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AB2CF" w14:textId="7B861328" w:rsidR="00EC140A" w:rsidRDefault="008D3E8A" w:rsidP="00291E6E">
      <w:pPr>
        <w:jc w:val="center"/>
        <w:rPr>
          <w:rFonts w:ascii="Arial" w:hAnsi="Arial" w:cs="Arial"/>
          <w:b/>
          <w:sz w:val="24"/>
          <w:szCs w:val="24"/>
        </w:rPr>
      </w:pPr>
      <w:r>
        <w:rPr>
          <w:rFonts w:ascii="Arial" w:hAnsi="Arial" w:cs="Arial"/>
          <w:b/>
          <w:sz w:val="24"/>
          <w:szCs w:val="24"/>
        </w:rPr>
        <w:t xml:space="preserve">Assessment of </w:t>
      </w:r>
      <w:r w:rsidR="00291E6E" w:rsidRPr="00291E6E">
        <w:rPr>
          <w:rFonts w:ascii="Arial" w:hAnsi="Arial" w:cs="Arial"/>
          <w:b/>
          <w:sz w:val="24"/>
          <w:szCs w:val="24"/>
        </w:rPr>
        <w:t xml:space="preserve">genetic variability, heritability and genetic advance for </w:t>
      </w:r>
      <w:r w:rsidR="00B77A47">
        <w:rPr>
          <w:rFonts w:ascii="Arial" w:hAnsi="Arial" w:cs="Arial"/>
          <w:b/>
          <w:sz w:val="24"/>
          <w:szCs w:val="24"/>
        </w:rPr>
        <w:t xml:space="preserve">yield and </w:t>
      </w:r>
      <w:r w:rsidR="00291E6E" w:rsidRPr="00291E6E">
        <w:rPr>
          <w:rFonts w:ascii="Arial" w:hAnsi="Arial" w:cs="Arial"/>
          <w:b/>
          <w:sz w:val="24"/>
          <w:szCs w:val="24"/>
        </w:rPr>
        <w:t>nutritional traits in rice (</w:t>
      </w:r>
      <w:r w:rsidR="00291E6E" w:rsidRPr="00291E6E">
        <w:rPr>
          <w:rFonts w:ascii="Arial" w:hAnsi="Arial" w:cs="Arial"/>
          <w:b/>
          <w:i/>
          <w:sz w:val="24"/>
          <w:szCs w:val="24"/>
        </w:rPr>
        <w:t>Oryza sativa</w:t>
      </w:r>
      <w:r w:rsidR="00291E6E" w:rsidRPr="00291E6E">
        <w:rPr>
          <w:rFonts w:ascii="Arial" w:hAnsi="Arial" w:cs="Arial"/>
          <w:b/>
          <w:sz w:val="24"/>
          <w:szCs w:val="24"/>
        </w:rPr>
        <w:t xml:space="preserve"> L.)</w:t>
      </w:r>
      <w:r w:rsidR="00691D48">
        <w:rPr>
          <w:rFonts w:ascii="Arial" w:hAnsi="Arial" w:cs="Arial"/>
          <w:b/>
          <w:sz w:val="24"/>
          <w:szCs w:val="24"/>
        </w:rPr>
        <w:t xml:space="preserve"> genotypes</w:t>
      </w:r>
    </w:p>
    <w:p w14:paraId="4F957B2F" w14:textId="14A8470D" w:rsidR="00EB56BC" w:rsidRDefault="00EB56BC" w:rsidP="00291E6E">
      <w:pPr>
        <w:rPr>
          <w:rFonts w:ascii="Arial" w:hAnsi="Arial" w:cs="Arial"/>
          <w:sz w:val="20"/>
          <w:szCs w:val="20"/>
        </w:rPr>
      </w:pPr>
    </w:p>
    <w:p w14:paraId="03D63E22" w14:textId="77777777" w:rsidR="00C57028" w:rsidRDefault="00B77A47" w:rsidP="00B77A47">
      <w:pPr>
        <w:jc w:val="both"/>
        <w:rPr>
          <w:rFonts w:ascii="Arial" w:hAnsi="Arial" w:cs="Arial"/>
          <w:b/>
          <w:bCs/>
        </w:rPr>
      </w:pPr>
      <w:r w:rsidRPr="00782521">
        <w:rPr>
          <w:rFonts w:ascii="Arial" w:hAnsi="Arial" w:cs="Arial"/>
          <w:b/>
          <w:bCs/>
        </w:rPr>
        <w:t>A</w:t>
      </w:r>
      <w:r>
        <w:rPr>
          <w:rFonts w:ascii="Arial" w:hAnsi="Arial" w:cs="Arial"/>
          <w:b/>
          <w:bCs/>
        </w:rPr>
        <w:t>BSTRACT</w:t>
      </w:r>
    </w:p>
    <w:p w14:paraId="4D1A526D" w14:textId="77777777" w:rsidR="006B5474" w:rsidRDefault="006B5474" w:rsidP="006B5474">
      <w:pPr>
        <w:ind w:firstLine="720"/>
        <w:jc w:val="both"/>
        <w:rPr>
          <w:rFonts w:ascii="Arial" w:hAnsi="Arial" w:cs="Arial"/>
          <w:bCs/>
        </w:rPr>
      </w:pPr>
      <w:r w:rsidRPr="006B5474">
        <w:rPr>
          <w:rFonts w:ascii="Arial" w:hAnsi="Arial" w:cs="Arial"/>
          <w:bCs/>
        </w:rPr>
        <w:t xml:space="preserve">The present study was conducted during Kharif, 2024 at ICAR-Indian Institute of Rice Research (IIRR), Hyderabad, to assess genetic variability, heritability, and genetic advance for yield and nutritional traits in sixty rice (Oryza sativa L.) genotypes, comprising 52 advanced breeding lines, three restorers and five checks for yield and nutritional comparison. The experiment was laid out in an alpha lattice design with three replications. Analysis of variance revealed highly significant differences among genotypes for all 14 studied traits, indicating ample genetic variability, which is essential for effective selection and genetic improvement. The phenotypic coefficient of variation (PCV) was slightly higher than the genotypic coefficient of variation (GCV) across all traits, highlighting minor environmental influence. Notably, for days to 50% flowering (DFF), 1000 grain weight (TGW), and single plant yield (SPY), the PCV and GCV values were nearly identical, suggesting that these traits are predominantly governed by genetic factors and are less influenced by the environment. High GCV was recorded for number of unfilled grains per panicle (41.99%), single plant yield (22.55%), number of filled grains per panicle (22.25%), 1000 grain weight (19.91%), indicating high genetic variability. Moderate GCV was observed for plant height, productive tillers, panicle length zinc content in </w:t>
      </w:r>
      <w:proofErr w:type="gramStart"/>
      <w:r w:rsidRPr="006B5474">
        <w:rPr>
          <w:rFonts w:ascii="Arial" w:hAnsi="Arial" w:cs="Arial"/>
          <w:bCs/>
        </w:rPr>
        <w:t>brown  and</w:t>
      </w:r>
      <w:proofErr w:type="gramEnd"/>
      <w:r w:rsidRPr="006B5474">
        <w:rPr>
          <w:rFonts w:ascii="Arial" w:hAnsi="Arial" w:cs="Arial"/>
          <w:bCs/>
        </w:rPr>
        <w:t xml:space="preserve"> polished rice, and protein content of brown rice, whereas low GCV was noted for days to 50% flowering and spikelet fertility, Iron content of brown rice and polished rice. High heritability coupled with high genetic advance as a percent of mean was recorded for most yield and nutritional traits, suggesting the predominance of additive gene action and effectiveness of simple selection. The study concludes that substantial genetic improvement can be achieved by selecting superior genotypes for both yield enhancement and nutritional biofortification in rice breeding </w:t>
      </w:r>
      <w:proofErr w:type="spellStart"/>
      <w:r w:rsidRPr="006B5474">
        <w:rPr>
          <w:rFonts w:ascii="Arial" w:hAnsi="Arial" w:cs="Arial"/>
          <w:bCs/>
        </w:rPr>
        <w:t>programmes</w:t>
      </w:r>
      <w:proofErr w:type="spellEnd"/>
    </w:p>
    <w:p w14:paraId="05D902A8" w14:textId="77777777" w:rsidR="008D3E8A" w:rsidRPr="00F51722" w:rsidRDefault="008D3E8A" w:rsidP="006B5474">
      <w:pPr>
        <w:jc w:val="both"/>
        <w:rPr>
          <w:rFonts w:ascii="Arial" w:hAnsi="Arial" w:cs="Arial"/>
          <w:bCs/>
        </w:rPr>
      </w:pPr>
      <w:r w:rsidRPr="00F51722">
        <w:rPr>
          <w:rFonts w:ascii="Arial" w:hAnsi="Arial" w:cs="Arial"/>
          <w:sz w:val="20"/>
          <w:szCs w:val="20"/>
        </w:rPr>
        <w:t>Keywords:</w:t>
      </w:r>
      <w:r>
        <w:rPr>
          <w:rFonts w:ascii="Arial" w:hAnsi="Arial" w:cs="Arial"/>
          <w:sz w:val="20"/>
          <w:szCs w:val="20"/>
        </w:rPr>
        <w:t xml:space="preserve"> Hybrid </w:t>
      </w:r>
      <w:r w:rsidRPr="00F51722">
        <w:rPr>
          <w:rFonts w:ascii="Arial" w:hAnsi="Arial" w:cs="Arial"/>
          <w:sz w:val="20"/>
          <w:szCs w:val="20"/>
        </w:rPr>
        <w:t>Rice, Variability, Heritability, Genetic Advance, Iron, Zinc, Protein content.</w:t>
      </w:r>
    </w:p>
    <w:p w14:paraId="71479F73" w14:textId="77777777" w:rsidR="00B77A47" w:rsidRPr="00572A59" w:rsidRDefault="00B77A47" w:rsidP="00572A59">
      <w:pPr>
        <w:pStyle w:val="ListParagraph"/>
        <w:numPr>
          <w:ilvl w:val="0"/>
          <w:numId w:val="4"/>
        </w:numPr>
        <w:ind w:left="284" w:hanging="284"/>
        <w:jc w:val="both"/>
        <w:rPr>
          <w:rFonts w:ascii="Arial" w:hAnsi="Arial" w:cs="Arial"/>
          <w:b/>
          <w:bCs/>
        </w:rPr>
      </w:pPr>
      <w:r w:rsidRPr="00572A59">
        <w:rPr>
          <w:rFonts w:ascii="Arial" w:hAnsi="Arial" w:cs="Arial"/>
          <w:b/>
          <w:bCs/>
        </w:rPr>
        <w:t>INTRODUCTION</w:t>
      </w:r>
    </w:p>
    <w:p w14:paraId="63BCF65C" w14:textId="218020D2" w:rsidR="00450F7B" w:rsidRPr="00F51722" w:rsidRDefault="00B77A47" w:rsidP="00291E6E">
      <w:pPr>
        <w:rPr>
          <w:rFonts w:ascii="Arial" w:hAnsi="Arial" w:cs="Arial"/>
          <w:sz w:val="20"/>
          <w:szCs w:val="20"/>
        </w:rPr>
      </w:pPr>
      <w:r w:rsidRPr="00F51722">
        <w:rPr>
          <w:rFonts w:ascii="Arial" w:hAnsi="Arial" w:cs="Arial"/>
          <w:sz w:val="20"/>
          <w:szCs w:val="20"/>
        </w:rPr>
        <w:tab/>
      </w:r>
      <w:r w:rsidR="002E34B1" w:rsidRPr="002E34B1">
        <w:rPr>
          <w:rFonts w:ascii="Arial" w:hAnsi="Arial" w:cs="Arial"/>
          <w:sz w:val="20"/>
          <w:szCs w:val="20"/>
        </w:rPr>
        <w:t>Rice (</w:t>
      </w:r>
      <w:r w:rsidR="002E34B1" w:rsidRPr="00691D48">
        <w:rPr>
          <w:rFonts w:ascii="Arial" w:hAnsi="Arial" w:cs="Arial"/>
          <w:i/>
          <w:sz w:val="20"/>
          <w:szCs w:val="20"/>
        </w:rPr>
        <w:t>Oryza sativa</w:t>
      </w:r>
      <w:r w:rsidR="002E34B1" w:rsidRPr="002E34B1">
        <w:rPr>
          <w:rFonts w:ascii="Arial" w:hAnsi="Arial" w:cs="Arial"/>
          <w:sz w:val="20"/>
          <w:szCs w:val="20"/>
        </w:rPr>
        <w:t> L.) remains the staple food for over half of the world’s population. Asia contributes roughly 90% of global rice production and consumption, sustaining its ~4 billion population over centuries</w:t>
      </w:r>
      <w:r w:rsidR="00E276E2">
        <w:rPr>
          <w:rFonts w:ascii="Arial" w:hAnsi="Arial" w:cs="Arial"/>
          <w:sz w:val="20"/>
          <w:szCs w:val="20"/>
        </w:rPr>
        <w:t xml:space="preserve"> [3</w:t>
      </w:r>
      <w:r w:rsidR="002E34B1">
        <w:rPr>
          <w:rFonts w:ascii="Arial" w:hAnsi="Arial" w:cs="Arial"/>
          <w:sz w:val="20"/>
          <w:szCs w:val="20"/>
        </w:rPr>
        <w:t xml:space="preserve">] </w:t>
      </w:r>
      <w:r w:rsidR="00450F7B" w:rsidRPr="00F51722">
        <w:rPr>
          <w:rFonts w:ascii="Arial" w:hAnsi="Arial" w:cs="Arial"/>
          <w:sz w:val="20"/>
          <w:szCs w:val="20"/>
        </w:rPr>
        <w:t xml:space="preserve">and serves as a primary food source for half of the global population and two-thirds of </w:t>
      </w:r>
      <w:r w:rsidR="00662287">
        <w:rPr>
          <w:rFonts w:ascii="Arial" w:hAnsi="Arial" w:cs="Arial"/>
          <w:sz w:val="20"/>
          <w:szCs w:val="20"/>
        </w:rPr>
        <w:t>the population in India [1]</w:t>
      </w:r>
      <w:r w:rsidR="00450F7B" w:rsidRPr="00F51722">
        <w:rPr>
          <w:rFonts w:ascii="Arial" w:hAnsi="Arial" w:cs="Arial"/>
          <w:sz w:val="20"/>
          <w:szCs w:val="20"/>
        </w:rPr>
        <w:t xml:space="preserve">. </w:t>
      </w:r>
      <w:r w:rsidR="00092655" w:rsidRPr="00092655">
        <w:rPr>
          <w:rFonts w:ascii="Arial" w:hAnsi="Arial" w:cs="Arial"/>
          <w:sz w:val="20"/>
          <w:szCs w:val="20"/>
        </w:rPr>
        <w:t xml:space="preserve">According to the latest empirical analysis, global rice production in 2023 reached approximately 800 million metric </w:t>
      </w:r>
      <w:proofErr w:type="spellStart"/>
      <w:r w:rsidR="00092655" w:rsidRPr="00092655">
        <w:rPr>
          <w:rFonts w:ascii="Arial" w:hAnsi="Arial" w:cs="Arial"/>
          <w:sz w:val="20"/>
          <w:szCs w:val="20"/>
        </w:rPr>
        <w:t>tonnes</w:t>
      </w:r>
      <w:proofErr w:type="spellEnd"/>
      <w:r w:rsidR="00092655" w:rsidRPr="00092655">
        <w:rPr>
          <w:rFonts w:ascii="Arial" w:hAnsi="Arial" w:cs="Arial"/>
          <w:sz w:val="20"/>
          <w:szCs w:val="20"/>
        </w:rPr>
        <w:t xml:space="preserve"> (paddy basis), with Asia contributing</w:t>
      </w:r>
      <w:r w:rsidR="00092655">
        <w:rPr>
          <w:rFonts w:ascii="Arial" w:hAnsi="Arial" w:cs="Arial"/>
          <w:sz w:val="20"/>
          <w:szCs w:val="20"/>
        </w:rPr>
        <w:t xml:space="preserve"> nearly 90% of the total output </w:t>
      </w:r>
      <w:r w:rsidR="00092655" w:rsidRPr="00092655">
        <w:rPr>
          <w:rFonts w:ascii="Arial" w:hAnsi="Arial" w:cs="Arial"/>
          <w:sz w:val="20"/>
          <w:szCs w:val="20"/>
        </w:rPr>
        <w:t>underscoring the region’s pivotal role in feeding much of the world’s pop</w:t>
      </w:r>
      <w:r w:rsidR="00092655">
        <w:rPr>
          <w:rFonts w:ascii="Arial" w:hAnsi="Arial" w:cs="Arial"/>
          <w:sz w:val="20"/>
          <w:szCs w:val="20"/>
        </w:rPr>
        <w:t>ulation [2</w:t>
      </w:r>
      <w:r w:rsidR="00681189">
        <w:rPr>
          <w:rFonts w:ascii="Arial" w:hAnsi="Arial" w:cs="Arial"/>
          <w:sz w:val="20"/>
          <w:szCs w:val="20"/>
        </w:rPr>
        <w:t>2</w:t>
      </w:r>
      <w:r w:rsidR="00092655">
        <w:rPr>
          <w:rFonts w:ascii="Arial" w:hAnsi="Arial" w:cs="Arial"/>
          <w:sz w:val="20"/>
          <w:szCs w:val="20"/>
        </w:rPr>
        <w:t xml:space="preserve">], </w:t>
      </w:r>
      <w:r w:rsidR="00450F7B" w:rsidRPr="00F51722">
        <w:rPr>
          <w:rFonts w:ascii="Arial" w:hAnsi="Arial" w:cs="Arial"/>
          <w:sz w:val="20"/>
          <w:szCs w:val="20"/>
        </w:rPr>
        <w:t>while India</w:t>
      </w:r>
      <w:r w:rsidR="00B13BCB">
        <w:rPr>
          <w:rFonts w:ascii="Arial" w:hAnsi="Arial" w:cs="Arial"/>
          <w:sz w:val="20"/>
          <w:szCs w:val="20"/>
        </w:rPr>
        <w:t xml:space="preserve"> produces 137.82 million </w:t>
      </w:r>
      <w:proofErr w:type="spellStart"/>
      <w:r w:rsidR="00B13BCB">
        <w:rPr>
          <w:rFonts w:ascii="Arial" w:hAnsi="Arial" w:cs="Arial"/>
          <w:sz w:val="20"/>
          <w:szCs w:val="20"/>
        </w:rPr>
        <w:t>tonnes</w:t>
      </w:r>
      <w:proofErr w:type="spellEnd"/>
      <w:r w:rsidR="00B13BCB">
        <w:rPr>
          <w:rFonts w:ascii="Arial" w:hAnsi="Arial" w:cs="Arial"/>
          <w:sz w:val="20"/>
          <w:szCs w:val="20"/>
        </w:rPr>
        <w:t xml:space="preserve">. </w:t>
      </w:r>
      <w:r w:rsidR="00450F7B" w:rsidRPr="00F51722">
        <w:rPr>
          <w:rFonts w:ascii="Arial" w:hAnsi="Arial" w:cs="Arial"/>
          <w:sz w:val="20"/>
          <w:szCs w:val="20"/>
        </w:rPr>
        <w:t>In crop year 2023, there were around 168 million hectares of rice-cultivated area worldwide. India’s national average yield, at approximately 2.7–3.0 t ha</w:t>
      </w:r>
      <w:r w:rsidR="00450F7B" w:rsidRPr="00F51722">
        <w:rPr>
          <w:rFonts w:ascii="Cambria Math" w:hAnsi="Cambria Math" w:cs="Cambria Math"/>
          <w:sz w:val="20"/>
          <w:szCs w:val="20"/>
        </w:rPr>
        <w:t>⁻</w:t>
      </w:r>
      <w:r w:rsidR="00450F7B" w:rsidRPr="00F51722">
        <w:rPr>
          <w:rFonts w:ascii="Arial" w:hAnsi="Arial" w:cs="Arial"/>
          <w:sz w:val="20"/>
          <w:szCs w:val="20"/>
        </w:rPr>
        <w:t>¹, remains substantially lower due to the continued cultivation of older inbred varieties, fragmented landholdings, limited quality seed access, and suboptimal</w:t>
      </w:r>
      <w:r w:rsidR="00B13BCB">
        <w:rPr>
          <w:rFonts w:ascii="Arial" w:hAnsi="Arial" w:cs="Arial"/>
          <w:sz w:val="20"/>
          <w:szCs w:val="20"/>
        </w:rPr>
        <w:t xml:space="preserve"> agronomic practices [4]</w:t>
      </w:r>
      <w:r w:rsidR="00450F7B" w:rsidRPr="00F51722">
        <w:rPr>
          <w:rFonts w:ascii="Arial" w:hAnsi="Arial" w:cs="Arial"/>
          <w:sz w:val="20"/>
          <w:szCs w:val="20"/>
        </w:rPr>
        <w:t xml:space="preserve">. These problems can be tackled to a great extent using hybrid rice technology as this results in incorporating rice crop having traits such as higher yields, shorter maturity period, better input efficiency, efficient land use, resilience to stress conditions. </w:t>
      </w:r>
    </w:p>
    <w:p w14:paraId="634423BA" w14:textId="764360F6" w:rsidR="001119FF" w:rsidRPr="00F51722" w:rsidRDefault="001119FF" w:rsidP="00450F7B">
      <w:pPr>
        <w:ind w:firstLine="720"/>
        <w:rPr>
          <w:rFonts w:ascii="Arial" w:hAnsi="Arial" w:cs="Arial"/>
          <w:sz w:val="20"/>
          <w:szCs w:val="20"/>
        </w:rPr>
      </w:pPr>
      <w:r w:rsidRPr="00F51722">
        <w:rPr>
          <w:rFonts w:ascii="Arial" w:hAnsi="Arial" w:cs="Arial"/>
          <w:sz w:val="20"/>
          <w:szCs w:val="20"/>
        </w:rPr>
        <w:lastRenderedPageBreak/>
        <w:t>Hybrid rice technology presents a promising method to improve rice yields, particularly in India, where average productivity remains below global benchmarks. Utilizing heterosis through F</w:t>
      </w:r>
      <w:r w:rsidRPr="00C17E47">
        <w:rPr>
          <w:rFonts w:ascii="Arial" w:hAnsi="Arial" w:cs="Arial"/>
          <w:sz w:val="20"/>
          <w:szCs w:val="20"/>
          <w:vertAlign w:val="subscript"/>
        </w:rPr>
        <w:t xml:space="preserve">1 </w:t>
      </w:r>
      <w:r w:rsidRPr="00F51722">
        <w:rPr>
          <w:rFonts w:ascii="Arial" w:hAnsi="Arial" w:cs="Arial"/>
          <w:sz w:val="20"/>
          <w:szCs w:val="20"/>
        </w:rPr>
        <w:t>hybrids has been proven to provide a yield increase of 15-20% compared t</w:t>
      </w:r>
      <w:r w:rsidR="00662287">
        <w:rPr>
          <w:rFonts w:ascii="Arial" w:hAnsi="Arial" w:cs="Arial"/>
          <w:sz w:val="20"/>
          <w:szCs w:val="20"/>
        </w:rPr>
        <w:t xml:space="preserve">o traditional </w:t>
      </w:r>
      <w:r w:rsidR="00883EED">
        <w:rPr>
          <w:rFonts w:ascii="Arial" w:hAnsi="Arial" w:cs="Arial"/>
          <w:sz w:val="20"/>
          <w:szCs w:val="20"/>
        </w:rPr>
        <w:t>inbred varieties [12</w:t>
      </w:r>
      <w:r w:rsidR="00E276E2">
        <w:rPr>
          <w:rFonts w:ascii="Arial" w:hAnsi="Arial" w:cs="Arial"/>
          <w:sz w:val="20"/>
          <w:szCs w:val="20"/>
        </w:rPr>
        <w:t>, 10, 17</w:t>
      </w:r>
      <w:r w:rsidR="00662287">
        <w:rPr>
          <w:rFonts w:ascii="Arial" w:hAnsi="Arial" w:cs="Arial"/>
          <w:sz w:val="20"/>
          <w:szCs w:val="20"/>
        </w:rPr>
        <w:t>]</w:t>
      </w:r>
      <w:r w:rsidRPr="00F51722">
        <w:rPr>
          <w:rFonts w:ascii="Arial" w:hAnsi="Arial" w:cs="Arial"/>
          <w:sz w:val="20"/>
          <w:szCs w:val="20"/>
        </w:rPr>
        <w:t xml:space="preserve"> as evidenced by succ</w:t>
      </w:r>
      <w:r w:rsidR="004F1869">
        <w:rPr>
          <w:rFonts w:ascii="Arial" w:hAnsi="Arial" w:cs="Arial"/>
          <w:sz w:val="20"/>
          <w:szCs w:val="20"/>
        </w:rPr>
        <w:t xml:space="preserve">esses in countries such as </w:t>
      </w:r>
      <w:proofErr w:type="spellStart"/>
      <w:r w:rsidR="004F1869">
        <w:rPr>
          <w:rFonts w:ascii="Arial" w:hAnsi="Arial" w:cs="Arial"/>
          <w:sz w:val="20"/>
          <w:szCs w:val="20"/>
        </w:rPr>
        <w:t>Thialand</w:t>
      </w:r>
      <w:proofErr w:type="spellEnd"/>
      <w:r w:rsidRPr="00F51722">
        <w:rPr>
          <w:rFonts w:ascii="Arial" w:hAnsi="Arial" w:cs="Arial"/>
          <w:sz w:val="20"/>
          <w:szCs w:val="20"/>
        </w:rPr>
        <w:t xml:space="preserve"> and other Asian nations </w:t>
      </w:r>
      <w:r w:rsidR="00681189">
        <w:rPr>
          <w:rFonts w:ascii="Arial" w:hAnsi="Arial" w:cs="Arial"/>
          <w:sz w:val="20"/>
          <w:szCs w:val="20"/>
        </w:rPr>
        <w:t>[21</w:t>
      </w:r>
      <w:r w:rsidR="00662287">
        <w:rPr>
          <w:rFonts w:ascii="Arial" w:hAnsi="Arial" w:cs="Arial"/>
          <w:sz w:val="20"/>
          <w:szCs w:val="20"/>
        </w:rPr>
        <w:t>]</w:t>
      </w:r>
      <w:r w:rsidRPr="00F51722">
        <w:rPr>
          <w:rFonts w:ascii="Arial" w:hAnsi="Arial" w:cs="Arial"/>
          <w:sz w:val="20"/>
          <w:szCs w:val="20"/>
        </w:rPr>
        <w:t xml:space="preserve">. </w:t>
      </w:r>
      <w:r w:rsidR="00D96F93" w:rsidRPr="00D96F93">
        <w:rPr>
          <w:rFonts w:ascii="Arial" w:hAnsi="Arial" w:cs="Arial"/>
          <w:sz w:val="20"/>
          <w:szCs w:val="20"/>
        </w:rPr>
        <w:t>Notable variability in grain yield and associated traits among various genotypes has been reported, indicating significant potential for further improvements through hybrid breeding. Recent breeding initiatives have increasingly focused on the dual objectives of enhancing yield potential and improving nutritional quality by selecting genotypes with higher grain iron, zinc, and protein content.</w:t>
      </w:r>
      <w:r w:rsidR="00D96F93">
        <w:rPr>
          <w:rFonts w:ascii="Arial" w:hAnsi="Arial" w:cs="Arial"/>
          <w:sz w:val="20"/>
          <w:szCs w:val="20"/>
        </w:rPr>
        <w:t xml:space="preserve"> </w:t>
      </w:r>
      <w:r w:rsidRPr="00F51722">
        <w:rPr>
          <w:rFonts w:ascii="Arial" w:hAnsi="Arial" w:cs="Arial"/>
          <w:sz w:val="20"/>
          <w:szCs w:val="20"/>
        </w:rPr>
        <w:t xml:space="preserve">Biofortification, which involves enriching rice with essential micronutrients like iron and zinc, provides a sustainable and economical strategy to combat hidden hunger, particularly in populations with limited </w:t>
      </w:r>
      <w:r w:rsidR="00662287">
        <w:rPr>
          <w:rFonts w:ascii="Arial" w:hAnsi="Arial" w:cs="Arial"/>
          <w:sz w:val="20"/>
          <w:szCs w:val="20"/>
        </w:rPr>
        <w:t>access to diverse food options [6]</w:t>
      </w:r>
      <w:r w:rsidRPr="00F51722">
        <w:rPr>
          <w:rFonts w:ascii="Arial" w:hAnsi="Arial" w:cs="Arial"/>
          <w:sz w:val="20"/>
          <w:szCs w:val="20"/>
        </w:rPr>
        <w:t>.</w:t>
      </w:r>
    </w:p>
    <w:p w14:paraId="481B7D86" w14:textId="77777777" w:rsidR="006B5474" w:rsidRDefault="00450F7B" w:rsidP="006B5474">
      <w:pPr>
        <w:ind w:firstLine="720"/>
        <w:rPr>
          <w:rFonts w:ascii="Arial" w:hAnsi="Arial" w:cs="Arial"/>
          <w:sz w:val="20"/>
          <w:szCs w:val="20"/>
        </w:rPr>
      </w:pPr>
      <w:r w:rsidRPr="00F51722">
        <w:rPr>
          <w:rFonts w:ascii="Arial" w:hAnsi="Arial" w:cs="Arial"/>
          <w:sz w:val="20"/>
          <w:szCs w:val="20"/>
        </w:rPr>
        <w:t xml:space="preserve">The existence of sufficient genetic variability is considered essential for any effective crop improvement initiative. In rice cultivation, relying solely on phenotypic selection based on performance can sometimes be misleading, as environmental factors may obscure the true genotypic potential, resulting in subpar performance in later generations. Thus, to attain consistent genetic enhancement, it is vital to select genotypes using genetic metrics such as heritability and genetic advance. The genotypic coefficient of variation (GCV) is a dependable measure for assessing the level of genetic variability and indicates the percentage of variation due to genetic factors. Analyzing genetic variability measures alongside heritability and genetic advance aids in forecasting the expected genetic gain from selection </w:t>
      </w:r>
      <w:r w:rsidR="00662287">
        <w:rPr>
          <w:rFonts w:ascii="Arial" w:hAnsi="Arial" w:cs="Arial"/>
          <w:sz w:val="20"/>
          <w:szCs w:val="20"/>
        </w:rPr>
        <w:t>[2]</w:t>
      </w:r>
      <w:r w:rsidRPr="00F51722">
        <w:rPr>
          <w:rFonts w:ascii="Arial" w:hAnsi="Arial" w:cs="Arial"/>
          <w:sz w:val="20"/>
          <w:szCs w:val="20"/>
        </w:rPr>
        <w:t xml:space="preserve">. Given this context, </w:t>
      </w:r>
      <w:r w:rsidR="006B5474">
        <w:rPr>
          <w:rFonts w:ascii="Arial" w:hAnsi="Arial" w:cs="Arial"/>
          <w:sz w:val="20"/>
          <w:szCs w:val="20"/>
        </w:rPr>
        <w:t>t</w:t>
      </w:r>
      <w:r w:rsidR="006B5474" w:rsidRPr="006B5474">
        <w:rPr>
          <w:rFonts w:ascii="Arial" w:hAnsi="Arial" w:cs="Arial"/>
          <w:sz w:val="20"/>
          <w:szCs w:val="20"/>
        </w:rPr>
        <w:t>he present study was conducted to evaluate a total of 60 rice genotypes, comprising 52 advanced breeding lines developed using zinc-rich donor parents in the background of popular restorer lines, along with three restorers and five checks. The evaluation focused on assessing genetic variability, heritability, and genetic advance for grain yield, its component traits, and key nutritional quality parameters including grain iron, zinc, and protein content. The study aims to identify effective selection strategies and promising genotypes or parental lines for improving grain yield and supporting biofortification efforts in rice breeding programs</w:t>
      </w:r>
    </w:p>
    <w:p w14:paraId="61AB472F" w14:textId="77777777" w:rsidR="001119FF" w:rsidRPr="00572A59" w:rsidRDefault="00572A59" w:rsidP="006B5474">
      <w:pPr>
        <w:rPr>
          <w:rFonts w:ascii="Arial" w:hAnsi="Arial" w:cs="Arial"/>
          <w:b/>
          <w:bCs/>
        </w:rPr>
      </w:pPr>
      <w:r w:rsidRPr="00572A59">
        <w:rPr>
          <w:rFonts w:ascii="Arial" w:hAnsi="Arial" w:cs="Arial"/>
          <w:b/>
          <w:bCs/>
        </w:rPr>
        <w:t>2.</w:t>
      </w:r>
      <w:r>
        <w:rPr>
          <w:rFonts w:ascii="Arial" w:hAnsi="Arial" w:cs="Arial"/>
          <w:b/>
          <w:bCs/>
        </w:rPr>
        <w:t xml:space="preserve"> </w:t>
      </w:r>
      <w:r w:rsidR="001119FF" w:rsidRPr="00572A59">
        <w:rPr>
          <w:rFonts w:ascii="Arial" w:hAnsi="Arial" w:cs="Arial"/>
          <w:b/>
          <w:bCs/>
        </w:rPr>
        <w:t>MATERIALS AND METHODS</w:t>
      </w:r>
    </w:p>
    <w:p w14:paraId="02D6B72F" w14:textId="7368DBFB" w:rsidR="001119FF" w:rsidRPr="00F51722" w:rsidRDefault="001119FF" w:rsidP="00662287">
      <w:pPr>
        <w:ind w:firstLine="720"/>
        <w:rPr>
          <w:rFonts w:ascii="Arial" w:hAnsi="Arial" w:cs="Arial"/>
          <w:sz w:val="20"/>
          <w:szCs w:val="20"/>
        </w:rPr>
      </w:pPr>
      <w:r w:rsidRPr="00F51722">
        <w:rPr>
          <w:rFonts w:ascii="Arial" w:hAnsi="Arial" w:cs="Arial"/>
          <w:sz w:val="20"/>
          <w:szCs w:val="20"/>
        </w:rPr>
        <w:t>The present investigation was conducted during Kharif, 2024 at the</w:t>
      </w:r>
      <w:r w:rsidR="00182094">
        <w:rPr>
          <w:rFonts w:ascii="Arial" w:hAnsi="Arial" w:cs="Arial"/>
          <w:sz w:val="20"/>
          <w:szCs w:val="20"/>
        </w:rPr>
        <w:t xml:space="preserve"> research f</w:t>
      </w:r>
      <w:r w:rsidR="00182094" w:rsidRPr="00182094">
        <w:rPr>
          <w:rFonts w:ascii="Arial" w:hAnsi="Arial" w:cs="Arial"/>
          <w:sz w:val="20"/>
          <w:szCs w:val="20"/>
        </w:rPr>
        <w:t>arm</w:t>
      </w:r>
      <w:r w:rsidR="00182094">
        <w:rPr>
          <w:rFonts w:ascii="Arial" w:hAnsi="Arial" w:cs="Arial"/>
          <w:sz w:val="20"/>
          <w:szCs w:val="20"/>
        </w:rPr>
        <w:t>,</w:t>
      </w:r>
      <w:r w:rsidRPr="00F51722">
        <w:rPr>
          <w:rFonts w:ascii="Arial" w:hAnsi="Arial" w:cs="Arial"/>
          <w:sz w:val="20"/>
          <w:szCs w:val="20"/>
        </w:rPr>
        <w:t xml:space="preserve"> ICAR-IIRR, Hyderabad. A total of sixty rice genotypes were evaluated for variability and genetic parameters with respect to yield, y</w:t>
      </w:r>
      <w:r w:rsidR="00182094">
        <w:rPr>
          <w:rFonts w:ascii="Arial" w:hAnsi="Arial" w:cs="Arial"/>
          <w:sz w:val="20"/>
          <w:szCs w:val="20"/>
        </w:rPr>
        <w:t>ield-attributing</w:t>
      </w:r>
      <w:r w:rsidRPr="00F51722">
        <w:rPr>
          <w:rFonts w:ascii="Arial" w:hAnsi="Arial" w:cs="Arial"/>
          <w:sz w:val="20"/>
          <w:szCs w:val="20"/>
        </w:rPr>
        <w:t xml:space="preserve"> and nutritional quality </w:t>
      </w:r>
      <w:r w:rsidR="00182094">
        <w:rPr>
          <w:rFonts w:ascii="Arial" w:hAnsi="Arial" w:cs="Arial"/>
          <w:sz w:val="20"/>
          <w:szCs w:val="20"/>
        </w:rPr>
        <w:t>traits</w:t>
      </w:r>
      <w:r w:rsidRPr="00F51722">
        <w:rPr>
          <w:rFonts w:ascii="Arial" w:hAnsi="Arial" w:cs="Arial"/>
          <w:sz w:val="20"/>
          <w:szCs w:val="20"/>
        </w:rPr>
        <w:t xml:space="preserve">. The experimental material comprised fifty-two advanced breeding lines developed in the backgrounds of three widely </w:t>
      </w:r>
      <w:r w:rsidR="00E276E2">
        <w:rPr>
          <w:rFonts w:ascii="Arial" w:hAnsi="Arial" w:cs="Arial"/>
          <w:sz w:val="20"/>
          <w:szCs w:val="20"/>
        </w:rPr>
        <w:t>used restorer lines (IBL57</w:t>
      </w:r>
      <w:r w:rsidRPr="00F51722">
        <w:rPr>
          <w:rFonts w:ascii="Arial" w:hAnsi="Arial" w:cs="Arial"/>
          <w:sz w:val="20"/>
          <w:szCs w:val="20"/>
        </w:rPr>
        <w:t>, RPHR1005, and KMR3R), along with one popular high-yielding variety (BPT5204), one hybrid (US312), one protein-rich variety (CR Dhan 311), and zinc-rich varieties (DRR Dhan 45 and DRR Dhan 48), which were used as checks. The complete list of genotypes used in the present</w:t>
      </w:r>
      <w:r w:rsidR="00BD55D0">
        <w:rPr>
          <w:rFonts w:ascii="Arial" w:hAnsi="Arial" w:cs="Arial"/>
          <w:sz w:val="20"/>
          <w:szCs w:val="20"/>
        </w:rPr>
        <w:t xml:space="preserve"> study is presented in Table 2</w:t>
      </w:r>
      <w:r w:rsidR="00E4283B" w:rsidRPr="00F51722">
        <w:rPr>
          <w:rFonts w:ascii="Arial" w:hAnsi="Arial" w:cs="Arial"/>
          <w:sz w:val="20"/>
          <w:szCs w:val="20"/>
        </w:rPr>
        <w:t>.</w:t>
      </w:r>
    </w:p>
    <w:p w14:paraId="023E4924" w14:textId="77777777" w:rsidR="001119FF" w:rsidRDefault="001119FF" w:rsidP="00662287">
      <w:pPr>
        <w:ind w:firstLine="720"/>
        <w:rPr>
          <w:rFonts w:ascii="Arial" w:hAnsi="Arial" w:cs="Arial"/>
          <w:sz w:val="20"/>
          <w:szCs w:val="20"/>
        </w:rPr>
      </w:pPr>
      <w:r w:rsidRPr="00F51722">
        <w:rPr>
          <w:rFonts w:ascii="Arial" w:hAnsi="Arial" w:cs="Arial"/>
          <w:sz w:val="20"/>
          <w:szCs w:val="20"/>
        </w:rPr>
        <w:t xml:space="preserve">Each genotype was sown with a spacing of 20 cm between rows and 15 cm between plants, following </w:t>
      </w:r>
      <w:r w:rsidR="006B5474">
        <w:rPr>
          <w:rFonts w:ascii="Arial" w:hAnsi="Arial" w:cs="Arial"/>
          <w:sz w:val="20"/>
          <w:szCs w:val="20"/>
        </w:rPr>
        <w:t>an</w:t>
      </w:r>
      <w:r w:rsidRPr="00F51722">
        <w:rPr>
          <w:rFonts w:ascii="Arial" w:hAnsi="Arial" w:cs="Arial"/>
          <w:sz w:val="20"/>
          <w:szCs w:val="20"/>
        </w:rPr>
        <w:t xml:space="preserve"> </w:t>
      </w:r>
      <w:r w:rsidR="00E4283B" w:rsidRPr="00F51722">
        <w:rPr>
          <w:rFonts w:ascii="Arial" w:hAnsi="Arial" w:cs="Arial"/>
          <w:sz w:val="20"/>
          <w:szCs w:val="20"/>
        </w:rPr>
        <w:t xml:space="preserve">Alpha lattice design </w:t>
      </w:r>
      <w:r w:rsidRPr="00F51722">
        <w:rPr>
          <w:rFonts w:ascii="Arial" w:hAnsi="Arial" w:cs="Arial"/>
          <w:sz w:val="20"/>
          <w:szCs w:val="20"/>
        </w:rPr>
        <w:t xml:space="preserve">with three replications. Standard agronomic practices and recommended package of practices were followed uniformly </w:t>
      </w:r>
      <w:r w:rsidR="00E4283B" w:rsidRPr="00F51722">
        <w:rPr>
          <w:rFonts w:ascii="Arial" w:hAnsi="Arial" w:cs="Arial"/>
          <w:sz w:val="20"/>
          <w:szCs w:val="20"/>
        </w:rPr>
        <w:t xml:space="preserve">for all the experimental units. </w:t>
      </w:r>
      <w:r w:rsidRPr="00F51722">
        <w:rPr>
          <w:rFonts w:ascii="Arial" w:hAnsi="Arial" w:cs="Arial"/>
          <w:sz w:val="20"/>
          <w:szCs w:val="20"/>
        </w:rPr>
        <w:t xml:space="preserve">Phenological data on days to 50% flowering were recorded for each genotype. At maturity, five plants were selected randomly to record observations on yield and yield component traits, namely plant height (cm), number of productive tillers per plant, panicle length (cm), number of filled grains per panicle, number of unfilled grains per panicle, spikelet fertility (%), 1000-grain weight (g), and single plant yield (g). In addition, grain samples from each replication were collected for estimation of quality parameters, including iron (Fe) and zinc (Zn) concentrations in both brown and polished rice, and protein content in brown rice, using </w:t>
      </w:r>
      <w:r w:rsidR="00E4283B" w:rsidRPr="00F51722">
        <w:rPr>
          <w:rFonts w:ascii="Arial" w:hAnsi="Arial" w:cs="Arial"/>
          <w:sz w:val="20"/>
          <w:szCs w:val="20"/>
        </w:rPr>
        <w:t xml:space="preserve">standard laboratory procedures. </w:t>
      </w:r>
      <w:r w:rsidRPr="00F51722">
        <w:rPr>
          <w:rFonts w:ascii="Arial" w:hAnsi="Arial" w:cs="Arial"/>
          <w:sz w:val="20"/>
          <w:szCs w:val="20"/>
        </w:rPr>
        <w:t>Mean performance of the genotypes was calculated, and genetic variability parameters were estimated. The genot</w:t>
      </w:r>
      <w:r w:rsidR="00E4283B" w:rsidRPr="00F51722">
        <w:rPr>
          <w:rFonts w:ascii="Arial" w:hAnsi="Arial" w:cs="Arial"/>
          <w:sz w:val="20"/>
          <w:szCs w:val="20"/>
        </w:rPr>
        <w:t xml:space="preserve">ypic (GCV) and phenotypic (PCV) </w:t>
      </w:r>
      <w:r w:rsidRPr="00F51722">
        <w:rPr>
          <w:rFonts w:ascii="Arial" w:hAnsi="Arial" w:cs="Arial"/>
          <w:sz w:val="20"/>
          <w:szCs w:val="20"/>
        </w:rPr>
        <w:t>coefficients of variation were calculated using the fo</w:t>
      </w:r>
      <w:r w:rsidR="00E4283B" w:rsidRPr="00F51722">
        <w:rPr>
          <w:rFonts w:ascii="Arial" w:hAnsi="Arial" w:cs="Arial"/>
          <w:sz w:val="20"/>
          <w:szCs w:val="20"/>
        </w:rPr>
        <w:t xml:space="preserve">rmula given by </w:t>
      </w:r>
      <w:r w:rsidR="00662287">
        <w:rPr>
          <w:rFonts w:ascii="Arial" w:hAnsi="Arial" w:cs="Arial"/>
          <w:sz w:val="20"/>
          <w:szCs w:val="20"/>
        </w:rPr>
        <w:t>[2]</w:t>
      </w:r>
      <w:r w:rsidR="00E4283B" w:rsidRPr="00F51722">
        <w:rPr>
          <w:rFonts w:ascii="Arial" w:hAnsi="Arial" w:cs="Arial"/>
          <w:sz w:val="20"/>
          <w:szCs w:val="20"/>
        </w:rPr>
        <w:t xml:space="preserve">. </w:t>
      </w:r>
      <w:r w:rsidRPr="00F51722">
        <w:rPr>
          <w:rFonts w:ascii="Arial" w:hAnsi="Arial" w:cs="Arial"/>
          <w:sz w:val="20"/>
          <w:szCs w:val="20"/>
        </w:rPr>
        <w:t xml:space="preserve">The PCV and GCV values were categorized as low (0-10%), moderate (10-20%), and high (&gt;20%) following </w:t>
      </w:r>
      <w:r w:rsidR="00771C93">
        <w:rPr>
          <w:rFonts w:ascii="Arial" w:hAnsi="Arial" w:cs="Arial"/>
          <w:sz w:val="20"/>
          <w:szCs w:val="20"/>
        </w:rPr>
        <w:t>[15]</w:t>
      </w:r>
      <w:r w:rsidR="00045A47">
        <w:rPr>
          <w:rFonts w:ascii="Arial" w:hAnsi="Arial" w:cs="Arial"/>
          <w:sz w:val="20"/>
          <w:szCs w:val="20"/>
        </w:rPr>
        <w:t xml:space="preserve">. </w:t>
      </w:r>
      <w:r w:rsidRPr="00F51722">
        <w:rPr>
          <w:rFonts w:ascii="Arial" w:hAnsi="Arial" w:cs="Arial"/>
          <w:sz w:val="20"/>
          <w:szCs w:val="20"/>
        </w:rPr>
        <w:t xml:space="preserve">Heritability in a broad sense (h²b) was estimated </w:t>
      </w:r>
      <w:r w:rsidRPr="00F51722">
        <w:rPr>
          <w:rFonts w:ascii="Arial" w:hAnsi="Arial" w:cs="Arial"/>
          <w:sz w:val="20"/>
          <w:szCs w:val="20"/>
        </w:rPr>
        <w:lastRenderedPageBreak/>
        <w:t xml:space="preserve">following the method of </w:t>
      </w:r>
      <w:r w:rsidR="00771C93">
        <w:rPr>
          <w:rFonts w:ascii="Arial" w:hAnsi="Arial" w:cs="Arial"/>
          <w:sz w:val="20"/>
          <w:szCs w:val="20"/>
        </w:rPr>
        <w:t xml:space="preserve">[7] </w:t>
      </w:r>
      <w:r w:rsidR="00E4283B" w:rsidRPr="00F51722">
        <w:rPr>
          <w:rFonts w:ascii="Arial" w:hAnsi="Arial" w:cs="Arial"/>
          <w:sz w:val="20"/>
          <w:szCs w:val="20"/>
        </w:rPr>
        <w:t xml:space="preserve">and </w:t>
      </w:r>
      <w:r w:rsidR="00771C93">
        <w:rPr>
          <w:rFonts w:ascii="Arial" w:hAnsi="Arial" w:cs="Arial"/>
          <w:sz w:val="20"/>
          <w:szCs w:val="20"/>
        </w:rPr>
        <w:t>[5]</w:t>
      </w:r>
      <w:r w:rsidR="00045A47">
        <w:rPr>
          <w:rFonts w:ascii="Arial" w:hAnsi="Arial" w:cs="Arial"/>
          <w:sz w:val="20"/>
          <w:szCs w:val="20"/>
        </w:rPr>
        <w:t xml:space="preserve">. </w:t>
      </w:r>
      <w:r w:rsidRPr="00F51722">
        <w:rPr>
          <w:rFonts w:ascii="Arial" w:hAnsi="Arial" w:cs="Arial"/>
          <w:sz w:val="20"/>
          <w:szCs w:val="20"/>
        </w:rPr>
        <w:t>The genetic advance as a percentage of the mean was calculated a</w:t>
      </w:r>
      <w:r w:rsidR="00496F4A">
        <w:rPr>
          <w:rFonts w:ascii="Arial" w:hAnsi="Arial" w:cs="Arial"/>
          <w:sz w:val="20"/>
          <w:szCs w:val="20"/>
        </w:rPr>
        <w:t>s per [7]</w:t>
      </w:r>
      <w:r w:rsidRPr="00F51722">
        <w:rPr>
          <w:rFonts w:ascii="Arial" w:hAnsi="Arial" w:cs="Arial"/>
          <w:sz w:val="20"/>
          <w:szCs w:val="20"/>
        </w:rPr>
        <w:t>. These genetic parameters provided insight into the variability present in the population and the scope for improvement through selection.</w:t>
      </w:r>
      <w:r w:rsidR="00045A47">
        <w:rPr>
          <w:rFonts w:ascii="Arial" w:hAnsi="Arial" w:cs="Arial"/>
          <w:sz w:val="20"/>
          <w:szCs w:val="20"/>
        </w:rPr>
        <w:t xml:space="preserve"> </w:t>
      </w:r>
    </w:p>
    <w:p w14:paraId="2A888D00" w14:textId="77777777" w:rsidR="00045A47" w:rsidRDefault="00572A59" w:rsidP="00D14BE5">
      <w:pPr>
        <w:spacing w:line="240" w:lineRule="auto"/>
        <w:rPr>
          <w:rFonts w:ascii="Arial" w:hAnsi="Arial" w:cs="Arial"/>
          <w:b/>
          <w:sz w:val="20"/>
          <w:szCs w:val="20"/>
        </w:rPr>
      </w:pPr>
      <w:r w:rsidRPr="00572A59">
        <w:rPr>
          <w:rFonts w:ascii="Arial" w:hAnsi="Arial" w:cs="Arial"/>
          <w:b/>
          <w:sz w:val="20"/>
          <w:szCs w:val="20"/>
        </w:rPr>
        <w:t>2.1</w:t>
      </w:r>
      <w:r>
        <w:rPr>
          <w:rFonts w:ascii="Arial" w:hAnsi="Arial" w:cs="Arial"/>
          <w:b/>
          <w:sz w:val="20"/>
          <w:szCs w:val="20"/>
        </w:rPr>
        <w:t xml:space="preserve"> </w:t>
      </w:r>
      <w:r w:rsidRPr="00572A59">
        <w:rPr>
          <w:rFonts w:ascii="Arial" w:hAnsi="Arial" w:cs="Arial"/>
          <w:b/>
          <w:sz w:val="20"/>
          <w:szCs w:val="20"/>
        </w:rPr>
        <w:t>Estimation of Variability Parameters</w:t>
      </w:r>
    </w:p>
    <w:p w14:paraId="5395F5D6" w14:textId="77777777" w:rsidR="0004574A" w:rsidRPr="0004574A" w:rsidRDefault="0004574A" w:rsidP="00D14BE5">
      <w:pPr>
        <w:numPr>
          <w:ilvl w:val="0"/>
          <w:numId w:val="5"/>
        </w:numPr>
        <w:pBdr>
          <w:top w:val="nil"/>
          <w:left w:val="nil"/>
          <w:bottom w:val="nil"/>
          <w:right w:val="nil"/>
          <w:between w:val="nil"/>
        </w:pBdr>
        <w:spacing w:before="120" w:after="120" w:line="240" w:lineRule="auto"/>
        <w:ind w:left="284" w:hanging="284"/>
        <w:jc w:val="both"/>
        <w:rPr>
          <w:rFonts w:ascii="Arial" w:eastAsia="Times New Roman" w:hAnsi="Arial" w:cs="Arial"/>
          <w:color w:val="000000"/>
          <w:sz w:val="20"/>
          <w:szCs w:val="20"/>
        </w:rPr>
      </w:pPr>
      <w:r w:rsidRPr="0004574A">
        <w:rPr>
          <w:rFonts w:ascii="Arial" w:eastAsia="Times New Roman" w:hAnsi="Arial" w:cs="Arial"/>
          <w:b/>
          <w:color w:val="000000"/>
          <w:sz w:val="20"/>
          <w:szCs w:val="20"/>
        </w:rPr>
        <w:t>Genotypic variance</w:t>
      </w:r>
      <w:r w:rsidRPr="0004574A">
        <w:rPr>
          <w:rFonts w:ascii="Arial" w:eastAsia="Times New Roman" w:hAnsi="Arial" w:cs="Arial"/>
          <w:color w:val="000000"/>
          <w:sz w:val="20"/>
          <w:szCs w:val="20"/>
        </w:rPr>
        <w:t>: It is the variance contributed by genetic causes or the occurrence of differences among the individuals due to their genetic makeup.</w:t>
      </w:r>
    </w:p>
    <w:p w14:paraId="3B04F7D2" w14:textId="77777777" w:rsidR="0004574A" w:rsidRPr="0004574A" w:rsidRDefault="0004574A" w:rsidP="00D14BE5">
      <w:pPr>
        <w:pBdr>
          <w:top w:val="nil"/>
          <w:left w:val="nil"/>
          <w:bottom w:val="nil"/>
          <w:right w:val="nil"/>
          <w:between w:val="nil"/>
        </w:pBdr>
        <w:spacing w:before="120" w:after="120" w:line="240" w:lineRule="auto"/>
        <w:ind w:left="284"/>
        <w:jc w:val="both"/>
        <w:rPr>
          <w:rFonts w:ascii="Arial" w:eastAsia="Times New Roman" w:hAnsi="Arial" w:cs="Arial"/>
          <w:color w:val="000000"/>
          <w:sz w:val="20"/>
          <w:szCs w:val="20"/>
        </w:rPr>
      </w:pPr>
      <w:r w:rsidRPr="0004574A">
        <w:rPr>
          <w:rFonts w:ascii="Arial" w:hAnsi="Arial" w:cs="Arial"/>
          <w:noProof/>
          <w:sz w:val="20"/>
          <w:szCs w:val="20"/>
          <w:lang w:val="en-IN" w:eastAsia="en-IN"/>
        </w:rPr>
        <w:drawing>
          <wp:anchor distT="0" distB="0" distL="114300" distR="114300" simplePos="0" relativeHeight="251658752" behindDoc="0" locked="0" layoutInCell="1" hidden="0" allowOverlap="1" wp14:anchorId="4D8540C8" wp14:editId="0C130490">
            <wp:simplePos x="0" y="0"/>
            <wp:positionH relativeFrom="column">
              <wp:posOffset>2362835</wp:posOffset>
            </wp:positionH>
            <wp:positionV relativeFrom="paragraph">
              <wp:posOffset>177165</wp:posOffset>
            </wp:positionV>
            <wp:extent cx="1073785" cy="367030"/>
            <wp:effectExtent l="0" t="0" r="0" b="0"/>
            <wp:wrapSquare wrapText="left" distT="0" distB="0" distL="114300" distR="11430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1073785" cy="367030"/>
                    </a:xfrm>
                    <a:prstGeom prst="rect">
                      <a:avLst/>
                    </a:prstGeom>
                    <a:ln/>
                  </pic:spPr>
                </pic:pic>
              </a:graphicData>
            </a:graphic>
          </wp:anchor>
        </w:drawing>
      </w:r>
    </w:p>
    <w:p w14:paraId="48A40E67" w14:textId="77777777" w:rsidR="0004574A" w:rsidRPr="0004574A" w:rsidRDefault="0004574A" w:rsidP="00D14BE5">
      <w:pPr>
        <w:pBdr>
          <w:top w:val="nil"/>
          <w:left w:val="nil"/>
          <w:bottom w:val="nil"/>
          <w:right w:val="nil"/>
          <w:between w:val="nil"/>
        </w:pBdr>
        <w:spacing w:before="120" w:after="120" w:line="240" w:lineRule="auto"/>
        <w:rPr>
          <w:rFonts w:ascii="Arial" w:eastAsia="Times New Roman" w:hAnsi="Arial" w:cs="Arial"/>
          <w:color w:val="000000"/>
          <w:sz w:val="20"/>
          <w:szCs w:val="20"/>
        </w:rPr>
      </w:pPr>
    </w:p>
    <w:p w14:paraId="58C95A76" w14:textId="77777777" w:rsidR="0004574A" w:rsidRPr="0004574A" w:rsidRDefault="0004574A" w:rsidP="00D14BE5">
      <w:pPr>
        <w:pBdr>
          <w:top w:val="nil"/>
          <w:left w:val="nil"/>
          <w:bottom w:val="nil"/>
          <w:right w:val="nil"/>
          <w:between w:val="nil"/>
        </w:pBdr>
        <w:spacing w:before="120" w:after="120" w:line="240" w:lineRule="auto"/>
        <w:jc w:val="both"/>
        <w:rPr>
          <w:rFonts w:ascii="Arial" w:eastAsia="Times New Roman" w:hAnsi="Arial" w:cs="Arial"/>
          <w:color w:val="000000"/>
          <w:sz w:val="20"/>
          <w:szCs w:val="20"/>
        </w:rPr>
      </w:pPr>
      <w:r w:rsidRPr="0004574A">
        <w:rPr>
          <w:rFonts w:ascii="Arial" w:eastAsia="Times New Roman" w:hAnsi="Arial" w:cs="Arial"/>
          <w:color w:val="000000"/>
          <w:sz w:val="20"/>
          <w:szCs w:val="20"/>
        </w:rPr>
        <w:t>Where,</w:t>
      </w:r>
    </w:p>
    <w:p w14:paraId="3FA040ED" w14:textId="77777777" w:rsidR="0004574A" w:rsidRPr="0004574A" w:rsidRDefault="0004574A" w:rsidP="00D14BE5">
      <w:pPr>
        <w:pBdr>
          <w:top w:val="nil"/>
          <w:left w:val="nil"/>
          <w:bottom w:val="nil"/>
          <w:right w:val="nil"/>
          <w:between w:val="nil"/>
        </w:pBdr>
        <w:spacing w:before="120" w:after="120" w:line="240" w:lineRule="auto"/>
        <w:ind w:left="709"/>
        <w:jc w:val="both"/>
        <w:rPr>
          <w:rFonts w:ascii="Arial" w:eastAsia="Times New Roman" w:hAnsi="Arial" w:cs="Arial"/>
          <w:color w:val="000000"/>
          <w:sz w:val="20"/>
          <w:szCs w:val="20"/>
        </w:rPr>
      </w:pPr>
      <w:r>
        <w:rPr>
          <w:rFonts w:ascii="Arial" w:eastAsia="Times New Roman" w:hAnsi="Arial" w:cs="Arial"/>
          <w:color w:val="000000"/>
          <w:sz w:val="20"/>
          <w:szCs w:val="20"/>
        </w:rPr>
        <w:t xml:space="preserve">Vg = Genotypic variance, </w:t>
      </w:r>
      <w:proofErr w:type="spellStart"/>
      <w:r>
        <w:rPr>
          <w:rFonts w:ascii="Arial" w:eastAsia="Times New Roman" w:hAnsi="Arial" w:cs="Arial"/>
          <w:color w:val="000000"/>
          <w:sz w:val="20"/>
          <w:szCs w:val="20"/>
        </w:rPr>
        <w:t>MSg</w:t>
      </w:r>
      <w:proofErr w:type="spellEnd"/>
      <w:r>
        <w:rPr>
          <w:rFonts w:ascii="Arial" w:eastAsia="Times New Roman" w:hAnsi="Arial" w:cs="Arial"/>
          <w:color w:val="000000"/>
          <w:sz w:val="20"/>
          <w:szCs w:val="20"/>
        </w:rPr>
        <w:t xml:space="preserve"> = Treatment mean square, </w:t>
      </w:r>
      <w:proofErr w:type="spellStart"/>
      <w:r>
        <w:rPr>
          <w:rFonts w:ascii="Arial" w:eastAsia="Times New Roman" w:hAnsi="Arial" w:cs="Arial"/>
          <w:color w:val="000000"/>
          <w:sz w:val="20"/>
          <w:szCs w:val="20"/>
        </w:rPr>
        <w:t>M</w:t>
      </w:r>
      <w:r w:rsidRPr="0004574A">
        <w:rPr>
          <w:rFonts w:ascii="Arial" w:eastAsia="Times New Roman" w:hAnsi="Arial" w:cs="Arial"/>
          <w:color w:val="000000"/>
          <w:sz w:val="20"/>
          <w:szCs w:val="20"/>
        </w:rPr>
        <w:t>Se</w:t>
      </w:r>
      <w:proofErr w:type="spellEnd"/>
      <w:r w:rsidRPr="0004574A">
        <w:rPr>
          <w:rFonts w:ascii="Arial" w:eastAsia="Times New Roman" w:hAnsi="Arial" w:cs="Arial"/>
          <w:color w:val="000000"/>
          <w:sz w:val="20"/>
          <w:szCs w:val="20"/>
        </w:rPr>
        <w:t xml:space="preserve"> = Error mean square, and r = Number of replications</w:t>
      </w:r>
    </w:p>
    <w:p w14:paraId="01E798B2" w14:textId="77777777" w:rsidR="0004574A" w:rsidRPr="0004574A" w:rsidRDefault="0004574A" w:rsidP="00D14BE5">
      <w:pPr>
        <w:numPr>
          <w:ilvl w:val="0"/>
          <w:numId w:val="5"/>
        </w:numPr>
        <w:pBdr>
          <w:top w:val="nil"/>
          <w:left w:val="nil"/>
          <w:bottom w:val="nil"/>
          <w:right w:val="nil"/>
          <w:between w:val="nil"/>
        </w:pBdr>
        <w:spacing w:before="120" w:after="120" w:line="240" w:lineRule="auto"/>
        <w:ind w:left="284" w:hanging="284"/>
        <w:jc w:val="both"/>
        <w:rPr>
          <w:rFonts w:ascii="Arial" w:eastAsia="Times New Roman" w:hAnsi="Arial" w:cs="Arial"/>
          <w:color w:val="000000"/>
          <w:sz w:val="20"/>
          <w:szCs w:val="20"/>
        </w:rPr>
      </w:pPr>
      <w:r w:rsidRPr="0004574A">
        <w:rPr>
          <w:rFonts w:ascii="Arial" w:eastAsia="Times New Roman" w:hAnsi="Arial" w:cs="Arial"/>
          <w:b/>
          <w:color w:val="000000"/>
          <w:sz w:val="20"/>
          <w:szCs w:val="20"/>
        </w:rPr>
        <w:t>Phenotypic variance</w:t>
      </w:r>
      <w:r w:rsidRPr="0004574A">
        <w:rPr>
          <w:rFonts w:ascii="Arial" w:eastAsia="Times New Roman" w:hAnsi="Arial" w:cs="Arial"/>
          <w:color w:val="000000"/>
          <w:sz w:val="20"/>
          <w:szCs w:val="20"/>
        </w:rPr>
        <w:t>: It is the sum of variances contributed by genetic causes and environmental factors and was computed as;</w:t>
      </w:r>
    </w:p>
    <w:p w14:paraId="2CD99AEA" w14:textId="77777777" w:rsidR="0004574A" w:rsidRPr="0004574A" w:rsidRDefault="0004574A" w:rsidP="00D14BE5">
      <w:pPr>
        <w:spacing w:after="0" w:line="240" w:lineRule="auto"/>
        <w:ind w:left="426"/>
        <w:jc w:val="center"/>
        <w:rPr>
          <w:rFonts w:ascii="Arial" w:eastAsia="Times New Roman" w:hAnsi="Arial" w:cs="Arial"/>
          <w:sz w:val="20"/>
          <w:szCs w:val="20"/>
        </w:rPr>
      </w:pPr>
      <w:r w:rsidRPr="0004574A">
        <w:rPr>
          <w:rFonts w:ascii="Arial" w:eastAsia="Times New Roman" w:hAnsi="Arial" w:cs="Arial"/>
          <w:sz w:val="20"/>
          <w:szCs w:val="20"/>
        </w:rPr>
        <w:t>V</w:t>
      </w:r>
      <w:r w:rsidRPr="0004574A">
        <w:rPr>
          <w:rFonts w:ascii="Arial" w:eastAsia="Times New Roman" w:hAnsi="Arial" w:cs="Arial"/>
          <w:sz w:val="20"/>
          <w:szCs w:val="20"/>
          <w:vertAlign w:val="subscript"/>
        </w:rPr>
        <w:t xml:space="preserve">P </w:t>
      </w:r>
      <w:r w:rsidRPr="0004574A">
        <w:rPr>
          <w:rFonts w:ascii="Arial" w:eastAsia="Times New Roman" w:hAnsi="Arial" w:cs="Arial"/>
          <w:sz w:val="20"/>
          <w:szCs w:val="20"/>
        </w:rPr>
        <w:t>= V</w:t>
      </w:r>
      <w:r w:rsidRPr="0004574A">
        <w:rPr>
          <w:rFonts w:ascii="Arial" w:eastAsia="Times New Roman" w:hAnsi="Arial" w:cs="Arial"/>
          <w:sz w:val="20"/>
          <w:szCs w:val="20"/>
          <w:vertAlign w:val="subscript"/>
        </w:rPr>
        <w:t>g</w:t>
      </w:r>
      <w:r w:rsidRPr="0004574A">
        <w:rPr>
          <w:rFonts w:ascii="Arial" w:eastAsia="Times New Roman" w:hAnsi="Arial" w:cs="Arial"/>
          <w:sz w:val="20"/>
          <w:szCs w:val="20"/>
        </w:rPr>
        <w:t xml:space="preserve"> + </w:t>
      </w:r>
      <w:proofErr w:type="spellStart"/>
      <w:r w:rsidRPr="0004574A">
        <w:rPr>
          <w:rFonts w:ascii="Arial" w:eastAsia="Times New Roman" w:hAnsi="Arial" w:cs="Arial"/>
          <w:sz w:val="20"/>
          <w:szCs w:val="20"/>
        </w:rPr>
        <w:t>MS</w:t>
      </w:r>
      <w:r w:rsidRPr="0092630D">
        <w:rPr>
          <w:rFonts w:ascii="Arial" w:eastAsia="Times New Roman" w:hAnsi="Arial" w:cs="Arial"/>
          <w:sz w:val="20"/>
          <w:szCs w:val="20"/>
        </w:rPr>
        <w:t>e</w:t>
      </w:r>
      <w:proofErr w:type="spellEnd"/>
    </w:p>
    <w:p w14:paraId="3318C9F8" w14:textId="77777777" w:rsidR="0004574A" w:rsidRPr="0004574A" w:rsidRDefault="0004574A" w:rsidP="00D14BE5">
      <w:pPr>
        <w:spacing w:after="0" w:line="240" w:lineRule="auto"/>
        <w:jc w:val="both"/>
        <w:rPr>
          <w:rFonts w:ascii="Arial" w:eastAsia="Times New Roman" w:hAnsi="Arial" w:cs="Arial"/>
          <w:sz w:val="20"/>
          <w:szCs w:val="20"/>
        </w:rPr>
      </w:pPr>
      <w:r w:rsidRPr="0004574A">
        <w:rPr>
          <w:rFonts w:ascii="Arial" w:eastAsia="Times New Roman" w:hAnsi="Arial" w:cs="Arial"/>
          <w:sz w:val="20"/>
          <w:szCs w:val="20"/>
        </w:rPr>
        <w:t>Where,</w:t>
      </w:r>
    </w:p>
    <w:p w14:paraId="5908FA19" w14:textId="77777777" w:rsidR="0004574A" w:rsidRPr="0004574A" w:rsidRDefault="0004574A" w:rsidP="00BD55D0">
      <w:pPr>
        <w:spacing w:after="0" w:line="240" w:lineRule="auto"/>
        <w:ind w:left="709"/>
        <w:jc w:val="both"/>
        <w:rPr>
          <w:rFonts w:ascii="Arial" w:eastAsia="Times New Roman" w:hAnsi="Arial" w:cs="Arial"/>
          <w:sz w:val="20"/>
          <w:szCs w:val="20"/>
        </w:rPr>
      </w:pPr>
      <w:proofErr w:type="spellStart"/>
      <w:r w:rsidRPr="0004574A">
        <w:rPr>
          <w:rFonts w:ascii="Arial" w:eastAsia="Times New Roman" w:hAnsi="Arial" w:cs="Arial"/>
          <w:sz w:val="20"/>
          <w:szCs w:val="20"/>
        </w:rPr>
        <w:t>V</w:t>
      </w:r>
      <w:r w:rsidRPr="0004574A">
        <w:rPr>
          <w:rFonts w:ascii="Arial" w:eastAsia="Times New Roman" w:hAnsi="Arial" w:cs="Arial"/>
          <w:sz w:val="20"/>
          <w:szCs w:val="20"/>
          <w:vertAlign w:val="subscript"/>
        </w:rPr>
        <w:t>p</w:t>
      </w:r>
      <w:proofErr w:type="spellEnd"/>
      <w:r w:rsidRPr="0004574A">
        <w:rPr>
          <w:rFonts w:ascii="Arial" w:eastAsia="Times New Roman" w:hAnsi="Arial" w:cs="Arial"/>
          <w:sz w:val="20"/>
          <w:szCs w:val="20"/>
        </w:rPr>
        <w:t xml:space="preserve"> = Ph</w:t>
      </w:r>
      <w:r w:rsidR="00BD55D0">
        <w:rPr>
          <w:rFonts w:ascii="Arial" w:eastAsia="Times New Roman" w:hAnsi="Arial" w:cs="Arial"/>
          <w:sz w:val="20"/>
          <w:szCs w:val="20"/>
        </w:rPr>
        <w:t xml:space="preserve">enotypic variance, </w:t>
      </w:r>
      <w:r w:rsidRPr="0004574A">
        <w:rPr>
          <w:rFonts w:ascii="Arial" w:eastAsia="Times New Roman" w:hAnsi="Arial" w:cs="Arial"/>
          <w:sz w:val="20"/>
          <w:szCs w:val="20"/>
        </w:rPr>
        <w:t>V</w:t>
      </w:r>
      <w:r w:rsidRPr="0004574A">
        <w:rPr>
          <w:rFonts w:ascii="Arial" w:eastAsia="Times New Roman" w:hAnsi="Arial" w:cs="Arial"/>
          <w:sz w:val="20"/>
          <w:szCs w:val="20"/>
          <w:vertAlign w:val="subscript"/>
        </w:rPr>
        <w:t>g</w:t>
      </w:r>
      <w:r w:rsidR="00BD55D0">
        <w:rPr>
          <w:rFonts w:ascii="Arial" w:eastAsia="Times New Roman" w:hAnsi="Arial" w:cs="Arial"/>
          <w:sz w:val="20"/>
          <w:szCs w:val="20"/>
        </w:rPr>
        <w:t xml:space="preserve"> = Genotypic variance and </w:t>
      </w:r>
      <w:proofErr w:type="spellStart"/>
      <w:r w:rsidRPr="0004574A">
        <w:rPr>
          <w:rFonts w:ascii="Arial" w:eastAsia="Times New Roman" w:hAnsi="Arial" w:cs="Arial"/>
          <w:sz w:val="20"/>
          <w:szCs w:val="20"/>
        </w:rPr>
        <w:t>MSe</w:t>
      </w:r>
      <w:proofErr w:type="spellEnd"/>
      <w:r w:rsidRPr="0004574A">
        <w:rPr>
          <w:rFonts w:ascii="Arial" w:eastAsia="Times New Roman" w:hAnsi="Arial" w:cs="Arial"/>
          <w:sz w:val="20"/>
          <w:szCs w:val="20"/>
        </w:rPr>
        <w:t xml:space="preserve"> = Error mean square</w:t>
      </w:r>
    </w:p>
    <w:p w14:paraId="486F641A" w14:textId="77777777" w:rsidR="0004574A" w:rsidRPr="0004574A" w:rsidRDefault="0004574A" w:rsidP="00D14BE5">
      <w:pPr>
        <w:numPr>
          <w:ilvl w:val="0"/>
          <w:numId w:val="5"/>
        </w:numPr>
        <w:pBdr>
          <w:top w:val="nil"/>
          <w:left w:val="nil"/>
          <w:bottom w:val="nil"/>
          <w:right w:val="nil"/>
          <w:between w:val="nil"/>
        </w:pBdr>
        <w:spacing w:before="120" w:after="120" w:line="240" w:lineRule="auto"/>
        <w:ind w:left="284" w:hanging="284"/>
        <w:jc w:val="both"/>
        <w:rPr>
          <w:rFonts w:ascii="Arial" w:eastAsia="Times New Roman" w:hAnsi="Arial" w:cs="Arial"/>
          <w:b/>
          <w:color w:val="000000"/>
          <w:sz w:val="20"/>
          <w:szCs w:val="20"/>
        </w:rPr>
      </w:pPr>
      <w:r w:rsidRPr="0004574A">
        <w:rPr>
          <w:rFonts w:ascii="Arial" w:eastAsia="Times New Roman" w:hAnsi="Arial" w:cs="Arial"/>
          <w:b/>
          <w:color w:val="000000"/>
          <w:sz w:val="20"/>
          <w:szCs w:val="20"/>
        </w:rPr>
        <w:t xml:space="preserve">Genotypic coefficient of variation (GCV): </w:t>
      </w:r>
      <w:r w:rsidRPr="0004574A">
        <w:rPr>
          <w:rFonts w:ascii="Arial" w:eastAsia="Times New Roman" w:hAnsi="Arial" w:cs="Arial"/>
          <w:color w:val="000000"/>
          <w:sz w:val="20"/>
          <w:szCs w:val="20"/>
        </w:rPr>
        <w:t>The magnitude of genetic variation existing in the character was estimated by the formula;</w:t>
      </w:r>
    </w:p>
    <w:p w14:paraId="74601D2C" w14:textId="77777777" w:rsidR="0004574A" w:rsidRDefault="0004574A" w:rsidP="00D14BE5">
      <w:pPr>
        <w:pBdr>
          <w:top w:val="nil"/>
          <w:left w:val="nil"/>
          <w:bottom w:val="nil"/>
          <w:right w:val="nil"/>
          <w:between w:val="nil"/>
        </w:pBdr>
        <w:spacing w:before="120" w:after="120" w:line="240" w:lineRule="auto"/>
        <w:ind w:left="284"/>
        <w:jc w:val="both"/>
        <w:rPr>
          <w:rFonts w:ascii="Arial" w:eastAsia="Times New Roman" w:hAnsi="Arial" w:cs="Arial"/>
          <w:b/>
          <w:color w:val="000000"/>
          <w:sz w:val="20"/>
          <w:szCs w:val="20"/>
        </w:rPr>
      </w:pPr>
      <w:r w:rsidRPr="0004574A">
        <w:rPr>
          <w:rFonts w:ascii="Arial" w:hAnsi="Arial" w:cs="Arial"/>
          <w:noProof/>
          <w:color w:val="000000"/>
          <w:sz w:val="20"/>
          <w:szCs w:val="20"/>
          <w:vertAlign w:val="subscript"/>
          <w:lang w:val="en-IN" w:eastAsia="en-IN"/>
        </w:rPr>
        <w:drawing>
          <wp:anchor distT="0" distB="0" distL="114300" distR="114300" simplePos="0" relativeHeight="251653632" behindDoc="0" locked="0" layoutInCell="1" allowOverlap="1" wp14:anchorId="50A2BBDD" wp14:editId="0E0DE5EE">
            <wp:simplePos x="0" y="0"/>
            <wp:positionH relativeFrom="margin">
              <wp:posOffset>1951355</wp:posOffset>
            </wp:positionH>
            <wp:positionV relativeFrom="paragraph">
              <wp:posOffset>94615</wp:posOffset>
            </wp:positionV>
            <wp:extent cx="914400" cy="381000"/>
            <wp:effectExtent l="0" t="0" r="0" b="0"/>
            <wp:wrapSquare wrapText="bothSides"/>
            <wp:docPr id="2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914400" cy="381000"/>
                    </a:xfrm>
                    <a:prstGeom prst="rect">
                      <a:avLst/>
                    </a:prstGeom>
                    <a:ln/>
                  </pic:spPr>
                </pic:pic>
              </a:graphicData>
            </a:graphic>
          </wp:anchor>
        </w:drawing>
      </w:r>
      <w:r w:rsidRPr="0004574A">
        <w:rPr>
          <w:rFonts w:ascii="Arial" w:eastAsia="Times New Roman" w:hAnsi="Arial" w:cs="Arial"/>
          <w:b/>
          <w:color w:val="000000"/>
          <w:sz w:val="20"/>
          <w:szCs w:val="20"/>
        </w:rPr>
        <w:t xml:space="preserve">                                           </w:t>
      </w:r>
    </w:p>
    <w:p w14:paraId="264C181F" w14:textId="77777777" w:rsidR="0004574A" w:rsidRPr="0004574A" w:rsidRDefault="0004574A" w:rsidP="00D14BE5">
      <w:pPr>
        <w:pBdr>
          <w:top w:val="nil"/>
          <w:left w:val="nil"/>
          <w:bottom w:val="nil"/>
          <w:right w:val="nil"/>
          <w:between w:val="nil"/>
        </w:pBdr>
        <w:spacing w:before="120" w:after="120" w:line="240" w:lineRule="auto"/>
        <w:ind w:left="2444"/>
        <w:jc w:val="both"/>
        <w:rPr>
          <w:rFonts w:ascii="Arial" w:eastAsia="Times New Roman" w:hAnsi="Arial" w:cs="Arial"/>
          <w:bCs/>
          <w:color w:val="000000"/>
          <w:sz w:val="20"/>
          <w:szCs w:val="20"/>
        </w:rPr>
      </w:pPr>
      <w:r w:rsidRPr="0004574A">
        <w:rPr>
          <w:rFonts w:ascii="Arial" w:eastAsia="Times New Roman" w:hAnsi="Arial" w:cs="Arial"/>
          <w:bCs/>
          <w:color w:val="000000"/>
          <w:sz w:val="20"/>
          <w:szCs w:val="20"/>
        </w:rPr>
        <w:t>GCV</w:t>
      </w:r>
      <w:r w:rsidRPr="0004574A">
        <w:rPr>
          <w:rFonts w:ascii="Arial" w:eastAsia="Times New Roman" w:hAnsi="Arial" w:cs="Arial"/>
          <w:color w:val="000000"/>
          <w:sz w:val="20"/>
          <w:szCs w:val="20"/>
        </w:rPr>
        <w:t xml:space="preserve">                           </w:t>
      </w:r>
    </w:p>
    <w:p w14:paraId="50462FE8" w14:textId="77777777" w:rsidR="0004574A" w:rsidRPr="0004574A" w:rsidRDefault="0004574A" w:rsidP="00D14BE5">
      <w:pPr>
        <w:pBdr>
          <w:top w:val="nil"/>
          <w:left w:val="nil"/>
          <w:bottom w:val="nil"/>
          <w:right w:val="nil"/>
          <w:between w:val="nil"/>
        </w:pBdr>
        <w:spacing w:before="120" w:after="120" w:line="240" w:lineRule="auto"/>
        <w:rPr>
          <w:rFonts w:ascii="Arial" w:eastAsia="Times New Roman" w:hAnsi="Arial" w:cs="Arial"/>
          <w:color w:val="000000"/>
          <w:sz w:val="20"/>
          <w:szCs w:val="20"/>
        </w:rPr>
      </w:pPr>
      <w:r w:rsidRPr="0004574A">
        <w:rPr>
          <w:rFonts w:ascii="Arial" w:eastAsia="Times New Roman" w:hAnsi="Arial" w:cs="Arial"/>
          <w:color w:val="000000"/>
          <w:sz w:val="20"/>
          <w:szCs w:val="20"/>
        </w:rPr>
        <w:t xml:space="preserve">Where,  </w:t>
      </w:r>
    </w:p>
    <w:p w14:paraId="2FA8BE89" w14:textId="77777777" w:rsidR="0004574A" w:rsidRPr="0004574A" w:rsidRDefault="00BD55D0" w:rsidP="00BD55D0">
      <w:pPr>
        <w:pBdr>
          <w:top w:val="nil"/>
          <w:left w:val="nil"/>
          <w:bottom w:val="nil"/>
          <w:right w:val="nil"/>
          <w:between w:val="nil"/>
        </w:pBdr>
        <w:spacing w:before="120" w:after="120" w:line="240" w:lineRule="auto"/>
        <w:ind w:left="709"/>
        <w:rPr>
          <w:rFonts w:ascii="Arial" w:eastAsia="Times New Roman" w:hAnsi="Arial" w:cs="Arial"/>
          <w:color w:val="000000"/>
          <w:sz w:val="20"/>
          <w:szCs w:val="20"/>
        </w:rPr>
      </w:pPr>
      <w:r>
        <w:rPr>
          <w:rFonts w:ascii="Arial" w:eastAsia="Times New Roman" w:hAnsi="Arial" w:cs="Arial"/>
          <w:color w:val="000000"/>
          <w:sz w:val="20"/>
          <w:szCs w:val="20"/>
        </w:rPr>
        <w:t xml:space="preserve">Vg = Genotypic variance, </w:t>
      </w:r>
      <w:r w:rsidR="0092630D" w:rsidRPr="0092630D">
        <w:rPr>
          <w:rFonts w:ascii="Arial" w:eastAsia="Times New Roman" w:hAnsi="Arial" w:cs="Arial"/>
          <w:color w:val="000000"/>
        </w:rPr>
        <w:t>x̄</w:t>
      </w:r>
      <w:r w:rsidR="0092630D">
        <w:rPr>
          <w:rFonts w:ascii="Arial" w:eastAsia="Times New Roman" w:hAnsi="Arial" w:cs="Arial"/>
          <w:color w:val="000000"/>
          <w:sz w:val="20"/>
          <w:szCs w:val="20"/>
        </w:rPr>
        <w:t xml:space="preserve"> </w:t>
      </w:r>
      <w:r w:rsidR="0004574A" w:rsidRPr="0004574A">
        <w:rPr>
          <w:rFonts w:ascii="Arial" w:eastAsia="Times New Roman" w:hAnsi="Arial" w:cs="Arial"/>
          <w:color w:val="000000"/>
          <w:sz w:val="20"/>
          <w:szCs w:val="20"/>
        </w:rPr>
        <w:t>= Population mean of the character</w:t>
      </w:r>
    </w:p>
    <w:p w14:paraId="77A24CC8" w14:textId="77777777" w:rsidR="0004574A" w:rsidRPr="0004574A" w:rsidRDefault="0004574A" w:rsidP="00D14BE5">
      <w:pPr>
        <w:pBdr>
          <w:top w:val="nil"/>
          <w:left w:val="nil"/>
          <w:bottom w:val="nil"/>
          <w:right w:val="nil"/>
          <w:between w:val="nil"/>
        </w:pBdr>
        <w:spacing w:after="120" w:line="240" w:lineRule="auto"/>
        <w:ind w:left="434" w:hanging="434"/>
        <w:jc w:val="both"/>
        <w:rPr>
          <w:rFonts w:ascii="Arial" w:eastAsia="Times New Roman" w:hAnsi="Arial" w:cs="Arial"/>
          <w:color w:val="000000"/>
          <w:sz w:val="20"/>
          <w:szCs w:val="20"/>
        </w:rPr>
      </w:pPr>
      <w:r w:rsidRPr="0004574A">
        <w:rPr>
          <w:rFonts w:ascii="Arial" w:eastAsia="Times New Roman" w:hAnsi="Arial" w:cs="Arial"/>
          <w:b/>
          <w:color w:val="000000"/>
          <w:sz w:val="20"/>
          <w:szCs w:val="20"/>
        </w:rPr>
        <w:t xml:space="preserve">d) Phenotypic coefficient of variation (PCV): </w:t>
      </w:r>
      <w:r w:rsidRPr="0004574A">
        <w:rPr>
          <w:rFonts w:ascii="Arial" w:eastAsia="Times New Roman" w:hAnsi="Arial" w:cs="Arial"/>
          <w:color w:val="000000"/>
          <w:sz w:val="20"/>
          <w:szCs w:val="20"/>
        </w:rPr>
        <w:t>The magnitude of phenotypic variation existing in a character was estimated by using the following formula;</w:t>
      </w:r>
    </w:p>
    <w:p w14:paraId="28688BA5" w14:textId="77777777" w:rsidR="0092630D" w:rsidRDefault="0092630D" w:rsidP="00D14BE5">
      <w:pPr>
        <w:pBdr>
          <w:top w:val="nil"/>
          <w:left w:val="nil"/>
          <w:bottom w:val="nil"/>
          <w:right w:val="nil"/>
          <w:between w:val="nil"/>
        </w:pBdr>
        <w:spacing w:after="120" w:line="240" w:lineRule="auto"/>
        <w:jc w:val="center"/>
        <w:rPr>
          <w:rFonts w:ascii="Arial" w:eastAsia="Times New Roman" w:hAnsi="Arial" w:cs="Arial"/>
          <w:color w:val="000000"/>
          <w:sz w:val="20"/>
          <w:szCs w:val="20"/>
        </w:rPr>
      </w:pPr>
      <w:r w:rsidRPr="0004574A">
        <w:rPr>
          <w:rFonts w:ascii="Arial" w:hAnsi="Arial" w:cs="Arial"/>
          <w:noProof/>
          <w:color w:val="000000"/>
          <w:sz w:val="20"/>
          <w:szCs w:val="20"/>
          <w:vertAlign w:val="subscript"/>
          <w:lang w:val="en-IN" w:eastAsia="en-IN"/>
        </w:rPr>
        <w:drawing>
          <wp:anchor distT="0" distB="0" distL="114300" distR="114300" simplePos="0" relativeHeight="251666944" behindDoc="0" locked="0" layoutInCell="1" allowOverlap="1" wp14:anchorId="463A8A5E" wp14:editId="4EDB06BF">
            <wp:simplePos x="0" y="0"/>
            <wp:positionH relativeFrom="column">
              <wp:posOffset>2369820</wp:posOffset>
            </wp:positionH>
            <wp:positionV relativeFrom="paragraph">
              <wp:posOffset>92710</wp:posOffset>
            </wp:positionV>
            <wp:extent cx="731520" cy="358140"/>
            <wp:effectExtent l="0" t="0" r="0" b="3810"/>
            <wp:wrapSquare wrapText="bothSides"/>
            <wp:docPr id="3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731520" cy="358140"/>
                    </a:xfrm>
                    <a:prstGeom prst="rect">
                      <a:avLst/>
                    </a:prstGeom>
                    <a:ln/>
                  </pic:spPr>
                </pic:pic>
              </a:graphicData>
            </a:graphic>
          </wp:anchor>
        </w:drawing>
      </w:r>
      <w:r w:rsidR="0004574A" w:rsidRPr="0004574A">
        <w:rPr>
          <w:rFonts w:ascii="Arial" w:eastAsia="Times New Roman" w:hAnsi="Arial" w:cs="Arial"/>
          <w:color w:val="000000"/>
          <w:sz w:val="20"/>
          <w:szCs w:val="20"/>
        </w:rPr>
        <w:t xml:space="preserve">                                                          </w:t>
      </w:r>
    </w:p>
    <w:p w14:paraId="4DC1FD80" w14:textId="77777777" w:rsidR="0004574A" w:rsidRPr="0004574A" w:rsidRDefault="0004574A" w:rsidP="00D14BE5">
      <w:pPr>
        <w:pBdr>
          <w:top w:val="nil"/>
          <w:left w:val="nil"/>
          <w:bottom w:val="nil"/>
          <w:right w:val="nil"/>
          <w:between w:val="nil"/>
        </w:pBdr>
        <w:spacing w:after="120" w:line="240" w:lineRule="auto"/>
        <w:ind w:left="2160" w:firstLine="720"/>
        <w:jc w:val="center"/>
        <w:rPr>
          <w:rFonts w:ascii="Arial" w:eastAsia="Times New Roman" w:hAnsi="Arial" w:cs="Arial"/>
          <w:color w:val="000000"/>
          <w:sz w:val="20"/>
          <w:szCs w:val="20"/>
        </w:rPr>
      </w:pPr>
      <w:r w:rsidRPr="0004574A">
        <w:rPr>
          <w:rFonts w:ascii="Arial" w:eastAsia="Times New Roman" w:hAnsi="Arial" w:cs="Arial"/>
          <w:color w:val="000000"/>
          <w:sz w:val="20"/>
          <w:szCs w:val="20"/>
        </w:rPr>
        <w:t>PCV =</w:t>
      </w:r>
    </w:p>
    <w:p w14:paraId="2626F90F" w14:textId="77777777" w:rsidR="0004574A" w:rsidRPr="0004574A" w:rsidRDefault="0004574A" w:rsidP="00D14BE5">
      <w:pPr>
        <w:pBdr>
          <w:top w:val="nil"/>
          <w:left w:val="nil"/>
          <w:bottom w:val="nil"/>
          <w:right w:val="nil"/>
          <w:between w:val="nil"/>
        </w:pBdr>
        <w:spacing w:after="120" w:line="240" w:lineRule="auto"/>
        <w:rPr>
          <w:rFonts w:ascii="Arial" w:eastAsia="Times New Roman" w:hAnsi="Arial" w:cs="Arial"/>
          <w:color w:val="000000"/>
          <w:sz w:val="20"/>
          <w:szCs w:val="20"/>
        </w:rPr>
      </w:pPr>
      <w:r w:rsidRPr="0004574A">
        <w:rPr>
          <w:rFonts w:ascii="Arial" w:eastAsia="Times New Roman" w:hAnsi="Arial" w:cs="Arial"/>
          <w:color w:val="000000"/>
          <w:sz w:val="20"/>
          <w:szCs w:val="20"/>
        </w:rPr>
        <w:t>Where,</w:t>
      </w:r>
    </w:p>
    <w:p w14:paraId="402D7AF5" w14:textId="77777777" w:rsidR="00B414D3" w:rsidRPr="00B414D3" w:rsidRDefault="0004574A" w:rsidP="00BD55D0">
      <w:pPr>
        <w:pBdr>
          <w:top w:val="nil"/>
          <w:left w:val="nil"/>
          <w:bottom w:val="nil"/>
          <w:right w:val="nil"/>
          <w:between w:val="nil"/>
        </w:pBdr>
        <w:spacing w:before="120" w:after="120" w:line="240" w:lineRule="auto"/>
        <w:rPr>
          <w:rFonts w:ascii="Arial" w:eastAsia="Times New Roman" w:hAnsi="Arial" w:cs="Arial"/>
          <w:color w:val="000000"/>
          <w:sz w:val="20"/>
          <w:szCs w:val="20"/>
        </w:rPr>
      </w:pPr>
      <w:r w:rsidRPr="0004574A">
        <w:rPr>
          <w:rFonts w:ascii="Arial" w:eastAsia="Times New Roman" w:hAnsi="Arial" w:cs="Arial"/>
          <w:color w:val="000000"/>
          <w:sz w:val="20"/>
          <w:szCs w:val="20"/>
        </w:rPr>
        <w:t>V</w:t>
      </w:r>
      <w:r w:rsidRPr="0004574A">
        <w:rPr>
          <w:rFonts w:ascii="Arial" w:eastAsia="Times New Roman" w:hAnsi="Arial" w:cs="Arial"/>
          <w:color w:val="000000"/>
          <w:sz w:val="20"/>
          <w:szCs w:val="20"/>
          <w:vertAlign w:val="subscript"/>
        </w:rPr>
        <w:t>P</w:t>
      </w:r>
      <w:r w:rsidR="00BD55D0">
        <w:rPr>
          <w:rFonts w:ascii="Arial" w:eastAsia="Times New Roman" w:hAnsi="Arial" w:cs="Arial"/>
          <w:color w:val="000000"/>
          <w:sz w:val="20"/>
          <w:szCs w:val="20"/>
        </w:rPr>
        <w:t xml:space="preserve"> = Phenotypic variance, </w:t>
      </w:r>
      <w:r w:rsidR="0092630D" w:rsidRPr="0092630D">
        <w:rPr>
          <w:rFonts w:ascii="Arial" w:eastAsia="Times New Roman" w:hAnsi="Arial" w:cs="Arial"/>
          <w:color w:val="000000"/>
        </w:rPr>
        <w:t>x̄</w:t>
      </w:r>
      <w:r w:rsidRPr="0004574A">
        <w:rPr>
          <w:rFonts w:ascii="Arial" w:eastAsia="Times New Roman" w:hAnsi="Arial" w:cs="Arial"/>
          <w:color w:val="000000"/>
          <w:sz w:val="20"/>
          <w:szCs w:val="20"/>
        </w:rPr>
        <w:t xml:space="preserve"> = Population mean of the character</w:t>
      </w:r>
    </w:p>
    <w:p w14:paraId="4A602951" w14:textId="4AF35614" w:rsidR="006438C3" w:rsidRDefault="006438C3" w:rsidP="00D14BE5">
      <w:pPr>
        <w:spacing w:before="100" w:beforeAutospacing="1" w:after="100" w:afterAutospacing="1" w:line="240" w:lineRule="auto"/>
        <w:outlineLvl w:val="2"/>
        <w:rPr>
          <w:rFonts w:ascii="Arial" w:eastAsia="Times New Roman" w:hAnsi="Arial" w:cs="Arial"/>
          <w:b/>
          <w:bCs/>
          <w:sz w:val="20"/>
          <w:szCs w:val="20"/>
          <w:lang w:val="en-IN" w:eastAsia="en-IN"/>
        </w:rPr>
      </w:pPr>
    </w:p>
    <w:p w14:paraId="692C2207" w14:textId="77777777" w:rsidR="00E276E2" w:rsidRDefault="00E276E2" w:rsidP="00D14BE5">
      <w:pPr>
        <w:spacing w:before="100" w:beforeAutospacing="1" w:after="100" w:afterAutospacing="1" w:line="240" w:lineRule="auto"/>
        <w:outlineLvl w:val="2"/>
        <w:rPr>
          <w:rFonts w:ascii="Arial" w:eastAsia="Times New Roman" w:hAnsi="Arial" w:cs="Arial"/>
          <w:b/>
          <w:bCs/>
          <w:sz w:val="20"/>
          <w:szCs w:val="20"/>
          <w:lang w:val="en-IN" w:eastAsia="en-IN"/>
        </w:rPr>
      </w:pPr>
    </w:p>
    <w:p w14:paraId="53E52F2F" w14:textId="77777777" w:rsidR="0092630D" w:rsidRPr="0092630D" w:rsidRDefault="00B414D3" w:rsidP="00D14BE5">
      <w:pPr>
        <w:spacing w:before="100" w:beforeAutospacing="1" w:after="100" w:afterAutospacing="1" w:line="240" w:lineRule="auto"/>
        <w:outlineLvl w:val="2"/>
        <w:rPr>
          <w:rFonts w:ascii="Arial" w:eastAsia="Times New Roman" w:hAnsi="Arial" w:cs="Arial"/>
          <w:b/>
          <w:bCs/>
          <w:sz w:val="20"/>
          <w:szCs w:val="20"/>
          <w:lang w:val="en-IN" w:eastAsia="en-IN"/>
        </w:rPr>
      </w:pPr>
      <w:r>
        <w:rPr>
          <w:rFonts w:ascii="Arial" w:eastAsia="Times New Roman" w:hAnsi="Arial" w:cs="Arial"/>
          <w:b/>
          <w:bCs/>
          <w:sz w:val="20"/>
          <w:szCs w:val="20"/>
          <w:lang w:val="en-IN" w:eastAsia="en-IN"/>
        </w:rPr>
        <w:t xml:space="preserve">Table 1 </w:t>
      </w:r>
      <w:r w:rsidR="0092630D" w:rsidRPr="0092630D">
        <w:rPr>
          <w:rFonts w:ascii="Arial" w:eastAsia="Times New Roman" w:hAnsi="Arial" w:cs="Arial"/>
          <w:b/>
          <w:bCs/>
          <w:sz w:val="20"/>
          <w:szCs w:val="20"/>
          <w:lang w:val="en-IN" w:eastAsia="en-IN"/>
        </w:rPr>
        <w:t>Classification of Genetic Parameters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354"/>
        <w:gridCol w:w="1361"/>
        <w:gridCol w:w="583"/>
        <w:gridCol w:w="1556"/>
        <w:gridCol w:w="287"/>
        <w:gridCol w:w="692"/>
        <w:gridCol w:w="296"/>
      </w:tblGrid>
      <w:tr w:rsidR="0092630D" w:rsidRPr="0092630D" w14:paraId="05C96952" w14:textId="77777777" w:rsidTr="00771C93">
        <w:trPr>
          <w:tblHeader/>
          <w:tblCellSpacing w:w="15" w:type="dxa"/>
        </w:trPr>
        <w:tc>
          <w:tcPr>
            <w:tcW w:w="2309" w:type="dxa"/>
            <w:tcBorders>
              <w:top w:val="single" w:sz="4" w:space="0" w:color="auto"/>
              <w:bottom w:val="single" w:sz="4" w:space="0" w:color="auto"/>
            </w:tcBorders>
            <w:vAlign w:val="center"/>
            <w:hideMark/>
          </w:tcPr>
          <w:p w14:paraId="1A4FFEBC" w14:textId="77777777" w:rsidR="0092630D" w:rsidRPr="0092630D" w:rsidRDefault="0092630D" w:rsidP="00D14BE5">
            <w:pPr>
              <w:spacing w:after="0" w:line="240" w:lineRule="auto"/>
              <w:jc w:val="center"/>
              <w:rPr>
                <w:rFonts w:ascii="Arial" w:eastAsia="Times New Roman" w:hAnsi="Arial" w:cs="Arial"/>
                <w:b/>
                <w:bCs/>
                <w:sz w:val="20"/>
                <w:szCs w:val="20"/>
                <w:lang w:val="en-IN" w:eastAsia="en-IN"/>
              </w:rPr>
            </w:pPr>
            <w:r w:rsidRPr="0092630D">
              <w:rPr>
                <w:rFonts w:ascii="Arial" w:eastAsia="Times New Roman" w:hAnsi="Arial" w:cs="Arial"/>
                <w:b/>
                <w:bCs/>
                <w:sz w:val="20"/>
                <w:szCs w:val="20"/>
                <w:lang w:val="en-IN" w:eastAsia="en-IN"/>
              </w:rPr>
              <w:t>Parameter</w:t>
            </w:r>
          </w:p>
        </w:tc>
        <w:tc>
          <w:tcPr>
            <w:tcW w:w="1331" w:type="dxa"/>
            <w:tcBorders>
              <w:top w:val="single" w:sz="4" w:space="0" w:color="auto"/>
              <w:bottom w:val="single" w:sz="4" w:space="0" w:color="auto"/>
            </w:tcBorders>
            <w:vAlign w:val="center"/>
            <w:hideMark/>
          </w:tcPr>
          <w:p w14:paraId="09EC31EA" w14:textId="77777777" w:rsidR="0092630D" w:rsidRPr="0092630D" w:rsidRDefault="0092630D" w:rsidP="00D14BE5">
            <w:pPr>
              <w:spacing w:after="0" w:line="240" w:lineRule="auto"/>
              <w:jc w:val="center"/>
              <w:rPr>
                <w:rFonts w:ascii="Arial" w:eastAsia="Times New Roman" w:hAnsi="Arial" w:cs="Arial"/>
                <w:b/>
                <w:bCs/>
                <w:sz w:val="20"/>
                <w:szCs w:val="20"/>
                <w:lang w:val="en-IN" w:eastAsia="en-IN"/>
              </w:rPr>
            </w:pPr>
            <w:r w:rsidRPr="0092630D">
              <w:rPr>
                <w:rFonts w:ascii="Arial" w:eastAsia="Times New Roman" w:hAnsi="Arial" w:cs="Arial"/>
                <w:b/>
                <w:bCs/>
                <w:sz w:val="20"/>
                <w:szCs w:val="20"/>
                <w:lang w:val="en-IN" w:eastAsia="en-IN"/>
              </w:rPr>
              <w:t>Classification</w:t>
            </w:r>
          </w:p>
        </w:tc>
        <w:tc>
          <w:tcPr>
            <w:tcW w:w="2109" w:type="dxa"/>
            <w:gridSpan w:val="2"/>
            <w:tcBorders>
              <w:top w:val="single" w:sz="4" w:space="0" w:color="auto"/>
              <w:bottom w:val="single" w:sz="4" w:space="0" w:color="auto"/>
            </w:tcBorders>
            <w:vAlign w:val="center"/>
            <w:hideMark/>
          </w:tcPr>
          <w:p w14:paraId="454399A7" w14:textId="77777777" w:rsidR="0092630D" w:rsidRPr="0092630D" w:rsidRDefault="0092630D" w:rsidP="00D14BE5">
            <w:pPr>
              <w:spacing w:after="0" w:line="240" w:lineRule="auto"/>
              <w:jc w:val="center"/>
              <w:rPr>
                <w:rFonts w:ascii="Arial" w:eastAsia="Times New Roman" w:hAnsi="Arial" w:cs="Arial"/>
                <w:b/>
                <w:bCs/>
                <w:sz w:val="20"/>
                <w:szCs w:val="20"/>
                <w:lang w:val="en-IN" w:eastAsia="en-IN"/>
              </w:rPr>
            </w:pPr>
            <w:r w:rsidRPr="0092630D">
              <w:rPr>
                <w:rFonts w:ascii="Arial" w:eastAsia="Times New Roman" w:hAnsi="Arial" w:cs="Arial"/>
                <w:b/>
                <w:bCs/>
                <w:sz w:val="20"/>
                <w:szCs w:val="20"/>
                <w:lang w:val="en-IN" w:eastAsia="en-IN"/>
              </w:rPr>
              <w:t>Range</w:t>
            </w:r>
          </w:p>
        </w:tc>
        <w:tc>
          <w:tcPr>
            <w:tcW w:w="1230" w:type="dxa"/>
            <w:gridSpan w:val="3"/>
            <w:tcBorders>
              <w:top w:val="single" w:sz="4" w:space="0" w:color="auto"/>
              <w:bottom w:val="single" w:sz="4" w:space="0" w:color="auto"/>
            </w:tcBorders>
            <w:vAlign w:val="center"/>
            <w:hideMark/>
          </w:tcPr>
          <w:p w14:paraId="4D6A659F" w14:textId="77777777" w:rsidR="0092630D" w:rsidRPr="0092630D" w:rsidRDefault="0092630D" w:rsidP="00771C93">
            <w:pPr>
              <w:spacing w:after="0" w:line="240" w:lineRule="auto"/>
              <w:ind w:hanging="34"/>
              <w:rPr>
                <w:rFonts w:ascii="Arial" w:eastAsia="Times New Roman" w:hAnsi="Arial" w:cs="Arial"/>
                <w:b/>
                <w:bCs/>
                <w:sz w:val="20"/>
                <w:szCs w:val="20"/>
                <w:lang w:val="en-IN" w:eastAsia="en-IN"/>
              </w:rPr>
            </w:pPr>
            <w:r w:rsidRPr="0092630D">
              <w:rPr>
                <w:rFonts w:ascii="Arial" w:eastAsia="Times New Roman" w:hAnsi="Arial" w:cs="Arial"/>
                <w:b/>
                <w:bCs/>
                <w:sz w:val="20"/>
                <w:szCs w:val="20"/>
                <w:lang w:val="en-IN" w:eastAsia="en-IN"/>
              </w:rPr>
              <w:t>Reference</w:t>
            </w:r>
          </w:p>
        </w:tc>
      </w:tr>
      <w:tr w:rsidR="0092630D" w:rsidRPr="0092630D" w14:paraId="720D0131" w14:textId="77777777" w:rsidTr="00771C93">
        <w:trPr>
          <w:gridAfter w:val="1"/>
          <w:wAfter w:w="251" w:type="dxa"/>
          <w:tblCellSpacing w:w="15" w:type="dxa"/>
        </w:trPr>
        <w:tc>
          <w:tcPr>
            <w:tcW w:w="2309" w:type="dxa"/>
            <w:vAlign w:val="center"/>
            <w:hideMark/>
          </w:tcPr>
          <w:p w14:paraId="1ADA1920"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b/>
                <w:bCs/>
                <w:sz w:val="20"/>
                <w:szCs w:val="20"/>
                <w:lang w:val="en-IN" w:eastAsia="en-IN"/>
              </w:rPr>
              <w:t>GCV &amp; PCV</w:t>
            </w:r>
          </w:p>
        </w:tc>
        <w:tc>
          <w:tcPr>
            <w:tcW w:w="1914" w:type="dxa"/>
            <w:gridSpan w:val="2"/>
            <w:vAlign w:val="center"/>
            <w:hideMark/>
          </w:tcPr>
          <w:p w14:paraId="3C02AC27"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Low</w:t>
            </w:r>
          </w:p>
        </w:tc>
        <w:tc>
          <w:tcPr>
            <w:tcW w:w="1813" w:type="dxa"/>
            <w:gridSpan w:val="2"/>
            <w:vAlign w:val="center"/>
            <w:hideMark/>
          </w:tcPr>
          <w:p w14:paraId="4D93319A"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&lt; 10%</w:t>
            </w:r>
          </w:p>
        </w:tc>
        <w:tc>
          <w:tcPr>
            <w:tcW w:w="662" w:type="dxa"/>
            <w:vAlign w:val="center"/>
          </w:tcPr>
          <w:p w14:paraId="22E2CE31" w14:textId="77777777" w:rsidR="0092630D" w:rsidRPr="0092630D" w:rsidRDefault="00771C93" w:rsidP="00D14BE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[15]</w:t>
            </w:r>
          </w:p>
        </w:tc>
      </w:tr>
      <w:tr w:rsidR="0092630D" w:rsidRPr="0092630D" w14:paraId="766C67C4" w14:textId="77777777" w:rsidTr="00771C93">
        <w:trPr>
          <w:gridAfter w:val="1"/>
          <w:wAfter w:w="251" w:type="dxa"/>
          <w:tblCellSpacing w:w="15" w:type="dxa"/>
        </w:trPr>
        <w:tc>
          <w:tcPr>
            <w:tcW w:w="2309" w:type="dxa"/>
            <w:vAlign w:val="center"/>
            <w:hideMark/>
          </w:tcPr>
          <w:p w14:paraId="77F3BB5E"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5C680E0B"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Moderate</w:t>
            </w:r>
          </w:p>
        </w:tc>
        <w:tc>
          <w:tcPr>
            <w:tcW w:w="1813" w:type="dxa"/>
            <w:gridSpan w:val="2"/>
            <w:vAlign w:val="center"/>
            <w:hideMark/>
          </w:tcPr>
          <w:p w14:paraId="1EEF9071"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10 – 20%</w:t>
            </w:r>
          </w:p>
        </w:tc>
        <w:tc>
          <w:tcPr>
            <w:tcW w:w="662" w:type="dxa"/>
            <w:vAlign w:val="center"/>
            <w:hideMark/>
          </w:tcPr>
          <w:p w14:paraId="67850DB9"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676BDF7F" w14:textId="77777777" w:rsidTr="00771C93">
        <w:trPr>
          <w:gridAfter w:val="1"/>
          <w:wAfter w:w="251" w:type="dxa"/>
          <w:tblCellSpacing w:w="15" w:type="dxa"/>
        </w:trPr>
        <w:tc>
          <w:tcPr>
            <w:tcW w:w="2309" w:type="dxa"/>
            <w:vAlign w:val="center"/>
            <w:hideMark/>
          </w:tcPr>
          <w:p w14:paraId="37D5CA2E"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1FBA29D8"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High</w:t>
            </w:r>
          </w:p>
        </w:tc>
        <w:tc>
          <w:tcPr>
            <w:tcW w:w="1813" w:type="dxa"/>
            <w:gridSpan w:val="2"/>
            <w:vAlign w:val="center"/>
            <w:hideMark/>
          </w:tcPr>
          <w:p w14:paraId="43E402DC"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&gt; 20%</w:t>
            </w:r>
          </w:p>
        </w:tc>
        <w:tc>
          <w:tcPr>
            <w:tcW w:w="662" w:type="dxa"/>
            <w:vAlign w:val="center"/>
            <w:hideMark/>
          </w:tcPr>
          <w:p w14:paraId="1D4E7F07"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1E9763E7" w14:textId="77777777" w:rsidTr="00771C93">
        <w:trPr>
          <w:gridAfter w:val="1"/>
          <w:wAfter w:w="251" w:type="dxa"/>
          <w:tblCellSpacing w:w="15" w:type="dxa"/>
        </w:trPr>
        <w:tc>
          <w:tcPr>
            <w:tcW w:w="2309" w:type="dxa"/>
            <w:vAlign w:val="center"/>
            <w:hideMark/>
          </w:tcPr>
          <w:p w14:paraId="3069EE91"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b/>
                <w:bCs/>
                <w:sz w:val="20"/>
                <w:szCs w:val="20"/>
                <w:lang w:val="en-IN" w:eastAsia="en-IN"/>
              </w:rPr>
              <w:t>Heritability (h²)</w:t>
            </w:r>
          </w:p>
        </w:tc>
        <w:tc>
          <w:tcPr>
            <w:tcW w:w="1914" w:type="dxa"/>
            <w:gridSpan w:val="2"/>
            <w:vAlign w:val="center"/>
            <w:hideMark/>
          </w:tcPr>
          <w:p w14:paraId="6AF20BF0"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Low</w:t>
            </w:r>
          </w:p>
        </w:tc>
        <w:tc>
          <w:tcPr>
            <w:tcW w:w="1813" w:type="dxa"/>
            <w:gridSpan w:val="2"/>
            <w:vAlign w:val="center"/>
            <w:hideMark/>
          </w:tcPr>
          <w:p w14:paraId="62C0D92A"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0 – 30%</w:t>
            </w:r>
          </w:p>
        </w:tc>
        <w:tc>
          <w:tcPr>
            <w:tcW w:w="662" w:type="dxa"/>
            <w:vAlign w:val="center"/>
            <w:hideMark/>
          </w:tcPr>
          <w:p w14:paraId="1B581E84" w14:textId="759FA49A" w:rsidR="0092630D" w:rsidRPr="0092630D" w:rsidRDefault="00771C93" w:rsidP="00D14BE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w:t>
            </w:r>
            <w:r w:rsidR="00883EED">
              <w:rPr>
                <w:rFonts w:ascii="Arial" w:eastAsia="Times New Roman" w:hAnsi="Arial" w:cs="Arial"/>
                <w:sz w:val="20"/>
                <w:szCs w:val="20"/>
                <w:lang w:val="en-IN" w:eastAsia="en-IN"/>
              </w:rPr>
              <w:t>8</w:t>
            </w:r>
            <w:r>
              <w:rPr>
                <w:rFonts w:ascii="Arial" w:eastAsia="Times New Roman" w:hAnsi="Arial" w:cs="Arial"/>
                <w:sz w:val="20"/>
                <w:szCs w:val="20"/>
                <w:lang w:val="en-IN" w:eastAsia="en-IN"/>
              </w:rPr>
              <w:t>]</w:t>
            </w:r>
          </w:p>
        </w:tc>
      </w:tr>
      <w:tr w:rsidR="0092630D" w:rsidRPr="0092630D" w14:paraId="57008FC1" w14:textId="77777777" w:rsidTr="00771C93">
        <w:trPr>
          <w:gridAfter w:val="1"/>
          <w:wAfter w:w="251" w:type="dxa"/>
          <w:tblCellSpacing w:w="15" w:type="dxa"/>
        </w:trPr>
        <w:tc>
          <w:tcPr>
            <w:tcW w:w="2309" w:type="dxa"/>
            <w:vAlign w:val="center"/>
            <w:hideMark/>
          </w:tcPr>
          <w:p w14:paraId="30E0665E"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2BC3E8A2"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Moderate</w:t>
            </w:r>
          </w:p>
        </w:tc>
        <w:tc>
          <w:tcPr>
            <w:tcW w:w="1813" w:type="dxa"/>
            <w:gridSpan w:val="2"/>
            <w:vAlign w:val="center"/>
            <w:hideMark/>
          </w:tcPr>
          <w:p w14:paraId="15C06971"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30.1 – 60%</w:t>
            </w:r>
          </w:p>
        </w:tc>
        <w:tc>
          <w:tcPr>
            <w:tcW w:w="662" w:type="dxa"/>
            <w:vAlign w:val="center"/>
            <w:hideMark/>
          </w:tcPr>
          <w:p w14:paraId="1199DEAF"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23242429" w14:textId="77777777" w:rsidTr="00771C93">
        <w:trPr>
          <w:gridAfter w:val="1"/>
          <w:wAfter w:w="251" w:type="dxa"/>
          <w:tblCellSpacing w:w="15" w:type="dxa"/>
        </w:trPr>
        <w:tc>
          <w:tcPr>
            <w:tcW w:w="2309" w:type="dxa"/>
            <w:vAlign w:val="center"/>
            <w:hideMark/>
          </w:tcPr>
          <w:p w14:paraId="4B97B116"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157167E5"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High</w:t>
            </w:r>
          </w:p>
        </w:tc>
        <w:tc>
          <w:tcPr>
            <w:tcW w:w="1813" w:type="dxa"/>
            <w:gridSpan w:val="2"/>
            <w:vAlign w:val="center"/>
            <w:hideMark/>
          </w:tcPr>
          <w:p w14:paraId="3AAB79EF"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&gt; 60%</w:t>
            </w:r>
          </w:p>
        </w:tc>
        <w:tc>
          <w:tcPr>
            <w:tcW w:w="662" w:type="dxa"/>
            <w:vAlign w:val="center"/>
            <w:hideMark/>
          </w:tcPr>
          <w:p w14:paraId="5F719313"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7559A5E5" w14:textId="77777777" w:rsidTr="00771C93">
        <w:trPr>
          <w:gridAfter w:val="1"/>
          <w:wAfter w:w="251" w:type="dxa"/>
          <w:tblCellSpacing w:w="15" w:type="dxa"/>
        </w:trPr>
        <w:tc>
          <w:tcPr>
            <w:tcW w:w="2309" w:type="dxa"/>
            <w:vAlign w:val="center"/>
            <w:hideMark/>
          </w:tcPr>
          <w:p w14:paraId="3C8BEDB8"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b/>
                <w:bCs/>
                <w:sz w:val="20"/>
                <w:szCs w:val="20"/>
                <w:lang w:val="en-IN" w:eastAsia="en-IN"/>
              </w:rPr>
              <w:lastRenderedPageBreak/>
              <w:t>Genetic Advance (GAM)</w:t>
            </w:r>
          </w:p>
        </w:tc>
        <w:tc>
          <w:tcPr>
            <w:tcW w:w="1914" w:type="dxa"/>
            <w:gridSpan w:val="2"/>
            <w:vAlign w:val="center"/>
            <w:hideMark/>
          </w:tcPr>
          <w:p w14:paraId="5F2B87DB"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Low</w:t>
            </w:r>
          </w:p>
        </w:tc>
        <w:tc>
          <w:tcPr>
            <w:tcW w:w="1813" w:type="dxa"/>
            <w:gridSpan w:val="2"/>
            <w:vAlign w:val="center"/>
            <w:hideMark/>
          </w:tcPr>
          <w:p w14:paraId="2407B87F"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0 – 10%</w:t>
            </w:r>
          </w:p>
        </w:tc>
        <w:tc>
          <w:tcPr>
            <w:tcW w:w="662" w:type="dxa"/>
            <w:vAlign w:val="center"/>
          </w:tcPr>
          <w:p w14:paraId="573DB51B" w14:textId="77777777" w:rsidR="0092630D" w:rsidRPr="0092630D" w:rsidRDefault="00771C93" w:rsidP="00D14BE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[7]</w:t>
            </w:r>
          </w:p>
        </w:tc>
      </w:tr>
      <w:tr w:rsidR="0092630D" w:rsidRPr="0092630D" w14:paraId="6E98475C" w14:textId="77777777" w:rsidTr="00771C93">
        <w:trPr>
          <w:gridAfter w:val="1"/>
          <w:wAfter w:w="251" w:type="dxa"/>
          <w:tblCellSpacing w:w="15" w:type="dxa"/>
        </w:trPr>
        <w:tc>
          <w:tcPr>
            <w:tcW w:w="2309" w:type="dxa"/>
            <w:vAlign w:val="center"/>
            <w:hideMark/>
          </w:tcPr>
          <w:p w14:paraId="0B3E4146"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6E5AD04D"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Moderate</w:t>
            </w:r>
          </w:p>
        </w:tc>
        <w:tc>
          <w:tcPr>
            <w:tcW w:w="1813" w:type="dxa"/>
            <w:gridSpan w:val="2"/>
            <w:vAlign w:val="center"/>
            <w:hideMark/>
          </w:tcPr>
          <w:p w14:paraId="2CF60AD1"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10.1 – 20%</w:t>
            </w:r>
          </w:p>
        </w:tc>
        <w:tc>
          <w:tcPr>
            <w:tcW w:w="662" w:type="dxa"/>
            <w:vAlign w:val="center"/>
          </w:tcPr>
          <w:p w14:paraId="7609BCAE"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32DE3C1D" w14:textId="77777777" w:rsidTr="00771C93">
        <w:trPr>
          <w:gridAfter w:val="1"/>
          <w:wAfter w:w="251" w:type="dxa"/>
          <w:tblCellSpacing w:w="15" w:type="dxa"/>
        </w:trPr>
        <w:tc>
          <w:tcPr>
            <w:tcW w:w="2309" w:type="dxa"/>
            <w:tcBorders>
              <w:bottom w:val="single" w:sz="4" w:space="0" w:color="auto"/>
            </w:tcBorders>
            <w:vAlign w:val="center"/>
            <w:hideMark/>
          </w:tcPr>
          <w:p w14:paraId="62F680D7"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tcBorders>
              <w:bottom w:val="single" w:sz="4" w:space="0" w:color="auto"/>
            </w:tcBorders>
            <w:vAlign w:val="center"/>
            <w:hideMark/>
          </w:tcPr>
          <w:p w14:paraId="25B9B204"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High</w:t>
            </w:r>
          </w:p>
        </w:tc>
        <w:tc>
          <w:tcPr>
            <w:tcW w:w="1813" w:type="dxa"/>
            <w:gridSpan w:val="2"/>
            <w:tcBorders>
              <w:bottom w:val="single" w:sz="4" w:space="0" w:color="auto"/>
            </w:tcBorders>
            <w:vAlign w:val="center"/>
            <w:hideMark/>
          </w:tcPr>
          <w:p w14:paraId="5FEF0B3C"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&gt; 20%</w:t>
            </w:r>
          </w:p>
        </w:tc>
        <w:tc>
          <w:tcPr>
            <w:tcW w:w="662" w:type="dxa"/>
            <w:tcBorders>
              <w:bottom w:val="single" w:sz="4" w:space="0" w:color="auto"/>
            </w:tcBorders>
            <w:vAlign w:val="center"/>
            <w:hideMark/>
          </w:tcPr>
          <w:p w14:paraId="708ED715"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bl>
    <w:p w14:paraId="12B4E534" w14:textId="77777777" w:rsidR="0092630D" w:rsidRPr="0092630D" w:rsidRDefault="0092630D" w:rsidP="00D14BE5">
      <w:pPr>
        <w:spacing w:after="0" w:line="240" w:lineRule="auto"/>
        <w:rPr>
          <w:rFonts w:ascii="Arial" w:eastAsia="Times New Roman" w:hAnsi="Arial" w:cs="Arial"/>
          <w:sz w:val="20"/>
          <w:szCs w:val="20"/>
          <w:lang w:val="en-IN" w:eastAsia="en-IN"/>
        </w:rPr>
      </w:pPr>
    </w:p>
    <w:p w14:paraId="40C9A600" w14:textId="77777777" w:rsidR="00C17E47" w:rsidRDefault="00B414D3" w:rsidP="00D14BE5">
      <w:pPr>
        <w:spacing w:line="240" w:lineRule="auto"/>
        <w:rPr>
          <w:rFonts w:ascii="Arial" w:hAnsi="Arial" w:cs="Arial"/>
          <w:b/>
        </w:rPr>
      </w:pPr>
      <w:r>
        <w:rPr>
          <w:rFonts w:ascii="Arial" w:hAnsi="Arial" w:cs="Arial"/>
          <w:b/>
        </w:rPr>
        <w:t>Table 2</w:t>
      </w:r>
      <w:r w:rsidR="00C17E47" w:rsidRPr="00DD65DF">
        <w:rPr>
          <w:rFonts w:ascii="Arial" w:hAnsi="Arial" w:cs="Arial"/>
          <w:b/>
        </w:rPr>
        <w:t xml:space="preserve"> </w:t>
      </w:r>
      <w:r w:rsidR="00DD65DF" w:rsidRPr="00DD65DF">
        <w:rPr>
          <w:rFonts w:ascii="Arial" w:hAnsi="Arial" w:cs="Arial"/>
          <w:b/>
        </w:rPr>
        <w:t>List of genotypes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276"/>
        <w:gridCol w:w="742"/>
        <w:gridCol w:w="1184"/>
        <w:gridCol w:w="848"/>
        <w:gridCol w:w="1480"/>
        <w:gridCol w:w="998"/>
        <w:gridCol w:w="1587"/>
      </w:tblGrid>
      <w:tr w:rsidR="00DD65DF" w:rsidRPr="00DD65DF" w14:paraId="4CF22014" w14:textId="77777777" w:rsidTr="00780542">
        <w:tc>
          <w:tcPr>
            <w:tcW w:w="817" w:type="dxa"/>
          </w:tcPr>
          <w:p w14:paraId="12F22AFD"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 xml:space="preserve">S. </w:t>
            </w:r>
            <w:r w:rsidRPr="00DD65DF">
              <w:rPr>
                <w:rFonts w:ascii="Arial" w:hAnsi="Arial" w:cs="Arial"/>
                <w:sz w:val="20"/>
                <w:szCs w:val="20"/>
              </w:rPr>
              <w:t xml:space="preserve">no. </w:t>
            </w:r>
          </w:p>
        </w:tc>
        <w:tc>
          <w:tcPr>
            <w:tcW w:w="1276" w:type="dxa"/>
          </w:tcPr>
          <w:p w14:paraId="6F67EF58"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Genotypes</w:t>
            </w:r>
          </w:p>
        </w:tc>
        <w:tc>
          <w:tcPr>
            <w:tcW w:w="742" w:type="dxa"/>
          </w:tcPr>
          <w:p w14:paraId="0155EF18"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S. no.</w:t>
            </w:r>
          </w:p>
        </w:tc>
        <w:tc>
          <w:tcPr>
            <w:tcW w:w="1184" w:type="dxa"/>
          </w:tcPr>
          <w:p w14:paraId="58C22364"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Genotypes</w:t>
            </w:r>
          </w:p>
        </w:tc>
        <w:tc>
          <w:tcPr>
            <w:tcW w:w="848" w:type="dxa"/>
          </w:tcPr>
          <w:p w14:paraId="2AD48B99"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S. no.</w:t>
            </w:r>
          </w:p>
        </w:tc>
        <w:tc>
          <w:tcPr>
            <w:tcW w:w="1480" w:type="dxa"/>
          </w:tcPr>
          <w:p w14:paraId="36FC2A79"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Genotypes</w:t>
            </w:r>
          </w:p>
        </w:tc>
        <w:tc>
          <w:tcPr>
            <w:tcW w:w="998" w:type="dxa"/>
          </w:tcPr>
          <w:p w14:paraId="02F63F26"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S. no.</w:t>
            </w:r>
          </w:p>
        </w:tc>
        <w:tc>
          <w:tcPr>
            <w:tcW w:w="1587" w:type="dxa"/>
          </w:tcPr>
          <w:p w14:paraId="3BE14A74"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Genotypes</w:t>
            </w:r>
          </w:p>
        </w:tc>
      </w:tr>
      <w:tr w:rsidR="00DD65DF" w:rsidRPr="00DD65DF" w14:paraId="4E9EF17B" w14:textId="77777777" w:rsidTr="00780542">
        <w:tc>
          <w:tcPr>
            <w:tcW w:w="817" w:type="dxa"/>
          </w:tcPr>
          <w:p w14:paraId="7FC58B3C" w14:textId="77777777" w:rsidR="00DD65DF" w:rsidRPr="00DD65DF" w:rsidRDefault="00DD65DF" w:rsidP="00D14BE5">
            <w:pPr>
              <w:rPr>
                <w:rFonts w:ascii="Arial" w:hAnsi="Arial" w:cs="Arial"/>
                <w:sz w:val="20"/>
                <w:szCs w:val="20"/>
              </w:rPr>
            </w:pPr>
            <w:r>
              <w:rPr>
                <w:rFonts w:ascii="Arial" w:hAnsi="Arial" w:cs="Arial"/>
                <w:sz w:val="20"/>
                <w:szCs w:val="20"/>
              </w:rPr>
              <w:t>1</w:t>
            </w:r>
          </w:p>
        </w:tc>
        <w:tc>
          <w:tcPr>
            <w:tcW w:w="1276" w:type="dxa"/>
          </w:tcPr>
          <w:p w14:paraId="587B732F" w14:textId="77777777" w:rsidR="00DD65DF" w:rsidRPr="00DD65DF" w:rsidRDefault="00DD65DF" w:rsidP="00D14BE5">
            <w:pPr>
              <w:rPr>
                <w:rFonts w:ascii="Arial" w:hAnsi="Arial" w:cs="Arial"/>
                <w:sz w:val="20"/>
                <w:szCs w:val="20"/>
              </w:rPr>
            </w:pPr>
            <w:r>
              <w:rPr>
                <w:rFonts w:ascii="Arial" w:hAnsi="Arial" w:cs="Arial"/>
                <w:sz w:val="20"/>
                <w:szCs w:val="20"/>
              </w:rPr>
              <w:t>ABL- 1</w:t>
            </w:r>
          </w:p>
        </w:tc>
        <w:tc>
          <w:tcPr>
            <w:tcW w:w="742" w:type="dxa"/>
          </w:tcPr>
          <w:p w14:paraId="12FEAB9E" w14:textId="77777777" w:rsidR="00DD65DF" w:rsidRPr="00DD65DF" w:rsidRDefault="00DD65DF" w:rsidP="00D14BE5">
            <w:pPr>
              <w:rPr>
                <w:rFonts w:ascii="Arial" w:hAnsi="Arial" w:cs="Arial"/>
                <w:sz w:val="20"/>
                <w:szCs w:val="20"/>
              </w:rPr>
            </w:pPr>
            <w:r>
              <w:rPr>
                <w:rFonts w:ascii="Arial" w:hAnsi="Arial" w:cs="Arial"/>
                <w:sz w:val="20"/>
                <w:szCs w:val="20"/>
              </w:rPr>
              <w:t>16</w:t>
            </w:r>
          </w:p>
        </w:tc>
        <w:tc>
          <w:tcPr>
            <w:tcW w:w="1184" w:type="dxa"/>
          </w:tcPr>
          <w:p w14:paraId="4F0A8232"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16</w:t>
            </w:r>
          </w:p>
        </w:tc>
        <w:tc>
          <w:tcPr>
            <w:tcW w:w="848" w:type="dxa"/>
          </w:tcPr>
          <w:p w14:paraId="6131A209" w14:textId="77777777" w:rsidR="00DD65DF" w:rsidRPr="00DD65DF" w:rsidRDefault="00DD65DF" w:rsidP="00D14BE5">
            <w:pPr>
              <w:rPr>
                <w:rFonts w:ascii="Arial" w:hAnsi="Arial" w:cs="Arial"/>
                <w:sz w:val="20"/>
                <w:szCs w:val="20"/>
              </w:rPr>
            </w:pPr>
            <w:r>
              <w:rPr>
                <w:rFonts w:ascii="Arial" w:hAnsi="Arial" w:cs="Arial"/>
                <w:sz w:val="20"/>
                <w:szCs w:val="20"/>
              </w:rPr>
              <w:t>31</w:t>
            </w:r>
          </w:p>
        </w:tc>
        <w:tc>
          <w:tcPr>
            <w:tcW w:w="1480" w:type="dxa"/>
          </w:tcPr>
          <w:p w14:paraId="4822265C"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31</w:t>
            </w:r>
          </w:p>
        </w:tc>
        <w:tc>
          <w:tcPr>
            <w:tcW w:w="998" w:type="dxa"/>
          </w:tcPr>
          <w:p w14:paraId="61267142" w14:textId="77777777" w:rsidR="00DD65DF" w:rsidRPr="00DD65DF" w:rsidRDefault="00DD65DF" w:rsidP="00D14BE5">
            <w:pPr>
              <w:rPr>
                <w:rFonts w:ascii="Arial" w:hAnsi="Arial" w:cs="Arial"/>
                <w:sz w:val="20"/>
                <w:szCs w:val="20"/>
              </w:rPr>
            </w:pPr>
            <w:r>
              <w:rPr>
                <w:rFonts w:ascii="Arial" w:hAnsi="Arial" w:cs="Arial"/>
                <w:sz w:val="20"/>
                <w:szCs w:val="20"/>
              </w:rPr>
              <w:t>46</w:t>
            </w:r>
          </w:p>
        </w:tc>
        <w:tc>
          <w:tcPr>
            <w:tcW w:w="1587" w:type="dxa"/>
          </w:tcPr>
          <w:p w14:paraId="1AD3E904"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46</w:t>
            </w:r>
          </w:p>
        </w:tc>
      </w:tr>
      <w:tr w:rsidR="00DD65DF" w:rsidRPr="00DD65DF" w14:paraId="00BF80DA" w14:textId="77777777" w:rsidTr="00780542">
        <w:tc>
          <w:tcPr>
            <w:tcW w:w="817" w:type="dxa"/>
          </w:tcPr>
          <w:p w14:paraId="42A2C9E9" w14:textId="77777777" w:rsidR="00DD65DF" w:rsidRPr="00DD65DF" w:rsidRDefault="00DD65DF" w:rsidP="00D14BE5">
            <w:pPr>
              <w:rPr>
                <w:rFonts w:ascii="Arial" w:hAnsi="Arial" w:cs="Arial"/>
                <w:sz w:val="20"/>
                <w:szCs w:val="20"/>
              </w:rPr>
            </w:pPr>
            <w:r>
              <w:rPr>
                <w:rFonts w:ascii="Arial" w:hAnsi="Arial" w:cs="Arial"/>
                <w:sz w:val="20"/>
                <w:szCs w:val="20"/>
              </w:rPr>
              <w:t>2</w:t>
            </w:r>
          </w:p>
        </w:tc>
        <w:tc>
          <w:tcPr>
            <w:tcW w:w="1276" w:type="dxa"/>
          </w:tcPr>
          <w:p w14:paraId="7A28BB65" w14:textId="77777777" w:rsidR="00DD65DF" w:rsidRDefault="00DD65DF" w:rsidP="00D14BE5">
            <w:r w:rsidRPr="00B94754">
              <w:rPr>
                <w:rFonts w:ascii="Arial" w:hAnsi="Arial" w:cs="Arial"/>
                <w:sz w:val="20"/>
                <w:szCs w:val="20"/>
              </w:rPr>
              <w:t>ABL-</w:t>
            </w:r>
            <w:r>
              <w:rPr>
                <w:rFonts w:ascii="Arial" w:hAnsi="Arial" w:cs="Arial"/>
                <w:sz w:val="20"/>
                <w:szCs w:val="20"/>
              </w:rPr>
              <w:t xml:space="preserve"> 2</w:t>
            </w:r>
          </w:p>
        </w:tc>
        <w:tc>
          <w:tcPr>
            <w:tcW w:w="742" w:type="dxa"/>
          </w:tcPr>
          <w:p w14:paraId="07AA0409" w14:textId="77777777" w:rsidR="00DD65DF" w:rsidRPr="00DD65DF" w:rsidRDefault="00DD65DF" w:rsidP="00D14BE5">
            <w:pPr>
              <w:rPr>
                <w:rFonts w:ascii="Arial" w:hAnsi="Arial" w:cs="Arial"/>
                <w:sz w:val="20"/>
                <w:szCs w:val="20"/>
              </w:rPr>
            </w:pPr>
            <w:r>
              <w:rPr>
                <w:rFonts w:ascii="Arial" w:hAnsi="Arial" w:cs="Arial"/>
                <w:sz w:val="20"/>
                <w:szCs w:val="20"/>
              </w:rPr>
              <w:t>17</w:t>
            </w:r>
          </w:p>
        </w:tc>
        <w:tc>
          <w:tcPr>
            <w:tcW w:w="1184" w:type="dxa"/>
          </w:tcPr>
          <w:p w14:paraId="206987F1"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17</w:t>
            </w:r>
          </w:p>
        </w:tc>
        <w:tc>
          <w:tcPr>
            <w:tcW w:w="848" w:type="dxa"/>
          </w:tcPr>
          <w:p w14:paraId="0B90E4A6" w14:textId="77777777" w:rsidR="00DD65DF" w:rsidRPr="00DD65DF" w:rsidRDefault="00DD65DF" w:rsidP="00D14BE5">
            <w:pPr>
              <w:rPr>
                <w:rFonts w:ascii="Arial" w:hAnsi="Arial" w:cs="Arial"/>
                <w:sz w:val="20"/>
                <w:szCs w:val="20"/>
              </w:rPr>
            </w:pPr>
            <w:r>
              <w:rPr>
                <w:rFonts w:ascii="Arial" w:hAnsi="Arial" w:cs="Arial"/>
                <w:sz w:val="20"/>
                <w:szCs w:val="20"/>
              </w:rPr>
              <w:t>32</w:t>
            </w:r>
          </w:p>
        </w:tc>
        <w:tc>
          <w:tcPr>
            <w:tcW w:w="1480" w:type="dxa"/>
          </w:tcPr>
          <w:p w14:paraId="50A05B57"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32</w:t>
            </w:r>
          </w:p>
        </w:tc>
        <w:tc>
          <w:tcPr>
            <w:tcW w:w="998" w:type="dxa"/>
          </w:tcPr>
          <w:p w14:paraId="32DD0ACC" w14:textId="77777777" w:rsidR="00DD65DF" w:rsidRPr="00DD65DF" w:rsidRDefault="00DD65DF" w:rsidP="00D14BE5">
            <w:pPr>
              <w:rPr>
                <w:rFonts w:ascii="Arial" w:hAnsi="Arial" w:cs="Arial"/>
                <w:sz w:val="20"/>
                <w:szCs w:val="20"/>
              </w:rPr>
            </w:pPr>
            <w:r>
              <w:rPr>
                <w:rFonts w:ascii="Arial" w:hAnsi="Arial" w:cs="Arial"/>
                <w:sz w:val="20"/>
                <w:szCs w:val="20"/>
              </w:rPr>
              <w:t>47</w:t>
            </w:r>
          </w:p>
        </w:tc>
        <w:tc>
          <w:tcPr>
            <w:tcW w:w="1587" w:type="dxa"/>
          </w:tcPr>
          <w:p w14:paraId="64F4070E"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47</w:t>
            </w:r>
          </w:p>
        </w:tc>
      </w:tr>
      <w:tr w:rsidR="00DD65DF" w:rsidRPr="00DD65DF" w14:paraId="64358792" w14:textId="77777777" w:rsidTr="00780542">
        <w:tc>
          <w:tcPr>
            <w:tcW w:w="817" w:type="dxa"/>
          </w:tcPr>
          <w:p w14:paraId="4DBED9BA" w14:textId="77777777" w:rsidR="00DD65DF" w:rsidRPr="00DD65DF" w:rsidRDefault="00DD65DF" w:rsidP="00D14BE5">
            <w:pPr>
              <w:rPr>
                <w:rFonts w:ascii="Arial" w:hAnsi="Arial" w:cs="Arial"/>
                <w:sz w:val="20"/>
                <w:szCs w:val="20"/>
              </w:rPr>
            </w:pPr>
            <w:r>
              <w:rPr>
                <w:rFonts w:ascii="Arial" w:hAnsi="Arial" w:cs="Arial"/>
                <w:sz w:val="20"/>
                <w:szCs w:val="20"/>
              </w:rPr>
              <w:t>3</w:t>
            </w:r>
          </w:p>
        </w:tc>
        <w:tc>
          <w:tcPr>
            <w:tcW w:w="1276" w:type="dxa"/>
          </w:tcPr>
          <w:p w14:paraId="2DB386B2"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3</w:t>
            </w:r>
          </w:p>
        </w:tc>
        <w:tc>
          <w:tcPr>
            <w:tcW w:w="742" w:type="dxa"/>
          </w:tcPr>
          <w:p w14:paraId="5B431C9A" w14:textId="77777777" w:rsidR="00DD65DF" w:rsidRPr="00DD65DF" w:rsidRDefault="00DD65DF" w:rsidP="00D14BE5">
            <w:pPr>
              <w:rPr>
                <w:rFonts w:ascii="Arial" w:hAnsi="Arial" w:cs="Arial"/>
                <w:sz w:val="20"/>
                <w:szCs w:val="20"/>
              </w:rPr>
            </w:pPr>
            <w:r>
              <w:rPr>
                <w:rFonts w:ascii="Arial" w:hAnsi="Arial" w:cs="Arial"/>
                <w:sz w:val="20"/>
                <w:szCs w:val="20"/>
              </w:rPr>
              <w:t>18</w:t>
            </w:r>
          </w:p>
        </w:tc>
        <w:tc>
          <w:tcPr>
            <w:tcW w:w="1184" w:type="dxa"/>
          </w:tcPr>
          <w:p w14:paraId="38AD13CA"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18</w:t>
            </w:r>
          </w:p>
        </w:tc>
        <w:tc>
          <w:tcPr>
            <w:tcW w:w="848" w:type="dxa"/>
          </w:tcPr>
          <w:p w14:paraId="62DD1009" w14:textId="77777777" w:rsidR="00DD65DF" w:rsidRPr="00DD65DF" w:rsidRDefault="00DD65DF" w:rsidP="00D14BE5">
            <w:pPr>
              <w:rPr>
                <w:rFonts w:ascii="Arial" w:hAnsi="Arial" w:cs="Arial"/>
                <w:sz w:val="20"/>
                <w:szCs w:val="20"/>
              </w:rPr>
            </w:pPr>
            <w:r>
              <w:rPr>
                <w:rFonts w:ascii="Arial" w:hAnsi="Arial" w:cs="Arial"/>
                <w:sz w:val="20"/>
                <w:szCs w:val="20"/>
              </w:rPr>
              <w:t>33</w:t>
            </w:r>
          </w:p>
        </w:tc>
        <w:tc>
          <w:tcPr>
            <w:tcW w:w="1480" w:type="dxa"/>
          </w:tcPr>
          <w:p w14:paraId="55BD1970"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33</w:t>
            </w:r>
          </w:p>
        </w:tc>
        <w:tc>
          <w:tcPr>
            <w:tcW w:w="998" w:type="dxa"/>
          </w:tcPr>
          <w:p w14:paraId="5285B44E" w14:textId="77777777" w:rsidR="00DD65DF" w:rsidRPr="00DD65DF" w:rsidRDefault="00DD65DF" w:rsidP="00D14BE5">
            <w:pPr>
              <w:rPr>
                <w:rFonts w:ascii="Arial" w:hAnsi="Arial" w:cs="Arial"/>
                <w:sz w:val="20"/>
                <w:szCs w:val="20"/>
              </w:rPr>
            </w:pPr>
            <w:r>
              <w:rPr>
                <w:rFonts w:ascii="Arial" w:hAnsi="Arial" w:cs="Arial"/>
                <w:sz w:val="20"/>
                <w:szCs w:val="20"/>
              </w:rPr>
              <w:t>48</w:t>
            </w:r>
          </w:p>
        </w:tc>
        <w:tc>
          <w:tcPr>
            <w:tcW w:w="1587" w:type="dxa"/>
          </w:tcPr>
          <w:p w14:paraId="6E62ED46"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48</w:t>
            </w:r>
          </w:p>
        </w:tc>
      </w:tr>
      <w:tr w:rsidR="00DD65DF" w:rsidRPr="00DD65DF" w14:paraId="717ED246" w14:textId="77777777" w:rsidTr="00780542">
        <w:tc>
          <w:tcPr>
            <w:tcW w:w="817" w:type="dxa"/>
          </w:tcPr>
          <w:p w14:paraId="749ED0AA" w14:textId="77777777" w:rsidR="00DD65DF" w:rsidRPr="00DD65DF" w:rsidRDefault="00DD65DF" w:rsidP="00D14BE5">
            <w:pPr>
              <w:rPr>
                <w:rFonts w:ascii="Arial" w:hAnsi="Arial" w:cs="Arial"/>
                <w:sz w:val="20"/>
                <w:szCs w:val="20"/>
              </w:rPr>
            </w:pPr>
            <w:r>
              <w:rPr>
                <w:rFonts w:ascii="Arial" w:hAnsi="Arial" w:cs="Arial"/>
                <w:sz w:val="20"/>
                <w:szCs w:val="20"/>
              </w:rPr>
              <w:t>4</w:t>
            </w:r>
          </w:p>
        </w:tc>
        <w:tc>
          <w:tcPr>
            <w:tcW w:w="1276" w:type="dxa"/>
          </w:tcPr>
          <w:p w14:paraId="0BB807CA"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4</w:t>
            </w:r>
          </w:p>
        </w:tc>
        <w:tc>
          <w:tcPr>
            <w:tcW w:w="742" w:type="dxa"/>
          </w:tcPr>
          <w:p w14:paraId="2E0F97F1" w14:textId="77777777" w:rsidR="00DD65DF" w:rsidRPr="00DD65DF" w:rsidRDefault="00DD65DF" w:rsidP="00D14BE5">
            <w:pPr>
              <w:rPr>
                <w:rFonts w:ascii="Arial" w:hAnsi="Arial" w:cs="Arial"/>
                <w:sz w:val="20"/>
                <w:szCs w:val="20"/>
              </w:rPr>
            </w:pPr>
            <w:r>
              <w:rPr>
                <w:rFonts w:ascii="Arial" w:hAnsi="Arial" w:cs="Arial"/>
                <w:sz w:val="20"/>
                <w:szCs w:val="20"/>
              </w:rPr>
              <w:t>19</w:t>
            </w:r>
          </w:p>
        </w:tc>
        <w:tc>
          <w:tcPr>
            <w:tcW w:w="1184" w:type="dxa"/>
          </w:tcPr>
          <w:p w14:paraId="2744BDF0"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19</w:t>
            </w:r>
          </w:p>
        </w:tc>
        <w:tc>
          <w:tcPr>
            <w:tcW w:w="848" w:type="dxa"/>
          </w:tcPr>
          <w:p w14:paraId="13375B4F" w14:textId="77777777" w:rsidR="00DD65DF" w:rsidRPr="00DD65DF" w:rsidRDefault="00DD65DF" w:rsidP="00D14BE5">
            <w:pPr>
              <w:rPr>
                <w:rFonts w:ascii="Arial" w:hAnsi="Arial" w:cs="Arial"/>
                <w:sz w:val="20"/>
                <w:szCs w:val="20"/>
              </w:rPr>
            </w:pPr>
            <w:r>
              <w:rPr>
                <w:rFonts w:ascii="Arial" w:hAnsi="Arial" w:cs="Arial"/>
                <w:sz w:val="20"/>
                <w:szCs w:val="20"/>
              </w:rPr>
              <w:t>34</w:t>
            </w:r>
          </w:p>
        </w:tc>
        <w:tc>
          <w:tcPr>
            <w:tcW w:w="1480" w:type="dxa"/>
          </w:tcPr>
          <w:p w14:paraId="4DB6A53D"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34</w:t>
            </w:r>
          </w:p>
        </w:tc>
        <w:tc>
          <w:tcPr>
            <w:tcW w:w="998" w:type="dxa"/>
          </w:tcPr>
          <w:p w14:paraId="72EDF032" w14:textId="77777777" w:rsidR="00DD65DF" w:rsidRPr="00DD65DF" w:rsidRDefault="00DD65DF" w:rsidP="00D14BE5">
            <w:pPr>
              <w:rPr>
                <w:rFonts w:ascii="Arial" w:hAnsi="Arial" w:cs="Arial"/>
                <w:sz w:val="20"/>
                <w:szCs w:val="20"/>
              </w:rPr>
            </w:pPr>
            <w:r>
              <w:rPr>
                <w:rFonts w:ascii="Arial" w:hAnsi="Arial" w:cs="Arial"/>
                <w:sz w:val="20"/>
                <w:szCs w:val="20"/>
              </w:rPr>
              <w:t>49</w:t>
            </w:r>
          </w:p>
        </w:tc>
        <w:tc>
          <w:tcPr>
            <w:tcW w:w="1587" w:type="dxa"/>
          </w:tcPr>
          <w:p w14:paraId="2D24A29B"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49</w:t>
            </w:r>
          </w:p>
        </w:tc>
      </w:tr>
      <w:tr w:rsidR="00DD65DF" w:rsidRPr="00DD65DF" w14:paraId="378EF7B0" w14:textId="77777777" w:rsidTr="00780542">
        <w:tc>
          <w:tcPr>
            <w:tcW w:w="817" w:type="dxa"/>
          </w:tcPr>
          <w:p w14:paraId="2955A996" w14:textId="77777777" w:rsidR="00DD65DF" w:rsidRPr="00DD65DF" w:rsidRDefault="00DD65DF" w:rsidP="00D14BE5">
            <w:pPr>
              <w:rPr>
                <w:rFonts w:ascii="Arial" w:hAnsi="Arial" w:cs="Arial"/>
                <w:sz w:val="20"/>
                <w:szCs w:val="20"/>
              </w:rPr>
            </w:pPr>
            <w:r>
              <w:rPr>
                <w:rFonts w:ascii="Arial" w:hAnsi="Arial" w:cs="Arial"/>
                <w:sz w:val="20"/>
                <w:szCs w:val="20"/>
              </w:rPr>
              <w:t>5</w:t>
            </w:r>
          </w:p>
        </w:tc>
        <w:tc>
          <w:tcPr>
            <w:tcW w:w="1276" w:type="dxa"/>
          </w:tcPr>
          <w:p w14:paraId="5657B788"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5</w:t>
            </w:r>
          </w:p>
        </w:tc>
        <w:tc>
          <w:tcPr>
            <w:tcW w:w="742" w:type="dxa"/>
          </w:tcPr>
          <w:p w14:paraId="7E28C6A7" w14:textId="77777777" w:rsidR="00DD65DF" w:rsidRPr="00DD65DF" w:rsidRDefault="00DD65DF" w:rsidP="00D14BE5">
            <w:pPr>
              <w:rPr>
                <w:rFonts w:ascii="Arial" w:hAnsi="Arial" w:cs="Arial"/>
                <w:sz w:val="20"/>
                <w:szCs w:val="20"/>
              </w:rPr>
            </w:pPr>
            <w:r>
              <w:rPr>
                <w:rFonts w:ascii="Arial" w:hAnsi="Arial" w:cs="Arial"/>
                <w:sz w:val="20"/>
                <w:szCs w:val="20"/>
              </w:rPr>
              <w:t>20</w:t>
            </w:r>
          </w:p>
        </w:tc>
        <w:tc>
          <w:tcPr>
            <w:tcW w:w="1184" w:type="dxa"/>
          </w:tcPr>
          <w:p w14:paraId="7D59E43C"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20</w:t>
            </w:r>
          </w:p>
        </w:tc>
        <w:tc>
          <w:tcPr>
            <w:tcW w:w="848" w:type="dxa"/>
          </w:tcPr>
          <w:p w14:paraId="7C95BD77" w14:textId="77777777" w:rsidR="00DD65DF" w:rsidRPr="00DD65DF" w:rsidRDefault="00DD65DF" w:rsidP="00D14BE5">
            <w:pPr>
              <w:rPr>
                <w:rFonts w:ascii="Arial" w:hAnsi="Arial" w:cs="Arial"/>
                <w:sz w:val="20"/>
                <w:szCs w:val="20"/>
              </w:rPr>
            </w:pPr>
            <w:r>
              <w:rPr>
                <w:rFonts w:ascii="Arial" w:hAnsi="Arial" w:cs="Arial"/>
                <w:sz w:val="20"/>
                <w:szCs w:val="20"/>
              </w:rPr>
              <w:t>35</w:t>
            </w:r>
          </w:p>
        </w:tc>
        <w:tc>
          <w:tcPr>
            <w:tcW w:w="1480" w:type="dxa"/>
          </w:tcPr>
          <w:p w14:paraId="17927F2F"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35</w:t>
            </w:r>
          </w:p>
        </w:tc>
        <w:tc>
          <w:tcPr>
            <w:tcW w:w="998" w:type="dxa"/>
          </w:tcPr>
          <w:p w14:paraId="6A25F8C7" w14:textId="77777777" w:rsidR="00DD65DF" w:rsidRPr="00DD65DF" w:rsidRDefault="00DD65DF" w:rsidP="00D14BE5">
            <w:pPr>
              <w:rPr>
                <w:rFonts w:ascii="Arial" w:hAnsi="Arial" w:cs="Arial"/>
                <w:sz w:val="20"/>
                <w:szCs w:val="20"/>
              </w:rPr>
            </w:pPr>
            <w:r>
              <w:rPr>
                <w:rFonts w:ascii="Arial" w:hAnsi="Arial" w:cs="Arial"/>
                <w:sz w:val="20"/>
                <w:szCs w:val="20"/>
              </w:rPr>
              <w:t>50</w:t>
            </w:r>
          </w:p>
        </w:tc>
        <w:tc>
          <w:tcPr>
            <w:tcW w:w="1587" w:type="dxa"/>
          </w:tcPr>
          <w:p w14:paraId="4DC5C7CE"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50</w:t>
            </w:r>
          </w:p>
        </w:tc>
      </w:tr>
      <w:tr w:rsidR="00DD65DF" w:rsidRPr="00DD65DF" w14:paraId="1193485D" w14:textId="77777777" w:rsidTr="00780542">
        <w:tc>
          <w:tcPr>
            <w:tcW w:w="817" w:type="dxa"/>
          </w:tcPr>
          <w:p w14:paraId="02C0EA37" w14:textId="77777777" w:rsidR="00DD65DF" w:rsidRPr="00DD65DF" w:rsidRDefault="00DD65DF" w:rsidP="00D14BE5">
            <w:pPr>
              <w:rPr>
                <w:rFonts w:ascii="Arial" w:hAnsi="Arial" w:cs="Arial"/>
                <w:sz w:val="20"/>
                <w:szCs w:val="20"/>
              </w:rPr>
            </w:pPr>
            <w:r>
              <w:rPr>
                <w:rFonts w:ascii="Arial" w:hAnsi="Arial" w:cs="Arial"/>
                <w:sz w:val="20"/>
                <w:szCs w:val="20"/>
              </w:rPr>
              <w:t>6</w:t>
            </w:r>
          </w:p>
        </w:tc>
        <w:tc>
          <w:tcPr>
            <w:tcW w:w="1276" w:type="dxa"/>
          </w:tcPr>
          <w:p w14:paraId="3DE5FA33"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6</w:t>
            </w:r>
          </w:p>
        </w:tc>
        <w:tc>
          <w:tcPr>
            <w:tcW w:w="742" w:type="dxa"/>
          </w:tcPr>
          <w:p w14:paraId="3ABC558A" w14:textId="77777777" w:rsidR="00DD65DF" w:rsidRPr="00DD65DF" w:rsidRDefault="00DD65DF" w:rsidP="00D14BE5">
            <w:pPr>
              <w:rPr>
                <w:rFonts w:ascii="Arial" w:hAnsi="Arial" w:cs="Arial"/>
                <w:sz w:val="20"/>
                <w:szCs w:val="20"/>
              </w:rPr>
            </w:pPr>
            <w:r>
              <w:rPr>
                <w:rFonts w:ascii="Arial" w:hAnsi="Arial" w:cs="Arial"/>
                <w:sz w:val="20"/>
                <w:szCs w:val="20"/>
              </w:rPr>
              <w:t>21</w:t>
            </w:r>
          </w:p>
        </w:tc>
        <w:tc>
          <w:tcPr>
            <w:tcW w:w="1184" w:type="dxa"/>
          </w:tcPr>
          <w:p w14:paraId="662A65E6"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21</w:t>
            </w:r>
          </w:p>
        </w:tc>
        <w:tc>
          <w:tcPr>
            <w:tcW w:w="848" w:type="dxa"/>
          </w:tcPr>
          <w:p w14:paraId="03940F6F" w14:textId="77777777" w:rsidR="00DD65DF" w:rsidRPr="00DD65DF" w:rsidRDefault="00DD65DF" w:rsidP="00D14BE5">
            <w:pPr>
              <w:rPr>
                <w:rFonts w:ascii="Arial" w:hAnsi="Arial" w:cs="Arial"/>
                <w:sz w:val="20"/>
                <w:szCs w:val="20"/>
              </w:rPr>
            </w:pPr>
            <w:r>
              <w:rPr>
                <w:rFonts w:ascii="Arial" w:hAnsi="Arial" w:cs="Arial"/>
                <w:sz w:val="20"/>
                <w:szCs w:val="20"/>
              </w:rPr>
              <w:t>36</w:t>
            </w:r>
          </w:p>
        </w:tc>
        <w:tc>
          <w:tcPr>
            <w:tcW w:w="1480" w:type="dxa"/>
          </w:tcPr>
          <w:p w14:paraId="6220D7DC"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36</w:t>
            </w:r>
          </w:p>
        </w:tc>
        <w:tc>
          <w:tcPr>
            <w:tcW w:w="998" w:type="dxa"/>
          </w:tcPr>
          <w:p w14:paraId="2105F827" w14:textId="77777777" w:rsidR="00DD65DF" w:rsidRPr="00DD65DF" w:rsidRDefault="00DD65DF" w:rsidP="00D14BE5">
            <w:pPr>
              <w:rPr>
                <w:rFonts w:ascii="Arial" w:hAnsi="Arial" w:cs="Arial"/>
                <w:sz w:val="20"/>
                <w:szCs w:val="20"/>
              </w:rPr>
            </w:pPr>
            <w:r>
              <w:rPr>
                <w:rFonts w:ascii="Arial" w:hAnsi="Arial" w:cs="Arial"/>
                <w:sz w:val="20"/>
                <w:szCs w:val="20"/>
              </w:rPr>
              <w:t>51</w:t>
            </w:r>
          </w:p>
        </w:tc>
        <w:tc>
          <w:tcPr>
            <w:tcW w:w="1587" w:type="dxa"/>
          </w:tcPr>
          <w:p w14:paraId="7D0DB2DA"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51</w:t>
            </w:r>
          </w:p>
        </w:tc>
      </w:tr>
      <w:tr w:rsidR="00DD65DF" w:rsidRPr="00DD65DF" w14:paraId="649D828E" w14:textId="77777777" w:rsidTr="00780542">
        <w:tc>
          <w:tcPr>
            <w:tcW w:w="817" w:type="dxa"/>
          </w:tcPr>
          <w:p w14:paraId="5A4BD24E" w14:textId="77777777" w:rsidR="00DD65DF" w:rsidRPr="00DD65DF" w:rsidRDefault="00DD65DF" w:rsidP="00D14BE5">
            <w:pPr>
              <w:rPr>
                <w:rFonts w:ascii="Arial" w:hAnsi="Arial" w:cs="Arial"/>
                <w:sz w:val="20"/>
                <w:szCs w:val="20"/>
              </w:rPr>
            </w:pPr>
            <w:r>
              <w:rPr>
                <w:rFonts w:ascii="Arial" w:hAnsi="Arial" w:cs="Arial"/>
                <w:sz w:val="20"/>
                <w:szCs w:val="20"/>
              </w:rPr>
              <w:t>7</w:t>
            </w:r>
          </w:p>
        </w:tc>
        <w:tc>
          <w:tcPr>
            <w:tcW w:w="1276" w:type="dxa"/>
          </w:tcPr>
          <w:p w14:paraId="29CFCEDB"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7</w:t>
            </w:r>
          </w:p>
        </w:tc>
        <w:tc>
          <w:tcPr>
            <w:tcW w:w="742" w:type="dxa"/>
          </w:tcPr>
          <w:p w14:paraId="243F7D34" w14:textId="77777777" w:rsidR="00DD65DF" w:rsidRPr="00DD65DF" w:rsidRDefault="00DD65DF" w:rsidP="00D14BE5">
            <w:pPr>
              <w:rPr>
                <w:rFonts w:ascii="Arial" w:hAnsi="Arial" w:cs="Arial"/>
                <w:sz w:val="20"/>
                <w:szCs w:val="20"/>
              </w:rPr>
            </w:pPr>
            <w:r>
              <w:rPr>
                <w:rFonts w:ascii="Arial" w:hAnsi="Arial" w:cs="Arial"/>
                <w:sz w:val="20"/>
                <w:szCs w:val="20"/>
              </w:rPr>
              <w:t>22</w:t>
            </w:r>
          </w:p>
        </w:tc>
        <w:tc>
          <w:tcPr>
            <w:tcW w:w="1184" w:type="dxa"/>
          </w:tcPr>
          <w:p w14:paraId="32B2FEF8"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22</w:t>
            </w:r>
          </w:p>
        </w:tc>
        <w:tc>
          <w:tcPr>
            <w:tcW w:w="848" w:type="dxa"/>
          </w:tcPr>
          <w:p w14:paraId="17EC4A16" w14:textId="77777777" w:rsidR="00DD65DF" w:rsidRPr="00DD65DF" w:rsidRDefault="00DD65DF" w:rsidP="00D14BE5">
            <w:pPr>
              <w:rPr>
                <w:rFonts w:ascii="Arial" w:hAnsi="Arial" w:cs="Arial"/>
                <w:sz w:val="20"/>
                <w:szCs w:val="20"/>
              </w:rPr>
            </w:pPr>
            <w:r>
              <w:rPr>
                <w:rFonts w:ascii="Arial" w:hAnsi="Arial" w:cs="Arial"/>
                <w:sz w:val="20"/>
                <w:szCs w:val="20"/>
              </w:rPr>
              <w:t>37</w:t>
            </w:r>
          </w:p>
        </w:tc>
        <w:tc>
          <w:tcPr>
            <w:tcW w:w="1480" w:type="dxa"/>
          </w:tcPr>
          <w:p w14:paraId="5EE2E73C"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37</w:t>
            </w:r>
          </w:p>
        </w:tc>
        <w:tc>
          <w:tcPr>
            <w:tcW w:w="998" w:type="dxa"/>
          </w:tcPr>
          <w:p w14:paraId="41CDE04F" w14:textId="77777777" w:rsidR="00DD65DF" w:rsidRPr="00DD65DF" w:rsidRDefault="00DD65DF" w:rsidP="00D14BE5">
            <w:pPr>
              <w:rPr>
                <w:rFonts w:ascii="Arial" w:hAnsi="Arial" w:cs="Arial"/>
                <w:sz w:val="20"/>
                <w:szCs w:val="20"/>
              </w:rPr>
            </w:pPr>
            <w:r>
              <w:rPr>
                <w:rFonts w:ascii="Arial" w:hAnsi="Arial" w:cs="Arial"/>
                <w:sz w:val="20"/>
                <w:szCs w:val="20"/>
              </w:rPr>
              <w:t>52</w:t>
            </w:r>
          </w:p>
        </w:tc>
        <w:tc>
          <w:tcPr>
            <w:tcW w:w="1587" w:type="dxa"/>
          </w:tcPr>
          <w:p w14:paraId="122305AD"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52</w:t>
            </w:r>
          </w:p>
        </w:tc>
      </w:tr>
      <w:tr w:rsidR="00780542" w:rsidRPr="00DD65DF" w14:paraId="5992A78C" w14:textId="77777777" w:rsidTr="00780542">
        <w:tc>
          <w:tcPr>
            <w:tcW w:w="817" w:type="dxa"/>
          </w:tcPr>
          <w:p w14:paraId="09A67115" w14:textId="77777777" w:rsidR="00780542" w:rsidRDefault="00780542" w:rsidP="00D14BE5">
            <w:pPr>
              <w:rPr>
                <w:rFonts w:ascii="Arial" w:hAnsi="Arial" w:cs="Arial"/>
                <w:sz w:val="20"/>
                <w:szCs w:val="20"/>
              </w:rPr>
            </w:pPr>
            <w:r>
              <w:rPr>
                <w:rFonts w:ascii="Arial" w:hAnsi="Arial" w:cs="Arial"/>
                <w:sz w:val="20"/>
                <w:szCs w:val="20"/>
              </w:rPr>
              <w:t>8</w:t>
            </w:r>
          </w:p>
        </w:tc>
        <w:tc>
          <w:tcPr>
            <w:tcW w:w="1276" w:type="dxa"/>
          </w:tcPr>
          <w:p w14:paraId="514CF0E5" w14:textId="77777777" w:rsidR="00780542" w:rsidRDefault="00780542" w:rsidP="00D14BE5">
            <w:r w:rsidRPr="00B94754">
              <w:rPr>
                <w:rFonts w:ascii="Arial" w:hAnsi="Arial" w:cs="Arial"/>
                <w:sz w:val="20"/>
                <w:szCs w:val="20"/>
              </w:rPr>
              <w:t>ABL-</w:t>
            </w:r>
            <w:r>
              <w:rPr>
                <w:rFonts w:ascii="Arial" w:hAnsi="Arial" w:cs="Arial"/>
                <w:sz w:val="20"/>
                <w:szCs w:val="20"/>
              </w:rPr>
              <w:t xml:space="preserve"> 8</w:t>
            </w:r>
          </w:p>
        </w:tc>
        <w:tc>
          <w:tcPr>
            <w:tcW w:w="742" w:type="dxa"/>
          </w:tcPr>
          <w:p w14:paraId="0FC258DC" w14:textId="77777777" w:rsidR="00780542" w:rsidRPr="00DD65DF" w:rsidRDefault="00780542" w:rsidP="00D14BE5">
            <w:pPr>
              <w:rPr>
                <w:rFonts w:ascii="Arial" w:hAnsi="Arial" w:cs="Arial"/>
                <w:sz w:val="20"/>
                <w:szCs w:val="20"/>
              </w:rPr>
            </w:pPr>
            <w:r>
              <w:rPr>
                <w:rFonts w:ascii="Arial" w:hAnsi="Arial" w:cs="Arial"/>
                <w:sz w:val="20"/>
                <w:szCs w:val="20"/>
              </w:rPr>
              <w:t>23</w:t>
            </w:r>
          </w:p>
        </w:tc>
        <w:tc>
          <w:tcPr>
            <w:tcW w:w="1184" w:type="dxa"/>
          </w:tcPr>
          <w:p w14:paraId="2DD7B754" w14:textId="77777777" w:rsidR="00780542" w:rsidRDefault="00780542" w:rsidP="00D14BE5">
            <w:r w:rsidRPr="007968FA">
              <w:rPr>
                <w:rFonts w:ascii="Arial" w:hAnsi="Arial" w:cs="Arial"/>
                <w:sz w:val="20"/>
                <w:szCs w:val="20"/>
              </w:rPr>
              <w:t>ABL-</w:t>
            </w:r>
            <w:r>
              <w:rPr>
                <w:rFonts w:ascii="Arial" w:hAnsi="Arial" w:cs="Arial"/>
                <w:sz w:val="20"/>
                <w:szCs w:val="20"/>
              </w:rPr>
              <w:t xml:space="preserve"> 23</w:t>
            </w:r>
          </w:p>
        </w:tc>
        <w:tc>
          <w:tcPr>
            <w:tcW w:w="848" w:type="dxa"/>
          </w:tcPr>
          <w:p w14:paraId="47A0EF53" w14:textId="77777777" w:rsidR="00780542" w:rsidRPr="00DD65DF" w:rsidRDefault="00780542" w:rsidP="00D14BE5">
            <w:pPr>
              <w:rPr>
                <w:rFonts w:ascii="Arial" w:hAnsi="Arial" w:cs="Arial"/>
                <w:sz w:val="20"/>
                <w:szCs w:val="20"/>
              </w:rPr>
            </w:pPr>
            <w:r>
              <w:rPr>
                <w:rFonts w:ascii="Arial" w:hAnsi="Arial" w:cs="Arial"/>
                <w:sz w:val="20"/>
                <w:szCs w:val="20"/>
              </w:rPr>
              <w:t>38</w:t>
            </w:r>
          </w:p>
        </w:tc>
        <w:tc>
          <w:tcPr>
            <w:tcW w:w="1480" w:type="dxa"/>
          </w:tcPr>
          <w:p w14:paraId="040A2CE1" w14:textId="77777777" w:rsidR="00780542" w:rsidRDefault="00780542" w:rsidP="00D14BE5">
            <w:r w:rsidRPr="00F320BB">
              <w:rPr>
                <w:rFonts w:ascii="Arial" w:hAnsi="Arial" w:cs="Arial"/>
                <w:sz w:val="20"/>
                <w:szCs w:val="20"/>
              </w:rPr>
              <w:t>ABL-</w:t>
            </w:r>
            <w:r>
              <w:rPr>
                <w:rFonts w:ascii="Arial" w:hAnsi="Arial" w:cs="Arial"/>
                <w:sz w:val="20"/>
                <w:szCs w:val="20"/>
              </w:rPr>
              <w:t xml:space="preserve"> 38</w:t>
            </w:r>
          </w:p>
        </w:tc>
        <w:tc>
          <w:tcPr>
            <w:tcW w:w="998" w:type="dxa"/>
          </w:tcPr>
          <w:p w14:paraId="15687288" w14:textId="77777777" w:rsidR="00780542" w:rsidRPr="00DD65DF" w:rsidRDefault="00780542" w:rsidP="00D14BE5">
            <w:pPr>
              <w:rPr>
                <w:rFonts w:ascii="Arial" w:hAnsi="Arial" w:cs="Arial"/>
                <w:sz w:val="20"/>
                <w:szCs w:val="20"/>
              </w:rPr>
            </w:pPr>
            <w:r>
              <w:rPr>
                <w:rFonts w:ascii="Arial" w:hAnsi="Arial" w:cs="Arial"/>
                <w:sz w:val="20"/>
                <w:szCs w:val="20"/>
              </w:rPr>
              <w:t>53</w:t>
            </w:r>
          </w:p>
        </w:tc>
        <w:tc>
          <w:tcPr>
            <w:tcW w:w="1587" w:type="dxa"/>
          </w:tcPr>
          <w:p w14:paraId="62FE871F" w14:textId="77777777" w:rsidR="00780542" w:rsidRPr="00780542" w:rsidRDefault="00780542" w:rsidP="00182094">
            <w:pPr>
              <w:rPr>
                <w:rFonts w:ascii="Arial" w:hAnsi="Arial" w:cs="Arial"/>
                <w:sz w:val="20"/>
                <w:szCs w:val="20"/>
              </w:rPr>
            </w:pPr>
            <w:r w:rsidRPr="00780542">
              <w:rPr>
                <w:rFonts w:ascii="Arial" w:hAnsi="Arial" w:cs="Arial"/>
                <w:sz w:val="20"/>
                <w:szCs w:val="20"/>
              </w:rPr>
              <w:t>IBL57</w:t>
            </w:r>
          </w:p>
        </w:tc>
      </w:tr>
      <w:tr w:rsidR="00780542" w:rsidRPr="00DD65DF" w14:paraId="45B61A35" w14:textId="77777777" w:rsidTr="00780542">
        <w:tc>
          <w:tcPr>
            <w:tcW w:w="817" w:type="dxa"/>
          </w:tcPr>
          <w:p w14:paraId="6A32864A" w14:textId="77777777" w:rsidR="00780542" w:rsidRDefault="00780542" w:rsidP="00D14BE5">
            <w:pPr>
              <w:rPr>
                <w:rFonts w:ascii="Arial" w:hAnsi="Arial" w:cs="Arial"/>
                <w:sz w:val="20"/>
                <w:szCs w:val="20"/>
              </w:rPr>
            </w:pPr>
            <w:r>
              <w:rPr>
                <w:rFonts w:ascii="Arial" w:hAnsi="Arial" w:cs="Arial"/>
                <w:sz w:val="20"/>
                <w:szCs w:val="20"/>
              </w:rPr>
              <w:t>9</w:t>
            </w:r>
          </w:p>
        </w:tc>
        <w:tc>
          <w:tcPr>
            <w:tcW w:w="1276" w:type="dxa"/>
          </w:tcPr>
          <w:p w14:paraId="2F56BC52" w14:textId="77777777" w:rsidR="00780542" w:rsidRDefault="00780542" w:rsidP="00D14BE5">
            <w:r w:rsidRPr="00B94754">
              <w:rPr>
                <w:rFonts w:ascii="Arial" w:hAnsi="Arial" w:cs="Arial"/>
                <w:sz w:val="20"/>
                <w:szCs w:val="20"/>
              </w:rPr>
              <w:t>ABL-</w:t>
            </w:r>
            <w:r>
              <w:rPr>
                <w:rFonts w:ascii="Arial" w:hAnsi="Arial" w:cs="Arial"/>
                <w:sz w:val="20"/>
                <w:szCs w:val="20"/>
              </w:rPr>
              <w:t xml:space="preserve"> 9</w:t>
            </w:r>
          </w:p>
        </w:tc>
        <w:tc>
          <w:tcPr>
            <w:tcW w:w="742" w:type="dxa"/>
          </w:tcPr>
          <w:p w14:paraId="2D835DCC" w14:textId="77777777" w:rsidR="00780542" w:rsidRPr="00DD65DF" w:rsidRDefault="00780542" w:rsidP="00D14BE5">
            <w:pPr>
              <w:rPr>
                <w:rFonts w:ascii="Arial" w:hAnsi="Arial" w:cs="Arial"/>
                <w:sz w:val="20"/>
                <w:szCs w:val="20"/>
              </w:rPr>
            </w:pPr>
            <w:r>
              <w:rPr>
                <w:rFonts w:ascii="Arial" w:hAnsi="Arial" w:cs="Arial"/>
                <w:sz w:val="20"/>
                <w:szCs w:val="20"/>
              </w:rPr>
              <w:t>24</w:t>
            </w:r>
          </w:p>
        </w:tc>
        <w:tc>
          <w:tcPr>
            <w:tcW w:w="1184" w:type="dxa"/>
          </w:tcPr>
          <w:p w14:paraId="23B223F1" w14:textId="77777777" w:rsidR="00780542" w:rsidRDefault="00780542" w:rsidP="00D14BE5">
            <w:r w:rsidRPr="007968FA">
              <w:rPr>
                <w:rFonts w:ascii="Arial" w:hAnsi="Arial" w:cs="Arial"/>
                <w:sz w:val="20"/>
                <w:szCs w:val="20"/>
              </w:rPr>
              <w:t>ABL-</w:t>
            </w:r>
            <w:r>
              <w:rPr>
                <w:rFonts w:ascii="Arial" w:hAnsi="Arial" w:cs="Arial"/>
                <w:sz w:val="20"/>
                <w:szCs w:val="20"/>
              </w:rPr>
              <w:t xml:space="preserve"> 24</w:t>
            </w:r>
          </w:p>
        </w:tc>
        <w:tc>
          <w:tcPr>
            <w:tcW w:w="848" w:type="dxa"/>
          </w:tcPr>
          <w:p w14:paraId="04199D4F" w14:textId="77777777" w:rsidR="00780542" w:rsidRPr="00DD65DF" w:rsidRDefault="00780542" w:rsidP="00D14BE5">
            <w:pPr>
              <w:rPr>
                <w:rFonts w:ascii="Arial" w:hAnsi="Arial" w:cs="Arial"/>
                <w:sz w:val="20"/>
                <w:szCs w:val="20"/>
              </w:rPr>
            </w:pPr>
            <w:r>
              <w:rPr>
                <w:rFonts w:ascii="Arial" w:hAnsi="Arial" w:cs="Arial"/>
                <w:sz w:val="20"/>
                <w:szCs w:val="20"/>
              </w:rPr>
              <w:t>39</w:t>
            </w:r>
          </w:p>
        </w:tc>
        <w:tc>
          <w:tcPr>
            <w:tcW w:w="1480" w:type="dxa"/>
          </w:tcPr>
          <w:p w14:paraId="65B4A17C" w14:textId="77777777" w:rsidR="00780542" w:rsidRDefault="00780542" w:rsidP="00D14BE5">
            <w:r w:rsidRPr="00F320BB">
              <w:rPr>
                <w:rFonts w:ascii="Arial" w:hAnsi="Arial" w:cs="Arial"/>
                <w:sz w:val="20"/>
                <w:szCs w:val="20"/>
              </w:rPr>
              <w:t>ABL-</w:t>
            </w:r>
            <w:r>
              <w:rPr>
                <w:rFonts w:ascii="Arial" w:hAnsi="Arial" w:cs="Arial"/>
                <w:sz w:val="20"/>
                <w:szCs w:val="20"/>
              </w:rPr>
              <w:t xml:space="preserve"> 39</w:t>
            </w:r>
          </w:p>
        </w:tc>
        <w:tc>
          <w:tcPr>
            <w:tcW w:w="998" w:type="dxa"/>
          </w:tcPr>
          <w:p w14:paraId="5DA3FE51" w14:textId="77777777" w:rsidR="00780542" w:rsidRPr="00DD65DF" w:rsidRDefault="00780542" w:rsidP="00D14BE5">
            <w:pPr>
              <w:rPr>
                <w:rFonts w:ascii="Arial" w:hAnsi="Arial" w:cs="Arial"/>
                <w:sz w:val="20"/>
                <w:szCs w:val="20"/>
              </w:rPr>
            </w:pPr>
            <w:r>
              <w:rPr>
                <w:rFonts w:ascii="Arial" w:hAnsi="Arial" w:cs="Arial"/>
                <w:sz w:val="20"/>
                <w:szCs w:val="20"/>
              </w:rPr>
              <w:t>54</w:t>
            </w:r>
          </w:p>
        </w:tc>
        <w:tc>
          <w:tcPr>
            <w:tcW w:w="1587" w:type="dxa"/>
          </w:tcPr>
          <w:p w14:paraId="77605552" w14:textId="77777777" w:rsidR="00780542" w:rsidRPr="00780542" w:rsidRDefault="00780542" w:rsidP="00D14BE5">
            <w:pPr>
              <w:rPr>
                <w:rFonts w:ascii="Arial" w:hAnsi="Arial" w:cs="Arial"/>
                <w:sz w:val="20"/>
                <w:szCs w:val="20"/>
              </w:rPr>
            </w:pPr>
            <w:r w:rsidRPr="00780542">
              <w:rPr>
                <w:rFonts w:ascii="Arial" w:hAnsi="Arial" w:cs="Arial"/>
                <w:sz w:val="20"/>
                <w:szCs w:val="20"/>
              </w:rPr>
              <w:t>RPHR1005</w:t>
            </w:r>
          </w:p>
        </w:tc>
      </w:tr>
      <w:tr w:rsidR="00780542" w:rsidRPr="00DD65DF" w14:paraId="35359E51" w14:textId="77777777" w:rsidTr="00780542">
        <w:tc>
          <w:tcPr>
            <w:tcW w:w="817" w:type="dxa"/>
          </w:tcPr>
          <w:p w14:paraId="761840FC" w14:textId="77777777" w:rsidR="00780542" w:rsidRDefault="00780542" w:rsidP="00D14BE5">
            <w:pPr>
              <w:rPr>
                <w:rFonts w:ascii="Arial" w:hAnsi="Arial" w:cs="Arial"/>
                <w:sz w:val="20"/>
                <w:szCs w:val="20"/>
              </w:rPr>
            </w:pPr>
            <w:r>
              <w:rPr>
                <w:rFonts w:ascii="Arial" w:hAnsi="Arial" w:cs="Arial"/>
                <w:sz w:val="20"/>
                <w:szCs w:val="20"/>
              </w:rPr>
              <w:t>10</w:t>
            </w:r>
          </w:p>
        </w:tc>
        <w:tc>
          <w:tcPr>
            <w:tcW w:w="1276" w:type="dxa"/>
          </w:tcPr>
          <w:p w14:paraId="1B820CAB" w14:textId="77777777" w:rsidR="00780542" w:rsidRDefault="00780542" w:rsidP="00D14BE5">
            <w:r w:rsidRPr="00B94754">
              <w:rPr>
                <w:rFonts w:ascii="Arial" w:hAnsi="Arial" w:cs="Arial"/>
                <w:sz w:val="20"/>
                <w:szCs w:val="20"/>
              </w:rPr>
              <w:t>ABL-</w:t>
            </w:r>
            <w:r>
              <w:rPr>
                <w:rFonts w:ascii="Arial" w:hAnsi="Arial" w:cs="Arial"/>
                <w:sz w:val="20"/>
                <w:szCs w:val="20"/>
              </w:rPr>
              <w:t xml:space="preserve"> 10</w:t>
            </w:r>
          </w:p>
        </w:tc>
        <w:tc>
          <w:tcPr>
            <w:tcW w:w="742" w:type="dxa"/>
          </w:tcPr>
          <w:p w14:paraId="672CBF2E" w14:textId="77777777" w:rsidR="00780542" w:rsidRPr="00DD65DF" w:rsidRDefault="00780542" w:rsidP="00D14BE5">
            <w:pPr>
              <w:rPr>
                <w:rFonts w:ascii="Arial" w:hAnsi="Arial" w:cs="Arial"/>
                <w:sz w:val="20"/>
                <w:szCs w:val="20"/>
              </w:rPr>
            </w:pPr>
            <w:r>
              <w:rPr>
                <w:rFonts w:ascii="Arial" w:hAnsi="Arial" w:cs="Arial"/>
                <w:sz w:val="20"/>
                <w:szCs w:val="20"/>
              </w:rPr>
              <w:t>25</w:t>
            </w:r>
          </w:p>
        </w:tc>
        <w:tc>
          <w:tcPr>
            <w:tcW w:w="1184" w:type="dxa"/>
          </w:tcPr>
          <w:p w14:paraId="3AAF375B" w14:textId="77777777" w:rsidR="00780542" w:rsidRDefault="00780542" w:rsidP="00D14BE5">
            <w:r w:rsidRPr="007968FA">
              <w:rPr>
                <w:rFonts w:ascii="Arial" w:hAnsi="Arial" w:cs="Arial"/>
                <w:sz w:val="20"/>
                <w:szCs w:val="20"/>
              </w:rPr>
              <w:t>ABL-</w:t>
            </w:r>
            <w:r>
              <w:rPr>
                <w:rFonts w:ascii="Arial" w:hAnsi="Arial" w:cs="Arial"/>
                <w:sz w:val="20"/>
                <w:szCs w:val="20"/>
              </w:rPr>
              <w:t xml:space="preserve"> 25</w:t>
            </w:r>
          </w:p>
        </w:tc>
        <w:tc>
          <w:tcPr>
            <w:tcW w:w="848" w:type="dxa"/>
          </w:tcPr>
          <w:p w14:paraId="6EEB6A42" w14:textId="77777777" w:rsidR="00780542" w:rsidRPr="00DD65DF" w:rsidRDefault="00780542" w:rsidP="00D14BE5">
            <w:pPr>
              <w:rPr>
                <w:rFonts w:ascii="Arial" w:hAnsi="Arial" w:cs="Arial"/>
                <w:sz w:val="20"/>
                <w:szCs w:val="20"/>
              </w:rPr>
            </w:pPr>
            <w:r>
              <w:rPr>
                <w:rFonts w:ascii="Arial" w:hAnsi="Arial" w:cs="Arial"/>
                <w:sz w:val="20"/>
                <w:szCs w:val="20"/>
              </w:rPr>
              <w:t>40</w:t>
            </w:r>
          </w:p>
        </w:tc>
        <w:tc>
          <w:tcPr>
            <w:tcW w:w="1480" w:type="dxa"/>
          </w:tcPr>
          <w:p w14:paraId="58585BC3" w14:textId="77777777" w:rsidR="00780542" w:rsidRDefault="00780542" w:rsidP="00D14BE5">
            <w:r w:rsidRPr="00F320BB">
              <w:rPr>
                <w:rFonts w:ascii="Arial" w:hAnsi="Arial" w:cs="Arial"/>
                <w:sz w:val="20"/>
                <w:szCs w:val="20"/>
              </w:rPr>
              <w:t>ABL-</w:t>
            </w:r>
            <w:r>
              <w:rPr>
                <w:rFonts w:ascii="Arial" w:hAnsi="Arial" w:cs="Arial"/>
                <w:sz w:val="20"/>
                <w:szCs w:val="20"/>
              </w:rPr>
              <w:t xml:space="preserve"> 40</w:t>
            </w:r>
          </w:p>
        </w:tc>
        <w:tc>
          <w:tcPr>
            <w:tcW w:w="998" w:type="dxa"/>
          </w:tcPr>
          <w:p w14:paraId="50C5365C" w14:textId="77777777" w:rsidR="00780542" w:rsidRPr="00DD65DF" w:rsidRDefault="00780542" w:rsidP="00D14BE5">
            <w:pPr>
              <w:rPr>
                <w:rFonts w:ascii="Arial" w:hAnsi="Arial" w:cs="Arial"/>
                <w:sz w:val="20"/>
                <w:szCs w:val="20"/>
              </w:rPr>
            </w:pPr>
            <w:r>
              <w:rPr>
                <w:rFonts w:ascii="Arial" w:hAnsi="Arial" w:cs="Arial"/>
                <w:sz w:val="20"/>
                <w:szCs w:val="20"/>
              </w:rPr>
              <w:t>55</w:t>
            </w:r>
          </w:p>
        </w:tc>
        <w:tc>
          <w:tcPr>
            <w:tcW w:w="1587" w:type="dxa"/>
          </w:tcPr>
          <w:p w14:paraId="38C33E31" w14:textId="77777777" w:rsidR="00780542" w:rsidRPr="00780542" w:rsidRDefault="00780542" w:rsidP="00D14BE5">
            <w:pPr>
              <w:rPr>
                <w:rFonts w:ascii="Arial" w:hAnsi="Arial" w:cs="Arial"/>
                <w:sz w:val="20"/>
                <w:szCs w:val="20"/>
              </w:rPr>
            </w:pPr>
            <w:r w:rsidRPr="00780542">
              <w:rPr>
                <w:rFonts w:ascii="Arial" w:hAnsi="Arial" w:cs="Arial"/>
                <w:sz w:val="20"/>
                <w:szCs w:val="20"/>
              </w:rPr>
              <w:t>KMR3R</w:t>
            </w:r>
          </w:p>
        </w:tc>
      </w:tr>
      <w:tr w:rsidR="00780542" w:rsidRPr="00DD65DF" w14:paraId="4780D0F5" w14:textId="77777777" w:rsidTr="00780542">
        <w:tc>
          <w:tcPr>
            <w:tcW w:w="817" w:type="dxa"/>
          </w:tcPr>
          <w:p w14:paraId="65074BF6" w14:textId="77777777" w:rsidR="00780542" w:rsidRPr="00DD65DF" w:rsidRDefault="00780542" w:rsidP="00D14BE5">
            <w:pPr>
              <w:rPr>
                <w:rFonts w:ascii="Arial" w:hAnsi="Arial" w:cs="Arial"/>
                <w:sz w:val="20"/>
                <w:szCs w:val="20"/>
              </w:rPr>
            </w:pPr>
            <w:r>
              <w:rPr>
                <w:rFonts w:ascii="Arial" w:hAnsi="Arial" w:cs="Arial"/>
                <w:sz w:val="20"/>
                <w:szCs w:val="20"/>
              </w:rPr>
              <w:t>11</w:t>
            </w:r>
          </w:p>
        </w:tc>
        <w:tc>
          <w:tcPr>
            <w:tcW w:w="1276" w:type="dxa"/>
          </w:tcPr>
          <w:p w14:paraId="63FA0198" w14:textId="77777777" w:rsidR="00780542" w:rsidRDefault="00780542" w:rsidP="00D14BE5">
            <w:r w:rsidRPr="00B94754">
              <w:rPr>
                <w:rFonts w:ascii="Arial" w:hAnsi="Arial" w:cs="Arial"/>
                <w:sz w:val="20"/>
                <w:szCs w:val="20"/>
              </w:rPr>
              <w:t>ABL-</w:t>
            </w:r>
            <w:r>
              <w:rPr>
                <w:rFonts w:ascii="Arial" w:hAnsi="Arial" w:cs="Arial"/>
                <w:sz w:val="20"/>
                <w:szCs w:val="20"/>
              </w:rPr>
              <w:t xml:space="preserve"> 11</w:t>
            </w:r>
          </w:p>
        </w:tc>
        <w:tc>
          <w:tcPr>
            <w:tcW w:w="742" w:type="dxa"/>
          </w:tcPr>
          <w:p w14:paraId="091C0D46" w14:textId="77777777" w:rsidR="00780542" w:rsidRPr="00DD65DF" w:rsidRDefault="00780542" w:rsidP="00D14BE5">
            <w:pPr>
              <w:rPr>
                <w:rFonts w:ascii="Arial" w:hAnsi="Arial" w:cs="Arial"/>
                <w:sz w:val="20"/>
                <w:szCs w:val="20"/>
              </w:rPr>
            </w:pPr>
            <w:r>
              <w:rPr>
                <w:rFonts w:ascii="Arial" w:hAnsi="Arial" w:cs="Arial"/>
                <w:sz w:val="20"/>
                <w:szCs w:val="20"/>
              </w:rPr>
              <w:t>26</w:t>
            </w:r>
          </w:p>
        </w:tc>
        <w:tc>
          <w:tcPr>
            <w:tcW w:w="1184" w:type="dxa"/>
          </w:tcPr>
          <w:p w14:paraId="1435DCDF" w14:textId="77777777" w:rsidR="00780542" w:rsidRDefault="00780542" w:rsidP="00D14BE5">
            <w:r w:rsidRPr="007968FA">
              <w:rPr>
                <w:rFonts w:ascii="Arial" w:hAnsi="Arial" w:cs="Arial"/>
                <w:sz w:val="20"/>
                <w:szCs w:val="20"/>
              </w:rPr>
              <w:t>ABL-</w:t>
            </w:r>
            <w:r>
              <w:rPr>
                <w:rFonts w:ascii="Arial" w:hAnsi="Arial" w:cs="Arial"/>
                <w:sz w:val="20"/>
                <w:szCs w:val="20"/>
              </w:rPr>
              <w:t xml:space="preserve"> 26</w:t>
            </w:r>
          </w:p>
        </w:tc>
        <w:tc>
          <w:tcPr>
            <w:tcW w:w="848" w:type="dxa"/>
          </w:tcPr>
          <w:p w14:paraId="71671174" w14:textId="77777777" w:rsidR="00780542" w:rsidRPr="00DD65DF" w:rsidRDefault="00780542" w:rsidP="00D14BE5">
            <w:pPr>
              <w:rPr>
                <w:rFonts w:ascii="Arial" w:hAnsi="Arial" w:cs="Arial"/>
                <w:sz w:val="20"/>
                <w:szCs w:val="20"/>
              </w:rPr>
            </w:pPr>
            <w:r>
              <w:rPr>
                <w:rFonts w:ascii="Arial" w:hAnsi="Arial" w:cs="Arial"/>
                <w:sz w:val="20"/>
                <w:szCs w:val="20"/>
              </w:rPr>
              <w:t>41</w:t>
            </w:r>
          </w:p>
        </w:tc>
        <w:tc>
          <w:tcPr>
            <w:tcW w:w="1480" w:type="dxa"/>
          </w:tcPr>
          <w:p w14:paraId="1A15830F" w14:textId="77777777" w:rsidR="00780542" w:rsidRDefault="00780542" w:rsidP="00D14BE5">
            <w:r w:rsidRPr="00F320BB">
              <w:rPr>
                <w:rFonts w:ascii="Arial" w:hAnsi="Arial" w:cs="Arial"/>
                <w:sz w:val="20"/>
                <w:szCs w:val="20"/>
              </w:rPr>
              <w:t>ABL-</w:t>
            </w:r>
            <w:r>
              <w:rPr>
                <w:rFonts w:ascii="Arial" w:hAnsi="Arial" w:cs="Arial"/>
                <w:sz w:val="20"/>
                <w:szCs w:val="20"/>
              </w:rPr>
              <w:t xml:space="preserve"> 41</w:t>
            </w:r>
          </w:p>
        </w:tc>
        <w:tc>
          <w:tcPr>
            <w:tcW w:w="998" w:type="dxa"/>
          </w:tcPr>
          <w:p w14:paraId="465189ED" w14:textId="77777777" w:rsidR="00780542" w:rsidRPr="00DD65DF" w:rsidRDefault="00780542" w:rsidP="00D14BE5">
            <w:pPr>
              <w:rPr>
                <w:rFonts w:ascii="Arial" w:hAnsi="Arial" w:cs="Arial"/>
                <w:sz w:val="20"/>
                <w:szCs w:val="20"/>
              </w:rPr>
            </w:pPr>
            <w:r>
              <w:rPr>
                <w:rFonts w:ascii="Arial" w:hAnsi="Arial" w:cs="Arial"/>
                <w:sz w:val="20"/>
                <w:szCs w:val="20"/>
              </w:rPr>
              <w:t>56</w:t>
            </w:r>
          </w:p>
        </w:tc>
        <w:tc>
          <w:tcPr>
            <w:tcW w:w="1587" w:type="dxa"/>
          </w:tcPr>
          <w:p w14:paraId="41251AC5" w14:textId="77777777" w:rsidR="00780542" w:rsidRPr="00780542" w:rsidRDefault="00780542" w:rsidP="00D14BE5">
            <w:pPr>
              <w:rPr>
                <w:rFonts w:ascii="Arial" w:hAnsi="Arial" w:cs="Arial"/>
                <w:sz w:val="20"/>
                <w:szCs w:val="20"/>
              </w:rPr>
            </w:pPr>
            <w:r w:rsidRPr="00780542">
              <w:rPr>
                <w:rFonts w:ascii="Arial" w:hAnsi="Arial" w:cs="Arial"/>
                <w:sz w:val="20"/>
                <w:szCs w:val="20"/>
              </w:rPr>
              <w:t>CR Dhan 311</w:t>
            </w:r>
          </w:p>
        </w:tc>
      </w:tr>
      <w:tr w:rsidR="00780542" w:rsidRPr="00DD65DF" w14:paraId="72AB899A" w14:textId="77777777" w:rsidTr="00780542">
        <w:tc>
          <w:tcPr>
            <w:tcW w:w="817" w:type="dxa"/>
          </w:tcPr>
          <w:p w14:paraId="33DD153B" w14:textId="77777777" w:rsidR="00780542" w:rsidRPr="00DD65DF" w:rsidRDefault="00780542" w:rsidP="00D14BE5">
            <w:pPr>
              <w:rPr>
                <w:rFonts w:ascii="Arial" w:hAnsi="Arial" w:cs="Arial"/>
                <w:sz w:val="20"/>
                <w:szCs w:val="20"/>
              </w:rPr>
            </w:pPr>
            <w:r>
              <w:rPr>
                <w:rFonts w:ascii="Arial" w:hAnsi="Arial" w:cs="Arial"/>
                <w:sz w:val="20"/>
                <w:szCs w:val="20"/>
              </w:rPr>
              <w:t>12</w:t>
            </w:r>
          </w:p>
        </w:tc>
        <w:tc>
          <w:tcPr>
            <w:tcW w:w="1276" w:type="dxa"/>
          </w:tcPr>
          <w:p w14:paraId="43844430" w14:textId="77777777" w:rsidR="00780542" w:rsidRDefault="00780542" w:rsidP="00D14BE5">
            <w:r w:rsidRPr="00B94754">
              <w:rPr>
                <w:rFonts w:ascii="Arial" w:hAnsi="Arial" w:cs="Arial"/>
                <w:sz w:val="20"/>
                <w:szCs w:val="20"/>
              </w:rPr>
              <w:t>ABL-</w:t>
            </w:r>
            <w:r>
              <w:rPr>
                <w:rFonts w:ascii="Arial" w:hAnsi="Arial" w:cs="Arial"/>
                <w:sz w:val="20"/>
                <w:szCs w:val="20"/>
              </w:rPr>
              <w:t xml:space="preserve"> 12</w:t>
            </w:r>
          </w:p>
        </w:tc>
        <w:tc>
          <w:tcPr>
            <w:tcW w:w="742" w:type="dxa"/>
          </w:tcPr>
          <w:p w14:paraId="4438B16A" w14:textId="77777777" w:rsidR="00780542" w:rsidRPr="00DD65DF" w:rsidRDefault="00780542" w:rsidP="00D14BE5">
            <w:pPr>
              <w:rPr>
                <w:rFonts w:ascii="Arial" w:hAnsi="Arial" w:cs="Arial"/>
                <w:sz w:val="20"/>
                <w:szCs w:val="20"/>
              </w:rPr>
            </w:pPr>
            <w:r>
              <w:rPr>
                <w:rFonts w:ascii="Arial" w:hAnsi="Arial" w:cs="Arial"/>
                <w:sz w:val="20"/>
                <w:szCs w:val="20"/>
              </w:rPr>
              <w:t>27</w:t>
            </w:r>
          </w:p>
        </w:tc>
        <w:tc>
          <w:tcPr>
            <w:tcW w:w="1184" w:type="dxa"/>
          </w:tcPr>
          <w:p w14:paraId="4DFB1064" w14:textId="77777777" w:rsidR="00780542" w:rsidRDefault="00780542" w:rsidP="00D14BE5">
            <w:r w:rsidRPr="007968FA">
              <w:rPr>
                <w:rFonts w:ascii="Arial" w:hAnsi="Arial" w:cs="Arial"/>
                <w:sz w:val="20"/>
                <w:szCs w:val="20"/>
              </w:rPr>
              <w:t>ABL-</w:t>
            </w:r>
            <w:r>
              <w:rPr>
                <w:rFonts w:ascii="Arial" w:hAnsi="Arial" w:cs="Arial"/>
                <w:sz w:val="20"/>
                <w:szCs w:val="20"/>
              </w:rPr>
              <w:t xml:space="preserve"> 27</w:t>
            </w:r>
          </w:p>
        </w:tc>
        <w:tc>
          <w:tcPr>
            <w:tcW w:w="848" w:type="dxa"/>
          </w:tcPr>
          <w:p w14:paraId="33B0A0D9" w14:textId="77777777" w:rsidR="00780542" w:rsidRPr="00DD65DF" w:rsidRDefault="00780542" w:rsidP="00D14BE5">
            <w:pPr>
              <w:rPr>
                <w:rFonts w:ascii="Arial" w:hAnsi="Arial" w:cs="Arial"/>
                <w:sz w:val="20"/>
                <w:szCs w:val="20"/>
              </w:rPr>
            </w:pPr>
            <w:r>
              <w:rPr>
                <w:rFonts w:ascii="Arial" w:hAnsi="Arial" w:cs="Arial"/>
                <w:sz w:val="20"/>
                <w:szCs w:val="20"/>
              </w:rPr>
              <w:t>42</w:t>
            </w:r>
          </w:p>
        </w:tc>
        <w:tc>
          <w:tcPr>
            <w:tcW w:w="1480" w:type="dxa"/>
          </w:tcPr>
          <w:p w14:paraId="1A177A7A" w14:textId="77777777" w:rsidR="00780542" w:rsidRDefault="00780542" w:rsidP="00D14BE5">
            <w:r w:rsidRPr="00F320BB">
              <w:rPr>
                <w:rFonts w:ascii="Arial" w:hAnsi="Arial" w:cs="Arial"/>
                <w:sz w:val="20"/>
                <w:szCs w:val="20"/>
              </w:rPr>
              <w:t>ABL-</w:t>
            </w:r>
            <w:r>
              <w:rPr>
                <w:rFonts w:ascii="Arial" w:hAnsi="Arial" w:cs="Arial"/>
                <w:sz w:val="20"/>
                <w:szCs w:val="20"/>
              </w:rPr>
              <w:t xml:space="preserve"> 42</w:t>
            </w:r>
          </w:p>
        </w:tc>
        <w:tc>
          <w:tcPr>
            <w:tcW w:w="998" w:type="dxa"/>
          </w:tcPr>
          <w:p w14:paraId="11C26567" w14:textId="77777777" w:rsidR="00780542" w:rsidRPr="00DD65DF" w:rsidRDefault="00780542" w:rsidP="00D14BE5">
            <w:pPr>
              <w:rPr>
                <w:rFonts w:ascii="Arial" w:hAnsi="Arial" w:cs="Arial"/>
                <w:sz w:val="20"/>
                <w:szCs w:val="20"/>
              </w:rPr>
            </w:pPr>
            <w:r>
              <w:rPr>
                <w:rFonts w:ascii="Arial" w:hAnsi="Arial" w:cs="Arial"/>
                <w:sz w:val="20"/>
                <w:szCs w:val="20"/>
              </w:rPr>
              <w:t>57</w:t>
            </w:r>
          </w:p>
        </w:tc>
        <w:tc>
          <w:tcPr>
            <w:tcW w:w="1587" w:type="dxa"/>
          </w:tcPr>
          <w:p w14:paraId="69B8D40B" w14:textId="77777777" w:rsidR="00780542" w:rsidRPr="00780542" w:rsidRDefault="00780542" w:rsidP="00D14BE5">
            <w:pPr>
              <w:rPr>
                <w:rFonts w:ascii="Arial" w:hAnsi="Arial" w:cs="Arial"/>
                <w:sz w:val="20"/>
                <w:szCs w:val="20"/>
              </w:rPr>
            </w:pPr>
            <w:r w:rsidRPr="00780542">
              <w:rPr>
                <w:rFonts w:ascii="Arial" w:hAnsi="Arial" w:cs="Arial"/>
                <w:sz w:val="20"/>
                <w:szCs w:val="20"/>
              </w:rPr>
              <w:t>DRR Dhan 45</w:t>
            </w:r>
          </w:p>
        </w:tc>
      </w:tr>
      <w:tr w:rsidR="00780542" w:rsidRPr="00DD65DF" w14:paraId="4702F1B3" w14:textId="77777777" w:rsidTr="00780542">
        <w:tc>
          <w:tcPr>
            <w:tcW w:w="817" w:type="dxa"/>
          </w:tcPr>
          <w:p w14:paraId="39CAD075" w14:textId="77777777" w:rsidR="00780542" w:rsidRPr="00DD65DF" w:rsidRDefault="00780542" w:rsidP="00D14BE5">
            <w:pPr>
              <w:rPr>
                <w:rFonts w:ascii="Arial" w:hAnsi="Arial" w:cs="Arial"/>
                <w:sz w:val="20"/>
                <w:szCs w:val="20"/>
              </w:rPr>
            </w:pPr>
            <w:r>
              <w:rPr>
                <w:rFonts w:ascii="Arial" w:hAnsi="Arial" w:cs="Arial"/>
                <w:sz w:val="20"/>
                <w:szCs w:val="20"/>
              </w:rPr>
              <w:t>13</w:t>
            </w:r>
          </w:p>
        </w:tc>
        <w:tc>
          <w:tcPr>
            <w:tcW w:w="1276" w:type="dxa"/>
          </w:tcPr>
          <w:p w14:paraId="34ABE78E" w14:textId="77777777" w:rsidR="00780542" w:rsidRDefault="00780542" w:rsidP="00D14BE5">
            <w:r w:rsidRPr="00B94754">
              <w:rPr>
                <w:rFonts w:ascii="Arial" w:hAnsi="Arial" w:cs="Arial"/>
                <w:sz w:val="20"/>
                <w:szCs w:val="20"/>
              </w:rPr>
              <w:t>ABL-</w:t>
            </w:r>
            <w:r>
              <w:rPr>
                <w:rFonts w:ascii="Arial" w:hAnsi="Arial" w:cs="Arial"/>
                <w:sz w:val="20"/>
                <w:szCs w:val="20"/>
              </w:rPr>
              <w:t xml:space="preserve"> 13</w:t>
            </w:r>
          </w:p>
        </w:tc>
        <w:tc>
          <w:tcPr>
            <w:tcW w:w="742" w:type="dxa"/>
          </w:tcPr>
          <w:p w14:paraId="41DEFE44" w14:textId="77777777" w:rsidR="00780542" w:rsidRPr="00DD65DF" w:rsidRDefault="00780542" w:rsidP="00D14BE5">
            <w:pPr>
              <w:rPr>
                <w:rFonts w:ascii="Arial" w:hAnsi="Arial" w:cs="Arial"/>
                <w:sz w:val="20"/>
                <w:szCs w:val="20"/>
              </w:rPr>
            </w:pPr>
            <w:r>
              <w:rPr>
                <w:rFonts w:ascii="Arial" w:hAnsi="Arial" w:cs="Arial"/>
                <w:sz w:val="20"/>
                <w:szCs w:val="20"/>
              </w:rPr>
              <w:t>28</w:t>
            </w:r>
          </w:p>
        </w:tc>
        <w:tc>
          <w:tcPr>
            <w:tcW w:w="1184" w:type="dxa"/>
          </w:tcPr>
          <w:p w14:paraId="22CD3BB7" w14:textId="77777777" w:rsidR="00780542" w:rsidRDefault="00780542" w:rsidP="00D14BE5">
            <w:r w:rsidRPr="007968FA">
              <w:rPr>
                <w:rFonts w:ascii="Arial" w:hAnsi="Arial" w:cs="Arial"/>
                <w:sz w:val="20"/>
                <w:szCs w:val="20"/>
              </w:rPr>
              <w:t>ABL-</w:t>
            </w:r>
            <w:r>
              <w:rPr>
                <w:rFonts w:ascii="Arial" w:hAnsi="Arial" w:cs="Arial"/>
                <w:sz w:val="20"/>
                <w:szCs w:val="20"/>
              </w:rPr>
              <w:t xml:space="preserve"> 28</w:t>
            </w:r>
          </w:p>
        </w:tc>
        <w:tc>
          <w:tcPr>
            <w:tcW w:w="848" w:type="dxa"/>
          </w:tcPr>
          <w:p w14:paraId="36789A1F" w14:textId="77777777" w:rsidR="00780542" w:rsidRPr="00DD65DF" w:rsidRDefault="00780542" w:rsidP="00D14BE5">
            <w:pPr>
              <w:rPr>
                <w:rFonts w:ascii="Arial" w:hAnsi="Arial" w:cs="Arial"/>
                <w:sz w:val="20"/>
                <w:szCs w:val="20"/>
              </w:rPr>
            </w:pPr>
            <w:r>
              <w:rPr>
                <w:rFonts w:ascii="Arial" w:hAnsi="Arial" w:cs="Arial"/>
                <w:sz w:val="20"/>
                <w:szCs w:val="20"/>
              </w:rPr>
              <w:t>43</w:t>
            </w:r>
          </w:p>
        </w:tc>
        <w:tc>
          <w:tcPr>
            <w:tcW w:w="1480" w:type="dxa"/>
          </w:tcPr>
          <w:p w14:paraId="4BBD6B68" w14:textId="77777777" w:rsidR="00780542" w:rsidRDefault="00780542" w:rsidP="00D14BE5">
            <w:r w:rsidRPr="00F320BB">
              <w:rPr>
                <w:rFonts w:ascii="Arial" w:hAnsi="Arial" w:cs="Arial"/>
                <w:sz w:val="20"/>
                <w:szCs w:val="20"/>
              </w:rPr>
              <w:t>ABL-</w:t>
            </w:r>
            <w:r>
              <w:rPr>
                <w:rFonts w:ascii="Arial" w:hAnsi="Arial" w:cs="Arial"/>
                <w:sz w:val="20"/>
                <w:szCs w:val="20"/>
              </w:rPr>
              <w:t xml:space="preserve"> 43</w:t>
            </w:r>
          </w:p>
        </w:tc>
        <w:tc>
          <w:tcPr>
            <w:tcW w:w="998" w:type="dxa"/>
          </w:tcPr>
          <w:p w14:paraId="3CCE4DF2" w14:textId="77777777" w:rsidR="00780542" w:rsidRPr="00DD65DF" w:rsidRDefault="00780542" w:rsidP="00D14BE5">
            <w:pPr>
              <w:rPr>
                <w:rFonts w:ascii="Arial" w:hAnsi="Arial" w:cs="Arial"/>
                <w:sz w:val="20"/>
                <w:szCs w:val="20"/>
              </w:rPr>
            </w:pPr>
            <w:r>
              <w:rPr>
                <w:rFonts w:ascii="Arial" w:hAnsi="Arial" w:cs="Arial"/>
                <w:sz w:val="20"/>
                <w:szCs w:val="20"/>
              </w:rPr>
              <w:t>58</w:t>
            </w:r>
          </w:p>
        </w:tc>
        <w:tc>
          <w:tcPr>
            <w:tcW w:w="1587" w:type="dxa"/>
          </w:tcPr>
          <w:p w14:paraId="51911C99" w14:textId="77777777" w:rsidR="00780542" w:rsidRPr="00780542" w:rsidRDefault="00780542" w:rsidP="00D14BE5">
            <w:pPr>
              <w:rPr>
                <w:rFonts w:ascii="Arial" w:hAnsi="Arial" w:cs="Arial"/>
                <w:sz w:val="20"/>
                <w:szCs w:val="20"/>
              </w:rPr>
            </w:pPr>
            <w:r w:rsidRPr="00780542">
              <w:rPr>
                <w:rFonts w:ascii="Arial" w:hAnsi="Arial" w:cs="Arial"/>
                <w:sz w:val="20"/>
                <w:szCs w:val="20"/>
              </w:rPr>
              <w:t>DRR Dhan 48</w:t>
            </w:r>
          </w:p>
        </w:tc>
      </w:tr>
      <w:tr w:rsidR="00780542" w:rsidRPr="00DD65DF" w14:paraId="784E016B" w14:textId="77777777" w:rsidTr="00A04C71">
        <w:tc>
          <w:tcPr>
            <w:tcW w:w="817" w:type="dxa"/>
          </w:tcPr>
          <w:p w14:paraId="56FF2AE1" w14:textId="77777777" w:rsidR="00780542" w:rsidRPr="00DD65DF" w:rsidRDefault="00780542" w:rsidP="00D14BE5">
            <w:pPr>
              <w:rPr>
                <w:rFonts w:ascii="Arial" w:hAnsi="Arial" w:cs="Arial"/>
                <w:sz w:val="20"/>
                <w:szCs w:val="20"/>
              </w:rPr>
            </w:pPr>
            <w:r>
              <w:rPr>
                <w:rFonts w:ascii="Arial" w:hAnsi="Arial" w:cs="Arial"/>
                <w:sz w:val="20"/>
                <w:szCs w:val="20"/>
              </w:rPr>
              <w:t>14</w:t>
            </w:r>
          </w:p>
        </w:tc>
        <w:tc>
          <w:tcPr>
            <w:tcW w:w="1276" w:type="dxa"/>
          </w:tcPr>
          <w:p w14:paraId="161CE530" w14:textId="77777777" w:rsidR="00780542" w:rsidRDefault="00780542" w:rsidP="00D14BE5">
            <w:r w:rsidRPr="00B94754">
              <w:rPr>
                <w:rFonts w:ascii="Arial" w:hAnsi="Arial" w:cs="Arial"/>
                <w:sz w:val="20"/>
                <w:szCs w:val="20"/>
              </w:rPr>
              <w:t>ABL-</w:t>
            </w:r>
            <w:r>
              <w:rPr>
                <w:rFonts w:ascii="Arial" w:hAnsi="Arial" w:cs="Arial"/>
                <w:sz w:val="20"/>
                <w:szCs w:val="20"/>
              </w:rPr>
              <w:t xml:space="preserve"> 14</w:t>
            </w:r>
          </w:p>
        </w:tc>
        <w:tc>
          <w:tcPr>
            <w:tcW w:w="742" w:type="dxa"/>
          </w:tcPr>
          <w:p w14:paraId="6D91280B" w14:textId="77777777" w:rsidR="00780542" w:rsidRPr="00DD65DF" w:rsidRDefault="00780542" w:rsidP="00D14BE5">
            <w:pPr>
              <w:rPr>
                <w:rFonts w:ascii="Arial" w:hAnsi="Arial" w:cs="Arial"/>
                <w:sz w:val="20"/>
                <w:szCs w:val="20"/>
              </w:rPr>
            </w:pPr>
            <w:r>
              <w:rPr>
                <w:rFonts w:ascii="Arial" w:hAnsi="Arial" w:cs="Arial"/>
                <w:sz w:val="20"/>
                <w:szCs w:val="20"/>
              </w:rPr>
              <w:t>29</w:t>
            </w:r>
          </w:p>
        </w:tc>
        <w:tc>
          <w:tcPr>
            <w:tcW w:w="1184" w:type="dxa"/>
          </w:tcPr>
          <w:p w14:paraId="74BA2461" w14:textId="77777777" w:rsidR="00780542" w:rsidRDefault="00780542" w:rsidP="00D14BE5">
            <w:r w:rsidRPr="007968FA">
              <w:rPr>
                <w:rFonts w:ascii="Arial" w:hAnsi="Arial" w:cs="Arial"/>
                <w:sz w:val="20"/>
                <w:szCs w:val="20"/>
              </w:rPr>
              <w:t>ABL-</w:t>
            </w:r>
            <w:r>
              <w:rPr>
                <w:rFonts w:ascii="Arial" w:hAnsi="Arial" w:cs="Arial"/>
                <w:sz w:val="20"/>
                <w:szCs w:val="20"/>
              </w:rPr>
              <w:t xml:space="preserve"> 29</w:t>
            </w:r>
          </w:p>
        </w:tc>
        <w:tc>
          <w:tcPr>
            <w:tcW w:w="848" w:type="dxa"/>
          </w:tcPr>
          <w:p w14:paraId="24129D25" w14:textId="77777777" w:rsidR="00780542" w:rsidRPr="00DD65DF" w:rsidRDefault="00780542" w:rsidP="00D14BE5">
            <w:pPr>
              <w:rPr>
                <w:rFonts w:ascii="Arial" w:hAnsi="Arial" w:cs="Arial"/>
                <w:sz w:val="20"/>
                <w:szCs w:val="20"/>
              </w:rPr>
            </w:pPr>
            <w:r>
              <w:rPr>
                <w:rFonts w:ascii="Arial" w:hAnsi="Arial" w:cs="Arial"/>
                <w:sz w:val="20"/>
                <w:szCs w:val="20"/>
              </w:rPr>
              <w:t>44</w:t>
            </w:r>
          </w:p>
        </w:tc>
        <w:tc>
          <w:tcPr>
            <w:tcW w:w="1480" w:type="dxa"/>
          </w:tcPr>
          <w:p w14:paraId="79234A50" w14:textId="77777777" w:rsidR="00780542" w:rsidRDefault="00780542" w:rsidP="00D14BE5">
            <w:r w:rsidRPr="00F320BB">
              <w:rPr>
                <w:rFonts w:ascii="Arial" w:hAnsi="Arial" w:cs="Arial"/>
                <w:sz w:val="20"/>
                <w:szCs w:val="20"/>
              </w:rPr>
              <w:t>ABL-</w:t>
            </w:r>
            <w:r>
              <w:rPr>
                <w:rFonts w:ascii="Arial" w:hAnsi="Arial" w:cs="Arial"/>
                <w:sz w:val="20"/>
                <w:szCs w:val="20"/>
              </w:rPr>
              <w:t xml:space="preserve"> 44</w:t>
            </w:r>
          </w:p>
        </w:tc>
        <w:tc>
          <w:tcPr>
            <w:tcW w:w="998" w:type="dxa"/>
          </w:tcPr>
          <w:p w14:paraId="59E6CFE7" w14:textId="77777777" w:rsidR="00780542" w:rsidRPr="00DD65DF" w:rsidRDefault="00780542" w:rsidP="00D14BE5">
            <w:pPr>
              <w:rPr>
                <w:rFonts w:ascii="Arial" w:hAnsi="Arial" w:cs="Arial"/>
                <w:sz w:val="20"/>
                <w:szCs w:val="20"/>
              </w:rPr>
            </w:pPr>
            <w:r>
              <w:rPr>
                <w:rFonts w:ascii="Arial" w:hAnsi="Arial" w:cs="Arial"/>
                <w:sz w:val="20"/>
                <w:szCs w:val="20"/>
              </w:rPr>
              <w:t>59</w:t>
            </w:r>
          </w:p>
        </w:tc>
        <w:tc>
          <w:tcPr>
            <w:tcW w:w="1587" w:type="dxa"/>
          </w:tcPr>
          <w:p w14:paraId="06C2C00A" w14:textId="77777777" w:rsidR="00780542" w:rsidRPr="00780542" w:rsidRDefault="00780542" w:rsidP="00D14BE5">
            <w:pPr>
              <w:rPr>
                <w:rFonts w:ascii="Arial" w:hAnsi="Arial" w:cs="Arial"/>
                <w:sz w:val="20"/>
                <w:szCs w:val="20"/>
              </w:rPr>
            </w:pPr>
            <w:r w:rsidRPr="00780542">
              <w:rPr>
                <w:rFonts w:ascii="Arial" w:hAnsi="Arial" w:cs="Arial"/>
                <w:sz w:val="20"/>
                <w:szCs w:val="20"/>
              </w:rPr>
              <w:t>US312</w:t>
            </w:r>
          </w:p>
        </w:tc>
      </w:tr>
      <w:tr w:rsidR="00780542" w:rsidRPr="00DD65DF" w14:paraId="43C7E513" w14:textId="77777777" w:rsidTr="00A04C71">
        <w:tc>
          <w:tcPr>
            <w:tcW w:w="817" w:type="dxa"/>
            <w:tcBorders>
              <w:bottom w:val="single" w:sz="4" w:space="0" w:color="auto"/>
            </w:tcBorders>
          </w:tcPr>
          <w:p w14:paraId="63995224" w14:textId="77777777" w:rsidR="00780542" w:rsidRPr="00DD65DF" w:rsidRDefault="00780542" w:rsidP="00D14BE5">
            <w:pPr>
              <w:rPr>
                <w:rFonts w:ascii="Arial" w:hAnsi="Arial" w:cs="Arial"/>
                <w:sz w:val="20"/>
                <w:szCs w:val="20"/>
              </w:rPr>
            </w:pPr>
            <w:r>
              <w:rPr>
                <w:rFonts w:ascii="Arial" w:hAnsi="Arial" w:cs="Arial"/>
                <w:sz w:val="20"/>
                <w:szCs w:val="20"/>
              </w:rPr>
              <w:t>15</w:t>
            </w:r>
          </w:p>
        </w:tc>
        <w:tc>
          <w:tcPr>
            <w:tcW w:w="1276" w:type="dxa"/>
            <w:tcBorders>
              <w:bottom w:val="single" w:sz="4" w:space="0" w:color="auto"/>
            </w:tcBorders>
          </w:tcPr>
          <w:p w14:paraId="0BF11B0E" w14:textId="77777777" w:rsidR="00780542" w:rsidRDefault="00780542" w:rsidP="00D14BE5">
            <w:r w:rsidRPr="00B94754">
              <w:rPr>
                <w:rFonts w:ascii="Arial" w:hAnsi="Arial" w:cs="Arial"/>
                <w:sz w:val="20"/>
                <w:szCs w:val="20"/>
              </w:rPr>
              <w:t>ABL-</w:t>
            </w:r>
            <w:r>
              <w:rPr>
                <w:rFonts w:ascii="Arial" w:hAnsi="Arial" w:cs="Arial"/>
                <w:sz w:val="20"/>
                <w:szCs w:val="20"/>
              </w:rPr>
              <w:t xml:space="preserve"> 15</w:t>
            </w:r>
          </w:p>
        </w:tc>
        <w:tc>
          <w:tcPr>
            <w:tcW w:w="742" w:type="dxa"/>
            <w:tcBorders>
              <w:bottom w:val="single" w:sz="4" w:space="0" w:color="auto"/>
            </w:tcBorders>
          </w:tcPr>
          <w:p w14:paraId="3BA791BF" w14:textId="77777777" w:rsidR="00780542" w:rsidRPr="00DD65DF" w:rsidRDefault="00780542" w:rsidP="00D14BE5">
            <w:pPr>
              <w:rPr>
                <w:rFonts w:ascii="Arial" w:hAnsi="Arial" w:cs="Arial"/>
                <w:sz w:val="20"/>
                <w:szCs w:val="20"/>
              </w:rPr>
            </w:pPr>
            <w:r>
              <w:rPr>
                <w:rFonts w:ascii="Arial" w:hAnsi="Arial" w:cs="Arial"/>
                <w:sz w:val="20"/>
                <w:szCs w:val="20"/>
              </w:rPr>
              <w:t>30</w:t>
            </w:r>
          </w:p>
        </w:tc>
        <w:tc>
          <w:tcPr>
            <w:tcW w:w="1184" w:type="dxa"/>
            <w:tcBorders>
              <w:bottom w:val="single" w:sz="4" w:space="0" w:color="auto"/>
            </w:tcBorders>
          </w:tcPr>
          <w:p w14:paraId="268F25EE" w14:textId="77777777" w:rsidR="00780542" w:rsidRDefault="00780542" w:rsidP="00D14BE5">
            <w:r w:rsidRPr="007968FA">
              <w:rPr>
                <w:rFonts w:ascii="Arial" w:hAnsi="Arial" w:cs="Arial"/>
                <w:sz w:val="20"/>
                <w:szCs w:val="20"/>
              </w:rPr>
              <w:t>ABL-</w:t>
            </w:r>
            <w:r>
              <w:rPr>
                <w:rFonts w:ascii="Arial" w:hAnsi="Arial" w:cs="Arial"/>
                <w:sz w:val="20"/>
                <w:szCs w:val="20"/>
              </w:rPr>
              <w:t xml:space="preserve"> 30</w:t>
            </w:r>
          </w:p>
        </w:tc>
        <w:tc>
          <w:tcPr>
            <w:tcW w:w="848" w:type="dxa"/>
            <w:tcBorders>
              <w:bottom w:val="single" w:sz="4" w:space="0" w:color="auto"/>
            </w:tcBorders>
          </w:tcPr>
          <w:p w14:paraId="5CAED142" w14:textId="77777777" w:rsidR="00780542" w:rsidRPr="00DD65DF" w:rsidRDefault="00780542" w:rsidP="00D14BE5">
            <w:pPr>
              <w:rPr>
                <w:rFonts w:ascii="Arial" w:hAnsi="Arial" w:cs="Arial"/>
                <w:sz w:val="20"/>
                <w:szCs w:val="20"/>
              </w:rPr>
            </w:pPr>
            <w:r>
              <w:rPr>
                <w:rFonts w:ascii="Arial" w:hAnsi="Arial" w:cs="Arial"/>
                <w:sz w:val="20"/>
                <w:szCs w:val="20"/>
              </w:rPr>
              <w:t>45</w:t>
            </w:r>
          </w:p>
        </w:tc>
        <w:tc>
          <w:tcPr>
            <w:tcW w:w="1480" w:type="dxa"/>
            <w:tcBorders>
              <w:bottom w:val="single" w:sz="4" w:space="0" w:color="auto"/>
            </w:tcBorders>
          </w:tcPr>
          <w:p w14:paraId="399EBADA" w14:textId="77777777" w:rsidR="00780542" w:rsidRDefault="00780542" w:rsidP="00D14BE5">
            <w:r w:rsidRPr="00F320BB">
              <w:rPr>
                <w:rFonts w:ascii="Arial" w:hAnsi="Arial" w:cs="Arial"/>
                <w:sz w:val="20"/>
                <w:szCs w:val="20"/>
              </w:rPr>
              <w:t>ABL-</w:t>
            </w:r>
            <w:r>
              <w:rPr>
                <w:rFonts w:ascii="Arial" w:hAnsi="Arial" w:cs="Arial"/>
                <w:sz w:val="20"/>
                <w:szCs w:val="20"/>
              </w:rPr>
              <w:t xml:space="preserve"> 45</w:t>
            </w:r>
          </w:p>
        </w:tc>
        <w:tc>
          <w:tcPr>
            <w:tcW w:w="998" w:type="dxa"/>
            <w:tcBorders>
              <w:bottom w:val="single" w:sz="4" w:space="0" w:color="auto"/>
            </w:tcBorders>
          </w:tcPr>
          <w:p w14:paraId="197309ED" w14:textId="77777777" w:rsidR="00780542" w:rsidRPr="00DD65DF" w:rsidRDefault="00780542" w:rsidP="00D14BE5">
            <w:pPr>
              <w:rPr>
                <w:rFonts w:ascii="Arial" w:hAnsi="Arial" w:cs="Arial"/>
                <w:sz w:val="20"/>
                <w:szCs w:val="20"/>
              </w:rPr>
            </w:pPr>
            <w:r>
              <w:rPr>
                <w:rFonts w:ascii="Arial" w:hAnsi="Arial" w:cs="Arial"/>
                <w:sz w:val="20"/>
                <w:szCs w:val="20"/>
              </w:rPr>
              <w:t>60</w:t>
            </w:r>
          </w:p>
        </w:tc>
        <w:tc>
          <w:tcPr>
            <w:tcW w:w="1587" w:type="dxa"/>
            <w:tcBorders>
              <w:bottom w:val="single" w:sz="4" w:space="0" w:color="auto"/>
            </w:tcBorders>
          </w:tcPr>
          <w:p w14:paraId="6D507C92" w14:textId="77777777" w:rsidR="00780542" w:rsidRPr="00780542" w:rsidRDefault="00780542" w:rsidP="00D14BE5">
            <w:pPr>
              <w:rPr>
                <w:rFonts w:ascii="Arial" w:hAnsi="Arial" w:cs="Arial"/>
                <w:sz w:val="20"/>
                <w:szCs w:val="20"/>
              </w:rPr>
            </w:pPr>
            <w:r w:rsidRPr="00780542">
              <w:rPr>
                <w:rFonts w:ascii="Arial" w:hAnsi="Arial" w:cs="Arial"/>
                <w:sz w:val="20"/>
                <w:szCs w:val="20"/>
              </w:rPr>
              <w:t>BPT5204</w:t>
            </w:r>
          </w:p>
        </w:tc>
      </w:tr>
    </w:tbl>
    <w:p w14:paraId="66ABE371" w14:textId="77777777" w:rsidR="00DD65DF" w:rsidRPr="00DD65DF" w:rsidRDefault="00DD65DF" w:rsidP="00D14BE5">
      <w:pPr>
        <w:spacing w:line="240" w:lineRule="auto"/>
        <w:rPr>
          <w:rFonts w:ascii="Arial" w:hAnsi="Arial" w:cs="Arial"/>
          <w:b/>
        </w:rPr>
      </w:pPr>
    </w:p>
    <w:p w14:paraId="6B414236" w14:textId="77777777" w:rsidR="00E4283B" w:rsidRPr="00F51722" w:rsidRDefault="00E4283B" w:rsidP="00E4283B">
      <w:pPr>
        <w:spacing w:after="0" w:line="240" w:lineRule="auto"/>
        <w:jc w:val="both"/>
        <w:rPr>
          <w:rFonts w:ascii="Arial" w:hAnsi="Arial" w:cs="Arial"/>
          <w:b/>
          <w:bCs/>
        </w:rPr>
      </w:pPr>
      <w:r w:rsidRPr="00F51722">
        <w:rPr>
          <w:rFonts w:ascii="Arial" w:hAnsi="Arial" w:cs="Arial"/>
          <w:b/>
          <w:bCs/>
        </w:rPr>
        <w:t>RESULTS AND DISCUSSION</w:t>
      </w:r>
    </w:p>
    <w:p w14:paraId="4195FB7E" w14:textId="77777777" w:rsidR="00B414D3" w:rsidRPr="00BD55D0" w:rsidRDefault="002018EC" w:rsidP="00BD55D0">
      <w:pPr>
        <w:ind w:firstLine="720"/>
        <w:rPr>
          <w:rFonts w:ascii="Arial" w:hAnsi="Arial" w:cs="Arial"/>
          <w:sz w:val="20"/>
          <w:szCs w:val="20"/>
        </w:rPr>
      </w:pPr>
      <w:r w:rsidRPr="00F51722">
        <w:rPr>
          <w:rFonts w:ascii="Arial" w:hAnsi="Arial" w:cs="Arial"/>
          <w:sz w:val="20"/>
          <w:szCs w:val="20"/>
        </w:rPr>
        <w:t xml:space="preserve">The analysis of variance (ANOVA) revealed highly significant differences among treatments (genotypes) for all the studied traits, indicating the presence of ample genetic variability within </w:t>
      </w:r>
      <w:r w:rsidR="00BD55D0">
        <w:rPr>
          <w:rFonts w:ascii="Arial" w:hAnsi="Arial" w:cs="Arial"/>
          <w:sz w:val="20"/>
          <w:szCs w:val="20"/>
        </w:rPr>
        <w:t>the evaluated genotypes (Table 3</w:t>
      </w:r>
      <w:r w:rsidRPr="00F51722">
        <w:rPr>
          <w:rFonts w:ascii="Arial" w:hAnsi="Arial" w:cs="Arial"/>
          <w:sz w:val="20"/>
          <w:szCs w:val="20"/>
        </w:rPr>
        <w:t>). The significant treatment effects validate the diversity of the genetic material under study and justify further statistical analysis of variability, heritability, and genetic advance.</w:t>
      </w:r>
    </w:p>
    <w:p w14:paraId="31DDDD93" w14:textId="77777777" w:rsidR="00EF3C07" w:rsidRPr="00F51722" w:rsidRDefault="00B414D3" w:rsidP="00EF3C07">
      <w:pPr>
        <w:rPr>
          <w:rFonts w:ascii="Arial" w:hAnsi="Arial" w:cs="Arial"/>
          <w:b/>
          <w:sz w:val="20"/>
          <w:szCs w:val="20"/>
        </w:rPr>
      </w:pPr>
      <w:r>
        <w:rPr>
          <w:rFonts w:ascii="Arial" w:hAnsi="Arial" w:cs="Arial"/>
          <w:b/>
          <w:sz w:val="20"/>
          <w:szCs w:val="20"/>
        </w:rPr>
        <w:t>Table 3</w:t>
      </w:r>
      <w:r w:rsidR="00EF3C07" w:rsidRPr="00F51722">
        <w:rPr>
          <w:rFonts w:ascii="Arial" w:hAnsi="Arial" w:cs="Arial"/>
          <w:sz w:val="20"/>
          <w:szCs w:val="20"/>
        </w:rPr>
        <w:t xml:space="preserve"> </w:t>
      </w:r>
      <w:r w:rsidR="00EF3C07" w:rsidRPr="00F51722">
        <w:rPr>
          <w:rFonts w:ascii="Arial" w:hAnsi="Arial" w:cs="Arial"/>
          <w:b/>
          <w:sz w:val="20"/>
          <w:szCs w:val="20"/>
        </w:rPr>
        <w:t>Analysis of variance for yield and its components</w:t>
      </w:r>
      <w:r w:rsidR="00182094">
        <w:rPr>
          <w:rFonts w:ascii="Arial" w:hAnsi="Arial" w:cs="Arial"/>
          <w:b/>
          <w:sz w:val="20"/>
          <w:szCs w:val="20"/>
        </w:rPr>
        <w:t xml:space="preserve"> </w:t>
      </w:r>
      <w:r w:rsidR="00EF3C07" w:rsidRPr="00F51722">
        <w:rPr>
          <w:rFonts w:ascii="Arial" w:hAnsi="Arial" w:cs="Arial"/>
          <w:b/>
          <w:sz w:val="20"/>
          <w:szCs w:val="20"/>
        </w:rPr>
        <w:t>and nutritional traits in rice (</w:t>
      </w:r>
      <w:r w:rsidR="00EF3C07" w:rsidRPr="00F51722">
        <w:rPr>
          <w:rFonts w:ascii="Arial" w:hAnsi="Arial" w:cs="Arial"/>
          <w:b/>
          <w:i/>
          <w:sz w:val="20"/>
          <w:szCs w:val="20"/>
        </w:rPr>
        <w:t>Oryza sativa</w:t>
      </w:r>
      <w:r w:rsidR="00EF3C07" w:rsidRPr="00F51722">
        <w:rPr>
          <w:rFonts w:ascii="Arial" w:hAnsi="Arial" w:cs="Arial"/>
          <w:b/>
          <w:sz w:val="20"/>
          <w:szCs w:val="20"/>
        </w:rPr>
        <w:t xml:space="preserve"> L.)</w:t>
      </w:r>
    </w:p>
    <w:tbl>
      <w:tblPr>
        <w:tblStyle w:val="TableGrid"/>
        <w:tblW w:w="94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550"/>
        <w:gridCol w:w="984"/>
        <w:gridCol w:w="984"/>
        <w:gridCol w:w="873"/>
        <w:gridCol w:w="761"/>
        <w:gridCol w:w="873"/>
        <w:gridCol w:w="984"/>
        <w:gridCol w:w="984"/>
        <w:gridCol w:w="873"/>
      </w:tblGrid>
      <w:tr w:rsidR="00EF3C07" w:rsidRPr="00F51722" w14:paraId="05CAAD81" w14:textId="77777777" w:rsidTr="00EF3C07">
        <w:trPr>
          <w:trHeight w:val="20"/>
        </w:trPr>
        <w:tc>
          <w:tcPr>
            <w:tcW w:w="0" w:type="auto"/>
            <w:tcBorders>
              <w:top w:val="single" w:sz="4" w:space="0" w:color="auto"/>
              <w:bottom w:val="single" w:sz="4" w:space="0" w:color="auto"/>
            </w:tcBorders>
          </w:tcPr>
          <w:p w14:paraId="278A3136" w14:textId="77777777" w:rsidR="00EF3C07" w:rsidRPr="00F51722" w:rsidRDefault="00EF3C07" w:rsidP="00EF3C07">
            <w:pPr>
              <w:rPr>
                <w:rFonts w:ascii="Arial" w:hAnsi="Arial" w:cs="Arial"/>
                <w:sz w:val="20"/>
                <w:szCs w:val="20"/>
              </w:rPr>
            </w:pPr>
            <w:r w:rsidRPr="00F51722">
              <w:rPr>
                <w:rFonts w:ascii="Arial" w:hAnsi="Arial" w:cs="Arial"/>
                <w:sz w:val="20"/>
                <w:szCs w:val="20"/>
              </w:rPr>
              <w:t>Source of variation</w:t>
            </w:r>
          </w:p>
        </w:tc>
        <w:tc>
          <w:tcPr>
            <w:tcW w:w="0" w:type="auto"/>
            <w:tcBorders>
              <w:top w:val="single" w:sz="4" w:space="0" w:color="auto"/>
              <w:bottom w:val="single" w:sz="4" w:space="0" w:color="auto"/>
            </w:tcBorders>
          </w:tcPr>
          <w:p w14:paraId="7B8EB22A" w14:textId="77777777" w:rsidR="00EF3C07" w:rsidRPr="00F51722" w:rsidRDefault="00EF3C07" w:rsidP="00EF3C07">
            <w:pPr>
              <w:ind w:left="-69"/>
              <w:rPr>
                <w:rFonts w:ascii="Arial" w:hAnsi="Arial" w:cs="Arial"/>
                <w:sz w:val="20"/>
                <w:szCs w:val="20"/>
              </w:rPr>
            </w:pPr>
            <w:r w:rsidRPr="00F51722">
              <w:rPr>
                <w:rFonts w:ascii="Arial" w:hAnsi="Arial" w:cs="Arial"/>
                <w:sz w:val="20"/>
                <w:szCs w:val="20"/>
              </w:rPr>
              <w:t>Df</w:t>
            </w:r>
          </w:p>
        </w:tc>
        <w:tc>
          <w:tcPr>
            <w:tcW w:w="0" w:type="auto"/>
            <w:tcBorders>
              <w:top w:val="single" w:sz="4" w:space="0" w:color="auto"/>
              <w:bottom w:val="single" w:sz="4" w:space="0" w:color="auto"/>
            </w:tcBorders>
          </w:tcPr>
          <w:p w14:paraId="2C55F563" w14:textId="77777777" w:rsidR="00EF3C07" w:rsidRPr="00F51722" w:rsidRDefault="00EF3C07" w:rsidP="00EF3C07">
            <w:pPr>
              <w:ind w:left="-69"/>
              <w:rPr>
                <w:rFonts w:ascii="Arial" w:hAnsi="Arial" w:cs="Arial"/>
                <w:sz w:val="20"/>
                <w:szCs w:val="20"/>
              </w:rPr>
            </w:pPr>
            <w:r w:rsidRPr="00F51722">
              <w:rPr>
                <w:rFonts w:ascii="Arial" w:hAnsi="Arial" w:cs="Arial"/>
                <w:sz w:val="20"/>
                <w:szCs w:val="20"/>
              </w:rPr>
              <w:t>DFF</w:t>
            </w:r>
          </w:p>
        </w:tc>
        <w:tc>
          <w:tcPr>
            <w:tcW w:w="0" w:type="auto"/>
            <w:tcBorders>
              <w:top w:val="single" w:sz="4" w:space="0" w:color="auto"/>
              <w:bottom w:val="single" w:sz="4" w:space="0" w:color="auto"/>
            </w:tcBorders>
          </w:tcPr>
          <w:p w14:paraId="78B3A1D1" w14:textId="77777777" w:rsidR="00EF3C07" w:rsidRPr="00F51722" w:rsidRDefault="00EF3C07" w:rsidP="00EF3C07">
            <w:pPr>
              <w:rPr>
                <w:rFonts w:ascii="Arial" w:hAnsi="Arial" w:cs="Arial"/>
                <w:sz w:val="20"/>
                <w:szCs w:val="20"/>
              </w:rPr>
            </w:pPr>
            <w:r w:rsidRPr="00F51722">
              <w:rPr>
                <w:rFonts w:ascii="Arial" w:hAnsi="Arial" w:cs="Arial"/>
                <w:sz w:val="20"/>
                <w:szCs w:val="20"/>
              </w:rPr>
              <w:t>PH</w:t>
            </w:r>
          </w:p>
        </w:tc>
        <w:tc>
          <w:tcPr>
            <w:tcW w:w="0" w:type="auto"/>
            <w:tcBorders>
              <w:top w:val="single" w:sz="4" w:space="0" w:color="auto"/>
              <w:bottom w:val="single" w:sz="4" w:space="0" w:color="auto"/>
            </w:tcBorders>
          </w:tcPr>
          <w:p w14:paraId="1E53BA60" w14:textId="77777777" w:rsidR="00EF3C07" w:rsidRPr="00F51722" w:rsidRDefault="00EF3C07" w:rsidP="00EF3C07">
            <w:pPr>
              <w:rPr>
                <w:rFonts w:ascii="Arial" w:hAnsi="Arial" w:cs="Arial"/>
                <w:sz w:val="20"/>
                <w:szCs w:val="20"/>
              </w:rPr>
            </w:pPr>
            <w:r w:rsidRPr="00F51722">
              <w:rPr>
                <w:rFonts w:ascii="Arial" w:hAnsi="Arial" w:cs="Arial"/>
                <w:sz w:val="20"/>
                <w:szCs w:val="20"/>
              </w:rPr>
              <w:t>PL</w:t>
            </w:r>
          </w:p>
        </w:tc>
        <w:tc>
          <w:tcPr>
            <w:tcW w:w="0" w:type="auto"/>
            <w:tcBorders>
              <w:top w:val="single" w:sz="4" w:space="0" w:color="auto"/>
              <w:bottom w:val="single" w:sz="4" w:space="0" w:color="auto"/>
            </w:tcBorders>
          </w:tcPr>
          <w:p w14:paraId="0D21BAA3" w14:textId="77777777" w:rsidR="00EF3C07" w:rsidRPr="00F51722" w:rsidRDefault="00EF3C07" w:rsidP="00EF3C07">
            <w:pPr>
              <w:rPr>
                <w:rFonts w:ascii="Arial" w:hAnsi="Arial" w:cs="Arial"/>
                <w:sz w:val="20"/>
                <w:szCs w:val="20"/>
              </w:rPr>
            </w:pPr>
            <w:r w:rsidRPr="00F51722">
              <w:rPr>
                <w:rFonts w:ascii="Arial" w:hAnsi="Arial" w:cs="Arial"/>
                <w:sz w:val="20"/>
                <w:szCs w:val="20"/>
              </w:rPr>
              <w:t>PT</w:t>
            </w:r>
          </w:p>
        </w:tc>
        <w:tc>
          <w:tcPr>
            <w:tcW w:w="0" w:type="auto"/>
            <w:tcBorders>
              <w:top w:val="single" w:sz="4" w:space="0" w:color="auto"/>
              <w:bottom w:val="single" w:sz="4" w:space="0" w:color="auto"/>
            </w:tcBorders>
          </w:tcPr>
          <w:p w14:paraId="6201B6CF" w14:textId="77777777" w:rsidR="00EF3C07" w:rsidRPr="00F51722" w:rsidRDefault="00EF3C07" w:rsidP="00EF3C07">
            <w:pPr>
              <w:rPr>
                <w:rFonts w:ascii="Arial" w:hAnsi="Arial" w:cs="Arial"/>
                <w:sz w:val="20"/>
                <w:szCs w:val="20"/>
              </w:rPr>
            </w:pPr>
            <w:r w:rsidRPr="00F51722">
              <w:rPr>
                <w:rFonts w:ascii="Arial" w:hAnsi="Arial" w:cs="Arial"/>
                <w:sz w:val="20"/>
                <w:szCs w:val="20"/>
              </w:rPr>
              <w:t>TGW</w:t>
            </w:r>
          </w:p>
        </w:tc>
        <w:tc>
          <w:tcPr>
            <w:tcW w:w="0" w:type="auto"/>
            <w:tcBorders>
              <w:top w:val="single" w:sz="4" w:space="0" w:color="auto"/>
              <w:bottom w:val="single" w:sz="4" w:space="0" w:color="auto"/>
            </w:tcBorders>
          </w:tcPr>
          <w:p w14:paraId="76CF1ADB" w14:textId="77777777" w:rsidR="00EF3C07" w:rsidRPr="00F51722" w:rsidRDefault="00EF3C07" w:rsidP="00EF3C07">
            <w:pPr>
              <w:rPr>
                <w:rFonts w:ascii="Arial" w:hAnsi="Arial" w:cs="Arial"/>
                <w:sz w:val="20"/>
                <w:szCs w:val="20"/>
              </w:rPr>
            </w:pPr>
            <w:r w:rsidRPr="00F51722">
              <w:rPr>
                <w:rFonts w:ascii="Arial" w:hAnsi="Arial" w:cs="Arial"/>
                <w:sz w:val="20"/>
                <w:szCs w:val="20"/>
              </w:rPr>
              <w:t>FGPP</w:t>
            </w:r>
          </w:p>
        </w:tc>
        <w:tc>
          <w:tcPr>
            <w:tcW w:w="0" w:type="auto"/>
            <w:tcBorders>
              <w:top w:val="single" w:sz="4" w:space="0" w:color="auto"/>
              <w:bottom w:val="single" w:sz="4" w:space="0" w:color="auto"/>
            </w:tcBorders>
          </w:tcPr>
          <w:p w14:paraId="024646D6" w14:textId="77777777" w:rsidR="00EF3C07" w:rsidRPr="00F51722" w:rsidRDefault="00EF3C07" w:rsidP="00EF3C07">
            <w:pPr>
              <w:rPr>
                <w:rFonts w:ascii="Arial" w:hAnsi="Arial" w:cs="Arial"/>
                <w:sz w:val="20"/>
                <w:szCs w:val="20"/>
              </w:rPr>
            </w:pPr>
            <w:r w:rsidRPr="00F51722">
              <w:rPr>
                <w:rFonts w:ascii="Arial" w:hAnsi="Arial" w:cs="Arial"/>
                <w:sz w:val="20"/>
                <w:szCs w:val="20"/>
              </w:rPr>
              <w:t>UG</w:t>
            </w:r>
          </w:p>
        </w:tc>
        <w:tc>
          <w:tcPr>
            <w:tcW w:w="765" w:type="dxa"/>
            <w:tcBorders>
              <w:top w:val="single" w:sz="4" w:space="0" w:color="auto"/>
              <w:bottom w:val="single" w:sz="4" w:space="0" w:color="auto"/>
            </w:tcBorders>
          </w:tcPr>
          <w:p w14:paraId="5D183C35" w14:textId="77777777" w:rsidR="00EF3C07" w:rsidRPr="00F51722" w:rsidRDefault="00EF3C07" w:rsidP="00EF3C07">
            <w:pPr>
              <w:rPr>
                <w:rFonts w:ascii="Arial" w:hAnsi="Arial" w:cs="Arial"/>
                <w:sz w:val="20"/>
                <w:szCs w:val="20"/>
              </w:rPr>
            </w:pPr>
            <w:r w:rsidRPr="00F51722">
              <w:rPr>
                <w:rFonts w:ascii="Arial" w:hAnsi="Arial" w:cs="Arial"/>
                <w:sz w:val="20"/>
                <w:szCs w:val="20"/>
              </w:rPr>
              <w:t>SF</w:t>
            </w:r>
          </w:p>
        </w:tc>
        <w:bookmarkStart w:id="0" w:name="_Hlk172157009"/>
      </w:tr>
      <w:tr w:rsidR="00EF3C07" w:rsidRPr="00F51722" w14:paraId="5ECB6270" w14:textId="77777777" w:rsidTr="00EF3C07">
        <w:trPr>
          <w:trHeight w:val="20"/>
        </w:trPr>
        <w:tc>
          <w:tcPr>
            <w:tcW w:w="0" w:type="auto"/>
            <w:tcBorders>
              <w:top w:val="single" w:sz="4" w:space="0" w:color="auto"/>
            </w:tcBorders>
          </w:tcPr>
          <w:p w14:paraId="4B6ED5BA" w14:textId="77777777" w:rsidR="00EF3C07" w:rsidRPr="00F51722" w:rsidRDefault="00EF3C07" w:rsidP="00EF3C07">
            <w:pPr>
              <w:rPr>
                <w:rFonts w:ascii="Arial" w:hAnsi="Arial" w:cs="Arial"/>
                <w:sz w:val="20"/>
                <w:szCs w:val="20"/>
              </w:rPr>
            </w:pPr>
            <w:r w:rsidRPr="00F51722">
              <w:rPr>
                <w:rFonts w:ascii="Arial" w:hAnsi="Arial" w:cs="Arial"/>
                <w:sz w:val="20"/>
                <w:szCs w:val="20"/>
              </w:rPr>
              <w:t>Replication</w:t>
            </w:r>
          </w:p>
        </w:tc>
        <w:tc>
          <w:tcPr>
            <w:tcW w:w="0" w:type="auto"/>
            <w:tcBorders>
              <w:top w:val="single" w:sz="4" w:space="0" w:color="auto"/>
            </w:tcBorders>
          </w:tcPr>
          <w:p w14:paraId="760A0C52" w14:textId="77777777" w:rsidR="00EF3C07" w:rsidRPr="00F51722" w:rsidRDefault="00EF3C07" w:rsidP="00EF3C07">
            <w:pPr>
              <w:rPr>
                <w:rFonts w:ascii="Arial" w:hAnsi="Arial" w:cs="Arial"/>
                <w:sz w:val="20"/>
                <w:szCs w:val="20"/>
              </w:rPr>
            </w:pPr>
            <w:r w:rsidRPr="00F51722">
              <w:rPr>
                <w:rFonts w:ascii="Arial" w:hAnsi="Arial" w:cs="Arial"/>
                <w:sz w:val="20"/>
                <w:szCs w:val="20"/>
              </w:rPr>
              <w:t>2</w:t>
            </w:r>
          </w:p>
        </w:tc>
        <w:tc>
          <w:tcPr>
            <w:tcW w:w="0" w:type="auto"/>
            <w:tcBorders>
              <w:top w:val="single" w:sz="4" w:space="0" w:color="auto"/>
            </w:tcBorders>
          </w:tcPr>
          <w:p w14:paraId="7A879820" w14:textId="77777777" w:rsidR="00EF3C07" w:rsidRPr="00F51722" w:rsidRDefault="00EF3C07" w:rsidP="00EF3C07">
            <w:pPr>
              <w:rPr>
                <w:rFonts w:ascii="Arial" w:hAnsi="Arial" w:cs="Arial"/>
                <w:sz w:val="20"/>
                <w:szCs w:val="20"/>
              </w:rPr>
            </w:pPr>
            <w:r w:rsidRPr="00F51722">
              <w:rPr>
                <w:rFonts w:ascii="Arial" w:hAnsi="Arial" w:cs="Arial"/>
                <w:sz w:val="20"/>
                <w:szCs w:val="20"/>
              </w:rPr>
              <w:t>9.867</w:t>
            </w:r>
          </w:p>
        </w:tc>
        <w:tc>
          <w:tcPr>
            <w:tcW w:w="0" w:type="auto"/>
            <w:tcBorders>
              <w:top w:val="single" w:sz="4" w:space="0" w:color="auto"/>
            </w:tcBorders>
          </w:tcPr>
          <w:p w14:paraId="3EE40B05" w14:textId="77777777" w:rsidR="00EF3C07" w:rsidRPr="00F51722" w:rsidRDefault="00EF3C07" w:rsidP="00EF3C07">
            <w:pPr>
              <w:rPr>
                <w:rFonts w:ascii="Arial" w:hAnsi="Arial" w:cs="Arial"/>
                <w:sz w:val="20"/>
                <w:szCs w:val="20"/>
              </w:rPr>
            </w:pPr>
            <w:r w:rsidRPr="00F51722">
              <w:rPr>
                <w:rFonts w:ascii="Arial" w:hAnsi="Arial" w:cs="Arial"/>
                <w:sz w:val="20"/>
                <w:szCs w:val="20"/>
              </w:rPr>
              <w:t>14.65</w:t>
            </w:r>
          </w:p>
        </w:tc>
        <w:tc>
          <w:tcPr>
            <w:tcW w:w="0" w:type="auto"/>
            <w:tcBorders>
              <w:top w:val="single" w:sz="4" w:space="0" w:color="auto"/>
            </w:tcBorders>
          </w:tcPr>
          <w:p w14:paraId="4D87A159" w14:textId="77777777" w:rsidR="00EF3C07" w:rsidRPr="00F51722" w:rsidRDefault="00EF3C07" w:rsidP="00EF3C07">
            <w:pPr>
              <w:rPr>
                <w:rFonts w:ascii="Arial" w:hAnsi="Arial" w:cs="Arial"/>
                <w:sz w:val="20"/>
                <w:szCs w:val="20"/>
              </w:rPr>
            </w:pPr>
            <w:r w:rsidRPr="00F51722">
              <w:rPr>
                <w:rFonts w:ascii="Arial" w:hAnsi="Arial" w:cs="Arial"/>
                <w:sz w:val="20"/>
                <w:szCs w:val="20"/>
              </w:rPr>
              <w:t>7.96*</w:t>
            </w:r>
          </w:p>
        </w:tc>
        <w:tc>
          <w:tcPr>
            <w:tcW w:w="0" w:type="auto"/>
            <w:tcBorders>
              <w:top w:val="single" w:sz="4" w:space="0" w:color="auto"/>
            </w:tcBorders>
          </w:tcPr>
          <w:p w14:paraId="6745A7B3" w14:textId="77777777" w:rsidR="00EF3C07" w:rsidRPr="00F51722" w:rsidRDefault="00EF3C07" w:rsidP="00EF3C07">
            <w:pPr>
              <w:rPr>
                <w:rFonts w:ascii="Arial" w:hAnsi="Arial" w:cs="Arial"/>
                <w:sz w:val="20"/>
                <w:szCs w:val="20"/>
              </w:rPr>
            </w:pPr>
            <w:r w:rsidRPr="00F51722">
              <w:rPr>
                <w:rFonts w:ascii="Arial" w:hAnsi="Arial" w:cs="Arial"/>
                <w:sz w:val="20"/>
                <w:szCs w:val="20"/>
              </w:rPr>
              <w:t>5.86*</w:t>
            </w:r>
          </w:p>
        </w:tc>
        <w:tc>
          <w:tcPr>
            <w:tcW w:w="0" w:type="auto"/>
            <w:tcBorders>
              <w:top w:val="single" w:sz="4" w:space="0" w:color="auto"/>
            </w:tcBorders>
          </w:tcPr>
          <w:p w14:paraId="763F6C18" w14:textId="77777777" w:rsidR="00EF3C07" w:rsidRPr="00F51722" w:rsidRDefault="00EF3C07" w:rsidP="00EF3C07">
            <w:pPr>
              <w:rPr>
                <w:rFonts w:ascii="Arial" w:hAnsi="Arial" w:cs="Arial"/>
                <w:sz w:val="20"/>
                <w:szCs w:val="20"/>
              </w:rPr>
            </w:pPr>
            <w:r w:rsidRPr="00F51722">
              <w:rPr>
                <w:rFonts w:ascii="Arial" w:hAnsi="Arial" w:cs="Arial"/>
                <w:sz w:val="20"/>
                <w:szCs w:val="20"/>
              </w:rPr>
              <w:t>7.98</w:t>
            </w:r>
          </w:p>
        </w:tc>
        <w:tc>
          <w:tcPr>
            <w:tcW w:w="0" w:type="auto"/>
            <w:tcBorders>
              <w:top w:val="single" w:sz="4" w:space="0" w:color="auto"/>
            </w:tcBorders>
          </w:tcPr>
          <w:p w14:paraId="7A22CE66" w14:textId="77777777" w:rsidR="00EF3C07" w:rsidRPr="00F51722" w:rsidRDefault="00EF3C07" w:rsidP="00EF3C07">
            <w:pPr>
              <w:rPr>
                <w:rFonts w:ascii="Arial" w:hAnsi="Arial" w:cs="Arial"/>
                <w:sz w:val="20"/>
                <w:szCs w:val="20"/>
              </w:rPr>
            </w:pPr>
            <w:r w:rsidRPr="00F51722">
              <w:rPr>
                <w:rFonts w:ascii="Arial" w:hAnsi="Arial" w:cs="Arial"/>
                <w:sz w:val="20"/>
                <w:szCs w:val="20"/>
              </w:rPr>
              <w:t>2645.9</w:t>
            </w:r>
          </w:p>
        </w:tc>
        <w:tc>
          <w:tcPr>
            <w:tcW w:w="0" w:type="auto"/>
            <w:tcBorders>
              <w:top w:val="single" w:sz="4" w:space="0" w:color="auto"/>
            </w:tcBorders>
          </w:tcPr>
          <w:p w14:paraId="24551EA9" w14:textId="77777777" w:rsidR="00EF3C07" w:rsidRPr="00F51722" w:rsidRDefault="00EF3C07" w:rsidP="00EF3C07">
            <w:pPr>
              <w:rPr>
                <w:rFonts w:ascii="Arial" w:hAnsi="Arial" w:cs="Arial"/>
                <w:sz w:val="20"/>
                <w:szCs w:val="20"/>
              </w:rPr>
            </w:pPr>
            <w:r w:rsidRPr="00F51722">
              <w:rPr>
                <w:rFonts w:ascii="Arial" w:hAnsi="Arial" w:cs="Arial"/>
                <w:sz w:val="20"/>
                <w:szCs w:val="20"/>
              </w:rPr>
              <w:t>133.94*</w:t>
            </w:r>
          </w:p>
        </w:tc>
        <w:tc>
          <w:tcPr>
            <w:tcW w:w="765" w:type="dxa"/>
            <w:tcBorders>
              <w:top w:val="single" w:sz="4" w:space="0" w:color="auto"/>
            </w:tcBorders>
          </w:tcPr>
          <w:p w14:paraId="7085F9C1" w14:textId="77777777" w:rsidR="00EF3C07" w:rsidRPr="00F51722" w:rsidRDefault="00EF3C07" w:rsidP="00EF3C07">
            <w:pPr>
              <w:rPr>
                <w:rFonts w:ascii="Arial" w:hAnsi="Arial" w:cs="Arial"/>
                <w:sz w:val="20"/>
                <w:szCs w:val="20"/>
              </w:rPr>
            </w:pPr>
            <w:r w:rsidRPr="00F51722">
              <w:rPr>
                <w:rFonts w:ascii="Arial" w:hAnsi="Arial" w:cs="Arial"/>
                <w:sz w:val="20"/>
                <w:szCs w:val="20"/>
              </w:rPr>
              <w:t>68.68</w:t>
            </w:r>
          </w:p>
        </w:tc>
      </w:tr>
      <w:tr w:rsidR="00EF3C07" w:rsidRPr="00F51722" w14:paraId="51F9BB91" w14:textId="77777777" w:rsidTr="00EF3C07">
        <w:trPr>
          <w:trHeight w:val="20"/>
        </w:trPr>
        <w:tc>
          <w:tcPr>
            <w:tcW w:w="0" w:type="auto"/>
          </w:tcPr>
          <w:p w14:paraId="3B8C504F" w14:textId="77777777" w:rsidR="00EF3C07" w:rsidRPr="00F51722" w:rsidRDefault="00EF3C07" w:rsidP="00EF3C07">
            <w:pPr>
              <w:rPr>
                <w:rFonts w:ascii="Arial" w:hAnsi="Arial" w:cs="Arial"/>
                <w:sz w:val="20"/>
                <w:szCs w:val="20"/>
              </w:rPr>
            </w:pPr>
            <w:r w:rsidRPr="00F51722">
              <w:rPr>
                <w:rFonts w:ascii="Arial" w:hAnsi="Arial" w:cs="Arial"/>
                <w:sz w:val="20"/>
                <w:szCs w:val="20"/>
              </w:rPr>
              <w:t>Treatments</w:t>
            </w:r>
          </w:p>
        </w:tc>
        <w:tc>
          <w:tcPr>
            <w:tcW w:w="0" w:type="auto"/>
          </w:tcPr>
          <w:p w14:paraId="10F1B693" w14:textId="77777777" w:rsidR="00EF3C07" w:rsidRPr="00F51722" w:rsidRDefault="00EF3C07" w:rsidP="00EF3C07">
            <w:pPr>
              <w:rPr>
                <w:rFonts w:ascii="Arial" w:hAnsi="Arial" w:cs="Arial"/>
                <w:sz w:val="20"/>
                <w:szCs w:val="20"/>
              </w:rPr>
            </w:pPr>
            <w:r w:rsidRPr="00F51722">
              <w:rPr>
                <w:rFonts w:ascii="Arial" w:hAnsi="Arial" w:cs="Arial"/>
                <w:sz w:val="20"/>
                <w:szCs w:val="20"/>
              </w:rPr>
              <w:t>59</w:t>
            </w:r>
          </w:p>
        </w:tc>
        <w:tc>
          <w:tcPr>
            <w:tcW w:w="0" w:type="auto"/>
          </w:tcPr>
          <w:p w14:paraId="23F5F102" w14:textId="77777777" w:rsidR="00EF3C07" w:rsidRPr="00F51722" w:rsidRDefault="00EF3C07" w:rsidP="00EF3C07">
            <w:pPr>
              <w:rPr>
                <w:rFonts w:ascii="Arial" w:hAnsi="Arial" w:cs="Arial"/>
                <w:sz w:val="20"/>
                <w:szCs w:val="20"/>
              </w:rPr>
            </w:pPr>
            <w:r w:rsidRPr="00F51722">
              <w:rPr>
                <w:rFonts w:ascii="Arial" w:hAnsi="Arial" w:cs="Arial"/>
                <w:sz w:val="20"/>
                <w:szCs w:val="20"/>
              </w:rPr>
              <w:t>129.07**</w:t>
            </w:r>
          </w:p>
        </w:tc>
        <w:tc>
          <w:tcPr>
            <w:tcW w:w="0" w:type="auto"/>
          </w:tcPr>
          <w:p w14:paraId="2D2B97C5" w14:textId="77777777" w:rsidR="00EF3C07" w:rsidRPr="00F51722" w:rsidRDefault="00EF3C07" w:rsidP="00EF3C07">
            <w:pPr>
              <w:rPr>
                <w:rFonts w:ascii="Arial" w:hAnsi="Arial" w:cs="Arial"/>
                <w:sz w:val="20"/>
                <w:szCs w:val="20"/>
              </w:rPr>
            </w:pPr>
            <w:r w:rsidRPr="00F51722">
              <w:rPr>
                <w:rFonts w:ascii="Arial" w:hAnsi="Arial" w:cs="Arial"/>
                <w:sz w:val="20"/>
                <w:szCs w:val="20"/>
              </w:rPr>
              <w:t>673.19**</w:t>
            </w:r>
          </w:p>
        </w:tc>
        <w:tc>
          <w:tcPr>
            <w:tcW w:w="0" w:type="auto"/>
          </w:tcPr>
          <w:p w14:paraId="7C6A2353" w14:textId="77777777" w:rsidR="00EF3C07" w:rsidRPr="00F51722" w:rsidRDefault="00EF3C07" w:rsidP="00EF3C07">
            <w:pPr>
              <w:rPr>
                <w:rFonts w:ascii="Arial" w:hAnsi="Arial" w:cs="Arial"/>
                <w:sz w:val="20"/>
                <w:szCs w:val="20"/>
              </w:rPr>
            </w:pPr>
            <w:r w:rsidRPr="00F51722">
              <w:rPr>
                <w:rFonts w:ascii="Arial" w:hAnsi="Arial" w:cs="Arial"/>
                <w:sz w:val="20"/>
                <w:szCs w:val="20"/>
              </w:rPr>
              <w:t>21.21**</w:t>
            </w:r>
          </w:p>
        </w:tc>
        <w:tc>
          <w:tcPr>
            <w:tcW w:w="0" w:type="auto"/>
          </w:tcPr>
          <w:p w14:paraId="0EDA214A" w14:textId="77777777" w:rsidR="00EF3C07" w:rsidRPr="00F51722" w:rsidRDefault="00EF3C07" w:rsidP="00EF3C07">
            <w:pPr>
              <w:rPr>
                <w:rFonts w:ascii="Arial" w:hAnsi="Arial" w:cs="Arial"/>
                <w:sz w:val="20"/>
                <w:szCs w:val="20"/>
              </w:rPr>
            </w:pPr>
            <w:r w:rsidRPr="00F51722">
              <w:rPr>
                <w:rFonts w:ascii="Arial" w:hAnsi="Arial" w:cs="Arial"/>
                <w:sz w:val="20"/>
                <w:szCs w:val="20"/>
              </w:rPr>
              <w:t>7.13**</w:t>
            </w:r>
          </w:p>
        </w:tc>
        <w:tc>
          <w:tcPr>
            <w:tcW w:w="0" w:type="auto"/>
          </w:tcPr>
          <w:p w14:paraId="613BCA5B" w14:textId="77777777" w:rsidR="00EF3C07" w:rsidRPr="00F51722" w:rsidRDefault="00EF3C07" w:rsidP="00EF3C07">
            <w:pPr>
              <w:rPr>
                <w:rFonts w:ascii="Arial" w:hAnsi="Arial" w:cs="Arial"/>
                <w:sz w:val="20"/>
                <w:szCs w:val="20"/>
              </w:rPr>
            </w:pPr>
            <w:r w:rsidRPr="00F51722">
              <w:rPr>
                <w:rFonts w:ascii="Arial" w:hAnsi="Arial" w:cs="Arial"/>
                <w:sz w:val="20"/>
                <w:szCs w:val="20"/>
              </w:rPr>
              <w:t>58.21**</w:t>
            </w:r>
          </w:p>
        </w:tc>
        <w:tc>
          <w:tcPr>
            <w:tcW w:w="0" w:type="auto"/>
          </w:tcPr>
          <w:p w14:paraId="4DCEE0EC" w14:textId="77777777" w:rsidR="00EF3C07" w:rsidRPr="00F51722" w:rsidRDefault="00EF3C07" w:rsidP="00EF3C07">
            <w:pPr>
              <w:rPr>
                <w:rFonts w:ascii="Arial" w:hAnsi="Arial" w:cs="Arial"/>
                <w:sz w:val="20"/>
                <w:szCs w:val="20"/>
              </w:rPr>
            </w:pPr>
            <w:r w:rsidRPr="00F51722">
              <w:rPr>
                <w:rFonts w:ascii="Arial" w:hAnsi="Arial" w:cs="Arial"/>
                <w:sz w:val="20"/>
                <w:szCs w:val="20"/>
              </w:rPr>
              <w:t>5557.2**</w:t>
            </w:r>
          </w:p>
        </w:tc>
        <w:tc>
          <w:tcPr>
            <w:tcW w:w="0" w:type="auto"/>
          </w:tcPr>
          <w:p w14:paraId="14978BBD" w14:textId="77777777" w:rsidR="00EF3C07" w:rsidRPr="00F51722" w:rsidRDefault="00EF3C07" w:rsidP="00EF3C07">
            <w:pPr>
              <w:rPr>
                <w:rFonts w:ascii="Arial" w:hAnsi="Arial" w:cs="Arial"/>
                <w:sz w:val="20"/>
                <w:szCs w:val="20"/>
              </w:rPr>
            </w:pPr>
            <w:r w:rsidRPr="00F51722">
              <w:rPr>
                <w:rFonts w:ascii="Arial" w:hAnsi="Arial" w:cs="Arial"/>
                <w:sz w:val="20"/>
                <w:szCs w:val="20"/>
              </w:rPr>
              <w:t>701.61**</w:t>
            </w:r>
          </w:p>
        </w:tc>
        <w:tc>
          <w:tcPr>
            <w:tcW w:w="765" w:type="dxa"/>
          </w:tcPr>
          <w:p w14:paraId="14D88883" w14:textId="77777777" w:rsidR="00EF3C07" w:rsidRPr="00F51722" w:rsidRDefault="00EF3C07" w:rsidP="00EF3C07">
            <w:pPr>
              <w:rPr>
                <w:rFonts w:ascii="Arial" w:hAnsi="Arial" w:cs="Arial"/>
                <w:sz w:val="20"/>
                <w:szCs w:val="20"/>
              </w:rPr>
            </w:pPr>
            <w:r w:rsidRPr="00F51722">
              <w:rPr>
                <w:rFonts w:ascii="Arial" w:hAnsi="Arial" w:cs="Arial"/>
                <w:sz w:val="20"/>
                <w:szCs w:val="20"/>
              </w:rPr>
              <w:t>96.18**</w:t>
            </w:r>
          </w:p>
        </w:tc>
      </w:tr>
      <w:tr w:rsidR="00EF3C07" w:rsidRPr="00F51722" w14:paraId="58A9E542" w14:textId="77777777" w:rsidTr="00EF3C07">
        <w:trPr>
          <w:trHeight w:val="20"/>
        </w:trPr>
        <w:tc>
          <w:tcPr>
            <w:tcW w:w="0" w:type="auto"/>
          </w:tcPr>
          <w:p w14:paraId="749D896E" w14:textId="77777777" w:rsidR="00EF3C07" w:rsidRPr="00F51722" w:rsidRDefault="00EF3C07" w:rsidP="00EF3C07">
            <w:pPr>
              <w:rPr>
                <w:rFonts w:ascii="Arial" w:hAnsi="Arial" w:cs="Arial"/>
                <w:sz w:val="20"/>
                <w:szCs w:val="20"/>
              </w:rPr>
            </w:pPr>
            <w:r w:rsidRPr="00F51722">
              <w:rPr>
                <w:rFonts w:ascii="Arial" w:hAnsi="Arial" w:cs="Arial"/>
                <w:sz w:val="20"/>
                <w:szCs w:val="20"/>
              </w:rPr>
              <w:t>Blocks within replications</w:t>
            </w:r>
          </w:p>
        </w:tc>
        <w:tc>
          <w:tcPr>
            <w:tcW w:w="0" w:type="auto"/>
          </w:tcPr>
          <w:p w14:paraId="5AAE4668" w14:textId="77777777" w:rsidR="00EF3C07" w:rsidRPr="00F51722" w:rsidRDefault="00EF3C07" w:rsidP="00EF3C07">
            <w:pPr>
              <w:rPr>
                <w:rFonts w:ascii="Arial" w:hAnsi="Arial" w:cs="Arial"/>
                <w:sz w:val="20"/>
                <w:szCs w:val="20"/>
              </w:rPr>
            </w:pPr>
            <w:r w:rsidRPr="00F51722">
              <w:rPr>
                <w:rFonts w:ascii="Arial" w:hAnsi="Arial" w:cs="Arial"/>
                <w:sz w:val="20"/>
                <w:szCs w:val="20"/>
              </w:rPr>
              <w:t>15</w:t>
            </w:r>
          </w:p>
        </w:tc>
        <w:tc>
          <w:tcPr>
            <w:tcW w:w="0" w:type="auto"/>
          </w:tcPr>
          <w:p w14:paraId="6ACFF0F3" w14:textId="77777777" w:rsidR="00EF3C07" w:rsidRPr="00F51722" w:rsidRDefault="00EF3C07" w:rsidP="00EF3C07">
            <w:pPr>
              <w:rPr>
                <w:rFonts w:ascii="Arial" w:hAnsi="Arial" w:cs="Arial"/>
                <w:sz w:val="20"/>
                <w:szCs w:val="20"/>
              </w:rPr>
            </w:pPr>
            <w:r w:rsidRPr="00F51722">
              <w:rPr>
                <w:rFonts w:ascii="Arial" w:hAnsi="Arial" w:cs="Arial"/>
                <w:sz w:val="20"/>
                <w:szCs w:val="20"/>
              </w:rPr>
              <w:t>2.843</w:t>
            </w:r>
          </w:p>
        </w:tc>
        <w:tc>
          <w:tcPr>
            <w:tcW w:w="0" w:type="auto"/>
          </w:tcPr>
          <w:p w14:paraId="465B8D11" w14:textId="77777777" w:rsidR="00EF3C07" w:rsidRPr="00F51722" w:rsidRDefault="00EF3C07" w:rsidP="00EF3C07">
            <w:pPr>
              <w:rPr>
                <w:rFonts w:ascii="Arial" w:hAnsi="Arial" w:cs="Arial"/>
                <w:sz w:val="20"/>
                <w:szCs w:val="20"/>
              </w:rPr>
            </w:pPr>
            <w:r w:rsidRPr="00F51722">
              <w:rPr>
                <w:rFonts w:ascii="Arial" w:hAnsi="Arial" w:cs="Arial"/>
                <w:sz w:val="20"/>
                <w:szCs w:val="20"/>
              </w:rPr>
              <w:t>14.09</w:t>
            </w:r>
          </w:p>
        </w:tc>
        <w:tc>
          <w:tcPr>
            <w:tcW w:w="0" w:type="auto"/>
          </w:tcPr>
          <w:p w14:paraId="413FA981" w14:textId="77777777" w:rsidR="00EF3C07" w:rsidRPr="00F51722" w:rsidRDefault="00EF3C07" w:rsidP="00EF3C07">
            <w:pPr>
              <w:rPr>
                <w:rFonts w:ascii="Arial" w:hAnsi="Arial" w:cs="Arial"/>
                <w:sz w:val="20"/>
                <w:szCs w:val="20"/>
              </w:rPr>
            </w:pPr>
            <w:r w:rsidRPr="00F51722">
              <w:rPr>
                <w:rFonts w:ascii="Arial" w:hAnsi="Arial" w:cs="Arial"/>
                <w:sz w:val="20"/>
                <w:szCs w:val="20"/>
              </w:rPr>
              <w:t>3.05</w:t>
            </w:r>
          </w:p>
        </w:tc>
        <w:tc>
          <w:tcPr>
            <w:tcW w:w="0" w:type="auto"/>
          </w:tcPr>
          <w:p w14:paraId="42569C05" w14:textId="77777777" w:rsidR="00EF3C07" w:rsidRPr="00F51722" w:rsidRDefault="00EF3C07" w:rsidP="00EF3C07">
            <w:pPr>
              <w:rPr>
                <w:rFonts w:ascii="Arial" w:hAnsi="Arial" w:cs="Arial"/>
                <w:sz w:val="20"/>
                <w:szCs w:val="20"/>
              </w:rPr>
            </w:pPr>
            <w:r w:rsidRPr="00F51722">
              <w:rPr>
                <w:rFonts w:ascii="Arial" w:hAnsi="Arial" w:cs="Arial"/>
                <w:sz w:val="20"/>
                <w:szCs w:val="20"/>
              </w:rPr>
              <w:t>1.94</w:t>
            </w:r>
          </w:p>
        </w:tc>
        <w:tc>
          <w:tcPr>
            <w:tcW w:w="0" w:type="auto"/>
          </w:tcPr>
          <w:p w14:paraId="0FAC43B6" w14:textId="77777777" w:rsidR="00EF3C07" w:rsidRPr="00F51722" w:rsidRDefault="00EF3C07" w:rsidP="00EF3C07">
            <w:pPr>
              <w:rPr>
                <w:rFonts w:ascii="Arial" w:hAnsi="Arial" w:cs="Arial"/>
                <w:sz w:val="20"/>
                <w:szCs w:val="20"/>
              </w:rPr>
            </w:pPr>
            <w:r w:rsidRPr="00F51722">
              <w:rPr>
                <w:rFonts w:ascii="Arial" w:hAnsi="Arial" w:cs="Arial"/>
                <w:sz w:val="20"/>
                <w:szCs w:val="20"/>
              </w:rPr>
              <w:t>0.494</w:t>
            </w:r>
          </w:p>
        </w:tc>
        <w:tc>
          <w:tcPr>
            <w:tcW w:w="0" w:type="auto"/>
          </w:tcPr>
          <w:p w14:paraId="5EAE5310" w14:textId="77777777" w:rsidR="00EF3C07" w:rsidRPr="00F51722" w:rsidRDefault="00EF3C07" w:rsidP="00EF3C07">
            <w:pPr>
              <w:rPr>
                <w:rFonts w:ascii="Arial" w:hAnsi="Arial" w:cs="Arial"/>
                <w:sz w:val="20"/>
                <w:szCs w:val="20"/>
              </w:rPr>
            </w:pPr>
            <w:r w:rsidRPr="00F51722">
              <w:rPr>
                <w:rFonts w:ascii="Arial" w:hAnsi="Arial" w:cs="Arial"/>
                <w:sz w:val="20"/>
                <w:szCs w:val="20"/>
              </w:rPr>
              <w:t>197.1</w:t>
            </w:r>
          </w:p>
        </w:tc>
        <w:tc>
          <w:tcPr>
            <w:tcW w:w="0" w:type="auto"/>
          </w:tcPr>
          <w:p w14:paraId="60B5849F" w14:textId="77777777" w:rsidR="00EF3C07" w:rsidRPr="00F51722" w:rsidRDefault="00EF3C07" w:rsidP="00EF3C07">
            <w:pPr>
              <w:rPr>
                <w:rFonts w:ascii="Arial" w:hAnsi="Arial" w:cs="Arial"/>
                <w:sz w:val="20"/>
                <w:szCs w:val="20"/>
              </w:rPr>
            </w:pPr>
            <w:r w:rsidRPr="00F51722">
              <w:rPr>
                <w:rFonts w:ascii="Arial" w:hAnsi="Arial" w:cs="Arial"/>
                <w:sz w:val="20"/>
                <w:szCs w:val="20"/>
              </w:rPr>
              <w:t>37.13</w:t>
            </w:r>
          </w:p>
        </w:tc>
        <w:tc>
          <w:tcPr>
            <w:tcW w:w="765" w:type="dxa"/>
          </w:tcPr>
          <w:p w14:paraId="2EADB29C" w14:textId="77777777" w:rsidR="00EF3C07" w:rsidRPr="00F51722" w:rsidRDefault="00EF3C07" w:rsidP="00EF3C07">
            <w:pPr>
              <w:rPr>
                <w:rFonts w:ascii="Arial" w:hAnsi="Arial" w:cs="Arial"/>
                <w:sz w:val="20"/>
                <w:szCs w:val="20"/>
              </w:rPr>
            </w:pPr>
            <w:r w:rsidRPr="00F51722">
              <w:rPr>
                <w:rFonts w:ascii="Arial" w:hAnsi="Arial" w:cs="Arial"/>
                <w:sz w:val="20"/>
                <w:szCs w:val="20"/>
              </w:rPr>
              <w:t>9.56</w:t>
            </w:r>
          </w:p>
        </w:tc>
      </w:tr>
      <w:tr w:rsidR="00EF3C07" w:rsidRPr="00F51722" w14:paraId="03741076" w14:textId="77777777" w:rsidTr="00EF3C07">
        <w:trPr>
          <w:trHeight w:val="20"/>
        </w:trPr>
        <w:tc>
          <w:tcPr>
            <w:tcW w:w="0" w:type="auto"/>
          </w:tcPr>
          <w:p w14:paraId="08CD05F9" w14:textId="77777777" w:rsidR="00EF3C07" w:rsidRPr="00F51722" w:rsidRDefault="00EF3C07" w:rsidP="00EF3C07">
            <w:pPr>
              <w:rPr>
                <w:rFonts w:ascii="Arial" w:hAnsi="Arial" w:cs="Arial"/>
                <w:sz w:val="20"/>
                <w:szCs w:val="20"/>
              </w:rPr>
            </w:pPr>
            <w:r w:rsidRPr="00F51722">
              <w:rPr>
                <w:rFonts w:ascii="Arial" w:hAnsi="Arial" w:cs="Arial"/>
                <w:sz w:val="20"/>
                <w:szCs w:val="20"/>
              </w:rPr>
              <w:t>Error</w:t>
            </w:r>
          </w:p>
        </w:tc>
        <w:tc>
          <w:tcPr>
            <w:tcW w:w="0" w:type="auto"/>
          </w:tcPr>
          <w:p w14:paraId="3C6AD1A3" w14:textId="77777777" w:rsidR="00EF3C07" w:rsidRPr="00F51722" w:rsidRDefault="00EF3C07" w:rsidP="00EF3C07">
            <w:pPr>
              <w:rPr>
                <w:rFonts w:ascii="Arial" w:hAnsi="Arial" w:cs="Arial"/>
                <w:sz w:val="20"/>
                <w:szCs w:val="20"/>
              </w:rPr>
            </w:pPr>
            <w:r w:rsidRPr="00F51722">
              <w:rPr>
                <w:rFonts w:ascii="Arial" w:hAnsi="Arial" w:cs="Arial"/>
                <w:sz w:val="20"/>
                <w:szCs w:val="20"/>
              </w:rPr>
              <w:t>103</w:t>
            </w:r>
          </w:p>
        </w:tc>
        <w:tc>
          <w:tcPr>
            <w:tcW w:w="0" w:type="auto"/>
          </w:tcPr>
          <w:p w14:paraId="68F92C2F" w14:textId="77777777" w:rsidR="00EF3C07" w:rsidRPr="00F51722" w:rsidRDefault="00EF3C07" w:rsidP="00EF3C07">
            <w:pPr>
              <w:rPr>
                <w:rFonts w:ascii="Arial" w:hAnsi="Arial" w:cs="Arial"/>
                <w:sz w:val="20"/>
                <w:szCs w:val="20"/>
              </w:rPr>
            </w:pPr>
            <w:r w:rsidRPr="00F51722">
              <w:rPr>
                <w:rFonts w:ascii="Arial" w:hAnsi="Arial" w:cs="Arial"/>
                <w:sz w:val="20"/>
                <w:szCs w:val="20"/>
              </w:rPr>
              <w:t>1.427</w:t>
            </w:r>
          </w:p>
        </w:tc>
        <w:tc>
          <w:tcPr>
            <w:tcW w:w="0" w:type="auto"/>
          </w:tcPr>
          <w:p w14:paraId="3A20FC56" w14:textId="77777777" w:rsidR="00EF3C07" w:rsidRPr="00F51722" w:rsidRDefault="00EF3C07" w:rsidP="00EF3C07">
            <w:pPr>
              <w:rPr>
                <w:rFonts w:ascii="Arial" w:hAnsi="Arial" w:cs="Arial"/>
                <w:sz w:val="20"/>
                <w:szCs w:val="20"/>
              </w:rPr>
            </w:pPr>
            <w:r w:rsidRPr="00F51722">
              <w:rPr>
                <w:rFonts w:ascii="Arial" w:hAnsi="Arial" w:cs="Arial"/>
                <w:sz w:val="20"/>
                <w:szCs w:val="20"/>
              </w:rPr>
              <w:t>10.50</w:t>
            </w:r>
          </w:p>
        </w:tc>
        <w:tc>
          <w:tcPr>
            <w:tcW w:w="0" w:type="auto"/>
          </w:tcPr>
          <w:p w14:paraId="1E7D5359" w14:textId="77777777" w:rsidR="00EF3C07" w:rsidRPr="00F51722" w:rsidRDefault="00EF3C07" w:rsidP="00EF3C07">
            <w:pPr>
              <w:rPr>
                <w:rFonts w:ascii="Arial" w:hAnsi="Arial" w:cs="Arial"/>
                <w:sz w:val="20"/>
                <w:szCs w:val="20"/>
              </w:rPr>
            </w:pPr>
            <w:r w:rsidRPr="00F51722">
              <w:rPr>
                <w:rFonts w:ascii="Arial" w:hAnsi="Arial" w:cs="Arial"/>
                <w:sz w:val="20"/>
                <w:szCs w:val="20"/>
              </w:rPr>
              <w:t>1.99</w:t>
            </w:r>
          </w:p>
        </w:tc>
        <w:tc>
          <w:tcPr>
            <w:tcW w:w="0" w:type="auto"/>
          </w:tcPr>
          <w:p w14:paraId="48F34A95" w14:textId="77777777" w:rsidR="00EF3C07" w:rsidRPr="00F51722" w:rsidRDefault="00EF3C07" w:rsidP="00EF3C07">
            <w:pPr>
              <w:rPr>
                <w:rFonts w:ascii="Arial" w:hAnsi="Arial" w:cs="Arial"/>
                <w:sz w:val="20"/>
                <w:szCs w:val="20"/>
              </w:rPr>
            </w:pPr>
            <w:r w:rsidRPr="00F51722">
              <w:rPr>
                <w:rFonts w:ascii="Arial" w:hAnsi="Arial" w:cs="Arial"/>
                <w:sz w:val="20"/>
                <w:szCs w:val="20"/>
              </w:rPr>
              <w:t>1.59</w:t>
            </w:r>
          </w:p>
        </w:tc>
        <w:tc>
          <w:tcPr>
            <w:tcW w:w="0" w:type="auto"/>
          </w:tcPr>
          <w:p w14:paraId="38811A62" w14:textId="77777777" w:rsidR="00EF3C07" w:rsidRPr="00F51722" w:rsidRDefault="00EF3C07" w:rsidP="00EF3C07">
            <w:pPr>
              <w:rPr>
                <w:rFonts w:ascii="Arial" w:hAnsi="Arial" w:cs="Arial"/>
                <w:sz w:val="20"/>
                <w:szCs w:val="20"/>
              </w:rPr>
            </w:pPr>
            <w:r w:rsidRPr="00F51722">
              <w:rPr>
                <w:rFonts w:ascii="Arial" w:hAnsi="Arial" w:cs="Arial"/>
                <w:sz w:val="20"/>
                <w:szCs w:val="20"/>
              </w:rPr>
              <w:t>0.492</w:t>
            </w:r>
          </w:p>
        </w:tc>
        <w:tc>
          <w:tcPr>
            <w:tcW w:w="0" w:type="auto"/>
          </w:tcPr>
          <w:p w14:paraId="4BDDFCCA" w14:textId="77777777" w:rsidR="00EF3C07" w:rsidRPr="00F51722" w:rsidRDefault="00EF3C07" w:rsidP="00EF3C07">
            <w:pPr>
              <w:rPr>
                <w:rFonts w:ascii="Arial" w:hAnsi="Arial" w:cs="Arial"/>
                <w:sz w:val="20"/>
                <w:szCs w:val="20"/>
              </w:rPr>
            </w:pPr>
            <w:r w:rsidRPr="00F51722">
              <w:rPr>
                <w:rFonts w:ascii="Arial" w:hAnsi="Arial" w:cs="Arial"/>
                <w:sz w:val="20"/>
                <w:szCs w:val="20"/>
              </w:rPr>
              <w:t>196.8</w:t>
            </w:r>
          </w:p>
        </w:tc>
        <w:tc>
          <w:tcPr>
            <w:tcW w:w="0" w:type="auto"/>
          </w:tcPr>
          <w:p w14:paraId="1E37AD66" w14:textId="77777777" w:rsidR="00EF3C07" w:rsidRPr="00F51722" w:rsidRDefault="00EF3C07" w:rsidP="00EF3C07">
            <w:pPr>
              <w:rPr>
                <w:rFonts w:ascii="Arial" w:hAnsi="Arial" w:cs="Arial"/>
                <w:sz w:val="20"/>
                <w:szCs w:val="20"/>
              </w:rPr>
            </w:pPr>
            <w:r w:rsidRPr="00F51722">
              <w:rPr>
                <w:rFonts w:ascii="Arial" w:hAnsi="Arial" w:cs="Arial"/>
                <w:sz w:val="20"/>
                <w:szCs w:val="20"/>
              </w:rPr>
              <w:t>33.45</w:t>
            </w:r>
          </w:p>
        </w:tc>
        <w:tc>
          <w:tcPr>
            <w:tcW w:w="765" w:type="dxa"/>
          </w:tcPr>
          <w:p w14:paraId="5903D7A1" w14:textId="77777777" w:rsidR="00EF3C07" w:rsidRPr="00F51722" w:rsidRDefault="00EF3C07" w:rsidP="00EF3C07">
            <w:pPr>
              <w:rPr>
                <w:rFonts w:ascii="Arial" w:hAnsi="Arial" w:cs="Arial"/>
                <w:sz w:val="20"/>
                <w:szCs w:val="20"/>
              </w:rPr>
            </w:pPr>
            <w:r w:rsidRPr="00F51722">
              <w:rPr>
                <w:rFonts w:ascii="Arial" w:hAnsi="Arial" w:cs="Arial"/>
                <w:sz w:val="20"/>
                <w:szCs w:val="20"/>
              </w:rPr>
              <w:t>8.76</w:t>
            </w:r>
          </w:p>
        </w:tc>
      </w:tr>
      <w:tr w:rsidR="00EF3C07" w:rsidRPr="00F51722" w14:paraId="13AADEBE" w14:textId="77777777" w:rsidTr="00EF3C07">
        <w:trPr>
          <w:trHeight w:val="20"/>
        </w:trPr>
        <w:tc>
          <w:tcPr>
            <w:tcW w:w="0" w:type="auto"/>
          </w:tcPr>
          <w:p w14:paraId="16A83199" w14:textId="77777777" w:rsidR="00EF3C07" w:rsidRPr="00F51722" w:rsidRDefault="00EF3C07" w:rsidP="00EF3C07">
            <w:pPr>
              <w:rPr>
                <w:rFonts w:ascii="Arial" w:hAnsi="Arial" w:cs="Arial"/>
                <w:sz w:val="20"/>
                <w:szCs w:val="20"/>
              </w:rPr>
            </w:pPr>
            <w:r w:rsidRPr="00F51722">
              <w:rPr>
                <w:rFonts w:ascii="Arial" w:hAnsi="Arial" w:cs="Arial"/>
                <w:sz w:val="20"/>
                <w:szCs w:val="20"/>
              </w:rPr>
              <w:t>Total</w:t>
            </w:r>
          </w:p>
        </w:tc>
        <w:tc>
          <w:tcPr>
            <w:tcW w:w="0" w:type="auto"/>
          </w:tcPr>
          <w:p w14:paraId="4D836CEF" w14:textId="77777777" w:rsidR="00EF3C07" w:rsidRPr="00F51722" w:rsidRDefault="00EF3C07" w:rsidP="00EF3C07">
            <w:pPr>
              <w:rPr>
                <w:rFonts w:ascii="Arial" w:hAnsi="Arial" w:cs="Arial"/>
                <w:sz w:val="20"/>
                <w:szCs w:val="20"/>
              </w:rPr>
            </w:pPr>
            <w:r w:rsidRPr="00F51722">
              <w:rPr>
                <w:rFonts w:ascii="Arial" w:hAnsi="Arial" w:cs="Arial"/>
                <w:sz w:val="20"/>
                <w:szCs w:val="20"/>
              </w:rPr>
              <w:t>179</w:t>
            </w:r>
          </w:p>
        </w:tc>
        <w:tc>
          <w:tcPr>
            <w:tcW w:w="0" w:type="auto"/>
          </w:tcPr>
          <w:p w14:paraId="45F6E910" w14:textId="77777777" w:rsidR="00EF3C07" w:rsidRPr="00F51722" w:rsidRDefault="00EF3C07" w:rsidP="00EF3C07">
            <w:pPr>
              <w:rPr>
                <w:rFonts w:ascii="Arial" w:hAnsi="Arial" w:cs="Arial"/>
                <w:sz w:val="20"/>
                <w:szCs w:val="20"/>
              </w:rPr>
            </w:pPr>
            <w:r w:rsidRPr="00F51722">
              <w:rPr>
                <w:rFonts w:ascii="Arial" w:hAnsi="Arial" w:cs="Arial"/>
                <w:sz w:val="20"/>
                <w:szCs w:val="20"/>
              </w:rPr>
              <w:t>143.21</w:t>
            </w:r>
          </w:p>
        </w:tc>
        <w:tc>
          <w:tcPr>
            <w:tcW w:w="0" w:type="auto"/>
          </w:tcPr>
          <w:p w14:paraId="2C57D54B" w14:textId="77777777" w:rsidR="00EF3C07" w:rsidRPr="00F51722" w:rsidRDefault="00EF3C07" w:rsidP="00EF3C07">
            <w:pPr>
              <w:rPr>
                <w:rFonts w:ascii="Arial" w:hAnsi="Arial" w:cs="Arial"/>
                <w:sz w:val="20"/>
                <w:szCs w:val="20"/>
              </w:rPr>
            </w:pPr>
            <w:r w:rsidRPr="00F51722">
              <w:rPr>
                <w:rFonts w:ascii="Arial" w:hAnsi="Arial" w:cs="Arial"/>
                <w:sz w:val="20"/>
                <w:szCs w:val="20"/>
              </w:rPr>
              <w:t>712.43</w:t>
            </w:r>
          </w:p>
        </w:tc>
        <w:tc>
          <w:tcPr>
            <w:tcW w:w="0" w:type="auto"/>
          </w:tcPr>
          <w:p w14:paraId="409E66DA" w14:textId="77777777" w:rsidR="00EF3C07" w:rsidRPr="00F51722" w:rsidRDefault="00EF3C07" w:rsidP="00EF3C07">
            <w:pPr>
              <w:rPr>
                <w:rFonts w:ascii="Arial" w:hAnsi="Arial" w:cs="Arial"/>
                <w:sz w:val="20"/>
                <w:szCs w:val="20"/>
              </w:rPr>
            </w:pPr>
            <w:r w:rsidRPr="00F51722">
              <w:rPr>
                <w:rFonts w:ascii="Arial" w:hAnsi="Arial" w:cs="Arial"/>
                <w:sz w:val="20"/>
                <w:szCs w:val="20"/>
              </w:rPr>
              <w:t>34.21</w:t>
            </w:r>
          </w:p>
        </w:tc>
        <w:tc>
          <w:tcPr>
            <w:tcW w:w="0" w:type="auto"/>
          </w:tcPr>
          <w:p w14:paraId="17DC9369" w14:textId="77777777" w:rsidR="00EF3C07" w:rsidRPr="00F51722" w:rsidRDefault="00EF3C07" w:rsidP="00EF3C07">
            <w:pPr>
              <w:rPr>
                <w:rFonts w:ascii="Arial" w:hAnsi="Arial" w:cs="Arial"/>
                <w:sz w:val="20"/>
                <w:szCs w:val="20"/>
              </w:rPr>
            </w:pPr>
            <w:r w:rsidRPr="00F51722">
              <w:rPr>
                <w:rFonts w:ascii="Arial" w:hAnsi="Arial" w:cs="Arial"/>
                <w:sz w:val="20"/>
                <w:szCs w:val="20"/>
              </w:rPr>
              <w:t>16.52</w:t>
            </w:r>
          </w:p>
        </w:tc>
        <w:tc>
          <w:tcPr>
            <w:tcW w:w="0" w:type="auto"/>
          </w:tcPr>
          <w:p w14:paraId="040FF14C" w14:textId="77777777" w:rsidR="00EF3C07" w:rsidRPr="00F51722" w:rsidRDefault="00EF3C07" w:rsidP="00EF3C07">
            <w:pPr>
              <w:rPr>
                <w:rFonts w:ascii="Arial" w:hAnsi="Arial" w:cs="Arial"/>
                <w:sz w:val="20"/>
                <w:szCs w:val="20"/>
              </w:rPr>
            </w:pPr>
            <w:r w:rsidRPr="00F51722">
              <w:rPr>
                <w:rFonts w:ascii="Arial" w:hAnsi="Arial" w:cs="Arial"/>
                <w:sz w:val="20"/>
                <w:szCs w:val="20"/>
              </w:rPr>
              <w:t>67.18</w:t>
            </w:r>
          </w:p>
        </w:tc>
        <w:tc>
          <w:tcPr>
            <w:tcW w:w="0" w:type="auto"/>
          </w:tcPr>
          <w:p w14:paraId="72A8B564" w14:textId="77777777" w:rsidR="00EF3C07" w:rsidRPr="00F51722" w:rsidRDefault="00EF3C07" w:rsidP="00EF3C07">
            <w:pPr>
              <w:rPr>
                <w:rFonts w:ascii="Arial" w:hAnsi="Arial" w:cs="Arial"/>
                <w:sz w:val="20"/>
                <w:szCs w:val="20"/>
              </w:rPr>
            </w:pPr>
            <w:r w:rsidRPr="00F51722">
              <w:rPr>
                <w:rFonts w:ascii="Arial" w:hAnsi="Arial" w:cs="Arial"/>
                <w:sz w:val="20"/>
                <w:szCs w:val="20"/>
              </w:rPr>
              <w:t>8596.9</w:t>
            </w:r>
          </w:p>
        </w:tc>
        <w:tc>
          <w:tcPr>
            <w:tcW w:w="0" w:type="auto"/>
          </w:tcPr>
          <w:p w14:paraId="4D43B3CA" w14:textId="77777777" w:rsidR="00EF3C07" w:rsidRPr="00F51722" w:rsidRDefault="00EF3C07" w:rsidP="00EF3C07">
            <w:pPr>
              <w:rPr>
                <w:rFonts w:ascii="Arial" w:hAnsi="Arial" w:cs="Arial"/>
                <w:sz w:val="20"/>
                <w:szCs w:val="20"/>
              </w:rPr>
            </w:pPr>
            <w:r w:rsidRPr="00F51722">
              <w:rPr>
                <w:rFonts w:ascii="Arial" w:hAnsi="Arial" w:cs="Arial"/>
                <w:sz w:val="20"/>
                <w:szCs w:val="20"/>
              </w:rPr>
              <w:t>906.13</w:t>
            </w:r>
          </w:p>
        </w:tc>
        <w:tc>
          <w:tcPr>
            <w:tcW w:w="765" w:type="dxa"/>
          </w:tcPr>
          <w:p w14:paraId="39552CF7" w14:textId="77777777" w:rsidR="00EF3C07" w:rsidRPr="00F51722" w:rsidRDefault="00EF3C07" w:rsidP="00EF3C07">
            <w:pPr>
              <w:rPr>
                <w:rFonts w:ascii="Arial" w:hAnsi="Arial" w:cs="Arial"/>
                <w:sz w:val="20"/>
                <w:szCs w:val="20"/>
              </w:rPr>
            </w:pPr>
            <w:r w:rsidRPr="00F51722">
              <w:rPr>
                <w:rFonts w:ascii="Arial" w:hAnsi="Arial" w:cs="Arial"/>
                <w:sz w:val="20"/>
                <w:szCs w:val="20"/>
              </w:rPr>
              <w:t>183.18</w:t>
            </w:r>
          </w:p>
        </w:tc>
      </w:tr>
      <w:bookmarkEnd w:id="0"/>
    </w:tbl>
    <w:p w14:paraId="1D2FDECA" w14:textId="77777777" w:rsidR="00780542" w:rsidRPr="00F51722" w:rsidRDefault="00780542" w:rsidP="00EF3C07">
      <w:pPr>
        <w:rPr>
          <w:rFonts w:ascii="Arial" w:hAnsi="Arial" w:cs="Arial"/>
          <w:b/>
          <w:sz w:val="20"/>
          <w:szCs w:val="20"/>
        </w:rPr>
      </w:pPr>
    </w:p>
    <w:tbl>
      <w:tblPr>
        <w:tblStyle w:val="TableGrid"/>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710"/>
        <w:gridCol w:w="990"/>
        <w:gridCol w:w="992"/>
        <w:gridCol w:w="993"/>
        <w:gridCol w:w="992"/>
        <w:gridCol w:w="992"/>
        <w:gridCol w:w="1276"/>
      </w:tblGrid>
      <w:tr w:rsidR="00EF3C07" w:rsidRPr="00F51722" w14:paraId="7C653831" w14:textId="77777777" w:rsidTr="00EF3C07">
        <w:trPr>
          <w:trHeight w:val="20"/>
        </w:trPr>
        <w:tc>
          <w:tcPr>
            <w:tcW w:w="2519" w:type="dxa"/>
            <w:tcBorders>
              <w:top w:val="single" w:sz="4" w:space="0" w:color="auto"/>
              <w:bottom w:val="single" w:sz="4" w:space="0" w:color="auto"/>
            </w:tcBorders>
          </w:tcPr>
          <w:p w14:paraId="5082B4F6" w14:textId="77777777" w:rsidR="00EF3C07" w:rsidRPr="00F51722" w:rsidRDefault="00EF3C07" w:rsidP="00EF3C07">
            <w:pPr>
              <w:rPr>
                <w:rFonts w:ascii="Arial" w:hAnsi="Arial" w:cs="Arial"/>
                <w:sz w:val="20"/>
                <w:szCs w:val="20"/>
              </w:rPr>
            </w:pPr>
            <w:r w:rsidRPr="00F51722">
              <w:rPr>
                <w:rFonts w:ascii="Arial" w:hAnsi="Arial" w:cs="Arial"/>
                <w:sz w:val="20"/>
                <w:szCs w:val="20"/>
              </w:rPr>
              <w:t>Source of variation</w:t>
            </w:r>
          </w:p>
        </w:tc>
        <w:tc>
          <w:tcPr>
            <w:tcW w:w="710" w:type="dxa"/>
            <w:tcBorders>
              <w:top w:val="single" w:sz="4" w:space="0" w:color="auto"/>
              <w:bottom w:val="single" w:sz="4" w:space="0" w:color="auto"/>
            </w:tcBorders>
          </w:tcPr>
          <w:p w14:paraId="41652971" w14:textId="77777777" w:rsidR="00EF3C07" w:rsidRPr="00F51722" w:rsidRDefault="00EF3C07" w:rsidP="00EF3C07">
            <w:pPr>
              <w:ind w:left="-69"/>
              <w:rPr>
                <w:rFonts w:ascii="Arial" w:hAnsi="Arial" w:cs="Arial"/>
                <w:sz w:val="20"/>
                <w:szCs w:val="20"/>
              </w:rPr>
            </w:pPr>
            <w:r w:rsidRPr="00F51722">
              <w:rPr>
                <w:rFonts w:ascii="Arial" w:hAnsi="Arial" w:cs="Arial"/>
                <w:sz w:val="20"/>
                <w:szCs w:val="20"/>
              </w:rPr>
              <w:t>Df</w:t>
            </w:r>
          </w:p>
        </w:tc>
        <w:tc>
          <w:tcPr>
            <w:tcW w:w="990" w:type="dxa"/>
            <w:tcBorders>
              <w:top w:val="single" w:sz="4" w:space="0" w:color="auto"/>
              <w:bottom w:val="single" w:sz="4" w:space="0" w:color="auto"/>
            </w:tcBorders>
          </w:tcPr>
          <w:p w14:paraId="60F3B95A" w14:textId="77777777" w:rsidR="00EF3C07" w:rsidRPr="00F51722" w:rsidRDefault="00EF3C07" w:rsidP="00EF3C07">
            <w:pPr>
              <w:rPr>
                <w:rFonts w:ascii="Arial" w:hAnsi="Arial" w:cs="Arial"/>
                <w:sz w:val="20"/>
                <w:szCs w:val="20"/>
              </w:rPr>
            </w:pPr>
            <w:r w:rsidRPr="00F51722">
              <w:rPr>
                <w:rFonts w:ascii="Arial" w:hAnsi="Arial" w:cs="Arial"/>
                <w:sz w:val="20"/>
                <w:szCs w:val="20"/>
              </w:rPr>
              <w:t>SPY</w:t>
            </w:r>
          </w:p>
        </w:tc>
        <w:tc>
          <w:tcPr>
            <w:tcW w:w="992" w:type="dxa"/>
            <w:tcBorders>
              <w:top w:val="single" w:sz="4" w:space="0" w:color="auto"/>
              <w:bottom w:val="single" w:sz="4" w:space="0" w:color="auto"/>
            </w:tcBorders>
          </w:tcPr>
          <w:p w14:paraId="011AA1B8" w14:textId="77777777" w:rsidR="00EF3C07" w:rsidRPr="00F51722" w:rsidRDefault="00EF3C07" w:rsidP="00EF3C07">
            <w:pPr>
              <w:rPr>
                <w:rFonts w:ascii="Arial" w:hAnsi="Arial" w:cs="Arial"/>
                <w:sz w:val="20"/>
                <w:szCs w:val="20"/>
              </w:rPr>
            </w:pPr>
            <w:r w:rsidRPr="00F51722">
              <w:rPr>
                <w:rFonts w:ascii="Arial" w:hAnsi="Arial" w:cs="Arial"/>
                <w:sz w:val="20"/>
                <w:szCs w:val="20"/>
              </w:rPr>
              <w:t>IBR</w:t>
            </w:r>
          </w:p>
        </w:tc>
        <w:tc>
          <w:tcPr>
            <w:tcW w:w="993" w:type="dxa"/>
            <w:tcBorders>
              <w:top w:val="single" w:sz="4" w:space="0" w:color="auto"/>
              <w:bottom w:val="single" w:sz="4" w:space="0" w:color="auto"/>
            </w:tcBorders>
          </w:tcPr>
          <w:p w14:paraId="75BAB228" w14:textId="77777777" w:rsidR="00EF3C07" w:rsidRPr="00F51722" w:rsidRDefault="00EF3C07" w:rsidP="00EF3C07">
            <w:pPr>
              <w:rPr>
                <w:rFonts w:ascii="Arial" w:hAnsi="Arial" w:cs="Arial"/>
                <w:sz w:val="20"/>
                <w:szCs w:val="20"/>
              </w:rPr>
            </w:pPr>
            <w:r w:rsidRPr="00F51722">
              <w:rPr>
                <w:rFonts w:ascii="Arial" w:hAnsi="Arial" w:cs="Arial"/>
                <w:sz w:val="20"/>
                <w:szCs w:val="20"/>
              </w:rPr>
              <w:t>ZBR</w:t>
            </w:r>
          </w:p>
        </w:tc>
        <w:tc>
          <w:tcPr>
            <w:tcW w:w="992" w:type="dxa"/>
            <w:tcBorders>
              <w:top w:val="single" w:sz="4" w:space="0" w:color="auto"/>
              <w:bottom w:val="single" w:sz="4" w:space="0" w:color="auto"/>
            </w:tcBorders>
          </w:tcPr>
          <w:p w14:paraId="1651B015" w14:textId="77777777" w:rsidR="00EF3C07" w:rsidRPr="00F51722" w:rsidRDefault="00EF3C07" w:rsidP="00EF3C07">
            <w:pPr>
              <w:rPr>
                <w:rFonts w:ascii="Arial" w:hAnsi="Arial" w:cs="Arial"/>
                <w:sz w:val="20"/>
                <w:szCs w:val="20"/>
              </w:rPr>
            </w:pPr>
            <w:r w:rsidRPr="00F51722">
              <w:rPr>
                <w:rFonts w:ascii="Arial" w:hAnsi="Arial" w:cs="Arial"/>
                <w:sz w:val="20"/>
                <w:szCs w:val="20"/>
              </w:rPr>
              <w:t>IPR</w:t>
            </w:r>
          </w:p>
        </w:tc>
        <w:tc>
          <w:tcPr>
            <w:tcW w:w="992" w:type="dxa"/>
            <w:tcBorders>
              <w:top w:val="single" w:sz="4" w:space="0" w:color="auto"/>
              <w:bottom w:val="single" w:sz="4" w:space="0" w:color="auto"/>
            </w:tcBorders>
          </w:tcPr>
          <w:p w14:paraId="56DCC4E8" w14:textId="77777777" w:rsidR="00EF3C07" w:rsidRPr="00F51722" w:rsidRDefault="00EF3C07" w:rsidP="00EF3C07">
            <w:pPr>
              <w:rPr>
                <w:rFonts w:ascii="Arial" w:hAnsi="Arial" w:cs="Arial"/>
                <w:sz w:val="20"/>
                <w:szCs w:val="20"/>
              </w:rPr>
            </w:pPr>
            <w:r w:rsidRPr="00F51722">
              <w:rPr>
                <w:rFonts w:ascii="Arial" w:hAnsi="Arial" w:cs="Arial"/>
                <w:sz w:val="20"/>
                <w:szCs w:val="20"/>
              </w:rPr>
              <w:t>ZPR</w:t>
            </w:r>
          </w:p>
        </w:tc>
        <w:tc>
          <w:tcPr>
            <w:tcW w:w="1276" w:type="dxa"/>
            <w:tcBorders>
              <w:top w:val="single" w:sz="4" w:space="0" w:color="auto"/>
              <w:bottom w:val="single" w:sz="4" w:space="0" w:color="auto"/>
            </w:tcBorders>
          </w:tcPr>
          <w:p w14:paraId="6E7AE9B8" w14:textId="77777777" w:rsidR="00EF3C07" w:rsidRPr="00F51722" w:rsidRDefault="00EF3C07" w:rsidP="00EF3C07">
            <w:pPr>
              <w:rPr>
                <w:rFonts w:ascii="Arial" w:hAnsi="Arial" w:cs="Arial"/>
                <w:sz w:val="20"/>
                <w:szCs w:val="20"/>
              </w:rPr>
            </w:pPr>
            <w:r w:rsidRPr="00F51722">
              <w:rPr>
                <w:rFonts w:ascii="Arial" w:hAnsi="Arial" w:cs="Arial"/>
                <w:sz w:val="20"/>
                <w:szCs w:val="20"/>
              </w:rPr>
              <w:t>PBR</w:t>
            </w:r>
          </w:p>
        </w:tc>
      </w:tr>
      <w:tr w:rsidR="00EF3C07" w:rsidRPr="00F51722" w14:paraId="4D7A1536" w14:textId="77777777" w:rsidTr="00EF3C07">
        <w:trPr>
          <w:trHeight w:val="20"/>
        </w:trPr>
        <w:tc>
          <w:tcPr>
            <w:tcW w:w="2519" w:type="dxa"/>
            <w:tcBorders>
              <w:top w:val="single" w:sz="4" w:space="0" w:color="auto"/>
            </w:tcBorders>
          </w:tcPr>
          <w:p w14:paraId="5229B5D9" w14:textId="77777777" w:rsidR="00EF3C07" w:rsidRPr="00F51722" w:rsidRDefault="00EF3C07" w:rsidP="00EF3C07">
            <w:pPr>
              <w:rPr>
                <w:rFonts w:ascii="Arial" w:hAnsi="Arial" w:cs="Arial"/>
                <w:sz w:val="20"/>
                <w:szCs w:val="20"/>
              </w:rPr>
            </w:pPr>
            <w:r w:rsidRPr="00F51722">
              <w:rPr>
                <w:rFonts w:ascii="Arial" w:hAnsi="Arial" w:cs="Arial"/>
                <w:sz w:val="20"/>
                <w:szCs w:val="20"/>
              </w:rPr>
              <w:t>Replication</w:t>
            </w:r>
          </w:p>
        </w:tc>
        <w:tc>
          <w:tcPr>
            <w:tcW w:w="710" w:type="dxa"/>
            <w:tcBorders>
              <w:top w:val="single" w:sz="4" w:space="0" w:color="auto"/>
            </w:tcBorders>
          </w:tcPr>
          <w:p w14:paraId="25321E06" w14:textId="77777777" w:rsidR="00EF3C07" w:rsidRPr="00F51722" w:rsidRDefault="00EF3C07" w:rsidP="00EF3C07">
            <w:pPr>
              <w:rPr>
                <w:rFonts w:ascii="Arial" w:hAnsi="Arial" w:cs="Arial"/>
                <w:sz w:val="20"/>
                <w:szCs w:val="20"/>
              </w:rPr>
            </w:pPr>
            <w:r w:rsidRPr="00F51722">
              <w:rPr>
                <w:rFonts w:ascii="Arial" w:hAnsi="Arial" w:cs="Arial"/>
                <w:sz w:val="20"/>
                <w:szCs w:val="20"/>
              </w:rPr>
              <w:t>2</w:t>
            </w:r>
          </w:p>
        </w:tc>
        <w:tc>
          <w:tcPr>
            <w:tcW w:w="990" w:type="dxa"/>
            <w:tcBorders>
              <w:top w:val="single" w:sz="4" w:space="0" w:color="auto"/>
            </w:tcBorders>
          </w:tcPr>
          <w:p w14:paraId="0EB69E01" w14:textId="77777777" w:rsidR="00EF3C07" w:rsidRPr="00F51722" w:rsidRDefault="00EF3C07" w:rsidP="00EF3C07">
            <w:pPr>
              <w:rPr>
                <w:rFonts w:ascii="Arial" w:hAnsi="Arial" w:cs="Arial"/>
                <w:sz w:val="20"/>
                <w:szCs w:val="20"/>
              </w:rPr>
            </w:pPr>
            <w:r w:rsidRPr="00F51722">
              <w:rPr>
                <w:rFonts w:ascii="Arial" w:hAnsi="Arial" w:cs="Arial"/>
                <w:sz w:val="20"/>
                <w:szCs w:val="20"/>
              </w:rPr>
              <w:t>0.708</w:t>
            </w:r>
          </w:p>
        </w:tc>
        <w:tc>
          <w:tcPr>
            <w:tcW w:w="992" w:type="dxa"/>
            <w:tcBorders>
              <w:top w:val="single" w:sz="4" w:space="0" w:color="auto"/>
            </w:tcBorders>
          </w:tcPr>
          <w:p w14:paraId="0ED84D54" w14:textId="77777777" w:rsidR="00EF3C07" w:rsidRPr="00F51722" w:rsidRDefault="00EF3C07" w:rsidP="00EF3C07">
            <w:pPr>
              <w:rPr>
                <w:rFonts w:ascii="Arial" w:hAnsi="Arial" w:cs="Arial"/>
                <w:sz w:val="20"/>
                <w:szCs w:val="20"/>
              </w:rPr>
            </w:pPr>
            <w:r w:rsidRPr="00F51722">
              <w:rPr>
                <w:rFonts w:ascii="Arial" w:hAnsi="Arial" w:cs="Arial"/>
                <w:sz w:val="20"/>
                <w:szCs w:val="20"/>
              </w:rPr>
              <w:t>1.209 *</w:t>
            </w:r>
          </w:p>
        </w:tc>
        <w:tc>
          <w:tcPr>
            <w:tcW w:w="993" w:type="dxa"/>
            <w:tcBorders>
              <w:top w:val="single" w:sz="4" w:space="0" w:color="auto"/>
            </w:tcBorders>
          </w:tcPr>
          <w:p w14:paraId="1B1B5580" w14:textId="77777777" w:rsidR="00EF3C07" w:rsidRPr="00F51722" w:rsidRDefault="00EF3C07" w:rsidP="00EF3C07">
            <w:pPr>
              <w:rPr>
                <w:rFonts w:ascii="Arial" w:hAnsi="Arial" w:cs="Arial"/>
                <w:sz w:val="20"/>
                <w:szCs w:val="20"/>
              </w:rPr>
            </w:pPr>
            <w:r w:rsidRPr="00F51722">
              <w:rPr>
                <w:rFonts w:ascii="Arial" w:hAnsi="Arial" w:cs="Arial"/>
                <w:sz w:val="20"/>
                <w:szCs w:val="20"/>
              </w:rPr>
              <w:t>26.90</w:t>
            </w:r>
          </w:p>
        </w:tc>
        <w:tc>
          <w:tcPr>
            <w:tcW w:w="992" w:type="dxa"/>
            <w:tcBorders>
              <w:top w:val="single" w:sz="4" w:space="0" w:color="auto"/>
            </w:tcBorders>
          </w:tcPr>
          <w:p w14:paraId="02ABDC01" w14:textId="77777777" w:rsidR="00EF3C07" w:rsidRPr="00F51722" w:rsidRDefault="00EF3C07" w:rsidP="00EF3C07">
            <w:pPr>
              <w:rPr>
                <w:rFonts w:ascii="Arial" w:hAnsi="Arial" w:cs="Arial"/>
                <w:sz w:val="20"/>
                <w:szCs w:val="20"/>
              </w:rPr>
            </w:pPr>
            <w:r w:rsidRPr="00F51722">
              <w:rPr>
                <w:rFonts w:ascii="Arial" w:hAnsi="Arial" w:cs="Arial"/>
                <w:sz w:val="20"/>
                <w:szCs w:val="20"/>
              </w:rPr>
              <w:t>0.063*</w:t>
            </w:r>
          </w:p>
        </w:tc>
        <w:tc>
          <w:tcPr>
            <w:tcW w:w="992" w:type="dxa"/>
            <w:tcBorders>
              <w:top w:val="single" w:sz="4" w:space="0" w:color="auto"/>
            </w:tcBorders>
          </w:tcPr>
          <w:p w14:paraId="1623D74D" w14:textId="77777777" w:rsidR="00EF3C07" w:rsidRPr="00F51722" w:rsidRDefault="00EF3C07" w:rsidP="00EF3C07">
            <w:pPr>
              <w:rPr>
                <w:rFonts w:ascii="Arial" w:hAnsi="Arial" w:cs="Arial"/>
                <w:sz w:val="20"/>
                <w:szCs w:val="20"/>
              </w:rPr>
            </w:pPr>
            <w:r w:rsidRPr="00F51722">
              <w:rPr>
                <w:rFonts w:ascii="Arial" w:hAnsi="Arial" w:cs="Arial"/>
                <w:sz w:val="20"/>
                <w:szCs w:val="20"/>
              </w:rPr>
              <w:t>16.40</w:t>
            </w:r>
          </w:p>
        </w:tc>
        <w:tc>
          <w:tcPr>
            <w:tcW w:w="1276" w:type="dxa"/>
            <w:tcBorders>
              <w:top w:val="single" w:sz="4" w:space="0" w:color="auto"/>
            </w:tcBorders>
          </w:tcPr>
          <w:p w14:paraId="78075CA5" w14:textId="77777777" w:rsidR="00EF3C07" w:rsidRPr="00F51722" w:rsidRDefault="00EF3C07" w:rsidP="00EF3C07">
            <w:pPr>
              <w:rPr>
                <w:rFonts w:ascii="Arial" w:hAnsi="Arial" w:cs="Arial"/>
                <w:sz w:val="20"/>
                <w:szCs w:val="20"/>
              </w:rPr>
            </w:pPr>
            <w:r w:rsidRPr="00F51722">
              <w:rPr>
                <w:rFonts w:ascii="Arial" w:hAnsi="Arial" w:cs="Arial"/>
                <w:sz w:val="20"/>
                <w:szCs w:val="20"/>
              </w:rPr>
              <w:t>32.95</w:t>
            </w:r>
          </w:p>
        </w:tc>
      </w:tr>
      <w:tr w:rsidR="00EF3C07" w:rsidRPr="00F51722" w14:paraId="06A04E1E" w14:textId="77777777" w:rsidTr="00EF3C07">
        <w:trPr>
          <w:trHeight w:val="20"/>
        </w:trPr>
        <w:tc>
          <w:tcPr>
            <w:tcW w:w="2519" w:type="dxa"/>
          </w:tcPr>
          <w:p w14:paraId="5F8C886A" w14:textId="77777777" w:rsidR="00EF3C07" w:rsidRPr="00F51722" w:rsidRDefault="00EF3C07" w:rsidP="00EF3C07">
            <w:pPr>
              <w:rPr>
                <w:rFonts w:ascii="Arial" w:hAnsi="Arial" w:cs="Arial"/>
                <w:sz w:val="20"/>
                <w:szCs w:val="20"/>
              </w:rPr>
            </w:pPr>
            <w:r w:rsidRPr="00F51722">
              <w:rPr>
                <w:rFonts w:ascii="Arial" w:hAnsi="Arial" w:cs="Arial"/>
                <w:sz w:val="20"/>
                <w:szCs w:val="20"/>
              </w:rPr>
              <w:t>Treatments</w:t>
            </w:r>
          </w:p>
        </w:tc>
        <w:tc>
          <w:tcPr>
            <w:tcW w:w="710" w:type="dxa"/>
          </w:tcPr>
          <w:p w14:paraId="2D5A3582" w14:textId="77777777" w:rsidR="00EF3C07" w:rsidRPr="00F51722" w:rsidRDefault="00EF3C07" w:rsidP="00EF3C07">
            <w:pPr>
              <w:rPr>
                <w:rFonts w:ascii="Arial" w:hAnsi="Arial" w:cs="Arial"/>
                <w:sz w:val="20"/>
                <w:szCs w:val="20"/>
              </w:rPr>
            </w:pPr>
            <w:r w:rsidRPr="00F51722">
              <w:rPr>
                <w:rFonts w:ascii="Arial" w:hAnsi="Arial" w:cs="Arial"/>
                <w:sz w:val="20"/>
                <w:szCs w:val="20"/>
              </w:rPr>
              <w:t>59</w:t>
            </w:r>
          </w:p>
        </w:tc>
        <w:tc>
          <w:tcPr>
            <w:tcW w:w="990" w:type="dxa"/>
          </w:tcPr>
          <w:p w14:paraId="78C37E63" w14:textId="77777777" w:rsidR="00EF3C07" w:rsidRPr="00F51722" w:rsidRDefault="00EF3C07" w:rsidP="00EF3C07">
            <w:pPr>
              <w:rPr>
                <w:rFonts w:ascii="Arial" w:hAnsi="Arial" w:cs="Arial"/>
                <w:sz w:val="20"/>
                <w:szCs w:val="20"/>
              </w:rPr>
            </w:pPr>
            <w:r w:rsidRPr="00F51722">
              <w:rPr>
                <w:rFonts w:ascii="Arial" w:hAnsi="Arial" w:cs="Arial"/>
                <w:sz w:val="20"/>
                <w:szCs w:val="20"/>
              </w:rPr>
              <w:t>41.51**</w:t>
            </w:r>
          </w:p>
        </w:tc>
        <w:tc>
          <w:tcPr>
            <w:tcW w:w="992" w:type="dxa"/>
          </w:tcPr>
          <w:p w14:paraId="7ED484B6" w14:textId="77777777" w:rsidR="00EF3C07" w:rsidRPr="00F51722" w:rsidRDefault="00EF3C07" w:rsidP="00EF3C07">
            <w:pPr>
              <w:rPr>
                <w:rFonts w:ascii="Arial" w:hAnsi="Arial" w:cs="Arial"/>
                <w:sz w:val="20"/>
                <w:szCs w:val="20"/>
              </w:rPr>
            </w:pPr>
            <w:r w:rsidRPr="00F51722">
              <w:rPr>
                <w:rFonts w:ascii="Arial" w:hAnsi="Arial" w:cs="Arial"/>
                <w:sz w:val="20"/>
                <w:szCs w:val="20"/>
              </w:rPr>
              <w:t>1.81**</w:t>
            </w:r>
          </w:p>
        </w:tc>
        <w:tc>
          <w:tcPr>
            <w:tcW w:w="993" w:type="dxa"/>
          </w:tcPr>
          <w:p w14:paraId="39F437EC" w14:textId="77777777" w:rsidR="00EF3C07" w:rsidRPr="00F51722" w:rsidRDefault="00EF3C07" w:rsidP="00EF3C07">
            <w:pPr>
              <w:rPr>
                <w:rFonts w:ascii="Arial" w:hAnsi="Arial" w:cs="Arial"/>
                <w:sz w:val="20"/>
                <w:szCs w:val="20"/>
              </w:rPr>
            </w:pPr>
            <w:r w:rsidRPr="00F51722">
              <w:rPr>
                <w:rFonts w:ascii="Arial" w:hAnsi="Arial" w:cs="Arial"/>
                <w:sz w:val="20"/>
                <w:szCs w:val="20"/>
              </w:rPr>
              <w:t>23.29**</w:t>
            </w:r>
          </w:p>
        </w:tc>
        <w:tc>
          <w:tcPr>
            <w:tcW w:w="992" w:type="dxa"/>
          </w:tcPr>
          <w:p w14:paraId="691231AC" w14:textId="77777777" w:rsidR="00EF3C07" w:rsidRPr="00F51722" w:rsidRDefault="00EF3C07" w:rsidP="00EF3C07">
            <w:pPr>
              <w:rPr>
                <w:rFonts w:ascii="Arial" w:hAnsi="Arial" w:cs="Arial"/>
                <w:sz w:val="20"/>
                <w:szCs w:val="20"/>
              </w:rPr>
            </w:pPr>
            <w:r w:rsidRPr="00F51722">
              <w:rPr>
                <w:rFonts w:ascii="Arial" w:hAnsi="Arial" w:cs="Arial"/>
                <w:sz w:val="20"/>
                <w:szCs w:val="20"/>
              </w:rPr>
              <w:t>0.071 **</w:t>
            </w:r>
          </w:p>
        </w:tc>
        <w:tc>
          <w:tcPr>
            <w:tcW w:w="992" w:type="dxa"/>
          </w:tcPr>
          <w:p w14:paraId="7A08849F" w14:textId="77777777" w:rsidR="00EF3C07" w:rsidRPr="00F51722" w:rsidRDefault="00EF3C07" w:rsidP="00EF3C07">
            <w:pPr>
              <w:rPr>
                <w:rFonts w:ascii="Arial" w:hAnsi="Arial" w:cs="Arial"/>
                <w:sz w:val="20"/>
                <w:szCs w:val="20"/>
              </w:rPr>
            </w:pPr>
            <w:r w:rsidRPr="00F51722">
              <w:rPr>
                <w:rFonts w:ascii="Arial" w:hAnsi="Arial" w:cs="Arial"/>
                <w:sz w:val="20"/>
                <w:szCs w:val="20"/>
              </w:rPr>
              <w:t>15.46 **</w:t>
            </w:r>
          </w:p>
        </w:tc>
        <w:tc>
          <w:tcPr>
            <w:tcW w:w="1276" w:type="dxa"/>
          </w:tcPr>
          <w:p w14:paraId="33D4D29B" w14:textId="77777777" w:rsidR="00EF3C07" w:rsidRPr="00F51722" w:rsidRDefault="00EF3C07" w:rsidP="00EF3C07">
            <w:pPr>
              <w:rPr>
                <w:rFonts w:ascii="Arial" w:hAnsi="Arial" w:cs="Arial"/>
                <w:sz w:val="20"/>
                <w:szCs w:val="20"/>
              </w:rPr>
            </w:pPr>
            <w:r w:rsidRPr="00F51722">
              <w:rPr>
                <w:rFonts w:ascii="Arial" w:hAnsi="Arial" w:cs="Arial"/>
                <w:sz w:val="20"/>
                <w:szCs w:val="20"/>
              </w:rPr>
              <w:t>5.01**</w:t>
            </w:r>
          </w:p>
        </w:tc>
      </w:tr>
      <w:tr w:rsidR="00EF3C07" w:rsidRPr="00F51722" w14:paraId="46BDAF3C" w14:textId="77777777" w:rsidTr="00EF3C07">
        <w:trPr>
          <w:trHeight w:val="20"/>
        </w:trPr>
        <w:tc>
          <w:tcPr>
            <w:tcW w:w="2519" w:type="dxa"/>
          </w:tcPr>
          <w:p w14:paraId="4EE18527" w14:textId="77777777" w:rsidR="00EF3C07" w:rsidRPr="00F51722" w:rsidRDefault="00EF3C07" w:rsidP="00EF3C07">
            <w:pPr>
              <w:rPr>
                <w:rFonts w:ascii="Arial" w:hAnsi="Arial" w:cs="Arial"/>
                <w:sz w:val="20"/>
                <w:szCs w:val="20"/>
              </w:rPr>
            </w:pPr>
            <w:r w:rsidRPr="00F51722">
              <w:rPr>
                <w:rFonts w:ascii="Arial" w:hAnsi="Arial" w:cs="Arial"/>
                <w:sz w:val="20"/>
                <w:szCs w:val="20"/>
              </w:rPr>
              <w:t>Blocks within replications</w:t>
            </w:r>
          </w:p>
        </w:tc>
        <w:tc>
          <w:tcPr>
            <w:tcW w:w="710" w:type="dxa"/>
          </w:tcPr>
          <w:p w14:paraId="3CBE021C" w14:textId="77777777" w:rsidR="00EF3C07" w:rsidRPr="00F51722" w:rsidRDefault="00EF3C07" w:rsidP="00EF3C07">
            <w:pPr>
              <w:rPr>
                <w:rFonts w:ascii="Arial" w:hAnsi="Arial" w:cs="Arial"/>
                <w:sz w:val="20"/>
                <w:szCs w:val="20"/>
              </w:rPr>
            </w:pPr>
            <w:r w:rsidRPr="00F51722">
              <w:rPr>
                <w:rFonts w:ascii="Arial" w:hAnsi="Arial" w:cs="Arial"/>
                <w:sz w:val="20"/>
                <w:szCs w:val="20"/>
              </w:rPr>
              <w:t>15</w:t>
            </w:r>
          </w:p>
        </w:tc>
        <w:tc>
          <w:tcPr>
            <w:tcW w:w="990" w:type="dxa"/>
          </w:tcPr>
          <w:p w14:paraId="6063B6F3" w14:textId="77777777" w:rsidR="00EF3C07" w:rsidRPr="00F51722" w:rsidRDefault="00EF3C07" w:rsidP="00EF3C07">
            <w:pPr>
              <w:rPr>
                <w:rFonts w:ascii="Arial" w:hAnsi="Arial" w:cs="Arial"/>
                <w:sz w:val="20"/>
                <w:szCs w:val="20"/>
              </w:rPr>
            </w:pPr>
            <w:r w:rsidRPr="00F51722">
              <w:rPr>
                <w:rFonts w:ascii="Arial" w:hAnsi="Arial" w:cs="Arial"/>
                <w:sz w:val="20"/>
                <w:szCs w:val="20"/>
              </w:rPr>
              <w:t>0.444</w:t>
            </w:r>
          </w:p>
        </w:tc>
        <w:tc>
          <w:tcPr>
            <w:tcW w:w="992" w:type="dxa"/>
          </w:tcPr>
          <w:p w14:paraId="6C6E6CC1" w14:textId="77777777" w:rsidR="00EF3C07" w:rsidRPr="00F51722" w:rsidRDefault="00EF3C07" w:rsidP="00EF3C07">
            <w:pPr>
              <w:rPr>
                <w:rFonts w:ascii="Arial" w:hAnsi="Arial" w:cs="Arial"/>
                <w:sz w:val="20"/>
                <w:szCs w:val="20"/>
              </w:rPr>
            </w:pPr>
            <w:r w:rsidRPr="00F51722">
              <w:rPr>
                <w:rFonts w:ascii="Arial" w:hAnsi="Arial" w:cs="Arial"/>
                <w:sz w:val="20"/>
                <w:szCs w:val="20"/>
              </w:rPr>
              <w:t>0.281</w:t>
            </w:r>
          </w:p>
        </w:tc>
        <w:tc>
          <w:tcPr>
            <w:tcW w:w="993" w:type="dxa"/>
          </w:tcPr>
          <w:p w14:paraId="634F1834" w14:textId="77777777" w:rsidR="00EF3C07" w:rsidRPr="00F51722" w:rsidRDefault="00EF3C07" w:rsidP="00EF3C07">
            <w:pPr>
              <w:rPr>
                <w:rFonts w:ascii="Arial" w:hAnsi="Arial" w:cs="Arial"/>
                <w:sz w:val="20"/>
                <w:szCs w:val="20"/>
              </w:rPr>
            </w:pPr>
            <w:r w:rsidRPr="00F51722">
              <w:rPr>
                <w:rFonts w:ascii="Arial" w:hAnsi="Arial" w:cs="Arial"/>
                <w:sz w:val="20"/>
                <w:szCs w:val="20"/>
              </w:rPr>
              <w:t>3.47</w:t>
            </w:r>
          </w:p>
        </w:tc>
        <w:tc>
          <w:tcPr>
            <w:tcW w:w="992" w:type="dxa"/>
          </w:tcPr>
          <w:p w14:paraId="6C6078E6" w14:textId="77777777" w:rsidR="00EF3C07" w:rsidRPr="00F51722" w:rsidRDefault="00EF3C07" w:rsidP="00EF3C07">
            <w:pPr>
              <w:rPr>
                <w:rFonts w:ascii="Arial" w:hAnsi="Arial" w:cs="Arial"/>
                <w:sz w:val="20"/>
                <w:szCs w:val="20"/>
              </w:rPr>
            </w:pPr>
            <w:r w:rsidRPr="00F51722">
              <w:rPr>
                <w:rFonts w:ascii="Arial" w:hAnsi="Arial" w:cs="Arial"/>
                <w:sz w:val="20"/>
                <w:szCs w:val="20"/>
              </w:rPr>
              <w:t>0.011</w:t>
            </w:r>
          </w:p>
        </w:tc>
        <w:tc>
          <w:tcPr>
            <w:tcW w:w="992" w:type="dxa"/>
          </w:tcPr>
          <w:p w14:paraId="4C0B12FA" w14:textId="77777777" w:rsidR="00EF3C07" w:rsidRPr="00F51722" w:rsidRDefault="00EF3C07" w:rsidP="00EF3C07">
            <w:pPr>
              <w:rPr>
                <w:rFonts w:ascii="Arial" w:hAnsi="Arial" w:cs="Arial"/>
                <w:sz w:val="20"/>
                <w:szCs w:val="20"/>
              </w:rPr>
            </w:pPr>
            <w:r w:rsidRPr="00F51722">
              <w:rPr>
                <w:rFonts w:ascii="Arial" w:hAnsi="Arial" w:cs="Arial"/>
                <w:sz w:val="20"/>
                <w:szCs w:val="20"/>
              </w:rPr>
              <w:t>2.07</w:t>
            </w:r>
          </w:p>
        </w:tc>
        <w:tc>
          <w:tcPr>
            <w:tcW w:w="1276" w:type="dxa"/>
          </w:tcPr>
          <w:p w14:paraId="5FE3F1BC" w14:textId="77777777" w:rsidR="00EF3C07" w:rsidRPr="00F51722" w:rsidRDefault="00EF3C07" w:rsidP="00EF3C07">
            <w:pPr>
              <w:rPr>
                <w:rFonts w:ascii="Arial" w:hAnsi="Arial" w:cs="Arial"/>
                <w:sz w:val="20"/>
                <w:szCs w:val="20"/>
              </w:rPr>
            </w:pPr>
            <w:r w:rsidRPr="00F51722">
              <w:rPr>
                <w:rFonts w:ascii="Arial" w:hAnsi="Arial" w:cs="Arial"/>
                <w:sz w:val="20"/>
                <w:szCs w:val="20"/>
              </w:rPr>
              <w:t>0.63</w:t>
            </w:r>
          </w:p>
        </w:tc>
      </w:tr>
      <w:tr w:rsidR="00EF3C07" w:rsidRPr="00F51722" w14:paraId="46C57B0B" w14:textId="77777777" w:rsidTr="00EF3C07">
        <w:trPr>
          <w:trHeight w:val="20"/>
        </w:trPr>
        <w:tc>
          <w:tcPr>
            <w:tcW w:w="2519" w:type="dxa"/>
          </w:tcPr>
          <w:p w14:paraId="75F866E3" w14:textId="77777777" w:rsidR="00EF3C07" w:rsidRPr="00F51722" w:rsidRDefault="00EF3C07" w:rsidP="00EF3C07">
            <w:pPr>
              <w:rPr>
                <w:rFonts w:ascii="Arial" w:hAnsi="Arial" w:cs="Arial"/>
                <w:sz w:val="20"/>
                <w:szCs w:val="20"/>
              </w:rPr>
            </w:pPr>
            <w:r w:rsidRPr="00F51722">
              <w:rPr>
                <w:rFonts w:ascii="Arial" w:hAnsi="Arial" w:cs="Arial"/>
                <w:sz w:val="20"/>
                <w:szCs w:val="20"/>
              </w:rPr>
              <w:t>Error</w:t>
            </w:r>
          </w:p>
        </w:tc>
        <w:tc>
          <w:tcPr>
            <w:tcW w:w="710" w:type="dxa"/>
          </w:tcPr>
          <w:p w14:paraId="5590075A" w14:textId="77777777" w:rsidR="00EF3C07" w:rsidRPr="00F51722" w:rsidRDefault="00EF3C07" w:rsidP="00EF3C07">
            <w:pPr>
              <w:rPr>
                <w:rFonts w:ascii="Arial" w:hAnsi="Arial" w:cs="Arial"/>
                <w:sz w:val="20"/>
                <w:szCs w:val="20"/>
              </w:rPr>
            </w:pPr>
            <w:r w:rsidRPr="00F51722">
              <w:rPr>
                <w:rFonts w:ascii="Arial" w:hAnsi="Arial" w:cs="Arial"/>
                <w:sz w:val="20"/>
                <w:szCs w:val="20"/>
              </w:rPr>
              <w:t>103</w:t>
            </w:r>
          </w:p>
        </w:tc>
        <w:tc>
          <w:tcPr>
            <w:tcW w:w="990" w:type="dxa"/>
          </w:tcPr>
          <w:p w14:paraId="1176EF53" w14:textId="77777777" w:rsidR="00EF3C07" w:rsidRPr="00F51722" w:rsidRDefault="00EF3C07" w:rsidP="00EF3C07">
            <w:pPr>
              <w:rPr>
                <w:rFonts w:ascii="Arial" w:hAnsi="Arial" w:cs="Arial"/>
                <w:sz w:val="20"/>
                <w:szCs w:val="20"/>
              </w:rPr>
            </w:pPr>
            <w:r w:rsidRPr="00F51722">
              <w:rPr>
                <w:rFonts w:ascii="Arial" w:hAnsi="Arial" w:cs="Arial"/>
                <w:sz w:val="20"/>
                <w:szCs w:val="20"/>
              </w:rPr>
              <w:t>0.35</w:t>
            </w:r>
          </w:p>
        </w:tc>
        <w:tc>
          <w:tcPr>
            <w:tcW w:w="992" w:type="dxa"/>
          </w:tcPr>
          <w:p w14:paraId="1AC7FEA6" w14:textId="77777777" w:rsidR="00EF3C07" w:rsidRPr="00F51722" w:rsidRDefault="00EF3C07" w:rsidP="00EF3C07">
            <w:pPr>
              <w:rPr>
                <w:rFonts w:ascii="Arial" w:hAnsi="Arial" w:cs="Arial"/>
                <w:sz w:val="20"/>
                <w:szCs w:val="20"/>
              </w:rPr>
            </w:pPr>
            <w:r w:rsidRPr="00F51722">
              <w:rPr>
                <w:rFonts w:ascii="Arial" w:hAnsi="Arial" w:cs="Arial"/>
                <w:sz w:val="20"/>
                <w:szCs w:val="20"/>
              </w:rPr>
              <w:t>0.375</w:t>
            </w:r>
          </w:p>
        </w:tc>
        <w:tc>
          <w:tcPr>
            <w:tcW w:w="993" w:type="dxa"/>
          </w:tcPr>
          <w:p w14:paraId="0580E253" w14:textId="77777777" w:rsidR="00EF3C07" w:rsidRPr="00F51722" w:rsidRDefault="00EF3C07" w:rsidP="00EF3C07">
            <w:pPr>
              <w:rPr>
                <w:rFonts w:ascii="Arial" w:hAnsi="Arial" w:cs="Arial"/>
                <w:sz w:val="20"/>
                <w:szCs w:val="20"/>
              </w:rPr>
            </w:pPr>
            <w:r w:rsidRPr="00F51722">
              <w:rPr>
                <w:rFonts w:ascii="Arial" w:hAnsi="Arial" w:cs="Arial"/>
                <w:sz w:val="20"/>
                <w:szCs w:val="20"/>
              </w:rPr>
              <w:t>2.93</w:t>
            </w:r>
          </w:p>
        </w:tc>
        <w:tc>
          <w:tcPr>
            <w:tcW w:w="992" w:type="dxa"/>
          </w:tcPr>
          <w:p w14:paraId="3C775096" w14:textId="77777777" w:rsidR="00EF3C07" w:rsidRPr="00F51722" w:rsidRDefault="00EF3C07" w:rsidP="00EF3C07">
            <w:pPr>
              <w:rPr>
                <w:rFonts w:ascii="Arial" w:hAnsi="Arial" w:cs="Arial"/>
                <w:sz w:val="20"/>
                <w:szCs w:val="20"/>
              </w:rPr>
            </w:pPr>
            <w:r w:rsidRPr="00F51722">
              <w:rPr>
                <w:rFonts w:ascii="Arial" w:hAnsi="Arial" w:cs="Arial"/>
                <w:sz w:val="20"/>
                <w:szCs w:val="20"/>
              </w:rPr>
              <w:t>0.015</w:t>
            </w:r>
          </w:p>
        </w:tc>
        <w:tc>
          <w:tcPr>
            <w:tcW w:w="992" w:type="dxa"/>
          </w:tcPr>
          <w:p w14:paraId="485B5A71" w14:textId="77777777" w:rsidR="00EF3C07" w:rsidRPr="00F51722" w:rsidRDefault="00EF3C07" w:rsidP="00EF3C07">
            <w:pPr>
              <w:rPr>
                <w:rFonts w:ascii="Arial" w:hAnsi="Arial" w:cs="Arial"/>
                <w:sz w:val="20"/>
                <w:szCs w:val="20"/>
              </w:rPr>
            </w:pPr>
            <w:r w:rsidRPr="00F51722">
              <w:rPr>
                <w:rFonts w:ascii="Arial" w:hAnsi="Arial" w:cs="Arial"/>
                <w:sz w:val="20"/>
                <w:szCs w:val="20"/>
              </w:rPr>
              <w:t>1.85</w:t>
            </w:r>
          </w:p>
        </w:tc>
        <w:tc>
          <w:tcPr>
            <w:tcW w:w="1276" w:type="dxa"/>
          </w:tcPr>
          <w:p w14:paraId="73A9739E" w14:textId="77777777" w:rsidR="00EF3C07" w:rsidRPr="00F51722" w:rsidRDefault="00EF3C07" w:rsidP="00EF3C07">
            <w:pPr>
              <w:rPr>
                <w:rFonts w:ascii="Arial" w:hAnsi="Arial" w:cs="Arial"/>
                <w:sz w:val="20"/>
                <w:szCs w:val="20"/>
              </w:rPr>
            </w:pPr>
            <w:r w:rsidRPr="00F51722">
              <w:rPr>
                <w:rFonts w:ascii="Arial" w:hAnsi="Arial" w:cs="Arial"/>
                <w:sz w:val="20"/>
                <w:szCs w:val="20"/>
              </w:rPr>
              <w:t>0.85</w:t>
            </w:r>
          </w:p>
        </w:tc>
      </w:tr>
      <w:tr w:rsidR="00EF3C07" w:rsidRPr="00F51722" w14:paraId="5E182A6C" w14:textId="77777777" w:rsidTr="00EF3C07">
        <w:trPr>
          <w:trHeight w:val="20"/>
        </w:trPr>
        <w:tc>
          <w:tcPr>
            <w:tcW w:w="2519" w:type="dxa"/>
          </w:tcPr>
          <w:p w14:paraId="210E3E93" w14:textId="77777777" w:rsidR="00EF3C07" w:rsidRPr="00F51722" w:rsidRDefault="00EF3C07" w:rsidP="00EF3C07">
            <w:pPr>
              <w:rPr>
                <w:rFonts w:ascii="Arial" w:hAnsi="Arial" w:cs="Arial"/>
                <w:sz w:val="20"/>
                <w:szCs w:val="20"/>
              </w:rPr>
            </w:pPr>
            <w:r w:rsidRPr="00F51722">
              <w:rPr>
                <w:rFonts w:ascii="Arial" w:hAnsi="Arial" w:cs="Arial"/>
                <w:sz w:val="20"/>
                <w:szCs w:val="20"/>
              </w:rPr>
              <w:t>Total</w:t>
            </w:r>
          </w:p>
        </w:tc>
        <w:tc>
          <w:tcPr>
            <w:tcW w:w="710" w:type="dxa"/>
          </w:tcPr>
          <w:p w14:paraId="3A833E42" w14:textId="77777777" w:rsidR="00EF3C07" w:rsidRPr="00F51722" w:rsidRDefault="00EF3C07" w:rsidP="00EF3C07">
            <w:pPr>
              <w:rPr>
                <w:rFonts w:ascii="Arial" w:hAnsi="Arial" w:cs="Arial"/>
                <w:sz w:val="20"/>
                <w:szCs w:val="20"/>
              </w:rPr>
            </w:pPr>
            <w:r w:rsidRPr="00F51722">
              <w:rPr>
                <w:rFonts w:ascii="Arial" w:hAnsi="Arial" w:cs="Arial"/>
                <w:sz w:val="20"/>
                <w:szCs w:val="20"/>
              </w:rPr>
              <w:t>179</w:t>
            </w:r>
          </w:p>
        </w:tc>
        <w:tc>
          <w:tcPr>
            <w:tcW w:w="990" w:type="dxa"/>
          </w:tcPr>
          <w:p w14:paraId="57F82DEF" w14:textId="77777777" w:rsidR="00EF3C07" w:rsidRPr="00F51722" w:rsidRDefault="00EF3C07" w:rsidP="00EF3C07">
            <w:pPr>
              <w:rPr>
                <w:rFonts w:ascii="Arial" w:hAnsi="Arial" w:cs="Arial"/>
                <w:sz w:val="20"/>
                <w:szCs w:val="20"/>
              </w:rPr>
            </w:pPr>
            <w:r w:rsidRPr="00F51722">
              <w:rPr>
                <w:rFonts w:ascii="Arial" w:hAnsi="Arial" w:cs="Arial"/>
                <w:sz w:val="20"/>
                <w:szCs w:val="20"/>
              </w:rPr>
              <w:t>43.01</w:t>
            </w:r>
          </w:p>
        </w:tc>
        <w:tc>
          <w:tcPr>
            <w:tcW w:w="992" w:type="dxa"/>
          </w:tcPr>
          <w:p w14:paraId="6707205C" w14:textId="77777777" w:rsidR="00EF3C07" w:rsidRPr="00F51722" w:rsidRDefault="00EF3C07" w:rsidP="00EF3C07">
            <w:pPr>
              <w:rPr>
                <w:rFonts w:ascii="Arial" w:hAnsi="Arial" w:cs="Arial"/>
                <w:sz w:val="20"/>
                <w:szCs w:val="20"/>
              </w:rPr>
            </w:pPr>
            <w:r w:rsidRPr="00F51722">
              <w:rPr>
                <w:rFonts w:ascii="Arial" w:hAnsi="Arial" w:cs="Arial"/>
                <w:sz w:val="20"/>
                <w:szCs w:val="20"/>
              </w:rPr>
              <w:t>3.675</w:t>
            </w:r>
          </w:p>
        </w:tc>
        <w:tc>
          <w:tcPr>
            <w:tcW w:w="993" w:type="dxa"/>
          </w:tcPr>
          <w:p w14:paraId="177150E7" w14:textId="77777777" w:rsidR="00EF3C07" w:rsidRPr="00F51722" w:rsidRDefault="00EF3C07" w:rsidP="00EF3C07">
            <w:pPr>
              <w:rPr>
                <w:rFonts w:ascii="Arial" w:hAnsi="Arial" w:cs="Arial"/>
                <w:sz w:val="20"/>
                <w:szCs w:val="20"/>
              </w:rPr>
            </w:pPr>
            <w:r w:rsidRPr="00F51722">
              <w:rPr>
                <w:rFonts w:ascii="Arial" w:hAnsi="Arial" w:cs="Arial"/>
                <w:sz w:val="20"/>
                <w:szCs w:val="20"/>
              </w:rPr>
              <w:t>56.59</w:t>
            </w:r>
          </w:p>
        </w:tc>
        <w:tc>
          <w:tcPr>
            <w:tcW w:w="992" w:type="dxa"/>
          </w:tcPr>
          <w:p w14:paraId="71395B79" w14:textId="77777777" w:rsidR="00EF3C07" w:rsidRPr="00F51722" w:rsidRDefault="00EF3C07" w:rsidP="00EF3C07">
            <w:pPr>
              <w:rPr>
                <w:rFonts w:ascii="Arial" w:hAnsi="Arial" w:cs="Arial"/>
                <w:sz w:val="20"/>
                <w:szCs w:val="20"/>
              </w:rPr>
            </w:pPr>
            <w:r w:rsidRPr="00F51722">
              <w:rPr>
                <w:rFonts w:ascii="Arial" w:hAnsi="Arial" w:cs="Arial"/>
                <w:sz w:val="20"/>
                <w:szCs w:val="20"/>
              </w:rPr>
              <w:t>0.160</w:t>
            </w:r>
          </w:p>
        </w:tc>
        <w:tc>
          <w:tcPr>
            <w:tcW w:w="992" w:type="dxa"/>
          </w:tcPr>
          <w:p w14:paraId="40771B95" w14:textId="77777777" w:rsidR="00EF3C07" w:rsidRPr="00F51722" w:rsidRDefault="00EF3C07" w:rsidP="00EF3C07">
            <w:pPr>
              <w:rPr>
                <w:rFonts w:ascii="Arial" w:hAnsi="Arial" w:cs="Arial"/>
                <w:sz w:val="20"/>
                <w:szCs w:val="20"/>
              </w:rPr>
            </w:pPr>
            <w:r w:rsidRPr="00F51722">
              <w:rPr>
                <w:rFonts w:ascii="Arial" w:hAnsi="Arial" w:cs="Arial"/>
                <w:sz w:val="20"/>
                <w:szCs w:val="20"/>
              </w:rPr>
              <w:t>35.78</w:t>
            </w:r>
          </w:p>
        </w:tc>
        <w:tc>
          <w:tcPr>
            <w:tcW w:w="1276" w:type="dxa"/>
          </w:tcPr>
          <w:p w14:paraId="3469E8E3" w14:textId="77777777" w:rsidR="00EF3C07" w:rsidRPr="00F51722" w:rsidRDefault="00EF3C07" w:rsidP="00EF3C07">
            <w:pPr>
              <w:rPr>
                <w:rFonts w:ascii="Arial" w:hAnsi="Arial" w:cs="Arial"/>
                <w:sz w:val="20"/>
                <w:szCs w:val="20"/>
              </w:rPr>
            </w:pPr>
            <w:r w:rsidRPr="00F51722">
              <w:rPr>
                <w:rFonts w:ascii="Arial" w:hAnsi="Arial" w:cs="Arial"/>
                <w:sz w:val="20"/>
                <w:szCs w:val="20"/>
              </w:rPr>
              <w:t>39.44</w:t>
            </w:r>
          </w:p>
        </w:tc>
      </w:tr>
    </w:tbl>
    <w:p w14:paraId="602068E5" w14:textId="77777777" w:rsidR="00D33C0F" w:rsidRPr="00D33C0F" w:rsidRDefault="00D33C0F" w:rsidP="00D33C0F">
      <w:pPr>
        <w:spacing w:line="240" w:lineRule="auto"/>
        <w:rPr>
          <w:rFonts w:ascii="Arial" w:hAnsi="Arial" w:cs="Arial"/>
          <w:b/>
          <w:sz w:val="20"/>
          <w:szCs w:val="20"/>
        </w:rPr>
      </w:pPr>
      <w:r w:rsidRPr="00D33C0F">
        <w:rPr>
          <w:rFonts w:ascii="Arial" w:hAnsi="Arial" w:cs="Arial"/>
          <w:b/>
          <w:sz w:val="20"/>
          <w:szCs w:val="20"/>
        </w:rPr>
        <w:t>Note: * Indicates significance at 5 per cent probability level</w:t>
      </w:r>
      <w:r>
        <w:rPr>
          <w:rFonts w:ascii="Arial" w:hAnsi="Arial" w:cs="Arial"/>
          <w:b/>
          <w:sz w:val="20"/>
          <w:szCs w:val="20"/>
        </w:rPr>
        <w:tab/>
      </w:r>
      <w:r>
        <w:rPr>
          <w:rFonts w:ascii="Arial" w:hAnsi="Arial" w:cs="Arial"/>
          <w:b/>
          <w:sz w:val="20"/>
          <w:szCs w:val="20"/>
        </w:rPr>
        <w:tab/>
        <w:t>Df= Degrees of freedom</w:t>
      </w:r>
    </w:p>
    <w:p w14:paraId="5664F61A" w14:textId="77777777" w:rsidR="00EF3C07" w:rsidRDefault="00D33C0F" w:rsidP="00D33C0F">
      <w:pPr>
        <w:spacing w:line="240" w:lineRule="auto"/>
        <w:ind w:firstLine="720"/>
        <w:rPr>
          <w:rFonts w:ascii="Arial" w:hAnsi="Arial" w:cs="Arial"/>
          <w:b/>
          <w:sz w:val="20"/>
          <w:szCs w:val="20"/>
        </w:rPr>
      </w:pPr>
      <w:r w:rsidRPr="00D33C0F">
        <w:rPr>
          <w:rFonts w:ascii="Arial" w:hAnsi="Arial" w:cs="Arial"/>
          <w:b/>
          <w:sz w:val="20"/>
          <w:szCs w:val="20"/>
        </w:rPr>
        <w:t>** Indicates significance at 1 per cent probability level</w:t>
      </w:r>
    </w:p>
    <w:p w14:paraId="7A422646" w14:textId="77777777" w:rsidR="00D33C0F" w:rsidRPr="00D33C0F" w:rsidRDefault="00D33C0F" w:rsidP="00D33C0F">
      <w:pPr>
        <w:spacing w:line="240" w:lineRule="auto"/>
        <w:rPr>
          <w:rFonts w:ascii="Arial" w:hAnsi="Arial" w:cs="Arial"/>
          <w:b/>
          <w:sz w:val="20"/>
          <w:szCs w:val="20"/>
        </w:rPr>
      </w:pPr>
      <w:r>
        <w:rPr>
          <w:rFonts w:ascii="Arial" w:hAnsi="Arial" w:cs="Arial"/>
          <w:b/>
          <w:sz w:val="20"/>
          <w:szCs w:val="20"/>
        </w:rPr>
        <w:lastRenderedPageBreak/>
        <w:t xml:space="preserve">Where, </w:t>
      </w:r>
      <w:r w:rsidRPr="00D33C0F">
        <w:rPr>
          <w:rFonts w:ascii="Arial" w:hAnsi="Arial" w:cs="Arial"/>
          <w:b/>
          <w:sz w:val="20"/>
          <w:szCs w:val="20"/>
        </w:rPr>
        <w:t>DFF</w:t>
      </w:r>
      <w:r w:rsidRPr="00D33C0F">
        <w:rPr>
          <w:rFonts w:ascii="Arial" w:hAnsi="Arial" w:cs="Arial"/>
          <w:sz w:val="20"/>
          <w:szCs w:val="20"/>
        </w:rPr>
        <w:t xml:space="preserve">= Days to 50% Flowering, </w:t>
      </w:r>
      <w:r w:rsidRPr="00D33C0F">
        <w:rPr>
          <w:rFonts w:ascii="Arial" w:hAnsi="Arial" w:cs="Arial"/>
          <w:b/>
          <w:sz w:val="20"/>
          <w:szCs w:val="20"/>
        </w:rPr>
        <w:t>PH=</w:t>
      </w:r>
      <w:r>
        <w:rPr>
          <w:rFonts w:ascii="Arial" w:hAnsi="Arial" w:cs="Arial"/>
          <w:b/>
          <w:sz w:val="20"/>
          <w:szCs w:val="20"/>
        </w:rPr>
        <w:t xml:space="preserve"> </w:t>
      </w:r>
      <w:r w:rsidRPr="00D33C0F">
        <w:rPr>
          <w:rFonts w:ascii="Arial" w:hAnsi="Arial" w:cs="Arial"/>
          <w:sz w:val="20"/>
          <w:szCs w:val="20"/>
        </w:rPr>
        <w:t>Plant Height (cm),</w:t>
      </w:r>
      <w:r w:rsidRPr="00D33C0F">
        <w:rPr>
          <w:rFonts w:ascii="Arial" w:hAnsi="Arial" w:cs="Arial"/>
          <w:b/>
          <w:sz w:val="20"/>
          <w:szCs w:val="20"/>
        </w:rPr>
        <w:t xml:space="preserve"> PT=</w:t>
      </w:r>
      <w:r>
        <w:rPr>
          <w:rFonts w:ascii="Arial" w:hAnsi="Arial" w:cs="Arial"/>
          <w:b/>
          <w:sz w:val="20"/>
          <w:szCs w:val="20"/>
        </w:rPr>
        <w:t xml:space="preserve"> </w:t>
      </w:r>
      <w:r w:rsidRPr="00D33C0F">
        <w:rPr>
          <w:rFonts w:ascii="Arial" w:hAnsi="Arial" w:cs="Arial"/>
          <w:sz w:val="20"/>
          <w:szCs w:val="20"/>
        </w:rPr>
        <w:t>Number of productive tillers per plant</w:t>
      </w:r>
      <w:r w:rsidRPr="00D33C0F">
        <w:rPr>
          <w:rFonts w:ascii="Arial" w:hAnsi="Arial" w:cs="Arial"/>
          <w:b/>
          <w:sz w:val="20"/>
          <w:szCs w:val="20"/>
        </w:rPr>
        <w:t>, PL=</w:t>
      </w:r>
      <w:r w:rsidR="00EC797E">
        <w:rPr>
          <w:rFonts w:ascii="Arial" w:hAnsi="Arial" w:cs="Arial"/>
          <w:b/>
          <w:sz w:val="20"/>
          <w:szCs w:val="20"/>
        </w:rPr>
        <w:t xml:space="preserve"> </w:t>
      </w:r>
      <w:r w:rsidRPr="00D33C0F">
        <w:rPr>
          <w:rFonts w:ascii="Arial" w:hAnsi="Arial" w:cs="Arial"/>
          <w:sz w:val="20"/>
          <w:szCs w:val="20"/>
        </w:rPr>
        <w:t>Panicle Length (cm),</w:t>
      </w:r>
      <w:r w:rsidRPr="00D33C0F">
        <w:rPr>
          <w:rFonts w:ascii="Arial" w:hAnsi="Arial" w:cs="Arial"/>
          <w:b/>
          <w:sz w:val="20"/>
          <w:szCs w:val="20"/>
        </w:rPr>
        <w:t xml:space="preserve"> TGW=</w:t>
      </w:r>
      <w:r>
        <w:rPr>
          <w:rFonts w:ascii="Arial" w:hAnsi="Arial" w:cs="Arial"/>
          <w:b/>
          <w:sz w:val="20"/>
          <w:szCs w:val="20"/>
        </w:rPr>
        <w:t xml:space="preserve"> </w:t>
      </w:r>
      <w:r w:rsidRPr="00D33C0F">
        <w:rPr>
          <w:rFonts w:ascii="Arial" w:hAnsi="Arial" w:cs="Arial"/>
          <w:sz w:val="20"/>
          <w:szCs w:val="20"/>
        </w:rPr>
        <w:t>Thousand grain weight(g),</w:t>
      </w:r>
      <w:r w:rsidRPr="00D33C0F">
        <w:rPr>
          <w:rFonts w:ascii="Arial" w:hAnsi="Arial" w:cs="Arial"/>
          <w:b/>
          <w:sz w:val="20"/>
          <w:szCs w:val="20"/>
        </w:rPr>
        <w:t xml:space="preserve"> FG=</w:t>
      </w:r>
      <w:r>
        <w:rPr>
          <w:rFonts w:ascii="Arial" w:hAnsi="Arial" w:cs="Arial"/>
          <w:b/>
          <w:sz w:val="20"/>
          <w:szCs w:val="20"/>
        </w:rPr>
        <w:t xml:space="preserve"> </w:t>
      </w:r>
      <w:r w:rsidRPr="00D33C0F">
        <w:rPr>
          <w:rFonts w:ascii="Arial" w:hAnsi="Arial" w:cs="Arial"/>
          <w:sz w:val="20"/>
          <w:szCs w:val="20"/>
        </w:rPr>
        <w:t>Number of filled grains/panicle,</w:t>
      </w:r>
      <w:r w:rsidRPr="00D33C0F">
        <w:rPr>
          <w:rFonts w:ascii="Arial" w:hAnsi="Arial" w:cs="Arial"/>
          <w:b/>
          <w:sz w:val="20"/>
          <w:szCs w:val="20"/>
        </w:rPr>
        <w:t xml:space="preserve"> UG=</w:t>
      </w:r>
      <w:r>
        <w:rPr>
          <w:rFonts w:ascii="Arial" w:hAnsi="Arial" w:cs="Arial"/>
          <w:b/>
          <w:sz w:val="20"/>
          <w:szCs w:val="20"/>
        </w:rPr>
        <w:t xml:space="preserve"> </w:t>
      </w:r>
      <w:r w:rsidRPr="00D33C0F">
        <w:rPr>
          <w:rFonts w:ascii="Arial" w:hAnsi="Arial" w:cs="Arial"/>
          <w:sz w:val="20"/>
          <w:szCs w:val="20"/>
        </w:rPr>
        <w:t>Unfilled grains/panicle,</w:t>
      </w:r>
      <w:r w:rsidRPr="00D33C0F">
        <w:rPr>
          <w:rFonts w:ascii="Arial" w:hAnsi="Arial" w:cs="Arial"/>
          <w:b/>
          <w:sz w:val="20"/>
          <w:szCs w:val="20"/>
        </w:rPr>
        <w:t xml:space="preserve"> SF=</w:t>
      </w:r>
      <w:r>
        <w:rPr>
          <w:rFonts w:ascii="Arial" w:hAnsi="Arial" w:cs="Arial"/>
          <w:b/>
          <w:sz w:val="20"/>
          <w:szCs w:val="20"/>
        </w:rPr>
        <w:t xml:space="preserve"> </w:t>
      </w:r>
      <w:r w:rsidRPr="00D33C0F">
        <w:rPr>
          <w:rFonts w:ascii="Arial" w:hAnsi="Arial" w:cs="Arial"/>
          <w:sz w:val="20"/>
          <w:szCs w:val="20"/>
        </w:rPr>
        <w:t>Spikelet fertility(%),</w:t>
      </w:r>
      <w:r w:rsidRPr="00D33C0F">
        <w:rPr>
          <w:rFonts w:ascii="Arial" w:hAnsi="Arial" w:cs="Arial"/>
          <w:b/>
          <w:sz w:val="20"/>
          <w:szCs w:val="20"/>
        </w:rPr>
        <w:t xml:space="preserve"> SPY=</w:t>
      </w:r>
      <w:r>
        <w:rPr>
          <w:rFonts w:ascii="Arial" w:hAnsi="Arial" w:cs="Arial"/>
          <w:b/>
          <w:sz w:val="20"/>
          <w:szCs w:val="20"/>
        </w:rPr>
        <w:t xml:space="preserve"> </w:t>
      </w:r>
      <w:r w:rsidRPr="00D33C0F">
        <w:rPr>
          <w:rFonts w:ascii="Arial" w:hAnsi="Arial" w:cs="Arial"/>
          <w:sz w:val="20"/>
          <w:szCs w:val="20"/>
        </w:rPr>
        <w:t>Single plant Yield(g),</w:t>
      </w:r>
      <w:r w:rsidRPr="00D33C0F">
        <w:rPr>
          <w:rFonts w:ascii="Arial" w:hAnsi="Arial" w:cs="Arial"/>
          <w:b/>
          <w:sz w:val="20"/>
          <w:szCs w:val="20"/>
        </w:rPr>
        <w:t xml:space="preserve"> IBR</w:t>
      </w:r>
      <w:r w:rsidR="00EC797E" w:rsidRPr="00EC797E">
        <w:rPr>
          <w:rFonts w:ascii="Arial" w:hAnsi="Arial" w:cs="Arial"/>
          <w:b/>
          <w:sz w:val="20"/>
          <w:szCs w:val="20"/>
        </w:rPr>
        <w:t>=</w:t>
      </w:r>
      <w:r w:rsidRPr="00EC797E">
        <w:rPr>
          <w:rFonts w:ascii="Arial" w:hAnsi="Arial" w:cs="Arial"/>
          <w:sz w:val="20"/>
          <w:szCs w:val="20"/>
        </w:rPr>
        <w:t xml:space="preserve"> Iron content of brown rice (ppm),</w:t>
      </w:r>
      <w:r w:rsidRPr="00D33C0F">
        <w:rPr>
          <w:rFonts w:ascii="Arial" w:hAnsi="Arial" w:cs="Arial"/>
          <w:b/>
          <w:sz w:val="20"/>
          <w:szCs w:val="20"/>
        </w:rPr>
        <w:t xml:space="preserve"> ZBR=</w:t>
      </w:r>
      <w:r w:rsidR="00EC797E">
        <w:rPr>
          <w:rFonts w:ascii="Arial" w:hAnsi="Arial" w:cs="Arial"/>
          <w:b/>
          <w:sz w:val="20"/>
          <w:szCs w:val="20"/>
        </w:rPr>
        <w:t xml:space="preserve"> </w:t>
      </w:r>
      <w:r w:rsidRPr="00EC797E">
        <w:rPr>
          <w:rFonts w:ascii="Arial" w:hAnsi="Arial" w:cs="Arial"/>
          <w:sz w:val="20"/>
          <w:szCs w:val="20"/>
        </w:rPr>
        <w:t>Zinc content of brown rice (ppm),</w:t>
      </w:r>
      <w:r w:rsidRPr="00D33C0F">
        <w:rPr>
          <w:rFonts w:ascii="Arial" w:hAnsi="Arial" w:cs="Arial"/>
          <w:b/>
          <w:sz w:val="20"/>
          <w:szCs w:val="20"/>
        </w:rPr>
        <w:t xml:space="preserve"> IPR</w:t>
      </w:r>
      <w:r w:rsidR="00EC797E" w:rsidRPr="00EC797E">
        <w:rPr>
          <w:rFonts w:ascii="Arial" w:hAnsi="Arial" w:cs="Arial"/>
          <w:b/>
          <w:sz w:val="20"/>
          <w:szCs w:val="20"/>
        </w:rPr>
        <w:t>=</w:t>
      </w:r>
      <w:r w:rsidR="00EC797E" w:rsidRPr="00EC797E">
        <w:rPr>
          <w:rFonts w:ascii="Arial" w:hAnsi="Arial" w:cs="Arial"/>
          <w:sz w:val="20"/>
          <w:szCs w:val="20"/>
        </w:rPr>
        <w:t xml:space="preserve"> </w:t>
      </w:r>
      <w:r w:rsidRPr="00EC797E">
        <w:rPr>
          <w:rFonts w:ascii="Arial" w:hAnsi="Arial" w:cs="Arial"/>
          <w:sz w:val="20"/>
          <w:szCs w:val="20"/>
        </w:rPr>
        <w:t>Iron content of polished rice (ppm),</w:t>
      </w:r>
      <w:r w:rsidRPr="00D33C0F">
        <w:rPr>
          <w:rFonts w:ascii="Arial" w:hAnsi="Arial" w:cs="Arial"/>
          <w:b/>
          <w:sz w:val="20"/>
          <w:szCs w:val="20"/>
        </w:rPr>
        <w:t xml:space="preserve"> ZPR=</w:t>
      </w:r>
      <w:r w:rsidR="00EC797E">
        <w:rPr>
          <w:rFonts w:ascii="Arial" w:hAnsi="Arial" w:cs="Arial"/>
          <w:b/>
          <w:sz w:val="20"/>
          <w:szCs w:val="20"/>
        </w:rPr>
        <w:t xml:space="preserve"> </w:t>
      </w:r>
      <w:r w:rsidRPr="00EC797E">
        <w:rPr>
          <w:rFonts w:ascii="Arial" w:hAnsi="Arial" w:cs="Arial"/>
          <w:sz w:val="20"/>
          <w:szCs w:val="20"/>
        </w:rPr>
        <w:t xml:space="preserve">Zinc content of polished rice (ppm), </w:t>
      </w:r>
      <w:r w:rsidRPr="00D33C0F">
        <w:rPr>
          <w:rFonts w:ascii="Arial" w:hAnsi="Arial" w:cs="Arial"/>
          <w:b/>
          <w:sz w:val="20"/>
          <w:szCs w:val="20"/>
        </w:rPr>
        <w:t>PBR=</w:t>
      </w:r>
      <w:r w:rsidR="00EC797E">
        <w:rPr>
          <w:rFonts w:ascii="Arial" w:hAnsi="Arial" w:cs="Arial"/>
          <w:b/>
          <w:sz w:val="20"/>
          <w:szCs w:val="20"/>
        </w:rPr>
        <w:t xml:space="preserve"> </w:t>
      </w:r>
      <w:r w:rsidRPr="00EC797E">
        <w:rPr>
          <w:rFonts w:ascii="Arial" w:hAnsi="Arial" w:cs="Arial"/>
          <w:sz w:val="20"/>
          <w:szCs w:val="20"/>
        </w:rPr>
        <w:t xml:space="preserve">Protein content of brown rice (ppm). </w:t>
      </w:r>
    </w:p>
    <w:p w14:paraId="56C33BAC" w14:textId="3824B599" w:rsidR="002018EC" w:rsidRPr="00F51722" w:rsidRDefault="002018EC" w:rsidP="002018EC">
      <w:pPr>
        <w:ind w:firstLine="720"/>
        <w:rPr>
          <w:rFonts w:ascii="Arial" w:hAnsi="Arial" w:cs="Arial"/>
          <w:sz w:val="20"/>
          <w:szCs w:val="20"/>
        </w:rPr>
      </w:pPr>
      <w:r w:rsidRPr="00F51722">
        <w:rPr>
          <w:rFonts w:ascii="Arial" w:hAnsi="Arial" w:cs="Arial"/>
          <w:sz w:val="20"/>
          <w:szCs w:val="20"/>
        </w:rPr>
        <w:t>In contrast, non-significant differences were observed for blocks within replications across most traits. This suggests that the variation among blocks within the same replication was minimal, and the blocking structure effectively controlled field heterogeneity. Significant differences between replications were observed for specific traits such as plant height (PH), number of productive tillers (PT), spikelet fertility (SF), and certain micronutrient parameters like iron and zinc concentrations (e.g., IBR and ZPR). This significance across replications could be attributed to subtle environmental gradients (e.g., moisture, soil fertility, microclimate) existing across different replications in the field layout during the Kharif season, which influenced these specific characters. However, since replication effects are treated as random in the analysis model, the significance observed here does not interfere with the primary objective of estimating genetic variability among genotypes. This reinforces the validity of the experimental layout and the reliability of the results obtained in the present investigation.</w:t>
      </w:r>
    </w:p>
    <w:p w14:paraId="1AD51339" w14:textId="3A69BF70" w:rsidR="008A0CB7" w:rsidRPr="00F51722" w:rsidRDefault="008A0CB7" w:rsidP="008A0CB7">
      <w:pPr>
        <w:ind w:firstLine="720"/>
        <w:rPr>
          <w:rFonts w:ascii="Arial" w:hAnsi="Arial" w:cs="Arial"/>
          <w:sz w:val="20"/>
          <w:szCs w:val="20"/>
        </w:rPr>
      </w:pPr>
      <w:r w:rsidRPr="00F51722">
        <w:rPr>
          <w:rFonts w:ascii="Arial" w:hAnsi="Arial" w:cs="Arial"/>
          <w:sz w:val="20"/>
          <w:szCs w:val="20"/>
        </w:rPr>
        <w:t>The coefficient of variation analysis showed that for all traits, the phenotypic coefficient of variation (PCV) values slightly exceeded the genotypic coefficient of variation (GCV), highlighting the minimal impact of environmental factors on the expression of these traits.</w:t>
      </w:r>
      <w:r w:rsidR="00182094">
        <w:rPr>
          <w:rFonts w:ascii="Arial" w:hAnsi="Arial" w:cs="Arial"/>
          <w:sz w:val="20"/>
          <w:szCs w:val="20"/>
        </w:rPr>
        <w:t xml:space="preserve"> </w:t>
      </w:r>
      <w:r w:rsidR="00182094" w:rsidRPr="00182094">
        <w:rPr>
          <w:rFonts w:ascii="Arial" w:hAnsi="Arial" w:cs="Arial"/>
          <w:sz w:val="20"/>
          <w:szCs w:val="20"/>
        </w:rPr>
        <w:t>Notably, for days to 50% flowering (DFF), 1000 grain weight (TGW), and single plant yield (SPY), the PCV and GCV values were nearly identical, suggesting that these traits are predominantly governed by genetic factors and are less influenced by the environment.</w:t>
      </w:r>
      <w:r w:rsidRPr="00F51722">
        <w:rPr>
          <w:rFonts w:ascii="Arial" w:hAnsi="Arial" w:cs="Arial"/>
          <w:sz w:val="20"/>
          <w:szCs w:val="20"/>
        </w:rPr>
        <w:t xml:space="preserve"> Similar findings were repo</w:t>
      </w:r>
      <w:r w:rsidR="00F23804">
        <w:rPr>
          <w:rFonts w:ascii="Arial" w:hAnsi="Arial" w:cs="Arial"/>
          <w:sz w:val="20"/>
          <w:szCs w:val="20"/>
        </w:rPr>
        <w:t>rted by [14</w:t>
      </w:r>
      <w:r w:rsidR="00771C93">
        <w:rPr>
          <w:rFonts w:ascii="Arial" w:hAnsi="Arial" w:cs="Arial"/>
          <w:sz w:val="20"/>
          <w:szCs w:val="20"/>
        </w:rPr>
        <w:t>]</w:t>
      </w:r>
      <w:r w:rsidR="00182094">
        <w:rPr>
          <w:rFonts w:ascii="Arial" w:hAnsi="Arial" w:cs="Arial"/>
          <w:sz w:val="20"/>
          <w:szCs w:val="20"/>
        </w:rPr>
        <w:t xml:space="preserve"> </w:t>
      </w:r>
      <w:r w:rsidR="00182094" w:rsidRPr="00182094">
        <w:rPr>
          <w:rFonts w:ascii="Arial" w:hAnsi="Arial" w:cs="Arial"/>
          <w:sz w:val="20"/>
          <w:szCs w:val="20"/>
        </w:rPr>
        <w:t>for traits such as plant height, days to flowering, and grain yield in rice hybrids, where close proximity of PCV and GCV i</w:t>
      </w:r>
      <w:r w:rsidR="00182094">
        <w:rPr>
          <w:rFonts w:ascii="Arial" w:hAnsi="Arial" w:cs="Arial"/>
          <w:sz w:val="20"/>
          <w:szCs w:val="20"/>
        </w:rPr>
        <w:t>ndicated strong genetic control</w:t>
      </w:r>
      <w:r w:rsidR="002018EC" w:rsidRPr="00F51722">
        <w:rPr>
          <w:rFonts w:ascii="Arial" w:hAnsi="Arial" w:cs="Arial"/>
          <w:sz w:val="20"/>
          <w:szCs w:val="20"/>
        </w:rPr>
        <w:t xml:space="preserve">. </w:t>
      </w:r>
      <w:r w:rsidRPr="00F51722">
        <w:rPr>
          <w:rFonts w:ascii="Arial" w:hAnsi="Arial" w:cs="Arial"/>
          <w:sz w:val="20"/>
          <w:szCs w:val="20"/>
        </w:rPr>
        <w:t>The results of the varian</w:t>
      </w:r>
      <w:r w:rsidR="00BD55D0">
        <w:rPr>
          <w:rFonts w:ascii="Arial" w:hAnsi="Arial" w:cs="Arial"/>
          <w:sz w:val="20"/>
          <w:szCs w:val="20"/>
        </w:rPr>
        <w:t>ce analysis are shown in Table 3</w:t>
      </w:r>
      <w:r w:rsidRPr="00F51722">
        <w:rPr>
          <w:rFonts w:ascii="Arial" w:hAnsi="Arial" w:cs="Arial"/>
          <w:sz w:val="20"/>
          <w:szCs w:val="20"/>
        </w:rPr>
        <w:t>, while the estimates for mean, variability, heritability, and genetic advance for ea</w:t>
      </w:r>
      <w:r w:rsidR="00BD55D0">
        <w:rPr>
          <w:rFonts w:ascii="Arial" w:hAnsi="Arial" w:cs="Arial"/>
          <w:sz w:val="20"/>
          <w:szCs w:val="20"/>
        </w:rPr>
        <w:t>ch trait are detailed in Table 4</w:t>
      </w:r>
      <w:r w:rsidRPr="00F51722">
        <w:rPr>
          <w:rFonts w:ascii="Arial" w:hAnsi="Arial" w:cs="Arial"/>
          <w:sz w:val="20"/>
          <w:szCs w:val="20"/>
        </w:rPr>
        <w:t xml:space="preserve">. </w:t>
      </w:r>
    </w:p>
    <w:p w14:paraId="7B4F2E19" w14:textId="77777777" w:rsidR="00EC797E" w:rsidRDefault="00EC797E" w:rsidP="008E06A0">
      <w:pPr>
        <w:rPr>
          <w:rFonts w:ascii="Arial" w:hAnsi="Arial" w:cs="Arial"/>
          <w:b/>
          <w:sz w:val="20"/>
          <w:szCs w:val="20"/>
        </w:rPr>
      </w:pPr>
    </w:p>
    <w:p w14:paraId="27A85E5C" w14:textId="77777777" w:rsidR="00182094" w:rsidRDefault="00182094" w:rsidP="008E06A0">
      <w:pPr>
        <w:rPr>
          <w:rFonts w:ascii="Arial" w:hAnsi="Arial" w:cs="Arial"/>
          <w:b/>
          <w:sz w:val="20"/>
          <w:szCs w:val="20"/>
        </w:rPr>
      </w:pPr>
    </w:p>
    <w:p w14:paraId="0138AAD8" w14:textId="77777777" w:rsidR="00182094" w:rsidRDefault="00182094" w:rsidP="008E06A0">
      <w:pPr>
        <w:rPr>
          <w:rFonts w:ascii="Arial" w:hAnsi="Arial" w:cs="Arial"/>
          <w:b/>
          <w:sz w:val="20"/>
          <w:szCs w:val="20"/>
        </w:rPr>
      </w:pPr>
    </w:p>
    <w:p w14:paraId="75FED584" w14:textId="77777777" w:rsidR="00056AEC" w:rsidRDefault="00056AEC" w:rsidP="008E06A0">
      <w:pPr>
        <w:rPr>
          <w:rFonts w:ascii="Arial" w:hAnsi="Arial" w:cs="Arial"/>
          <w:b/>
          <w:sz w:val="20"/>
          <w:szCs w:val="20"/>
        </w:rPr>
      </w:pPr>
    </w:p>
    <w:p w14:paraId="4C5219DF" w14:textId="7F09462B" w:rsidR="00182094" w:rsidRDefault="00182094" w:rsidP="008E06A0">
      <w:pPr>
        <w:rPr>
          <w:rFonts w:ascii="Arial" w:hAnsi="Arial" w:cs="Arial"/>
          <w:b/>
          <w:sz w:val="20"/>
          <w:szCs w:val="20"/>
        </w:rPr>
      </w:pPr>
    </w:p>
    <w:p w14:paraId="21D5D1E4" w14:textId="22E1CB75" w:rsidR="008E5D77" w:rsidRDefault="008E5D77" w:rsidP="008E06A0">
      <w:pPr>
        <w:rPr>
          <w:rFonts w:ascii="Arial" w:hAnsi="Arial" w:cs="Arial"/>
          <w:b/>
          <w:sz w:val="20"/>
          <w:szCs w:val="20"/>
        </w:rPr>
      </w:pPr>
    </w:p>
    <w:p w14:paraId="04B75B34" w14:textId="6CE9B573" w:rsidR="00182094" w:rsidRDefault="00182094" w:rsidP="008E06A0">
      <w:pPr>
        <w:rPr>
          <w:rFonts w:ascii="Arial" w:hAnsi="Arial" w:cs="Arial"/>
          <w:b/>
          <w:sz w:val="20"/>
          <w:szCs w:val="20"/>
        </w:rPr>
      </w:pPr>
    </w:p>
    <w:p w14:paraId="09328F8B" w14:textId="77777777" w:rsidR="008E06A0" w:rsidRPr="00F51722" w:rsidRDefault="00BD55D0" w:rsidP="008E06A0">
      <w:pPr>
        <w:rPr>
          <w:rFonts w:ascii="Arial" w:hAnsi="Arial" w:cs="Arial"/>
          <w:b/>
          <w:sz w:val="20"/>
          <w:szCs w:val="20"/>
        </w:rPr>
      </w:pPr>
      <w:r>
        <w:rPr>
          <w:rFonts w:ascii="Arial" w:hAnsi="Arial" w:cs="Arial"/>
          <w:b/>
          <w:sz w:val="20"/>
          <w:szCs w:val="20"/>
        </w:rPr>
        <w:t>Table 4</w:t>
      </w:r>
      <w:r w:rsidR="008E06A0" w:rsidRPr="00F51722">
        <w:rPr>
          <w:rFonts w:ascii="Arial" w:hAnsi="Arial" w:cs="Arial"/>
          <w:b/>
          <w:sz w:val="20"/>
          <w:szCs w:val="20"/>
        </w:rPr>
        <w:t>. Estimates of mean, range, heritability and genetic advance for yield and yield contributing characters in advance</w:t>
      </w:r>
      <w:r w:rsidR="00182094">
        <w:rPr>
          <w:rFonts w:ascii="Arial" w:hAnsi="Arial" w:cs="Arial"/>
          <w:b/>
          <w:sz w:val="20"/>
          <w:szCs w:val="20"/>
        </w:rPr>
        <w:t>d</w:t>
      </w:r>
      <w:r w:rsidR="008E06A0" w:rsidRPr="00F51722">
        <w:rPr>
          <w:rFonts w:ascii="Arial" w:hAnsi="Arial" w:cs="Arial"/>
          <w:b/>
          <w:sz w:val="20"/>
          <w:szCs w:val="20"/>
        </w:rPr>
        <w:t xml:space="preserve"> breeding lines</w:t>
      </w:r>
    </w:p>
    <w:tbl>
      <w:tblPr>
        <w:tblW w:w="9356" w:type="dxa"/>
        <w:tblInd w:w="5" w:type="dxa"/>
        <w:tblLayout w:type="fixed"/>
        <w:tblCellMar>
          <w:left w:w="0" w:type="dxa"/>
          <w:right w:w="0" w:type="dxa"/>
        </w:tblCellMar>
        <w:tblLook w:val="01E0" w:firstRow="1" w:lastRow="1" w:firstColumn="1" w:lastColumn="1" w:noHBand="0" w:noVBand="0"/>
      </w:tblPr>
      <w:tblGrid>
        <w:gridCol w:w="2127"/>
        <w:gridCol w:w="708"/>
        <w:gridCol w:w="709"/>
        <w:gridCol w:w="709"/>
        <w:gridCol w:w="850"/>
        <w:gridCol w:w="851"/>
        <w:gridCol w:w="1417"/>
        <w:gridCol w:w="1985"/>
      </w:tblGrid>
      <w:tr w:rsidR="008E06A0" w:rsidRPr="00F51722" w14:paraId="3D59B59E" w14:textId="77777777" w:rsidTr="008E06A0">
        <w:trPr>
          <w:trHeight w:val="279"/>
        </w:trPr>
        <w:tc>
          <w:tcPr>
            <w:tcW w:w="2127" w:type="dxa"/>
            <w:vMerge w:val="restart"/>
            <w:tcBorders>
              <w:top w:val="single" w:sz="4" w:space="0" w:color="auto"/>
            </w:tcBorders>
          </w:tcPr>
          <w:p w14:paraId="73B97D11" w14:textId="77777777" w:rsidR="001C4A95" w:rsidRPr="001C4A95" w:rsidRDefault="001C4A95" w:rsidP="001C4A95">
            <w:pPr>
              <w:spacing w:after="0" w:line="240" w:lineRule="auto"/>
              <w:rPr>
                <w:rFonts w:ascii="Arial" w:hAnsi="Arial" w:cs="Arial"/>
                <w:sz w:val="20"/>
                <w:szCs w:val="20"/>
              </w:rPr>
            </w:pPr>
          </w:p>
          <w:p w14:paraId="2DFFF08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Characters</w:t>
            </w:r>
          </w:p>
        </w:tc>
        <w:tc>
          <w:tcPr>
            <w:tcW w:w="708" w:type="dxa"/>
            <w:vMerge w:val="restart"/>
            <w:tcBorders>
              <w:top w:val="single" w:sz="4" w:space="0" w:color="auto"/>
            </w:tcBorders>
          </w:tcPr>
          <w:p w14:paraId="4EBA8477" w14:textId="77777777" w:rsidR="001C4A95" w:rsidRPr="001C4A95" w:rsidRDefault="001C4A95" w:rsidP="001C4A95">
            <w:pPr>
              <w:spacing w:after="0" w:line="240" w:lineRule="auto"/>
              <w:rPr>
                <w:rFonts w:ascii="Arial" w:hAnsi="Arial" w:cs="Arial"/>
                <w:sz w:val="20"/>
                <w:szCs w:val="20"/>
              </w:rPr>
            </w:pPr>
          </w:p>
          <w:p w14:paraId="6478AFE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Mean</w:t>
            </w:r>
          </w:p>
        </w:tc>
        <w:tc>
          <w:tcPr>
            <w:tcW w:w="1418" w:type="dxa"/>
            <w:gridSpan w:val="2"/>
            <w:tcBorders>
              <w:top w:val="single" w:sz="4" w:space="0" w:color="auto"/>
              <w:bottom w:val="single" w:sz="4" w:space="0" w:color="auto"/>
            </w:tcBorders>
          </w:tcPr>
          <w:p w14:paraId="0500451A" w14:textId="77777777" w:rsidR="001C4A95" w:rsidRPr="001C4A95" w:rsidRDefault="008E06A0" w:rsidP="001C4A95">
            <w:pPr>
              <w:spacing w:after="0" w:line="240" w:lineRule="auto"/>
              <w:rPr>
                <w:rFonts w:ascii="Arial" w:hAnsi="Arial" w:cs="Arial"/>
                <w:sz w:val="20"/>
                <w:szCs w:val="20"/>
              </w:rPr>
            </w:pPr>
            <w:r w:rsidRPr="00F51722">
              <w:rPr>
                <w:rFonts w:ascii="Arial" w:hAnsi="Arial" w:cs="Arial"/>
                <w:sz w:val="20"/>
                <w:szCs w:val="20"/>
              </w:rPr>
              <w:t xml:space="preserve">    </w:t>
            </w:r>
            <w:r w:rsidR="001C4A95" w:rsidRPr="001C4A95">
              <w:rPr>
                <w:rFonts w:ascii="Arial" w:hAnsi="Arial" w:cs="Arial"/>
                <w:sz w:val="20"/>
                <w:szCs w:val="20"/>
              </w:rPr>
              <w:t>Range</w:t>
            </w:r>
          </w:p>
        </w:tc>
        <w:tc>
          <w:tcPr>
            <w:tcW w:w="1701" w:type="dxa"/>
            <w:gridSpan w:val="2"/>
            <w:tcBorders>
              <w:top w:val="single" w:sz="4" w:space="0" w:color="auto"/>
              <w:bottom w:val="single" w:sz="4" w:space="0" w:color="auto"/>
            </w:tcBorders>
          </w:tcPr>
          <w:p w14:paraId="76679B4F" w14:textId="77777777" w:rsidR="001C4A95" w:rsidRPr="001C4A95" w:rsidRDefault="001C4A95" w:rsidP="008E06A0">
            <w:pPr>
              <w:spacing w:after="0" w:line="240" w:lineRule="auto"/>
              <w:ind w:left="276"/>
              <w:rPr>
                <w:rFonts w:ascii="Arial" w:hAnsi="Arial" w:cs="Arial"/>
                <w:sz w:val="20"/>
                <w:szCs w:val="20"/>
              </w:rPr>
            </w:pPr>
            <w:r w:rsidRPr="001C4A95">
              <w:rPr>
                <w:rFonts w:ascii="Arial" w:hAnsi="Arial" w:cs="Arial"/>
                <w:sz w:val="20"/>
                <w:szCs w:val="20"/>
              </w:rPr>
              <w:t xml:space="preserve">Coefficient of </w:t>
            </w:r>
            <w:r w:rsidR="008E06A0" w:rsidRPr="00F51722">
              <w:rPr>
                <w:rFonts w:ascii="Arial" w:hAnsi="Arial" w:cs="Arial"/>
                <w:sz w:val="20"/>
                <w:szCs w:val="20"/>
              </w:rPr>
              <w:t xml:space="preserve">    </w:t>
            </w:r>
            <w:r w:rsidRPr="001C4A95">
              <w:rPr>
                <w:rFonts w:ascii="Arial" w:hAnsi="Arial" w:cs="Arial"/>
                <w:sz w:val="20"/>
                <w:szCs w:val="20"/>
              </w:rPr>
              <w:t>variability</w:t>
            </w:r>
          </w:p>
        </w:tc>
        <w:tc>
          <w:tcPr>
            <w:tcW w:w="1417" w:type="dxa"/>
            <w:vMerge w:val="restart"/>
            <w:tcBorders>
              <w:top w:val="single" w:sz="4" w:space="0" w:color="auto"/>
              <w:bottom w:val="single" w:sz="4" w:space="0" w:color="auto"/>
            </w:tcBorders>
          </w:tcPr>
          <w:p w14:paraId="7FBE0D9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Heritability (%) broad sense</w:t>
            </w:r>
          </w:p>
        </w:tc>
        <w:tc>
          <w:tcPr>
            <w:tcW w:w="1985" w:type="dxa"/>
            <w:vMerge w:val="restart"/>
            <w:tcBorders>
              <w:top w:val="single" w:sz="4" w:space="0" w:color="auto"/>
              <w:bottom w:val="single" w:sz="4" w:space="0" w:color="auto"/>
            </w:tcBorders>
          </w:tcPr>
          <w:p w14:paraId="391D8A9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Genetic Advance as percent of mean (at 5%)</w:t>
            </w:r>
          </w:p>
        </w:tc>
      </w:tr>
      <w:tr w:rsidR="001C4A95" w:rsidRPr="00F51722" w14:paraId="5E41DDE7" w14:textId="77777777" w:rsidTr="008E06A0">
        <w:trPr>
          <w:trHeight w:val="171"/>
        </w:trPr>
        <w:tc>
          <w:tcPr>
            <w:tcW w:w="2127" w:type="dxa"/>
            <w:vMerge/>
            <w:tcBorders>
              <w:bottom w:val="single" w:sz="4" w:space="0" w:color="auto"/>
            </w:tcBorders>
          </w:tcPr>
          <w:p w14:paraId="3599392E" w14:textId="77777777" w:rsidR="001C4A95" w:rsidRPr="001C4A95" w:rsidRDefault="001C4A95" w:rsidP="001C4A95">
            <w:pPr>
              <w:spacing w:after="0" w:line="240" w:lineRule="auto"/>
              <w:rPr>
                <w:rFonts w:ascii="Arial" w:hAnsi="Arial" w:cs="Arial"/>
                <w:sz w:val="20"/>
                <w:szCs w:val="20"/>
              </w:rPr>
            </w:pPr>
          </w:p>
        </w:tc>
        <w:tc>
          <w:tcPr>
            <w:tcW w:w="708" w:type="dxa"/>
            <w:vMerge/>
            <w:tcBorders>
              <w:bottom w:val="single" w:sz="4" w:space="0" w:color="auto"/>
            </w:tcBorders>
          </w:tcPr>
          <w:p w14:paraId="523357D3" w14:textId="77777777" w:rsidR="001C4A95" w:rsidRPr="001C4A95" w:rsidRDefault="001C4A95" w:rsidP="001C4A95">
            <w:pPr>
              <w:spacing w:after="0" w:line="240" w:lineRule="auto"/>
              <w:rPr>
                <w:rFonts w:ascii="Arial" w:hAnsi="Arial" w:cs="Arial"/>
                <w:sz w:val="20"/>
                <w:szCs w:val="20"/>
              </w:rPr>
            </w:pPr>
          </w:p>
        </w:tc>
        <w:tc>
          <w:tcPr>
            <w:tcW w:w="709" w:type="dxa"/>
            <w:tcBorders>
              <w:top w:val="single" w:sz="4" w:space="0" w:color="auto"/>
              <w:bottom w:val="single" w:sz="4" w:space="0" w:color="auto"/>
            </w:tcBorders>
          </w:tcPr>
          <w:p w14:paraId="16BD29B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Min.</w:t>
            </w:r>
          </w:p>
        </w:tc>
        <w:tc>
          <w:tcPr>
            <w:tcW w:w="709" w:type="dxa"/>
            <w:tcBorders>
              <w:top w:val="single" w:sz="4" w:space="0" w:color="auto"/>
              <w:bottom w:val="single" w:sz="4" w:space="0" w:color="auto"/>
            </w:tcBorders>
          </w:tcPr>
          <w:p w14:paraId="71F7540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Max.</w:t>
            </w:r>
          </w:p>
        </w:tc>
        <w:tc>
          <w:tcPr>
            <w:tcW w:w="850" w:type="dxa"/>
            <w:tcBorders>
              <w:top w:val="single" w:sz="4" w:space="0" w:color="auto"/>
              <w:bottom w:val="single" w:sz="4" w:space="0" w:color="auto"/>
            </w:tcBorders>
          </w:tcPr>
          <w:p w14:paraId="385FBA55"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GCV%</w:t>
            </w:r>
          </w:p>
        </w:tc>
        <w:tc>
          <w:tcPr>
            <w:tcW w:w="851" w:type="dxa"/>
            <w:tcBorders>
              <w:top w:val="single" w:sz="4" w:space="0" w:color="auto"/>
              <w:bottom w:val="single" w:sz="4" w:space="0" w:color="auto"/>
            </w:tcBorders>
          </w:tcPr>
          <w:p w14:paraId="4B7C196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PCV%</w:t>
            </w:r>
          </w:p>
        </w:tc>
        <w:tc>
          <w:tcPr>
            <w:tcW w:w="1417" w:type="dxa"/>
            <w:vMerge/>
            <w:tcBorders>
              <w:bottom w:val="single" w:sz="4" w:space="0" w:color="auto"/>
            </w:tcBorders>
          </w:tcPr>
          <w:p w14:paraId="72E886E5" w14:textId="77777777" w:rsidR="001C4A95" w:rsidRPr="001C4A95" w:rsidRDefault="001C4A95" w:rsidP="001C4A95">
            <w:pPr>
              <w:spacing w:after="0" w:line="240" w:lineRule="auto"/>
              <w:rPr>
                <w:rFonts w:ascii="Arial" w:hAnsi="Arial" w:cs="Arial"/>
                <w:sz w:val="20"/>
                <w:szCs w:val="20"/>
              </w:rPr>
            </w:pPr>
          </w:p>
        </w:tc>
        <w:tc>
          <w:tcPr>
            <w:tcW w:w="1985" w:type="dxa"/>
            <w:vMerge/>
            <w:tcBorders>
              <w:bottom w:val="single" w:sz="4" w:space="0" w:color="auto"/>
            </w:tcBorders>
          </w:tcPr>
          <w:p w14:paraId="5D8BFBA5" w14:textId="77777777" w:rsidR="001C4A95" w:rsidRPr="001C4A95" w:rsidRDefault="001C4A95" w:rsidP="001C4A95">
            <w:pPr>
              <w:spacing w:after="0" w:line="240" w:lineRule="auto"/>
              <w:rPr>
                <w:rFonts w:ascii="Arial" w:hAnsi="Arial" w:cs="Arial"/>
                <w:sz w:val="20"/>
                <w:szCs w:val="20"/>
              </w:rPr>
            </w:pPr>
          </w:p>
        </w:tc>
      </w:tr>
      <w:tr w:rsidR="001C4A95" w:rsidRPr="00F51722" w14:paraId="5F919E44" w14:textId="77777777" w:rsidTr="008E06A0">
        <w:trPr>
          <w:trHeight w:val="58"/>
        </w:trPr>
        <w:tc>
          <w:tcPr>
            <w:tcW w:w="2127" w:type="dxa"/>
            <w:tcBorders>
              <w:top w:val="single" w:sz="4" w:space="0" w:color="auto"/>
            </w:tcBorders>
          </w:tcPr>
          <w:p w14:paraId="1FEAD58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Days to 50% Flowering</w:t>
            </w:r>
          </w:p>
        </w:tc>
        <w:tc>
          <w:tcPr>
            <w:tcW w:w="708" w:type="dxa"/>
            <w:tcBorders>
              <w:top w:val="single" w:sz="4" w:space="0" w:color="auto"/>
            </w:tcBorders>
          </w:tcPr>
          <w:p w14:paraId="0F0DE05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104.28</w:t>
            </w:r>
          </w:p>
        </w:tc>
        <w:tc>
          <w:tcPr>
            <w:tcW w:w="709" w:type="dxa"/>
            <w:tcBorders>
              <w:top w:val="single" w:sz="4" w:space="0" w:color="auto"/>
            </w:tcBorders>
          </w:tcPr>
          <w:p w14:paraId="2263B2E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91</w:t>
            </w:r>
          </w:p>
        </w:tc>
        <w:tc>
          <w:tcPr>
            <w:tcW w:w="709" w:type="dxa"/>
            <w:tcBorders>
              <w:top w:val="single" w:sz="4" w:space="0" w:color="auto"/>
            </w:tcBorders>
          </w:tcPr>
          <w:p w14:paraId="65D3578E"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117</w:t>
            </w:r>
          </w:p>
        </w:tc>
        <w:tc>
          <w:tcPr>
            <w:tcW w:w="850" w:type="dxa"/>
            <w:tcBorders>
              <w:top w:val="single" w:sz="4" w:space="0" w:color="auto"/>
            </w:tcBorders>
          </w:tcPr>
          <w:p w14:paraId="77D2C44A"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6.251</w:t>
            </w:r>
          </w:p>
        </w:tc>
        <w:tc>
          <w:tcPr>
            <w:tcW w:w="851" w:type="dxa"/>
            <w:tcBorders>
              <w:top w:val="single" w:sz="4" w:space="0" w:color="auto"/>
            </w:tcBorders>
          </w:tcPr>
          <w:p w14:paraId="6BC145B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6.368</w:t>
            </w:r>
          </w:p>
        </w:tc>
        <w:tc>
          <w:tcPr>
            <w:tcW w:w="1417" w:type="dxa"/>
            <w:tcBorders>
              <w:top w:val="single" w:sz="4" w:space="0" w:color="auto"/>
            </w:tcBorders>
          </w:tcPr>
          <w:p w14:paraId="709B660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96.4</w:t>
            </w:r>
          </w:p>
        </w:tc>
        <w:tc>
          <w:tcPr>
            <w:tcW w:w="1985" w:type="dxa"/>
            <w:tcBorders>
              <w:top w:val="single" w:sz="4" w:space="0" w:color="auto"/>
            </w:tcBorders>
          </w:tcPr>
          <w:p w14:paraId="14A6D6F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12.639</w:t>
            </w:r>
          </w:p>
        </w:tc>
      </w:tr>
      <w:tr w:rsidR="001C4A95" w:rsidRPr="00F51722" w14:paraId="31597C3C" w14:textId="77777777" w:rsidTr="008E06A0">
        <w:trPr>
          <w:trHeight w:val="58"/>
        </w:trPr>
        <w:tc>
          <w:tcPr>
            <w:tcW w:w="2127" w:type="dxa"/>
          </w:tcPr>
          <w:p w14:paraId="70717D0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Plant Height (cm)</w:t>
            </w:r>
          </w:p>
        </w:tc>
        <w:tc>
          <w:tcPr>
            <w:tcW w:w="708" w:type="dxa"/>
          </w:tcPr>
          <w:p w14:paraId="4CD7609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115.52</w:t>
            </w:r>
          </w:p>
        </w:tc>
        <w:tc>
          <w:tcPr>
            <w:tcW w:w="709" w:type="dxa"/>
          </w:tcPr>
          <w:p w14:paraId="7DA09CD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74.9</w:t>
            </w:r>
          </w:p>
        </w:tc>
        <w:tc>
          <w:tcPr>
            <w:tcW w:w="709" w:type="dxa"/>
          </w:tcPr>
          <w:p w14:paraId="15AD380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151.3</w:t>
            </w:r>
          </w:p>
        </w:tc>
        <w:tc>
          <w:tcPr>
            <w:tcW w:w="850" w:type="dxa"/>
          </w:tcPr>
          <w:p w14:paraId="314C05B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12.862</w:t>
            </w:r>
          </w:p>
        </w:tc>
        <w:tc>
          <w:tcPr>
            <w:tcW w:w="851" w:type="dxa"/>
          </w:tcPr>
          <w:p w14:paraId="4C832F4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13.177</w:t>
            </w:r>
          </w:p>
        </w:tc>
        <w:tc>
          <w:tcPr>
            <w:tcW w:w="1417" w:type="dxa"/>
          </w:tcPr>
          <w:p w14:paraId="5FB926FB"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95.3</w:t>
            </w:r>
          </w:p>
        </w:tc>
        <w:tc>
          <w:tcPr>
            <w:tcW w:w="1985" w:type="dxa"/>
          </w:tcPr>
          <w:p w14:paraId="5D195ED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25.861</w:t>
            </w:r>
          </w:p>
        </w:tc>
      </w:tr>
      <w:tr w:rsidR="008E5D77" w:rsidRPr="00F51722" w14:paraId="111BF896" w14:textId="77777777" w:rsidTr="008E06A0">
        <w:trPr>
          <w:trHeight w:val="58"/>
        </w:trPr>
        <w:tc>
          <w:tcPr>
            <w:tcW w:w="2127" w:type="dxa"/>
          </w:tcPr>
          <w:p w14:paraId="25EAE70F" w14:textId="77777777" w:rsidR="008E5D77" w:rsidRPr="001C4A95" w:rsidRDefault="008E5D77" w:rsidP="008E5D77">
            <w:pPr>
              <w:spacing w:after="0" w:line="240" w:lineRule="auto"/>
              <w:rPr>
                <w:rFonts w:ascii="Arial" w:hAnsi="Arial" w:cs="Arial"/>
                <w:sz w:val="20"/>
                <w:szCs w:val="20"/>
              </w:rPr>
            </w:pPr>
            <w:r w:rsidRPr="001C4A95">
              <w:rPr>
                <w:rFonts w:ascii="Arial" w:hAnsi="Arial" w:cs="Arial"/>
                <w:sz w:val="20"/>
                <w:szCs w:val="20"/>
              </w:rPr>
              <w:t>Number of productive</w:t>
            </w:r>
          </w:p>
          <w:p w14:paraId="03625AAD" w14:textId="3FAEEAD0" w:rsidR="008E5D77" w:rsidRPr="001C4A95" w:rsidRDefault="008E5D77" w:rsidP="008E5D77">
            <w:pPr>
              <w:spacing w:after="0" w:line="240" w:lineRule="auto"/>
              <w:rPr>
                <w:rFonts w:ascii="Arial" w:hAnsi="Arial" w:cs="Arial"/>
                <w:sz w:val="20"/>
                <w:szCs w:val="20"/>
              </w:rPr>
            </w:pPr>
            <w:r w:rsidRPr="001C4A95">
              <w:rPr>
                <w:rFonts w:ascii="Arial" w:hAnsi="Arial" w:cs="Arial"/>
                <w:sz w:val="20"/>
                <w:szCs w:val="20"/>
              </w:rPr>
              <w:t>tillers per plant</w:t>
            </w:r>
          </w:p>
        </w:tc>
        <w:tc>
          <w:tcPr>
            <w:tcW w:w="708" w:type="dxa"/>
          </w:tcPr>
          <w:p w14:paraId="6F3D50E6" w14:textId="3C1AEA27" w:rsidR="008E5D77" w:rsidRPr="001C4A95" w:rsidRDefault="008E5D77" w:rsidP="008E5D77">
            <w:pPr>
              <w:spacing w:after="0" w:line="240" w:lineRule="auto"/>
              <w:rPr>
                <w:rFonts w:ascii="Arial" w:hAnsi="Arial" w:cs="Arial"/>
                <w:sz w:val="20"/>
                <w:szCs w:val="20"/>
              </w:rPr>
            </w:pPr>
            <w:r>
              <w:rPr>
                <w:rFonts w:ascii="Arial" w:hAnsi="Arial" w:cs="Arial"/>
                <w:sz w:val="20"/>
                <w:szCs w:val="20"/>
              </w:rPr>
              <w:t>9</w:t>
            </w:r>
          </w:p>
        </w:tc>
        <w:tc>
          <w:tcPr>
            <w:tcW w:w="709" w:type="dxa"/>
          </w:tcPr>
          <w:p w14:paraId="1E556E49" w14:textId="59928BA7" w:rsidR="008E5D77" w:rsidRPr="001C4A95" w:rsidRDefault="008E5D77" w:rsidP="008E5D77">
            <w:pPr>
              <w:spacing w:after="0" w:line="240" w:lineRule="auto"/>
              <w:rPr>
                <w:rFonts w:ascii="Arial" w:hAnsi="Arial" w:cs="Arial"/>
                <w:sz w:val="20"/>
                <w:szCs w:val="20"/>
              </w:rPr>
            </w:pPr>
            <w:r w:rsidRPr="001C4A95">
              <w:rPr>
                <w:rFonts w:ascii="Arial" w:hAnsi="Arial" w:cs="Arial"/>
                <w:sz w:val="20"/>
                <w:szCs w:val="20"/>
              </w:rPr>
              <w:t>6</w:t>
            </w:r>
          </w:p>
        </w:tc>
        <w:tc>
          <w:tcPr>
            <w:tcW w:w="709" w:type="dxa"/>
          </w:tcPr>
          <w:p w14:paraId="4E749B32" w14:textId="524C3ED4" w:rsidR="008E5D77" w:rsidRPr="001C4A95" w:rsidRDefault="008E5D77" w:rsidP="008E5D77">
            <w:pPr>
              <w:spacing w:after="0" w:line="240" w:lineRule="auto"/>
              <w:rPr>
                <w:rFonts w:ascii="Arial" w:hAnsi="Arial" w:cs="Arial"/>
                <w:sz w:val="20"/>
                <w:szCs w:val="20"/>
              </w:rPr>
            </w:pPr>
            <w:r w:rsidRPr="001C4A95">
              <w:rPr>
                <w:rFonts w:ascii="Arial" w:hAnsi="Arial" w:cs="Arial"/>
                <w:sz w:val="20"/>
                <w:szCs w:val="20"/>
              </w:rPr>
              <w:t>16</w:t>
            </w:r>
          </w:p>
        </w:tc>
        <w:tc>
          <w:tcPr>
            <w:tcW w:w="850" w:type="dxa"/>
          </w:tcPr>
          <w:p w14:paraId="6A729B3D" w14:textId="426003E8" w:rsidR="008E5D77" w:rsidRPr="001C4A95" w:rsidRDefault="008E5D77" w:rsidP="008E5D77">
            <w:pPr>
              <w:spacing w:after="0" w:line="240" w:lineRule="auto"/>
              <w:rPr>
                <w:rFonts w:ascii="Arial" w:hAnsi="Arial" w:cs="Arial"/>
                <w:sz w:val="20"/>
                <w:szCs w:val="20"/>
              </w:rPr>
            </w:pPr>
            <w:r>
              <w:rPr>
                <w:rFonts w:ascii="Arial" w:hAnsi="Arial" w:cs="Arial"/>
                <w:sz w:val="20"/>
                <w:szCs w:val="20"/>
              </w:rPr>
              <w:t>15.23</w:t>
            </w:r>
          </w:p>
        </w:tc>
        <w:tc>
          <w:tcPr>
            <w:tcW w:w="851" w:type="dxa"/>
          </w:tcPr>
          <w:p w14:paraId="49BA5757" w14:textId="46A25802" w:rsidR="008E5D77" w:rsidRPr="001C4A95" w:rsidRDefault="008E5D77" w:rsidP="008E5D77">
            <w:pPr>
              <w:spacing w:after="0" w:line="240" w:lineRule="auto"/>
              <w:rPr>
                <w:rFonts w:ascii="Arial" w:hAnsi="Arial" w:cs="Arial"/>
                <w:sz w:val="20"/>
                <w:szCs w:val="20"/>
              </w:rPr>
            </w:pPr>
            <w:r>
              <w:rPr>
                <w:rFonts w:ascii="Arial" w:hAnsi="Arial" w:cs="Arial"/>
                <w:sz w:val="20"/>
                <w:szCs w:val="20"/>
              </w:rPr>
              <w:t>20.85</w:t>
            </w:r>
          </w:p>
        </w:tc>
        <w:tc>
          <w:tcPr>
            <w:tcW w:w="1417" w:type="dxa"/>
          </w:tcPr>
          <w:p w14:paraId="0CB578D4" w14:textId="58E00AA9" w:rsidR="008E5D77" w:rsidRPr="001C4A95" w:rsidRDefault="008E5D77" w:rsidP="008E5D77">
            <w:pPr>
              <w:spacing w:after="0" w:line="240" w:lineRule="auto"/>
              <w:rPr>
                <w:rFonts w:ascii="Arial" w:hAnsi="Arial" w:cs="Arial"/>
                <w:sz w:val="20"/>
                <w:szCs w:val="20"/>
              </w:rPr>
            </w:pPr>
            <w:r>
              <w:rPr>
                <w:rFonts w:ascii="Arial" w:hAnsi="Arial" w:cs="Arial"/>
                <w:sz w:val="20"/>
                <w:szCs w:val="20"/>
              </w:rPr>
              <w:t>53.4</w:t>
            </w:r>
          </w:p>
        </w:tc>
        <w:tc>
          <w:tcPr>
            <w:tcW w:w="1985" w:type="dxa"/>
          </w:tcPr>
          <w:p w14:paraId="28E916C9" w14:textId="48FA3650" w:rsidR="008E5D77" w:rsidRPr="001C4A95" w:rsidRDefault="008E5D77" w:rsidP="008E5D77">
            <w:pPr>
              <w:spacing w:after="0" w:line="240" w:lineRule="auto"/>
              <w:rPr>
                <w:rFonts w:ascii="Arial" w:hAnsi="Arial" w:cs="Arial"/>
                <w:sz w:val="20"/>
                <w:szCs w:val="20"/>
              </w:rPr>
            </w:pPr>
            <w:r>
              <w:rPr>
                <w:rFonts w:ascii="Arial" w:hAnsi="Arial" w:cs="Arial"/>
                <w:sz w:val="20"/>
                <w:szCs w:val="20"/>
              </w:rPr>
              <w:t>22.93</w:t>
            </w:r>
          </w:p>
        </w:tc>
      </w:tr>
      <w:tr w:rsidR="008E5D77" w:rsidRPr="00F51722" w14:paraId="188BDD09" w14:textId="77777777" w:rsidTr="008E06A0">
        <w:trPr>
          <w:trHeight w:val="58"/>
        </w:trPr>
        <w:tc>
          <w:tcPr>
            <w:tcW w:w="2127" w:type="dxa"/>
          </w:tcPr>
          <w:p w14:paraId="791C449E" w14:textId="72AA9AD4" w:rsidR="008E5D77" w:rsidRPr="001C4A95" w:rsidRDefault="008E5D77" w:rsidP="008E5D77">
            <w:pPr>
              <w:spacing w:after="0" w:line="240" w:lineRule="auto"/>
              <w:rPr>
                <w:rFonts w:ascii="Arial" w:hAnsi="Arial" w:cs="Arial"/>
                <w:sz w:val="20"/>
                <w:szCs w:val="20"/>
              </w:rPr>
            </w:pPr>
            <w:r w:rsidRPr="001C4A95">
              <w:rPr>
                <w:rFonts w:ascii="Arial" w:hAnsi="Arial" w:cs="Arial"/>
                <w:sz w:val="20"/>
                <w:szCs w:val="20"/>
              </w:rPr>
              <w:t>Panicle Length (cm)</w:t>
            </w:r>
          </w:p>
        </w:tc>
        <w:tc>
          <w:tcPr>
            <w:tcW w:w="708" w:type="dxa"/>
          </w:tcPr>
          <w:p w14:paraId="4C814F18" w14:textId="014170D6" w:rsidR="008E5D77" w:rsidRPr="001C4A95" w:rsidRDefault="008E5D77" w:rsidP="008E5D77">
            <w:pPr>
              <w:spacing w:after="0" w:line="240" w:lineRule="auto"/>
              <w:rPr>
                <w:rFonts w:ascii="Arial" w:hAnsi="Arial" w:cs="Arial"/>
                <w:sz w:val="20"/>
                <w:szCs w:val="20"/>
              </w:rPr>
            </w:pPr>
            <w:r>
              <w:rPr>
                <w:rFonts w:ascii="Arial" w:hAnsi="Arial" w:cs="Arial"/>
                <w:sz w:val="20"/>
                <w:szCs w:val="20"/>
              </w:rPr>
              <w:t>22</w:t>
            </w:r>
          </w:p>
        </w:tc>
        <w:tc>
          <w:tcPr>
            <w:tcW w:w="709" w:type="dxa"/>
          </w:tcPr>
          <w:p w14:paraId="17C42290" w14:textId="7B6599FD" w:rsidR="008E5D77" w:rsidRPr="001C4A95" w:rsidRDefault="008E5D77" w:rsidP="008E5D77">
            <w:pPr>
              <w:spacing w:after="0" w:line="240" w:lineRule="auto"/>
              <w:rPr>
                <w:rFonts w:ascii="Arial" w:hAnsi="Arial" w:cs="Arial"/>
                <w:sz w:val="20"/>
                <w:szCs w:val="20"/>
              </w:rPr>
            </w:pPr>
            <w:r w:rsidRPr="001C4A95">
              <w:rPr>
                <w:rFonts w:ascii="Arial" w:hAnsi="Arial" w:cs="Arial"/>
                <w:sz w:val="20"/>
                <w:szCs w:val="20"/>
              </w:rPr>
              <w:t>16.3</w:t>
            </w:r>
          </w:p>
        </w:tc>
        <w:tc>
          <w:tcPr>
            <w:tcW w:w="709" w:type="dxa"/>
          </w:tcPr>
          <w:p w14:paraId="5A6EB5CB" w14:textId="15A1DD52" w:rsidR="008E5D77" w:rsidRPr="001C4A95" w:rsidRDefault="008E5D77" w:rsidP="008E5D77">
            <w:pPr>
              <w:spacing w:after="0" w:line="240" w:lineRule="auto"/>
              <w:rPr>
                <w:rFonts w:ascii="Arial" w:hAnsi="Arial" w:cs="Arial"/>
                <w:sz w:val="20"/>
                <w:szCs w:val="20"/>
              </w:rPr>
            </w:pPr>
            <w:r w:rsidRPr="001C4A95">
              <w:rPr>
                <w:rFonts w:ascii="Arial" w:hAnsi="Arial" w:cs="Arial"/>
                <w:sz w:val="20"/>
                <w:szCs w:val="20"/>
              </w:rPr>
              <w:t>28.2</w:t>
            </w:r>
          </w:p>
        </w:tc>
        <w:tc>
          <w:tcPr>
            <w:tcW w:w="850" w:type="dxa"/>
          </w:tcPr>
          <w:p w14:paraId="64411186" w14:textId="0AC9EFEB" w:rsidR="008E5D77" w:rsidRPr="001C4A95" w:rsidRDefault="008E5D77" w:rsidP="008E5D77">
            <w:pPr>
              <w:spacing w:after="0" w:line="240" w:lineRule="auto"/>
              <w:rPr>
                <w:rFonts w:ascii="Arial" w:hAnsi="Arial" w:cs="Arial"/>
                <w:sz w:val="20"/>
                <w:szCs w:val="20"/>
              </w:rPr>
            </w:pPr>
            <w:r>
              <w:rPr>
                <w:rFonts w:ascii="Arial" w:hAnsi="Arial" w:cs="Arial"/>
                <w:sz w:val="20"/>
                <w:szCs w:val="20"/>
              </w:rPr>
              <w:t>11.29</w:t>
            </w:r>
          </w:p>
        </w:tc>
        <w:tc>
          <w:tcPr>
            <w:tcW w:w="851" w:type="dxa"/>
          </w:tcPr>
          <w:p w14:paraId="2F4A2749" w14:textId="77793DB1" w:rsidR="008E5D77" w:rsidRPr="001C4A95" w:rsidRDefault="008E5D77" w:rsidP="008E5D77">
            <w:pPr>
              <w:spacing w:after="0" w:line="240" w:lineRule="auto"/>
              <w:rPr>
                <w:rFonts w:ascii="Arial" w:hAnsi="Arial" w:cs="Arial"/>
                <w:sz w:val="20"/>
                <w:szCs w:val="20"/>
              </w:rPr>
            </w:pPr>
            <w:r>
              <w:rPr>
                <w:rFonts w:ascii="Arial" w:hAnsi="Arial" w:cs="Arial"/>
                <w:sz w:val="20"/>
                <w:szCs w:val="20"/>
              </w:rPr>
              <w:t>13.05</w:t>
            </w:r>
          </w:p>
        </w:tc>
        <w:tc>
          <w:tcPr>
            <w:tcW w:w="1417" w:type="dxa"/>
          </w:tcPr>
          <w:p w14:paraId="4AD1DAAF" w14:textId="26A2E98A" w:rsidR="008E5D77" w:rsidRPr="001C4A95" w:rsidRDefault="008E5D77" w:rsidP="008E5D77">
            <w:pPr>
              <w:spacing w:after="0" w:line="240" w:lineRule="auto"/>
              <w:rPr>
                <w:rFonts w:ascii="Arial" w:hAnsi="Arial" w:cs="Arial"/>
                <w:sz w:val="20"/>
                <w:szCs w:val="20"/>
              </w:rPr>
            </w:pPr>
            <w:r>
              <w:rPr>
                <w:rFonts w:ascii="Arial" w:hAnsi="Arial" w:cs="Arial"/>
                <w:sz w:val="20"/>
                <w:szCs w:val="20"/>
              </w:rPr>
              <w:t>74.8</w:t>
            </w:r>
          </w:p>
        </w:tc>
        <w:tc>
          <w:tcPr>
            <w:tcW w:w="1985" w:type="dxa"/>
          </w:tcPr>
          <w:p w14:paraId="6FBF4A22" w14:textId="63104CDD" w:rsidR="008E5D77" w:rsidRPr="001C4A95" w:rsidRDefault="008E5D77" w:rsidP="008E5D77">
            <w:pPr>
              <w:spacing w:after="0" w:line="240" w:lineRule="auto"/>
              <w:rPr>
                <w:rFonts w:ascii="Arial" w:hAnsi="Arial" w:cs="Arial"/>
                <w:sz w:val="20"/>
                <w:szCs w:val="20"/>
              </w:rPr>
            </w:pPr>
            <w:r>
              <w:rPr>
                <w:rFonts w:ascii="Arial" w:hAnsi="Arial" w:cs="Arial"/>
                <w:sz w:val="20"/>
                <w:szCs w:val="20"/>
              </w:rPr>
              <w:t>20.13</w:t>
            </w:r>
          </w:p>
        </w:tc>
      </w:tr>
      <w:tr w:rsidR="001C4A95" w:rsidRPr="00F51722" w14:paraId="44507168" w14:textId="77777777" w:rsidTr="008E06A0">
        <w:trPr>
          <w:trHeight w:val="552"/>
        </w:trPr>
        <w:tc>
          <w:tcPr>
            <w:tcW w:w="2127" w:type="dxa"/>
          </w:tcPr>
          <w:p w14:paraId="48AB5E4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lastRenderedPageBreak/>
              <w:t>Number of filled grains/panicle</w:t>
            </w:r>
          </w:p>
        </w:tc>
        <w:tc>
          <w:tcPr>
            <w:tcW w:w="708" w:type="dxa"/>
          </w:tcPr>
          <w:p w14:paraId="714D035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189.94</w:t>
            </w:r>
          </w:p>
        </w:tc>
        <w:tc>
          <w:tcPr>
            <w:tcW w:w="709" w:type="dxa"/>
          </w:tcPr>
          <w:p w14:paraId="32850A6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114</w:t>
            </w:r>
          </w:p>
        </w:tc>
        <w:tc>
          <w:tcPr>
            <w:tcW w:w="709" w:type="dxa"/>
          </w:tcPr>
          <w:p w14:paraId="34EBD78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282</w:t>
            </w:r>
          </w:p>
        </w:tc>
        <w:tc>
          <w:tcPr>
            <w:tcW w:w="850" w:type="dxa"/>
          </w:tcPr>
          <w:p w14:paraId="56B7F09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22.254</w:t>
            </w:r>
          </w:p>
        </w:tc>
        <w:tc>
          <w:tcPr>
            <w:tcW w:w="851" w:type="dxa"/>
          </w:tcPr>
          <w:p w14:paraId="6994D00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23.448</w:t>
            </w:r>
          </w:p>
        </w:tc>
        <w:tc>
          <w:tcPr>
            <w:tcW w:w="1417" w:type="dxa"/>
          </w:tcPr>
          <w:p w14:paraId="0CFE79B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90.1</w:t>
            </w:r>
          </w:p>
        </w:tc>
        <w:tc>
          <w:tcPr>
            <w:tcW w:w="1985" w:type="dxa"/>
          </w:tcPr>
          <w:p w14:paraId="198FFFAE"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43.509</w:t>
            </w:r>
          </w:p>
        </w:tc>
      </w:tr>
      <w:tr w:rsidR="001C4A95" w:rsidRPr="00F51722" w14:paraId="032097E6" w14:textId="77777777" w:rsidTr="008E06A0">
        <w:trPr>
          <w:trHeight w:val="58"/>
        </w:trPr>
        <w:tc>
          <w:tcPr>
            <w:tcW w:w="2127" w:type="dxa"/>
          </w:tcPr>
          <w:p w14:paraId="5D1B694A"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1000 grain weight</w:t>
            </w:r>
          </w:p>
        </w:tc>
        <w:tc>
          <w:tcPr>
            <w:tcW w:w="708" w:type="dxa"/>
          </w:tcPr>
          <w:p w14:paraId="7FA312C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22.02</w:t>
            </w:r>
          </w:p>
        </w:tc>
        <w:tc>
          <w:tcPr>
            <w:tcW w:w="709" w:type="dxa"/>
          </w:tcPr>
          <w:p w14:paraId="2E1510E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13.6</w:t>
            </w:r>
          </w:p>
        </w:tc>
        <w:tc>
          <w:tcPr>
            <w:tcW w:w="709" w:type="dxa"/>
          </w:tcPr>
          <w:p w14:paraId="79370E77"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32.4</w:t>
            </w:r>
          </w:p>
        </w:tc>
        <w:tc>
          <w:tcPr>
            <w:tcW w:w="850" w:type="dxa"/>
          </w:tcPr>
          <w:p w14:paraId="5032D82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19.916</w:t>
            </w:r>
          </w:p>
        </w:tc>
        <w:tc>
          <w:tcPr>
            <w:tcW w:w="851" w:type="dxa"/>
          </w:tcPr>
          <w:p w14:paraId="499C146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20.169</w:t>
            </w:r>
          </w:p>
        </w:tc>
        <w:tc>
          <w:tcPr>
            <w:tcW w:w="1417" w:type="dxa"/>
          </w:tcPr>
          <w:p w14:paraId="03C6CBD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97.5</w:t>
            </w:r>
          </w:p>
        </w:tc>
        <w:tc>
          <w:tcPr>
            <w:tcW w:w="1985" w:type="dxa"/>
          </w:tcPr>
          <w:p w14:paraId="7C87DC6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40.512</w:t>
            </w:r>
          </w:p>
        </w:tc>
      </w:tr>
      <w:tr w:rsidR="001C4A95" w:rsidRPr="00F51722" w14:paraId="39E65B70" w14:textId="77777777" w:rsidTr="008E06A0">
        <w:trPr>
          <w:trHeight w:val="412"/>
        </w:trPr>
        <w:tc>
          <w:tcPr>
            <w:tcW w:w="2127" w:type="dxa"/>
          </w:tcPr>
          <w:p w14:paraId="146FF28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Number of Unfilled grains/panicle</w:t>
            </w:r>
          </w:p>
        </w:tc>
        <w:tc>
          <w:tcPr>
            <w:tcW w:w="708" w:type="dxa"/>
          </w:tcPr>
          <w:p w14:paraId="25B8D435"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35.52</w:t>
            </w:r>
          </w:p>
        </w:tc>
        <w:tc>
          <w:tcPr>
            <w:tcW w:w="709" w:type="dxa"/>
          </w:tcPr>
          <w:p w14:paraId="3EB1BC9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w:t>
            </w:r>
          </w:p>
        </w:tc>
        <w:tc>
          <w:tcPr>
            <w:tcW w:w="709" w:type="dxa"/>
          </w:tcPr>
          <w:p w14:paraId="439C9D5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85</w:t>
            </w:r>
          </w:p>
        </w:tc>
        <w:tc>
          <w:tcPr>
            <w:tcW w:w="850" w:type="dxa"/>
          </w:tcPr>
          <w:p w14:paraId="6A4CB3B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41.998</w:t>
            </w:r>
          </w:p>
        </w:tc>
        <w:tc>
          <w:tcPr>
            <w:tcW w:w="851" w:type="dxa"/>
          </w:tcPr>
          <w:p w14:paraId="1B97A4F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45.084</w:t>
            </w:r>
          </w:p>
        </w:tc>
        <w:tc>
          <w:tcPr>
            <w:tcW w:w="1417" w:type="dxa"/>
          </w:tcPr>
          <w:p w14:paraId="23A13D27"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86.8</w:t>
            </w:r>
          </w:p>
        </w:tc>
        <w:tc>
          <w:tcPr>
            <w:tcW w:w="1985" w:type="dxa"/>
          </w:tcPr>
          <w:p w14:paraId="7BB3C05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80.593</w:t>
            </w:r>
          </w:p>
        </w:tc>
      </w:tr>
      <w:tr w:rsidR="001C4A95" w:rsidRPr="00F51722" w14:paraId="76CD2124" w14:textId="77777777" w:rsidTr="008E06A0">
        <w:trPr>
          <w:trHeight w:val="58"/>
        </w:trPr>
        <w:tc>
          <w:tcPr>
            <w:tcW w:w="2127" w:type="dxa"/>
          </w:tcPr>
          <w:p w14:paraId="554EBA8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Spikelet fertility</w:t>
            </w:r>
          </w:p>
        </w:tc>
        <w:tc>
          <w:tcPr>
            <w:tcW w:w="708" w:type="dxa"/>
          </w:tcPr>
          <w:p w14:paraId="48564A3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84.20</w:t>
            </w:r>
          </w:p>
        </w:tc>
        <w:tc>
          <w:tcPr>
            <w:tcW w:w="709" w:type="dxa"/>
          </w:tcPr>
          <w:p w14:paraId="31693DC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64</w:t>
            </w:r>
          </w:p>
        </w:tc>
        <w:tc>
          <w:tcPr>
            <w:tcW w:w="709" w:type="dxa"/>
          </w:tcPr>
          <w:p w14:paraId="2D72C39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93.8</w:t>
            </w:r>
          </w:p>
        </w:tc>
        <w:tc>
          <w:tcPr>
            <w:tcW w:w="850" w:type="dxa"/>
          </w:tcPr>
          <w:p w14:paraId="26C5833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6.403</w:t>
            </w:r>
          </w:p>
        </w:tc>
        <w:tc>
          <w:tcPr>
            <w:tcW w:w="851" w:type="dxa"/>
          </w:tcPr>
          <w:p w14:paraId="0246CFC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7.313</w:t>
            </w:r>
          </w:p>
        </w:tc>
        <w:tc>
          <w:tcPr>
            <w:tcW w:w="1417" w:type="dxa"/>
          </w:tcPr>
          <w:p w14:paraId="719D20F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76.7</w:t>
            </w:r>
          </w:p>
        </w:tc>
        <w:tc>
          <w:tcPr>
            <w:tcW w:w="1985" w:type="dxa"/>
          </w:tcPr>
          <w:p w14:paraId="3406754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11.551</w:t>
            </w:r>
          </w:p>
        </w:tc>
      </w:tr>
      <w:tr w:rsidR="001C4A95" w:rsidRPr="00F51722" w14:paraId="775E6C97" w14:textId="77777777" w:rsidTr="008E06A0">
        <w:trPr>
          <w:trHeight w:val="58"/>
        </w:trPr>
        <w:tc>
          <w:tcPr>
            <w:tcW w:w="2127" w:type="dxa"/>
          </w:tcPr>
          <w:p w14:paraId="367D5CD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Single plant Yield</w:t>
            </w:r>
          </w:p>
        </w:tc>
        <w:tc>
          <w:tcPr>
            <w:tcW w:w="708" w:type="dxa"/>
          </w:tcPr>
          <w:p w14:paraId="025E5F6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16.43</w:t>
            </w:r>
          </w:p>
        </w:tc>
        <w:tc>
          <w:tcPr>
            <w:tcW w:w="709" w:type="dxa"/>
          </w:tcPr>
          <w:p w14:paraId="797F6D2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6.6</w:t>
            </w:r>
          </w:p>
        </w:tc>
        <w:tc>
          <w:tcPr>
            <w:tcW w:w="709" w:type="dxa"/>
          </w:tcPr>
          <w:p w14:paraId="288A5BF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25.3</w:t>
            </w:r>
          </w:p>
        </w:tc>
        <w:tc>
          <w:tcPr>
            <w:tcW w:w="850" w:type="dxa"/>
          </w:tcPr>
          <w:p w14:paraId="5EF7D0F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22.545</w:t>
            </w:r>
          </w:p>
        </w:tc>
        <w:tc>
          <w:tcPr>
            <w:tcW w:w="851" w:type="dxa"/>
          </w:tcPr>
          <w:p w14:paraId="6417E48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22.844</w:t>
            </w:r>
          </w:p>
        </w:tc>
        <w:tc>
          <w:tcPr>
            <w:tcW w:w="1417" w:type="dxa"/>
          </w:tcPr>
          <w:p w14:paraId="03A6D84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97.4</w:t>
            </w:r>
          </w:p>
        </w:tc>
        <w:tc>
          <w:tcPr>
            <w:tcW w:w="1985" w:type="dxa"/>
          </w:tcPr>
          <w:p w14:paraId="32C2D47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45.835</w:t>
            </w:r>
          </w:p>
        </w:tc>
      </w:tr>
      <w:tr w:rsidR="001C4A95" w:rsidRPr="00F51722" w14:paraId="7D893794" w14:textId="77777777" w:rsidTr="008E06A0">
        <w:trPr>
          <w:trHeight w:val="58"/>
        </w:trPr>
        <w:tc>
          <w:tcPr>
            <w:tcW w:w="2127" w:type="dxa"/>
          </w:tcPr>
          <w:p w14:paraId="7C78CAF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Iron content of brown rice (ppm)</w:t>
            </w:r>
          </w:p>
        </w:tc>
        <w:tc>
          <w:tcPr>
            <w:tcW w:w="708" w:type="dxa"/>
          </w:tcPr>
          <w:p w14:paraId="4110997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7.49</w:t>
            </w:r>
          </w:p>
        </w:tc>
        <w:tc>
          <w:tcPr>
            <w:tcW w:w="709" w:type="dxa"/>
          </w:tcPr>
          <w:p w14:paraId="34DB40D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5.76</w:t>
            </w:r>
          </w:p>
        </w:tc>
        <w:tc>
          <w:tcPr>
            <w:tcW w:w="709" w:type="dxa"/>
          </w:tcPr>
          <w:p w14:paraId="5A5277A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9.27</w:t>
            </w:r>
          </w:p>
        </w:tc>
        <w:tc>
          <w:tcPr>
            <w:tcW w:w="850" w:type="dxa"/>
          </w:tcPr>
          <w:p w14:paraId="28C61B5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9.272</w:t>
            </w:r>
          </w:p>
        </w:tc>
        <w:tc>
          <w:tcPr>
            <w:tcW w:w="851" w:type="dxa"/>
          </w:tcPr>
          <w:p w14:paraId="5312A26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12.278</w:t>
            </w:r>
          </w:p>
        </w:tc>
        <w:tc>
          <w:tcPr>
            <w:tcW w:w="1417" w:type="dxa"/>
          </w:tcPr>
          <w:p w14:paraId="0CEC46A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57</w:t>
            </w:r>
          </w:p>
        </w:tc>
        <w:tc>
          <w:tcPr>
            <w:tcW w:w="1985" w:type="dxa"/>
          </w:tcPr>
          <w:p w14:paraId="5F5FE96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14.422</w:t>
            </w:r>
          </w:p>
        </w:tc>
      </w:tr>
      <w:tr w:rsidR="001C4A95" w:rsidRPr="00F51722" w14:paraId="01078BDB" w14:textId="77777777" w:rsidTr="008E06A0">
        <w:trPr>
          <w:trHeight w:val="58"/>
        </w:trPr>
        <w:tc>
          <w:tcPr>
            <w:tcW w:w="2127" w:type="dxa"/>
          </w:tcPr>
          <w:p w14:paraId="142626F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Zinc content of brown rice (ppm)</w:t>
            </w:r>
          </w:p>
        </w:tc>
        <w:tc>
          <w:tcPr>
            <w:tcW w:w="708" w:type="dxa"/>
          </w:tcPr>
          <w:p w14:paraId="16B0E74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20.82</w:t>
            </w:r>
          </w:p>
        </w:tc>
        <w:tc>
          <w:tcPr>
            <w:tcW w:w="709" w:type="dxa"/>
          </w:tcPr>
          <w:p w14:paraId="1BA4A48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16.53</w:t>
            </w:r>
          </w:p>
        </w:tc>
        <w:tc>
          <w:tcPr>
            <w:tcW w:w="709" w:type="dxa"/>
          </w:tcPr>
          <w:p w14:paraId="164952F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29.17</w:t>
            </w:r>
          </w:p>
        </w:tc>
        <w:tc>
          <w:tcPr>
            <w:tcW w:w="850" w:type="dxa"/>
          </w:tcPr>
          <w:p w14:paraId="1600D235"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12.491</w:t>
            </w:r>
          </w:p>
        </w:tc>
        <w:tc>
          <w:tcPr>
            <w:tcW w:w="851" w:type="dxa"/>
          </w:tcPr>
          <w:p w14:paraId="388CF42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15.004</w:t>
            </w:r>
          </w:p>
        </w:tc>
        <w:tc>
          <w:tcPr>
            <w:tcW w:w="1417" w:type="dxa"/>
          </w:tcPr>
          <w:p w14:paraId="127E444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69.3</w:t>
            </w:r>
          </w:p>
        </w:tc>
        <w:tc>
          <w:tcPr>
            <w:tcW w:w="1985" w:type="dxa"/>
          </w:tcPr>
          <w:p w14:paraId="110ED4D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21.423</w:t>
            </w:r>
          </w:p>
        </w:tc>
      </w:tr>
      <w:tr w:rsidR="001C4A95" w:rsidRPr="00F51722" w14:paraId="0EC4E4B2" w14:textId="77777777" w:rsidTr="008E06A0">
        <w:trPr>
          <w:trHeight w:val="58"/>
        </w:trPr>
        <w:tc>
          <w:tcPr>
            <w:tcW w:w="2127" w:type="dxa"/>
          </w:tcPr>
          <w:p w14:paraId="198D04F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Iron content of polished rice (ppm)</w:t>
            </w:r>
          </w:p>
        </w:tc>
        <w:tc>
          <w:tcPr>
            <w:tcW w:w="708" w:type="dxa"/>
          </w:tcPr>
          <w:p w14:paraId="52031D6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1.50</w:t>
            </w:r>
          </w:p>
        </w:tc>
        <w:tc>
          <w:tcPr>
            <w:tcW w:w="709" w:type="dxa"/>
          </w:tcPr>
          <w:p w14:paraId="5C8B5F2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1.16</w:t>
            </w:r>
          </w:p>
        </w:tc>
        <w:tc>
          <w:tcPr>
            <w:tcW w:w="709" w:type="dxa"/>
          </w:tcPr>
          <w:p w14:paraId="69CD5665"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1.86</w:t>
            </w:r>
          </w:p>
        </w:tc>
        <w:tc>
          <w:tcPr>
            <w:tcW w:w="850" w:type="dxa"/>
          </w:tcPr>
          <w:p w14:paraId="05783FA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9.117</w:t>
            </w:r>
          </w:p>
        </w:tc>
        <w:tc>
          <w:tcPr>
            <w:tcW w:w="851" w:type="dxa"/>
          </w:tcPr>
          <w:p w14:paraId="712DBC4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12.167</w:t>
            </w:r>
          </w:p>
        </w:tc>
        <w:tc>
          <w:tcPr>
            <w:tcW w:w="1417" w:type="dxa"/>
          </w:tcPr>
          <w:p w14:paraId="029D0A3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56.2</w:t>
            </w:r>
          </w:p>
        </w:tc>
        <w:tc>
          <w:tcPr>
            <w:tcW w:w="1985" w:type="dxa"/>
          </w:tcPr>
          <w:p w14:paraId="5D9DEE1E"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14.074</w:t>
            </w:r>
          </w:p>
        </w:tc>
      </w:tr>
      <w:tr w:rsidR="001C4A95" w:rsidRPr="00F51722" w14:paraId="05CF1A45" w14:textId="77777777" w:rsidTr="008E06A0">
        <w:trPr>
          <w:trHeight w:val="58"/>
        </w:trPr>
        <w:tc>
          <w:tcPr>
            <w:tcW w:w="2127" w:type="dxa"/>
          </w:tcPr>
          <w:p w14:paraId="32864B7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Zinc content of polished rice (ppm)</w:t>
            </w:r>
          </w:p>
        </w:tc>
        <w:tc>
          <w:tcPr>
            <w:tcW w:w="708" w:type="dxa"/>
          </w:tcPr>
          <w:p w14:paraId="65091287"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16.49</w:t>
            </w:r>
          </w:p>
        </w:tc>
        <w:tc>
          <w:tcPr>
            <w:tcW w:w="709" w:type="dxa"/>
          </w:tcPr>
          <w:p w14:paraId="2818B52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13.08</w:t>
            </w:r>
          </w:p>
        </w:tc>
        <w:tc>
          <w:tcPr>
            <w:tcW w:w="709" w:type="dxa"/>
          </w:tcPr>
          <w:p w14:paraId="56E9CF5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22.98</w:t>
            </w:r>
          </w:p>
        </w:tc>
        <w:tc>
          <w:tcPr>
            <w:tcW w:w="850" w:type="dxa"/>
          </w:tcPr>
          <w:p w14:paraId="62C4FFD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12.098</w:t>
            </w:r>
          </w:p>
        </w:tc>
        <w:tc>
          <w:tcPr>
            <w:tcW w:w="851" w:type="dxa"/>
          </w:tcPr>
          <w:p w14:paraId="3A97F23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15.349</w:t>
            </w:r>
          </w:p>
        </w:tc>
        <w:tc>
          <w:tcPr>
            <w:tcW w:w="1417" w:type="dxa"/>
          </w:tcPr>
          <w:p w14:paraId="7234CFCB"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70.7</w:t>
            </w:r>
          </w:p>
        </w:tc>
        <w:tc>
          <w:tcPr>
            <w:tcW w:w="1985" w:type="dxa"/>
          </w:tcPr>
          <w:p w14:paraId="6F14A37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22.360</w:t>
            </w:r>
          </w:p>
        </w:tc>
      </w:tr>
      <w:tr w:rsidR="001C4A95" w:rsidRPr="00F51722" w14:paraId="7A1EACC0" w14:textId="77777777" w:rsidTr="008E06A0">
        <w:trPr>
          <w:trHeight w:val="58"/>
        </w:trPr>
        <w:tc>
          <w:tcPr>
            <w:tcW w:w="2127" w:type="dxa"/>
            <w:tcBorders>
              <w:bottom w:val="single" w:sz="4" w:space="0" w:color="auto"/>
            </w:tcBorders>
          </w:tcPr>
          <w:p w14:paraId="752F720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Protein content of brown rice (ppm)</w:t>
            </w:r>
          </w:p>
        </w:tc>
        <w:tc>
          <w:tcPr>
            <w:tcW w:w="708" w:type="dxa"/>
            <w:tcBorders>
              <w:bottom w:val="single" w:sz="4" w:space="0" w:color="auto"/>
            </w:tcBorders>
          </w:tcPr>
          <w:p w14:paraId="3837444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10.06</w:t>
            </w:r>
          </w:p>
        </w:tc>
        <w:tc>
          <w:tcPr>
            <w:tcW w:w="709" w:type="dxa"/>
            <w:tcBorders>
              <w:bottom w:val="single" w:sz="4" w:space="0" w:color="auto"/>
            </w:tcBorders>
          </w:tcPr>
          <w:p w14:paraId="3B430C7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7.88</w:t>
            </w:r>
          </w:p>
        </w:tc>
        <w:tc>
          <w:tcPr>
            <w:tcW w:w="709" w:type="dxa"/>
            <w:tcBorders>
              <w:bottom w:val="single" w:sz="4" w:space="0" w:color="auto"/>
            </w:tcBorders>
          </w:tcPr>
          <w:p w14:paraId="164225A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13.24</w:t>
            </w:r>
          </w:p>
        </w:tc>
        <w:tc>
          <w:tcPr>
            <w:tcW w:w="850" w:type="dxa"/>
            <w:tcBorders>
              <w:bottom w:val="single" w:sz="4" w:space="0" w:color="auto"/>
            </w:tcBorders>
          </w:tcPr>
          <w:p w14:paraId="02ABF54E"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11.737</w:t>
            </w:r>
          </w:p>
        </w:tc>
        <w:tc>
          <w:tcPr>
            <w:tcW w:w="851" w:type="dxa"/>
            <w:tcBorders>
              <w:bottom w:val="single" w:sz="4" w:space="0" w:color="auto"/>
            </w:tcBorders>
          </w:tcPr>
          <w:p w14:paraId="19EE5F3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14.794</w:t>
            </w:r>
          </w:p>
        </w:tc>
        <w:tc>
          <w:tcPr>
            <w:tcW w:w="1417" w:type="dxa"/>
            <w:tcBorders>
              <w:bottom w:val="single" w:sz="4" w:space="0" w:color="auto"/>
            </w:tcBorders>
          </w:tcPr>
          <w:p w14:paraId="68C6BAE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62.9</w:t>
            </w:r>
          </w:p>
        </w:tc>
        <w:tc>
          <w:tcPr>
            <w:tcW w:w="1985" w:type="dxa"/>
            <w:tcBorders>
              <w:bottom w:val="single" w:sz="4" w:space="0" w:color="auto"/>
            </w:tcBorders>
          </w:tcPr>
          <w:p w14:paraId="2AFE556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19.182</w:t>
            </w:r>
          </w:p>
        </w:tc>
      </w:tr>
    </w:tbl>
    <w:p w14:paraId="05D63046" w14:textId="77777777" w:rsidR="001C4A95" w:rsidRPr="00F51722" w:rsidRDefault="001C4A95" w:rsidP="001C4A95">
      <w:pPr>
        <w:rPr>
          <w:rFonts w:ascii="Arial" w:hAnsi="Arial" w:cs="Arial"/>
          <w:sz w:val="20"/>
          <w:szCs w:val="20"/>
        </w:rPr>
      </w:pPr>
    </w:p>
    <w:p w14:paraId="05069DEA" w14:textId="4C85A351" w:rsidR="00BD55D0" w:rsidRDefault="008A0CB7" w:rsidP="00022242">
      <w:pPr>
        <w:ind w:firstLine="720"/>
        <w:rPr>
          <w:rFonts w:ascii="Arial" w:hAnsi="Arial" w:cs="Arial"/>
          <w:sz w:val="20"/>
          <w:szCs w:val="20"/>
        </w:rPr>
      </w:pPr>
      <w:r w:rsidRPr="00F51722">
        <w:rPr>
          <w:rFonts w:ascii="Arial" w:hAnsi="Arial" w:cs="Arial"/>
          <w:sz w:val="20"/>
          <w:szCs w:val="20"/>
        </w:rPr>
        <w:t>In this study, GCV estimates varied significantly among the traits examined. The highest genotypic coefficient of variation (GCV) was noted for the number of unfilled grains per panicle (41.99%), followed by single plant yield (22.55%), the number of filled grains per panicle (22.25%),</w:t>
      </w:r>
      <w:r w:rsidR="00182094">
        <w:rPr>
          <w:rFonts w:ascii="Arial" w:hAnsi="Arial" w:cs="Arial"/>
          <w:sz w:val="20"/>
          <w:szCs w:val="20"/>
        </w:rPr>
        <w:t xml:space="preserve"> and</w:t>
      </w:r>
      <w:r w:rsidRPr="00F51722">
        <w:rPr>
          <w:rFonts w:ascii="Arial" w:hAnsi="Arial" w:cs="Arial"/>
          <w:sz w:val="20"/>
          <w:szCs w:val="20"/>
        </w:rPr>
        <w:t xml:space="preserve"> 1000 grain weight (19.91</w:t>
      </w:r>
      <w:r w:rsidR="00182094">
        <w:rPr>
          <w:rFonts w:ascii="Arial" w:hAnsi="Arial" w:cs="Arial"/>
          <w:sz w:val="20"/>
          <w:szCs w:val="20"/>
        </w:rPr>
        <w:t xml:space="preserve"> </w:t>
      </w:r>
      <w:r w:rsidRPr="00F51722">
        <w:rPr>
          <w:rFonts w:ascii="Arial" w:hAnsi="Arial" w:cs="Arial"/>
          <w:sz w:val="20"/>
          <w:szCs w:val="20"/>
        </w:rPr>
        <w:t>(Table 3). Comparable results were previously do</w:t>
      </w:r>
      <w:r w:rsidR="008E06A0" w:rsidRPr="00F51722">
        <w:rPr>
          <w:rFonts w:ascii="Arial" w:hAnsi="Arial" w:cs="Arial"/>
          <w:sz w:val="20"/>
          <w:szCs w:val="20"/>
        </w:rPr>
        <w:t xml:space="preserve">cumented by </w:t>
      </w:r>
      <w:r w:rsidR="00F23804">
        <w:rPr>
          <w:rFonts w:ascii="Arial" w:hAnsi="Arial" w:cs="Arial"/>
          <w:sz w:val="20"/>
          <w:szCs w:val="20"/>
        </w:rPr>
        <w:t>[15</w:t>
      </w:r>
      <w:r w:rsidR="00022242">
        <w:rPr>
          <w:rFonts w:ascii="Arial" w:hAnsi="Arial" w:cs="Arial"/>
          <w:sz w:val="20"/>
          <w:szCs w:val="20"/>
        </w:rPr>
        <w:t xml:space="preserve">] </w:t>
      </w:r>
      <w:r w:rsidR="00022242" w:rsidRPr="00022242">
        <w:rPr>
          <w:rFonts w:ascii="Arial" w:hAnsi="Arial" w:cs="Arial"/>
          <w:sz w:val="20"/>
          <w:szCs w:val="20"/>
        </w:rPr>
        <w:t>for single pl</w:t>
      </w:r>
      <w:r w:rsidR="00022242">
        <w:rPr>
          <w:rFonts w:ascii="Arial" w:hAnsi="Arial" w:cs="Arial"/>
          <w:sz w:val="20"/>
          <w:szCs w:val="20"/>
        </w:rPr>
        <w:t>ant yield and 1000 grain weight</w:t>
      </w:r>
      <w:r w:rsidR="00771C93">
        <w:rPr>
          <w:rFonts w:ascii="Arial" w:hAnsi="Arial" w:cs="Arial"/>
          <w:sz w:val="20"/>
          <w:szCs w:val="20"/>
        </w:rPr>
        <w:t xml:space="preserve">, </w:t>
      </w:r>
      <w:r w:rsidR="00022242">
        <w:rPr>
          <w:rFonts w:ascii="Arial" w:hAnsi="Arial" w:cs="Arial"/>
          <w:sz w:val="20"/>
          <w:szCs w:val="20"/>
        </w:rPr>
        <w:t>[</w:t>
      </w:r>
      <w:r w:rsidR="00F23804">
        <w:rPr>
          <w:rFonts w:ascii="Arial" w:hAnsi="Arial" w:cs="Arial"/>
          <w:sz w:val="20"/>
          <w:szCs w:val="20"/>
        </w:rPr>
        <w:t>16</w:t>
      </w:r>
      <w:r w:rsidR="00022242">
        <w:rPr>
          <w:rFonts w:ascii="Arial" w:hAnsi="Arial" w:cs="Arial"/>
          <w:sz w:val="20"/>
          <w:szCs w:val="20"/>
        </w:rPr>
        <w:t>]</w:t>
      </w:r>
      <w:r w:rsidR="00022242" w:rsidRPr="00022242">
        <w:rPr>
          <w:rFonts w:ascii="Arial" w:hAnsi="Arial" w:cs="Arial"/>
          <w:sz w:val="20"/>
          <w:szCs w:val="20"/>
        </w:rPr>
        <w:t xml:space="preserve"> for number of filled grains per panicle and single plant yield</w:t>
      </w:r>
      <w:r w:rsidR="00771C93">
        <w:rPr>
          <w:rFonts w:ascii="Arial" w:hAnsi="Arial" w:cs="Arial"/>
          <w:sz w:val="20"/>
          <w:szCs w:val="20"/>
        </w:rPr>
        <w:t xml:space="preserve">, </w:t>
      </w:r>
      <w:r w:rsidR="00022242">
        <w:rPr>
          <w:rFonts w:ascii="Arial" w:hAnsi="Arial" w:cs="Arial"/>
          <w:sz w:val="20"/>
          <w:szCs w:val="20"/>
        </w:rPr>
        <w:t>[</w:t>
      </w:r>
      <w:r w:rsidR="00681189">
        <w:rPr>
          <w:rFonts w:ascii="Arial" w:hAnsi="Arial" w:cs="Arial"/>
          <w:sz w:val="20"/>
          <w:szCs w:val="20"/>
        </w:rPr>
        <w:t>24</w:t>
      </w:r>
      <w:r w:rsidR="00771C93">
        <w:rPr>
          <w:rFonts w:ascii="Arial" w:hAnsi="Arial" w:cs="Arial"/>
          <w:sz w:val="20"/>
          <w:szCs w:val="20"/>
        </w:rPr>
        <w:t>]</w:t>
      </w:r>
      <w:r w:rsidR="00022242">
        <w:rPr>
          <w:rFonts w:ascii="Arial" w:hAnsi="Arial" w:cs="Arial"/>
          <w:sz w:val="20"/>
          <w:szCs w:val="20"/>
        </w:rPr>
        <w:t xml:space="preserve"> for</w:t>
      </w:r>
      <w:r w:rsidR="00771C93">
        <w:rPr>
          <w:rFonts w:ascii="Arial" w:hAnsi="Arial" w:cs="Arial"/>
          <w:sz w:val="20"/>
          <w:szCs w:val="20"/>
        </w:rPr>
        <w:t xml:space="preserve"> </w:t>
      </w:r>
      <w:r w:rsidR="00046300" w:rsidRPr="00046300">
        <w:rPr>
          <w:rFonts w:ascii="Arial" w:hAnsi="Arial" w:cs="Arial"/>
          <w:sz w:val="20"/>
          <w:szCs w:val="20"/>
        </w:rPr>
        <w:t>grain iron and zinc content</w:t>
      </w:r>
      <w:r w:rsidRPr="00F51722">
        <w:rPr>
          <w:rFonts w:ascii="Arial" w:hAnsi="Arial" w:cs="Arial"/>
          <w:sz w:val="20"/>
          <w:szCs w:val="20"/>
        </w:rPr>
        <w:t xml:space="preserve"> concerning micronutrient traits and yield-related components in rice. Moderate GCV was observed for plant height (12.86%), the number of productive tillers per plant</w:t>
      </w:r>
      <w:r w:rsidR="009F3FF4">
        <w:rPr>
          <w:rFonts w:ascii="Arial" w:hAnsi="Arial" w:cs="Arial"/>
          <w:sz w:val="20"/>
          <w:szCs w:val="20"/>
        </w:rPr>
        <w:t xml:space="preserve"> (15.23%), panicle length (11.29</w:t>
      </w:r>
      <w:r w:rsidRPr="00F51722">
        <w:rPr>
          <w:rFonts w:ascii="Arial" w:hAnsi="Arial" w:cs="Arial"/>
          <w:sz w:val="20"/>
          <w:szCs w:val="20"/>
        </w:rPr>
        <w:t>%), zinc content in brown rice (12.49%), and protein content (11.73%). These results align with the</w:t>
      </w:r>
      <w:r w:rsidR="008E06A0" w:rsidRPr="00F51722">
        <w:rPr>
          <w:rFonts w:ascii="Arial" w:hAnsi="Arial" w:cs="Arial"/>
          <w:sz w:val="20"/>
          <w:szCs w:val="20"/>
        </w:rPr>
        <w:t xml:space="preserve"> findings of </w:t>
      </w:r>
      <w:r w:rsidR="001044A2">
        <w:rPr>
          <w:rFonts w:ascii="Arial" w:hAnsi="Arial" w:cs="Arial"/>
          <w:sz w:val="20"/>
          <w:szCs w:val="20"/>
        </w:rPr>
        <w:t>[20</w:t>
      </w:r>
      <w:r w:rsidR="00A05182">
        <w:rPr>
          <w:rFonts w:ascii="Arial" w:hAnsi="Arial" w:cs="Arial"/>
          <w:sz w:val="20"/>
          <w:szCs w:val="20"/>
        </w:rPr>
        <w:t>]</w:t>
      </w:r>
      <w:r w:rsidR="00022242" w:rsidRPr="00022242">
        <w:rPr>
          <w:rFonts w:ascii="Arial" w:hAnsi="Arial" w:cs="Arial"/>
          <w:sz w:val="20"/>
          <w:szCs w:val="20"/>
        </w:rPr>
        <w:t xml:space="preserve"> for plant height and number of productive tillers</w:t>
      </w:r>
      <w:r w:rsidR="008E06A0" w:rsidRPr="00F51722">
        <w:rPr>
          <w:rFonts w:ascii="Arial" w:hAnsi="Arial" w:cs="Arial"/>
          <w:sz w:val="20"/>
          <w:szCs w:val="20"/>
        </w:rPr>
        <w:t xml:space="preserve">, </w:t>
      </w:r>
      <w:r w:rsidR="00681189">
        <w:rPr>
          <w:rFonts w:ascii="Arial" w:hAnsi="Arial" w:cs="Arial"/>
          <w:sz w:val="20"/>
          <w:szCs w:val="20"/>
        </w:rPr>
        <w:t>[17, 18</w:t>
      </w:r>
      <w:r w:rsidR="00A05182">
        <w:rPr>
          <w:rFonts w:ascii="Arial" w:hAnsi="Arial" w:cs="Arial"/>
          <w:sz w:val="20"/>
          <w:szCs w:val="20"/>
        </w:rPr>
        <w:t>]</w:t>
      </w:r>
      <w:r w:rsidR="00022242">
        <w:rPr>
          <w:rFonts w:ascii="Arial" w:hAnsi="Arial" w:cs="Arial"/>
          <w:sz w:val="20"/>
          <w:szCs w:val="20"/>
        </w:rPr>
        <w:t xml:space="preserve"> </w:t>
      </w:r>
      <w:r w:rsidR="00022242" w:rsidRPr="00022242">
        <w:rPr>
          <w:rFonts w:ascii="Arial" w:hAnsi="Arial" w:cs="Arial"/>
          <w:sz w:val="20"/>
          <w:szCs w:val="20"/>
        </w:rPr>
        <w:t>for panicle length and number of productive tillers</w:t>
      </w:r>
      <w:r w:rsidR="00A05182">
        <w:rPr>
          <w:rFonts w:ascii="Arial" w:hAnsi="Arial" w:cs="Arial"/>
          <w:sz w:val="20"/>
          <w:szCs w:val="20"/>
        </w:rPr>
        <w:t xml:space="preserve"> </w:t>
      </w:r>
      <w:r w:rsidR="008E06A0" w:rsidRPr="00F51722">
        <w:rPr>
          <w:rFonts w:ascii="Arial" w:hAnsi="Arial" w:cs="Arial"/>
          <w:sz w:val="20"/>
          <w:szCs w:val="20"/>
        </w:rPr>
        <w:t xml:space="preserve">and </w:t>
      </w:r>
      <w:r w:rsidR="00A05182">
        <w:rPr>
          <w:rFonts w:ascii="Arial" w:hAnsi="Arial" w:cs="Arial"/>
          <w:sz w:val="20"/>
          <w:szCs w:val="20"/>
        </w:rPr>
        <w:t>[</w:t>
      </w:r>
      <w:r w:rsidR="00681189">
        <w:rPr>
          <w:rFonts w:ascii="Arial" w:hAnsi="Arial" w:cs="Arial"/>
          <w:sz w:val="20"/>
          <w:szCs w:val="20"/>
        </w:rPr>
        <w:t>19</w:t>
      </w:r>
      <w:r w:rsidR="00883EED">
        <w:rPr>
          <w:rFonts w:ascii="Arial" w:hAnsi="Arial" w:cs="Arial"/>
          <w:sz w:val="20"/>
          <w:szCs w:val="20"/>
        </w:rPr>
        <w:t>,23</w:t>
      </w:r>
      <w:r w:rsidR="00A05182">
        <w:rPr>
          <w:rFonts w:ascii="Arial" w:hAnsi="Arial" w:cs="Arial"/>
          <w:sz w:val="20"/>
          <w:szCs w:val="20"/>
        </w:rPr>
        <w:t>]</w:t>
      </w:r>
      <w:r w:rsidR="00022242">
        <w:rPr>
          <w:rFonts w:ascii="Arial" w:hAnsi="Arial" w:cs="Arial"/>
          <w:sz w:val="20"/>
          <w:szCs w:val="20"/>
        </w:rPr>
        <w:t xml:space="preserve"> </w:t>
      </w:r>
      <w:r w:rsidR="00022242" w:rsidRPr="00022242">
        <w:rPr>
          <w:rFonts w:ascii="Arial" w:hAnsi="Arial" w:cs="Arial"/>
          <w:sz w:val="20"/>
          <w:szCs w:val="20"/>
        </w:rPr>
        <w:t>for protein content, plant height, and panicle length, who also noted moderate genetic variability for these traits in rice</w:t>
      </w:r>
      <w:r w:rsidR="00022242">
        <w:rPr>
          <w:rFonts w:ascii="Arial" w:hAnsi="Arial" w:cs="Arial"/>
          <w:sz w:val="20"/>
          <w:szCs w:val="20"/>
        </w:rPr>
        <w:t>.</w:t>
      </w:r>
    </w:p>
    <w:p w14:paraId="69E4BB20" w14:textId="2582FE11" w:rsidR="00C57028" w:rsidRPr="00F51722" w:rsidRDefault="009F3FF4" w:rsidP="00C57028">
      <w:pPr>
        <w:rPr>
          <w:rFonts w:ascii="Arial" w:hAnsi="Arial" w:cs="Arial"/>
          <w:sz w:val="20"/>
          <w:szCs w:val="20"/>
        </w:rPr>
      </w:pPr>
      <w:r>
        <w:rPr>
          <w:noProof/>
          <w:lang w:val="en-IN" w:eastAsia="en-IN"/>
        </w:rPr>
        <w:lastRenderedPageBreak/>
        <w:drawing>
          <wp:inline distT="0" distB="0" distL="0" distR="0" wp14:anchorId="2D598BDF" wp14:editId="5F57BE9B">
            <wp:extent cx="5753100" cy="35356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EB9F68" w14:textId="77777777" w:rsidR="00C57028" w:rsidRPr="00F51722" w:rsidRDefault="00C57028" w:rsidP="00C57028">
      <w:pPr>
        <w:rPr>
          <w:rFonts w:ascii="Arial" w:hAnsi="Arial" w:cs="Arial"/>
          <w:b/>
          <w:sz w:val="20"/>
          <w:szCs w:val="20"/>
          <w:lang w:val="en-IN"/>
        </w:rPr>
      </w:pPr>
      <w:r w:rsidRPr="00F51722">
        <w:rPr>
          <w:rFonts w:ascii="Arial" w:hAnsi="Arial" w:cs="Arial"/>
          <w:b/>
          <w:sz w:val="20"/>
          <w:szCs w:val="20"/>
        </w:rPr>
        <w:t xml:space="preserve">Figure 1 </w:t>
      </w:r>
      <w:r w:rsidRPr="00F51722">
        <w:rPr>
          <w:rFonts w:ascii="Arial" w:hAnsi="Arial" w:cs="Arial"/>
          <w:b/>
          <w:sz w:val="20"/>
          <w:szCs w:val="20"/>
          <w:lang w:val="en-IN"/>
        </w:rPr>
        <w:t>Variability parameters for yield and its components and nutritional characters</w:t>
      </w:r>
    </w:p>
    <w:p w14:paraId="184F1806" w14:textId="4FDFDE7F" w:rsidR="001119FF" w:rsidRDefault="008A0CB7" w:rsidP="008A0CB7">
      <w:pPr>
        <w:ind w:firstLine="720"/>
        <w:rPr>
          <w:rFonts w:ascii="Arial" w:hAnsi="Arial" w:cs="Arial"/>
          <w:sz w:val="20"/>
          <w:szCs w:val="20"/>
        </w:rPr>
      </w:pPr>
      <w:r w:rsidRPr="00F51722">
        <w:rPr>
          <w:rFonts w:ascii="Arial" w:hAnsi="Arial" w:cs="Arial"/>
          <w:sz w:val="20"/>
          <w:szCs w:val="20"/>
        </w:rPr>
        <w:t>Conversely, low GCV values were found for spikelet fertility (6.40%), day</w:t>
      </w:r>
      <w:r w:rsidR="00022242">
        <w:rPr>
          <w:rFonts w:ascii="Arial" w:hAnsi="Arial" w:cs="Arial"/>
          <w:sz w:val="20"/>
          <w:szCs w:val="20"/>
        </w:rPr>
        <w:t xml:space="preserve">s to 50% flowering (6.25%), </w:t>
      </w:r>
      <w:r w:rsidR="00022242" w:rsidRPr="00022242">
        <w:rPr>
          <w:rFonts w:ascii="Arial" w:hAnsi="Arial" w:cs="Arial"/>
          <w:sz w:val="20"/>
          <w:szCs w:val="20"/>
        </w:rPr>
        <w:t>iro</w:t>
      </w:r>
      <w:r w:rsidR="00022242">
        <w:rPr>
          <w:rFonts w:ascii="Arial" w:hAnsi="Arial" w:cs="Arial"/>
          <w:sz w:val="20"/>
          <w:szCs w:val="20"/>
        </w:rPr>
        <w:t>n content in brown rice (9.27%) and</w:t>
      </w:r>
      <w:r w:rsidR="00022242" w:rsidRPr="00022242">
        <w:rPr>
          <w:rFonts w:ascii="Arial" w:hAnsi="Arial" w:cs="Arial"/>
          <w:sz w:val="20"/>
          <w:szCs w:val="20"/>
        </w:rPr>
        <w:t xml:space="preserve"> iron content in polished rice (9.11%)</w:t>
      </w:r>
      <w:r w:rsidRPr="00F51722">
        <w:rPr>
          <w:rFonts w:ascii="Arial" w:hAnsi="Arial" w:cs="Arial"/>
          <w:sz w:val="20"/>
          <w:szCs w:val="20"/>
        </w:rPr>
        <w:t xml:space="preserve">, indicating reduced genetic variability for these traits. Similar observations of low GCV for days to 50% flowering were </w:t>
      </w:r>
      <w:r w:rsidR="008E06A0" w:rsidRPr="00F51722">
        <w:rPr>
          <w:rFonts w:ascii="Arial" w:hAnsi="Arial" w:cs="Arial"/>
          <w:sz w:val="20"/>
          <w:szCs w:val="20"/>
        </w:rPr>
        <w:t xml:space="preserve">reported by </w:t>
      </w:r>
      <w:r w:rsidR="00A05182">
        <w:rPr>
          <w:rFonts w:ascii="Arial" w:hAnsi="Arial" w:cs="Arial"/>
          <w:sz w:val="20"/>
          <w:szCs w:val="20"/>
        </w:rPr>
        <w:t>[</w:t>
      </w:r>
      <w:r w:rsidR="00883EED">
        <w:rPr>
          <w:rFonts w:ascii="Arial" w:hAnsi="Arial" w:cs="Arial"/>
          <w:sz w:val="20"/>
          <w:szCs w:val="20"/>
        </w:rPr>
        <w:t>4,9</w:t>
      </w:r>
      <w:r w:rsidR="00A05182">
        <w:rPr>
          <w:rFonts w:ascii="Arial" w:hAnsi="Arial" w:cs="Arial"/>
          <w:sz w:val="20"/>
          <w:szCs w:val="20"/>
        </w:rPr>
        <w:t xml:space="preserve">] </w:t>
      </w:r>
      <w:r w:rsidR="00B414D3">
        <w:rPr>
          <w:rFonts w:ascii="Arial" w:hAnsi="Arial" w:cs="Arial"/>
          <w:sz w:val="20"/>
          <w:szCs w:val="20"/>
        </w:rPr>
        <w:t xml:space="preserve">and </w:t>
      </w:r>
      <w:r w:rsidR="00A05182">
        <w:rPr>
          <w:rFonts w:ascii="Arial" w:hAnsi="Arial" w:cs="Arial"/>
          <w:sz w:val="20"/>
          <w:szCs w:val="20"/>
        </w:rPr>
        <w:t>[11]</w:t>
      </w:r>
      <w:r w:rsidR="00B414D3" w:rsidRPr="00B414D3">
        <w:rPr>
          <w:rFonts w:ascii="Arial" w:hAnsi="Arial" w:cs="Arial"/>
          <w:sz w:val="20"/>
          <w:szCs w:val="20"/>
        </w:rPr>
        <w:t xml:space="preserve"> while low GCV for spikelet fertility was noted </w:t>
      </w:r>
      <w:r w:rsidR="00FF4F9D">
        <w:rPr>
          <w:rFonts w:ascii="Arial" w:hAnsi="Arial" w:cs="Arial"/>
          <w:sz w:val="20"/>
          <w:szCs w:val="20"/>
        </w:rPr>
        <w:t>[20</w:t>
      </w:r>
      <w:r w:rsidR="00A05182">
        <w:rPr>
          <w:rFonts w:ascii="Arial" w:hAnsi="Arial" w:cs="Arial"/>
          <w:sz w:val="20"/>
          <w:szCs w:val="20"/>
        </w:rPr>
        <w:t xml:space="preserve">] </w:t>
      </w:r>
      <w:r w:rsidR="00B414D3">
        <w:rPr>
          <w:rFonts w:ascii="Arial" w:hAnsi="Arial" w:cs="Arial"/>
          <w:sz w:val="20"/>
          <w:szCs w:val="20"/>
        </w:rPr>
        <w:t xml:space="preserve">and </w:t>
      </w:r>
      <w:r w:rsidR="001044A2">
        <w:rPr>
          <w:rFonts w:ascii="Arial" w:hAnsi="Arial" w:cs="Arial"/>
          <w:sz w:val="20"/>
          <w:szCs w:val="20"/>
        </w:rPr>
        <w:t>[2</w:t>
      </w:r>
      <w:r w:rsidR="00FF4F9D">
        <w:rPr>
          <w:rFonts w:ascii="Arial" w:hAnsi="Arial" w:cs="Arial"/>
          <w:sz w:val="20"/>
          <w:szCs w:val="20"/>
        </w:rPr>
        <w:t>1</w:t>
      </w:r>
      <w:r w:rsidR="00A05182">
        <w:rPr>
          <w:rFonts w:ascii="Arial" w:hAnsi="Arial" w:cs="Arial"/>
          <w:sz w:val="20"/>
          <w:szCs w:val="20"/>
        </w:rPr>
        <w:t>]</w:t>
      </w:r>
      <w:r w:rsidR="00D71D29">
        <w:rPr>
          <w:rFonts w:ascii="Arial" w:hAnsi="Arial" w:cs="Arial"/>
          <w:sz w:val="20"/>
          <w:szCs w:val="20"/>
        </w:rPr>
        <w:t xml:space="preserve">. </w:t>
      </w:r>
      <w:r w:rsidRPr="00F51722">
        <w:rPr>
          <w:rFonts w:ascii="Arial" w:hAnsi="Arial" w:cs="Arial"/>
          <w:sz w:val="20"/>
          <w:szCs w:val="20"/>
        </w:rPr>
        <w:t xml:space="preserve">The fact that PCV values were slightly greater than GCV values across all traits suggests that, although there is significant genetic variability, the influence of environmental factors should not be overlooked in </w:t>
      </w:r>
      <w:r w:rsidR="00FF4F9D">
        <w:rPr>
          <w:rFonts w:ascii="Arial" w:hAnsi="Arial" w:cs="Arial"/>
          <w:sz w:val="20"/>
          <w:szCs w:val="20"/>
        </w:rPr>
        <w:t xml:space="preserve">the expression of these traits. </w:t>
      </w:r>
      <w:r w:rsidRPr="00F51722">
        <w:rPr>
          <w:rFonts w:ascii="Arial" w:hAnsi="Arial" w:cs="Arial"/>
          <w:sz w:val="20"/>
          <w:szCs w:val="20"/>
        </w:rPr>
        <w:t>This implies that selection-based improvement is possible, particularly for traits with high GCV, as they are less influenced by environmental conditions.</w:t>
      </w:r>
    </w:p>
    <w:p w14:paraId="2D595D59" w14:textId="77777777" w:rsidR="00D33C0F" w:rsidRDefault="00D33C0F" w:rsidP="008A0CB7">
      <w:pPr>
        <w:ind w:firstLine="720"/>
        <w:rPr>
          <w:rFonts w:ascii="Arial" w:hAnsi="Arial" w:cs="Arial"/>
          <w:sz w:val="20"/>
          <w:szCs w:val="20"/>
        </w:rPr>
      </w:pPr>
    </w:p>
    <w:p w14:paraId="585ED787" w14:textId="4925C924" w:rsidR="008E06A0" w:rsidRPr="00F51722" w:rsidRDefault="009F3FF4" w:rsidP="008E06A0">
      <w:pPr>
        <w:rPr>
          <w:rFonts w:ascii="Arial" w:hAnsi="Arial" w:cs="Arial"/>
          <w:sz w:val="20"/>
          <w:szCs w:val="20"/>
        </w:rPr>
      </w:pPr>
      <w:r>
        <w:rPr>
          <w:noProof/>
          <w:lang w:val="en-IN" w:eastAsia="en-IN"/>
        </w:rPr>
        <w:lastRenderedPageBreak/>
        <w:drawing>
          <wp:inline distT="0" distB="0" distL="0" distR="0" wp14:anchorId="49A241D2" wp14:editId="486CA018">
            <wp:extent cx="5943600" cy="366796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7F38B9" w14:textId="77777777" w:rsidR="00C17E47" w:rsidRPr="00D33C0F" w:rsidRDefault="00F51722" w:rsidP="00666DED">
      <w:pPr>
        <w:rPr>
          <w:rFonts w:ascii="Arial" w:hAnsi="Arial" w:cs="Arial"/>
          <w:b/>
          <w:sz w:val="20"/>
          <w:szCs w:val="20"/>
        </w:rPr>
      </w:pPr>
      <w:r w:rsidRPr="00F51722">
        <w:rPr>
          <w:rFonts w:ascii="Arial" w:hAnsi="Arial" w:cs="Arial"/>
          <w:b/>
          <w:sz w:val="20"/>
          <w:szCs w:val="20"/>
        </w:rPr>
        <w:t>Figure 2 Heritability and genetic advance as % of mean for yield and its components and nutritional characters</w:t>
      </w:r>
    </w:p>
    <w:p w14:paraId="30AFF384" w14:textId="77777777" w:rsidR="00D33C0F" w:rsidRDefault="00D33C0F" w:rsidP="00D33C0F">
      <w:pPr>
        <w:ind w:firstLine="720"/>
        <w:rPr>
          <w:rFonts w:ascii="Arial" w:hAnsi="Arial" w:cs="Arial"/>
          <w:sz w:val="20"/>
          <w:szCs w:val="20"/>
        </w:rPr>
      </w:pPr>
      <w:r w:rsidRPr="00D33C0F">
        <w:rPr>
          <w:rFonts w:ascii="Arial" w:hAnsi="Arial" w:cs="Arial"/>
          <w:sz w:val="20"/>
          <w:szCs w:val="20"/>
        </w:rPr>
        <w:t xml:space="preserve">Considerable variability was observed in the estimates of broad-sense heritability and genetic advance as a percent of mean (GAM) across different yield </w:t>
      </w:r>
      <w:r w:rsidR="00BD55D0">
        <w:rPr>
          <w:rFonts w:ascii="Arial" w:hAnsi="Arial" w:cs="Arial"/>
          <w:sz w:val="20"/>
          <w:szCs w:val="20"/>
        </w:rPr>
        <w:t>and nutritional traits (Figure 2</w:t>
      </w:r>
      <w:r w:rsidRPr="00D33C0F">
        <w:rPr>
          <w:rFonts w:ascii="Arial" w:hAnsi="Arial" w:cs="Arial"/>
          <w:sz w:val="20"/>
          <w:szCs w:val="20"/>
        </w:rPr>
        <w:t>). High heritability (&gt;60%) was recorded for most traits, indicating the predominance of genetic factors over environmental influences. Very high heritability (&gt;90%) was observed for days to 50% flowering, plant height, 1000 grain weight, number of unfilled grains per panicle, and single plant yield, suggesting strong genetic control and a high probability of success through direct selection. Moderate heritability (30-60%) was noted for number of filled grains per panicle, panicle length, and spikelet fertility, while grain micronutrient traits exhibited low to moderate heritability, indicating a higher influence of environmental factors. High GAM (&gt;20%) was observed for unfilled grains per panicle, single plant yield, 1000 grain weight, spikelet fertility, and filled grains per panicle, reflecting the predominance of additive gene action and greater scope for genetic improvement through direct selection</w:t>
      </w:r>
      <w:r w:rsidR="00EC797E">
        <w:rPr>
          <w:rFonts w:ascii="Arial" w:hAnsi="Arial" w:cs="Arial"/>
          <w:sz w:val="20"/>
          <w:szCs w:val="20"/>
        </w:rPr>
        <w:t xml:space="preserve">. </w:t>
      </w:r>
      <w:r w:rsidRPr="00D33C0F">
        <w:rPr>
          <w:rFonts w:ascii="Arial" w:hAnsi="Arial" w:cs="Arial"/>
          <w:sz w:val="20"/>
          <w:szCs w:val="20"/>
        </w:rPr>
        <w:t>In comparison, the noted moderate heritability and low genetic gain per generation for nutritional traits such as grain iron, zinc, and protein levels indicate that simple selection processes are unlikely to yield significant genetic improvements. This challenge arises from the intricate genetic makeup of these traits, which are controlled by multiple minor genes and their responsiveness to environmental variations. While yield-related traits can be effectively enhanced through straightforward phenotypic selection, improving nutritional traits demands a more advanced approach. This includes conducting multi-location trials, employing marker-assisted selection, and implement</w:t>
      </w:r>
      <w:r>
        <w:rPr>
          <w:rFonts w:ascii="Arial" w:hAnsi="Arial" w:cs="Arial"/>
          <w:sz w:val="20"/>
          <w:szCs w:val="20"/>
        </w:rPr>
        <w:t xml:space="preserve">ing biofortification techniques. </w:t>
      </w:r>
      <w:r w:rsidRPr="00D33C0F">
        <w:rPr>
          <w:rFonts w:ascii="Arial" w:hAnsi="Arial" w:cs="Arial"/>
          <w:sz w:val="20"/>
          <w:szCs w:val="20"/>
        </w:rPr>
        <w:t>These findings underscore the importance of adopting trait-specific breeding strategies—conventional selection for yield traits and molecular-assisted approaches for nutritional traits—towards the development of high-yielding, nutrient-rich rice varieties suitable for diverse environments.</w:t>
      </w:r>
    </w:p>
    <w:p w14:paraId="691DCE6A" w14:textId="77777777" w:rsidR="00C64A6B" w:rsidRDefault="00C64A6B" w:rsidP="00D33C0F">
      <w:pPr>
        <w:ind w:firstLine="720"/>
        <w:rPr>
          <w:rFonts w:ascii="Arial" w:hAnsi="Arial" w:cs="Arial"/>
          <w:sz w:val="20"/>
          <w:szCs w:val="20"/>
        </w:rPr>
      </w:pPr>
    </w:p>
    <w:p w14:paraId="3784B2F1" w14:textId="3B2D5698" w:rsidR="00C64A6B" w:rsidRPr="00C64A6B" w:rsidRDefault="00C64A6B" w:rsidP="00C64A6B">
      <w:pPr>
        <w:rPr>
          <w:rFonts w:ascii="Arial" w:hAnsi="Arial" w:cs="Arial"/>
          <w:b/>
          <w:bCs/>
          <w:sz w:val="20"/>
          <w:szCs w:val="20"/>
          <w:lang w:val="en-IN"/>
        </w:rPr>
      </w:pPr>
      <w:bookmarkStart w:id="1" w:name="_GoBack"/>
      <w:r>
        <w:rPr>
          <w:rFonts w:ascii="Arial" w:hAnsi="Arial" w:cs="Arial"/>
          <w:b/>
          <w:bCs/>
          <w:sz w:val="20"/>
          <w:szCs w:val="20"/>
          <w:lang w:val="en-IN"/>
        </w:rPr>
        <w:lastRenderedPageBreak/>
        <w:t>Table</w:t>
      </w:r>
      <w:bookmarkEnd w:id="1"/>
      <w:r>
        <w:rPr>
          <w:rFonts w:ascii="Arial" w:hAnsi="Arial" w:cs="Arial"/>
          <w:b/>
          <w:bCs/>
          <w:sz w:val="20"/>
          <w:szCs w:val="20"/>
          <w:lang w:val="en-IN"/>
        </w:rPr>
        <w:t xml:space="preserve"> 5</w:t>
      </w:r>
      <w:r w:rsidRPr="00C64A6B">
        <w:rPr>
          <w:rFonts w:ascii="Arial" w:hAnsi="Arial" w:cs="Arial"/>
          <w:b/>
          <w:bCs/>
          <w:sz w:val="20"/>
          <w:szCs w:val="20"/>
          <w:lang w:val="en-IN"/>
        </w:rPr>
        <w:t xml:space="preserve"> Genetic Variability, Heritability and Ge</w:t>
      </w:r>
      <w:r w:rsidR="00A940EC">
        <w:rPr>
          <w:rFonts w:ascii="Arial" w:hAnsi="Arial" w:cs="Arial"/>
          <w:b/>
          <w:bCs/>
          <w:sz w:val="20"/>
          <w:szCs w:val="20"/>
          <w:lang w:val="en-IN"/>
        </w:rPr>
        <w:t>netic Advance summary based on present s</w:t>
      </w:r>
      <w:r w:rsidRPr="00C64A6B">
        <w:rPr>
          <w:rFonts w:ascii="Arial" w:hAnsi="Arial" w:cs="Arial"/>
          <w:b/>
          <w:bCs/>
          <w:sz w:val="20"/>
          <w:szCs w:val="20"/>
          <w:lang w:val="en-IN"/>
        </w:rPr>
        <w:t>tudy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0"/>
        <w:gridCol w:w="1023"/>
        <w:gridCol w:w="1242"/>
        <w:gridCol w:w="1647"/>
        <w:gridCol w:w="1172"/>
        <w:gridCol w:w="2756"/>
      </w:tblGrid>
      <w:tr w:rsidR="008E5D77" w:rsidRPr="00C64A6B" w14:paraId="4A1C7B42" w14:textId="77777777" w:rsidTr="006438C3">
        <w:trPr>
          <w:trHeight w:val="618"/>
          <w:tblHeader/>
          <w:tblCellSpacing w:w="15" w:type="dxa"/>
        </w:trPr>
        <w:tc>
          <w:tcPr>
            <w:tcW w:w="0" w:type="auto"/>
            <w:tcBorders>
              <w:top w:val="single" w:sz="4" w:space="0" w:color="auto"/>
              <w:bottom w:val="single" w:sz="4" w:space="0" w:color="auto"/>
            </w:tcBorders>
            <w:hideMark/>
          </w:tcPr>
          <w:p w14:paraId="78D199BE" w14:textId="3EDC2D20" w:rsidR="008E5D77" w:rsidRPr="008E5D77" w:rsidRDefault="008E5D77" w:rsidP="008E5D77">
            <w:pPr>
              <w:spacing w:after="0" w:line="240" w:lineRule="auto"/>
              <w:rPr>
                <w:rFonts w:ascii="Arial" w:hAnsi="Arial" w:cs="Arial"/>
                <w:b/>
                <w:bCs/>
                <w:sz w:val="20"/>
                <w:szCs w:val="20"/>
                <w:lang w:val="en-IN"/>
              </w:rPr>
            </w:pPr>
            <w:r w:rsidRPr="008E5D77">
              <w:rPr>
                <w:rFonts w:ascii="Arial" w:hAnsi="Arial" w:cs="Arial"/>
                <w:b/>
                <w:sz w:val="20"/>
                <w:szCs w:val="20"/>
              </w:rPr>
              <w:t>Trait</w:t>
            </w:r>
          </w:p>
        </w:tc>
        <w:tc>
          <w:tcPr>
            <w:tcW w:w="0" w:type="auto"/>
            <w:tcBorders>
              <w:top w:val="single" w:sz="4" w:space="0" w:color="auto"/>
              <w:bottom w:val="single" w:sz="4" w:space="0" w:color="auto"/>
            </w:tcBorders>
            <w:hideMark/>
          </w:tcPr>
          <w:p w14:paraId="1C041832" w14:textId="08A27DFA" w:rsidR="008E5D77" w:rsidRPr="008E5D77" w:rsidRDefault="008E5D77" w:rsidP="008E5D77">
            <w:pPr>
              <w:spacing w:after="0" w:line="240" w:lineRule="auto"/>
              <w:rPr>
                <w:rFonts w:ascii="Arial" w:hAnsi="Arial" w:cs="Arial"/>
                <w:b/>
                <w:bCs/>
                <w:sz w:val="20"/>
                <w:szCs w:val="20"/>
                <w:lang w:val="en-IN"/>
              </w:rPr>
            </w:pPr>
            <w:r w:rsidRPr="008E5D77">
              <w:rPr>
                <w:rFonts w:ascii="Arial" w:hAnsi="Arial" w:cs="Arial"/>
                <w:b/>
                <w:sz w:val="20"/>
                <w:szCs w:val="20"/>
              </w:rPr>
              <w:t>GCV</w:t>
            </w:r>
          </w:p>
        </w:tc>
        <w:tc>
          <w:tcPr>
            <w:tcW w:w="0" w:type="auto"/>
            <w:tcBorders>
              <w:top w:val="single" w:sz="4" w:space="0" w:color="auto"/>
              <w:bottom w:val="single" w:sz="4" w:space="0" w:color="auto"/>
            </w:tcBorders>
            <w:hideMark/>
          </w:tcPr>
          <w:p w14:paraId="6420E78A" w14:textId="7061D128" w:rsidR="008E5D77" w:rsidRPr="008E5D77" w:rsidRDefault="008E5D77" w:rsidP="008E5D77">
            <w:pPr>
              <w:spacing w:after="0" w:line="240" w:lineRule="auto"/>
              <w:rPr>
                <w:rFonts w:ascii="Arial" w:hAnsi="Arial" w:cs="Arial"/>
                <w:b/>
                <w:bCs/>
                <w:sz w:val="20"/>
                <w:szCs w:val="20"/>
                <w:lang w:val="en-IN"/>
              </w:rPr>
            </w:pPr>
            <w:r w:rsidRPr="008E5D77">
              <w:rPr>
                <w:rFonts w:ascii="Arial" w:hAnsi="Arial" w:cs="Arial"/>
                <w:b/>
                <w:sz w:val="20"/>
                <w:szCs w:val="20"/>
              </w:rPr>
              <w:t>Heritability (h²%)</w:t>
            </w:r>
          </w:p>
        </w:tc>
        <w:tc>
          <w:tcPr>
            <w:tcW w:w="0" w:type="auto"/>
            <w:tcBorders>
              <w:top w:val="single" w:sz="4" w:space="0" w:color="auto"/>
              <w:bottom w:val="single" w:sz="4" w:space="0" w:color="auto"/>
            </w:tcBorders>
            <w:hideMark/>
          </w:tcPr>
          <w:p w14:paraId="5D5F8DDF" w14:textId="246D6D99" w:rsidR="008E5D77" w:rsidRPr="008E5D77" w:rsidRDefault="008E5D77" w:rsidP="008E5D77">
            <w:pPr>
              <w:spacing w:after="0" w:line="240" w:lineRule="auto"/>
              <w:rPr>
                <w:rFonts w:ascii="Arial" w:hAnsi="Arial" w:cs="Arial"/>
                <w:b/>
                <w:bCs/>
                <w:sz w:val="20"/>
                <w:szCs w:val="20"/>
                <w:lang w:val="en-IN"/>
              </w:rPr>
            </w:pPr>
            <w:r w:rsidRPr="008E5D77">
              <w:rPr>
                <w:rFonts w:ascii="Arial" w:hAnsi="Arial" w:cs="Arial"/>
                <w:b/>
                <w:sz w:val="20"/>
                <w:szCs w:val="20"/>
              </w:rPr>
              <w:t>Genetic Advance as % of Mean (GAM)</w:t>
            </w:r>
          </w:p>
        </w:tc>
        <w:tc>
          <w:tcPr>
            <w:tcW w:w="0" w:type="auto"/>
            <w:tcBorders>
              <w:top w:val="single" w:sz="4" w:space="0" w:color="auto"/>
              <w:bottom w:val="single" w:sz="4" w:space="0" w:color="auto"/>
            </w:tcBorders>
            <w:hideMark/>
          </w:tcPr>
          <w:p w14:paraId="35D27DB4" w14:textId="7C96E613" w:rsidR="008E5D77" w:rsidRPr="008E5D77" w:rsidRDefault="008E5D77" w:rsidP="008E5D77">
            <w:pPr>
              <w:spacing w:after="0" w:line="240" w:lineRule="auto"/>
              <w:rPr>
                <w:rFonts w:ascii="Arial" w:hAnsi="Arial" w:cs="Arial"/>
                <w:b/>
                <w:bCs/>
                <w:sz w:val="20"/>
                <w:szCs w:val="20"/>
                <w:lang w:val="en-IN"/>
              </w:rPr>
            </w:pPr>
            <w:r w:rsidRPr="008E5D77">
              <w:rPr>
                <w:rFonts w:ascii="Arial" w:hAnsi="Arial" w:cs="Arial"/>
                <w:b/>
                <w:sz w:val="20"/>
                <w:szCs w:val="20"/>
              </w:rPr>
              <w:t>Selection Potential</w:t>
            </w:r>
          </w:p>
        </w:tc>
        <w:tc>
          <w:tcPr>
            <w:tcW w:w="0" w:type="auto"/>
            <w:tcBorders>
              <w:top w:val="single" w:sz="4" w:space="0" w:color="auto"/>
              <w:bottom w:val="single" w:sz="4" w:space="0" w:color="auto"/>
            </w:tcBorders>
            <w:hideMark/>
          </w:tcPr>
          <w:p w14:paraId="672D2620" w14:textId="1FF4F5AD" w:rsidR="008E5D77" w:rsidRPr="008E5D77" w:rsidRDefault="008E5D77" w:rsidP="008E5D77">
            <w:pPr>
              <w:spacing w:after="0" w:line="240" w:lineRule="auto"/>
              <w:rPr>
                <w:rFonts w:ascii="Arial" w:hAnsi="Arial" w:cs="Arial"/>
                <w:b/>
                <w:bCs/>
                <w:sz w:val="20"/>
                <w:szCs w:val="20"/>
                <w:lang w:val="en-IN"/>
              </w:rPr>
            </w:pPr>
            <w:r w:rsidRPr="008E5D77">
              <w:rPr>
                <w:rFonts w:ascii="Arial" w:hAnsi="Arial" w:cs="Arial"/>
                <w:b/>
                <w:sz w:val="20"/>
                <w:szCs w:val="20"/>
              </w:rPr>
              <w:t>Breeding Implications</w:t>
            </w:r>
          </w:p>
        </w:tc>
      </w:tr>
      <w:tr w:rsidR="008E5D77" w:rsidRPr="00C64A6B" w14:paraId="7EC59F3E" w14:textId="77777777" w:rsidTr="006438C3">
        <w:trPr>
          <w:tblCellSpacing w:w="15" w:type="dxa"/>
        </w:trPr>
        <w:tc>
          <w:tcPr>
            <w:tcW w:w="0" w:type="auto"/>
            <w:hideMark/>
          </w:tcPr>
          <w:p w14:paraId="41B16074" w14:textId="71E27E9F"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Single Plant Yield (SPY)</w:t>
            </w:r>
          </w:p>
        </w:tc>
        <w:tc>
          <w:tcPr>
            <w:tcW w:w="0" w:type="auto"/>
            <w:hideMark/>
          </w:tcPr>
          <w:p w14:paraId="4CCE14F0" w14:textId="0E613CDD"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w:t>
            </w:r>
          </w:p>
        </w:tc>
        <w:tc>
          <w:tcPr>
            <w:tcW w:w="0" w:type="auto"/>
            <w:hideMark/>
          </w:tcPr>
          <w:p w14:paraId="19060A04" w14:textId="20452A55"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 (97.4%)</w:t>
            </w:r>
          </w:p>
        </w:tc>
        <w:tc>
          <w:tcPr>
            <w:tcW w:w="0" w:type="auto"/>
            <w:hideMark/>
          </w:tcPr>
          <w:p w14:paraId="17BAF23A" w14:textId="785BE6CD"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 (~45.83%)</w:t>
            </w:r>
          </w:p>
        </w:tc>
        <w:tc>
          <w:tcPr>
            <w:tcW w:w="0" w:type="auto"/>
            <w:hideMark/>
          </w:tcPr>
          <w:p w14:paraId="79EB6C70" w14:textId="6AF7C509"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w:t>
            </w:r>
          </w:p>
        </w:tc>
        <w:tc>
          <w:tcPr>
            <w:tcW w:w="0" w:type="auto"/>
            <w:hideMark/>
          </w:tcPr>
          <w:p w14:paraId="57AC0EEE" w14:textId="749CF4AB"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Strong additive gene action; direct phenotypic selection will be highly effective</w:t>
            </w:r>
          </w:p>
        </w:tc>
      </w:tr>
      <w:tr w:rsidR="008E5D77" w:rsidRPr="00C64A6B" w14:paraId="16F1E4E4" w14:textId="77777777" w:rsidTr="006438C3">
        <w:trPr>
          <w:tblCellSpacing w:w="15" w:type="dxa"/>
        </w:trPr>
        <w:tc>
          <w:tcPr>
            <w:tcW w:w="0" w:type="auto"/>
            <w:hideMark/>
          </w:tcPr>
          <w:p w14:paraId="7E7B051B" w14:textId="2B4A43A1"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1000-Grain Weight (TGW)</w:t>
            </w:r>
          </w:p>
        </w:tc>
        <w:tc>
          <w:tcPr>
            <w:tcW w:w="0" w:type="auto"/>
            <w:hideMark/>
          </w:tcPr>
          <w:p w14:paraId="507FD91D" w14:textId="3E39A56D"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w:t>
            </w:r>
          </w:p>
        </w:tc>
        <w:tc>
          <w:tcPr>
            <w:tcW w:w="0" w:type="auto"/>
            <w:hideMark/>
          </w:tcPr>
          <w:p w14:paraId="53B91490" w14:textId="4F18969C"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 (97.5%)</w:t>
            </w:r>
          </w:p>
        </w:tc>
        <w:tc>
          <w:tcPr>
            <w:tcW w:w="0" w:type="auto"/>
            <w:hideMark/>
          </w:tcPr>
          <w:p w14:paraId="7E56A8C8" w14:textId="023673AC"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 (~40.51%)</w:t>
            </w:r>
          </w:p>
        </w:tc>
        <w:tc>
          <w:tcPr>
            <w:tcW w:w="0" w:type="auto"/>
            <w:hideMark/>
          </w:tcPr>
          <w:p w14:paraId="5D960401" w14:textId="6AA0B0DA"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w:t>
            </w:r>
          </w:p>
        </w:tc>
        <w:tc>
          <w:tcPr>
            <w:tcW w:w="0" w:type="auto"/>
            <w:hideMark/>
          </w:tcPr>
          <w:p w14:paraId="5F24843C" w14:textId="66F9A5BB"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potential for improvement through simple selection</w:t>
            </w:r>
          </w:p>
        </w:tc>
      </w:tr>
      <w:tr w:rsidR="008E5D77" w:rsidRPr="00C64A6B" w14:paraId="19324A2A" w14:textId="77777777" w:rsidTr="006438C3">
        <w:trPr>
          <w:tblCellSpacing w:w="15" w:type="dxa"/>
        </w:trPr>
        <w:tc>
          <w:tcPr>
            <w:tcW w:w="0" w:type="auto"/>
            <w:hideMark/>
          </w:tcPr>
          <w:p w14:paraId="58E6B24D" w14:textId="52B99682"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Filled Grains per Panicle (FGPP)</w:t>
            </w:r>
          </w:p>
        </w:tc>
        <w:tc>
          <w:tcPr>
            <w:tcW w:w="0" w:type="auto"/>
            <w:hideMark/>
          </w:tcPr>
          <w:p w14:paraId="25532C02" w14:textId="252E75D9"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w:t>
            </w:r>
          </w:p>
        </w:tc>
        <w:tc>
          <w:tcPr>
            <w:tcW w:w="0" w:type="auto"/>
            <w:hideMark/>
          </w:tcPr>
          <w:p w14:paraId="02CC221F" w14:textId="7CB8FA73"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(90.1%)</w:t>
            </w:r>
          </w:p>
        </w:tc>
        <w:tc>
          <w:tcPr>
            <w:tcW w:w="0" w:type="auto"/>
            <w:hideMark/>
          </w:tcPr>
          <w:p w14:paraId="6C45A71F" w14:textId="75A73FE4"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 (~43.50%)</w:t>
            </w:r>
          </w:p>
        </w:tc>
        <w:tc>
          <w:tcPr>
            <w:tcW w:w="0" w:type="auto"/>
            <w:hideMark/>
          </w:tcPr>
          <w:p w14:paraId="47294261" w14:textId="542A1450"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w:t>
            </w:r>
          </w:p>
        </w:tc>
        <w:tc>
          <w:tcPr>
            <w:tcW w:w="0" w:type="auto"/>
            <w:hideMark/>
          </w:tcPr>
          <w:p w14:paraId="14E46639" w14:textId="36E06968"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Selection will be effective; additive effects predominant</w:t>
            </w:r>
          </w:p>
        </w:tc>
      </w:tr>
      <w:tr w:rsidR="008E5D77" w:rsidRPr="00C64A6B" w14:paraId="246BB157" w14:textId="77777777" w:rsidTr="006438C3">
        <w:trPr>
          <w:tblCellSpacing w:w="15" w:type="dxa"/>
        </w:trPr>
        <w:tc>
          <w:tcPr>
            <w:tcW w:w="0" w:type="auto"/>
            <w:hideMark/>
          </w:tcPr>
          <w:p w14:paraId="3953DC3D" w14:textId="471AAFE6"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Unfilled Grains per Panicle (UG)</w:t>
            </w:r>
          </w:p>
        </w:tc>
        <w:tc>
          <w:tcPr>
            <w:tcW w:w="0" w:type="auto"/>
            <w:hideMark/>
          </w:tcPr>
          <w:p w14:paraId="6134E5BA" w14:textId="1B89B092"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w:t>
            </w:r>
          </w:p>
        </w:tc>
        <w:tc>
          <w:tcPr>
            <w:tcW w:w="0" w:type="auto"/>
            <w:hideMark/>
          </w:tcPr>
          <w:p w14:paraId="455DFB0B" w14:textId="2FFB3EE2"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(86.8%)</w:t>
            </w:r>
          </w:p>
        </w:tc>
        <w:tc>
          <w:tcPr>
            <w:tcW w:w="0" w:type="auto"/>
            <w:hideMark/>
          </w:tcPr>
          <w:p w14:paraId="4174B31B" w14:textId="53E1A94B"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 (~80.59%)</w:t>
            </w:r>
          </w:p>
        </w:tc>
        <w:tc>
          <w:tcPr>
            <w:tcW w:w="0" w:type="auto"/>
            <w:hideMark/>
          </w:tcPr>
          <w:p w14:paraId="3507F20B" w14:textId="14245E8C"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(for reduction)</w:t>
            </w:r>
          </w:p>
        </w:tc>
        <w:tc>
          <w:tcPr>
            <w:tcW w:w="0" w:type="auto"/>
            <w:hideMark/>
          </w:tcPr>
          <w:p w14:paraId="0CDD64AB" w14:textId="40ADC978"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Large scope for reducing unfilled grains through selection</w:t>
            </w:r>
          </w:p>
        </w:tc>
      </w:tr>
      <w:tr w:rsidR="008E5D77" w:rsidRPr="00C64A6B" w14:paraId="018B945F" w14:textId="77777777" w:rsidTr="006438C3">
        <w:trPr>
          <w:tblCellSpacing w:w="15" w:type="dxa"/>
        </w:trPr>
        <w:tc>
          <w:tcPr>
            <w:tcW w:w="0" w:type="auto"/>
            <w:hideMark/>
          </w:tcPr>
          <w:p w14:paraId="527F1971" w14:textId="14457754"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Zinc Content (Polished Rice)</w:t>
            </w:r>
          </w:p>
        </w:tc>
        <w:tc>
          <w:tcPr>
            <w:tcW w:w="0" w:type="auto"/>
            <w:hideMark/>
          </w:tcPr>
          <w:p w14:paraId="70FFDEC9" w14:textId="32D13C99"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2312C3F3" w14:textId="69D8AC4D"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(70.7%)</w:t>
            </w:r>
          </w:p>
        </w:tc>
        <w:tc>
          <w:tcPr>
            <w:tcW w:w="0" w:type="auto"/>
            <w:hideMark/>
          </w:tcPr>
          <w:p w14:paraId="21F40FBB" w14:textId="7B83D5D0"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(~22.36%)</w:t>
            </w:r>
          </w:p>
        </w:tc>
        <w:tc>
          <w:tcPr>
            <w:tcW w:w="0" w:type="auto"/>
            <w:hideMark/>
          </w:tcPr>
          <w:p w14:paraId="2B0C333B" w14:textId="40F0DD3F"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w:t>
            </w:r>
          </w:p>
        </w:tc>
        <w:tc>
          <w:tcPr>
            <w:tcW w:w="0" w:type="auto"/>
            <w:hideMark/>
          </w:tcPr>
          <w:p w14:paraId="0E161E0D" w14:textId="72D20BC5"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Feasible improvement via selection; suitable for biofortification breeding</w:t>
            </w:r>
          </w:p>
        </w:tc>
      </w:tr>
      <w:tr w:rsidR="008E5D77" w:rsidRPr="00C64A6B" w14:paraId="3AF3C2AA" w14:textId="77777777" w:rsidTr="006438C3">
        <w:trPr>
          <w:tblCellSpacing w:w="15" w:type="dxa"/>
        </w:trPr>
        <w:tc>
          <w:tcPr>
            <w:tcW w:w="0" w:type="auto"/>
            <w:hideMark/>
          </w:tcPr>
          <w:p w14:paraId="62C7A41A" w14:textId="32DAFF90"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Protein Content (Brown Rice)</w:t>
            </w:r>
          </w:p>
        </w:tc>
        <w:tc>
          <w:tcPr>
            <w:tcW w:w="0" w:type="auto"/>
            <w:hideMark/>
          </w:tcPr>
          <w:p w14:paraId="1FEF5E01" w14:textId="6DA5734A"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3CF6022A" w14:textId="0DDB1CD5"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(62.9%)</w:t>
            </w:r>
          </w:p>
        </w:tc>
        <w:tc>
          <w:tcPr>
            <w:tcW w:w="0" w:type="auto"/>
            <w:hideMark/>
          </w:tcPr>
          <w:p w14:paraId="44BDC8C5" w14:textId="229D4475"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 (~19.18%)</w:t>
            </w:r>
          </w:p>
        </w:tc>
        <w:tc>
          <w:tcPr>
            <w:tcW w:w="0" w:type="auto"/>
            <w:hideMark/>
          </w:tcPr>
          <w:p w14:paraId="3FCBFA4B" w14:textId="78982B17"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0F4DE917" w14:textId="7DB92743"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Scope exists but slow progress; multiple cycles or recurrent selection preferred</w:t>
            </w:r>
          </w:p>
        </w:tc>
      </w:tr>
      <w:tr w:rsidR="008E5D77" w:rsidRPr="00C64A6B" w14:paraId="7D5AEB42" w14:textId="77777777" w:rsidTr="006438C3">
        <w:trPr>
          <w:tblCellSpacing w:w="15" w:type="dxa"/>
        </w:trPr>
        <w:tc>
          <w:tcPr>
            <w:tcW w:w="0" w:type="auto"/>
            <w:hideMark/>
          </w:tcPr>
          <w:p w14:paraId="347FCD26" w14:textId="5D2FE956"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Iron Content (Brown Rice)</w:t>
            </w:r>
          </w:p>
        </w:tc>
        <w:tc>
          <w:tcPr>
            <w:tcW w:w="0" w:type="auto"/>
            <w:hideMark/>
          </w:tcPr>
          <w:p w14:paraId="25EDF908" w14:textId="2A78BEFF"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Low–Moderate</w:t>
            </w:r>
          </w:p>
        </w:tc>
        <w:tc>
          <w:tcPr>
            <w:tcW w:w="0" w:type="auto"/>
            <w:hideMark/>
          </w:tcPr>
          <w:p w14:paraId="357773A9" w14:textId="4B876CE3"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 (57%)</w:t>
            </w:r>
          </w:p>
        </w:tc>
        <w:tc>
          <w:tcPr>
            <w:tcW w:w="0" w:type="auto"/>
            <w:hideMark/>
          </w:tcPr>
          <w:p w14:paraId="429CE65F" w14:textId="4BB5B8EC"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 (~14.42%)</w:t>
            </w:r>
          </w:p>
        </w:tc>
        <w:tc>
          <w:tcPr>
            <w:tcW w:w="0" w:type="auto"/>
            <w:hideMark/>
          </w:tcPr>
          <w:p w14:paraId="183EAB66" w14:textId="06BDC76C"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Low–Moderate</w:t>
            </w:r>
          </w:p>
        </w:tc>
        <w:tc>
          <w:tcPr>
            <w:tcW w:w="0" w:type="auto"/>
            <w:hideMark/>
          </w:tcPr>
          <w:p w14:paraId="37421636" w14:textId="1ED0A8C6"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Limited improvement via direct selection</w:t>
            </w:r>
          </w:p>
        </w:tc>
      </w:tr>
      <w:tr w:rsidR="008E5D77" w:rsidRPr="00C64A6B" w14:paraId="3D700904" w14:textId="77777777" w:rsidTr="006438C3">
        <w:trPr>
          <w:tblCellSpacing w:w="15" w:type="dxa"/>
        </w:trPr>
        <w:tc>
          <w:tcPr>
            <w:tcW w:w="0" w:type="auto"/>
            <w:hideMark/>
          </w:tcPr>
          <w:p w14:paraId="2400346C" w14:textId="5B59BCBA"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Days to 50% Flowering (DFF)</w:t>
            </w:r>
          </w:p>
        </w:tc>
        <w:tc>
          <w:tcPr>
            <w:tcW w:w="0" w:type="auto"/>
            <w:hideMark/>
          </w:tcPr>
          <w:p w14:paraId="36E7C703" w14:textId="414822B2"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Low</w:t>
            </w:r>
          </w:p>
        </w:tc>
        <w:tc>
          <w:tcPr>
            <w:tcW w:w="0" w:type="auto"/>
            <w:hideMark/>
          </w:tcPr>
          <w:p w14:paraId="74CA8545" w14:textId="3852F892"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 (96.4%)</w:t>
            </w:r>
          </w:p>
        </w:tc>
        <w:tc>
          <w:tcPr>
            <w:tcW w:w="0" w:type="auto"/>
            <w:hideMark/>
          </w:tcPr>
          <w:p w14:paraId="18679756" w14:textId="1D1E3C05"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 (~12.63%)</w:t>
            </w:r>
          </w:p>
        </w:tc>
        <w:tc>
          <w:tcPr>
            <w:tcW w:w="0" w:type="auto"/>
            <w:hideMark/>
          </w:tcPr>
          <w:p w14:paraId="59258E0A" w14:textId="6537C253"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10C700A2" w14:textId="17DA5AB0"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Despite high heritability, slow progress expected due to low variability</w:t>
            </w:r>
          </w:p>
        </w:tc>
      </w:tr>
      <w:tr w:rsidR="008E5D77" w:rsidRPr="00C64A6B" w14:paraId="0860073A" w14:textId="77777777" w:rsidTr="006438C3">
        <w:trPr>
          <w:tblCellSpacing w:w="15" w:type="dxa"/>
        </w:trPr>
        <w:tc>
          <w:tcPr>
            <w:tcW w:w="0" w:type="auto"/>
            <w:hideMark/>
          </w:tcPr>
          <w:p w14:paraId="0E16A0D8" w14:textId="5928CF02"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Spikelet Fertility (SF)</w:t>
            </w:r>
          </w:p>
        </w:tc>
        <w:tc>
          <w:tcPr>
            <w:tcW w:w="0" w:type="auto"/>
            <w:hideMark/>
          </w:tcPr>
          <w:p w14:paraId="15252F66" w14:textId="764B1742"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Low</w:t>
            </w:r>
          </w:p>
        </w:tc>
        <w:tc>
          <w:tcPr>
            <w:tcW w:w="0" w:type="auto"/>
            <w:hideMark/>
          </w:tcPr>
          <w:p w14:paraId="4E9826FB" w14:textId="4FEDB352"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(76.7%)</w:t>
            </w:r>
          </w:p>
        </w:tc>
        <w:tc>
          <w:tcPr>
            <w:tcW w:w="0" w:type="auto"/>
            <w:hideMark/>
          </w:tcPr>
          <w:p w14:paraId="3E1C5D99" w14:textId="7E0428D5"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 (~11.55%)</w:t>
            </w:r>
          </w:p>
        </w:tc>
        <w:tc>
          <w:tcPr>
            <w:tcW w:w="0" w:type="auto"/>
            <w:hideMark/>
          </w:tcPr>
          <w:p w14:paraId="613F9E6E" w14:textId="0027AC9F"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Low</w:t>
            </w:r>
          </w:p>
        </w:tc>
        <w:tc>
          <w:tcPr>
            <w:tcW w:w="0" w:type="auto"/>
            <w:hideMark/>
          </w:tcPr>
          <w:p w14:paraId="60ADD8B8" w14:textId="2044FB4F"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Environmental influence significant; indirect selection advisable</w:t>
            </w:r>
          </w:p>
        </w:tc>
      </w:tr>
      <w:tr w:rsidR="008E5D77" w:rsidRPr="00C64A6B" w14:paraId="2B1A5650" w14:textId="77777777" w:rsidTr="006438C3">
        <w:trPr>
          <w:tblCellSpacing w:w="15" w:type="dxa"/>
        </w:trPr>
        <w:tc>
          <w:tcPr>
            <w:tcW w:w="0" w:type="auto"/>
            <w:hideMark/>
          </w:tcPr>
          <w:p w14:paraId="670203A0" w14:textId="21C37012"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Productive Tillers (PT)</w:t>
            </w:r>
          </w:p>
        </w:tc>
        <w:tc>
          <w:tcPr>
            <w:tcW w:w="0" w:type="auto"/>
            <w:hideMark/>
          </w:tcPr>
          <w:p w14:paraId="5351FCDF" w14:textId="184AC254"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0B5ED87F" w14:textId="3A85C682"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 (53.4%)</w:t>
            </w:r>
          </w:p>
        </w:tc>
        <w:tc>
          <w:tcPr>
            <w:tcW w:w="0" w:type="auto"/>
            <w:hideMark/>
          </w:tcPr>
          <w:p w14:paraId="50A43FAD" w14:textId="332CAEA4"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(~22.92%)</w:t>
            </w:r>
          </w:p>
        </w:tc>
        <w:tc>
          <w:tcPr>
            <w:tcW w:w="0" w:type="auto"/>
            <w:hideMark/>
          </w:tcPr>
          <w:p w14:paraId="482BAAE3" w14:textId="0176DCAB"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4E47948A" w14:textId="346E1341"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Additive and non-additive effects; moderate progress through selection</w:t>
            </w:r>
          </w:p>
        </w:tc>
      </w:tr>
      <w:tr w:rsidR="008E5D77" w:rsidRPr="00C64A6B" w14:paraId="547D774B" w14:textId="77777777" w:rsidTr="006438C3">
        <w:trPr>
          <w:tblCellSpacing w:w="15" w:type="dxa"/>
        </w:trPr>
        <w:tc>
          <w:tcPr>
            <w:tcW w:w="0" w:type="auto"/>
            <w:hideMark/>
          </w:tcPr>
          <w:p w14:paraId="2C6E0F49" w14:textId="67312552"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Panicle Length (PL)</w:t>
            </w:r>
          </w:p>
        </w:tc>
        <w:tc>
          <w:tcPr>
            <w:tcW w:w="0" w:type="auto"/>
            <w:hideMark/>
          </w:tcPr>
          <w:p w14:paraId="154D1D4B" w14:textId="1A8A51B1"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4A697B72" w14:textId="324643ED"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(74.8%)</w:t>
            </w:r>
          </w:p>
        </w:tc>
        <w:tc>
          <w:tcPr>
            <w:tcW w:w="0" w:type="auto"/>
            <w:hideMark/>
          </w:tcPr>
          <w:p w14:paraId="4BB19CE7" w14:textId="7DBC7DAB"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(~20.13%)</w:t>
            </w:r>
          </w:p>
        </w:tc>
        <w:tc>
          <w:tcPr>
            <w:tcW w:w="0" w:type="auto"/>
            <w:hideMark/>
          </w:tcPr>
          <w:p w14:paraId="77DD379C" w14:textId="57E38A00"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7CAB58E0" w14:textId="4FE4273F"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Selection response possible; additive effects moderately expressed</w:t>
            </w:r>
          </w:p>
        </w:tc>
      </w:tr>
      <w:tr w:rsidR="008E5D77" w:rsidRPr="00C64A6B" w14:paraId="0116C035" w14:textId="77777777" w:rsidTr="006438C3">
        <w:trPr>
          <w:tblCellSpacing w:w="15" w:type="dxa"/>
        </w:trPr>
        <w:tc>
          <w:tcPr>
            <w:tcW w:w="0" w:type="auto"/>
            <w:hideMark/>
          </w:tcPr>
          <w:p w14:paraId="6C566411" w14:textId="04481C76"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Zinc Content (Brown Rice)</w:t>
            </w:r>
          </w:p>
        </w:tc>
        <w:tc>
          <w:tcPr>
            <w:tcW w:w="0" w:type="auto"/>
            <w:hideMark/>
          </w:tcPr>
          <w:p w14:paraId="4949C8A0" w14:textId="77B6F815"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2EA2840F" w14:textId="700134DE"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(69.3%)</w:t>
            </w:r>
          </w:p>
        </w:tc>
        <w:tc>
          <w:tcPr>
            <w:tcW w:w="0" w:type="auto"/>
            <w:hideMark/>
          </w:tcPr>
          <w:p w14:paraId="2BB0F670" w14:textId="760E8B88"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(~21.42%)</w:t>
            </w:r>
          </w:p>
        </w:tc>
        <w:tc>
          <w:tcPr>
            <w:tcW w:w="0" w:type="auto"/>
            <w:hideMark/>
          </w:tcPr>
          <w:p w14:paraId="3EEAE900" w14:textId="0E558B2E"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54F97552" w14:textId="786E73E4"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Selection possible; environmental influence manageable</w:t>
            </w:r>
          </w:p>
        </w:tc>
      </w:tr>
      <w:tr w:rsidR="008E5D77" w:rsidRPr="00C64A6B" w14:paraId="63C2A8C5" w14:textId="77777777" w:rsidTr="006438C3">
        <w:trPr>
          <w:tblCellSpacing w:w="15" w:type="dxa"/>
        </w:trPr>
        <w:tc>
          <w:tcPr>
            <w:tcW w:w="0" w:type="auto"/>
            <w:hideMark/>
          </w:tcPr>
          <w:p w14:paraId="60D85691" w14:textId="5F5506A2"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Iron Content (Polished Rice)</w:t>
            </w:r>
          </w:p>
        </w:tc>
        <w:tc>
          <w:tcPr>
            <w:tcW w:w="0" w:type="auto"/>
            <w:hideMark/>
          </w:tcPr>
          <w:p w14:paraId="667DE40C" w14:textId="1573B861"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Low–Moderate</w:t>
            </w:r>
          </w:p>
        </w:tc>
        <w:tc>
          <w:tcPr>
            <w:tcW w:w="0" w:type="auto"/>
            <w:hideMark/>
          </w:tcPr>
          <w:p w14:paraId="06A290D5" w14:textId="0DF05EEC"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 (56.2%)</w:t>
            </w:r>
          </w:p>
        </w:tc>
        <w:tc>
          <w:tcPr>
            <w:tcW w:w="0" w:type="auto"/>
            <w:hideMark/>
          </w:tcPr>
          <w:p w14:paraId="259AE125" w14:textId="28EE703F"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 (~14.07%)</w:t>
            </w:r>
          </w:p>
        </w:tc>
        <w:tc>
          <w:tcPr>
            <w:tcW w:w="0" w:type="auto"/>
            <w:hideMark/>
          </w:tcPr>
          <w:p w14:paraId="41BC10E6" w14:textId="79550F15"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Low</w:t>
            </w:r>
          </w:p>
        </w:tc>
        <w:tc>
          <w:tcPr>
            <w:tcW w:w="0" w:type="auto"/>
            <w:hideMark/>
          </w:tcPr>
          <w:p w14:paraId="66E113D4" w14:textId="12F73CA6"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Selection less effective</w:t>
            </w:r>
          </w:p>
        </w:tc>
      </w:tr>
      <w:tr w:rsidR="008E5D77" w:rsidRPr="00C64A6B" w14:paraId="333C839D" w14:textId="77777777" w:rsidTr="006438C3">
        <w:trPr>
          <w:tblCellSpacing w:w="15" w:type="dxa"/>
        </w:trPr>
        <w:tc>
          <w:tcPr>
            <w:tcW w:w="0" w:type="auto"/>
            <w:hideMark/>
          </w:tcPr>
          <w:p w14:paraId="3DD177F7" w14:textId="3BB6E5B3" w:rsidR="008E5D77" w:rsidRPr="008E5D77" w:rsidRDefault="008E5D77" w:rsidP="008E5D77">
            <w:pPr>
              <w:spacing w:after="0" w:line="240" w:lineRule="auto"/>
              <w:rPr>
                <w:rFonts w:ascii="Arial" w:hAnsi="Arial" w:cs="Arial"/>
                <w:b/>
                <w:sz w:val="20"/>
                <w:szCs w:val="20"/>
                <w:lang w:val="en-IN"/>
              </w:rPr>
            </w:pPr>
            <w:r w:rsidRPr="008E5D77">
              <w:rPr>
                <w:rFonts w:ascii="Arial" w:hAnsi="Arial" w:cs="Arial"/>
                <w:b/>
                <w:sz w:val="20"/>
                <w:szCs w:val="20"/>
              </w:rPr>
              <w:t>Plant Height (PH)</w:t>
            </w:r>
          </w:p>
        </w:tc>
        <w:tc>
          <w:tcPr>
            <w:tcW w:w="0" w:type="auto"/>
            <w:hideMark/>
          </w:tcPr>
          <w:p w14:paraId="27F415E0" w14:textId="1EC7D679"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Moderate</w:t>
            </w:r>
          </w:p>
        </w:tc>
        <w:tc>
          <w:tcPr>
            <w:tcW w:w="0" w:type="auto"/>
            <w:hideMark/>
          </w:tcPr>
          <w:p w14:paraId="59F7EF5E" w14:textId="6815CC82"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Very High (95.3%)</w:t>
            </w:r>
          </w:p>
        </w:tc>
        <w:tc>
          <w:tcPr>
            <w:tcW w:w="0" w:type="auto"/>
            <w:hideMark/>
          </w:tcPr>
          <w:p w14:paraId="17A6BD72" w14:textId="4CABAB38"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 (~25.86%)</w:t>
            </w:r>
          </w:p>
        </w:tc>
        <w:tc>
          <w:tcPr>
            <w:tcW w:w="0" w:type="auto"/>
            <w:hideMark/>
          </w:tcPr>
          <w:p w14:paraId="72BE7F26" w14:textId="1ED0DCB2"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High</w:t>
            </w:r>
          </w:p>
        </w:tc>
        <w:tc>
          <w:tcPr>
            <w:tcW w:w="0" w:type="auto"/>
            <w:hideMark/>
          </w:tcPr>
          <w:p w14:paraId="1120D29D" w14:textId="5BBAB3B6" w:rsidR="008E5D77" w:rsidRPr="008E5D77" w:rsidRDefault="008E5D77" w:rsidP="008E5D77">
            <w:pPr>
              <w:spacing w:after="0" w:line="240" w:lineRule="auto"/>
              <w:rPr>
                <w:rFonts w:ascii="Arial" w:hAnsi="Arial" w:cs="Arial"/>
                <w:sz w:val="20"/>
                <w:szCs w:val="20"/>
                <w:lang w:val="en-IN"/>
              </w:rPr>
            </w:pPr>
            <w:r w:rsidRPr="008E5D77">
              <w:rPr>
                <w:rFonts w:ascii="Arial" w:hAnsi="Arial" w:cs="Arial"/>
                <w:sz w:val="20"/>
                <w:szCs w:val="20"/>
              </w:rPr>
              <w:t>Effective improvement through phenotypic selection</w:t>
            </w:r>
          </w:p>
        </w:tc>
      </w:tr>
    </w:tbl>
    <w:p w14:paraId="3391E8D1" w14:textId="77777777" w:rsidR="00C64A6B" w:rsidRPr="00C64A6B" w:rsidRDefault="0036186D" w:rsidP="008D3E8A">
      <w:pPr>
        <w:spacing w:after="0"/>
        <w:rPr>
          <w:rFonts w:ascii="Arial" w:hAnsi="Arial" w:cs="Arial"/>
          <w:sz w:val="20"/>
          <w:szCs w:val="20"/>
          <w:lang w:val="en-IN"/>
        </w:rPr>
      </w:pPr>
      <w:r>
        <w:rPr>
          <w:rFonts w:ascii="Arial" w:hAnsi="Arial" w:cs="Arial"/>
          <w:sz w:val="20"/>
          <w:szCs w:val="20"/>
          <w:lang w:val="en-IN"/>
        </w:rPr>
        <w:pict w14:anchorId="4A6C3443">
          <v:rect id="_x0000_i1025" style="width:0;height:1.5pt" o:hralign="center" o:hrstd="t" o:hr="t" fillcolor="#a0a0a0" stroked="f"/>
        </w:pict>
      </w:r>
    </w:p>
    <w:p w14:paraId="7F9D580A" w14:textId="77777777" w:rsidR="008D3E8A" w:rsidRDefault="008D3E8A" w:rsidP="00C64A6B">
      <w:pPr>
        <w:rPr>
          <w:rFonts w:ascii="Arial" w:hAnsi="Arial" w:cs="Arial"/>
          <w:b/>
          <w:bCs/>
          <w:sz w:val="20"/>
          <w:szCs w:val="20"/>
          <w:lang w:val="en-IN"/>
        </w:rPr>
      </w:pPr>
    </w:p>
    <w:p w14:paraId="524767BA" w14:textId="77777777" w:rsidR="008D3E8A" w:rsidRDefault="008D3E8A" w:rsidP="00C64A6B">
      <w:pPr>
        <w:rPr>
          <w:rFonts w:ascii="Arial" w:hAnsi="Arial" w:cs="Arial"/>
          <w:b/>
          <w:bCs/>
          <w:sz w:val="20"/>
          <w:szCs w:val="20"/>
          <w:lang w:val="en-IN"/>
        </w:rPr>
      </w:pPr>
    </w:p>
    <w:p w14:paraId="18631A39" w14:textId="77777777" w:rsidR="008D3E8A" w:rsidRDefault="008D3E8A" w:rsidP="00C64A6B">
      <w:pPr>
        <w:rPr>
          <w:rFonts w:ascii="Arial" w:hAnsi="Arial" w:cs="Arial"/>
          <w:b/>
          <w:bCs/>
          <w:sz w:val="20"/>
          <w:szCs w:val="20"/>
          <w:lang w:val="en-IN"/>
        </w:rPr>
      </w:pPr>
    </w:p>
    <w:p w14:paraId="1A4CF846" w14:textId="77777777" w:rsidR="00666DED" w:rsidRPr="00666DED" w:rsidRDefault="00666DED" w:rsidP="00666DED">
      <w:pPr>
        <w:rPr>
          <w:rFonts w:ascii="Arial" w:hAnsi="Arial" w:cs="Arial"/>
          <w:b/>
        </w:rPr>
      </w:pPr>
      <w:r w:rsidRPr="00666DED">
        <w:rPr>
          <w:rFonts w:ascii="Arial" w:hAnsi="Arial" w:cs="Arial"/>
          <w:b/>
        </w:rPr>
        <w:lastRenderedPageBreak/>
        <w:t>CONCLUSION</w:t>
      </w:r>
    </w:p>
    <w:p w14:paraId="15DD5A84" w14:textId="6717B4FE" w:rsidR="00652E94" w:rsidRDefault="00666DED" w:rsidP="00652E94">
      <w:pPr>
        <w:rPr>
          <w:rFonts w:ascii="Arial" w:hAnsi="Arial" w:cs="Arial"/>
          <w:sz w:val="20"/>
          <w:szCs w:val="20"/>
        </w:rPr>
      </w:pPr>
      <w:r w:rsidRPr="00666DED">
        <w:rPr>
          <w:rFonts w:ascii="Arial" w:hAnsi="Arial" w:cs="Arial"/>
          <w:sz w:val="20"/>
          <w:szCs w:val="20"/>
        </w:rPr>
        <w:tab/>
      </w:r>
      <w:r w:rsidR="00652E94" w:rsidRPr="00652E94">
        <w:rPr>
          <w:rFonts w:ascii="Arial" w:hAnsi="Arial" w:cs="Arial"/>
          <w:sz w:val="20"/>
          <w:szCs w:val="20"/>
        </w:rPr>
        <w:t>The present investigation on sixty diverse rice genotypes, comprising advanced breeding lines and nutritional checks, revealed significant genetic variability for yield traits, yield-attributing components, and nutritional quality traits such as grain i</w:t>
      </w:r>
      <w:r w:rsidR="00D14BE5">
        <w:rPr>
          <w:rFonts w:ascii="Arial" w:hAnsi="Arial" w:cs="Arial"/>
          <w:sz w:val="20"/>
          <w:szCs w:val="20"/>
        </w:rPr>
        <w:t xml:space="preserve">ron, zinc, and protein content. </w:t>
      </w:r>
      <w:r w:rsidR="003F5492" w:rsidRPr="003F5492">
        <w:rPr>
          <w:rFonts w:ascii="Arial" w:hAnsi="Arial" w:cs="Arial"/>
          <w:sz w:val="20"/>
          <w:szCs w:val="20"/>
        </w:rPr>
        <w:t xml:space="preserve">Based on mean performance and genetic variability parameters including GCV, heritability, and genetic advance, the genotypes ABL-1, ABL-24, ABL-35, ABL-40, ABL-46, and RPHR1005 emerged as superior performers for yield and yield-attributing traits. For nutritional traits, ABL-22, ABL-31, CR </w:t>
      </w:r>
      <w:proofErr w:type="spellStart"/>
      <w:r w:rsidR="003F5492" w:rsidRPr="003F5492">
        <w:rPr>
          <w:rFonts w:ascii="Arial" w:hAnsi="Arial" w:cs="Arial"/>
          <w:sz w:val="20"/>
          <w:szCs w:val="20"/>
        </w:rPr>
        <w:t>Dh</w:t>
      </w:r>
      <w:r w:rsidR="003F5492">
        <w:rPr>
          <w:rFonts w:ascii="Arial" w:hAnsi="Arial" w:cs="Arial"/>
          <w:sz w:val="20"/>
          <w:szCs w:val="20"/>
        </w:rPr>
        <w:t>an</w:t>
      </w:r>
      <w:proofErr w:type="spellEnd"/>
      <w:r w:rsidR="003F5492">
        <w:rPr>
          <w:rFonts w:ascii="Arial" w:hAnsi="Arial" w:cs="Arial"/>
          <w:sz w:val="20"/>
          <w:szCs w:val="20"/>
        </w:rPr>
        <w:t xml:space="preserve"> 311, DRR </w:t>
      </w:r>
      <w:proofErr w:type="spellStart"/>
      <w:r w:rsidR="003F5492">
        <w:rPr>
          <w:rFonts w:ascii="Arial" w:hAnsi="Arial" w:cs="Arial"/>
          <w:sz w:val="20"/>
          <w:szCs w:val="20"/>
        </w:rPr>
        <w:t>Dhan</w:t>
      </w:r>
      <w:proofErr w:type="spellEnd"/>
      <w:r w:rsidR="003F5492">
        <w:rPr>
          <w:rFonts w:ascii="Arial" w:hAnsi="Arial" w:cs="Arial"/>
          <w:sz w:val="20"/>
          <w:szCs w:val="20"/>
        </w:rPr>
        <w:t xml:space="preserve"> 45,</w:t>
      </w:r>
      <w:r w:rsidR="003F5492" w:rsidRPr="003F5492">
        <w:rPr>
          <w:rFonts w:ascii="Arial" w:hAnsi="Arial" w:cs="Arial"/>
          <w:sz w:val="20"/>
          <w:szCs w:val="20"/>
        </w:rPr>
        <w:t xml:space="preserve"> and DRR </w:t>
      </w:r>
      <w:proofErr w:type="spellStart"/>
      <w:r w:rsidR="003F5492" w:rsidRPr="003F5492">
        <w:rPr>
          <w:rFonts w:ascii="Arial" w:hAnsi="Arial" w:cs="Arial"/>
          <w:sz w:val="20"/>
          <w:szCs w:val="20"/>
        </w:rPr>
        <w:t>Dhan</w:t>
      </w:r>
      <w:proofErr w:type="spellEnd"/>
      <w:r w:rsidR="003F5492" w:rsidRPr="003F5492">
        <w:rPr>
          <w:rFonts w:ascii="Arial" w:hAnsi="Arial" w:cs="Arial"/>
          <w:sz w:val="20"/>
          <w:szCs w:val="20"/>
        </w:rPr>
        <w:t xml:space="preserve"> 48 demonstrated promising levels of iron, zinc, and protein content. These genotypes represent potential candidates for future hybrid rice breeding programs focused on achieving both yield enhancement and biofortification goals.</w:t>
      </w:r>
      <w:r w:rsidR="003F5492">
        <w:rPr>
          <w:rFonts w:ascii="Arial" w:hAnsi="Arial" w:cs="Arial"/>
          <w:sz w:val="20"/>
          <w:szCs w:val="20"/>
        </w:rPr>
        <w:t xml:space="preserve"> </w:t>
      </w:r>
      <w:r w:rsidR="00652E94" w:rsidRPr="00652E94">
        <w:rPr>
          <w:rFonts w:ascii="Arial" w:hAnsi="Arial" w:cs="Arial"/>
          <w:sz w:val="20"/>
          <w:szCs w:val="20"/>
        </w:rPr>
        <w:t xml:space="preserve">The high estimates of genotypic coefficient of variation </w:t>
      </w:r>
      <w:r w:rsidR="00496F4A">
        <w:rPr>
          <w:rFonts w:ascii="Arial" w:hAnsi="Arial" w:cs="Arial"/>
          <w:sz w:val="20"/>
          <w:szCs w:val="20"/>
        </w:rPr>
        <w:t>(GCV), broad-sense heritability</w:t>
      </w:r>
      <w:r w:rsidR="00652E94" w:rsidRPr="00652E94">
        <w:rPr>
          <w:rFonts w:ascii="Arial" w:hAnsi="Arial" w:cs="Arial"/>
          <w:sz w:val="20"/>
          <w:szCs w:val="20"/>
        </w:rPr>
        <w:t xml:space="preserve"> and genetic advance as percent of mean (GAM) for key yield tra</w:t>
      </w:r>
      <w:r w:rsidR="00D14BE5">
        <w:rPr>
          <w:rFonts w:ascii="Arial" w:hAnsi="Arial" w:cs="Arial"/>
          <w:sz w:val="20"/>
          <w:szCs w:val="20"/>
        </w:rPr>
        <w:t>its like grain yield per plant,</w:t>
      </w:r>
      <w:r w:rsidR="00652E94" w:rsidRPr="00652E94">
        <w:rPr>
          <w:rFonts w:ascii="Arial" w:hAnsi="Arial" w:cs="Arial"/>
          <w:sz w:val="20"/>
          <w:szCs w:val="20"/>
        </w:rPr>
        <w:t>1000-grain weight, number of filled grains per panicle, and single plant yield indicate the predominance of additive gene action, suggesting that substantial genetic improvement can be effectively achieved throu</w:t>
      </w:r>
      <w:r w:rsidR="00D14BE5">
        <w:rPr>
          <w:rFonts w:ascii="Arial" w:hAnsi="Arial" w:cs="Arial"/>
          <w:sz w:val="20"/>
          <w:szCs w:val="20"/>
        </w:rPr>
        <w:t xml:space="preserve">gh direct phenotypic selection. </w:t>
      </w:r>
      <w:r w:rsidR="00652E94" w:rsidRPr="00652E94">
        <w:rPr>
          <w:rFonts w:ascii="Arial" w:hAnsi="Arial" w:cs="Arial"/>
          <w:sz w:val="20"/>
          <w:szCs w:val="20"/>
        </w:rPr>
        <w:t>In contrast, moderate heritability coupled with low genetic advance for nutritional traits, particularly grain iron and protein content, points to complex genetic control and greater environmental influence, necessitating multi-location evaluation and marker</w:t>
      </w:r>
      <w:r w:rsidR="00D14BE5">
        <w:rPr>
          <w:rFonts w:ascii="Arial" w:hAnsi="Arial" w:cs="Arial"/>
          <w:sz w:val="20"/>
          <w:szCs w:val="20"/>
        </w:rPr>
        <w:t xml:space="preserve">-assisted selection strategies. </w:t>
      </w:r>
      <w:r w:rsidR="00652E94" w:rsidRPr="00652E94">
        <w:rPr>
          <w:rFonts w:ascii="Arial" w:hAnsi="Arial" w:cs="Arial"/>
          <w:sz w:val="20"/>
          <w:szCs w:val="20"/>
        </w:rPr>
        <w:t>Overall, the study highlights the potential of certain genotypes for combining high yield and improved nutritional quality, providing a robust foundation for future rice breeding programs aimed at enhancing both productivity and nutritional security through targeted selection and biofortification approaches.</w:t>
      </w:r>
    </w:p>
    <w:p w14:paraId="2BE04286" w14:textId="5564CAFF" w:rsidR="0021177E" w:rsidRDefault="0021177E" w:rsidP="00652E94">
      <w:pPr>
        <w:rPr>
          <w:rFonts w:ascii="Arial" w:hAnsi="Arial" w:cs="Arial"/>
          <w:sz w:val="20"/>
          <w:szCs w:val="20"/>
        </w:rPr>
      </w:pPr>
    </w:p>
    <w:p w14:paraId="3D955561" w14:textId="77777777" w:rsidR="0021177E" w:rsidRPr="00045C03" w:rsidRDefault="0021177E" w:rsidP="0021177E">
      <w:pPr>
        <w:rPr>
          <w:rFonts w:ascii="Arial" w:eastAsia="Calibri" w:hAnsi="Arial" w:cs="Arial"/>
          <w:b/>
          <w:kern w:val="2"/>
        </w:rPr>
      </w:pPr>
      <w:bookmarkStart w:id="2" w:name="_Hlk197682619"/>
      <w:bookmarkStart w:id="3" w:name="_Hlk180402183"/>
      <w:bookmarkStart w:id="4" w:name="_Hlk183680988"/>
      <w:r w:rsidRPr="00045C03">
        <w:rPr>
          <w:rFonts w:ascii="Arial" w:eastAsia="Calibri" w:hAnsi="Arial" w:cs="Arial"/>
          <w:b/>
          <w:kern w:val="2"/>
        </w:rPr>
        <w:t>Disclaimer (Artificial intelligence)</w:t>
      </w:r>
    </w:p>
    <w:p w14:paraId="08D82EE6" w14:textId="77777777" w:rsidR="0021177E" w:rsidRPr="008E5D77" w:rsidRDefault="0021177E" w:rsidP="0021177E">
      <w:pPr>
        <w:rPr>
          <w:rFonts w:ascii="Calibri" w:eastAsia="Calibri" w:hAnsi="Calibri" w:cs="Times New Roman"/>
          <w:kern w:val="2"/>
        </w:rPr>
      </w:pPr>
      <w:r w:rsidRPr="008E5D77">
        <w:rPr>
          <w:rFonts w:ascii="Arial" w:eastAsia="Calibri" w:hAnsi="Arial" w:cs="Arial"/>
          <w:kern w:val="2"/>
        </w:rPr>
        <w:t>Author(s) hereby declare that NO generative AI technologies such as Large Language Models (</w:t>
      </w:r>
      <w:proofErr w:type="spellStart"/>
      <w:r w:rsidRPr="008E5D77">
        <w:rPr>
          <w:rFonts w:ascii="Arial" w:eastAsia="Calibri" w:hAnsi="Arial" w:cs="Arial"/>
          <w:kern w:val="2"/>
        </w:rPr>
        <w:t>ChatGPT</w:t>
      </w:r>
      <w:proofErr w:type="spellEnd"/>
      <w:r w:rsidRPr="008E5D77">
        <w:rPr>
          <w:rFonts w:ascii="Arial" w:eastAsia="Calibri" w:hAnsi="Arial" w:cs="Arial"/>
          <w:kern w:val="2"/>
        </w:rPr>
        <w:t>, COPILOT, etc.) and text-to-image generators have been used during the writing or editing of this manuscript.</w:t>
      </w:r>
      <w:r w:rsidRPr="008E5D77">
        <w:rPr>
          <w:rFonts w:ascii="Calibri" w:eastAsia="Calibri" w:hAnsi="Calibri" w:cs="Times New Roman"/>
          <w:kern w:val="2"/>
        </w:rPr>
        <w:t xml:space="preserve"> </w:t>
      </w:r>
    </w:p>
    <w:bookmarkEnd w:id="2"/>
    <w:bookmarkEnd w:id="3"/>
    <w:bookmarkEnd w:id="4"/>
    <w:p w14:paraId="56400B33" w14:textId="0E625301" w:rsidR="008D3E8A" w:rsidRDefault="00C12C78" w:rsidP="00C12C78">
      <w:pPr>
        <w:spacing w:after="0" w:line="240" w:lineRule="auto"/>
        <w:jc w:val="both"/>
        <w:rPr>
          <w:rFonts w:ascii="Calibri" w:eastAsia="Calibri" w:hAnsi="Calibri" w:cs="Times New Roman"/>
          <w:kern w:val="2"/>
        </w:rPr>
      </w:pPr>
      <w:r w:rsidRPr="002E4BAE">
        <w:rPr>
          <w:rFonts w:ascii="Arial" w:hAnsi="Arial" w:cs="Arial"/>
          <w:b/>
          <w:color w:val="000000" w:themeColor="text1"/>
        </w:rPr>
        <w:t>AUTHOR’S CONTRIBUTION:</w:t>
      </w:r>
      <w:r>
        <w:rPr>
          <w:rFonts w:ascii="Times New Roman" w:hAnsi="Times New Roman" w:cs="Times New Roman"/>
          <w:b/>
          <w:color w:val="000000" w:themeColor="text1"/>
          <w:sz w:val="24"/>
          <w:szCs w:val="24"/>
        </w:rPr>
        <w:t xml:space="preserve"> </w:t>
      </w:r>
      <w:r>
        <w:rPr>
          <w:rFonts w:ascii="Arial" w:hAnsi="Arial" w:cs="Arial"/>
          <w:sz w:val="20"/>
          <w:szCs w:val="20"/>
        </w:rPr>
        <w:t>K R Maruti</w:t>
      </w:r>
      <w:r w:rsidRPr="00782521">
        <w:rPr>
          <w:rFonts w:ascii="Arial" w:hAnsi="Arial" w:cs="Arial"/>
          <w:sz w:val="20"/>
          <w:szCs w:val="20"/>
        </w:rPr>
        <w:t>: Writing an original draft, Data curation, Formal analysis, Investigation, Software, Writ</w:t>
      </w:r>
      <w:r>
        <w:rPr>
          <w:rFonts w:ascii="Arial" w:hAnsi="Arial" w:cs="Arial"/>
          <w:sz w:val="20"/>
          <w:szCs w:val="20"/>
        </w:rPr>
        <w:t xml:space="preserve">ing– review &amp; editing. Y Prashanth: Writing– review. </w:t>
      </w:r>
      <w:proofErr w:type="spellStart"/>
      <w:r w:rsidRPr="00C57028">
        <w:rPr>
          <w:rFonts w:ascii="Arial" w:hAnsi="Arial" w:cs="Arial"/>
          <w:sz w:val="20"/>
          <w:szCs w:val="20"/>
        </w:rPr>
        <w:t>Kanneboina</w:t>
      </w:r>
      <w:proofErr w:type="spellEnd"/>
      <w:r w:rsidRPr="00C57028">
        <w:rPr>
          <w:rFonts w:ascii="Arial" w:hAnsi="Arial" w:cs="Arial"/>
          <w:sz w:val="20"/>
          <w:szCs w:val="20"/>
        </w:rPr>
        <w:t xml:space="preserve"> Sruthi</w:t>
      </w:r>
      <w:r w:rsidRPr="00782521">
        <w:rPr>
          <w:rFonts w:ascii="Arial" w:hAnsi="Arial" w:cs="Arial"/>
          <w:sz w:val="20"/>
          <w:szCs w:val="20"/>
        </w:rPr>
        <w:t>: Conce</w:t>
      </w:r>
      <w:r>
        <w:rPr>
          <w:rFonts w:ascii="Arial" w:hAnsi="Arial" w:cs="Arial"/>
          <w:sz w:val="20"/>
          <w:szCs w:val="20"/>
        </w:rPr>
        <w:t xml:space="preserve">ptualization, Data curation, Investigation, Methodology, </w:t>
      </w:r>
      <w:r w:rsidRPr="00782521">
        <w:rPr>
          <w:rFonts w:ascii="Arial" w:hAnsi="Arial" w:cs="Arial"/>
          <w:sz w:val="20"/>
          <w:szCs w:val="20"/>
        </w:rPr>
        <w:t>Resources, Supervision, Validation, Visualization, Writing– review &amp; editing.</w:t>
      </w:r>
      <w:r>
        <w:rPr>
          <w:rFonts w:ascii="Arial" w:hAnsi="Arial" w:cs="Arial"/>
          <w:sz w:val="20"/>
          <w:szCs w:val="20"/>
        </w:rPr>
        <w:t xml:space="preserve"> CH Anuradha</w:t>
      </w:r>
      <w:r w:rsidRPr="00782521">
        <w:rPr>
          <w:rFonts w:ascii="Arial" w:hAnsi="Arial" w:cs="Arial"/>
          <w:sz w:val="20"/>
          <w:szCs w:val="20"/>
        </w:rPr>
        <w:t xml:space="preserve">: Writing– </w:t>
      </w:r>
      <w:r>
        <w:rPr>
          <w:rFonts w:ascii="Arial" w:hAnsi="Arial" w:cs="Arial"/>
          <w:sz w:val="20"/>
          <w:szCs w:val="20"/>
        </w:rPr>
        <w:t>review.</w:t>
      </w:r>
    </w:p>
    <w:p w14:paraId="3DFBECF0" w14:textId="04BD98B8" w:rsidR="008E5D77" w:rsidRDefault="008E5D77" w:rsidP="00C17E47">
      <w:pPr>
        <w:spacing w:after="0" w:line="360" w:lineRule="auto"/>
        <w:jc w:val="both"/>
        <w:rPr>
          <w:rFonts w:ascii="Calibri" w:eastAsia="Calibri" w:hAnsi="Calibri" w:cs="Times New Roman"/>
          <w:kern w:val="2"/>
        </w:rPr>
      </w:pPr>
    </w:p>
    <w:p w14:paraId="78988309" w14:textId="77777777" w:rsidR="008E5D77" w:rsidRDefault="008E5D77" w:rsidP="00C17E47">
      <w:pPr>
        <w:spacing w:after="0" w:line="360" w:lineRule="auto"/>
        <w:jc w:val="both"/>
        <w:rPr>
          <w:rFonts w:ascii="Arial" w:hAnsi="Arial" w:cs="Arial"/>
          <w:b/>
          <w:color w:val="000000" w:themeColor="text1"/>
        </w:rPr>
      </w:pPr>
    </w:p>
    <w:p w14:paraId="71FA7D5D" w14:textId="77777777" w:rsidR="00C17E47" w:rsidRPr="00782521" w:rsidRDefault="00C17E47" w:rsidP="00C17E47">
      <w:pPr>
        <w:spacing w:after="0" w:line="360" w:lineRule="auto"/>
        <w:jc w:val="both"/>
        <w:rPr>
          <w:rFonts w:ascii="Arial" w:hAnsi="Arial" w:cs="Arial"/>
          <w:b/>
          <w:color w:val="000000" w:themeColor="text1"/>
        </w:rPr>
      </w:pPr>
      <w:r w:rsidRPr="002E4BAE">
        <w:rPr>
          <w:rFonts w:ascii="Arial" w:hAnsi="Arial" w:cs="Arial"/>
          <w:b/>
          <w:color w:val="000000" w:themeColor="text1"/>
        </w:rPr>
        <w:t>REFERENCES</w:t>
      </w:r>
    </w:p>
    <w:p w14:paraId="31A850D2" w14:textId="211A0BE6" w:rsidR="004035D5" w:rsidRPr="004035D5" w:rsidRDefault="00281489" w:rsidP="00281489">
      <w:pPr>
        <w:pStyle w:val="NormalWeb"/>
        <w:numPr>
          <w:ilvl w:val="0"/>
          <w:numId w:val="7"/>
        </w:numPr>
        <w:rPr>
          <w:rFonts w:ascii="Arial" w:hAnsi="Arial" w:cs="Arial"/>
          <w:sz w:val="20"/>
          <w:szCs w:val="20"/>
        </w:rPr>
      </w:pPr>
      <w:r>
        <w:rPr>
          <w:rFonts w:ascii="Arial" w:hAnsi="Arial" w:cs="Arial"/>
          <w:sz w:val="20"/>
          <w:szCs w:val="20"/>
        </w:rPr>
        <w:t xml:space="preserve">Rout, D, Jena, D, Singh, V, Kumar, M, </w:t>
      </w:r>
      <w:proofErr w:type="spellStart"/>
      <w:r>
        <w:rPr>
          <w:rFonts w:ascii="Arial" w:hAnsi="Arial" w:cs="Arial"/>
          <w:sz w:val="20"/>
          <w:szCs w:val="20"/>
        </w:rPr>
        <w:t>Arsode</w:t>
      </w:r>
      <w:proofErr w:type="spellEnd"/>
      <w:r>
        <w:rPr>
          <w:rFonts w:ascii="Arial" w:hAnsi="Arial" w:cs="Arial"/>
          <w:sz w:val="20"/>
          <w:szCs w:val="20"/>
        </w:rPr>
        <w:t xml:space="preserve">, P, Singh, P, </w:t>
      </w:r>
      <w:proofErr w:type="spellStart"/>
      <w:r>
        <w:rPr>
          <w:rFonts w:ascii="Arial" w:hAnsi="Arial" w:cs="Arial"/>
          <w:sz w:val="20"/>
          <w:szCs w:val="20"/>
        </w:rPr>
        <w:t>Katara</w:t>
      </w:r>
      <w:proofErr w:type="spellEnd"/>
      <w:r>
        <w:rPr>
          <w:rFonts w:ascii="Arial" w:hAnsi="Arial" w:cs="Arial"/>
          <w:sz w:val="20"/>
          <w:szCs w:val="20"/>
        </w:rPr>
        <w:t xml:space="preserve">, J.L, </w:t>
      </w:r>
      <w:proofErr w:type="spellStart"/>
      <w:r>
        <w:rPr>
          <w:rFonts w:ascii="Arial" w:hAnsi="Arial" w:cs="Arial"/>
          <w:sz w:val="20"/>
          <w:szCs w:val="20"/>
        </w:rPr>
        <w:t>Samantaray</w:t>
      </w:r>
      <w:proofErr w:type="spellEnd"/>
      <w:r>
        <w:rPr>
          <w:rFonts w:ascii="Arial" w:hAnsi="Arial" w:cs="Arial"/>
          <w:sz w:val="20"/>
          <w:szCs w:val="20"/>
        </w:rPr>
        <w:t>, S</w:t>
      </w:r>
      <w:r w:rsidR="00AA7137">
        <w:rPr>
          <w:rFonts w:ascii="Arial" w:hAnsi="Arial" w:cs="Arial"/>
          <w:sz w:val="20"/>
          <w:szCs w:val="20"/>
        </w:rPr>
        <w:t>,</w:t>
      </w:r>
      <w:r>
        <w:rPr>
          <w:rFonts w:ascii="Arial" w:hAnsi="Arial" w:cs="Arial"/>
          <w:sz w:val="20"/>
          <w:szCs w:val="20"/>
        </w:rPr>
        <w:t xml:space="preserve"> Verma, R.L</w:t>
      </w:r>
      <w:r w:rsidRPr="00281489">
        <w:rPr>
          <w:rFonts w:ascii="Arial" w:hAnsi="Arial" w:cs="Arial"/>
          <w:sz w:val="20"/>
          <w:szCs w:val="20"/>
        </w:rPr>
        <w:t xml:space="preserve">, 2020. Hybrid rice research: Current status and prospects (Vol. 2020). London, United Kingdom: </w:t>
      </w:r>
      <w:proofErr w:type="spellStart"/>
      <w:r w:rsidRPr="00281489">
        <w:rPr>
          <w:rFonts w:ascii="Arial" w:hAnsi="Arial" w:cs="Arial"/>
          <w:sz w:val="20"/>
          <w:szCs w:val="20"/>
        </w:rPr>
        <w:t>IntechOpen</w:t>
      </w:r>
      <w:proofErr w:type="spellEnd"/>
      <w:r w:rsidRPr="00281489">
        <w:rPr>
          <w:rFonts w:ascii="Arial" w:hAnsi="Arial" w:cs="Arial"/>
          <w:sz w:val="20"/>
          <w:szCs w:val="20"/>
        </w:rPr>
        <w:t>.</w:t>
      </w:r>
    </w:p>
    <w:p w14:paraId="213161D5"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Burton GW. (1952). Quantitative inheritance in grasses. Proceedings of the 6th International Grassland Congress, 1: 277-283.</w:t>
      </w:r>
    </w:p>
    <w:p w14:paraId="4F39A621" w14:textId="50C5A49F" w:rsidR="00D04131" w:rsidRPr="00D04131" w:rsidRDefault="00D04131" w:rsidP="004035D5">
      <w:pPr>
        <w:pStyle w:val="NormalWeb"/>
        <w:numPr>
          <w:ilvl w:val="0"/>
          <w:numId w:val="7"/>
        </w:numPr>
        <w:ind w:left="284" w:hanging="284"/>
        <w:rPr>
          <w:rFonts w:ascii="Arial" w:hAnsi="Arial" w:cs="Arial"/>
          <w:sz w:val="20"/>
          <w:szCs w:val="20"/>
        </w:rPr>
      </w:pPr>
      <w:proofErr w:type="spellStart"/>
      <w:r>
        <w:rPr>
          <w:rFonts w:ascii="Arial" w:hAnsi="Arial" w:cs="Arial"/>
          <w:color w:val="222222"/>
          <w:sz w:val="20"/>
          <w:szCs w:val="20"/>
          <w:shd w:val="clear" w:color="auto" w:fill="FFFFFF"/>
        </w:rPr>
        <w:t>Muthayya</w:t>
      </w:r>
      <w:proofErr w:type="spellEnd"/>
      <w:r>
        <w:rPr>
          <w:rFonts w:ascii="Arial" w:hAnsi="Arial" w:cs="Arial"/>
          <w:color w:val="222222"/>
          <w:sz w:val="20"/>
          <w:szCs w:val="20"/>
          <w:shd w:val="clear" w:color="auto" w:fill="FFFFFF"/>
        </w:rPr>
        <w:t>, S, Sugimoto, J.D</w:t>
      </w:r>
      <w:r w:rsidR="00AA7137">
        <w:rPr>
          <w:rFonts w:ascii="Arial" w:hAnsi="Arial" w:cs="Arial"/>
          <w:color w:val="222222"/>
          <w:sz w:val="20"/>
          <w:szCs w:val="20"/>
          <w:shd w:val="clear" w:color="auto" w:fill="FFFFFF"/>
        </w:rPr>
        <w:t xml:space="preserve">, Montgomery, </w:t>
      </w:r>
      <w:proofErr w:type="spellStart"/>
      <w:r w:rsidR="00AA7137">
        <w:rPr>
          <w:rFonts w:ascii="Arial" w:hAnsi="Arial" w:cs="Arial"/>
          <w:color w:val="222222"/>
          <w:sz w:val="20"/>
          <w:szCs w:val="20"/>
          <w:shd w:val="clear" w:color="auto" w:fill="FFFFFF"/>
        </w:rPr>
        <w:t>Maberly</w:t>
      </w:r>
      <w:proofErr w:type="spellEnd"/>
      <w:r w:rsidR="00AA7137">
        <w:rPr>
          <w:rFonts w:ascii="Arial" w:hAnsi="Arial" w:cs="Arial"/>
          <w:color w:val="222222"/>
          <w:sz w:val="20"/>
          <w:szCs w:val="20"/>
          <w:shd w:val="clear" w:color="auto" w:fill="FFFFFF"/>
        </w:rPr>
        <w:t>, G.F</w:t>
      </w:r>
      <w:r>
        <w:rPr>
          <w:rFonts w:ascii="Arial" w:hAnsi="Arial" w:cs="Arial"/>
          <w:color w:val="222222"/>
          <w:sz w:val="20"/>
          <w:szCs w:val="20"/>
          <w:shd w:val="clear" w:color="auto" w:fill="FFFFFF"/>
        </w:rPr>
        <w:t>, 2014. An overview of global rice production, supply, trade, and consumption. </w:t>
      </w:r>
      <w:r w:rsidRPr="00AA7137">
        <w:rPr>
          <w:rFonts w:ascii="Arial" w:hAnsi="Arial" w:cs="Arial"/>
          <w:iCs/>
          <w:color w:val="222222"/>
          <w:sz w:val="20"/>
          <w:szCs w:val="20"/>
          <w:shd w:val="clear" w:color="auto" w:fill="FFFFFF"/>
        </w:rPr>
        <w:t xml:space="preserve">Annals of the new </w:t>
      </w:r>
      <w:proofErr w:type="spellStart"/>
      <w:r w:rsidRPr="00AA7137">
        <w:rPr>
          <w:rFonts w:ascii="Arial" w:hAnsi="Arial" w:cs="Arial"/>
          <w:iCs/>
          <w:color w:val="222222"/>
          <w:sz w:val="20"/>
          <w:szCs w:val="20"/>
          <w:shd w:val="clear" w:color="auto" w:fill="FFFFFF"/>
        </w:rPr>
        <w:t>york</w:t>
      </w:r>
      <w:proofErr w:type="spellEnd"/>
      <w:r w:rsidRPr="00AA7137">
        <w:rPr>
          <w:rFonts w:ascii="Arial" w:hAnsi="Arial" w:cs="Arial"/>
          <w:iCs/>
          <w:color w:val="222222"/>
          <w:sz w:val="20"/>
          <w:szCs w:val="20"/>
          <w:shd w:val="clear" w:color="auto" w:fill="FFFFFF"/>
        </w:rPr>
        <w:t xml:space="preserve"> Academy of Sciences</w:t>
      </w:r>
      <w:r>
        <w:rPr>
          <w:rFonts w:ascii="Arial" w:hAnsi="Arial" w:cs="Arial"/>
          <w:color w:val="222222"/>
          <w:sz w:val="20"/>
          <w:szCs w:val="20"/>
          <w:shd w:val="clear" w:color="auto" w:fill="FFFFFF"/>
        </w:rPr>
        <w:t>, </w:t>
      </w:r>
      <w:r w:rsidRPr="00AA7137">
        <w:rPr>
          <w:rFonts w:ascii="Arial" w:hAnsi="Arial" w:cs="Arial"/>
          <w:iCs/>
          <w:color w:val="222222"/>
          <w:sz w:val="20"/>
          <w:szCs w:val="20"/>
          <w:shd w:val="clear" w:color="auto" w:fill="FFFFFF"/>
        </w:rPr>
        <w:t>1324</w:t>
      </w:r>
      <w:r w:rsidR="00AA7137">
        <w:rPr>
          <w:rFonts w:ascii="Arial" w:hAnsi="Arial" w:cs="Arial"/>
          <w:color w:val="222222"/>
          <w:sz w:val="20"/>
          <w:szCs w:val="20"/>
          <w:shd w:val="clear" w:color="auto" w:fill="FFFFFF"/>
        </w:rPr>
        <w:t xml:space="preserve">(1): </w:t>
      </w:r>
      <w:r>
        <w:rPr>
          <w:rFonts w:ascii="Arial" w:hAnsi="Arial" w:cs="Arial"/>
          <w:color w:val="222222"/>
          <w:sz w:val="20"/>
          <w:szCs w:val="20"/>
          <w:shd w:val="clear" w:color="auto" w:fill="FFFFFF"/>
        </w:rPr>
        <w:t>7-14.</w:t>
      </w:r>
    </w:p>
    <w:p w14:paraId="7D924E38" w14:textId="355D169F"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 xml:space="preserve">FAO. (2022). FAOSTAT statistical database. Food and Agriculture Organization of the United Nations. </w:t>
      </w:r>
      <w:hyperlink r:id="rId12" w:tgtFrame="_new" w:history="1">
        <w:r w:rsidRPr="004035D5">
          <w:rPr>
            <w:rStyle w:val="Hyperlink"/>
            <w:rFonts w:ascii="Arial" w:hAnsi="Arial" w:cs="Arial"/>
            <w:sz w:val="20"/>
            <w:szCs w:val="20"/>
          </w:rPr>
          <w:t>https://www.fao.org/faostat/en/</w:t>
        </w:r>
      </w:hyperlink>
    </w:p>
    <w:p w14:paraId="70CFAD82"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Hanson CH, Robinson HF, Comstock RE. (1956). Biometrical studies of yield in segregating populations of Korean Lespedeza. Agronomy Journal, 48(6): 268-272.</w:t>
      </w:r>
    </w:p>
    <w:p w14:paraId="3C4247C4" w14:textId="1CE47BA4" w:rsidR="004035D5" w:rsidRPr="004035D5" w:rsidRDefault="00503DC2" w:rsidP="004035D5">
      <w:pPr>
        <w:pStyle w:val="NormalWeb"/>
        <w:numPr>
          <w:ilvl w:val="0"/>
          <w:numId w:val="7"/>
        </w:numPr>
        <w:ind w:left="284" w:hanging="284"/>
        <w:rPr>
          <w:rFonts w:ascii="Arial" w:hAnsi="Arial" w:cs="Arial"/>
          <w:sz w:val="20"/>
          <w:szCs w:val="20"/>
        </w:rPr>
      </w:pPr>
      <w:r>
        <w:rPr>
          <w:rFonts w:ascii="Arial" w:hAnsi="Arial" w:cs="Arial"/>
          <w:color w:val="222222"/>
          <w:sz w:val="20"/>
          <w:szCs w:val="20"/>
          <w:shd w:val="clear" w:color="auto" w:fill="FFFFFF"/>
        </w:rPr>
        <w:lastRenderedPageBreak/>
        <w:t>Majumder, S, Datta, K, Datta, S.K, 2019. Rice biofortification: high iron, zinc, and vitamin-A to fight against “hidden hunger”. </w:t>
      </w:r>
      <w:r>
        <w:rPr>
          <w:rFonts w:ascii="Arial" w:hAnsi="Arial" w:cs="Arial"/>
          <w:i/>
          <w:iCs/>
          <w:color w:val="222222"/>
          <w:sz w:val="20"/>
          <w:szCs w:val="20"/>
          <w:shd w:val="clear" w:color="auto" w:fill="FFFFFF"/>
        </w:rPr>
        <w:t>Agronomy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(12): 803.</w:t>
      </w:r>
    </w:p>
    <w:p w14:paraId="75F1D9E8" w14:textId="1C4C6567" w:rsidR="002E34B1" w:rsidRPr="002E34B1" w:rsidRDefault="004035D5" w:rsidP="002E34B1">
      <w:pPr>
        <w:pStyle w:val="NormalWeb"/>
        <w:numPr>
          <w:ilvl w:val="0"/>
          <w:numId w:val="7"/>
        </w:numPr>
        <w:ind w:left="284" w:hanging="284"/>
        <w:rPr>
          <w:rFonts w:ascii="Arial" w:hAnsi="Arial" w:cs="Arial"/>
          <w:sz w:val="20"/>
          <w:szCs w:val="20"/>
        </w:rPr>
      </w:pPr>
      <w:r w:rsidRPr="004035D5">
        <w:rPr>
          <w:rFonts w:ascii="Arial" w:hAnsi="Arial" w:cs="Arial"/>
          <w:sz w:val="20"/>
          <w:szCs w:val="20"/>
        </w:rPr>
        <w:t>Khush GS. (2013). Strategies for increasing the yield potential of cereals: case of rice as an example. Plant Breeding, 132(5): 433-436.</w:t>
      </w:r>
    </w:p>
    <w:p w14:paraId="2664E913"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Robinson HF, Comstock RE, Harvey PH. (1949). Estimates of heritability and degree of dominance in corn. Agronomy Journal, 41(8): 353-359.</w:t>
      </w:r>
    </w:p>
    <w:p w14:paraId="084E4683"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Saha S, Ghosh P, Ghosh P. (2019). Genetic variability, heritability, genetic advance and correlation among yield and quality attributing traits in rice (</w:t>
      </w:r>
      <w:r w:rsidRPr="005A131C">
        <w:rPr>
          <w:rFonts w:ascii="Arial" w:hAnsi="Arial" w:cs="Arial"/>
          <w:i/>
          <w:sz w:val="20"/>
          <w:szCs w:val="20"/>
        </w:rPr>
        <w:t>Oryza sativa</w:t>
      </w:r>
      <w:r w:rsidRPr="004035D5">
        <w:rPr>
          <w:rFonts w:ascii="Arial" w:hAnsi="Arial" w:cs="Arial"/>
          <w:sz w:val="20"/>
          <w:szCs w:val="20"/>
        </w:rPr>
        <w:t xml:space="preserve"> L.). International Journal of Chemical Studies, 7(1): 120-124.</w:t>
      </w:r>
    </w:p>
    <w:p w14:paraId="3DF3C371"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 xml:space="preserve">Shull GH. (1914). Duplicate genes for capsule form in Bursa bursa-pastoris. </w:t>
      </w:r>
      <w:proofErr w:type="spellStart"/>
      <w:r w:rsidRPr="004035D5">
        <w:rPr>
          <w:rFonts w:ascii="Arial" w:hAnsi="Arial" w:cs="Arial"/>
          <w:sz w:val="20"/>
          <w:szCs w:val="20"/>
        </w:rPr>
        <w:t>Zeitschrift</w:t>
      </w:r>
      <w:proofErr w:type="spellEnd"/>
      <w:r w:rsidRPr="004035D5">
        <w:rPr>
          <w:rFonts w:ascii="Arial" w:hAnsi="Arial" w:cs="Arial"/>
          <w:sz w:val="20"/>
          <w:szCs w:val="20"/>
        </w:rPr>
        <w:t xml:space="preserve"> </w:t>
      </w:r>
      <w:proofErr w:type="spellStart"/>
      <w:r w:rsidRPr="004035D5">
        <w:rPr>
          <w:rFonts w:ascii="Arial" w:hAnsi="Arial" w:cs="Arial"/>
          <w:sz w:val="20"/>
          <w:szCs w:val="20"/>
        </w:rPr>
        <w:t>für</w:t>
      </w:r>
      <w:proofErr w:type="spellEnd"/>
      <w:r w:rsidRPr="004035D5">
        <w:rPr>
          <w:rFonts w:ascii="Arial" w:hAnsi="Arial" w:cs="Arial"/>
          <w:sz w:val="20"/>
          <w:szCs w:val="20"/>
        </w:rPr>
        <w:t xml:space="preserve"> </w:t>
      </w:r>
      <w:proofErr w:type="spellStart"/>
      <w:r w:rsidRPr="004035D5">
        <w:rPr>
          <w:rFonts w:ascii="Arial" w:hAnsi="Arial" w:cs="Arial"/>
          <w:sz w:val="20"/>
          <w:szCs w:val="20"/>
        </w:rPr>
        <w:t>Induktive</w:t>
      </w:r>
      <w:proofErr w:type="spellEnd"/>
      <w:r w:rsidRPr="004035D5">
        <w:rPr>
          <w:rFonts w:ascii="Arial" w:hAnsi="Arial" w:cs="Arial"/>
          <w:sz w:val="20"/>
          <w:szCs w:val="20"/>
        </w:rPr>
        <w:t xml:space="preserve"> </w:t>
      </w:r>
      <w:proofErr w:type="spellStart"/>
      <w:r w:rsidRPr="004035D5">
        <w:rPr>
          <w:rFonts w:ascii="Arial" w:hAnsi="Arial" w:cs="Arial"/>
          <w:sz w:val="20"/>
          <w:szCs w:val="20"/>
        </w:rPr>
        <w:t>Abstammungs</w:t>
      </w:r>
      <w:proofErr w:type="spellEnd"/>
      <w:r w:rsidRPr="004035D5">
        <w:rPr>
          <w:rFonts w:ascii="Arial" w:hAnsi="Arial" w:cs="Arial"/>
          <w:sz w:val="20"/>
          <w:szCs w:val="20"/>
        </w:rPr>
        <w:t xml:space="preserve">- und </w:t>
      </w:r>
      <w:proofErr w:type="spellStart"/>
      <w:r w:rsidRPr="004035D5">
        <w:rPr>
          <w:rFonts w:ascii="Arial" w:hAnsi="Arial" w:cs="Arial"/>
          <w:sz w:val="20"/>
          <w:szCs w:val="20"/>
        </w:rPr>
        <w:t>Vererbungslehre</w:t>
      </w:r>
      <w:proofErr w:type="spellEnd"/>
      <w:r w:rsidRPr="004035D5">
        <w:rPr>
          <w:rFonts w:ascii="Arial" w:hAnsi="Arial" w:cs="Arial"/>
          <w:sz w:val="20"/>
          <w:szCs w:val="20"/>
        </w:rPr>
        <w:t>, 12(1): 97-149.</w:t>
      </w:r>
    </w:p>
    <w:p w14:paraId="4B9D9433" w14:textId="77777777" w:rsidR="004035D5" w:rsidRPr="004035D5" w:rsidRDefault="004035D5" w:rsidP="00662287">
      <w:pPr>
        <w:pStyle w:val="NormalWeb"/>
        <w:numPr>
          <w:ilvl w:val="0"/>
          <w:numId w:val="7"/>
        </w:numPr>
        <w:ind w:left="284" w:hanging="284"/>
        <w:rPr>
          <w:rFonts w:ascii="Arial" w:hAnsi="Arial" w:cs="Arial"/>
          <w:sz w:val="20"/>
          <w:szCs w:val="20"/>
        </w:rPr>
      </w:pPr>
      <w:proofErr w:type="spellStart"/>
      <w:r w:rsidRPr="004035D5">
        <w:rPr>
          <w:rFonts w:ascii="Arial" w:hAnsi="Arial" w:cs="Arial"/>
          <w:sz w:val="20"/>
          <w:szCs w:val="20"/>
        </w:rPr>
        <w:t>Sivasubramanian</w:t>
      </w:r>
      <w:proofErr w:type="spellEnd"/>
      <w:r w:rsidRPr="004035D5">
        <w:rPr>
          <w:rFonts w:ascii="Arial" w:hAnsi="Arial" w:cs="Arial"/>
          <w:sz w:val="20"/>
          <w:szCs w:val="20"/>
        </w:rPr>
        <w:t xml:space="preserve"> S, </w:t>
      </w:r>
      <w:proofErr w:type="spellStart"/>
      <w:r w:rsidRPr="004035D5">
        <w:rPr>
          <w:rFonts w:ascii="Arial" w:hAnsi="Arial" w:cs="Arial"/>
          <w:sz w:val="20"/>
          <w:szCs w:val="20"/>
        </w:rPr>
        <w:t>Madhavamenon</w:t>
      </w:r>
      <w:proofErr w:type="spellEnd"/>
      <w:r w:rsidRPr="004035D5">
        <w:rPr>
          <w:rFonts w:ascii="Arial" w:hAnsi="Arial" w:cs="Arial"/>
          <w:sz w:val="20"/>
          <w:szCs w:val="20"/>
        </w:rPr>
        <w:t xml:space="preserve"> P. (1973). Genotypic and phenotypic variability in rice. Madras Agricultural Journal, 60: 1093-1096.</w:t>
      </w:r>
    </w:p>
    <w:p w14:paraId="7CC9776A" w14:textId="10A61AA9" w:rsidR="001955CC" w:rsidRDefault="001955CC" w:rsidP="001955CC">
      <w:pPr>
        <w:pStyle w:val="NormalWeb"/>
        <w:numPr>
          <w:ilvl w:val="0"/>
          <w:numId w:val="7"/>
        </w:numPr>
        <w:rPr>
          <w:rFonts w:ascii="Arial" w:hAnsi="Arial" w:cs="Arial"/>
          <w:sz w:val="20"/>
          <w:szCs w:val="20"/>
        </w:rPr>
      </w:pPr>
      <w:proofErr w:type="spellStart"/>
      <w:r w:rsidRPr="001955CC">
        <w:rPr>
          <w:rFonts w:ascii="Arial" w:hAnsi="Arial" w:cs="Arial"/>
          <w:sz w:val="20"/>
          <w:szCs w:val="20"/>
        </w:rPr>
        <w:t>T</w:t>
      </w:r>
      <w:r>
        <w:rPr>
          <w:rFonts w:ascii="Arial" w:hAnsi="Arial" w:cs="Arial"/>
          <w:sz w:val="20"/>
          <w:szCs w:val="20"/>
        </w:rPr>
        <w:t>ongmark</w:t>
      </w:r>
      <w:proofErr w:type="spellEnd"/>
      <w:r>
        <w:rPr>
          <w:rFonts w:ascii="Arial" w:hAnsi="Arial" w:cs="Arial"/>
          <w:sz w:val="20"/>
          <w:szCs w:val="20"/>
        </w:rPr>
        <w:t xml:space="preserve">, K, </w:t>
      </w:r>
      <w:proofErr w:type="spellStart"/>
      <w:r>
        <w:rPr>
          <w:rFonts w:ascii="Arial" w:hAnsi="Arial" w:cs="Arial"/>
          <w:sz w:val="20"/>
          <w:szCs w:val="20"/>
        </w:rPr>
        <w:t>Chakhonkaen</w:t>
      </w:r>
      <w:proofErr w:type="spellEnd"/>
      <w:r>
        <w:rPr>
          <w:rFonts w:ascii="Arial" w:hAnsi="Arial" w:cs="Arial"/>
          <w:sz w:val="20"/>
          <w:szCs w:val="20"/>
        </w:rPr>
        <w:t xml:space="preserve">, S, </w:t>
      </w:r>
      <w:proofErr w:type="spellStart"/>
      <w:r>
        <w:rPr>
          <w:rFonts w:ascii="Arial" w:hAnsi="Arial" w:cs="Arial"/>
          <w:sz w:val="20"/>
          <w:szCs w:val="20"/>
        </w:rPr>
        <w:t>Sangarwut</w:t>
      </w:r>
      <w:proofErr w:type="spellEnd"/>
      <w:r>
        <w:rPr>
          <w:rFonts w:ascii="Arial" w:hAnsi="Arial" w:cs="Arial"/>
          <w:sz w:val="20"/>
          <w:szCs w:val="20"/>
        </w:rPr>
        <w:t xml:space="preserve">, N, </w:t>
      </w:r>
      <w:proofErr w:type="spellStart"/>
      <w:r>
        <w:rPr>
          <w:rFonts w:ascii="Arial" w:hAnsi="Arial" w:cs="Arial"/>
          <w:sz w:val="20"/>
          <w:szCs w:val="20"/>
        </w:rPr>
        <w:t>Wasinanon</w:t>
      </w:r>
      <w:proofErr w:type="spellEnd"/>
      <w:r>
        <w:rPr>
          <w:rFonts w:ascii="Arial" w:hAnsi="Arial" w:cs="Arial"/>
          <w:sz w:val="20"/>
          <w:szCs w:val="20"/>
        </w:rPr>
        <w:t xml:space="preserve">, T, </w:t>
      </w:r>
      <w:proofErr w:type="spellStart"/>
      <w:r>
        <w:rPr>
          <w:rFonts w:ascii="Arial" w:hAnsi="Arial" w:cs="Arial"/>
          <w:sz w:val="20"/>
          <w:szCs w:val="20"/>
        </w:rPr>
        <w:t>Panyawut</w:t>
      </w:r>
      <w:proofErr w:type="spellEnd"/>
      <w:r>
        <w:rPr>
          <w:rFonts w:ascii="Arial" w:hAnsi="Arial" w:cs="Arial"/>
          <w:sz w:val="20"/>
          <w:szCs w:val="20"/>
        </w:rPr>
        <w:t xml:space="preserve">, N, </w:t>
      </w:r>
      <w:proofErr w:type="spellStart"/>
      <w:r>
        <w:rPr>
          <w:rFonts w:ascii="Arial" w:hAnsi="Arial" w:cs="Arial"/>
          <w:sz w:val="20"/>
          <w:szCs w:val="20"/>
        </w:rPr>
        <w:t>Ditthab</w:t>
      </w:r>
      <w:proofErr w:type="spellEnd"/>
      <w:r>
        <w:rPr>
          <w:rFonts w:ascii="Arial" w:hAnsi="Arial" w:cs="Arial"/>
          <w:sz w:val="20"/>
          <w:szCs w:val="20"/>
        </w:rPr>
        <w:t xml:space="preserve">, K, </w:t>
      </w:r>
      <w:proofErr w:type="spellStart"/>
      <w:r>
        <w:rPr>
          <w:rFonts w:ascii="Arial" w:hAnsi="Arial" w:cs="Arial"/>
          <w:sz w:val="20"/>
          <w:szCs w:val="20"/>
        </w:rPr>
        <w:t>Sikaewtung</w:t>
      </w:r>
      <w:proofErr w:type="spellEnd"/>
      <w:r>
        <w:rPr>
          <w:rFonts w:ascii="Arial" w:hAnsi="Arial" w:cs="Arial"/>
          <w:sz w:val="20"/>
          <w:szCs w:val="20"/>
        </w:rPr>
        <w:t xml:space="preserve">, K, </w:t>
      </w:r>
      <w:proofErr w:type="spellStart"/>
      <w:r>
        <w:rPr>
          <w:rFonts w:ascii="Arial" w:hAnsi="Arial" w:cs="Arial"/>
          <w:sz w:val="20"/>
          <w:szCs w:val="20"/>
        </w:rPr>
        <w:t>Janbuathong</w:t>
      </w:r>
      <w:proofErr w:type="spellEnd"/>
      <w:r>
        <w:rPr>
          <w:rFonts w:ascii="Arial" w:hAnsi="Arial" w:cs="Arial"/>
          <w:sz w:val="20"/>
          <w:szCs w:val="20"/>
        </w:rPr>
        <w:t xml:space="preserve">, S, </w:t>
      </w:r>
      <w:proofErr w:type="spellStart"/>
      <w:r>
        <w:rPr>
          <w:rFonts w:ascii="Arial" w:hAnsi="Arial" w:cs="Arial"/>
          <w:sz w:val="20"/>
          <w:szCs w:val="20"/>
        </w:rPr>
        <w:t>Taprab</w:t>
      </w:r>
      <w:proofErr w:type="spellEnd"/>
      <w:r>
        <w:rPr>
          <w:rFonts w:ascii="Arial" w:hAnsi="Arial" w:cs="Arial"/>
          <w:sz w:val="20"/>
          <w:szCs w:val="20"/>
        </w:rPr>
        <w:t xml:space="preserve">, S, </w:t>
      </w:r>
      <w:proofErr w:type="spellStart"/>
      <w:r>
        <w:rPr>
          <w:rFonts w:ascii="Arial" w:hAnsi="Arial" w:cs="Arial"/>
          <w:sz w:val="20"/>
          <w:szCs w:val="20"/>
        </w:rPr>
        <w:t>Deerusamee</w:t>
      </w:r>
      <w:proofErr w:type="spellEnd"/>
      <w:r>
        <w:rPr>
          <w:rFonts w:ascii="Arial" w:hAnsi="Arial" w:cs="Arial"/>
          <w:sz w:val="20"/>
          <w:szCs w:val="20"/>
        </w:rPr>
        <w:t xml:space="preserve">, </w:t>
      </w:r>
      <w:proofErr w:type="spellStart"/>
      <w:r>
        <w:rPr>
          <w:rFonts w:ascii="Arial" w:hAnsi="Arial" w:cs="Arial"/>
          <w:sz w:val="20"/>
          <w:szCs w:val="20"/>
        </w:rPr>
        <w:t>Muangprom</w:t>
      </w:r>
      <w:proofErr w:type="spellEnd"/>
      <w:r>
        <w:rPr>
          <w:rFonts w:ascii="Arial" w:hAnsi="Arial" w:cs="Arial"/>
          <w:sz w:val="20"/>
          <w:szCs w:val="20"/>
        </w:rPr>
        <w:t>, A</w:t>
      </w:r>
      <w:r w:rsidRPr="001955CC">
        <w:rPr>
          <w:rFonts w:ascii="Arial" w:hAnsi="Arial" w:cs="Arial"/>
          <w:sz w:val="20"/>
          <w:szCs w:val="20"/>
        </w:rPr>
        <w:t xml:space="preserve">, 2021. Development of high yielding two-line hybrid rice in Thailand. </w:t>
      </w:r>
      <w:proofErr w:type="spellStart"/>
      <w:r w:rsidRPr="001955CC">
        <w:rPr>
          <w:rFonts w:ascii="Arial" w:hAnsi="Arial" w:cs="Arial"/>
          <w:sz w:val="20"/>
          <w:szCs w:val="20"/>
        </w:rPr>
        <w:t>ScienceAsia</w:t>
      </w:r>
      <w:proofErr w:type="spellEnd"/>
      <w:r w:rsidRPr="001955CC">
        <w:rPr>
          <w:rFonts w:ascii="Arial" w:hAnsi="Arial" w:cs="Arial"/>
          <w:sz w:val="20"/>
          <w:szCs w:val="20"/>
        </w:rPr>
        <w:t>, 47(2).</w:t>
      </w:r>
    </w:p>
    <w:p w14:paraId="254938C0" w14:textId="5407001A" w:rsidR="00092655" w:rsidRDefault="001044A2" w:rsidP="001955CC">
      <w:pPr>
        <w:pStyle w:val="NormalWeb"/>
        <w:numPr>
          <w:ilvl w:val="0"/>
          <w:numId w:val="7"/>
        </w:numPr>
        <w:rPr>
          <w:rFonts w:ascii="Arial" w:hAnsi="Arial" w:cs="Arial"/>
          <w:sz w:val="20"/>
          <w:szCs w:val="20"/>
        </w:rPr>
      </w:pPr>
      <w:r>
        <w:rPr>
          <w:rFonts w:ascii="Arial" w:hAnsi="Arial" w:cs="Arial"/>
          <w:sz w:val="20"/>
          <w:szCs w:val="20"/>
        </w:rPr>
        <w:t>Sandeep, S</w:t>
      </w:r>
      <w:r w:rsidR="00092655" w:rsidRPr="00092655">
        <w:rPr>
          <w:rFonts w:ascii="Arial" w:hAnsi="Arial" w:cs="Arial"/>
          <w:sz w:val="20"/>
          <w:szCs w:val="20"/>
        </w:rPr>
        <w:t>,</w:t>
      </w:r>
      <w:r>
        <w:rPr>
          <w:rFonts w:ascii="Arial" w:hAnsi="Arial" w:cs="Arial"/>
          <w:sz w:val="20"/>
          <w:szCs w:val="20"/>
        </w:rPr>
        <w:t xml:space="preserve"> Sujatha, M</w:t>
      </w:r>
      <w:r w:rsidR="00092655" w:rsidRPr="00092655">
        <w:rPr>
          <w:rFonts w:ascii="Arial" w:hAnsi="Arial" w:cs="Arial"/>
          <w:sz w:val="20"/>
          <w:szCs w:val="20"/>
        </w:rPr>
        <w:t xml:space="preserve">, </w:t>
      </w:r>
      <w:r>
        <w:rPr>
          <w:rFonts w:ascii="Arial" w:hAnsi="Arial" w:cs="Arial"/>
          <w:sz w:val="20"/>
          <w:szCs w:val="20"/>
        </w:rPr>
        <w:t xml:space="preserve">Subbarao, L.V, </w:t>
      </w:r>
      <w:proofErr w:type="spellStart"/>
      <w:r>
        <w:rPr>
          <w:rFonts w:ascii="Arial" w:hAnsi="Arial" w:cs="Arial"/>
          <w:sz w:val="20"/>
          <w:szCs w:val="20"/>
        </w:rPr>
        <w:t>Neeraja</w:t>
      </w:r>
      <w:proofErr w:type="spellEnd"/>
      <w:r>
        <w:rPr>
          <w:rFonts w:ascii="Arial" w:hAnsi="Arial" w:cs="Arial"/>
          <w:sz w:val="20"/>
          <w:szCs w:val="20"/>
        </w:rPr>
        <w:t>, C.N</w:t>
      </w:r>
      <w:r w:rsidR="00092655" w:rsidRPr="00092655">
        <w:rPr>
          <w:rFonts w:ascii="Arial" w:hAnsi="Arial" w:cs="Arial"/>
          <w:sz w:val="20"/>
          <w:szCs w:val="20"/>
        </w:rPr>
        <w:t xml:space="preserve">, </w:t>
      </w:r>
      <w:r>
        <w:rPr>
          <w:rFonts w:ascii="Arial" w:hAnsi="Arial" w:cs="Arial"/>
          <w:sz w:val="20"/>
          <w:szCs w:val="20"/>
        </w:rPr>
        <w:t>(</w:t>
      </w:r>
      <w:r w:rsidR="00092655" w:rsidRPr="00092655">
        <w:rPr>
          <w:rFonts w:ascii="Arial" w:hAnsi="Arial" w:cs="Arial"/>
          <w:sz w:val="20"/>
          <w:szCs w:val="20"/>
        </w:rPr>
        <w:t>2018</w:t>
      </w:r>
      <w:r>
        <w:rPr>
          <w:rFonts w:ascii="Arial" w:hAnsi="Arial" w:cs="Arial"/>
          <w:sz w:val="20"/>
          <w:szCs w:val="20"/>
        </w:rPr>
        <w:t>)</w:t>
      </w:r>
      <w:r w:rsidR="00092655" w:rsidRPr="00092655">
        <w:rPr>
          <w:rFonts w:ascii="Arial" w:hAnsi="Arial" w:cs="Arial"/>
          <w:sz w:val="20"/>
          <w:szCs w:val="20"/>
        </w:rPr>
        <w:t>. Genetic variability, heritability and genetic advance studies in rice (</w:t>
      </w:r>
      <w:r w:rsidR="00092655" w:rsidRPr="001955CC">
        <w:rPr>
          <w:rFonts w:ascii="Arial" w:hAnsi="Arial" w:cs="Arial"/>
          <w:i/>
          <w:sz w:val="20"/>
          <w:szCs w:val="20"/>
        </w:rPr>
        <w:t>Oryza sativa</w:t>
      </w:r>
      <w:r w:rsidR="00092655" w:rsidRPr="00092655">
        <w:rPr>
          <w:rFonts w:ascii="Arial" w:hAnsi="Arial" w:cs="Arial"/>
          <w:sz w:val="20"/>
          <w:szCs w:val="20"/>
        </w:rPr>
        <w:t xml:space="preserve"> L.). International Journal of Current Microbiology </w:t>
      </w:r>
      <w:r w:rsidR="001955CC">
        <w:rPr>
          <w:rFonts w:ascii="Arial" w:hAnsi="Arial" w:cs="Arial"/>
          <w:sz w:val="20"/>
          <w:szCs w:val="20"/>
        </w:rPr>
        <w:t xml:space="preserve">and Applied Sciences, 7(12): </w:t>
      </w:r>
      <w:r w:rsidR="00092655" w:rsidRPr="00092655">
        <w:rPr>
          <w:rFonts w:ascii="Arial" w:hAnsi="Arial" w:cs="Arial"/>
          <w:sz w:val="20"/>
          <w:szCs w:val="20"/>
        </w:rPr>
        <w:t>3719-372.</w:t>
      </w:r>
    </w:p>
    <w:p w14:paraId="0D2622F4" w14:textId="2EBF2FF0" w:rsidR="00F23804" w:rsidRDefault="00F23804" w:rsidP="00F23804">
      <w:pPr>
        <w:pStyle w:val="NormalWeb"/>
        <w:numPr>
          <w:ilvl w:val="0"/>
          <w:numId w:val="7"/>
        </w:numPr>
        <w:rPr>
          <w:rFonts w:ascii="Arial" w:hAnsi="Arial" w:cs="Arial"/>
          <w:sz w:val="20"/>
          <w:szCs w:val="20"/>
        </w:rPr>
      </w:pPr>
      <w:proofErr w:type="spellStart"/>
      <w:r>
        <w:rPr>
          <w:rFonts w:ascii="Arial" w:hAnsi="Arial" w:cs="Arial"/>
          <w:sz w:val="20"/>
          <w:szCs w:val="20"/>
        </w:rPr>
        <w:t>Gayathridevi</w:t>
      </w:r>
      <w:proofErr w:type="spellEnd"/>
      <w:r>
        <w:rPr>
          <w:rFonts w:ascii="Arial" w:hAnsi="Arial" w:cs="Arial"/>
          <w:sz w:val="20"/>
          <w:szCs w:val="20"/>
        </w:rPr>
        <w:t xml:space="preserve">, G, Shanthi, P, Suresh, R, </w:t>
      </w:r>
      <w:proofErr w:type="spellStart"/>
      <w:r>
        <w:rPr>
          <w:rFonts w:ascii="Arial" w:hAnsi="Arial" w:cs="Arial"/>
          <w:sz w:val="20"/>
          <w:szCs w:val="20"/>
        </w:rPr>
        <w:t>Manonmani</w:t>
      </w:r>
      <w:proofErr w:type="spellEnd"/>
      <w:r>
        <w:rPr>
          <w:rFonts w:ascii="Arial" w:hAnsi="Arial" w:cs="Arial"/>
          <w:sz w:val="20"/>
          <w:szCs w:val="20"/>
        </w:rPr>
        <w:t xml:space="preserve">, S, Geetha, S, </w:t>
      </w:r>
      <w:proofErr w:type="spellStart"/>
      <w:r>
        <w:rPr>
          <w:rFonts w:ascii="Arial" w:hAnsi="Arial" w:cs="Arial"/>
          <w:sz w:val="20"/>
          <w:szCs w:val="20"/>
        </w:rPr>
        <w:t>Sathyabama</w:t>
      </w:r>
      <w:proofErr w:type="spellEnd"/>
      <w:r>
        <w:rPr>
          <w:rFonts w:ascii="Arial" w:hAnsi="Arial" w:cs="Arial"/>
          <w:sz w:val="20"/>
          <w:szCs w:val="20"/>
        </w:rPr>
        <w:t>, K, Geetha, P</w:t>
      </w:r>
      <w:r w:rsidRPr="00F23804">
        <w:rPr>
          <w:rFonts w:ascii="Arial" w:hAnsi="Arial" w:cs="Arial"/>
          <w:sz w:val="20"/>
          <w:szCs w:val="20"/>
        </w:rPr>
        <w:t xml:space="preserve">, </w:t>
      </w:r>
      <w:r w:rsidR="001044A2">
        <w:rPr>
          <w:rFonts w:ascii="Arial" w:hAnsi="Arial" w:cs="Arial"/>
          <w:sz w:val="20"/>
          <w:szCs w:val="20"/>
        </w:rPr>
        <w:t>(</w:t>
      </w:r>
      <w:r w:rsidRPr="00F23804">
        <w:rPr>
          <w:rFonts w:ascii="Arial" w:hAnsi="Arial" w:cs="Arial"/>
          <w:sz w:val="20"/>
          <w:szCs w:val="20"/>
        </w:rPr>
        <w:t>2023</w:t>
      </w:r>
      <w:r w:rsidR="001044A2">
        <w:rPr>
          <w:rFonts w:ascii="Arial" w:hAnsi="Arial" w:cs="Arial"/>
          <w:sz w:val="20"/>
          <w:szCs w:val="20"/>
        </w:rPr>
        <w:t>)</w:t>
      </w:r>
      <w:r w:rsidRPr="00F23804">
        <w:rPr>
          <w:rFonts w:ascii="Arial" w:hAnsi="Arial" w:cs="Arial"/>
          <w:sz w:val="20"/>
          <w:szCs w:val="20"/>
        </w:rPr>
        <w:t>. Genetic variability, association and multivariate analysis for yield and yield parameters in rice (</w:t>
      </w:r>
      <w:r w:rsidRPr="00F23804">
        <w:rPr>
          <w:rFonts w:ascii="Arial" w:hAnsi="Arial" w:cs="Arial"/>
          <w:i/>
          <w:sz w:val="20"/>
          <w:szCs w:val="20"/>
        </w:rPr>
        <w:t>Oryza sativa</w:t>
      </w:r>
      <w:r w:rsidRPr="00F23804">
        <w:rPr>
          <w:rFonts w:ascii="Arial" w:hAnsi="Arial" w:cs="Arial"/>
          <w:sz w:val="20"/>
          <w:szCs w:val="20"/>
        </w:rPr>
        <w:t xml:space="preserve"> L.) landraces. Electronic Journ</w:t>
      </w:r>
      <w:r>
        <w:rPr>
          <w:rFonts w:ascii="Arial" w:hAnsi="Arial" w:cs="Arial"/>
          <w:sz w:val="20"/>
          <w:szCs w:val="20"/>
        </w:rPr>
        <w:t xml:space="preserve">al of Plant Breeding, 14(3): </w:t>
      </w:r>
      <w:r w:rsidRPr="00F23804">
        <w:rPr>
          <w:rFonts w:ascii="Arial" w:hAnsi="Arial" w:cs="Arial"/>
          <w:sz w:val="20"/>
          <w:szCs w:val="20"/>
        </w:rPr>
        <w:t>991-999.</w:t>
      </w:r>
    </w:p>
    <w:p w14:paraId="2F870AF7" w14:textId="1DF13AB1" w:rsidR="00F23804" w:rsidRPr="00F23804" w:rsidRDefault="00F23804" w:rsidP="00F23804">
      <w:pPr>
        <w:pStyle w:val="NormalWeb"/>
        <w:numPr>
          <w:ilvl w:val="0"/>
          <w:numId w:val="7"/>
        </w:numPr>
        <w:rPr>
          <w:rFonts w:ascii="Arial" w:hAnsi="Arial" w:cs="Arial"/>
          <w:sz w:val="20"/>
          <w:szCs w:val="20"/>
        </w:rPr>
      </w:pPr>
      <w:r>
        <w:rPr>
          <w:rFonts w:ascii="Arial" w:hAnsi="Arial" w:cs="Arial"/>
          <w:sz w:val="20"/>
          <w:szCs w:val="20"/>
        </w:rPr>
        <w:t>Yadav, E.K</w:t>
      </w:r>
      <w:proofErr w:type="gramStart"/>
      <w:r>
        <w:rPr>
          <w:rFonts w:ascii="Arial" w:hAnsi="Arial" w:cs="Arial"/>
          <w:sz w:val="20"/>
          <w:szCs w:val="20"/>
        </w:rPr>
        <w:t xml:space="preserve">,  </w:t>
      </w:r>
      <w:proofErr w:type="spellStart"/>
      <w:r>
        <w:rPr>
          <w:rFonts w:ascii="Arial" w:hAnsi="Arial" w:cs="Arial"/>
          <w:sz w:val="20"/>
          <w:szCs w:val="20"/>
        </w:rPr>
        <w:t>Pitha</w:t>
      </w:r>
      <w:proofErr w:type="spellEnd"/>
      <w:proofErr w:type="gramEnd"/>
      <w:r>
        <w:rPr>
          <w:rFonts w:ascii="Arial" w:hAnsi="Arial" w:cs="Arial"/>
          <w:sz w:val="20"/>
          <w:szCs w:val="20"/>
        </w:rPr>
        <w:t>, C.C</w:t>
      </w:r>
      <w:r w:rsidRPr="00F23804">
        <w:rPr>
          <w:rFonts w:ascii="Arial" w:hAnsi="Arial" w:cs="Arial"/>
          <w:sz w:val="20"/>
          <w:szCs w:val="20"/>
        </w:rPr>
        <w:t xml:space="preserve">, </w:t>
      </w:r>
      <w:r w:rsidR="001044A2">
        <w:rPr>
          <w:rFonts w:ascii="Arial" w:hAnsi="Arial" w:cs="Arial"/>
          <w:sz w:val="20"/>
          <w:szCs w:val="20"/>
        </w:rPr>
        <w:t>(</w:t>
      </w:r>
      <w:r w:rsidRPr="00F23804">
        <w:rPr>
          <w:rFonts w:ascii="Arial" w:hAnsi="Arial" w:cs="Arial"/>
          <w:sz w:val="20"/>
          <w:szCs w:val="20"/>
        </w:rPr>
        <w:t>2022</w:t>
      </w:r>
      <w:r w:rsidR="001044A2">
        <w:rPr>
          <w:rFonts w:ascii="Arial" w:hAnsi="Arial" w:cs="Arial"/>
          <w:sz w:val="20"/>
          <w:szCs w:val="20"/>
        </w:rPr>
        <w:t>)</w:t>
      </w:r>
      <w:r w:rsidRPr="00F23804">
        <w:rPr>
          <w:rFonts w:ascii="Arial" w:hAnsi="Arial" w:cs="Arial"/>
          <w:sz w:val="20"/>
          <w:szCs w:val="20"/>
        </w:rPr>
        <w:t>. Studies on Genetic Variability, Divergence and Characters Associated with Yield Components in Rice. International Journal of Environment</w:t>
      </w:r>
      <w:r>
        <w:rPr>
          <w:rFonts w:ascii="Arial" w:hAnsi="Arial" w:cs="Arial"/>
          <w:sz w:val="20"/>
          <w:szCs w:val="20"/>
        </w:rPr>
        <w:t xml:space="preserve"> and Climate Change, 12(11): </w:t>
      </w:r>
      <w:r w:rsidRPr="00F23804">
        <w:rPr>
          <w:rFonts w:ascii="Arial" w:hAnsi="Arial" w:cs="Arial"/>
          <w:sz w:val="20"/>
          <w:szCs w:val="20"/>
        </w:rPr>
        <w:t>2105-2115.</w:t>
      </w:r>
    </w:p>
    <w:p w14:paraId="3A4CE476" w14:textId="2F81D954" w:rsidR="004035D5" w:rsidRPr="001044A2" w:rsidRDefault="00FF4F9D" w:rsidP="00FF4F9D">
      <w:pPr>
        <w:pStyle w:val="NormalWeb"/>
        <w:numPr>
          <w:ilvl w:val="0"/>
          <w:numId w:val="7"/>
        </w:numPr>
        <w:tabs>
          <w:tab w:val="clear" w:pos="360"/>
          <w:tab w:val="num" w:pos="567"/>
        </w:tabs>
        <w:ind w:left="284" w:hanging="284"/>
        <w:rPr>
          <w:rFonts w:ascii="Arial" w:hAnsi="Arial" w:cs="Arial"/>
          <w:sz w:val="20"/>
          <w:szCs w:val="20"/>
        </w:rPr>
      </w:pPr>
      <w:r>
        <w:rPr>
          <w:rFonts w:ascii="Arial" w:hAnsi="Arial" w:cs="Arial"/>
          <w:sz w:val="20"/>
          <w:szCs w:val="20"/>
        </w:rPr>
        <w:t xml:space="preserve"> </w:t>
      </w:r>
      <w:proofErr w:type="spellStart"/>
      <w:r w:rsidR="004035D5" w:rsidRPr="004035D5">
        <w:rPr>
          <w:rFonts w:ascii="Arial" w:hAnsi="Arial" w:cs="Arial"/>
          <w:sz w:val="20"/>
          <w:szCs w:val="20"/>
        </w:rPr>
        <w:t>Virmani</w:t>
      </w:r>
      <w:proofErr w:type="spellEnd"/>
      <w:r w:rsidR="004035D5" w:rsidRPr="004035D5">
        <w:rPr>
          <w:rFonts w:ascii="Arial" w:hAnsi="Arial" w:cs="Arial"/>
          <w:sz w:val="20"/>
          <w:szCs w:val="20"/>
        </w:rPr>
        <w:t xml:space="preserve"> SS, Mao CX, Hardy B. (2003). Hybrid Rice for Food Security, Poverty Alleviation and </w:t>
      </w:r>
      <w:r>
        <w:rPr>
          <w:rFonts w:ascii="Arial" w:hAnsi="Arial" w:cs="Arial"/>
          <w:sz w:val="20"/>
          <w:szCs w:val="20"/>
        </w:rPr>
        <w:t xml:space="preserve">  </w:t>
      </w:r>
      <w:r w:rsidR="004035D5" w:rsidRPr="004035D5">
        <w:rPr>
          <w:rFonts w:ascii="Arial" w:hAnsi="Arial" w:cs="Arial"/>
          <w:sz w:val="20"/>
          <w:szCs w:val="20"/>
        </w:rPr>
        <w:t>Environmental Protection. International Rice Researc</w:t>
      </w:r>
      <w:r w:rsidR="001044A2">
        <w:rPr>
          <w:rFonts w:ascii="Arial" w:hAnsi="Arial" w:cs="Arial"/>
          <w:sz w:val="20"/>
          <w:szCs w:val="20"/>
        </w:rPr>
        <w:t>h Institute (IRRI), Philippines</w:t>
      </w:r>
      <w:r w:rsidR="004035D5" w:rsidRPr="001044A2">
        <w:rPr>
          <w:rFonts w:ascii="Arial" w:hAnsi="Arial" w:cs="Arial"/>
          <w:sz w:val="20"/>
          <w:szCs w:val="20"/>
        </w:rPr>
        <w:t>.</w:t>
      </w:r>
    </w:p>
    <w:p w14:paraId="458D1D7E" w14:textId="77777777" w:rsidR="0084384A" w:rsidRDefault="0084384A" w:rsidP="0084384A">
      <w:pPr>
        <w:pStyle w:val="NormalWeb"/>
        <w:numPr>
          <w:ilvl w:val="0"/>
          <w:numId w:val="7"/>
        </w:numPr>
        <w:rPr>
          <w:rFonts w:ascii="Arial" w:hAnsi="Arial" w:cs="Arial"/>
          <w:sz w:val="20"/>
          <w:szCs w:val="20"/>
        </w:rPr>
      </w:pPr>
      <w:proofErr w:type="spellStart"/>
      <w:r>
        <w:rPr>
          <w:rFonts w:ascii="Arial" w:hAnsi="Arial" w:cs="Arial"/>
          <w:sz w:val="20"/>
          <w:szCs w:val="20"/>
        </w:rPr>
        <w:t>Saha</w:t>
      </w:r>
      <w:proofErr w:type="spellEnd"/>
      <w:r>
        <w:rPr>
          <w:rFonts w:ascii="Arial" w:hAnsi="Arial" w:cs="Arial"/>
          <w:sz w:val="20"/>
          <w:szCs w:val="20"/>
        </w:rPr>
        <w:t>, S.R, Hassan, L, Haque, M.A, Islam, M.M, Rasel, M</w:t>
      </w:r>
      <w:r w:rsidRPr="0025721E">
        <w:rPr>
          <w:rFonts w:ascii="Arial" w:hAnsi="Arial" w:cs="Arial"/>
          <w:sz w:val="20"/>
          <w:szCs w:val="20"/>
        </w:rPr>
        <w:t>, 2019. Genetic variability, heritability, correlation and path analyses of yield components in traditional rice (</w:t>
      </w:r>
      <w:r w:rsidRPr="0025721E">
        <w:rPr>
          <w:rFonts w:ascii="Arial" w:hAnsi="Arial" w:cs="Arial"/>
          <w:i/>
          <w:sz w:val="20"/>
          <w:szCs w:val="20"/>
        </w:rPr>
        <w:t>Oryza sativa</w:t>
      </w:r>
      <w:r w:rsidRPr="0025721E">
        <w:rPr>
          <w:rFonts w:ascii="Arial" w:hAnsi="Arial" w:cs="Arial"/>
          <w:sz w:val="20"/>
          <w:szCs w:val="20"/>
        </w:rPr>
        <w:t xml:space="preserve"> L.) landraces: Variability and traits association in rice. Journal of the Bangladesh Agr</w:t>
      </w:r>
      <w:r>
        <w:rPr>
          <w:rFonts w:ascii="Arial" w:hAnsi="Arial" w:cs="Arial"/>
          <w:sz w:val="20"/>
          <w:szCs w:val="20"/>
        </w:rPr>
        <w:t xml:space="preserve">icultural University, 17(1): </w:t>
      </w:r>
      <w:r w:rsidRPr="0025721E">
        <w:rPr>
          <w:rFonts w:ascii="Arial" w:hAnsi="Arial" w:cs="Arial"/>
          <w:sz w:val="20"/>
          <w:szCs w:val="20"/>
        </w:rPr>
        <w:t>26-32.</w:t>
      </w:r>
    </w:p>
    <w:p w14:paraId="21E0C757" w14:textId="2E43AA50" w:rsidR="00A05182" w:rsidRDefault="001044A2" w:rsidP="001044A2">
      <w:pPr>
        <w:pStyle w:val="NormalWeb"/>
        <w:numPr>
          <w:ilvl w:val="0"/>
          <w:numId w:val="7"/>
        </w:numPr>
        <w:rPr>
          <w:rFonts w:ascii="Arial" w:hAnsi="Arial" w:cs="Arial"/>
          <w:sz w:val="20"/>
          <w:szCs w:val="20"/>
        </w:rPr>
      </w:pPr>
      <w:proofErr w:type="spellStart"/>
      <w:r>
        <w:rPr>
          <w:rFonts w:ascii="Arial" w:hAnsi="Arial" w:cs="Arial"/>
          <w:sz w:val="20"/>
          <w:szCs w:val="20"/>
        </w:rPr>
        <w:t>Budhlakoti</w:t>
      </w:r>
      <w:proofErr w:type="spellEnd"/>
      <w:r>
        <w:rPr>
          <w:rFonts w:ascii="Arial" w:hAnsi="Arial" w:cs="Arial"/>
          <w:sz w:val="20"/>
          <w:szCs w:val="20"/>
        </w:rPr>
        <w:t>, V, Joshi, A, Nidhi, B</w:t>
      </w:r>
      <w:r w:rsidRPr="001044A2">
        <w:rPr>
          <w:rFonts w:ascii="Arial" w:hAnsi="Arial" w:cs="Arial"/>
          <w:sz w:val="20"/>
          <w:szCs w:val="20"/>
        </w:rPr>
        <w:t xml:space="preserve">, </w:t>
      </w:r>
      <w:r>
        <w:rPr>
          <w:rFonts w:ascii="Arial" w:hAnsi="Arial" w:cs="Arial"/>
          <w:sz w:val="20"/>
          <w:szCs w:val="20"/>
        </w:rPr>
        <w:t>(</w:t>
      </w:r>
      <w:r w:rsidRPr="001044A2">
        <w:rPr>
          <w:rFonts w:ascii="Arial" w:hAnsi="Arial" w:cs="Arial"/>
          <w:sz w:val="20"/>
          <w:szCs w:val="20"/>
        </w:rPr>
        <w:t>2019</w:t>
      </w:r>
      <w:r>
        <w:rPr>
          <w:rFonts w:ascii="Arial" w:hAnsi="Arial" w:cs="Arial"/>
          <w:sz w:val="20"/>
          <w:szCs w:val="20"/>
        </w:rPr>
        <w:t>)</w:t>
      </w:r>
      <w:r w:rsidRPr="001044A2">
        <w:rPr>
          <w:rFonts w:ascii="Arial" w:hAnsi="Arial" w:cs="Arial"/>
          <w:sz w:val="20"/>
          <w:szCs w:val="20"/>
        </w:rPr>
        <w:t>. Genetic variability, heritability, genetic advance and correlation studies for yield and component traits in rice (</w:t>
      </w:r>
      <w:r w:rsidRPr="001044A2">
        <w:rPr>
          <w:rFonts w:ascii="Arial" w:hAnsi="Arial" w:cs="Arial"/>
          <w:i/>
          <w:sz w:val="20"/>
          <w:szCs w:val="20"/>
        </w:rPr>
        <w:t>Oryza sativa</w:t>
      </w:r>
      <w:r w:rsidRPr="001044A2">
        <w:rPr>
          <w:rFonts w:ascii="Arial" w:hAnsi="Arial" w:cs="Arial"/>
          <w:sz w:val="20"/>
          <w:szCs w:val="20"/>
        </w:rPr>
        <w:t xml:space="preserve"> L.). Journal of Pharmacogno</w:t>
      </w:r>
      <w:r>
        <w:rPr>
          <w:rFonts w:ascii="Arial" w:hAnsi="Arial" w:cs="Arial"/>
          <w:sz w:val="20"/>
          <w:szCs w:val="20"/>
        </w:rPr>
        <w:t xml:space="preserve">sy and Phytochemistry, 8(1): </w:t>
      </w:r>
      <w:r w:rsidRPr="001044A2">
        <w:rPr>
          <w:rFonts w:ascii="Arial" w:hAnsi="Arial" w:cs="Arial"/>
          <w:sz w:val="20"/>
          <w:szCs w:val="20"/>
        </w:rPr>
        <w:t>200-204.</w:t>
      </w:r>
    </w:p>
    <w:p w14:paraId="474C19C4" w14:textId="39DAEA99" w:rsidR="00A05182" w:rsidRDefault="00A05182" w:rsidP="00A05182">
      <w:pPr>
        <w:pStyle w:val="NormalWeb"/>
        <w:numPr>
          <w:ilvl w:val="0"/>
          <w:numId w:val="7"/>
        </w:numPr>
        <w:rPr>
          <w:rFonts w:ascii="Arial" w:hAnsi="Arial" w:cs="Arial"/>
          <w:sz w:val="20"/>
          <w:szCs w:val="20"/>
        </w:rPr>
      </w:pPr>
      <w:r w:rsidRPr="00A05182">
        <w:rPr>
          <w:rFonts w:ascii="Arial" w:hAnsi="Arial" w:cs="Arial"/>
          <w:sz w:val="20"/>
          <w:szCs w:val="20"/>
        </w:rPr>
        <w:t>Islam MA, Siddique MA, Rahman MA, Bhuiyan MSR, Shahidullah SM. (2019). Genetic variability, heritability and genetic advance in some selected rice (Oryza sativa L.) genotypes. International Journal of Plant &amp; Soil Science, 28(6): 1-8.</w:t>
      </w:r>
    </w:p>
    <w:p w14:paraId="1E66C2AE" w14:textId="17932502" w:rsidR="002E34B1" w:rsidRDefault="002E34B1" w:rsidP="002E34B1">
      <w:pPr>
        <w:pStyle w:val="NormalWeb"/>
        <w:numPr>
          <w:ilvl w:val="0"/>
          <w:numId w:val="7"/>
        </w:numPr>
        <w:rPr>
          <w:rFonts w:ascii="Arial" w:hAnsi="Arial" w:cs="Arial"/>
          <w:sz w:val="20"/>
          <w:szCs w:val="20"/>
        </w:rPr>
      </w:pPr>
      <w:r>
        <w:rPr>
          <w:rFonts w:ascii="Arial" w:hAnsi="Arial" w:cs="Arial"/>
          <w:sz w:val="20"/>
          <w:szCs w:val="20"/>
        </w:rPr>
        <w:t xml:space="preserve">Mohanty, S, Baruah, S, </w:t>
      </w:r>
      <w:proofErr w:type="spellStart"/>
      <w:r>
        <w:rPr>
          <w:rFonts w:ascii="Arial" w:hAnsi="Arial" w:cs="Arial"/>
          <w:sz w:val="20"/>
          <w:szCs w:val="20"/>
        </w:rPr>
        <w:t>Janaiah</w:t>
      </w:r>
      <w:proofErr w:type="spellEnd"/>
      <w:r>
        <w:rPr>
          <w:rFonts w:ascii="Arial" w:hAnsi="Arial" w:cs="Arial"/>
          <w:sz w:val="20"/>
          <w:szCs w:val="20"/>
        </w:rPr>
        <w:t>, A</w:t>
      </w:r>
      <w:r w:rsidRPr="002E34B1">
        <w:rPr>
          <w:rFonts w:ascii="Arial" w:hAnsi="Arial" w:cs="Arial"/>
          <w:sz w:val="20"/>
          <w:szCs w:val="20"/>
        </w:rPr>
        <w:t xml:space="preserve">, </w:t>
      </w:r>
      <w:r w:rsidR="001044A2">
        <w:rPr>
          <w:rFonts w:ascii="Arial" w:hAnsi="Arial" w:cs="Arial"/>
          <w:sz w:val="20"/>
          <w:szCs w:val="20"/>
        </w:rPr>
        <w:t>(</w:t>
      </w:r>
      <w:r w:rsidRPr="002E34B1">
        <w:rPr>
          <w:rFonts w:ascii="Arial" w:hAnsi="Arial" w:cs="Arial"/>
          <w:sz w:val="20"/>
          <w:szCs w:val="20"/>
        </w:rPr>
        <w:t>2020</w:t>
      </w:r>
      <w:r w:rsidR="001044A2">
        <w:rPr>
          <w:rFonts w:ascii="Arial" w:hAnsi="Arial" w:cs="Arial"/>
          <w:sz w:val="20"/>
          <w:szCs w:val="20"/>
        </w:rPr>
        <w:t>)</w:t>
      </w:r>
      <w:r w:rsidRPr="002E34B1">
        <w:rPr>
          <w:rFonts w:ascii="Arial" w:hAnsi="Arial" w:cs="Arial"/>
          <w:sz w:val="20"/>
          <w:szCs w:val="20"/>
        </w:rPr>
        <w:t>. The Asian rice sector at a crossro</w:t>
      </w:r>
      <w:r>
        <w:rPr>
          <w:rFonts w:ascii="Arial" w:hAnsi="Arial" w:cs="Arial"/>
          <w:sz w:val="20"/>
          <w:szCs w:val="20"/>
        </w:rPr>
        <w:t xml:space="preserve">ads. Economic Affairs, 65(4): </w:t>
      </w:r>
      <w:r w:rsidRPr="002E34B1">
        <w:rPr>
          <w:rFonts w:ascii="Arial" w:hAnsi="Arial" w:cs="Arial"/>
          <w:sz w:val="20"/>
          <w:szCs w:val="20"/>
        </w:rPr>
        <w:t xml:space="preserve">581–587. </w:t>
      </w:r>
    </w:p>
    <w:p w14:paraId="21DF6AD6" w14:textId="6AF39743" w:rsidR="004F1869" w:rsidRDefault="004F1869" w:rsidP="004F1869">
      <w:pPr>
        <w:pStyle w:val="NormalWeb"/>
        <w:numPr>
          <w:ilvl w:val="0"/>
          <w:numId w:val="7"/>
        </w:numPr>
        <w:rPr>
          <w:rFonts w:ascii="Arial" w:hAnsi="Arial" w:cs="Arial"/>
          <w:sz w:val="20"/>
          <w:szCs w:val="20"/>
        </w:rPr>
      </w:pPr>
      <w:proofErr w:type="spellStart"/>
      <w:r>
        <w:rPr>
          <w:rFonts w:ascii="Arial" w:hAnsi="Arial" w:cs="Arial"/>
          <w:sz w:val="20"/>
          <w:szCs w:val="20"/>
        </w:rPr>
        <w:t>Sreewongchai</w:t>
      </w:r>
      <w:proofErr w:type="spellEnd"/>
      <w:r>
        <w:rPr>
          <w:rFonts w:ascii="Arial" w:hAnsi="Arial" w:cs="Arial"/>
          <w:sz w:val="20"/>
          <w:szCs w:val="20"/>
        </w:rPr>
        <w:t xml:space="preserve">, T, </w:t>
      </w:r>
      <w:proofErr w:type="spellStart"/>
      <w:r>
        <w:rPr>
          <w:rFonts w:ascii="Arial" w:hAnsi="Arial" w:cs="Arial"/>
          <w:sz w:val="20"/>
          <w:szCs w:val="20"/>
        </w:rPr>
        <w:t>Toojinda</w:t>
      </w:r>
      <w:proofErr w:type="spellEnd"/>
      <w:r>
        <w:rPr>
          <w:rFonts w:ascii="Arial" w:hAnsi="Arial" w:cs="Arial"/>
          <w:sz w:val="20"/>
          <w:szCs w:val="20"/>
        </w:rPr>
        <w:t xml:space="preserve">, T, </w:t>
      </w:r>
      <w:proofErr w:type="spellStart"/>
      <w:r>
        <w:rPr>
          <w:rFonts w:ascii="Arial" w:hAnsi="Arial" w:cs="Arial"/>
          <w:sz w:val="20"/>
          <w:szCs w:val="20"/>
        </w:rPr>
        <w:t>Thanintorn</w:t>
      </w:r>
      <w:proofErr w:type="spellEnd"/>
      <w:r>
        <w:rPr>
          <w:rFonts w:ascii="Arial" w:hAnsi="Arial" w:cs="Arial"/>
          <w:sz w:val="20"/>
          <w:szCs w:val="20"/>
        </w:rPr>
        <w:t>, N</w:t>
      </w:r>
      <w:r w:rsidRPr="004F1869">
        <w:rPr>
          <w:rFonts w:ascii="Arial" w:hAnsi="Arial" w:cs="Arial"/>
          <w:sz w:val="20"/>
          <w:szCs w:val="20"/>
        </w:rPr>
        <w:t xml:space="preserve">, </w:t>
      </w:r>
      <w:proofErr w:type="spellStart"/>
      <w:r w:rsidRPr="004F1869">
        <w:rPr>
          <w:rFonts w:ascii="Arial" w:hAnsi="Arial" w:cs="Arial"/>
          <w:sz w:val="20"/>
          <w:szCs w:val="20"/>
        </w:rPr>
        <w:t>Kosawang</w:t>
      </w:r>
      <w:proofErr w:type="spellEnd"/>
      <w:r w:rsidRPr="004F1869">
        <w:rPr>
          <w:rFonts w:ascii="Arial" w:hAnsi="Arial" w:cs="Arial"/>
          <w:sz w:val="20"/>
          <w:szCs w:val="20"/>
        </w:rPr>
        <w:t>, C</w:t>
      </w:r>
      <w:r>
        <w:rPr>
          <w:rFonts w:ascii="Arial" w:hAnsi="Arial" w:cs="Arial"/>
          <w:sz w:val="20"/>
          <w:szCs w:val="20"/>
        </w:rPr>
        <w:t xml:space="preserve">, </w:t>
      </w:r>
      <w:proofErr w:type="spellStart"/>
      <w:r>
        <w:rPr>
          <w:rFonts w:ascii="Arial" w:hAnsi="Arial" w:cs="Arial"/>
          <w:sz w:val="20"/>
          <w:szCs w:val="20"/>
        </w:rPr>
        <w:t>Vanavichit</w:t>
      </w:r>
      <w:proofErr w:type="spellEnd"/>
      <w:r>
        <w:rPr>
          <w:rFonts w:ascii="Arial" w:hAnsi="Arial" w:cs="Arial"/>
          <w:sz w:val="20"/>
          <w:szCs w:val="20"/>
        </w:rPr>
        <w:t xml:space="preserve">, A, </w:t>
      </w:r>
      <w:proofErr w:type="spellStart"/>
      <w:r>
        <w:rPr>
          <w:rFonts w:ascii="Arial" w:hAnsi="Arial" w:cs="Arial"/>
          <w:sz w:val="20"/>
          <w:szCs w:val="20"/>
        </w:rPr>
        <w:t>Tharreau</w:t>
      </w:r>
      <w:proofErr w:type="spellEnd"/>
      <w:r>
        <w:rPr>
          <w:rFonts w:ascii="Arial" w:hAnsi="Arial" w:cs="Arial"/>
          <w:sz w:val="20"/>
          <w:szCs w:val="20"/>
        </w:rPr>
        <w:t xml:space="preserve">, D, </w:t>
      </w:r>
      <w:proofErr w:type="spellStart"/>
      <w:r>
        <w:rPr>
          <w:rFonts w:ascii="Arial" w:hAnsi="Arial" w:cs="Arial"/>
          <w:sz w:val="20"/>
          <w:szCs w:val="20"/>
        </w:rPr>
        <w:t>Sirithunya</w:t>
      </w:r>
      <w:proofErr w:type="spellEnd"/>
      <w:r>
        <w:rPr>
          <w:rFonts w:ascii="Arial" w:hAnsi="Arial" w:cs="Arial"/>
          <w:sz w:val="20"/>
          <w:szCs w:val="20"/>
        </w:rPr>
        <w:t>, P</w:t>
      </w:r>
      <w:r w:rsidRPr="004F1869">
        <w:rPr>
          <w:rFonts w:ascii="Arial" w:hAnsi="Arial" w:cs="Arial"/>
          <w:sz w:val="20"/>
          <w:szCs w:val="20"/>
        </w:rPr>
        <w:t xml:space="preserve">, 2010. Development of elite </w:t>
      </w:r>
      <w:proofErr w:type="spellStart"/>
      <w:r w:rsidRPr="004F1869">
        <w:rPr>
          <w:rFonts w:ascii="Arial" w:hAnsi="Arial" w:cs="Arial"/>
          <w:sz w:val="20"/>
          <w:szCs w:val="20"/>
        </w:rPr>
        <w:t>indica</w:t>
      </w:r>
      <w:proofErr w:type="spellEnd"/>
      <w:r w:rsidRPr="004F1869">
        <w:rPr>
          <w:rFonts w:ascii="Arial" w:hAnsi="Arial" w:cs="Arial"/>
          <w:sz w:val="20"/>
          <w:szCs w:val="20"/>
        </w:rPr>
        <w:t xml:space="preserve"> rice lines with wide spectrum of resistance to Thai blast isolates by pyramiding multiple resistance Q</w:t>
      </w:r>
      <w:r>
        <w:rPr>
          <w:rFonts w:ascii="Arial" w:hAnsi="Arial" w:cs="Arial"/>
          <w:sz w:val="20"/>
          <w:szCs w:val="20"/>
        </w:rPr>
        <w:t xml:space="preserve">TLs. Plant breeding, 129(2): </w:t>
      </w:r>
      <w:r w:rsidRPr="004F1869">
        <w:rPr>
          <w:rFonts w:ascii="Arial" w:hAnsi="Arial" w:cs="Arial"/>
          <w:sz w:val="20"/>
          <w:szCs w:val="20"/>
        </w:rPr>
        <w:t>176-180.</w:t>
      </w:r>
    </w:p>
    <w:p w14:paraId="1DFEE758" w14:textId="7783955D" w:rsidR="004F1869" w:rsidRDefault="00092655" w:rsidP="004F1869">
      <w:pPr>
        <w:pStyle w:val="NormalWeb"/>
        <w:numPr>
          <w:ilvl w:val="0"/>
          <w:numId w:val="7"/>
        </w:numPr>
        <w:rPr>
          <w:rFonts w:ascii="Arial" w:hAnsi="Arial" w:cs="Arial"/>
          <w:sz w:val="20"/>
          <w:szCs w:val="20"/>
        </w:rPr>
      </w:pPr>
      <w:r>
        <w:rPr>
          <w:rFonts w:ascii="Arial" w:hAnsi="Arial" w:cs="Arial"/>
          <w:sz w:val="20"/>
          <w:szCs w:val="20"/>
        </w:rPr>
        <w:t xml:space="preserve">Joseph, M, </w:t>
      </w:r>
      <w:proofErr w:type="spellStart"/>
      <w:r>
        <w:rPr>
          <w:rFonts w:ascii="Arial" w:hAnsi="Arial" w:cs="Arial"/>
          <w:sz w:val="20"/>
          <w:szCs w:val="20"/>
        </w:rPr>
        <w:t>Moonsammy</w:t>
      </w:r>
      <w:proofErr w:type="spellEnd"/>
      <w:r>
        <w:rPr>
          <w:rFonts w:ascii="Arial" w:hAnsi="Arial" w:cs="Arial"/>
          <w:sz w:val="20"/>
          <w:szCs w:val="20"/>
        </w:rPr>
        <w:t xml:space="preserve">, S, Davis, H, Warner, D, Adams, A, </w:t>
      </w:r>
      <w:proofErr w:type="spellStart"/>
      <w:r>
        <w:rPr>
          <w:rFonts w:ascii="Arial" w:hAnsi="Arial" w:cs="Arial"/>
          <w:sz w:val="20"/>
          <w:szCs w:val="20"/>
        </w:rPr>
        <w:t>Oyedotun</w:t>
      </w:r>
      <w:proofErr w:type="spellEnd"/>
      <w:r>
        <w:rPr>
          <w:rFonts w:ascii="Arial" w:hAnsi="Arial" w:cs="Arial"/>
          <w:sz w:val="20"/>
          <w:szCs w:val="20"/>
        </w:rPr>
        <w:t>, T.D.T</w:t>
      </w:r>
      <w:r w:rsidR="004F1869" w:rsidRPr="004F1869">
        <w:rPr>
          <w:rFonts w:ascii="Arial" w:hAnsi="Arial" w:cs="Arial"/>
          <w:sz w:val="20"/>
          <w:szCs w:val="20"/>
        </w:rPr>
        <w:t xml:space="preserve">, </w:t>
      </w:r>
      <w:r w:rsidR="001044A2">
        <w:rPr>
          <w:rFonts w:ascii="Arial" w:hAnsi="Arial" w:cs="Arial"/>
          <w:sz w:val="20"/>
          <w:szCs w:val="20"/>
        </w:rPr>
        <w:t>(</w:t>
      </w:r>
      <w:r w:rsidR="004F1869" w:rsidRPr="004F1869">
        <w:rPr>
          <w:rFonts w:ascii="Arial" w:hAnsi="Arial" w:cs="Arial"/>
          <w:sz w:val="20"/>
          <w:szCs w:val="20"/>
        </w:rPr>
        <w:t>2023</w:t>
      </w:r>
      <w:r w:rsidR="001044A2">
        <w:rPr>
          <w:rFonts w:ascii="Arial" w:hAnsi="Arial" w:cs="Arial"/>
          <w:sz w:val="20"/>
          <w:szCs w:val="20"/>
        </w:rPr>
        <w:t>)</w:t>
      </w:r>
      <w:r w:rsidR="004F1869" w:rsidRPr="004F1869">
        <w:rPr>
          <w:rFonts w:ascii="Arial" w:hAnsi="Arial" w:cs="Arial"/>
          <w:sz w:val="20"/>
          <w:szCs w:val="20"/>
        </w:rPr>
        <w:t xml:space="preserve">. Modelling climate variabilities and global rice production: A panel regression and time series analysis. </w:t>
      </w:r>
      <w:proofErr w:type="spellStart"/>
      <w:r w:rsidR="004F1869" w:rsidRPr="004F1869">
        <w:rPr>
          <w:rFonts w:ascii="Arial" w:hAnsi="Arial" w:cs="Arial"/>
          <w:sz w:val="20"/>
          <w:szCs w:val="20"/>
        </w:rPr>
        <w:t>Heliyon</w:t>
      </w:r>
      <w:proofErr w:type="spellEnd"/>
      <w:r w:rsidR="004F1869" w:rsidRPr="004F1869">
        <w:rPr>
          <w:rFonts w:ascii="Arial" w:hAnsi="Arial" w:cs="Arial"/>
          <w:sz w:val="20"/>
          <w:szCs w:val="20"/>
        </w:rPr>
        <w:t>, 9(4).</w:t>
      </w:r>
    </w:p>
    <w:p w14:paraId="057DBC70" w14:textId="14165F6D" w:rsidR="001D7AA2" w:rsidRDefault="001D7AA2" w:rsidP="001D7AA2">
      <w:pPr>
        <w:pStyle w:val="NormalWeb"/>
        <w:numPr>
          <w:ilvl w:val="0"/>
          <w:numId w:val="7"/>
        </w:numPr>
        <w:rPr>
          <w:rFonts w:ascii="Arial" w:hAnsi="Arial" w:cs="Arial"/>
          <w:sz w:val="20"/>
          <w:szCs w:val="20"/>
        </w:rPr>
      </w:pPr>
      <w:r w:rsidRPr="001D7AA2">
        <w:rPr>
          <w:rFonts w:ascii="Arial" w:hAnsi="Arial" w:cs="Arial"/>
          <w:sz w:val="20"/>
          <w:szCs w:val="20"/>
        </w:rPr>
        <w:t>Kashinath,</w:t>
      </w:r>
      <w:r>
        <w:rPr>
          <w:rFonts w:ascii="Arial" w:hAnsi="Arial" w:cs="Arial"/>
          <w:sz w:val="20"/>
          <w:szCs w:val="20"/>
        </w:rPr>
        <w:t xml:space="preserve"> J.R., </w:t>
      </w:r>
      <w:proofErr w:type="spellStart"/>
      <w:r>
        <w:rPr>
          <w:rFonts w:ascii="Arial" w:hAnsi="Arial" w:cs="Arial"/>
          <w:sz w:val="20"/>
          <w:szCs w:val="20"/>
        </w:rPr>
        <w:t>Teja</w:t>
      </w:r>
      <w:proofErr w:type="spellEnd"/>
      <w:r>
        <w:rPr>
          <w:rFonts w:ascii="Arial" w:hAnsi="Arial" w:cs="Arial"/>
          <w:sz w:val="20"/>
          <w:szCs w:val="20"/>
        </w:rPr>
        <w:t xml:space="preserve">, C.B. and </w:t>
      </w:r>
      <w:proofErr w:type="spellStart"/>
      <w:r>
        <w:rPr>
          <w:rFonts w:ascii="Arial" w:hAnsi="Arial" w:cs="Arial"/>
          <w:sz w:val="20"/>
          <w:szCs w:val="20"/>
        </w:rPr>
        <w:t>Bhor</w:t>
      </w:r>
      <w:proofErr w:type="spellEnd"/>
      <w:r>
        <w:rPr>
          <w:rFonts w:ascii="Arial" w:hAnsi="Arial" w:cs="Arial"/>
          <w:sz w:val="20"/>
          <w:szCs w:val="20"/>
        </w:rPr>
        <w:t>, T.J</w:t>
      </w:r>
      <w:r w:rsidRPr="001D7AA2">
        <w:rPr>
          <w:rFonts w:ascii="Arial" w:hAnsi="Arial" w:cs="Arial"/>
          <w:sz w:val="20"/>
          <w:szCs w:val="20"/>
        </w:rPr>
        <w:t>,</w:t>
      </w:r>
      <w:r>
        <w:rPr>
          <w:rFonts w:ascii="Arial" w:hAnsi="Arial" w:cs="Arial"/>
          <w:sz w:val="20"/>
          <w:szCs w:val="20"/>
        </w:rPr>
        <w:t xml:space="preserve"> (2024).</w:t>
      </w:r>
      <w:r w:rsidRPr="001D7AA2">
        <w:rPr>
          <w:rFonts w:ascii="Arial" w:hAnsi="Arial" w:cs="Arial"/>
          <w:sz w:val="20"/>
          <w:szCs w:val="20"/>
        </w:rPr>
        <w:t xml:space="preserve"> Genetic variability, heritability, and correlation analysis of rice (</w:t>
      </w:r>
      <w:r w:rsidRPr="001D7AA2">
        <w:rPr>
          <w:rFonts w:ascii="Arial" w:hAnsi="Arial" w:cs="Arial"/>
          <w:i/>
          <w:sz w:val="20"/>
          <w:szCs w:val="20"/>
        </w:rPr>
        <w:t>Oryza sativa</w:t>
      </w:r>
      <w:r w:rsidRPr="001D7AA2">
        <w:rPr>
          <w:rFonts w:ascii="Arial" w:hAnsi="Arial" w:cs="Arial"/>
          <w:sz w:val="20"/>
          <w:szCs w:val="20"/>
        </w:rPr>
        <w:t>) for iron and zinc content: Implications for biofortification and yield improvement.</w:t>
      </w:r>
      <w:r>
        <w:rPr>
          <w:rFonts w:ascii="Arial" w:hAnsi="Arial" w:cs="Arial"/>
          <w:sz w:val="20"/>
          <w:szCs w:val="20"/>
        </w:rPr>
        <w:t xml:space="preserve"> </w:t>
      </w:r>
      <w:r w:rsidRPr="001D7AA2">
        <w:rPr>
          <w:rFonts w:ascii="Arial" w:hAnsi="Arial" w:cs="Arial"/>
          <w:sz w:val="20"/>
          <w:szCs w:val="20"/>
        </w:rPr>
        <w:t>International Journal of Advanced Biochemistr</w:t>
      </w:r>
      <w:r>
        <w:rPr>
          <w:rFonts w:ascii="Arial" w:hAnsi="Arial" w:cs="Arial"/>
          <w:sz w:val="20"/>
          <w:szCs w:val="20"/>
        </w:rPr>
        <w:t xml:space="preserve">y Research, 8(5): </w:t>
      </w:r>
      <w:r w:rsidRPr="001D7AA2">
        <w:rPr>
          <w:rFonts w:ascii="Arial" w:hAnsi="Arial" w:cs="Arial"/>
          <w:sz w:val="20"/>
          <w:szCs w:val="20"/>
        </w:rPr>
        <w:t>39–44</w:t>
      </w:r>
      <w:r w:rsidR="001044A2">
        <w:rPr>
          <w:rFonts w:ascii="Arial" w:hAnsi="Arial" w:cs="Arial"/>
          <w:sz w:val="20"/>
          <w:szCs w:val="20"/>
        </w:rPr>
        <w:t>.</w:t>
      </w:r>
    </w:p>
    <w:p w14:paraId="3957822F" w14:textId="38B6AA56" w:rsidR="001044A2" w:rsidRPr="001044A2" w:rsidRDefault="001044A2" w:rsidP="001044A2">
      <w:pPr>
        <w:pStyle w:val="NormalWeb"/>
        <w:numPr>
          <w:ilvl w:val="0"/>
          <w:numId w:val="7"/>
        </w:numPr>
        <w:rPr>
          <w:rFonts w:ascii="Arial" w:hAnsi="Arial" w:cs="Arial"/>
          <w:sz w:val="20"/>
          <w:szCs w:val="20"/>
        </w:rPr>
      </w:pPr>
      <w:r>
        <w:rPr>
          <w:rFonts w:ascii="Arial" w:hAnsi="Arial" w:cs="Arial"/>
          <w:sz w:val="20"/>
          <w:szCs w:val="20"/>
        </w:rPr>
        <w:t xml:space="preserve">Lingaiah, N, </w:t>
      </w:r>
      <w:proofErr w:type="spellStart"/>
      <w:r>
        <w:rPr>
          <w:rFonts w:ascii="Arial" w:hAnsi="Arial" w:cs="Arial"/>
          <w:sz w:val="20"/>
          <w:szCs w:val="20"/>
        </w:rPr>
        <w:t>Venkanna</w:t>
      </w:r>
      <w:proofErr w:type="spellEnd"/>
      <w:r>
        <w:rPr>
          <w:rFonts w:ascii="Arial" w:hAnsi="Arial" w:cs="Arial"/>
          <w:sz w:val="20"/>
          <w:szCs w:val="20"/>
        </w:rPr>
        <w:t xml:space="preserve">, V, </w:t>
      </w:r>
      <w:proofErr w:type="spellStart"/>
      <w:r>
        <w:rPr>
          <w:rFonts w:ascii="Arial" w:hAnsi="Arial" w:cs="Arial"/>
          <w:sz w:val="20"/>
          <w:szCs w:val="20"/>
        </w:rPr>
        <w:t>Cheralu</w:t>
      </w:r>
      <w:proofErr w:type="spellEnd"/>
      <w:r>
        <w:rPr>
          <w:rFonts w:ascii="Arial" w:hAnsi="Arial" w:cs="Arial"/>
          <w:sz w:val="20"/>
          <w:szCs w:val="20"/>
        </w:rPr>
        <w:t>, C</w:t>
      </w:r>
      <w:r w:rsidRPr="00225843">
        <w:rPr>
          <w:rFonts w:ascii="Arial" w:hAnsi="Arial" w:cs="Arial"/>
          <w:sz w:val="20"/>
          <w:szCs w:val="20"/>
        </w:rPr>
        <w:t xml:space="preserve">, </w:t>
      </w:r>
      <w:r>
        <w:rPr>
          <w:rFonts w:ascii="Arial" w:hAnsi="Arial" w:cs="Arial"/>
          <w:sz w:val="20"/>
          <w:szCs w:val="20"/>
        </w:rPr>
        <w:t>(</w:t>
      </w:r>
      <w:r w:rsidRPr="00225843">
        <w:rPr>
          <w:rFonts w:ascii="Arial" w:hAnsi="Arial" w:cs="Arial"/>
          <w:sz w:val="20"/>
          <w:szCs w:val="20"/>
        </w:rPr>
        <w:t>2015</w:t>
      </w:r>
      <w:r>
        <w:rPr>
          <w:rFonts w:ascii="Arial" w:hAnsi="Arial" w:cs="Arial"/>
          <w:sz w:val="20"/>
          <w:szCs w:val="20"/>
        </w:rPr>
        <w:t>)</w:t>
      </w:r>
      <w:r w:rsidRPr="00225843">
        <w:rPr>
          <w:rFonts w:ascii="Arial" w:hAnsi="Arial" w:cs="Arial"/>
          <w:sz w:val="20"/>
          <w:szCs w:val="20"/>
        </w:rPr>
        <w:t xml:space="preserve">. Genetic </w:t>
      </w:r>
      <w:proofErr w:type="spellStart"/>
      <w:r w:rsidRPr="00225843">
        <w:rPr>
          <w:rFonts w:ascii="Arial" w:hAnsi="Arial" w:cs="Arial"/>
          <w:sz w:val="20"/>
          <w:szCs w:val="20"/>
        </w:rPr>
        <w:t>vairability</w:t>
      </w:r>
      <w:proofErr w:type="spellEnd"/>
      <w:r w:rsidRPr="00225843">
        <w:rPr>
          <w:rFonts w:ascii="Arial" w:hAnsi="Arial" w:cs="Arial"/>
          <w:sz w:val="20"/>
          <w:szCs w:val="20"/>
        </w:rPr>
        <w:t>, heritability and genetic advance in rice (</w:t>
      </w:r>
      <w:r w:rsidRPr="001044A2">
        <w:rPr>
          <w:rFonts w:ascii="Arial" w:hAnsi="Arial" w:cs="Arial"/>
          <w:i/>
          <w:sz w:val="20"/>
          <w:szCs w:val="20"/>
        </w:rPr>
        <w:t xml:space="preserve">Oryza sativa </w:t>
      </w:r>
      <w:r w:rsidRPr="00225843">
        <w:rPr>
          <w:rFonts w:ascii="Arial" w:hAnsi="Arial" w:cs="Arial"/>
          <w:sz w:val="20"/>
          <w:szCs w:val="20"/>
        </w:rPr>
        <w:t>L.). Asian Journal of En</w:t>
      </w:r>
      <w:r>
        <w:rPr>
          <w:rFonts w:ascii="Arial" w:hAnsi="Arial" w:cs="Arial"/>
          <w:sz w:val="20"/>
          <w:szCs w:val="20"/>
        </w:rPr>
        <w:t xml:space="preserve">vironmental Sciences, 46(4): </w:t>
      </w:r>
      <w:r w:rsidRPr="00225843">
        <w:rPr>
          <w:rFonts w:ascii="Arial" w:hAnsi="Arial" w:cs="Arial"/>
          <w:sz w:val="20"/>
          <w:szCs w:val="20"/>
        </w:rPr>
        <w:t>917-919.</w:t>
      </w:r>
    </w:p>
    <w:sectPr w:rsidR="001044A2" w:rsidRPr="001044A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ED64D" w14:textId="77777777" w:rsidR="0036186D" w:rsidRDefault="0036186D" w:rsidP="00EB56BC">
      <w:pPr>
        <w:spacing w:after="0" w:line="240" w:lineRule="auto"/>
      </w:pPr>
      <w:r>
        <w:separator/>
      </w:r>
    </w:p>
  </w:endnote>
  <w:endnote w:type="continuationSeparator" w:id="0">
    <w:p w14:paraId="14A53104" w14:textId="77777777" w:rsidR="0036186D" w:rsidRDefault="0036186D" w:rsidP="00EB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CE3B" w14:textId="77777777" w:rsidR="006438C3" w:rsidRDefault="00643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3DFF" w14:textId="77777777" w:rsidR="006438C3" w:rsidRDefault="00643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42CC" w14:textId="77777777" w:rsidR="006438C3" w:rsidRDefault="0064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6786" w14:textId="77777777" w:rsidR="0036186D" w:rsidRDefault="0036186D" w:rsidP="00EB56BC">
      <w:pPr>
        <w:spacing w:after="0" w:line="240" w:lineRule="auto"/>
      </w:pPr>
      <w:r>
        <w:separator/>
      </w:r>
    </w:p>
  </w:footnote>
  <w:footnote w:type="continuationSeparator" w:id="0">
    <w:p w14:paraId="6D4C1D43" w14:textId="77777777" w:rsidR="0036186D" w:rsidRDefault="0036186D" w:rsidP="00EB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DCD9D" w14:textId="73F48C34" w:rsidR="006438C3" w:rsidRDefault="0036186D">
    <w:pPr>
      <w:pStyle w:val="Header"/>
    </w:pPr>
    <w:r>
      <w:rPr>
        <w:noProof/>
      </w:rPr>
      <w:pict w14:anchorId="07B63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33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6489" w14:textId="0766CF74" w:rsidR="006438C3" w:rsidRDefault="0036186D">
    <w:pPr>
      <w:pStyle w:val="Header"/>
    </w:pPr>
    <w:r>
      <w:rPr>
        <w:noProof/>
      </w:rPr>
      <w:pict w14:anchorId="56D01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33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1584" w14:textId="63912FF5" w:rsidR="006438C3" w:rsidRDefault="0036186D">
    <w:pPr>
      <w:pStyle w:val="Header"/>
    </w:pPr>
    <w:r>
      <w:rPr>
        <w:noProof/>
      </w:rPr>
      <w:pict w14:anchorId="567F0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33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83C12"/>
    <w:multiLevelType w:val="hybridMultilevel"/>
    <w:tmpl w:val="59E8745A"/>
    <w:lvl w:ilvl="0" w:tplc="4009000F">
      <w:start w:val="1"/>
      <w:numFmt w:val="decimal"/>
      <w:lvlText w:val="%1."/>
      <w:lvlJc w:val="left"/>
      <w:pPr>
        <w:ind w:left="3196" w:hanging="360"/>
      </w:pPr>
      <w:rPr>
        <w:rFonts w:hint="default"/>
      </w:rPr>
    </w:lvl>
    <w:lvl w:ilvl="1" w:tplc="40090019" w:tentative="1">
      <w:start w:val="1"/>
      <w:numFmt w:val="lowerLetter"/>
      <w:lvlText w:val="%2."/>
      <w:lvlJc w:val="left"/>
      <w:pPr>
        <w:ind w:left="3916" w:hanging="360"/>
      </w:pPr>
    </w:lvl>
    <w:lvl w:ilvl="2" w:tplc="4009001B" w:tentative="1">
      <w:start w:val="1"/>
      <w:numFmt w:val="lowerRoman"/>
      <w:lvlText w:val="%3."/>
      <w:lvlJc w:val="right"/>
      <w:pPr>
        <w:ind w:left="4636" w:hanging="180"/>
      </w:pPr>
    </w:lvl>
    <w:lvl w:ilvl="3" w:tplc="4009000F" w:tentative="1">
      <w:start w:val="1"/>
      <w:numFmt w:val="decimal"/>
      <w:lvlText w:val="%4."/>
      <w:lvlJc w:val="left"/>
      <w:pPr>
        <w:ind w:left="5356" w:hanging="360"/>
      </w:pPr>
    </w:lvl>
    <w:lvl w:ilvl="4" w:tplc="40090019" w:tentative="1">
      <w:start w:val="1"/>
      <w:numFmt w:val="lowerLetter"/>
      <w:lvlText w:val="%5."/>
      <w:lvlJc w:val="left"/>
      <w:pPr>
        <w:ind w:left="6076" w:hanging="360"/>
      </w:pPr>
    </w:lvl>
    <w:lvl w:ilvl="5" w:tplc="4009001B" w:tentative="1">
      <w:start w:val="1"/>
      <w:numFmt w:val="lowerRoman"/>
      <w:lvlText w:val="%6."/>
      <w:lvlJc w:val="right"/>
      <w:pPr>
        <w:ind w:left="6796" w:hanging="180"/>
      </w:pPr>
    </w:lvl>
    <w:lvl w:ilvl="6" w:tplc="4009000F" w:tentative="1">
      <w:start w:val="1"/>
      <w:numFmt w:val="decimal"/>
      <w:lvlText w:val="%7."/>
      <w:lvlJc w:val="left"/>
      <w:pPr>
        <w:ind w:left="7516" w:hanging="360"/>
      </w:pPr>
    </w:lvl>
    <w:lvl w:ilvl="7" w:tplc="40090019" w:tentative="1">
      <w:start w:val="1"/>
      <w:numFmt w:val="lowerLetter"/>
      <w:lvlText w:val="%8."/>
      <w:lvlJc w:val="left"/>
      <w:pPr>
        <w:ind w:left="8236" w:hanging="360"/>
      </w:pPr>
    </w:lvl>
    <w:lvl w:ilvl="8" w:tplc="4009001B" w:tentative="1">
      <w:start w:val="1"/>
      <w:numFmt w:val="lowerRoman"/>
      <w:lvlText w:val="%9."/>
      <w:lvlJc w:val="right"/>
      <w:pPr>
        <w:ind w:left="8956" w:hanging="180"/>
      </w:pPr>
    </w:lvl>
  </w:abstractNum>
  <w:abstractNum w:abstractNumId="1" w15:restartNumberingAfterBreak="0">
    <w:nsid w:val="36702B81"/>
    <w:multiLevelType w:val="hybridMultilevel"/>
    <w:tmpl w:val="F77E6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B74293"/>
    <w:multiLevelType w:val="multilevel"/>
    <w:tmpl w:val="37D2C14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D8A630E"/>
    <w:multiLevelType w:val="hybridMultilevel"/>
    <w:tmpl w:val="DF008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6F7FC7"/>
    <w:multiLevelType w:val="hybridMultilevel"/>
    <w:tmpl w:val="C0307C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6343D7"/>
    <w:multiLevelType w:val="multilevel"/>
    <w:tmpl w:val="B0F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C2FF6"/>
    <w:multiLevelType w:val="multilevel"/>
    <w:tmpl w:val="3C18AE9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E6E"/>
    <w:rsid w:val="00022242"/>
    <w:rsid w:val="0004574A"/>
    <w:rsid w:val="00045A47"/>
    <w:rsid w:val="00045C03"/>
    <w:rsid w:val="00046300"/>
    <w:rsid w:val="00056AEC"/>
    <w:rsid w:val="00092655"/>
    <w:rsid w:val="000C10AC"/>
    <w:rsid w:val="001044A2"/>
    <w:rsid w:val="001119FF"/>
    <w:rsid w:val="00113077"/>
    <w:rsid w:val="00182094"/>
    <w:rsid w:val="001955CC"/>
    <w:rsid w:val="001A030D"/>
    <w:rsid w:val="001C4A95"/>
    <w:rsid w:val="001D7AA2"/>
    <w:rsid w:val="002018EC"/>
    <w:rsid w:val="0021177E"/>
    <w:rsid w:val="00281489"/>
    <w:rsid w:val="00291E6E"/>
    <w:rsid w:val="002E34B1"/>
    <w:rsid w:val="00352062"/>
    <w:rsid w:val="0036186D"/>
    <w:rsid w:val="003B4050"/>
    <w:rsid w:val="003E6001"/>
    <w:rsid w:val="003F5492"/>
    <w:rsid w:val="004035D5"/>
    <w:rsid w:val="00450F7B"/>
    <w:rsid w:val="00496F4A"/>
    <w:rsid w:val="004A7E39"/>
    <w:rsid w:val="004F1869"/>
    <w:rsid w:val="00503DC2"/>
    <w:rsid w:val="00572A59"/>
    <w:rsid w:val="005A131C"/>
    <w:rsid w:val="006438C3"/>
    <w:rsid w:val="00652E94"/>
    <w:rsid w:val="00662287"/>
    <w:rsid w:val="00666DED"/>
    <w:rsid w:val="00681189"/>
    <w:rsid w:val="00691D48"/>
    <w:rsid w:val="006B5474"/>
    <w:rsid w:val="00771C93"/>
    <w:rsid w:val="007734D2"/>
    <w:rsid w:val="007773D4"/>
    <w:rsid w:val="00780542"/>
    <w:rsid w:val="007F3C19"/>
    <w:rsid w:val="0084384A"/>
    <w:rsid w:val="00865BCF"/>
    <w:rsid w:val="00870505"/>
    <w:rsid w:val="00883EED"/>
    <w:rsid w:val="008A0CB7"/>
    <w:rsid w:val="008D3E8A"/>
    <w:rsid w:val="008E06A0"/>
    <w:rsid w:val="008E5D77"/>
    <w:rsid w:val="009129B0"/>
    <w:rsid w:val="0092630D"/>
    <w:rsid w:val="009F3FF4"/>
    <w:rsid w:val="00A04C71"/>
    <w:rsid w:val="00A05182"/>
    <w:rsid w:val="00A23343"/>
    <w:rsid w:val="00A80053"/>
    <w:rsid w:val="00A940EC"/>
    <w:rsid w:val="00AA7137"/>
    <w:rsid w:val="00B13BCB"/>
    <w:rsid w:val="00B34FE2"/>
    <w:rsid w:val="00B414D3"/>
    <w:rsid w:val="00B47DB1"/>
    <w:rsid w:val="00B77A47"/>
    <w:rsid w:val="00B85EB9"/>
    <w:rsid w:val="00BD55D0"/>
    <w:rsid w:val="00C12C78"/>
    <w:rsid w:val="00C17E47"/>
    <w:rsid w:val="00C57028"/>
    <w:rsid w:val="00C6351D"/>
    <w:rsid w:val="00C64A6B"/>
    <w:rsid w:val="00D04131"/>
    <w:rsid w:val="00D14BE5"/>
    <w:rsid w:val="00D33C0F"/>
    <w:rsid w:val="00D71D29"/>
    <w:rsid w:val="00D96F93"/>
    <w:rsid w:val="00DD65DF"/>
    <w:rsid w:val="00E23E5F"/>
    <w:rsid w:val="00E276E2"/>
    <w:rsid w:val="00E4283B"/>
    <w:rsid w:val="00EB56BC"/>
    <w:rsid w:val="00EC140A"/>
    <w:rsid w:val="00EC797E"/>
    <w:rsid w:val="00EF3C07"/>
    <w:rsid w:val="00F23804"/>
    <w:rsid w:val="00F51722"/>
    <w:rsid w:val="00FD1517"/>
    <w:rsid w:val="00FF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9985F9"/>
  <w15:chartTrackingRefBased/>
  <w15:docId w15:val="{E4D755FF-E94E-4209-B21F-06980B67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C07"/>
  </w:style>
  <w:style w:type="paragraph" w:styleId="Heading2">
    <w:name w:val="heading 2"/>
    <w:basedOn w:val="Normal"/>
    <w:next w:val="Normal"/>
    <w:link w:val="Heading2Char"/>
    <w:uiPriority w:val="9"/>
    <w:semiHidden/>
    <w:unhideWhenUsed/>
    <w:qFormat/>
    <w:rsid w:val="00C64A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630D"/>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A47"/>
    <w:rPr>
      <w:color w:val="0000FF" w:themeColor="hyperlink"/>
      <w:u w:val="single"/>
    </w:rPr>
  </w:style>
  <w:style w:type="table" w:styleId="TableGrid">
    <w:name w:val="Table Grid"/>
    <w:basedOn w:val="TableNormal"/>
    <w:uiPriority w:val="59"/>
    <w:rsid w:val="002018EC"/>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702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666DED"/>
    <w:rPr>
      <w:i/>
      <w:iCs/>
    </w:rPr>
  </w:style>
  <w:style w:type="paragraph" w:styleId="ListParagraph">
    <w:name w:val="List Paragraph"/>
    <w:basedOn w:val="Normal"/>
    <w:uiPriority w:val="34"/>
    <w:qFormat/>
    <w:rsid w:val="00572A59"/>
    <w:pPr>
      <w:ind w:left="720"/>
      <w:contextualSpacing/>
    </w:pPr>
  </w:style>
  <w:style w:type="character" w:customStyle="1" w:styleId="Heading3Char">
    <w:name w:val="Heading 3 Char"/>
    <w:basedOn w:val="DefaultParagraphFont"/>
    <w:link w:val="Heading3"/>
    <w:uiPriority w:val="9"/>
    <w:rsid w:val="0092630D"/>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92630D"/>
    <w:rPr>
      <w:b/>
      <w:bCs/>
    </w:rPr>
  </w:style>
  <w:style w:type="character" w:customStyle="1" w:styleId="Heading2Char">
    <w:name w:val="Heading 2 Char"/>
    <w:basedOn w:val="DefaultParagraphFont"/>
    <w:link w:val="Heading2"/>
    <w:uiPriority w:val="9"/>
    <w:semiHidden/>
    <w:rsid w:val="00C64A6B"/>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7773D4"/>
    <w:rPr>
      <w:color w:val="605E5C"/>
      <w:shd w:val="clear" w:color="auto" w:fill="E1DFDD"/>
    </w:rPr>
  </w:style>
  <w:style w:type="paragraph" w:styleId="Header">
    <w:name w:val="header"/>
    <w:basedOn w:val="Normal"/>
    <w:link w:val="HeaderChar"/>
    <w:uiPriority w:val="99"/>
    <w:unhideWhenUsed/>
    <w:rsid w:val="00EB5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6BC"/>
  </w:style>
  <w:style w:type="paragraph" w:styleId="Footer">
    <w:name w:val="footer"/>
    <w:basedOn w:val="Normal"/>
    <w:link w:val="FooterChar"/>
    <w:uiPriority w:val="99"/>
    <w:unhideWhenUsed/>
    <w:rsid w:val="00EB5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1248">
      <w:bodyDiv w:val="1"/>
      <w:marLeft w:val="0"/>
      <w:marRight w:val="0"/>
      <w:marTop w:val="0"/>
      <w:marBottom w:val="0"/>
      <w:divBdr>
        <w:top w:val="none" w:sz="0" w:space="0" w:color="auto"/>
        <w:left w:val="none" w:sz="0" w:space="0" w:color="auto"/>
        <w:bottom w:val="none" w:sz="0" w:space="0" w:color="auto"/>
        <w:right w:val="none" w:sz="0" w:space="0" w:color="auto"/>
      </w:divBdr>
    </w:div>
    <w:div w:id="285935404">
      <w:bodyDiv w:val="1"/>
      <w:marLeft w:val="0"/>
      <w:marRight w:val="0"/>
      <w:marTop w:val="0"/>
      <w:marBottom w:val="0"/>
      <w:divBdr>
        <w:top w:val="none" w:sz="0" w:space="0" w:color="auto"/>
        <w:left w:val="none" w:sz="0" w:space="0" w:color="auto"/>
        <w:bottom w:val="none" w:sz="0" w:space="0" w:color="auto"/>
        <w:right w:val="none" w:sz="0" w:space="0" w:color="auto"/>
      </w:divBdr>
    </w:div>
    <w:div w:id="375786568">
      <w:bodyDiv w:val="1"/>
      <w:marLeft w:val="0"/>
      <w:marRight w:val="0"/>
      <w:marTop w:val="0"/>
      <w:marBottom w:val="0"/>
      <w:divBdr>
        <w:top w:val="none" w:sz="0" w:space="0" w:color="auto"/>
        <w:left w:val="none" w:sz="0" w:space="0" w:color="auto"/>
        <w:bottom w:val="none" w:sz="0" w:space="0" w:color="auto"/>
        <w:right w:val="none" w:sz="0" w:space="0" w:color="auto"/>
      </w:divBdr>
    </w:div>
    <w:div w:id="423576001">
      <w:bodyDiv w:val="1"/>
      <w:marLeft w:val="0"/>
      <w:marRight w:val="0"/>
      <w:marTop w:val="0"/>
      <w:marBottom w:val="0"/>
      <w:divBdr>
        <w:top w:val="none" w:sz="0" w:space="0" w:color="auto"/>
        <w:left w:val="none" w:sz="0" w:space="0" w:color="auto"/>
        <w:bottom w:val="none" w:sz="0" w:space="0" w:color="auto"/>
        <w:right w:val="none" w:sz="0" w:space="0" w:color="auto"/>
      </w:divBdr>
      <w:divsChild>
        <w:div w:id="503471375">
          <w:marLeft w:val="0"/>
          <w:marRight w:val="0"/>
          <w:marTop w:val="0"/>
          <w:marBottom w:val="0"/>
          <w:divBdr>
            <w:top w:val="none" w:sz="0" w:space="0" w:color="auto"/>
            <w:left w:val="none" w:sz="0" w:space="0" w:color="auto"/>
            <w:bottom w:val="none" w:sz="0" w:space="0" w:color="auto"/>
            <w:right w:val="none" w:sz="0" w:space="0" w:color="auto"/>
          </w:divBdr>
          <w:divsChild>
            <w:div w:id="1428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350">
      <w:bodyDiv w:val="1"/>
      <w:marLeft w:val="0"/>
      <w:marRight w:val="0"/>
      <w:marTop w:val="0"/>
      <w:marBottom w:val="0"/>
      <w:divBdr>
        <w:top w:val="none" w:sz="0" w:space="0" w:color="auto"/>
        <w:left w:val="none" w:sz="0" w:space="0" w:color="auto"/>
        <w:bottom w:val="none" w:sz="0" w:space="0" w:color="auto"/>
        <w:right w:val="none" w:sz="0" w:space="0" w:color="auto"/>
      </w:divBdr>
      <w:divsChild>
        <w:div w:id="1210604172">
          <w:marLeft w:val="0"/>
          <w:marRight w:val="0"/>
          <w:marTop w:val="0"/>
          <w:marBottom w:val="0"/>
          <w:divBdr>
            <w:top w:val="none" w:sz="0" w:space="0" w:color="auto"/>
            <w:left w:val="none" w:sz="0" w:space="0" w:color="auto"/>
            <w:bottom w:val="none" w:sz="0" w:space="0" w:color="auto"/>
            <w:right w:val="none" w:sz="0" w:space="0" w:color="auto"/>
          </w:divBdr>
          <w:divsChild>
            <w:div w:id="16536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625">
      <w:bodyDiv w:val="1"/>
      <w:marLeft w:val="0"/>
      <w:marRight w:val="0"/>
      <w:marTop w:val="0"/>
      <w:marBottom w:val="0"/>
      <w:divBdr>
        <w:top w:val="none" w:sz="0" w:space="0" w:color="auto"/>
        <w:left w:val="none" w:sz="0" w:space="0" w:color="auto"/>
        <w:bottom w:val="none" w:sz="0" w:space="0" w:color="auto"/>
        <w:right w:val="none" w:sz="0" w:space="0" w:color="auto"/>
      </w:divBdr>
    </w:div>
    <w:div w:id="808353584">
      <w:bodyDiv w:val="1"/>
      <w:marLeft w:val="0"/>
      <w:marRight w:val="0"/>
      <w:marTop w:val="0"/>
      <w:marBottom w:val="0"/>
      <w:divBdr>
        <w:top w:val="none" w:sz="0" w:space="0" w:color="auto"/>
        <w:left w:val="none" w:sz="0" w:space="0" w:color="auto"/>
        <w:bottom w:val="none" w:sz="0" w:space="0" w:color="auto"/>
        <w:right w:val="none" w:sz="0" w:space="0" w:color="auto"/>
      </w:divBdr>
      <w:divsChild>
        <w:div w:id="70931354">
          <w:marLeft w:val="0"/>
          <w:marRight w:val="0"/>
          <w:marTop w:val="0"/>
          <w:marBottom w:val="0"/>
          <w:divBdr>
            <w:top w:val="none" w:sz="0" w:space="0" w:color="auto"/>
            <w:left w:val="none" w:sz="0" w:space="0" w:color="auto"/>
            <w:bottom w:val="none" w:sz="0" w:space="0" w:color="auto"/>
            <w:right w:val="none" w:sz="0" w:space="0" w:color="auto"/>
          </w:divBdr>
          <w:divsChild>
            <w:div w:id="7815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71">
      <w:bodyDiv w:val="1"/>
      <w:marLeft w:val="0"/>
      <w:marRight w:val="0"/>
      <w:marTop w:val="0"/>
      <w:marBottom w:val="0"/>
      <w:divBdr>
        <w:top w:val="none" w:sz="0" w:space="0" w:color="auto"/>
        <w:left w:val="none" w:sz="0" w:space="0" w:color="auto"/>
        <w:bottom w:val="none" w:sz="0" w:space="0" w:color="auto"/>
        <w:right w:val="none" w:sz="0" w:space="0" w:color="auto"/>
      </w:divBdr>
    </w:div>
    <w:div w:id="1141462975">
      <w:bodyDiv w:val="1"/>
      <w:marLeft w:val="0"/>
      <w:marRight w:val="0"/>
      <w:marTop w:val="0"/>
      <w:marBottom w:val="0"/>
      <w:divBdr>
        <w:top w:val="none" w:sz="0" w:space="0" w:color="auto"/>
        <w:left w:val="none" w:sz="0" w:space="0" w:color="auto"/>
        <w:bottom w:val="none" w:sz="0" w:space="0" w:color="auto"/>
        <w:right w:val="none" w:sz="0" w:space="0" w:color="auto"/>
      </w:divBdr>
      <w:divsChild>
        <w:div w:id="671955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652789">
      <w:bodyDiv w:val="1"/>
      <w:marLeft w:val="0"/>
      <w:marRight w:val="0"/>
      <w:marTop w:val="0"/>
      <w:marBottom w:val="0"/>
      <w:divBdr>
        <w:top w:val="none" w:sz="0" w:space="0" w:color="auto"/>
        <w:left w:val="none" w:sz="0" w:space="0" w:color="auto"/>
        <w:bottom w:val="none" w:sz="0" w:space="0" w:color="auto"/>
        <w:right w:val="none" w:sz="0" w:space="0" w:color="auto"/>
      </w:divBdr>
      <w:divsChild>
        <w:div w:id="1262035001">
          <w:marLeft w:val="0"/>
          <w:marRight w:val="0"/>
          <w:marTop w:val="0"/>
          <w:marBottom w:val="0"/>
          <w:divBdr>
            <w:top w:val="none" w:sz="0" w:space="0" w:color="auto"/>
            <w:left w:val="none" w:sz="0" w:space="0" w:color="auto"/>
            <w:bottom w:val="none" w:sz="0" w:space="0" w:color="auto"/>
            <w:right w:val="none" w:sz="0" w:space="0" w:color="auto"/>
          </w:divBdr>
          <w:divsChild>
            <w:div w:id="475999597">
              <w:marLeft w:val="0"/>
              <w:marRight w:val="0"/>
              <w:marTop w:val="0"/>
              <w:marBottom w:val="0"/>
              <w:divBdr>
                <w:top w:val="none" w:sz="0" w:space="0" w:color="auto"/>
                <w:left w:val="none" w:sz="0" w:space="0" w:color="auto"/>
                <w:bottom w:val="none" w:sz="0" w:space="0" w:color="auto"/>
                <w:right w:val="none" w:sz="0" w:space="0" w:color="auto"/>
              </w:divBdr>
            </w:div>
          </w:divsChild>
        </w:div>
        <w:div w:id="700940286">
          <w:marLeft w:val="0"/>
          <w:marRight w:val="0"/>
          <w:marTop w:val="0"/>
          <w:marBottom w:val="0"/>
          <w:divBdr>
            <w:top w:val="none" w:sz="0" w:space="0" w:color="auto"/>
            <w:left w:val="none" w:sz="0" w:space="0" w:color="auto"/>
            <w:bottom w:val="none" w:sz="0" w:space="0" w:color="auto"/>
            <w:right w:val="none" w:sz="0" w:space="0" w:color="auto"/>
          </w:divBdr>
          <w:divsChild>
            <w:div w:id="3632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4260">
      <w:bodyDiv w:val="1"/>
      <w:marLeft w:val="0"/>
      <w:marRight w:val="0"/>
      <w:marTop w:val="0"/>
      <w:marBottom w:val="0"/>
      <w:divBdr>
        <w:top w:val="none" w:sz="0" w:space="0" w:color="auto"/>
        <w:left w:val="none" w:sz="0" w:space="0" w:color="auto"/>
        <w:bottom w:val="none" w:sz="0" w:space="0" w:color="auto"/>
        <w:right w:val="none" w:sz="0" w:space="0" w:color="auto"/>
      </w:divBdr>
    </w:div>
    <w:div w:id="1569337493">
      <w:bodyDiv w:val="1"/>
      <w:marLeft w:val="0"/>
      <w:marRight w:val="0"/>
      <w:marTop w:val="0"/>
      <w:marBottom w:val="0"/>
      <w:divBdr>
        <w:top w:val="none" w:sz="0" w:space="0" w:color="auto"/>
        <w:left w:val="none" w:sz="0" w:space="0" w:color="auto"/>
        <w:bottom w:val="none" w:sz="0" w:space="0" w:color="auto"/>
        <w:right w:val="none" w:sz="0" w:space="0" w:color="auto"/>
      </w:divBdr>
    </w:div>
    <w:div w:id="1869905241">
      <w:bodyDiv w:val="1"/>
      <w:marLeft w:val="0"/>
      <w:marRight w:val="0"/>
      <w:marTop w:val="0"/>
      <w:marBottom w:val="0"/>
      <w:divBdr>
        <w:top w:val="none" w:sz="0" w:space="0" w:color="auto"/>
        <w:left w:val="none" w:sz="0" w:space="0" w:color="auto"/>
        <w:bottom w:val="none" w:sz="0" w:space="0" w:color="auto"/>
        <w:right w:val="none" w:sz="0" w:space="0" w:color="auto"/>
      </w:divBdr>
    </w:div>
    <w:div w:id="1926331550">
      <w:bodyDiv w:val="1"/>
      <w:marLeft w:val="0"/>
      <w:marRight w:val="0"/>
      <w:marTop w:val="0"/>
      <w:marBottom w:val="0"/>
      <w:divBdr>
        <w:top w:val="none" w:sz="0" w:space="0" w:color="auto"/>
        <w:left w:val="none" w:sz="0" w:space="0" w:color="auto"/>
        <w:bottom w:val="none" w:sz="0" w:space="0" w:color="auto"/>
        <w:right w:val="none" w:sz="0" w:space="0" w:color="auto"/>
      </w:divBdr>
    </w:div>
    <w:div w:id="2029864180">
      <w:bodyDiv w:val="1"/>
      <w:marLeft w:val="0"/>
      <w:marRight w:val="0"/>
      <w:marTop w:val="0"/>
      <w:marBottom w:val="0"/>
      <w:divBdr>
        <w:top w:val="none" w:sz="0" w:space="0" w:color="auto"/>
        <w:left w:val="none" w:sz="0" w:space="0" w:color="auto"/>
        <w:bottom w:val="none" w:sz="0" w:space="0" w:color="auto"/>
        <w:right w:val="none" w:sz="0" w:space="0" w:color="auto"/>
      </w:divBdr>
    </w:div>
    <w:div w:id="20309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o.org/faostat/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OMPUTER\Desktop\input%20for%20pat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OMPUTER\Desktop\input%20for%20pat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'[input for path.xlsx]Sheet1'!$B$2</c:f>
              <c:strCache>
                <c:ptCount val="1"/>
                <c:pt idx="0">
                  <c:v>GCV%</c:v>
                </c:pt>
              </c:strCache>
            </c:strRef>
          </c:tx>
          <c:spPr>
            <a:solidFill>
              <a:schemeClr val="accent1"/>
            </a:solidFill>
            <a:ln>
              <a:noFill/>
            </a:ln>
            <a:effectLst/>
          </c:spPr>
          <c:invertIfNegative val="0"/>
          <c:dLbls>
            <c:dLbl>
              <c:idx val="1"/>
              <c:layout>
                <c:manualLayout>
                  <c:x val="-8.8300220750551876E-3"/>
                  <c:y val="2.15517241379310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EB-4DA2-9F6C-DF92F35A92BB}"/>
                </c:ext>
              </c:extLst>
            </c:dLbl>
            <c:dLbl>
              <c:idx val="2"/>
              <c:layout>
                <c:manualLayout>
                  <c:x val="-1.1256018494376945E-2"/>
                  <c:y val="1.40055095483754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EB-4DA2-9F6C-DF92F35A92BB}"/>
                </c:ext>
              </c:extLst>
            </c:dLbl>
            <c:dLbl>
              <c:idx val="3"/>
              <c:layout>
                <c:manualLayout>
                  <c:x val="-7.2780203784570596E-3"/>
                  <c:y val="1.40056022408963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EB-4DA2-9F6C-DF92F35A92BB}"/>
                </c:ext>
              </c:extLst>
            </c:dLbl>
            <c:dLbl>
              <c:idx val="5"/>
              <c:layout>
                <c:manualLayout>
                  <c:x val="0"/>
                  <c:y val="2.1008403361344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EB-4DA2-9F6C-DF92F35A92BB}"/>
                </c:ext>
              </c:extLst>
            </c:dLbl>
            <c:dLbl>
              <c:idx val="6"/>
              <c:layout>
                <c:manualLayout>
                  <c:x val="-2.1834061135371178E-2"/>
                  <c:y val="1.050420168067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EB-4DA2-9F6C-DF92F35A92BB}"/>
                </c:ext>
              </c:extLst>
            </c:dLbl>
            <c:dLbl>
              <c:idx val="7"/>
              <c:layout>
                <c:manualLayout>
                  <c:x val="-1.2130033964095099E-2"/>
                  <c:y val="1.40056022408962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EB-4DA2-9F6C-DF92F35A92BB}"/>
                </c:ext>
              </c:extLst>
            </c:dLbl>
            <c:dLbl>
              <c:idx val="8"/>
              <c:layout>
                <c:manualLayout>
                  <c:x val="-2.4260067928190198E-2"/>
                  <c:y val="7.00280112044811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EB-4DA2-9F6C-DF92F35A92BB}"/>
                </c:ext>
              </c:extLst>
            </c:dLbl>
            <c:dLbl>
              <c:idx val="9"/>
              <c:layout>
                <c:manualLayout>
                  <c:x val="-1.4556040756914119E-2"/>
                  <c:y val="1.050420168067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EB-4DA2-9F6C-DF92F35A92BB}"/>
                </c:ext>
              </c:extLst>
            </c:dLbl>
            <c:dLbl>
              <c:idx val="10"/>
              <c:layout>
                <c:manualLayout>
                  <c:x val="-7.2780203784570596E-3"/>
                  <c:y val="2.45098039215685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4EB-4DA2-9F6C-DF92F35A92BB}"/>
                </c:ext>
              </c:extLst>
            </c:dLbl>
            <c:dLbl>
              <c:idx val="11"/>
              <c:layout>
                <c:manualLayout>
                  <c:x val="-4.8520135856380394E-3"/>
                  <c:y val="1.75070028011203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EB-4DA2-9F6C-DF92F35A92BB}"/>
                </c:ext>
              </c:extLst>
            </c:dLbl>
            <c:dLbl>
              <c:idx val="12"/>
              <c:layout>
                <c:manualLayout>
                  <c:x val="-7.2780203784570596E-3"/>
                  <c:y val="1.40056022408962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EB-4DA2-9F6C-DF92F35A92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for path.xlsx]Sheet1'!$A$3:$A$16</c:f>
              <c:strCache>
                <c:ptCount val="14"/>
                <c:pt idx="0">
                  <c:v>Days to 50% Flowering</c:v>
                </c:pt>
                <c:pt idx="1">
                  <c:v>Plant Height (cm)</c:v>
                </c:pt>
                <c:pt idx="2">
                  <c:v>Number of productive tillers per plant</c:v>
                </c:pt>
                <c:pt idx="3">
                  <c:v>Panicle Length (cm)</c:v>
                </c:pt>
                <c:pt idx="4">
                  <c:v>Number of filled grains/panicle</c:v>
                </c:pt>
                <c:pt idx="5">
                  <c:v>1000 grain weight</c:v>
                </c:pt>
                <c:pt idx="6">
                  <c:v>Number of Unfilled grains/panicle</c:v>
                </c:pt>
                <c:pt idx="7">
                  <c:v>Spikelet fertility</c:v>
                </c:pt>
                <c:pt idx="8">
                  <c:v>Single plant Yield</c:v>
                </c:pt>
                <c:pt idx="9">
                  <c:v>Iron content of brown rice (ppm)</c:v>
                </c:pt>
                <c:pt idx="10">
                  <c:v>Zinc content of brown rice (ppm)</c:v>
                </c:pt>
                <c:pt idx="11">
                  <c:v>Iron content of polished rice (ppm)</c:v>
                </c:pt>
                <c:pt idx="12">
                  <c:v>Zinc content of polished rice (ppm)</c:v>
                </c:pt>
                <c:pt idx="13">
                  <c:v>Protein content of brown rice (ppm)</c:v>
                </c:pt>
              </c:strCache>
            </c:strRef>
          </c:cat>
          <c:val>
            <c:numRef>
              <c:f>'[input for path.xlsx]Sheet1'!$B$3:$B$16</c:f>
              <c:numCache>
                <c:formatCode>General</c:formatCode>
                <c:ptCount val="14"/>
                <c:pt idx="0">
                  <c:v>6.2510000000000003</c:v>
                </c:pt>
                <c:pt idx="1">
                  <c:v>12.862</c:v>
                </c:pt>
                <c:pt idx="2">
                  <c:v>15.23</c:v>
                </c:pt>
                <c:pt idx="3">
                  <c:v>11.29</c:v>
                </c:pt>
                <c:pt idx="4">
                  <c:v>22.254000000000001</c:v>
                </c:pt>
                <c:pt idx="5">
                  <c:v>19.916</c:v>
                </c:pt>
                <c:pt idx="6">
                  <c:v>41.997999999999998</c:v>
                </c:pt>
                <c:pt idx="7">
                  <c:v>6.4029999999999996</c:v>
                </c:pt>
                <c:pt idx="8">
                  <c:v>22.545000000000002</c:v>
                </c:pt>
                <c:pt idx="9">
                  <c:v>9.2720000000000002</c:v>
                </c:pt>
                <c:pt idx="10">
                  <c:v>12.491</c:v>
                </c:pt>
                <c:pt idx="11">
                  <c:v>9.1170000000000009</c:v>
                </c:pt>
                <c:pt idx="12">
                  <c:v>12.098000000000001</c:v>
                </c:pt>
                <c:pt idx="13">
                  <c:v>11.737</c:v>
                </c:pt>
              </c:numCache>
            </c:numRef>
          </c:val>
          <c:extLst>
            <c:ext xmlns:c16="http://schemas.microsoft.com/office/drawing/2014/chart" uri="{C3380CC4-5D6E-409C-BE32-E72D297353CC}">
              <c16:uniqueId val="{0000000B-14EB-4DA2-9F6C-DF92F35A92BB}"/>
            </c:ext>
          </c:extLst>
        </c:ser>
        <c:ser>
          <c:idx val="1"/>
          <c:order val="1"/>
          <c:tx>
            <c:strRef>
              <c:f>'[input for path.xlsx]Sheet1'!$C$2</c:f>
              <c:strCache>
                <c:ptCount val="1"/>
                <c:pt idx="0">
                  <c:v>PCV%</c:v>
                </c:pt>
              </c:strCache>
            </c:strRef>
          </c:tx>
          <c:spPr>
            <a:solidFill>
              <a:schemeClr val="accent2"/>
            </a:solidFill>
            <a:ln>
              <a:noFill/>
            </a:ln>
            <a:effectLst/>
          </c:spPr>
          <c:invertIfNegative val="0"/>
          <c:dLbls>
            <c:dLbl>
              <c:idx val="0"/>
              <c:layout>
                <c:manualLayout>
                  <c:x val="-2.4260067928190197E-3"/>
                  <c:y val="-5.25210084033613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4EB-4DA2-9F6C-DF92F35A92BB}"/>
                </c:ext>
              </c:extLst>
            </c:dLbl>
            <c:dLbl>
              <c:idx val="1"/>
              <c:layout>
                <c:manualLayout>
                  <c:x val="-2.2238138703965052E-17"/>
                  <c:y val="-5.60224089635854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4EB-4DA2-9F6C-DF92F35A92BB}"/>
                </c:ext>
              </c:extLst>
            </c:dLbl>
            <c:dLbl>
              <c:idx val="2"/>
              <c:layout>
                <c:manualLayout>
                  <c:x val="2.4260067928190197E-3"/>
                  <c:y val="-4.20168067226891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4EB-4DA2-9F6C-DF92F35A92BB}"/>
                </c:ext>
              </c:extLst>
            </c:dLbl>
            <c:dLbl>
              <c:idx val="3"/>
              <c:layout>
                <c:manualLayout>
                  <c:x val="-2.4260067928190197E-3"/>
                  <c:y val="-3.85154061624650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4EB-4DA2-9F6C-DF92F35A92BB}"/>
                </c:ext>
              </c:extLst>
            </c:dLbl>
            <c:dLbl>
              <c:idx val="4"/>
              <c:layout>
                <c:manualLayout>
                  <c:x val="-4.4476277407930105E-17"/>
                  <c:y val="-4.55182072829131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4EB-4DA2-9F6C-DF92F35A92BB}"/>
                </c:ext>
              </c:extLst>
            </c:dLbl>
            <c:dLbl>
              <c:idx val="5"/>
              <c:layout>
                <c:manualLayout>
                  <c:x val="0"/>
                  <c:y val="-3.1512605042016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4EB-4DA2-9F6C-DF92F35A92BB}"/>
                </c:ext>
              </c:extLst>
            </c:dLbl>
            <c:dLbl>
              <c:idx val="7"/>
              <c:layout>
                <c:manualLayout>
                  <c:x val="-2.4260067928190197E-3"/>
                  <c:y val="-2.4509803921568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4EB-4DA2-9F6C-DF92F35A92BB}"/>
                </c:ext>
              </c:extLst>
            </c:dLbl>
            <c:dLbl>
              <c:idx val="8"/>
              <c:layout>
                <c:manualLayout>
                  <c:x val="0"/>
                  <c:y val="-2.80112044817927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4EB-4DA2-9F6C-DF92F35A92BB}"/>
                </c:ext>
              </c:extLst>
            </c:dLbl>
            <c:dLbl>
              <c:idx val="10"/>
              <c:layout>
                <c:manualLayout>
                  <c:x val="7.2780203784569711E-3"/>
                  <c:y val="-4.20168067226891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4EB-4DA2-9F6C-DF92F35A92BB}"/>
                </c:ext>
              </c:extLst>
            </c:dLbl>
            <c:dLbl>
              <c:idx val="11"/>
              <c:layout>
                <c:manualLayout>
                  <c:x val="2.4260067928189308E-3"/>
                  <c:y val="-2.4509803921568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4EB-4DA2-9F6C-DF92F35A92BB}"/>
                </c:ext>
              </c:extLst>
            </c:dLbl>
            <c:dLbl>
              <c:idx val="12"/>
              <c:layout>
                <c:manualLayout>
                  <c:x val="7.2780203784570596E-3"/>
                  <c:y val="-3.15126050420168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4EB-4DA2-9F6C-DF92F35A92BB}"/>
                </c:ext>
              </c:extLst>
            </c:dLbl>
            <c:dLbl>
              <c:idx val="13"/>
              <c:layout>
                <c:manualLayout>
                  <c:x val="7.2780203784568818E-3"/>
                  <c:y val="-1.75070028011204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4EB-4DA2-9F6C-DF92F35A92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for path.xlsx]Sheet1'!$A$3:$A$16</c:f>
              <c:strCache>
                <c:ptCount val="14"/>
                <c:pt idx="0">
                  <c:v>Days to 50% Flowering</c:v>
                </c:pt>
                <c:pt idx="1">
                  <c:v>Plant Height (cm)</c:v>
                </c:pt>
                <c:pt idx="2">
                  <c:v>Number of productive tillers per plant</c:v>
                </c:pt>
                <c:pt idx="3">
                  <c:v>Panicle Length (cm)</c:v>
                </c:pt>
                <c:pt idx="4">
                  <c:v>Number of filled grains/panicle</c:v>
                </c:pt>
                <c:pt idx="5">
                  <c:v>1000 grain weight</c:v>
                </c:pt>
                <c:pt idx="6">
                  <c:v>Number of Unfilled grains/panicle</c:v>
                </c:pt>
                <c:pt idx="7">
                  <c:v>Spikelet fertility</c:v>
                </c:pt>
                <c:pt idx="8">
                  <c:v>Single plant Yield</c:v>
                </c:pt>
                <c:pt idx="9">
                  <c:v>Iron content of brown rice (ppm)</c:v>
                </c:pt>
                <c:pt idx="10">
                  <c:v>Zinc content of brown rice (ppm)</c:v>
                </c:pt>
                <c:pt idx="11">
                  <c:v>Iron content of polished rice (ppm)</c:v>
                </c:pt>
                <c:pt idx="12">
                  <c:v>Zinc content of polished rice (ppm)</c:v>
                </c:pt>
                <c:pt idx="13">
                  <c:v>Protein content of brown rice (ppm)</c:v>
                </c:pt>
              </c:strCache>
            </c:strRef>
          </c:cat>
          <c:val>
            <c:numRef>
              <c:f>'[input for path.xlsx]Sheet1'!$C$3:$C$16</c:f>
              <c:numCache>
                <c:formatCode>General</c:formatCode>
                <c:ptCount val="14"/>
                <c:pt idx="0">
                  <c:v>6.3680000000000003</c:v>
                </c:pt>
                <c:pt idx="1">
                  <c:v>13.177</c:v>
                </c:pt>
                <c:pt idx="2">
                  <c:v>20.85</c:v>
                </c:pt>
                <c:pt idx="3">
                  <c:v>13.05</c:v>
                </c:pt>
                <c:pt idx="4">
                  <c:v>23.448</c:v>
                </c:pt>
                <c:pt idx="5">
                  <c:v>20.169</c:v>
                </c:pt>
                <c:pt idx="6">
                  <c:v>45.084000000000003</c:v>
                </c:pt>
                <c:pt idx="7">
                  <c:v>7.3129999999999997</c:v>
                </c:pt>
                <c:pt idx="8">
                  <c:v>22.844000000000001</c:v>
                </c:pt>
                <c:pt idx="9">
                  <c:v>12.278</c:v>
                </c:pt>
                <c:pt idx="10">
                  <c:v>15.004</c:v>
                </c:pt>
                <c:pt idx="11">
                  <c:v>12.167</c:v>
                </c:pt>
                <c:pt idx="12">
                  <c:v>15.349</c:v>
                </c:pt>
                <c:pt idx="13">
                  <c:v>14.794</c:v>
                </c:pt>
              </c:numCache>
            </c:numRef>
          </c:val>
          <c:extLst>
            <c:ext xmlns:c16="http://schemas.microsoft.com/office/drawing/2014/chart" uri="{C3380CC4-5D6E-409C-BE32-E72D297353CC}">
              <c16:uniqueId val="{00000018-14EB-4DA2-9F6C-DF92F35A92BB}"/>
            </c:ext>
          </c:extLst>
        </c:ser>
        <c:dLbls>
          <c:dLblPos val="outEnd"/>
          <c:showLegendKey val="0"/>
          <c:showVal val="1"/>
          <c:showCatName val="0"/>
          <c:showSerName val="0"/>
          <c:showPercent val="0"/>
          <c:showBubbleSize val="0"/>
        </c:dLbls>
        <c:gapWidth val="219"/>
        <c:overlap val="-27"/>
        <c:axId val="2061197839"/>
        <c:axId val="2061202415"/>
      </c:barChart>
      <c:catAx>
        <c:axId val="20611978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Traits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1202415"/>
        <c:crosses val="autoZero"/>
        <c:auto val="1"/>
        <c:lblAlgn val="ctr"/>
        <c:lblOffset val="100"/>
        <c:noMultiLvlLbl val="0"/>
      </c:catAx>
      <c:valAx>
        <c:axId val="20612024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Variation(%)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119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'[input for path.xlsx]Sheet1'!$B$2:$B$3</c:f>
              <c:strCache>
                <c:ptCount val="2"/>
                <c:pt idx="0">
                  <c:v>Heritability (%) broad sense</c:v>
                </c:pt>
              </c:strCache>
            </c:strRef>
          </c:tx>
          <c:spPr>
            <a:solidFill>
              <a:schemeClr val="accent1"/>
            </a:solidFill>
            <a:ln>
              <a:noFill/>
            </a:ln>
            <a:effectLst/>
          </c:spPr>
          <c:invertIfNegative val="0"/>
          <c:dLbls>
            <c:dLbl>
              <c:idx val="4"/>
              <c:layout>
                <c:manualLayout>
                  <c:x val="-6.7024128686327487E-3"/>
                  <c:y val="1.0799136069114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44-453E-AE12-5FE456A00C54}"/>
                </c:ext>
              </c:extLst>
            </c:dLbl>
            <c:dLbl>
              <c:idx val="6"/>
              <c:layout>
                <c:manualLayout>
                  <c:x val="-1.7873100983020637E-2"/>
                  <c:y val="3.5997120230381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44-453E-AE12-5FE456A00C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for path.xlsx]Sheet1'!$A$4:$A$17</c:f>
              <c:strCache>
                <c:ptCount val="14"/>
                <c:pt idx="0">
                  <c:v>Days to 50% Flowering</c:v>
                </c:pt>
                <c:pt idx="1">
                  <c:v>Plant Height (cm)</c:v>
                </c:pt>
                <c:pt idx="2">
                  <c:v>Number of productive tillers per plant</c:v>
                </c:pt>
                <c:pt idx="3">
                  <c:v>Panicle Length (cm)</c:v>
                </c:pt>
                <c:pt idx="4">
                  <c:v>Number of filled grains/panicle</c:v>
                </c:pt>
                <c:pt idx="5">
                  <c:v>1000 grain weight</c:v>
                </c:pt>
                <c:pt idx="6">
                  <c:v>Number of Unfilled grains/panicle</c:v>
                </c:pt>
                <c:pt idx="7">
                  <c:v>Spikelet fertility</c:v>
                </c:pt>
                <c:pt idx="8">
                  <c:v>Single plant Yield</c:v>
                </c:pt>
                <c:pt idx="9">
                  <c:v>Iron content of brown rice (ppm)</c:v>
                </c:pt>
                <c:pt idx="10">
                  <c:v>Zinc content of brown rice (ppm)</c:v>
                </c:pt>
                <c:pt idx="11">
                  <c:v>Iron content of polished rice (ppm)</c:v>
                </c:pt>
                <c:pt idx="12">
                  <c:v>Zinc content of polished rice (ppm)</c:v>
                </c:pt>
                <c:pt idx="13">
                  <c:v>Protein content of brown rice (ppm)</c:v>
                </c:pt>
              </c:strCache>
            </c:strRef>
          </c:cat>
          <c:val>
            <c:numRef>
              <c:f>'[input for path.xlsx]Sheet1'!$B$4:$B$17</c:f>
              <c:numCache>
                <c:formatCode>General</c:formatCode>
                <c:ptCount val="14"/>
                <c:pt idx="0">
                  <c:v>96.4</c:v>
                </c:pt>
                <c:pt idx="1">
                  <c:v>95.3</c:v>
                </c:pt>
                <c:pt idx="2">
                  <c:v>53.4</c:v>
                </c:pt>
                <c:pt idx="3">
                  <c:v>74.8</c:v>
                </c:pt>
                <c:pt idx="4">
                  <c:v>90.1</c:v>
                </c:pt>
                <c:pt idx="5">
                  <c:v>97.5</c:v>
                </c:pt>
                <c:pt idx="6">
                  <c:v>86.8</c:v>
                </c:pt>
                <c:pt idx="7">
                  <c:v>76.7</c:v>
                </c:pt>
                <c:pt idx="8">
                  <c:v>97.4</c:v>
                </c:pt>
                <c:pt idx="9">
                  <c:v>57</c:v>
                </c:pt>
                <c:pt idx="10">
                  <c:v>69.3</c:v>
                </c:pt>
                <c:pt idx="11">
                  <c:v>56.2</c:v>
                </c:pt>
                <c:pt idx="12">
                  <c:v>70.7</c:v>
                </c:pt>
                <c:pt idx="13">
                  <c:v>62.9</c:v>
                </c:pt>
              </c:numCache>
            </c:numRef>
          </c:val>
          <c:extLst>
            <c:ext xmlns:c16="http://schemas.microsoft.com/office/drawing/2014/chart" uri="{C3380CC4-5D6E-409C-BE32-E72D297353CC}">
              <c16:uniqueId val="{00000002-7644-453E-AE12-5FE456A00C54}"/>
            </c:ext>
          </c:extLst>
        </c:ser>
        <c:ser>
          <c:idx val="1"/>
          <c:order val="1"/>
          <c:tx>
            <c:strRef>
              <c:f>'[input for path.xlsx]Sheet1'!$C$2:$C$3</c:f>
              <c:strCache>
                <c:ptCount val="2"/>
                <c:pt idx="0">
                  <c:v>Genetic Advance as percent of mean (at 5%)</c:v>
                </c:pt>
              </c:strCache>
            </c:strRef>
          </c:tx>
          <c:spPr>
            <a:solidFill>
              <a:schemeClr val="accent2"/>
            </a:solidFill>
            <a:ln>
              <a:noFill/>
            </a:ln>
            <a:effectLst/>
          </c:spPr>
          <c:invertIfNegative val="0"/>
          <c:dLbls>
            <c:dLbl>
              <c:idx val="0"/>
              <c:layout>
                <c:manualLayout>
                  <c:x val="1.1170688114387846E-2"/>
                  <c:y val="1.07991360691144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44-453E-AE12-5FE456A00C54}"/>
                </c:ext>
              </c:extLst>
            </c:dLbl>
            <c:dLbl>
              <c:idx val="1"/>
              <c:layout>
                <c:manualLayout>
                  <c:x val="4.4682752457551383E-3"/>
                  <c:y val="2.15982721382289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44-453E-AE12-5FE456A00C54}"/>
                </c:ext>
              </c:extLst>
            </c:dLbl>
            <c:dLbl>
              <c:idx val="2"/>
              <c:layout>
                <c:manualLayout>
                  <c:x val="4.4682752457550975E-3"/>
                  <c:y val="1.79985601151907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44-453E-AE12-5FE456A00C54}"/>
                </c:ext>
              </c:extLst>
            </c:dLbl>
            <c:dLbl>
              <c:idx val="3"/>
              <c:layout>
                <c:manualLayout>
                  <c:x val="6.7024128686327079E-3"/>
                  <c:y val="1.43988480921526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44-453E-AE12-5FE456A00C54}"/>
                </c:ext>
              </c:extLst>
            </c:dLbl>
            <c:dLbl>
              <c:idx val="4"/>
              <c:layout>
                <c:manualLayout>
                  <c:x val="6.7024128686327079E-3"/>
                  <c:y val="1.4398848092152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44-453E-AE12-5FE456A00C54}"/>
                </c:ext>
              </c:extLst>
            </c:dLbl>
            <c:dLbl>
              <c:idx val="5"/>
              <c:layout>
                <c:manualLayout>
                  <c:x val="8.9365504915102766E-3"/>
                  <c:y val="2.1598272138228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44-453E-AE12-5FE456A00C54}"/>
                </c:ext>
              </c:extLst>
            </c:dLbl>
            <c:dLbl>
              <c:idx val="6"/>
              <c:layout>
                <c:manualLayout>
                  <c:x val="1.3404825737265416E-2"/>
                  <c:y val="-2.15982721382289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44-453E-AE12-5FE456A00C54}"/>
                </c:ext>
              </c:extLst>
            </c:dLbl>
            <c:dLbl>
              <c:idx val="7"/>
              <c:layout>
                <c:manualLayout>
                  <c:x val="8.9365504915101951E-3"/>
                  <c:y val="1.0799136069114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44-453E-AE12-5FE456A00C54}"/>
                </c:ext>
              </c:extLst>
            </c:dLbl>
            <c:dLbl>
              <c:idx val="8"/>
              <c:layout>
                <c:manualLayout>
                  <c:x val="6.7024128686326255E-3"/>
                  <c:y val="1.43988480921525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644-453E-AE12-5FE456A00C54}"/>
                </c:ext>
              </c:extLst>
            </c:dLbl>
            <c:dLbl>
              <c:idx val="10"/>
              <c:layout>
                <c:manualLayout>
                  <c:x val="8.9365504915102766E-3"/>
                  <c:y val="1.43988480921526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644-453E-AE12-5FE456A00C54}"/>
                </c:ext>
              </c:extLst>
            </c:dLbl>
            <c:dLbl>
              <c:idx val="11"/>
              <c:layout>
                <c:manualLayout>
                  <c:x val="6.7024128686327079E-3"/>
                  <c:y val="3.5997120230381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644-453E-AE12-5FE456A00C54}"/>
                </c:ext>
              </c:extLst>
            </c:dLbl>
            <c:dLbl>
              <c:idx val="13"/>
              <c:layout>
                <c:manualLayout>
                  <c:x val="8.9365504915101136E-3"/>
                  <c:y val="2.1598272138228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644-453E-AE12-5FE456A00C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'[input for path.xlsx]Sheet1'!$A$4:$A$17</c:f>
              <c:strCache>
                <c:ptCount val="14"/>
                <c:pt idx="0">
                  <c:v>Days to 50% Flowering</c:v>
                </c:pt>
                <c:pt idx="1">
                  <c:v>Plant Height (cm)</c:v>
                </c:pt>
                <c:pt idx="2">
                  <c:v>Number of productive tillers per plant</c:v>
                </c:pt>
                <c:pt idx="3">
                  <c:v>Panicle Length (cm)</c:v>
                </c:pt>
                <c:pt idx="4">
                  <c:v>Number of filled grains/panicle</c:v>
                </c:pt>
                <c:pt idx="5">
                  <c:v>1000 grain weight</c:v>
                </c:pt>
                <c:pt idx="6">
                  <c:v>Number of Unfilled grains/panicle</c:v>
                </c:pt>
                <c:pt idx="7">
                  <c:v>Spikelet fertility</c:v>
                </c:pt>
                <c:pt idx="8">
                  <c:v>Single plant Yield</c:v>
                </c:pt>
                <c:pt idx="9">
                  <c:v>Iron content of brown rice (ppm)</c:v>
                </c:pt>
                <c:pt idx="10">
                  <c:v>Zinc content of brown rice (ppm)</c:v>
                </c:pt>
                <c:pt idx="11">
                  <c:v>Iron content of polished rice (ppm)</c:v>
                </c:pt>
                <c:pt idx="12">
                  <c:v>Zinc content of polished rice (ppm)</c:v>
                </c:pt>
                <c:pt idx="13">
                  <c:v>Protein content of brown rice (ppm)</c:v>
                </c:pt>
              </c:strCache>
            </c:strRef>
          </c:cat>
          <c:val>
            <c:numRef>
              <c:f>'[input for path.xlsx]Sheet1'!$C$4:$C$17</c:f>
              <c:numCache>
                <c:formatCode>General</c:formatCode>
                <c:ptCount val="14"/>
                <c:pt idx="0">
                  <c:v>12.638999999999999</c:v>
                </c:pt>
                <c:pt idx="1">
                  <c:v>25.861000000000001</c:v>
                </c:pt>
                <c:pt idx="2">
                  <c:v>22.93</c:v>
                </c:pt>
                <c:pt idx="3">
                  <c:v>20.13</c:v>
                </c:pt>
                <c:pt idx="4">
                  <c:v>43.509</c:v>
                </c:pt>
                <c:pt idx="5">
                  <c:v>40.512</c:v>
                </c:pt>
                <c:pt idx="6">
                  <c:v>80.593000000000004</c:v>
                </c:pt>
                <c:pt idx="7">
                  <c:v>11.551</c:v>
                </c:pt>
                <c:pt idx="8">
                  <c:v>45.835000000000001</c:v>
                </c:pt>
                <c:pt idx="9">
                  <c:v>14.422000000000001</c:v>
                </c:pt>
                <c:pt idx="10">
                  <c:v>21.422999999999998</c:v>
                </c:pt>
                <c:pt idx="11">
                  <c:v>14.074</c:v>
                </c:pt>
                <c:pt idx="12">
                  <c:v>22.36</c:v>
                </c:pt>
                <c:pt idx="13">
                  <c:v>19.181999999999999</c:v>
                </c:pt>
              </c:numCache>
            </c:numRef>
          </c:val>
          <c:extLst>
            <c:ext xmlns:c16="http://schemas.microsoft.com/office/drawing/2014/chart" uri="{C3380CC4-5D6E-409C-BE32-E72D297353CC}">
              <c16:uniqueId val="{0000000F-7644-453E-AE12-5FE456A00C54}"/>
            </c:ext>
          </c:extLst>
        </c:ser>
        <c:dLbls>
          <c:dLblPos val="outEnd"/>
          <c:showLegendKey val="0"/>
          <c:showVal val="1"/>
          <c:showCatName val="0"/>
          <c:showSerName val="0"/>
          <c:showPercent val="0"/>
          <c:showBubbleSize val="0"/>
        </c:dLbls>
        <c:gapWidth val="219"/>
        <c:overlap val="-27"/>
        <c:axId val="13839423"/>
        <c:axId val="13835263"/>
      </c:barChart>
      <c:catAx>
        <c:axId val="138394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Traits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5263"/>
        <c:crosses val="autoZero"/>
        <c:auto val="1"/>
        <c:lblAlgn val="ctr"/>
        <c:lblOffset val="100"/>
        <c:noMultiLvlLbl val="0"/>
      </c:catAx>
      <c:valAx>
        <c:axId val="138352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9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11</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SDI 1183</cp:lastModifiedBy>
  <cp:revision>22</cp:revision>
  <dcterms:created xsi:type="dcterms:W3CDTF">2025-07-15T17:53:00Z</dcterms:created>
  <dcterms:modified xsi:type="dcterms:W3CDTF">2025-07-25T11:18:00Z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533ec956-3e8f-400f-952b-aa5c8fbe8949</vt:lpwstr>
  </property>
</Properties>
</file>