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08115" w14:textId="5B04EE73" w:rsidR="00415183" w:rsidRPr="000402CA" w:rsidRDefault="00415183" w:rsidP="003A232B">
      <w:pPr>
        <w:pStyle w:val="NormalWeb"/>
        <w:spacing w:before="0" w:beforeAutospacing="0" w:after="160" w:afterAutospacing="0"/>
        <w:jc w:val="center"/>
        <w:rPr>
          <w:b/>
        </w:rPr>
      </w:pPr>
      <w:r w:rsidRPr="00415183">
        <w:rPr>
          <w:b/>
        </w:rPr>
        <w:t>A COMPREHENSIVE PROFILE ANALYSIS OF PADDY FARMERS IN ANDHRA PRADESH: A SOCIAL AND ECONOMIC PROFILE ANALYSIS</w:t>
      </w:r>
    </w:p>
    <w:p w14:paraId="7A7057D0" w14:textId="77777777" w:rsidR="008A557A" w:rsidRDefault="008A557A" w:rsidP="00753903">
      <w:pPr>
        <w:pStyle w:val="Heading1"/>
        <w:spacing w:line="360" w:lineRule="auto"/>
        <w:ind w:firstLine="720"/>
        <w:jc w:val="center"/>
        <w:rPr>
          <w:sz w:val="24"/>
          <w:szCs w:val="24"/>
        </w:rPr>
      </w:pPr>
    </w:p>
    <w:p w14:paraId="6BBF500B" w14:textId="3FA36541" w:rsidR="00454E25" w:rsidRPr="003052BD" w:rsidRDefault="00897B0A" w:rsidP="00753903">
      <w:pPr>
        <w:pStyle w:val="Heading1"/>
        <w:spacing w:line="360" w:lineRule="auto"/>
        <w:ind w:firstLine="720"/>
        <w:jc w:val="center"/>
        <w:rPr>
          <w:color w:val="000000"/>
          <w:sz w:val="24"/>
          <w:szCs w:val="24"/>
        </w:rPr>
      </w:pPr>
      <w:r w:rsidRPr="003052BD">
        <w:rPr>
          <w:sz w:val="24"/>
          <w:szCs w:val="24"/>
        </w:rPr>
        <w:t>ABSTRACT</w:t>
      </w:r>
    </w:p>
    <w:p w14:paraId="29410BBD" w14:textId="53DEBD93" w:rsidR="00984688" w:rsidRPr="00984688" w:rsidRDefault="00984688" w:rsidP="004574E6">
      <w:pPr>
        <w:pStyle w:val="Heading1"/>
        <w:ind w:firstLine="567"/>
        <w:jc w:val="both"/>
        <w:rPr>
          <w:sz w:val="24"/>
          <w:szCs w:val="24"/>
        </w:rPr>
      </w:pPr>
      <w:r w:rsidRPr="004574E6">
        <w:rPr>
          <w:sz w:val="24"/>
          <w:szCs w:val="24"/>
        </w:rPr>
        <w:t>The COVID-19 pandemic significantly increased consumer health consciousness, driving demand for organic rice and prompting farmers in Andhra Pradesh to adopt certified organic paddy cultivation</w:t>
      </w:r>
      <w:r w:rsidRPr="00984688">
        <w:rPr>
          <w:sz w:val="24"/>
          <w:szCs w:val="24"/>
        </w:rPr>
        <w:t xml:space="preserve">. </w:t>
      </w:r>
      <w:r w:rsidRPr="004574E6">
        <w:rPr>
          <w:sz w:val="24"/>
          <w:szCs w:val="24"/>
        </w:rPr>
        <w:t>This study, conducted in 2023 using an ex-post facto research design, aimed to construct a sustainability index and profile 200 certified organic paddy farmers from Nellore, Visakhapatnam, and Vizianagaram districts through proportionate stratified random sampling</w:t>
      </w:r>
      <w:r w:rsidRPr="00984688">
        <w:rPr>
          <w:sz w:val="24"/>
          <w:szCs w:val="24"/>
        </w:rPr>
        <w:t xml:space="preserve">. </w:t>
      </w:r>
      <w:r w:rsidRPr="004574E6">
        <w:rPr>
          <w:sz w:val="24"/>
          <w:szCs w:val="24"/>
        </w:rPr>
        <w:t>The findings indicate that these farmers are predominantly middle-aged (53%), moderately educated (53% with medium educational years), and experienced in farming (59.5% with medium experience, averaging 25.22 years)</w:t>
      </w:r>
      <w:r w:rsidRPr="00984688">
        <w:rPr>
          <w:sz w:val="24"/>
          <w:szCs w:val="24"/>
        </w:rPr>
        <w:t xml:space="preserve">. </w:t>
      </w:r>
      <w:r w:rsidRPr="004574E6">
        <w:rPr>
          <w:sz w:val="24"/>
          <w:szCs w:val="24"/>
        </w:rPr>
        <w:t>They typically operate small (39%) to marginal (33.5%) land holdings, with limited annual family income (88.5% low income, averaging ₹5,11,702.60)</w:t>
      </w:r>
      <w:r w:rsidRPr="00984688">
        <w:rPr>
          <w:sz w:val="24"/>
          <w:szCs w:val="24"/>
        </w:rPr>
        <w:t xml:space="preserve">. </w:t>
      </w:r>
      <w:r w:rsidRPr="004574E6">
        <w:rPr>
          <w:sz w:val="24"/>
          <w:szCs w:val="24"/>
        </w:rPr>
        <w:t>Farmers exhibited moderate levels of social participation (67% medium), mass media exposure (63.5% medium), extension contact (65.5% medium), scientific orientation (58% medium), innovativeness (60% medium), and resilience (56% medium)</w:t>
      </w:r>
      <w:r w:rsidRPr="00984688">
        <w:rPr>
          <w:sz w:val="24"/>
          <w:szCs w:val="24"/>
        </w:rPr>
        <w:t xml:space="preserve">. </w:t>
      </w:r>
      <w:r w:rsidRPr="004574E6">
        <w:rPr>
          <w:sz w:val="24"/>
          <w:szCs w:val="24"/>
        </w:rPr>
        <w:t>Cropping intensity was largely low to medium (59% medium, 40.5% low, averaging 159%)</w:t>
      </w:r>
      <w:r w:rsidRPr="00984688">
        <w:rPr>
          <w:sz w:val="24"/>
          <w:szCs w:val="24"/>
        </w:rPr>
        <w:t xml:space="preserve">. </w:t>
      </w:r>
      <w:r w:rsidRPr="004574E6">
        <w:rPr>
          <w:sz w:val="24"/>
          <w:szCs w:val="24"/>
        </w:rPr>
        <w:t>A significant observation was the minimal formal training received, with 61% of respondents having undergone no training, and farmers reported medium exposure to climate variability (48% medium)</w:t>
      </w:r>
      <w:r w:rsidRPr="00984688">
        <w:rPr>
          <w:sz w:val="24"/>
          <w:szCs w:val="24"/>
        </w:rPr>
        <w:t xml:space="preserve">. </w:t>
      </w:r>
      <w:r w:rsidRPr="004574E6">
        <w:rPr>
          <w:sz w:val="24"/>
          <w:szCs w:val="24"/>
        </w:rPr>
        <w:t>This comprehensive profile provides essential baseline data on the demographic, socio-economic, and personal characteristics of organic paddy farmers in Andhra Pradesh, laying a foundation for future comparative studies and policy planning in the organic farming sector</w:t>
      </w:r>
      <w:r w:rsidRPr="00984688">
        <w:rPr>
          <w:sz w:val="24"/>
          <w:szCs w:val="24"/>
        </w:rPr>
        <w:t>.</w:t>
      </w:r>
    </w:p>
    <w:p w14:paraId="38AF04B7" w14:textId="54B53652" w:rsidR="00EB5B6D" w:rsidRPr="00EB5B6D" w:rsidRDefault="00E73FF7" w:rsidP="00EB5B6D">
      <w:pPr>
        <w:spacing w:before="100" w:beforeAutospacing="1" w:after="100" w:afterAutospacing="1" w:line="240" w:lineRule="auto"/>
        <w:ind w:firstLine="567"/>
        <w:jc w:val="both"/>
        <w:rPr>
          <w:rFonts w:ascii="Times New Roman" w:hAnsi="Times New Roman"/>
          <w:sz w:val="24"/>
          <w:szCs w:val="24"/>
        </w:rPr>
      </w:pPr>
      <w:r w:rsidRPr="00CF2783">
        <w:rPr>
          <w:rFonts w:ascii="Times New Roman" w:hAnsi="Times New Roman"/>
          <w:b/>
          <w:sz w:val="24"/>
          <w:szCs w:val="24"/>
        </w:rPr>
        <w:t>Keywords:</w:t>
      </w:r>
      <w:r w:rsidRPr="003052BD">
        <w:rPr>
          <w:rFonts w:ascii="Times New Roman" w:hAnsi="Times New Roman"/>
          <w:sz w:val="24"/>
          <w:szCs w:val="24"/>
        </w:rPr>
        <w:t xml:space="preserve"> </w:t>
      </w:r>
      <w:r w:rsidR="00EB5B6D" w:rsidRPr="00EB5B6D">
        <w:rPr>
          <w:rFonts w:ascii="Times New Roman" w:hAnsi="Times New Roman"/>
          <w:sz w:val="24"/>
          <w:szCs w:val="24"/>
        </w:rPr>
        <w:t>Andhra Pradesh, certified organic farmers, organic paddy cultivation, rural sociology, socio-economic profile</w:t>
      </w:r>
    </w:p>
    <w:p w14:paraId="44838846" w14:textId="77777777" w:rsidR="00B72791" w:rsidRPr="003052BD" w:rsidRDefault="009D3D0A" w:rsidP="004458E9">
      <w:pPr>
        <w:pStyle w:val="Heading1"/>
        <w:spacing w:line="360" w:lineRule="auto"/>
        <w:jc w:val="both"/>
        <w:rPr>
          <w:sz w:val="24"/>
          <w:szCs w:val="24"/>
        </w:rPr>
      </w:pPr>
      <w:r w:rsidRPr="003052BD">
        <w:rPr>
          <w:sz w:val="24"/>
          <w:szCs w:val="24"/>
        </w:rPr>
        <w:t>INTRODUCTION</w:t>
      </w:r>
    </w:p>
    <w:p w14:paraId="0B67B0DB"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Agriculture remains the backbone of the Indian economy, supporting livelihoods and ensuring food security for a large segment of the population. The Green Revolution enabled India to become self-sufficient in food production, especially in staple crops like rice and wheat. However, the extensive use of chemical fertilizers and pesticides that accompanied this success has had unintended consequences. Environmental degradation—such as soil fertility loss, water pollution, and pest resistance—alongside health risks like cancer and cardiovascular diseases, have raised serious concerns about the sustainability of conventional agriculture. These challenges have led to increasing awareness among farmers and consumers, and a shift toward alternative farming systems, most notably organic farming.</w:t>
      </w:r>
    </w:p>
    <w:p w14:paraId="23F881C6"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 xml:space="preserve">Organic agriculture offers a sustainable alternative to conventional methods. Defined by the FAO (1999) as a system that integrates ecological processes, biodiversity, and local cycles rather than relying on synthetic inputs, organic farming promotes environmental health, economic resilience, and human well-being. Globally, the organic sector has expanded </w:t>
      </w:r>
      <w:r w:rsidRPr="003A418B">
        <w:rPr>
          <w:rFonts w:ascii="Times New Roman" w:hAnsi="Times New Roman"/>
          <w:sz w:val="24"/>
          <w:szCs w:val="24"/>
        </w:rPr>
        <w:lastRenderedPageBreak/>
        <w:t>considerably. As of 2019, around 187 countries practiced organic farming across 72.3 million hectares, representing 1.5% of total agricultural land (</w:t>
      </w:r>
      <w:proofErr w:type="spellStart"/>
      <w:r w:rsidRPr="003A418B">
        <w:rPr>
          <w:rFonts w:ascii="Times New Roman" w:hAnsi="Times New Roman"/>
          <w:sz w:val="24"/>
          <w:szCs w:val="24"/>
        </w:rPr>
        <w:t>FiBL</w:t>
      </w:r>
      <w:proofErr w:type="spellEnd"/>
      <w:r w:rsidRPr="003A418B">
        <w:rPr>
          <w:rFonts w:ascii="Times New Roman" w:hAnsi="Times New Roman"/>
          <w:sz w:val="24"/>
          <w:szCs w:val="24"/>
        </w:rPr>
        <w:t xml:space="preserve"> and IFOAM Year Book, 2020). The COVID-19 pandemic further boosted the demand for organic products, with health-conscious consumers seeking chemical-free alternatives.</w:t>
      </w:r>
    </w:p>
    <w:p w14:paraId="0F9755F6"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India is home to 30% of the world’s organic producers (3.10 million), yet it accounts for only 2.59% of the global organic area (</w:t>
      </w:r>
      <w:proofErr w:type="spellStart"/>
      <w:r w:rsidRPr="003A418B">
        <w:rPr>
          <w:rFonts w:ascii="Times New Roman" w:hAnsi="Times New Roman"/>
          <w:sz w:val="24"/>
          <w:szCs w:val="24"/>
        </w:rPr>
        <w:t>Willer</w:t>
      </w:r>
      <w:proofErr w:type="spellEnd"/>
      <w:r w:rsidRPr="003A418B">
        <w:rPr>
          <w:rFonts w:ascii="Times New Roman" w:hAnsi="Times New Roman"/>
          <w:sz w:val="24"/>
          <w:szCs w:val="24"/>
        </w:rPr>
        <w:t xml:space="preserve"> </w:t>
      </w:r>
      <w:r w:rsidRPr="000A14A3">
        <w:rPr>
          <w:rFonts w:ascii="Times New Roman" w:hAnsi="Times New Roman"/>
          <w:i/>
          <w:sz w:val="24"/>
          <w:szCs w:val="24"/>
        </w:rPr>
        <w:t>et al</w:t>
      </w:r>
      <w:r w:rsidRPr="003A418B">
        <w:rPr>
          <w:rFonts w:ascii="Times New Roman" w:hAnsi="Times New Roman"/>
          <w:sz w:val="24"/>
          <w:szCs w:val="24"/>
        </w:rPr>
        <w:t xml:space="preserve">., 2021). Government initiatives such as the National Programme for Organic Production (NPOP) and the </w:t>
      </w:r>
      <w:proofErr w:type="spellStart"/>
      <w:r w:rsidRPr="003A418B">
        <w:rPr>
          <w:rFonts w:ascii="Times New Roman" w:hAnsi="Times New Roman"/>
          <w:sz w:val="24"/>
          <w:szCs w:val="24"/>
        </w:rPr>
        <w:t>Paramparagat</w:t>
      </w:r>
      <w:proofErr w:type="spellEnd"/>
      <w:r w:rsidRPr="003A418B">
        <w:rPr>
          <w:rFonts w:ascii="Times New Roman" w:hAnsi="Times New Roman"/>
          <w:sz w:val="24"/>
          <w:szCs w:val="24"/>
        </w:rPr>
        <w:t xml:space="preserve"> Krishi Vikas Yojana aim to expand the organic footprint. In 2020–21, India exported 8.9 lakh tonnes of organic products worth 1041 million USD (APEDA, 2021). Nevertheless, out of the 4.3 million hectares of certified organic land, only 2.6 million hectares are actually cultivated, with the remainder being wild harvest areas (</w:t>
      </w:r>
      <w:proofErr w:type="spellStart"/>
      <w:r w:rsidRPr="003A418B">
        <w:rPr>
          <w:rFonts w:ascii="Times New Roman" w:hAnsi="Times New Roman"/>
          <w:sz w:val="24"/>
          <w:szCs w:val="24"/>
        </w:rPr>
        <w:t>FiBL</w:t>
      </w:r>
      <w:proofErr w:type="spellEnd"/>
      <w:r w:rsidRPr="003A418B">
        <w:rPr>
          <w:rFonts w:ascii="Times New Roman" w:hAnsi="Times New Roman"/>
          <w:sz w:val="24"/>
          <w:szCs w:val="24"/>
        </w:rPr>
        <w:t xml:space="preserve"> and IFOAM Year Book, 2020). These figures reflect a structural imbalance between certification and actual adoption.</w:t>
      </w:r>
    </w:p>
    <w:p w14:paraId="3BC9675B"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Rice (Oryza sativa) is a key food crop in India, both in terms of production and consumption. As the second-largest global producer and consumer of rice, India contributes significantly to global food security. However, rice cultivation, particularly under conventional systems, is highly resource-intensive. It accounts for substantial greenhouse gas emissions—mainly methane (CH₄) and nitrous oxide (N₂O)—which are 80–83 and 273 times more potent than CO₂, respectively (IPCC AR6, 2021). India's agricultural sector emits 408 million metric tons (MMT) of CO₂ equivalent, with paddy farming contributing 17.5% of these emissions. Additionally, chemical inputs in paddy cultivation leave harmful residues in food and water, exacerbating health risks and environmental strain.</w:t>
      </w:r>
    </w:p>
    <w:p w14:paraId="388ECF3F"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 xml:space="preserve">In this context, organic paddy farming emerges as a critical strategy for sustainable food production. By avoiding synthetic inputs, it helps maintain ecological balance, improve soil health, and protect consumer safety. Yet, the widespread adoption of organic rice farming remains constrained by multiple socio-economic factors, including education, landholding size, income, family </w:t>
      </w:r>
      <w:proofErr w:type="spellStart"/>
      <w:r w:rsidRPr="003A418B">
        <w:rPr>
          <w:rFonts w:ascii="Times New Roman" w:hAnsi="Times New Roman"/>
          <w:sz w:val="24"/>
          <w:szCs w:val="24"/>
        </w:rPr>
        <w:t>labor</w:t>
      </w:r>
      <w:proofErr w:type="spellEnd"/>
      <w:r w:rsidRPr="003A418B">
        <w:rPr>
          <w:rFonts w:ascii="Times New Roman" w:hAnsi="Times New Roman"/>
          <w:sz w:val="24"/>
          <w:szCs w:val="24"/>
        </w:rPr>
        <w:t xml:space="preserve"> availability, and institutional support.</w:t>
      </w:r>
    </w:p>
    <w:p w14:paraId="59B17EC6"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Andhra Pradesh, a prominent rice-producing state, offers an instructive case study. The state has historically maintained high productivity levels—2891 kg/ha in 2014 and 3733 kg/ha in 2019 (Agricultural Statistics at a Glance, 2014; 2019). However, by 2020–21, its rice productivity declined to 2773 kg/ha, placing it twelfth nationally and contributing just 3.64% to total rice production (Agricultural Statistics at a Glance, 2022). These declining trends point to potential systemic issues within the agricultural sector in the state.</w:t>
      </w:r>
    </w:p>
    <w:p w14:paraId="0959586F" w14:textId="3D6DC552"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To mitigate these challenges, Andhra Pradesh has advanced organic farming through large-scale institutional support. The state reported 36,801.40 hectares of organic farming land, with 14,458.30 hectares under conversion. Certified organic farmers numbered 1,443,076, organized under 55,160 organic farming groups. The total certified organic area reached 891,780 hectares, reflecting growing policy commitment and farmer involvement</w:t>
      </w:r>
      <w:r w:rsidR="00CB2B83">
        <w:rPr>
          <w:rFonts w:ascii="Times New Roman" w:hAnsi="Times New Roman"/>
          <w:sz w:val="24"/>
          <w:szCs w:val="24"/>
        </w:rPr>
        <w:t xml:space="preserve"> (</w:t>
      </w:r>
      <w:r w:rsidR="00D6576F">
        <w:rPr>
          <w:rFonts w:ascii="Times New Roman" w:hAnsi="Times New Roman"/>
          <w:sz w:val="24"/>
          <w:szCs w:val="24"/>
        </w:rPr>
        <w:t>PGS India, 2023)</w:t>
      </w:r>
      <w:r w:rsidRPr="003A418B">
        <w:rPr>
          <w:rFonts w:ascii="Times New Roman" w:hAnsi="Times New Roman"/>
          <w:sz w:val="24"/>
          <w:szCs w:val="24"/>
        </w:rPr>
        <w:t>.</w:t>
      </w:r>
    </w:p>
    <w:p w14:paraId="43A26062"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lastRenderedPageBreak/>
        <w:t xml:space="preserve">Despite these achievements, the socio-economic profile of organic paddy farmers in Andhra Pradesh remains underexplored. Factors such as farmer age, education, land ownership, annual income, and access to irrigation or institutional support critically influence the transition to and persistence in organic farming systems. These attributes also determine the ability of farmers to navigate challenges such as high </w:t>
      </w:r>
      <w:proofErr w:type="spellStart"/>
      <w:r w:rsidRPr="003A418B">
        <w:rPr>
          <w:rFonts w:ascii="Times New Roman" w:hAnsi="Times New Roman"/>
          <w:sz w:val="24"/>
          <w:szCs w:val="24"/>
        </w:rPr>
        <w:t>labor</w:t>
      </w:r>
      <w:proofErr w:type="spellEnd"/>
      <w:r w:rsidRPr="003A418B">
        <w:rPr>
          <w:rFonts w:ascii="Times New Roman" w:hAnsi="Times New Roman"/>
          <w:sz w:val="24"/>
          <w:szCs w:val="24"/>
        </w:rPr>
        <w:t xml:space="preserve"> requirements, certification hurdles, market fluctuations, and limited access to technical knowledge. Understanding these dimensions is particularly relevant in light of growing rural disinterest in agriculture, youth migration to urban areas, and the continuing distress faced by smallholders.</w:t>
      </w:r>
    </w:p>
    <w:p w14:paraId="47586312"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The present study seeks to address this research gap by examining the socio-economic and personal profile of organic paddy farmers in Andhra Pradesh. By focusing on micro-level attributes—age structure, land size, farming experience, family setup, asset ownership, and livelihood patterns—this investigation aims to provide a comprehensive understanding of the organic farming landscape in the state. It also attempts to explore how these characteristics influence farmers’ decisions to adopt and sustain organic paddy cultivation in the face of systemic and environmental challenges.</w:t>
      </w:r>
    </w:p>
    <w:p w14:paraId="24DD90B8" w14:textId="77777777" w:rsidR="003A418B" w:rsidRPr="003A418B" w:rsidRDefault="003A418B" w:rsidP="003A418B">
      <w:pPr>
        <w:spacing w:before="100" w:beforeAutospacing="1" w:after="100" w:afterAutospacing="1" w:line="276" w:lineRule="auto"/>
        <w:ind w:firstLine="720"/>
        <w:jc w:val="both"/>
        <w:rPr>
          <w:rFonts w:ascii="Times New Roman" w:hAnsi="Times New Roman"/>
          <w:sz w:val="24"/>
          <w:szCs w:val="24"/>
        </w:rPr>
      </w:pPr>
      <w:r w:rsidRPr="003A418B">
        <w:rPr>
          <w:rFonts w:ascii="Times New Roman" w:hAnsi="Times New Roman"/>
          <w:sz w:val="24"/>
          <w:szCs w:val="24"/>
        </w:rPr>
        <w:t>In doing so, the study not only contributes to the limited body of literature on regional organic agriculture but also provides data-driven insights that can inform policy, improve extension strategies, and foster the long-term viability of organic rice farming in India.</w:t>
      </w:r>
    </w:p>
    <w:p w14:paraId="20094FC4" w14:textId="77777777" w:rsidR="001C6F27" w:rsidRPr="003052BD" w:rsidRDefault="001C6F27" w:rsidP="001C6F27">
      <w:pPr>
        <w:pStyle w:val="Heading1"/>
        <w:spacing w:line="360" w:lineRule="auto"/>
        <w:jc w:val="both"/>
        <w:rPr>
          <w:sz w:val="24"/>
          <w:szCs w:val="24"/>
        </w:rPr>
      </w:pPr>
      <w:r w:rsidRPr="003052BD">
        <w:rPr>
          <w:sz w:val="24"/>
          <w:szCs w:val="24"/>
        </w:rPr>
        <w:t>MATERIALS AND METHODS</w:t>
      </w:r>
    </w:p>
    <w:p w14:paraId="2045D7D0"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Research Design and Study Area</w:t>
      </w:r>
    </w:p>
    <w:p w14:paraId="32751696" w14:textId="46758F38" w:rsidR="004549BE" w:rsidRDefault="004549BE" w:rsidP="00380D77">
      <w:pPr>
        <w:pStyle w:val="NormalWeb"/>
        <w:spacing w:line="276" w:lineRule="auto"/>
        <w:ind w:firstLine="720"/>
        <w:jc w:val="both"/>
      </w:pPr>
      <w:r w:rsidRPr="003052BD">
        <w:t>This study employed an ex-post facto research design to analyze the socio-economic and personal characteristics of certified organic paddy farmers in Andhra Pradesh during 2022-23. Three districts—Nellore, Visakhapatnam, and Vizianagaram—were selected based on their concentration of certified organic paddy farmers as listed in the PGS India database.</w:t>
      </w:r>
    </w:p>
    <w:p w14:paraId="2C42614B" w14:textId="17E475E0" w:rsidR="00B173C4" w:rsidRDefault="00084F56" w:rsidP="00B173C4">
      <w:pPr>
        <w:pStyle w:val="NormalWeb"/>
        <w:spacing w:line="276" w:lineRule="auto"/>
        <w:ind w:firstLine="720"/>
        <w:jc w:val="center"/>
        <w:rPr>
          <w:b/>
          <w:color w:val="000000" w:themeColor="text1"/>
        </w:rPr>
      </w:pPr>
      <w:r>
        <w:rPr>
          <w:b/>
          <w:noProof/>
          <w:color w:val="000000" w:themeColor="text1"/>
          <w14:ligatures w14:val="standardContextual"/>
        </w:rPr>
        <w:drawing>
          <wp:anchor distT="0" distB="0" distL="114300" distR="114300" simplePos="0" relativeHeight="251662336" behindDoc="0" locked="0" layoutInCell="1" allowOverlap="1" wp14:anchorId="289A6CE3" wp14:editId="50EB0D94">
            <wp:simplePos x="0" y="0"/>
            <wp:positionH relativeFrom="column">
              <wp:posOffset>3058129</wp:posOffset>
            </wp:positionH>
            <wp:positionV relativeFrom="paragraph">
              <wp:posOffset>1347247</wp:posOffset>
            </wp:positionV>
            <wp:extent cx="132238" cy="132238"/>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GPT Image Jul 22, 2025, 12_56_54 PM.png"/>
                    <pic:cNvPicPr/>
                  </pic:nvPicPr>
                  <pic:blipFill>
                    <a:blip r:embed="rId7" cstate="print">
                      <a:biLevel thresh="50000"/>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32978" cy="132978"/>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themeColor="text1"/>
          <w14:ligatures w14:val="standardContextual"/>
        </w:rPr>
        <w:drawing>
          <wp:anchor distT="0" distB="0" distL="114300" distR="114300" simplePos="0" relativeHeight="251658240" behindDoc="0" locked="0" layoutInCell="1" allowOverlap="1" wp14:anchorId="4C2A7460" wp14:editId="2DF469C6">
            <wp:simplePos x="0" y="0"/>
            <wp:positionH relativeFrom="column">
              <wp:posOffset>3815492</wp:posOffset>
            </wp:positionH>
            <wp:positionV relativeFrom="paragraph">
              <wp:posOffset>575945</wp:posOffset>
            </wp:positionV>
            <wp:extent cx="127076" cy="127076"/>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GPT Image Jul 22, 2025, 12_56_54 P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27076" cy="127076"/>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themeColor="text1"/>
          <w14:ligatures w14:val="standardContextual"/>
        </w:rPr>
        <w:drawing>
          <wp:anchor distT="0" distB="0" distL="114300" distR="114300" simplePos="0" relativeHeight="251660288" behindDoc="0" locked="0" layoutInCell="1" allowOverlap="1" wp14:anchorId="4A19632D" wp14:editId="26683F02">
            <wp:simplePos x="0" y="0"/>
            <wp:positionH relativeFrom="column">
              <wp:posOffset>3662680</wp:posOffset>
            </wp:positionH>
            <wp:positionV relativeFrom="paragraph">
              <wp:posOffset>702533</wp:posOffset>
            </wp:positionV>
            <wp:extent cx="135364" cy="1353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GPT Image Jul 22, 2025, 12_56_54 PM.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35364" cy="135364"/>
                    </a:xfrm>
                    <a:prstGeom prst="rect">
                      <a:avLst/>
                    </a:prstGeom>
                  </pic:spPr>
                </pic:pic>
              </a:graphicData>
            </a:graphic>
            <wp14:sizeRelH relativeFrom="margin">
              <wp14:pctWidth>0</wp14:pctWidth>
            </wp14:sizeRelH>
            <wp14:sizeRelV relativeFrom="margin">
              <wp14:pctHeight>0</wp14:pctHeight>
            </wp14:sizeRelV>
          </wp:anchor>
        </w:drawing>
      </w:r>
      <w:r w:rsidR="000C53C1">
        <w:rPr>
          <w:noProof/>
        </w:rPr>
        <w:drawing>
          <wp:inline distT="0" distB="0" distL="0" distR="0" wp14:anchorId="41040FD2" wp14:editId="2DAC7A52">
            <wp:extent cx="2114550" cy="190188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3375" cy="1909819"/>
                    </a:xfrm>
                    <a:prstGeom prst="rect">
                      <a:avLst/>
                    </a:prstGeom>
                    <a:noFill/>
                  </pic:spPr>
                </pic:pic>
              </a:graphicData>
            </a:graphic>
          </wp:inline>
        </w:drawing>
      </w:r>
    </w:p>
    <w:p w14:paraId="053F6E5C" w14:textId="7225B94B" w:rsidR="00D03ABA" w:rsidRPr="00D03ABA" w:rsidRDefault="00D03ABA" w:rsidP="00B173C4">
      <w:pPr>
        <w:pStyle w:val="NormalWeb"/>
        <w:spacing w:line="276" w:lineRule="auto"/>
        <w:ind w:firstLine="720"/>
        <w:jc w:val="center"/>
        <w:rPr>
          <w:b/>
          <w:color w:val="000000" w:themeColor="text1"/>
        </w:rPr>
      </w:pPr>
      <w:r w:rsidRPr="00D03ABA">
        <w:rPr>
          <w:b/>
          <w:color w:val="000000" w:themeColor="text1"/>
        </w:rPr>
        <w:t>Figure 1. Study Area</w:t>
      </w:r>
    </w:p>
    <w:p w14:paraId="50F05208"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lastRenderedPageBreak/>
        <w:t>Sampling Design and Sample Size</w:t>
      </w:r>
    </w:p>
    <w:p w14:paraId="5BBA6C4B" w14:textId="19D94F7E" w:rsidR="00B173C4" w:rsidRPr="00784214" w:rsidRDefault="00784214" w:rsidP="00B173C4">
      <w:pPr>
        <w:pStyle w:val="NormalWeb"/>
        <w:spacing w:line="276" w:lineRule="auto"/>
        <w:ind w:firstLine="720"/>
        <w:jc w:val="both"/>
      </w:pPr>
      <w:r w:rsidRPr="00784214">
        <w:t>The target population for this study encompassed all certified organic paddy farmers actively practicing in Andhra Pradesh. From this broader population, three key districts—Nellore, Visakhapatnam, and Vizianagaram—were purposively selected as the study strata due to their high concentration of certified organic paddy farmers, as identified in the Participatory Guarantee System (PGS) India database. The sampling frame for the study was established using the comprehensive list of certified organic paddy farmers maintained by PGS India. A total sample size of 200 certified organic paddy farmers was determined for this study, aligning with the research scope and practical feasibility. To ensure a representative selection across the identified strata, a proportionate stratified random sampling method was employed. This involved proportionally allocating the 200 samples based on the total certified farmer population within each district: Nellore (155 farmers, yielding 87 samples), Visakhapatnam (121 farmers, yielding 68 samples), and Vizianagaram (79 farmers, yielding 45 samples). Within each stratum, individual farmers were then selected using a simple random sampling technique. Table 1 provides a detailed breakdown of the district-wise sample distribution, and Figure 2 visually illustrates the step-by-step sampling procedure followed in this study, further enhancing methodological clarity.</w:t>
      </w:r>
    </w:p>
    <w:p w14:paraId="01540776" w14:textId="77CB56FB" w:rsidR="00456C5E" w:rsidRPr="000A3C9A" w:rsidRDefault="00456C5E" w:rsidP="000A3C9A">
      <w:pPr>
        <w:pStyle w:val="ListParagraph"/>
        <w:numPr>
          <w:ilvl w:val="0"/>
          <w:numId w:val="36"/>
        </w:numPr>
        <w:spacing w:before="120" w:after="0" w:line="360" w:lineRule="auto"/>
        <w:jc w:val="both"/>
        <w:rPr>
          <w:rFonts w:eastAsia="Arial"/>
          <w:b/>
          <w:color w:val="000000"/>
          <w:szCs w:val="24"/>
          <w:lang w:val="en-US"/>
        </w:rPr>
      </w:pPr>
      <w:r w:rsidRPr="000A3C9A">
        <w:rPr>
          <w:rFonts w:eastAsia="Arial"/>
          <w:b/>
          <w:color w:val="000000"/>
          <w:sz w:val="28"/>
          <w:szCs w:val="28"/>
          <w:lang w:val="en-US"/>
        </w:rPr>
        <w:t xml:space="preserve"> Selection of districts and respondents</w:t>
      </w:r>
    </w:p>
    <w:tbl>
      <w:tblPr>
        <w:tblW w:w="932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2410"/>
        <w:gridCol w:w="1672"/>
        <w:gridCol w:w="1871"/>
        <w:gridCol w:w="1956"/>
      </w:tblGrid>
      <w:tr w:rsidR="00456C5E" w:rsidRPr="003D7C51" w14:paraId="61E9D58A" w14:textId="77777777" w:rsidTr="008F064E">
        <w:trPr>
          <w:trHeight w:val="569"/>
        </w:trPr>
        <w:tc>
          <w:tcPr>
            <w:tcW w:w="1412" w:type="dxa"/>
            <w:shd w:val="clear" w:color="auto" w:fill="auto"/>
            <w:vAlign w:val="center"/>
          </w:tcPr>
          <w:p w14:paraId="0FAEE015" w14:textId="77777777" w:rsidR="00456C5E" w:rsidRPr="00B74DFB" w:rsidRDefault="00456C5E" w:rsidP="008F064E">
            <w:pPr>
              <w:tabs>
                <w:tab w:val="left" w:pos="1068"/>
              </w:tabs>
              <w:spacing w:after="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State</w:t>
            </w:r>
          </w:p>
        </w:tc>
        <w:tc>
          <w:tcPr>
            <w:tcW w:w="2410" w:type="dxa"/>
            <w:shd w:val="clear" w:color="auto" w:fill="auto"/>
            <w:vAlign w:val="center"/>
          </w:tcPr>
          <w:p w14:paraId="42D75188" w14:textId="77777777" w:rsidR="00456C5E" w:rsidRPr="00B74DFB" w:rsidRDefault="00456C5E" w:rsidP="008F064E">
            <w:pPr>
              <w:tabs>
                <w:tab w:val="left" w:pos="1068"/>
              </w:tabs>
              <w:spacing w:after="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Districts</w:t>
            </w:r>
          </w:p>
          <w:p w14:paraId="595FB3D2" w14:textId="77777777" w:rsidR="00456C5E" w:rsidRPr="00B74DFB" w:rsidRDefault="00456C5E" w:rsidP="008F064E">
            <w:pPr>
              <w:tabs>
                <w:tab w:val="left" w:pos="1068"/>
              </w:tabs>
              <w:spacing w:after="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(Strata)</w:t>
            </w:r>
          </w:p>
        </w:tc>
        <w:tc>
          <w:tcPr>
            <w:tcW w:w="1672" w:type="dxa"/>
            <w:shd w:val="clear" w:color="auto" w:fill="auto"/>
            <w:vAlign w:val="center"/>
          </w:tcPr>
          <w:p w14:paraId="4782668A" w14:textId="77777777" w:rsidR="00456C5E" w:rsidRPr="00B74DFB" w:rsidRDefault="00456C5E" w:rsidP="008F064E">
            <w:pPr>
              <w:spacing w:after="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Number of respondents</w:t>
            </w:r>
          </w:p>
        </w:tc>
        <w:tc>
          <w:tcPr>
            <w:tcW w:w="1871" w:type="dxa"/>
            <w:shd w:val="clear" w:color="auto" w:fill="auto"/>
            <w:vAlign w:val="center"/>
          </w:tcPr>
          <w:p w14:paraId="70A4A182" w14:textId="77777777" w:rsidR="00456C5E" w:rsidRPr="00B74DFB" w:rsidRDefault="00456C5E" w:rsidP="008F064E">
            <w:pPr>
              <w:spacing w:after="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The proportion in each stratum</w:t>
            </w:r>
          </w:p>
        </w:tc>
        <w:tc>
          <w:tcPr>
            <w:tcW w:w="1956" w:type="dxa"/>
            <w:shd w:val="clear" w:color="auto" w:fill="auto"/>
            <w:vAlign w:val="center"/>
          </w:tcPr>
          <w:p w14:paraId="76D4EF36" w14:textId="77777777" w:rsidR="00456C5E" w:rsidRPr="00B74DFB" w:rsidRDefault="00456C5E" w:rsidP="008F064E">
            <w:pPr>
              <w:spacing w:after="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Proportionate sample</w:t>
            </w:r>
          </w:p>
        </w:tc>
      </w:tr>
      <w:tr w:rsidR="00456C5E" w:rsidRPr="003D7C51" w14:paraId="5EF0ADCB" w14:textId="77777777" w:rsidTr="008F064E">
        <w:trPr>
          <w:trHeight w:val="536"/>
        </w:trPr>
        <w:tc>
          <w:tcPr>
            <w:tcW w:w="1412" w:type="dxa"/>
            <w:vMerge w:val="restart"/>
            <w:shd w:val="clear" w:color="auto" w:fill="auto"/>
            <w:textDirection w:val="btLr"/>
            <w:vAlign w:val="center"/>
          </w:tcPr>
          <w:p w14:paraId="62B1F0C3" w14:textId="77777777" w:rsidR="00456C5E" w:rsidRPr="00B74DFB" w:rsidRDefault="00456C5E" w:rsidP="008F064E">
            <w:pPr>
              <w:spacing w:before="120" w:after="120" w:line="276" w:lineRule="auto"/>
              <w:ind w:left="113" w:right="113"/>
              <w:jc w:val="center"/>
              <w:rPr>
                <w:rFonts w:ascii="Times New Roman" w:eastAsia="Times New Roman" w:hAnsi="Times New Roman"/>
                <w:color w:val="000000"/>
                <w:sz w:val="24"/>
                <w:szCs w:val="24"/>
                <w:lang w:val="en-US"/>
              </w:rPr>
            </w:pPr>
            <w:r w:rsidRPr="00B74DFB">
              <w:rPr>
                <w:rFonts w:ascii="Times New Roman" w:eastAsia="Times New Roman" w:hAnsi="Times New Roman"/>
                <w:b/>
                <w:bCs/>
                <w:color w:val="000000"/>
                <w:sz w:val="24"/>
                <w:szCs w:val="24"/>
                <w:lang w:val="en-US"/>
              </w:rPr>
              <w:t>ANDHRA PRADESH</w:t>
            </w:r>
          </w:p>
        </w:tc>
        <w:tc>
          <w:tcPr>
            <w:tcW w:w="2410" w:type="dxa"/>
            <w:shd w:val="clear" w:color="auto" w:fill="auto"/>
            <w:vAlign w:val="center"/>
          </w:tcPr>
          <w:p w14:paraId="5F6E5CAD" w14:textId="77777777" w:rsidR="00456C5E" w:rsidRPr="00B74DFB" w:rsidRDefault="00456C5E" w:rsidP="008F064E">
            <w:pPr>
              <w:pStyle w:val="NormalWeb"/>
              <w:spacing w:line="276" w:lineRule="auto"/>
              <w:jc w:val="center"/>
            </w:pPr>
            <w:r w:rsidRPr="00B74DFB">
              <w:t>Nellore (D1)</w:t>
            </w:r>
          </w:p>
        </w:tc>
        <w:tc>
          <w:tcPr>
            <w:tcW w:w="1672" w:type="dxa"/>
            <w:shd w:val="clear" w:color="auto" w:fill="auto"/>
            <w:vAlign w:val="center"/>
          </w:tcPr>
          <w:p w14:paraId="27E65202" w14:textId="77777777" w:rsidR="00456C5E" w:rsidRPr="00B74DFB" w:rsidRDefault="00456C5E" w:rsidP="008F064E">
            <w:pPr>
              <w:pStyle w:val="NormalWeb"/>
              <w:spacing w:line="276" w:lineRule="auto"/>
              <w:jc w:val="center"/>
            </w:pPr>
            <w:r w:rsidRPr="00B74DFB">
              <w:t>155</w:t>
            </w:r>
          </w:p>
        </w:tc>
        <w:tc>
          <w:tcPr>
            <w:tcW w:w="1871" w:type="dxa"/>
            <w:shd w:val="clear" w:color="auto" w:fill="auto"/>
            <w:vAlign w:val="center"/>
          </w:tcPr>
          <w:p w14:paraId="49E4E58D" w14:textId="77777777" w:rsidR="00456C5E" w:rsidRPr="00B74DFB" w:rsidRDefault="00456C5E" w:rsidP="008F064E">
            <w:pPr>
              <w:pStyle w:val="NormalWeb"/>
              <w:spacing w:line="276" w:lineRule="auto"/>
              <w:jc w:val="center"/>
            </w:pPr>
            <w:r w:rsidRPr="00B74DFB">
              <w:t>0.437</w:t>
            </w:r>
          </w:p>
        </w:tc>
        <w:tc>
          <w:tcPr>
            <w:tcW w:w="1956" w:type="dxa"/>
            <w:shd w:val="clear" w:color="auto" w:fill="auto"/>
            <w:vAlign w:val="center"/>
          </w:tcPr>
          <w:p w14:paraId="6D472F5B" w14:textId="77777777" w:rsidR="00456C5E" w:rsidRPr="00B74DFB" w:rsidRDefault="00456C5E" w:rsidP="008F064E">
            <w:pPr>
              <w:pStyle w:val="NormalWeb"/>
              <w:spacing w:line="276" w:lineRule="auto"/>
              <w:jc w:val="center"/>
            </w:pPr>
            <w:r w:rsidRPr="00B74DFB">
              <w:t>87</w:t>
            </w:r>
          </w:p>
        </w:tc>
      </w:tr>
      <w:tr w:rsidR="00456C5E" w:rsidRPr="003D7C51" w14:paraId="56DDF926" w14:textId="77777777" w:rsidTr="008F064E">
        <w:trPr>
          <w:trHeight w:val="536"/>
        </w:trPr>
        <w:tc>
          <w:tcPr>
            <w:tcW w:w="1412" w:type="dxa"/>
            <w:vMerge/>
            <w:shd w:val="clear" w:color="auto" w:fill="auto"/>
            <w:vAlign w:val="center"/>
          </w:tcPr>
          <w:p w14:paraId="524828C6" w14:textId="77777777" w:rsidR="00456C5E" w:rsidRPr="00B74DFB" w:rsidRDefault="00456C5E" w:rsidP="008F064E">
            <w:pPr>
              <w:spacing w:before="120" w:after="120" w:line="276" w:lineRule="auto"/>
              <w:jc w:val="center"/>
              <w:rPr>
                <w:rFonts w:ascii="Times New Roman" w:eastAsia="Times New Roman" w:hAnsi="Times New Roman"/>
                <w:sz w:val="24"/>
                <w:szCs w:val="24"/>
                <w:lang w:val="en-US"/>
              </w:rPr>
            </w:pPr>
          </w:p>
        </w:tc>
        <w:tc>
          <w:tcPr>
            <w:tcW w:w="2410" w:type="dxa"/>
            <w:shd w:val="clear" w:color="auto" w:fill="auto"/>
            <w:vAlign w:val="center"/>
          </w:tcPr>
          <w:p w14:paraId="35512094" w14:textId="77777777" w:rsidR="00456C5E" w:rsidRPr="00B74DFB" w:rsidRDefault="00456C5E" w:rsidP="008F064E">
            <w:pPr>
              <w:pStyle w:val="NormalWeb"/>
              <w:spacing w:line="276" w:lineRule="auto"/>
              <w:jc w:val="center"/>
            </w:pPr>
            <w:r w:rsidRPr="00B74DFB">
              <w:t>Vishakhapatnam (D2)</w:t>
            </w:r>
          </w:p>
        </w:tc>
        <w:tc>
          <w:tcPr>
            <w:tcW w:w="1672" w:type="dxa"/>
            <w:shd w:val="clear" w:color="auto" w:fill="auto"/>
            <w:vAlign w:val="center"/>
          </w:tcPr>
          <w:p w14:paraId="045B8FC8" w14:textId="77777777" w:rsidR="00456C5E" w:rsidRPr="00B74DFB" w:rsidRDefault="00456C5E" w:rsidP="008F064E">
            <w:pPr>
              <w:pStyle w:val="NormalWeb"/>
              <w:spacing w:line="276" w:lineRule="auto"/>
              <w:jc w:val="center"/>
            </w:pPr>
            <w:r w:rsidRPr="00B74DFB">
              <w:t>121</w:t>
            </w:r>
          </w:p>
        </w:tc>
        <w:tc>
          <w:tcPr>
            <w:tcW w:w="1871" w:type="dxa"/>
            <w:shd w:val="clear" w:color="auto" w:fill="auto"/>
            <w:vAlign w:val="center"/>
          </w:tcPr>
          <w:p w14:paraId="47A7A01B" w14:textId="77777777" w:rsidR="00456C5E" w:rsidRPr="00B74DFB" w:rsidRDefault="00456C5E" w:rsidP="008F064E">
            <w:pPr>
              <w:pStyle w:val="NormalWeb"/>
              <w:spacing w:line="276" w:lineRule="auto"/>
              <w:jc w:val="center"/>
            </w:pPr>
            <w:r w:rsidRPr="00B74DFB">
              <w:t>0.341</w:t>
            </w:r>
          </w:p>
        </w:tc>
        <w:tc>
          <w:tcPr>
            <w:tcW w:w="1956" w:type="dxa"/>
            <w:shd w:val="clear" w:color="auto" w:fill="auto"/>
            <w:vAlign w:val="center"/>
          </w:tcPr>
          <w:p w14:paraId="04B60B59" w14:textId="77777777" w:rsidR="00456C5E" w:rsidRPr="00B74DFB" w:rsidRDefault="00456C5E" w:rsidP="008F064E">
            <w:pPr>
              <w:pStyle w:val="NormalWeb"/>
              <w:spacing w:line="276" w:lineRule="auto"/>
              <w:jc w:val="center"/>
            </w:pPr>
            <w:r w:rsidRPr="00B74DFB">
              <w:t>68</w:t>
            </w:r>
          </w:p>
        </w:tc>
      </w:tr>
      <w:tr w:rsidR="00456C5E" w:rsidRPr="003D7C51" w14:paraId="1A44342E" w14:textId="77777777" w:rsidTr="008F064E">
        <w:trPr>
          <w:trHeight w:val="536"/>
        </w:trPr>
        <w:tc>
          <w:tcPr>
            <w:tcW w:w="1412" w:type="dxa"/>
            <w:vMerge/>
            <w:shd w:val="clear" w:color="auto" w:fill="auto"/>
            <w:vAlign w:val="center"/>
          </w:tcPr>
          <w:p w14:paraId="1CABF9E7" w14:textId="77777777" w:rsidR="00456C5E" w:rsidRPr="00B74DFB" w:rsidRDefault="00456C5E" w:rsidP="008F064E">
            <w:pPr>
              <w:spacing w:before="120" w:after="120" w:line="276" w:lineRule="auto"/>
              <w:jc w:val="center"/>
              <w:rPr>
                <w:rFonts w:ascii="Times New Roman" w:eastAsia="Times New Roman" w:hAnsi="Times New Roman"/>
                <w:sz w:val="24"/>
                <w:szCs w:val="24"/>
                <w:lang w:val="en-US"/>
              </w:rPr>
            </w:pPr>
          </w:p>
        </w:tc>
        <w:tc>
          <w:tcPr>
            <w:tcW w:w="2410" w:type="dxa"/>
            <w:shd w:val="clear" w:color="auto" w:fill="auto"/>
            <w:vAlign w:val="center"/>
          </w:tcPr>
          <w:p w14:paraId="0C9ED742" w14:textId="77777777" w:rsidR="00456C5E" w:rsidRPr="00B74DFB" w:rsidRDefault="00456C5E" w:rsidP="008F064E">
            <w:pPr>
              <w:pStyle w:val="NormalWeb"/>
              <w:spacing w:line="276" w:lineRule="auto"/>
              <w:jc w:val="center"/>
            </w:pPr>
            <w:r w:rsidRPr="00B74DFB">
              <w:t>Vizianagaram (D3)</w:t>
            </w:r>
          </w:p>
        </w:tc>
        <w:tc>
          <w:tcPr>
            <w:tcW w:w="1672" w:type="dxa"/>
            <w:shd w:val="clear" w:color="auto" w:fill="auto"/>
            <w:vAlign w:val="center"/>
          </w:tcPr>
          <w:p w14:paraId="44B4A544" w14:textId="77777777" w:rsidR="00456C5E" w:rsidRPr="00B74DFB" w:rsidRDefault="00456C5E" w:rsidP="008F064E">
            <w:pPr>
              <w:pStyle w:val="NormalWeb"/>
              <w:spacing w:line="276" w:lineRule="auto"/>
              <w:jc w:val="center"/>
            </w:pPr>
            <w:r w:rsidRPr="00B74DFB">
              <w:t>79</w:t>
            </w:r>
          </w:p>
        </w:tc>
        <w:tc>
          <w:tcPr>
            <w:tcW w:w="1871" w:type="dxa"/>
            <w:shd w:val="clear" w:color="auto" w:fill="auto"/>
            <w:vAlign w:val="center"/>
          </w:tcPr>
          <w:p w14:paraId="6134F492" w14:textId="77777777" w:rsidR="00456C5E" w:rsidRPr="00B74DFB" w:rsidRDefault="00456C5E" w:rsidP="008F064E">
            <w:pPr>
              <w:pStyle w:val="NormalWeb"/>
              <w:spacing w:line="276" w:lineRule="auto"/>
              <w:jc w:val="center"/>
            </w:pPr>
            <w:r w:rsidRPr="00B74DFB">
              <w:t>0.223</w:t>
            </w:r>
          </w:p>
        </w:tc>
        <w:tc>
          <w:tcPr>
            <w:tcW w:w="1956" w:type="dxa"/>
            <w:shd w:val="clear" w:color="auto" w:fill="auto"/>
            <w:vAlign w:val="center"/>
          </w:tcPr>
          <w:p w14:paraId="47978132" w14:textId="77777777" w:rsidR="00456C5E" w:rsidRPr="00B74DFB" w:rsidRDefault="00456C5E" w:rsidP="008F064E">
            <w:pPr>
              <w:pStyle w:val="NormalWeb"/>
              <w:spacing w:line="276" w:lineRule="auto"/>
              <w:jc w:val="center"/>
            </w:pPr>
            <w:r w:rsidRPr="00B74DFB">
              <w:t>45</w:t>
            </w:r>
          </w:p>
        </w:tc>
      </w:tr>
      <w:tr w:rsidR="00456C5E" w:rsidRPr="003D7C51" w14:paraId="332DC3B8" w14:textId="77777777" w:rsidTr="008F064E">
        <w:trPr>
          <w:trHeight w:val="434"/>
        </w:trPr>
        <w:tc>
          <w:tcPr>
            <w:tcW w:w="1412" w:type="dxa"/>
            <w:vMerge/>
            <w:shd w:val="clear" w:color="auto" w:fill="auto"/>
            <w:vAlign w:val="center"/>
          </w:tcPr>
          <w:p w14:paraId="45929A75" w14:textId="77777777" w:rsidR="00456C5E" w:rsidRPr="00B74DFB" w:rsidRDefault="00456C5E" w:rsidP="008F064E">
            <w:pPr>
              <w:spacing w:before="120" w:after="120" w:line="276" w:lineRule="auto"/>
              <w:jc w:val="center"/>
              <w:rPr>
                <w:rFonts w:ascii="Times New Roman" w:eastAsia="Times New Roman" w:hAnsi="Times New Roman"/>
                <w:b/>
                <w:color w:val="000000"/>
                <w:sz w:val="24"/>
                <w:szCs w:val="24"/>
                <w:lang w:val="en-US"/>
              </w:rPr>
            </w:pPr>
          </w:p>
        </w:tc>
        <w:tc>
          <w:tcPr>
            <w:tcW w:w="2410" w:type="dxa"/>
            <w:shd w:val="clear" w:color="auto" w:fill="auto"/>
            <w:vAlign w:val="center"/>
          </w:tcPr>
          <w:p w14:paraId="243C5ADD" w14:textId="77777777" w:rsidR="00456C5E" w:rsidRPr="00B74DFB" w:rsidRDefault="00456C5E" w:rsidP="008F064E">
            <w:pPr>
              <w:spacing w:before="120" w:after="12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Total</w:t>
            </w:r>
          </w:p>
        </w:tc>
        <w:tc>
          <w:tcPr>
            <w:tcW w:w="1672" w:type="dxa"/>
            <w:shd w:val="clear" w:color="auto" w:fill="auto"/>
            <w:vAlign w:val="center"/>
          </w:tcPr>
          <w:p w14:paraId="3A769A64" w14:textId="77777777" w:rsidR="00456C5E" w:rsidRPr="008F064E" w:rsidRDefault="00456C5E" w:rsidP="008F064E">
            <w:pPr>
              <w:pStyle w:val="NormalWeb"/>
              <w:spacing w:line="276" w:lineRule="auto"/>
              <w:jc w:val="center"/>
              <w:rPr>
                <w:b/>
              </w:rPr>
            </w:pPr>
            <w:r w:rsidRPr="008F064E">
              <w:rPr>
                <w:b/>
              </w:rPr>
              <w:t>355</w:t>
            </w:r>
          </w:p>
        </w:tc>
        <w:tc>
          <w:tcPr>
            <w:tcW w:w="1871" w:type="dxa"/>
            <w:shd w:val="clear" w:color="auto" w:fill="auto"/>
            <w:vAlign w:val="center"/>
          </w:tcPr>
          <w:p w14:paraId="730DBA74" w14:textId="77777777" w:rsidR="00456C5E" w:rsidRPr="008F064E" w:rsidRDefault="00456C5E" w:rsidP="008F064E">
            <w:pPr>
              <w:pStyle w:val="NormalWeb"/>
              <w:spacing w:line="276" w:lineRule="auto"/>
              <w:jc w:val="center"/>
            </w:pPr>
          </w:p>
        </w:tc>
        <w:tc>
          <w:tcPr>
            <w:tcW w:w="1956" w:type="dxa"/>
            <w:shd w:val="clear" w:color="auto" w:fill="auto"/>
            <w:vAlign w:val="center"/>
          </w:tcPr>
          <w:p w14:paraId="70B6E2F5" w14:textId="77777777" w:rsidR="00456C5E" w:rsidRPr="00B74DFB" w:rsidRDefault="00456C5E" w:rsidP="008F064E">
            <w:pPr>
              <w:tabs>
                <w:tab w:val="left" w:pos="1068"/>
              </w:tabs>
              <w:spacing w:before="120" w:after="120" w:line="276" w:lineRule="auto"/>
              <w:jc w:val="center"/>
              <w:rPr>
                <w:rFonts w:ascii="Times New Roman" w:eastAsia="Times New Roman" w:hAnsi="Times New Roman"/>
                <w:b/>
                <w:color w:val="000000"/>
                <w:sz w:val="24"/>
                <w:szCs w:val="24"/>
                <w:lang w:val="en-US"/>
              </w:rPr>
            </w:pPr>
            <w:r w:rsidRPr="00B74DFB">
              <w:rPr>
                <w:rFonts w:ascii="Times New Roman" w:eastAsia="Times New Roman" w:hAnsi="Times New Roman"/>
                <w:b/>
                <w:color w:val="000000"/>
                <w:sz w:val="24"/>
                <w:szCs w:val="24"/>
                <w:lang w:val="en-US"/>
              </w:rPr>
              <w:t>200</w:t>
            </w:r>
          </w:p>
        </w:tc>
      </w:tr>
    </w:tbl>
    <w:p w14:paraId="2E87D912" w14:textId="42C2AEEF" w:rsidR="004549BE" w:rsidRDefault="00377E25" w:rsidP="00380D77">
      <w:pPr>
        <w:pStyle w:val="NormalWeb"/>
        <w:spacing w:line="276" w:lineRule="auto"/>
        <w:ind w:firstLine="720"/>
        <w:jc w:val="both"/>
      </w:pPr>
      <w:r w:rsidRPr="00377E25">
        <w:t xml:space="preserve"> </w:t>
      </w:r>
      <w:r w:rsidRPr="00377E25">
        <w:rPr>
          <w:noProof/>
        </w:rPr>
        <w:drawing>
          <wp:inline distT="0" distB="0" distL="0" distR="0" wp14:anchorId="395FD588" wp14:editId="2C2A0DE3">
            <wp:extent cx="4418394" cy="20116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1061"/>
                    <a:stretch/>
                  </pic:blipFill>
                  <pic:spPr bwMode="auto">
                    <a:xfrm>
                      <a:off x="0" y="0"/>
                      <a:ext cx="4425210" cy="2014783"/>
                    </a:xfrm>
                    <a:prstGeom prst="rect">
                      <a:avLst/>
                    </a:prstGeom>
                    <a:noFill/>
                    <a:ln>
                      <a:noFill/>
                    </a:ln>
                    <a:extLst>
                      <a:ext uri="{53640926-AAD7-44D8-BBD7-CCE9431645EC}">
                        <a14:shadowObscured xmlns:a14="http://schemas.microsoft.com/office/drawing/2010/main"/>
                      </a:ext>
                    </a:extLst>
                  </pic:spPr>
                </pic:pic>
              </a:graphicData>
            </a:graphic>
          </wp:inline>
        </w:drawing>
      </w:r>
    </w:p>
    <w:p w14:paraId="6F59B298" w14:textId="07A5212B" w:rsidR="00417EF7" w:rsidRPr="003052BD" w:rsidRDefault="000C53C1" w:rsidP="000C53C1">
      <w:pPr>
        <w:pStyle w:val="NormalWeb"/>
        <w:spacing w:line="276" w:lineRule="auto"/>
        <w:jc w:val="center"/>
      </w:pPr>
      <w:r w:rsidRPr="000C53C1">
        <w:rPr>
          <w:b/>
        </w:rPr>
        <w:t>Figure 2.</w:t>
      </w:r>
      <w:r>
        <w:t xml:space="preserve"> Sampling procedure followed in the study</w:t>
      </w:r>
    </w:p>
    <w:p w14:paraId="2C9F4B0D" w14:textId="77777777" w:rsidR="004549BE" w:rsidRPr="00FB597F" w:rsidRDefault="004549BE" w:rsidP="00380D77">
      <w:pPr>
        <w:pStyle w:val="Heading2"/>
        <w:spacing w:line="276" w:lineRule="auto"/>
        <w:jc w:val="both"/>
        <w:rPr>
          <w:rFonts w:ascii="Times New Roman" w:hAnsi="Times New Roman" w:cs="Times New Roman"/>
          <w:b/>
          <w:color w:val="000000" w:themeColor="text1"/>
          <w:sz w:val="24"/>
          <w:szCs w:val="24"/>
        </w:rPr>
      </w:pPr>
      <w:r w:rsidRPr="00FB597F">
        <w:rPr>
          <w:rFonts w:ascii="Times New Roman" w:hAnsi="Times New Roman" w:cs="Times New Roman"/>
          <w:b/>
          <w:color w:val="000000" w:themeColor="text1"/>
          <w:sz w:val="24"/>
          <w:szCs w:val="24"/>
        </w:rPr>
        <w:lastRenderedPageBreak/>
        <w:t>Data Collection</w:t>
      </w:r>
    </w:p>
    <w:p w14:paraId="433D3AA3" w14:textId="77777777" w:rsidR="00585C1B" w:rsidRPr="00A668F0" w:rsidRDefault="00585C1B" w:rsidP="00A668F0">
      <w:pPr>
        <w:pStyle w:val="NormalWeb"/>
        <w:spacing w:line="276" w:lineRule="auto"/>
        <w:ind w:firstLine="720"/>
        <w:jc w:val="both"/>
      </w:pPr>
      <w:r w:rsidRPr="00A668F0">
        <w:t>Primary data were collected via structured, pre-tested, face-to-face interviews with selected certified organic paddy farmers, capturing their demographic, socio-economic, personal, and farming practice details. Additionally, secondary data, specifically the list of certified organic paddy farmers, was obtained from the official Participatory Guarantee System (PGS) India website (PGS India, 2023). This institutional record served as the essential sampling frame for systematic respondent identification and selection for the study.</w:t>
      </w:r>
    </w:p>
    <w:p w14:paraId="38445B9E" w14:textId="77777777" w:rsidR="004549BE" w:rsidRPr="002334E5" w:rsidRDefault="004549BE" w:rsidP="00380D77">
      <w:pPr>
        <w:pStyle w:val="Heading2"/>
        <w:spacing w:line="276" w:lineRule="auto"/>
        <w:jc w:val="both"/>
        <w:rPr>
          <w:rFonts w:ascii="Times New Roman" w:hAnsi="Times New Roman" w:cs="Times New Roman"/>
          <w:b/>
          <w:color w:val="000000" w:themeColor="text1"/>
          <w:sz w:val="24"/>
          <w:szCs w:val="24"/>
        </w:rPr>
      </w:pPr>
      <w:r w:rsidRPr="002334E5">
        <w:rPr>
          <w:rFonts w:ascii="Times New Roman" w:hAnsi="Times New Roman" w:cs="Times New Roman"/>
          <w:b/>
          <w:color w:val="000000" w:themeColor="text1"/>
          <w:sz w:val="24"/>
          <w:szCs w:val="24"/>
        </w:rPr>
        <w:t>Data Analysis</w:t>
      </w:r>
    </w:p>
    <w:p w14:paraId="11826935" w14:textId="39969E6A" w:rsidR="00787006" w:rsidRPr="003052BD" w:rsidRDefault="00787006" w:rsidP="00380D77">
      <w:pPr>
        <w:pStyle w:val="NormalWeb"/>
        <w:spacing w:line="276" w:lineRule="auto"/>
        <w:ind w:firstLine="720"/>
        <w:jc w:val="both"/>
      </w:pPr>
      <w:r w:rsidRPr="00787006">
        <w:t>Upon data collection, farmer responses were meticulously checked, coded, and organized. All statistical analyses were exclusively performed using IBM SPSS Statistics, Version 26.0. The analysis primarily profiled farmers using descriptive statistics, including frequencies, percentages, means, and standard deviations. Continuous variables like age and experience were categorized into 'low,' 'medium,' and 'high' groups based on their respective mean and standard deviation ranges. Subsequently, the Chi-square (χ²) test of independence was employed to examine statistically significant associations between various categorical profile variables and study outcomes. These tests, conducted at p &lt; 0.05, identified key linkages. This systematic approach ensures the findings' reliability and contributes to methodological transparency.</w:t>
      </w:r>
    </w:p>
    <w:p w14:paraId="6C0901CC" w14:textId="53E20FFF" w:rsidR="004848B4" w:rsidRPr="003052BD" w:rsidRDefault="004848B4" w:rsidP="004848B4">
      <w:pPr>
        <w:pStyle w:val="Heading1"/>
        <w:spacing w:line="360" w:lineRule="auto"/>
        <w:ind w:firstLine="720"/>
        <w:jc w:val="both"/>
        <w:rPr>
          <w:color w:val="000000"/>
          <w:sz w:val="24"/>
          <w:szCs w:val="24"/>
        </w:rPr>
      </w:pPr>
      <w:r w:rsidRPr="003052BD">
        <w:rPr>
          <w:sz w:val="24"/>
          <w:szCs w:val="24"/>
        </w:rPr>
        <w:t>RESULT</w:t>
      </w:r>
      <w:r w:rsidR="001C5CD8">
        <w:rPr>
          <w:sz w:val="24"/>
          <w:szCs w:val="24"/>
        </w:rPr>
        <w:t xml:space="preserve"> AND DISCUSSION</w:t>
      </w:r>
    </w:p>
    <w:p w14:paraId="0057241A" w14:textId="3D630C65" w:rsidR="006A58BB" w:rsidRDefault="006A58BB" w:rsidP="006A58BB">
      <w:pPr>
        <w:spacing w:before="100" w:beforeAutospacing="1" w:after="100" w:afterAutospacing="1" w:line="276" w:lineRule="auto"/>
        <w:ind w:firstLine="720"/>
        <w:jc w:val="both"/>
        <w:rPr>
          <w:rFonts w:ascii="Times New Roman" w:hAnsi="Times New Roman"/>
          <w:sz w:val="24"/>
          <w:szCs w:val="24"/>
        </w:rPr>
      </w:pPr>
      <w:r w:rsidRPr="006A58BB">
        <w:rPr>
          <w:rFonts w:ascii="Times New Roman" w:hAnsi="Times New Roman"/>
          <w:sz w:val="24"/>
          <w:szCs w:val="24"/>
        </w:rPr>
        <w:t>This section presents the comprehensive profile of the selected 200 certified organic paddy farmers. The findings are organized and presented under the following key thematic categories to enhance clarity and understanding: Demographic Characteristics, Socio-economic Variables, Personal Attributes, and Farming Practices.</w:t>
      </w:r>
    </w:p>
    <w:p w14:paraId="1BDF6592" w14:textId="6356A845" w:rsidR="00F77B23" w:rsidRPr="006A58BB" w:rsidRDefault="00F77B23" w:rsidP="006A58BB">
      <w:pPr>
        <w:spacing w:before="100" w:beforeAutospacing="1" w:after="100" w:afterAutospacing="1" w:line="276" w:lineRule="auto"/>
        <w:ind w:firstLine="720"/>
        <w:jc w:val="both"/>
        <w:rPr>
          <w:rFonts w:ascii="Times New Roman" w:hAnsi="Times New Roman"/>
          <w:b/>
          <w:sz w:val="24"/>
          <w:szCs w:val="24"/>
        </w:rPr>
      </w:pPr>
      <w:r w:rsidRPr="00F77B23">
        <w:rPr>
          <w:rFonts w:ascii="Times New Roman" w:hAnsi="Times New Roman"/>
          <w:b/>
          <w:sz w:val="24"/>
          <w:szCs w:val="24"/>
        </w:rPr>
        <w:t>Demographic Characteristics</w:t>
      </w:r>
    </w:p>
    <w:p w14:paraId="270BFCF8" w14:textId="77777777" w:rsidR="00E13F05" w:rsidRPr="003F424F" w:rsidRDefault="00E13F05" w:rsidP="008A21AC">
      <w:pPr>
        <w:pStyle w:val="ListParagraph"/>
        <w:numPr>
          <w:ilvl w:val="0"/>
          <w:numId w:val="29"/>
        </w:numPr>
        <w:spacing w:before="100" w:beforeAutospacing="1" w:after="100" w:afterAutospacing="1" w:line="276" w:lineRule="auto"/>
        <w:rPr>
          <w:b/>
          <w:bCs/>
          <w:szCs w:val="24"/>
        </w:rPr>
      </w:pPr>
      <w:r w:rsidRPr="003F424F">
        <w:rPr>
          <w:b/>
          <w:szCs w:val="24"/>
        </w:rPr>
        <w:t>Age</w:t>
      </w:r>
    </w:p>
    <w:p w14:paraId="11F48585" w14:textId="76D35E30" w:rsidR="00E13F05" w:rsidRDefault="00074A02" w:rsidP="00074A02">
      <w:pPr>
        <w:pStyle w:val="Heading1"/>
        <w:spacing w:line="276" w:lineRule="auto"/>
        <w:ind w:firstLine="360"/>
        <w:jc w:val="both"/>
        <w:rPr>
          <w:b w:val="0"/>
          <w:sz w:val="24"/>
          <w:szCs w:val="24"/>
        </w:rPr>
      </w:pPr>
      <w:r w:rsidRPr="00074A02">
        <w:rPr>
          <w:b w:val="0"/>
          <w:sz w:val="24"/>
          <w:szCs w:val="24"/>
        </w:rPr>
        <w:t>Age is the Chronological age of the respondent.</w:t>
      </w:r>
      <w:r>
        <w:rPr>
          <w:b w:val="0"/>
          <w:sz w:val="24"/>
          <w:szCs w:val="24"/>
        </w:rPr>
        <w:t xml:space="preserve"> </w:t>
      </w:r>
      <w:r w:rsidR="00E13F05" w:rsidRPr="00EE78DE">
        <w:rPr>
          <w:b w:val="0"/>
          <w:sz w:val="24"/>
          <w:szCs w:val="24"/>
        </w:rPr>
        <w:t xml:space="preserve">The data in Table </w:t>
      </w:r>
      <w:r w:rsidR="002918D0">
        <w:rPr>
          <w:b w:val="0"/>
          <w:sz w:val="24"/>
          <w:szCs w:val="24"/>
        </w:rPr>
        <w:t>2</w:t>
      </w:r>
      <w:r w:rsidR="00E13F05" w:rsidRPr="00EE78DE">
        <w:rPr>
          <w:b w:val="0"/>
          <w:sz w:val="24"/>
          <w:szCs w:val="24"/>
        </w:rPr>
        <w:t xml:space="preserve"> indicated that, 53.00</w:t>
      </w:r>
      <w:r w:rsidR="009C2A7C">
        <w:rPr>
          <w:b w:val="0"/>
          <w:sz w:val="24"/>
          <w:szCs w:val="24"/>
        </w:rPr>
        <w:t xml:space="preserve">% </w:t>
      </w:r>
      <w:r w:rsidR="00E13F05" w:rsidRPr="00EE78DE">
        <w:rPr>
          <w:b w:val="0"/>
          <w:sz w:val="24"/>
          <w:szCs w:val="24"/>
        </w:rPr>
        <w:t>of the respondents in all the three regions were found to fit in the middle age category followed by 20.00</w:t>
      </w:r>
      <w:r w:rsidR="009C2A7C">
        <w:rPr>
          <w:b w:val="0"/>
          <w:sz w:val="24"/>
          <w:szCs w:val="24"/>
        </w:rPr>
        <w:t xml:space="preserve">% </w:t>
      </w:r>
      <w:r w:rsidR="00E13F05" w:rsidRPr="00EE78DE">
        <w:rPr>
          <w:b w:val="0"/>
          <w:sz w:val="24"/>
          <w:szCs w:val="24"/>
        </w:rPr>
        <w:t>in the young age and the remaining 27.00</w:t>
      </w:r>
      <w:r w:rsidR="009C2A7C">
        <w:rPr>
          <w:b w:val="0"/>
          <w:sz w:val="24"/>
          <w:szCs w:val="24"/>
        </w:rPr>
        <w:t xml:space="preserve">% </w:t>
      </w:r>
      <w:r w:rsidR="00E13F05" w:rsidRPr="00EE78DE">
        <w:rPr>
          <w:b w:val="0"/>
          <w:sz w:val="24"/>
          <w:szCs w:val="24"/>
        </w:rPr>
        <w:t xml:space="preserve">of the respondents in old age category. The Chi-square test of independence for the age distribution of respondents had shown χ2 = 13.751** with p value of 0.01, concluding that the age distribution was related and dependent on the region. The average age was 46.11 years which was contradicting with the results of </w:t>
      </w:r>
      <w:proofErr w:type="spellStart"/>
      <w:r w:rsidR="00E13F05" w:rsidRPr="00EE78DE">
        <w:rPr>
          <w:b w:val="0"/>
          <w:sz w:val="24"/>
          <w:szCs w:val="24"/>
        </w:rPr>
        <w:t>Sujianto</w:t>
      </w:r>
      <w:proofErr w:type="spellEnd"/>
      <w:r w:rsidR="00E13F05" w:rsidRPr="00EE78DE">
        <w:rPr>
          <w:b w:val="0"/>
          <w:sz w:val="24"/>
          <w:szCs w:val="24"/>
        </w:rPr>
        <w:t xml:space="preserve"> </w:t>
      </w:r>
      <w:r w:rsidR="00E13F05" w:rsidRPr="00EE78DE">
        <w:rPr>
          <w:b w:val="0"/>
          <w:i/>
          <w:sz w:val="24"/>
          <w:szCs w:val="24"/>
        </w:rPr>
        <w:t>et al</w:t>
      </w:r>
      <w:r w:rsidR="00E13F05" w:rsidRPr="00EE78DE">
        <w:rPr>
          <w:b w:val="0"/>
          <w:sz w:val="24"/>
          <w:szCs w:val="24"/>
        </w:rPr>
        <w:t>.</w:t>
      </w:r>
      <w:r w:rsidR="005B45E4">
        <w:rPr>
          <w:b w:val="0"/>
          <w:sz w:val="24"/>
          <w:szCs w:val="24"/>
        </w:rPr>
        <w:t xml:space="preserve"> (</w:t>
      </w:r>
      <w:r w:rsidR="00E13F05" w:rsidRPr="00EE78DE">
        <w:rPr>
          <w:b w:val="0"/>
          <w:sz w:val="24"/>
          <w:szCs w:val="24"/>
        </w:rPr>
        <w:t>2022), who reported average household head’s age of Organic Rice Farmers as 52.7</w:t>
      </w:r>
      <w:r w:rsidR="00AE1807">
        <w:rPr>
          <w:b w:val="0"/>
          <w:sz w:val="24"/>
          <w:szCs w:val="24"/>
        </w:rPr>
        <w:t>0</w:t>
      </w:r>
      <w:r w:rsidR="005D3406">
        <w:rPr>
          <w:b w:val="0"/>
          <w:sz w:val="24"/>
          <w:szCs w:val="24"/>
        </w:rPr>
        <w:t xml:space="preserve"> years</w:t>
      </w:r>
      <w:r w:rsidR="00E13F05" w:rsidRPr="00EE78DE">
        <w:rPr>
          <w:b w:val="0"/>
          <w:sz w:val="24"/>
          <w:szCs w:val="24"/>
        </w:rPr>
        <w:t>.</w:t>
      </w:r>
    </w:p>
    <w:p w14:paraId="1681AA1B" w14:textId="07679D03" w:rsidR="00D3226D" w:rsidRDefault="00D3226D" w:rsidP="00752024">
      <w:pPr>
        <w:pStyle w:val="Heading1"/>
        <w:spacing w:line="276" w:lineRule="auto"/>
        <w:ind w:firstLine="720"/>
        <w:jc w:val="both"/>
        <w:rPr>
          <w:b w:val="0"/>
          <w:color w:val="000000" w:themeColor="text1"/>
          <w:sz w:val="24"/>
          <w:szCs w:val="24"/>
        </w:rPr>
      </w:pPr>
    </w:p>
    <w:p w14:paraId="2CFF2F58" w14:textId="77777777" w:rsidR="00D3226D" w:rsidRPr="00EE78DE" w:rsidRDefault="00D3226D" w:rsidP="00752024">
      <w:pPr>
        <w:pStyle w:val="Heading1"/>
        <w:spacing w:line="276" w:lineRule="auto"/>
        <w:ind w:firstLine="720"/>
        <w:jc w:val="both"/>
        <w:rPr>
          <w:b w:val="0"/>
          <w:color w:val="000000" w:themeColor="text1"/>
          <w:sz w:val="24"/>
          <w:szCs w:val="24"/>
        </w:rPr>
      </w:pPr>
    </w:p>
    <w:p w14:paraId="6CB30778" w14:textId="77777777" w:rsidR="00E13F05" w:rsidRPr="000A3C9A" w:rsidRDefault="00E13F05" w:rsidP="000A3C9A">
      <w:pPr>
        <w:pStyle w:val="ListParagraph"/>
        <w:numPr>
          <w:ilvl w:val="0"/>
          <w:numId w:val="36"/>
        </w:numPr>
        <w:spacing w:before="100" w:beforeAutospacing="1" w:after="100" w:afterAutospacing="1" w:line="276" w:lineRule="auto"/>
        <w:jc w:val="both"/>
        <w:rPr>
          <w:b/>
          <w:bCs/>
          <w:szCs w:val="24"/>
        </w:rPr>
      </w:pPr>
      <w:r w:rsidRPr="000A3C9A">
        <w:rPr>
          <w:szCs w:val="24"/>
        </w:rPr>
        <w:t>Distribution of respondents according to their age</w:t>
      </w:r>
    </w:p>
    <w:tbl>
      <w:tblPr>
        <w:tblStyle w:val="TableGrid"/>
        <w:tblW w:w="5018" w:type="pct"/>
        <w:tblInd w:w="-15" w:type="dxa"/>
        <w:tblLayout w:type="fixed"/>
        <w:tblLook w:val="04A0" w:firstRow="1" w:lastRow="0" w:firstColumn="1" w:lastColumn="0" w:noHBand="0" w:noVBand="1"/>
      </w:tblPr>
      <w:tblGrid>
        <w:gridCol w:w="471"/>
        <w:gridCol w:w="1938"/>
        <w:gridCol w:w="612"/>
        <w:gridCol w:w="628"/>
        <w:gridCol w:w="280"/>
        <w:gridCol w:w="970"/>
        <w:gridCol w:w="988"/>
        <w:gridCol w:w="753"/>
        <w:gridCol w:w="903"/>
        <w:gridCol w:w="673"/>
        <w:gridCol w:w="832"/>
      </w:tblGrid>
      <w:tr w:rsidR="00E13F05" w:rsidRPr="003052BD" w14:paraId="52041B8A" w14:textId="77777777" w:rsidTr="007271D2">
        <w:trPr>
          <w:trHeight w:val="20"/>
        </w:trPr>
        <w:tc>
          <w:tcPr>
            <w:tcW w:w="260" w:type="pct"/>
            <w:vMerge w:val="restart"/>
            <w:vAlign w:val="center"/>
          </w:tcPr>
          <w:p w14:paraId="2B3283BA" w14:textId="77777777" w:rsidR="00E13F05" w:rsidRPr="003052BD" w:rsidRDefault="00E13F05" w:rsidP="00752024">
            <w:pPr>
              <w:spacing w:line="276" w:lineRule="auto"/>
              <w:ind w:left="-93" w:right="-111"/>
              <w:jc w:val="center"/>
              <w:rPr>
                <w:rFonts w:ascii="Times New Roman" w:hAnsi="Times New Roman"/>
                <w:b/>
                <w:bCs/>
                <w:szCs w:val="24"/>
              </w:rPr>
            </w:pPr>
            <w:r w:rsidRPr="003052BD">
              <w:rPr>
                <w:rFonts w:ascii="Times New Roman" w:hAnsi="Times New Roman"/>
                <w:b/>
                <w:bCs/>
                <w:szCs w:val="24"/>
              </w:rPr>
              <w:t>S. No.</w:t>
            </w:r>
          </w:p>
        </w:tc>
        <w:tc>
          <w:tcPr>
            <w:tcW w:w="1071" w:type="pct"/>
            <w:vMerge w:val="restart"/>
            <w:vAlign w:val="center"/>
          </w:tcPr>
          <w:p w14:paraId="4BF4373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Category</w:t>
            </w:r>
          </w:p>
        </w:tc>
        <w:tc>
          <w:tcPr>
            <w:tcW w:w="840" w:type="pct"/>
            <w:gridSpan w:val="3"/>
            <w:vAlign w:val="center"/>
          </w:tcPr>
          <w:p w14:paraId="72F7C94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Nellore (n=87)</w:t>
            </w:r>
          </w:p>
        </w:tc>
        <w:tc>
          <w:tcPr>
            <w:tcW w:w="1082" w:type="pct"/>
            <w:gridSpan w:val="2"/>
            <w:vAlign w:val="center"/>
          </w:tcPr>
          <w:p w14:paraId="26F1390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15" w:type="pct"/>
            <w:gridSpan w:val="2"/>
            <w:vAlign w:val="center"/>
          </w:tcPr>
          <w:p w14:paraId="0F26919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Vizianagaram (n=45)</w:t>
            </w:r>
          </w:p>
        </w:tc>
        <w:tc>
          <w:tcPr>
            <w:tcW w:w="832" w:type="pct"/>
            <w:gridSpan w:val="2"/>
            <w:vAlign w:val="center"/>
          </w:tcPr>
          <w:p w14:paraId="55AC674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310F5E7E" w14:textId="77777777" w:rsidTr="007271D2">
        <w:trPr>
          <w:trHeight w:val="20"/>
        </w:trPr>
        <w:tc>
          <w:tcPr>
            <w:tcW w:w="260" w:type="pct"/>
            <w:vMerge/>
            <w:vAlign w:val="center"/>
          </w:tcPr>
          <w:p w14:paraId="02A14ECF" w14:textId="77777777" w:rsidR="00E13F05" w:rsidRPr="003052BD" w:rsidRDefault="00E13F05" w:rsidP="00752024">
            <w:pPr>
              <w:spacing w:line="276" w:lineRule="auto"/>
              <w:jc w:val="center"/>
              <w:rPr>
                <w:rFonts w:ascii="Times New Roman" w:hAnsi="Times New Roman"/>
                <w:b/>
                <w:bCs/>
                <w:szCs w:val="24"/>
              </w:rPr>
            </w:pPr>
          </w:p>
        </w:tc>
        <w:tc>
          <w:tcPr>
            <w:tcW w:w="1071" w:type="pct"/>
            <w:vMerge/>
            <w:vAlign w:val="center"/>
          </w:tcPr>
          <w:p w14:paraId="01590E3B" w14:textId="77777777" w:rsidR="00E13F05" w:rsidRPr="003052BD" w:rsidRDefault="00E13F05" w:rsidP="00752024">
            <w:pPr>
              <w:spacing w:line="276" w:lineRule="auto"/>
              <w:jc w:val="center"/>
              <w:rPr>
                <w:rFonts w:ascii="Times New Roman" w:hAnsi="Times New Roman"/>
                <w:b/>
                <w:bCs/>
                <w:szCs w:val="24"/>
              </w:rPr>
            </w:pPr>
          </w:p>
        </w:tc>
        <w:tc>
          <w:tcPr>
            <w:tcW w:w="338" w:type="pct"/>
            <w:vAlign w:val="center"/>
          </w:tcPr>
          <w:p w14:paraId="5083954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02" w:type="pct"/>
            <w:gridSpan w:val="2"/>
            <w:vAlign w:val="center"/>
          </w:tcPr>
          <w:p w14:paraId="6303675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536" w:type="pct"/>
            <w:vAlign w:val="center"/>
          </w:tcPr>
          <w:p w14:paraId="14A10A9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46" w:type="pct"/>
            <w:vAlign w:val="center"/>
          </w:tcPr>
          <w:p w14:paraId="0120185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16" w:type="pct"/>
            <w:vAlign w:val="center"/>
          </w:tcPr>
          <w:p w14:paraId="4752F1D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99" w:type="pct"/>
            <w:vAlign w:val="center"/>
          </w:tcPr>
          <w:p w14:paraId="541480F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372" w:type="pct"/>
            <w:vAlign w:val="center"/>
          </w:tcPr>
          <w:p w14:paraId="31A4BAC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0" w:type="pct"/>
            <w:vAlign w:val="center"/>
          </w:tcPr>
          <w:p w14:paraId="179E5AD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0E06CEC" w14:textId="77777777" w:rsidTr="007271D2">
        <w:trPr>
          <w:trHeight w:val="20"/>
        </w:trPr>
        <w:tc>
          <w:tcPr>
            <w:tcW w:w="260" w:type="pct"/>
          </w:tcPr>
          <w:p w14:paraId="35A8DBB2" w14:textId="77777777" w:rsidR="00E13F05" w:rsidRPr="009326C8" w:rsidRDefault="00E13F05" w:rsidP="00752024">
            <w:pPr>
              <w:spacing w:line="276" w:lineRule="auto"/>
              <w:jc w:val="both"/>
              <w:rPr>
                <w:rFonts w:ascii="Times New Roman" w:hAnsi="Times New Roman"/>
                <w:b/>
                <w:bCs/>
                <w:szCs w:val="24"/>
              </w:rPr>
            </w:pPr>
            <w:r w:rsidRPr="009326C8">
              <w:rPr>
                <w:rFonts w:ascii="Times New Roman" w:hAnsi="Times New Roman"/>
                <w:b/>
                <w:bCs/>
                <w:szCs w:val="24"/>
              </w:rPr>
              <w:t>1.</w:t>
            </w:r>
          </w:p>
        </w:tc>
        <w:tc>
          <w:tcPr>
            <w:tcW w:w="1071" w:type="pct"/>
            <w:vAlign w:val="bottom"/>
          </w:tcPr>
          <w:p w14:paraId="2A00FFED"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 xml:space="preserve">Young age </w:t>
            </w:r>
          </w:p>
          <w:p w14:paraId="0366ECC9"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(up to 35 years)</w:t>
            </w:r>
          </w:p>
        </w:tc>
        <w:tc>
          <w:tcPr>
            <w:tcW w:w="338" w:type="pct"/>
            <w:vAlign w:val="center"/>
          </w:tcPr>
          <w:p w14:paraId="1E968BA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w:t>
            </w:r>
          </w:p>
        </w:tc>
        <w:tc>
          <w:tcPr>
            <w:tcW w:w="502" w:type="pct"/>
            <w:gridSpan w:val="2"/>
            <w:vAlign w:val="center"/>
          </w:tcPr>
          <w:p w14:paraId="107834B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25.29</w:t>
            </w:r>
          </w:p>
        </w:tc>
        <w:tc>
          <w:tcPr>
            <w:tcW w:w="536" w:type="pct"/>
            <w:vAlign w:val="center"/>
          </w:tcPr>
          <w:p w14:paraId="6E8B79B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17</w:t>
            </w:r>
          </w:p>
        </w:tc>
        <w:tc>
          <w:tcPr>
            <w:tcW w:w="546" w:type="pct"/>
            <w:vAlign w:val="center"/>
          </w:tcPr>
          <w:p w14:paraId="77CA545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25.00</w:t>
            </w:r>
          </w:p>
        </w:tc>
        <w:tc>
          <w:tcPr>
            <w:tcW w:w="416" w:type="pct"/>
            <w:vAlign w:val="center"/>
          </w:tcPr>
          <w:p w14:paraId="2813C58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w:t>
            </w:r>
          </w:p>
        </w:tc>
        <w:tc>
          <w:tcPr>
            <w:tcW w:w="499" w:type="pct"/>
            <w:vAlign w:val="center"/>
          </w:tcPr>
          <w:p w14:paraId="198CF5F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2.22</w:t>
            </w:r>
          </w:p>
        </w:tc>
        <w:tc>
          <w:tcPr>
            <w:tcW w:w="372" w:type="pct"/>
            <w:vAlign w:val="center"/>
          </w:tcPr>
          <w:p w14:paraId="4FC4506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w:t>
            </w:r>
          </w:p>
        </w:tc>
        <w:tc>
          <w:tcPr>
            <w:tcW w:w="460" w:type="pct"/>
            <w:vAlign w:val="center"/>
          </w:tcPr>
          <w:p w14:paraId="394E6E0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20.00</w:t>
            </w:r>
          </w:p>
        </w:tc>
      </w:tr>
      <w:tr w:rsidR="00E13F05" w:rsidRPr="003052BD" w14:paraId="2304FBF8" w14:textId="77777777" w:rsidTr="007271D2">
        <w:trPr>
          <w:trHeight w:val="20"/>
        </w:trPr>
        <w:tc>
          <w:tcPr>
            <w:tcW w:w="260" w:type="pct"/>
          </w:tcPr>
          <w:p w14:paraId="0CBF53CF" w14:textId="77777777" w:rsidR="00E13F05" w:rsidRPr="009326C8" w:rsidRDefault="00E13F05" w:rsidP="00752024">
            <w:pPr>
              <w:spacing w:line="276" w:lineRule="auto"/>
              <w:jc w:val="both"/>
              <w:rPr>
                <w:rFonts w:ascii="Times New Roman" w:hAnsi="Times New Roman"/>
                <w:b/>
                <w:bCs/>
                <w:szCs w:val="24"/>
              </w:rPr>
            </w:pPr>
            <w:r w:rsidRPr="009326C8">
              <w:rPr>
                <w:rFonts w:ascii="Times New Roman" w:hAnsi="Times New Roman"/>
                <w:b/>
                <w:bCs/>
                <w:szCs w:val="24"/>
              </w:rPr>
              <w:t>2.</w:t>
            </w:r>
          </w:p>
        </w:tc>
        <w:tc>
          <w:tcPr>
            <w:tcW w:w="1071" w:type="pct"/>
            <w:vAlign w:val="bottom"/>
          </w:tcPr>
          <w:p w14:paraId="22FED6E9"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Middle age</w:t>
            </w:r>
          </w:p>
          <w:p w14:paraId="258770A7"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(36-50 years)</w:t>
            </w:r>
          </w:p>
        </w:tc>
        <w:tc>
          <w:tcPr>
            <w:tcW w:w="338" w:type="pct"/>
            <w:vAlign w:val="center"/>
          </w:tcPr>
          <w:p w14:paraId="57F97F7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47</w:t>
            </w:r>
          </w:p>
        </w:tc>
        <w:tc>
          <w:tcPr>
            <w:tcW w:w="502" w:type="pct"/>
            <w:gridSpan w:val="2"/>
            <w:vAlign w:val="center"/>
          </w:tcPr>
          <w:p w14:paraId="199D1A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54.02</w:t>
            </w:r>
          </w:p>
        </w:tc>
        <w:tc>
          <w:tcPr>
            <w:tcW w:w="536" w:type="pct"/>
            <w:vAlign w:val="center"/>
          </w:tcPr>
          <w:p w14:paraId="3B0517C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33</w:t>
            </w:r>
          </w:p>
        </w:tc>
        <w:tc>
          <w:tcPr>
            <w:tcW w:w="546" w:type="pct"/>
            <w:vAlign w:val="center"/>
          </w:tcPr>
          <w:p w14:paraId="4D6D801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48.53</w:t>
            </w:r>
          </w:p>
        </w:tc>
        <w:tc>
          <w:tcPr>
            <w:tcW w:w="416" w:type="pct"/>
            <w:vAlign w:val="center"/>
          </w:tcPr>
          <w:p w14:paraId="7CD89E11"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w:t>
            </w:r>
          </w:p>
        </w:tc>
        <w:tc>
          <w:tcPr>
            <w:tcW w:w="499" w:type="pct"/>
            <w:vAlign w:val="center"/>
          </w:tcPr>
          <w:p w14:paraId="1D34E19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57.78</w:t>
            </w:r>
          </w:p>
        </w:tc>
        <w:tc>
          <w:tcPr>
            <w:tcW w:w="372" w:type="pct"/>
            <w:vAlign w:val="center"/>
          </w:tcPr>
          <w:p w14:paraId="10BF61F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106</w:t>
            </w:r>
          </w:p>
        </w:tc>
        <w:tc>
          <w:tcPr>
            <w:tcW w:w="460" w:type="pct"/>
            <w:vAlign w:val="center"/>
          </w:tcPr>
          <w:p w14:paraId="191DB06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53.00</w:t>
            </w:r>
          </w:p>
        </w:tc>
      </w:tr>
      <w:tr w:rsidR="00E13F05" w:rsidRPr="003052BD" w14:paraId="101C37AD" w14:textId="77777777" w:rsidTr="007271D2">
        <w:trPr>
          <w:trHeight w:val="20"/>
        </w:trPr>
        <w:tc>
          <w:tcPr>
            <w:tcW w:w="260" w:type="pct"/>
          </w:tcPr>
          <w:p w14:paraId="11431471" w14:textId="77777777" w:rsidR="00E13F05" w:rsidRPr="009326C8" w:rsidRDefault="00E13F05" w:rsidP="00752024">
            <w:pPr>
              <w:spacing w:line="276" w:lineRule="auto"/>
              <w:jc w:val="both"/>
              <w:rPr>
                <w:rFonts w:ascii="Times New Roman" w:hAnsi="Times New Roman"/>
                <w:b/>
                <w:bCs/>
                <w:szCs w:val="24"/>
              </w:rPr>
            </w:pPr>
            <w:r w:rsidRPr="009326C8">
              <w:rPr>
                <w:rFonts w:ascii="Times New Roman" w:hAnsi="Times New Roman"/>
                <w:b/>
                <w:bCs/>
                <w:szCs w:val="24"/>
              </w:rPr>
              <w:t>3.</w:t>
            </w:r>
          </w:p>
        </w:tc>
        <w:tc>
          <w:tcPr>
            <w:tcW w:w="1071" w:type="pct"/>
            <w:vAlign w:val="bottom"/>
          </w:tcPr>
          <w:p w14:paraId="5573E121"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Old age</w:t>
            </w:r>
          </w:p>
          <w:p w14:paraId="5990A406" w14:textId="77777777" w:rsidR="00E13F05" w:rsidRPr="003052BD" w:rsidRDefault="00E13F05" w:rsidP="00752024">
            <w:pPr>
              <w:spacing w:line="276" w:lineRule="auto"/>
              <w:ind w:right="-103"/>
              <w:jc w:val="both"/>
              <w:rPr>
                <w:rFonts w:ascii="Times New Roman" w:hAnsi="Times New Roman"/>
                <w:b/>
                <w:bCs/>
                <w:szCs w:val="24"/>
              </w:rPr>
            </w:pPr>
            <w:r w:rsidRPr="003052BD">
              <w:rPr>
                <w:rFonts w:ascii="Times New Roman" w:hAnsi="Times New Roman"/>
                <w:color w:val="000000"/>
                <w:szCs w:val="24"/>
              </w:rPr>
              <w:t>(Above 50 years)</w:t>
            </w:r>
          </w:p>
        </w:tc>
        <w:tc>
          <w:tcPr>
            <w:tcW w:w="338" w:type="pct"/>
            <w:vAlign w:val="center"/>
          </w:tcPr>
          <w:p w14:paraId="1CF16FB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02" w:type="pct"/>
            <w:gridSpan w:val="2"/>
            <w:vAlign w:val="center"/>
          </w:tcPr>
          <w:p w14:paraId="7558A5A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20.69</w:t>
            </w:r>
          </w:p>
        </w:tc>
        <w:tc>
          <w:tcPr>
            <w:tcW w:w="536" w:type="pct"/>
            <w:vAlign w:val="center"/>
          </w:tcPr>
          <w:p w14:paraId="64D7415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46" w:type="pct"/>
            <w:vAlign w:val="center"/>
          </w:tcPr>
          <w:p w14:paraId="30F2B2C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26.47</w:t>
            </w:r>
          </w:p>
        </w:tc>
        <w:tc>
          <w:tcPr>
            <w:tcW w:w="416" w:type="pct"/>
            <w:vAlign w:val="center"/>
          </w:tcPr>
          <w:p w14:paraId="69C210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499" w:type="pct"/>
            <w:vAlign w:val="center"/>
          </w:tcPr>
          <w:p w14:paraId="54F386E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40.00</w:t>
            </w:r>
          </w:p>
        </w:tc>
        <w:tc>
          <w:tcPr>
            <w:tcW w:w="372" w:type="pct"/>
            <w:vAlign w:val="center"/>
          </w:tcPr>
          <w:p w14:paraId="1D8B5617"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w:t>
            </w:r>
          </w:p>
        </w:tc>
        <w:tc>
          <w:tcPr>
            <w:tcW w:w="460" w:type="pct"/>
            <w:vAlign w:val="center"/>
          </w:tcPr>
          <w:p w14:paraId="057261B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27.00</w:t>
            </w:r>
          </w:p>
        </w:tc>
      </w:tr>
      <w:tr w:rsidR="00E13F05" w:rsidRPr="003052BD" w14:paraId="46ADB29F" w14:textId="77777777" w:rsidTr="007271D2">
        <w:trPr>
          <w:trHeight w:val="20"/>
        </w:trPr>
        <w:tc>
          <w:tcPr>
            <w:tcW w:w="1331" w:type="pct"/>
            <w:gridSpan w:val="2"/>
            <w:tcBorders>
              <w:bottom w:val="single" w:sz="4" w:space="0" w:color="auto"/>
            </w:tcBorders>
            <w:vAlign w:val="center"/>
          </w:tcPr>
          <w:p w14:paraId="25909B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Total</w:t>
            </w:r>
          </w:p>
        </w:tc>
        <w:tc>
          <w:tcPr>
            <w:tcW w:w="338" w:type="pct"/>
            <w:tcBorders>
              <w:bottom w:val="single" w:sz="4" w:space="0" w:color="auto"/>
            </w:tcBorders>
            <w:vAlign w:val="center"/>
          </w:tcPr>
          <w:p w14:paraId="379DD11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87</w:t>
            </w:r>
          </w:p>
        </w:tc>
        <w:tc>
          <w:tcPr>
            <w:tcW w:w="502" w:type="pct"/>
            <w:gridSpan w:val="2"/>
            <w:tcBorders>
              <w:bottom w:val="single" w:sz="4" w:space="0" w:color="auto"/>
            </w:tcBorders>
            <w:vAlign w:val="center"/>
          </w:tcPr>
          <w:p w14:paraId="3C6AF44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536" w:type="pct"/>
            <w:tcBorders>
              <w:bottom w:val="single" w:sz="4" w:space="0" w:color="auto"/>
            </w:tcBorders>
            <w:vAlign w:val="center"/>
          </w:tcPr>
          <w:p w14:paraId="6E297BD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68</w:t>
            </w:r>
          </w:p>
        </w:tc>
        <w:tc>
          <w:tcPr>
            <w:tcW w:w="546" w:type="pct"/>
            <w:tcBorders>
              <w:bottom w:val="single" w:sz="4" w:space="0" w:color="auto"/>
            </w:tcBorders>
            <w:vAlign w:val="center"/>
          </w:tcPr>
          <w:p w14:paraId="487FD3B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16" w:type="pct"/>
            <w:tcBorders>
              <w:bottom w:val="single" w:sz="4" w:space="0" w:color="auto"/>
            </w:tcBorders>
            <w:vAlign w:val="center"/>
          </w:tcPr>
          <w:p w14:paraId="6AEA2F1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45</w:t>
            </w:r>
          </w:p>
        </w:tc>
        <w:tc>
          <w:tcPr>
            <w:tcW w:w="499" w:type="pct"/>
            <w:tcBorders>
              <w:bottom w:val="single" w:sz="4" w:space="0" w:color="auto"/>
            </w:tcBorders>
            <w:vAlign w:val="center"/>
          </w:tcPr>
          <w:p w14:paraId="351E02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372" w:type="pct"/>
            <w:tcBorders>
              <w:bottom w:val="single" w:sz="4" w:space="0" w:color="auto"/>
            </w:tcBorders>
            <w:vAlign w:val="center"/>
          </w:tcPr>
          <w:p w14:paraId="5B6298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200</w:t>
            </w:r>
          </w:p>
        </w:tc>
        <w:tc>
          <w:tcPr>
            <w:tcW w:w="460" w:type="pct"/>
            <w:tcBorders>
              <w:bottom w:val="single" w:sz="4" w:space="0" w:color="auto"/>
            </w:tcBorders>
            <w:vAlign w:val="center"/>
          </w:tcPr>
          <w:p w14:paraId="7078003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8666F81" w14:textId="77777777" w:rsidTr="007271D2">
        <w:trPr>
          <w:trHeight w:val="20"/>
        </w:trPr>
        <w:tc>
          <w:tcPr>
            <w:tcW w:w="2016" w:type="pct"/>
            <w:gridSpan w:val="4"/>
            <w:tcBorders>
              <w:top w:val="single" w:sz="4" w:space="0" w:color="auto"/>
              <w:left w:val="single" w:sz="4" w:space="0" w:color="auto"/>
              <w:bottom w:val="single" w:sz="4" w:space="0" w:color="auto"/>
              <w:right w:val="nil"/>
            </w:tcBorders>
          </w:tcPr>
          <w:p w14:paraId="10AA59DA" w14:textId="77777777" w:rsidR="00E13F05" w:rsidRPr="003052BD" w:rsidRDefault="00E13F05" w:rsidP="00752024">
            <w:pPr>
              <w:spacing w:line="276" w:lineRule="auto"/>
              <w:jc w:val="both"/>
              <w:rPr>
                <w:rFonts w:ascii="Times New Roman" w:hAnsi="Times New Roman"/>
                <w:szCs w:val="24"/>
              </w:rPr>
            </w:pPr>
            <w:r w:rsidRPr="003052BD">
              <w:rPr>
                <w:rFonts w:ascii="Times New Roman" w:hAnsi="Times New Roman"/>
                <w:szCs w:val="24"/>
              </w:rPr>
              <w:t xml:space="preserve">Mean= 46.11 years </w:t>
            </w:r>
          </w:p>
        </w:tc>
        <w:tc>
          <w:tcPr>
            <w:tcW w:w="2984" w:type="pct"/>
            <w:gridSpan w:val="7"/>
            <w:tcBorders>
              <w:top w:val="single" w:sz="4" w:space="0" w:color="auto"/>
              <w:left w:val="nil"/>
              <w:bottom w:val="single" w:sz="4" w:space="0" w:color="auto"/>
              <w:right w:val="single" w:sz="4" w:space="0" w:color="auto"/>
            </w:tcBorders>
          </w:tcPr>
          <w:p w14:paraId="7245BCBC"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=13.751</w:t>
            </w:r>
            <w:r w:rsidRPr="003052BD">
              <w:rPr>
                <w:rFonts w:ascii="Times New Roman" w:hAnsi="Times New Roman"/>
                <w:szCs w:val="24"/>
                <w:vertAlign w:val="superscript"/>
              </w:rPr>
              <w:t xml:space="preserve">**; </w:t>
            </w:r>
            <w:r w:rsidRPr="003052BD">
              <w:rPr>
                <w:rFonts w:ascii="Times New Roman" w:hAnsi="Times New Roman"/>
                <w:szCs w:val="24"/>
              </w:rPr>
              <w:t>p=0.01</w:t>
            </w:r>
          </w:p>
        </w:tc>
      </w:tr>
      <w:tr w:rsidR="00E13F05" w:rsidRPr="003052BD" w14:paraId="3BC0E671" w14:textId="77777777" w:rsidTr="007271D2">
        <w:trPr>
          <w:trHeight w:val="20"/>
        </w:trPr>
        <w:tc>
          <w:tcPr>
            <w:tcW w:w="5000" w:type="pct"/>
            <w:gridSpan w:val="11"/>
            <w:tcBorders>
              <w:top w:val="single" w:sz="4" w:space="0" w:color="auto"/>
              <w:left w:val="nil"/>
              <w:bottom w:val="nil"/>
              <w:right w:val="nil"/>
            </w:tcBorders>
          </w:tcPr>
          <w:p w14:paraId="0CD0A7C5"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2554787" w14:textId="7CDC6244" w:rsidR="00E13F05" w:rsidRDefault="00E13F05" w:rsidP="00752024">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 xml:space="preserve">The age demographics of farmers play a significant role in understanding organic paddy farming. Younger farmers often opt for non-agricultural occupations due to perceived lack of profitability in organic paddy cultivation. Older farmers tend to pass on their farm responsibilities to their children for various reasons, such as family property settlements. As a result, middle-aged farmers become the core group involved in rice cultivation. They were in a stage where they have gained experience and expertise in farming practices. Additionally, they might have the necessary resources and stability to continue paddy cultivation, making them key contributors to the organic paddy farming. </w:t>
      </w:r>
    </w:p>
    <w:p w14:paraId="2DB2D3E6" w14:textId="4AC37BB9" w:rsidR="009F4B96" w:rsidRPr="008531EE" w:rsidRDefault="009F4B96" w:rsidP="00752024">
      <w:pPr>
        <w:spacing w:before="100" w:beforeAutospacing="1" w:after="100" w:afterAutospacing="1" w:line="276" w:lineRule="auto"/>
        <w:ind w:firstLine="720"/>
        <w:jc w:val="both"/>
        <w:rPr>
          <w:rFonts w:ascii="Times New Roman" w:hAnsi="Times New Roman"/>
          <w:b/>
          <w:sz w:val="24"/>
          <w:szCs w:val="24"/>
        </w:rPr>
      </w:pPr>
      <w:r w:rsidRPr="008531EE">
        <w:rPr>
          <w:rFonts w:ascii="Times New Roman" w:hAnsi="Times New Roman"/>
          <w:b/>
          <w:sz w:val="24"/>
          <w:szCs w:val="24"/>
        </w:rPr>
        <w:t>Socio-economic Variables</w:t>
      </w:r>
    </w:p>
    <w:p w14:paraId="4CA5F503" w14:textId="77777777" w:rsidR="00E13F05" w:rsidRPr="003F424F" w:rsidRDefault="00E13F05" w:rsidP="008A21AC">
      <w:pPr>
        <w:pStyle w:val="ListParagraph"/>
        <w:numPr>
          <w:ilvl w:val="0"/>
          <w:numId w:val="29"/>
        </w:numPr>
        <w:spacing w:before="100" w:beforeAutospacing="1" w:after="100" w:afterAutospacing="1" w:line="276" w:lineRule="auto"/>
        <w:jc w:val="both"/>
        <w:rPr>
          <w:b/>
          <w:bCs/>
          <w:szCs w:val="24"/>
        </w:rPr>
      </w:pPr>
      <w:r w:rsidRPr="003F424F">
        <w:rPr>
          <w:b/>
          <w:szCs w:val="24"/>
        </w:rPr>
        <w:t>Educational Years</w:t>
      </w:r>
    </w:p>
    <w:p w14:paraId="15B54E62" w14:textId="5E153EBC" w:rsidR="00E13F05" w:rsidRPr="007B641B" w:rsidRDefault="007B641B" w:rsidP="007B641B">
      <w:pPr>
        <w:spacing w:before="100" w:beforeAutospacing="1" w:after="100" w:afterAutospacing="1" w:line="276" w:lineRule="auto"/>
        <w:ind w:firstLine="720"/>
        <w:jc w:val="both"/>
        <w:rPr>
          <w:szCs w:val="24"/>
        </w:rPr>
      </w:pPr>
      <w:r w:rsidRPr="007B641B">
        <w:rPr>
          <w:rFonts w:ascii="Times New Roman" w:hAnsi="Times New Roman"/>
          <w:sz w:val="24"/>
          <w:szCs w:val="24"/>
        </w:rPr>
        <w:t>Educational years is operationalized as number of academic years the respondent has completed.</w:t>
      </w:r>
      <w:r>
        <w:rPr>
          <w:rFonts w:ascii="Times New Roman" w:hAnsi="Times New Roman"/>
          <w:sz w:val="24"/>
          <w:szCs w:val="24"/>
        </w:rPr>
        <w:t xml:space="preserve"> </w:t>
      </w:r>
      <w:r w:rsidR="00E13F05" w:rsidRPr="003052BD">
        <w:rPr>
          <w:rFonts w:ascii="Times New Roman" w:hAnsi="Times New Roman"/>
          <w:sz w:val="24"/>
          <w:szCs w:val="24"/>
        </w:rPr>
        <w:t xml:space="preserve">The Table </w:t>
      </w:r>
      <w:r w:rsidR="002918D0">
        <w:rPr>
          <w:rFonts w:ascii="Times New Roman" w:hAnsi="Times New Roman"/>
          <w:sz w:val="24"/>
          <w:szCs w:val="24"/>
        </w:rPr>
        <w:t>3</w:t>
      </w:r>
      <w:r w:rsidR="00E13F05" w:rsidRPr="003052BD">
        <w:rPr>
          <w:rFonts w:ascii="Times New Roman" w:hAnsi="Times New Roman"/>
          <w:sz w:val="24"/>
          <w:szCs w:val="24"/>
        </w:rPr>
        <w:t xml:space="preserve"> clearly depicted that, 53.00</w:t>
      </w:r>
      <w:r w:rsidR="009C2A7C">
        <w:rPr>
          <w:rFonts w:ascii="Times New Roman" w:hAnsi="Times New Roman"/>
          <w:sz w:val="24"/>
          <w:szCs w:val="24"/>
        </w:rPr>
        <w:t xml:space="preserve">% </w:t>
      </w:r>
      <w:r w:rsidR="00E13F05" w:rsidRPr="003052BD">
        <w:rPr>
          <w:rFonts w:ascii="Times New Roman" w:hAnsi="Times New Roman"/>
          <w:sz w:val="24"/>
          <w:szCs w:val="24"/>
        </w:rPr>
        <w:t>of the respondents had medium educational years category, followed by 25.00</w:t>
      </w:r>
      <w:r w:rsidR="009C2A7C">
        <w:rPr>
          <w:rFonts w:ascii="Times New Roman" w:hAnsi="Times New Roman"/>
          <w:sz w:val="24"/>
          <w:szCs w:val="24"/>
        </w:rPr>
        <w:t xml:space="preserve">% </w:t>
      </w:r>
      <w:r w:rsidR="00E13F05" w:rsidRPr="003052BD">
        <w:rPr>
          <w:rFonts w:ascii="Times New Roman" w:hAnsi="Times New Roman"/>
          <w:sz w:val="24"/>
          <w:szCs w:val="24"/>
        </w:rPr>
        <w:t>of respondents had high educational years and the remaining 22.00</w:t>
      </w:r>
      <w:r w:rsidR="009C2A7C">
        <w:rPr>
          <w:rFonts w:ascii="Times New Roman" w:hAnsi="Times New Roman"/>
          <w:sz w:val="24"/>
          <w:szCs w:val="24"/>
        </w:rPr>
        <w:t xml:space="preserve">% </w:t>
      </w:r>
      <w:r w:rsidR="00E13F05" w:rsidRPr="003052BD">
        <w:rPr>
          <w:rFonts w:ascii="Times New Roman" w:hAnsi="Times New Roman"/>
          <w:sz w:val="24"/>
          <w:szCs w:val="24"/>
        </w:rPr>
        <w:t xml:space="preserve">had low educational years. The Chi-square test of independence for distribution of educational years of respondents had shown χ2=30.234** with p value 0.00, concluding that distribution of educational years was significantly associated with the region. The average educational years was 8.94 years which was almost on par with Lal </w:t>
      </w:r>
      <w:r w:rsidR="00EF5361">
        <w:rPr>
          <w:rFonts w:ascii="Times New Roman" w:hAnsi="Times New Roman"/>
          <w:sz w:val="24"/>
          <w:szCs w:val="24"/>
        </w:rPr>
        <w:t>(</w:t>
      </w:r>
      <w:r w:rsidR="00E13F05" w:rsidRPr="003052BD">
        <w:rPr>
          <w:rFonts w:ascii="Times New Roman" w:hAnsi="Times New Roman"/>
          <w:sz w:val="24"/>
          <w:szCs w:val="24"/>
        </w:rPr>
        <w:t>2017), who reported that mean educational years of the farmers as 8.04 years.</w:t>
      </w:r>
    </w:p>
    <w:p w14:paraId="678CB45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Education plays a significant role in farming, including organic paddy cultivation. Farmers with higher education levels have a better understanding of agricultural practices and technical aspects, leading to improved farming quality. Farmers might have choosen organic farming as their primary economic activity. Older farmers with lower education levels often </w:t>
      </w:r>
      <w:r w:rsidRPr="003052BD">
        <w:rPr>
          <w:rFonts w:ascii="Times New Roman" w:hAnsi="Times New Roman"/>
          <w:sz w:val="24"/>
          <w:szCs w:val="24"/>
        </w:rPr>
        <w:lastRenderedPageBreak/>
        <w:t>rely on agriculture as a reliable livelihood option. However, there was a growing trend of younger, highly educated individuals switching over to organic farming for its potential profitability. It is important to consider that successful organic farming requires a balance of education, experience and market knowledge.</w:t>
      </w:r>
    </w:p>
    <w:p w14:paraId="5C1B731D"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Farming Experience</w:t>
      </w:r>
    </w:p>
    <w:p w14:paraId="241BF9E7" w14:textId="5A4AFF85" w:rsidR="00E13F05" w:rsidRDefault="00B8601A" w:rsidP="00B8601A">
      <w:pPr>
        <w:pStyle w:val="Heading1"/>
        <w:spacing w:line="276" w:lineRule="auto"/>
        <w:ind w:firstLine="720"/>
        <w:jc w:val="both"/>
        <w:rPr>
          <w:b w:val="0"/>
          <w:sz w:val="24"/>
          <w:szCs w:val="24"/>
        </w:rPr>
      </w:pPr>
      <w:r w:rsidRPr="00B8601A">
        <w:rPr>
          <w:b w:val="0"/>
          <w:bCs w:val="0"/>
          <w:sz w:val="24"/>
          <w:szCs w:val="24"/>
        </w:rPr>
        <w:t>Farming experience</w:t>
      </w:r>
      <w:r w:rsidRPr="00B8601A">
        <w:rPr>
          <w:b w:val="0"/>
          <w:sz w:val="24"/>
          <w:szCs w:val="24"/>
        </w:rPr>
        <w:t xml:space="preserve"> is operationalized as the number of years of experience the respondent has in farming activities.</w:t>
      </w:r>
      <w:r>
        <w:rPr>
          <w:b w:val="0"/>
          <w:sz w:val="24"/>
          <w:szCs w:val="24"/>
        </w:rPr>
        <w:t xml:space="preserve"> </w:t>
      </w:r>
      <w:r w:rsidR="00E13F05" w:rsidRPr="007E1797">
        <w:rPr>
          <w:b w:val="0"/>
          <w:sz w:val="24"/>
          <w:szCs w:val="24"/>
        </w:rPr>
        <w:t xml:space="preserve">It can be observed from the Table </w:t>
      </w:r>
      <w:r w:rsidR="005B25BD">
        <w:rPr>
          <w:b w:val="0"/>
          <w:sz w:val="24"/>
          <w:szCs w:val="24"/>
        </w:rPr>
        <w:t>3</w:t>
      </w:r>
      <w:r w:rsidR="00E13F05" w:rsidRPr="007E1797">
        <w:rPr>
          <w:b w:val="0"/>
          <w:sz w:val="24"/>
          <w:szCs w:val="24"/>
        </w:rPr>
        <w:t xml:space="preserve"> that, 59.50</w:t>
      </w:r>
      <w:r w:rsidR="009C2A7C">
        <w:rPr>
          <w:b w:val="0"/>
          <w:sz w:val="24"/>
          <w:szCs w:val="24"/>
        </w:rPr>
        <w:t xml:space="preserve">% </w:t>
      </w:r>
      <w:r w:rsidR="00E13F05" w:rsidRPr="007E1797">
        <w:rPr>
          <w:b w:val="0"/>
          <w:sz w:val="24"/>
          <w:szCs w:val="24"/>
        </w:rPr>
        <w:t>of the respondents were having medium level of farming experience followed by 25.00</w:t>
      </w:r>
      <w:r w:rsidR="009C2A7C">
        <w:rPr>
          <w:b w:val="0"/>
          <w:sz w:val="24"/>
          <w:szCs w:val="24"/>
        </w:rPr>
        <w:t xml:space="preserve">% </w:t>
      </w:r>
      <w:r w:rsidR="00E13F05" w:rsidRPr="007E1797">
        <w:rPr>
          <w:b w:val="0"/>
          <w:sz w:val="24"/>
          <w:szCs w:val="24"/>
        </w:rPr>
        <w:t>with low and only 15.50</w:t>
      </w:r>
      <w:r w:rsidR="009C2A7C">
        <w:rPr>
          <w:b w:val="0"/>
          <w:sz w:val="24"/>
          <w:szCs w:val="24"/>
        </w:rPr>
        <w:t xml:space="preserve">% </w:t>
      </w:r>
      <w:r w:rsidR="00E13F05" w:rsidRPr="007E1797">
        <w:rPr>
          <w:b w:val="0"/>
          <w:sz w:val="24"/>
          <w:szCs w:val="24"/>
        </w:rPr>
        <w:t xml:space="preserve">with high level of experience. The results are on par with </w:t>
      </w:r>
      <w:proofErr w:type="spellStart"/>
      <w:r w:rsidR="00E13F05" w:rsidRPr="007E1797">
        <w:rPr>
          <w:b w:val="0"/>
          <w:sz w:val="24"/>
          <w:szCs w:val="24"/>
        </w:rPr>
        <w:t>Shamna</w:t>
      </w:r>
      <w:proofErr w:type="spellEnd"/>
      <w:r w:rsidR="00E13F05" w:rsidRPr="007E1797">
        <w:rPr>
          <w:b w:val="0"/>
          <w:sz w:val="24"/>
          <w:szCs w:val="24"/>
        </w:rPr>
        <w:t xml:space="preserve"> </w:t>
      </w:r>
      <w:r w:rsidR="002B32F0">
        <w:rPr>
          <w:b w:val="0"/>
          <w:sz w:val="24"/>
          <w:szCs w:val="24"/>
        </w:rPr>
        <w:t>(</w:t>
      </w:r>
      <w:r w:rsidR="00E13F05" w:rsidRPr="007E1797">
        <w:rPr>
          <w:b w:val="0"/>
          <w:sz w:val="24"/>
          <w:szCs w:val="24"/>
        </w:rPr>
        <w:t>2015). The Chi-square test of independence for distribution of experience in farming of respondents had shown χ2 =21.385**</w:t>
      </w:r>
      <w:r w:rsidR="00F67531">
        <w:rPr>
          <w:b w:val="0"/>
          <w:sz w:val="24"/>
          <w:szCs w:val="24"/>
        </w:rPr>
        <w:t xml:space="preserve"> </w:t>
      </w:r>
      <w:r w:rsidR="00E13F05" w:rsidRPr="007E1797">
        <w:rPr>
          <w:b w:val="0"/>
          <w:sz w:val="24"/>
          <w:szCs w:val="24"/>
        </w:rPr>
        <w:t xml:space="preserve">with p value 0.00, concluding that distribution of experience in farming was related and significantly associated with the region. The average farming experience was 25.22 years. The results are contradicting with </w:t>
      </w:r>
      <w:proofErr w:type="spellStart"/>
      <w:r w:rsidR="00E13F05" w:rsidRPr="007E1797">
        <w:rPr>
          <w:b w:val="0"/>
          <w:sz w:val="24"/>
          <w:szCs w:val="24"/>
        </w:rPr>
        <w:t>Sujianto</w:t>
      </w:r>
      <w:proofErr w:type="spellEnd"/>
      <w:r w:rsidR="00E13F05" w:rsidRPr="007E1797">
        <w:rPr>
          <w:b w:val="0"/>
          <w:sz w:val="24"/>
          <w:szCs w:val="24"/>
        </w:rPr>
        <w:t xml:space="preserve"> </w:t>
      </w:r>
      <w:r w:rsidR="00E13F05" w:rsidRPr="007E1797">
        <w:rPr>
          <w:b w:val="0"/>
          <w:i/>
          <w:sz w:val="24"/>
          <w:szCs w:val="24"/>
        </w:rPr>
        <w:t>et al</w:t>
      </w:r>
      <w:r w:rsidR="00E13F05" w:rsidRPr="007E1797">
        <w:rPr>
          <w:b w:val="0"/>
          <w:sz w:val="24"/>
          <w:szCs w:val="24"/>
        </w:rPr>
        <w:t xml:space="preserve">. </w:t>
      </w:r>
      <w:r w:rsidR="00F67531">
        <w:rPr>
          <w:b w:val="0"/>
          <w:sz w:val="24"/>
          <w:szCs w:val="24"/>
        </w:rPr>
        <w:t>(</w:t>
      </w:r>
      <w:r w:rsidR="00E13F05" w:rsidRPr="007E1797">
        <w:rPr>
          <w:b w:val="0"/>
          <w:sz w:val="24"/>
          <w:szCs w:val="24"/>
        </w:rPr>
        <w:t>2022) who reported the mean of experience of respondents in rice farming as about 18 years.</w:t>
      </w:r>
    </w:p>
    <w:p w14:paraId="2DA902FE" w14:textId="3320E029" w:rsidR="006172EB" w:rsidRPr="003052BD" w:rsidRDefault="006172EB" w:rsidP="00752024">
      <w:pPr>
        <w:spacing w:before="100" w:beforeAutospacing="1" w:after="100" w:afterAutospacing="1" w:line="276" w:lineRule="auto"/>
        <w:ind w:firstLine="720"/>
        <w:jc w:val="both"/>
        <w:rPr>
          <w:rFonts w:ascii="Times New Roman" w:hAnsi="Times New Roman"/>
          <w:sz w:val="24"/>
          <w:szCs w:val="24"/>
        </w:rPr>
      </w:pPr>
      <w:r w:rsidRPr="006172EB">
        <w:rPr>
          <w:rFonts w:ascii="Times New Roman" w:hAnsi="Times New Roman"/>
          <w:sz w:val="24"/>
          <w:szCs w:val="24"/>
        </w:rPr>
        <w:t xml:space="preserve">Experience plays a vital role in organic paddy cultivation, shaping farmers’ perceptions and practices. Many farmers gain informal knowledge through daily farm activities, while younger individuals often enter agriculture later, after pursuing education for non-farm careers—resulting in moderate farming experience. Most respondents reported </w:t>
      </w:r>
      <w:r w:rsidRPr="006172EB">
        <w:rPr>
          <w:rFonts w:ascii="Times New Roman" w:hAnsi="Times New Roman"/>
          <w:b/>
          <w:bCs/>
          <w:sz w:val="24"/>
          <w:szCs w:val="24"/>
        </w:rPr>
        <w:t>3 to 5 years of experience</w:t>
      </w:r>
      <w:r w:rsidRPr="006172EB">
        <w:rPr>
          <w:rFonts w:ascii="Times New Roman" w:hAnsi="Times New Roman"/>
          <w:sz w:val="24"/>
          <w:szCs w:val="24"/>
        </w:rPr>
        <w:t>, indicating the recent adoption of organic methods. The rise in consumer demand and awareness has accelerated this shift, with farmers acquiring skills through training, guidance, and hands-on learning. Though still developing, farmer expertise is expected to grow, enhancing sustainability. A combination of experience, education, and training is key to effective organic paddy cultivation.</w:t>
      </w:r>
    </w:p>
    <w:p w14:paraId="10FD685D" w14:textId="77777777" w:rsidR="00E13F05" w:rsidRPr="007E1797"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7E1797">
        <w:rPr>
          <w:b/>
          <w:szCs w:val="24"/>
        </w:rPr>
        <w:t>Land Holding</w:t>
      </w:r>
    </w:p>
    <w:p w14:paraId="6499632B" w14:textId="681FC9BB" w:rsidR="00E13F05" w:rsidRDefault="004A2064" w:rsidP="004A2064">
      <w:pPr>
        <w:pStyle w:val="Heading1"/>
        <w:spacing w:line="276" w:lineRule="auto"/>
        <w:ind w:firstLine="720"/>
        <w:jc w:val="both"/>
        <w:rPr>
          <w:b w:val="0"/>
          <w:sz w:val="24"/>
          <w:szCs w:val="24"/>
        </w:rPr>
      </w:pPr>
      <w:r w:rsidRPr="00A6507B">
        <w:rPr>
          <w:b w:val="0"/>
          <w:bCs w:val="0"/>
          <w:sz w:val="24"/>
          <w:szCs w:val="24"/>
        </w:rPr>
        <w:t>Land-holding</w:t>
      </w:r>
      <w:r w:rsidRPr="004A2064">
        <w:rPr>
          <w:b w:val="0"/>
          <w:sz w:val="24"/>
          <w:szCs w:val="24"/>
        </w:rPr>
        <w:t xml:space="preserve"> is operationalized as the number of acres of land under cultivation by the respondent.</w:t>
      </w:r>
      <w:r>
        <w:rPr>
          <w:b w:val="0"/>
          <w:sz w:val="24"/>
          <w:szCs w:val="24"/>
        </w:rPr>
        <w:t xml:space="preserve"> </w:t>
      </w:r>
      <w:r w:rsidR="00E13F05" w:rsidRPr="007E1797">
        <w:rPr>
          <w:b w:val="0"/>
          <w:sz w:val="24"/>
          <w:szCs w:val="24"/>
        </w:rPr>
        <w:t xml:space="preserve">It can be noticed from the Table </w:t>
      </w:r>
      <w:r w:rsidR="005B25BD">
        <w:rPr>
          <w:b w:val="0"/>
          <w:sz w:val="24"/>
          <w:szCs w:val="24"/>
        </w:rPr>
        <w:t>3</w:t>
      </w:r>
      <w:r w:rsidR="00E13F05" w:rsidRPr="007E1797">
        <w:rPr>
          <w:b w:val="0"/>
          <w:sz w:val="24"/>
          <w:szCs w:val="24"/>
        </w:rPr>
        <w:t xml:space="preserve"> that, 39.00</w:t>
      </w:r>
      <w:r w:rsidR="009C2A7C">
        <w:rPr>
          <w:b w:val="0"/>
          <w:sz w:val="24"/>
          <w:szCs w:val="24"/>
        </w:rPr>
        <w:t xml:space="preserve">% </w:t>
      </w:r>
      <w:r w:rsidR="00E13F05" w:rsidRPr="007E1797">
        <w:rPr>
          <w:b w:val="0"/>
          <w:sz w:val="24"/>
          <w:szCs w:val="24"/>
        </w:rPr>
        <w:t>of the respondents were small farmers. About 33.50</w:t>
      </w:r>
      <w:r w:rsidR="009C2A7C">
        <w:rPr>
          <w:b w:val="0"/>
          <w:sz w:val="24"/>
          <w:szCs w:val="24"/>
        </w:rPr>
        <w:t xml:space="preserve">% </w:t>
      </w:r>
      <w:r w:rsidR="00E13F05" w:rsidRPr="007E1797">
        <w:rPr>
          <w:b w:val="0"/>
          <w:sz w:val="24"/>
          <w:szCs w:val="24"/>
        </w:rPr>
        <w:t>of the respondents were marginal farmers followed by 18.00</w:t>
      </w:r>
      <w:r w:rsidR="009C2A7C">
        <w:rPr>
          <w:b w:val="0"/>
          <w:sz w:val="24"/>
          <w:szCs w:val="24"/>
        </w:rPr>
        <w:t>%</w:t>
      </w:r>
      <w:r w:rsidR="00E53E8A">
        <w:rPr>
          <w:b w:val="0"/>
          <w:sz w:val="24"/>
          <w:szCs w:val="24"/>
        </w:rPr>
        <w:t xml:space="preserve"> </w:t>
      </w:r>
      <w:r w:rsidR="00E13F05" w:rsidRPr="007E1797">
        <w:rPr>
          <w:b w:val="0"/>
          <w:sz w:val="24"/>
          <w:szCs w:val="24"/>
        </w:rPr>
        <w:t xml:space="preserve">medium farmers. A </w:t>
      </w:r>
      <w:proofErr w:type="spellStart"/>
      <w:r w:rsidR="00E13F05" w:rsidRPr="007E1797">
        <w:rPr>
          <w:b w:val="0"/>
          <w:sz w:val="24"/>
          <w:szCs w:val="24"/>
        </w:rPr>
        <w:t>meager</w:t>
      </w:r>
      <w:proofErr w:type="spellEnd"/>
      <w:r w:rsidR="00E13F05" w:rsidRPr="007E1797">
        <w:rPr>
          <w:b w:val="0"/>
          <w:sz w:val="24"/>
          <w:szCs w:val="24"/>
        </w:rPr>
        <w:t xml:space="preserve"> of 9.50</w:t>
      </w:r>
      <w:r w:rsidR="009C2A7C">
        <w:rPr>
          <w:b w:val="0"/>
          <w:sz w:val="24"/>
          <w:szCs w:val="24"/>
        </w:rPr>
        <w:t xml:space="preserve">% </w:t>
      </w:r>
      <w:r w:rsidR="00E13F05" w:rsidRPr="007E1797">
        <w:rPr>
          <w:b w:val="0"/>
          <w:sz w:val="24"/>
          <w:szCs w:val="24"/>
        </w:rPr>
        <w:t xml:space="preserve">were </w:t>
      </w:r>
      <w:r w:rsidR="00E53E8A">
        <w:rPr>
          <w:b w:val="0"/>
          <w:sz w:val="24"/>
          <w:szCs w:val="24"/>
        </w:rPr>
        <w:t>large</w:t>
      </w:r>
      <w:r w:rsidR="00E13F05" w:rsidRPr="007E1797">
        <w:rPr>
          <w:b w:val="0"/>
          <w:sz w:val="24"/>
          <w:szCs w:val="24"/>
        </w:rPr>
        <w:t xml:space="preserve"> farmers. The Chi- square test of independence for distribution of total land holding of respondents with region had shown χ2=42.953** with p value 0.00 concluding that distribution of total land holding was related and significantly associated with the region. The average land-holding was 5.86 acres or 2.34 ha with was contradicting results of </w:t>
      </w:r>
      <w:proofErr w:type="spellStart"/>
      <w:r w:rsidR="00E13F05" w:rsidRPr="007E1797">
        <w:rPr>
          <w:b w:val="0"/>
          <w:sz w:val="24"/>
          <w:szCs w:val="24"/>
        </w:rPr>
        <w:t>Methamontri</w:t>
      </w:r>
      <w:proofErr w:type="spellEnd"/>
      <w:r w:rsidR="00E13F05" w:rsidRPr="007E1797">
        <w:rPr>
          <w:b w:val="0"/>
          <w:sz w:val="24"/>
          <w:szCs w:val="24"/>
        </w:rPr>
        <w:t xml:space="preserve"> </w:t>
      </w:r>
      <w:r w:rsidR="00E13F05" w:rsidRPr="007E1797">
        <w:rPr>
          <w:b w:val="0"/>
          <w:i/>
          <w:sz w:val="24"/>
          <w:szCs w:val="24"/>
        </w:rPr>
        <w:t>et al</w:t>
      </w:r>
      <w:r w:rsidR="00E13F05" w:rsidRPr="007E1797">
        <w:rPr>
          <w:b w:val="0"/>
          <w:sz w:val="24"/>
          <w:szCs w:val="24"/>
        </w:rPr>
        <w:t xml:space="preserve">. </w:t>
      </w:r>
      <w:r w:rsidR="005A63B5">
        <w:rPr>
          <w:b w:val="0"/>
          <w:sz w:val="24"/>
          <w:szCs w:val="24"/>
        </w:rPr>
        <w:t>(</w:t>
      </w:r>
      <w:r w:rsidR="00E13F05" w:rsidRPr="007E1797">
        <w:rPr>
          <w:b w:val="0"/>
          <w:sz w:val="24"/>
          <w:szCs w:val="24"/>
        </w:rPr>
        <w:t>2022) who reported average area of paddy field was 3.6 ha.</w:t>
      </w:r>
    </w:p>
    <w:p w14:paraId="66C28F49" w14:textId="26DDCC56" w:rsidR="00E13F05" w:rsidRDefault="00E13F05" w:rsidP="004A5ED6">
      <w:pPr>
        <w:spacing w:before="100" w:beforeAutospacing="1" w:after="100" w:afterAutospacing="1" w:line="276" w:lineRule="auto"/>
        <w:ind w:firstLine="720"/>
        <w:jc w:val="both"/>
        <w:rPr>
          <w:rFonts w:ascii="Times New Roman" w:hAnsi="Times New Roman"/>
          <w:color w:val="000000" w:themeColor="text1"/>
          <w:w w:val="106"/>
          <w:sz w:val="24"/>
          <w:szCs w:val="24"/>
        </w:rPr>
      </w:pPr>
      <w:r w:rsidRPr="003052BD">
        <w:rPr>
          <w:rFonts w:ascii="Times New Roman" w:hAnsi="Times New Roman"/>
          <w:sz w:val="24"/>
          <w:szCs w:val="24"/>
        </w:rPr>
        <w:t xml:space="preserve">Land is a crucial resource for farming, including organic paddy cultivation. Majority of the farmers were small and marginal, relying on agriculture as their primary livelihood due to land fragmentation over generations. Some farmers acquire land through purchase, leading to a few semi-medium and medium-scale farmers. Organic paddy farmers usually cultivate 1-2 acres of land for family consumption and a limited customer base. This was because organic </w:t>
      </w:r>
      <w:r w:rsidRPr="003052BD">
        <w:rPr>
          <w:rFonts w:ascii="Times New Roman" w:hAnsi="Times New Roman"/>
          <w:sz w:val="24"/>
          <w:szCs w:val="24"/>
        </w:rPr>
        <w:lastRenderedPageBreak/>
        <w:t>farming requires significant labor and time investment. They prefer cultivating their own land rather than leasing it because efforts made to improve leased land may be wasted if it is subsequently leased to a chemical farmer.</w:t>
      </w:r>
    </w:p>
    <w:p w14:paraId="60534BB9"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Annual Family Income</w:t>
      </w:r>
    </w:p>
    <w:p w14:paraId="06032ED3" w14:textId="0FE7937A" w:rsidR="00D61856" w:rsidRDefault="00D61856" w:rsidP="00D61856">
      <w:pPr>
        <w:spacing w:before="100" w:beforeAutospacing="1" w:after="100" w:afterAutospacing="1" w:line="276" w:lineRule="auto"/>
        <w:ind w:firstLine="360"/>
        <w:jc w:val="both"/>
        <w:rPr>
          <w:rFonts w:ascii="Times New Roman" w:hAnsi="Times New Roman"/>
          <w:sz w:val="24"/>
          <w:szCs w:val="24"/>
        </w:rPr>
      </w:pPr>
      <w:r w:rsidRPr="00D61856">
        <w:rPr>
          <w:rFonts w:ascii="Times New Roman" w:hAnsi="Times New Roman"/>
          <w:sz w:val="24"/>
          <w:szCs w:val="24"/>
        </w:rPr>
        <w:t>Annual family income is operationalized as the total annual income of the respondent’s family, measured using a schedule developed for the study.</w:t>
      </w:r>
      <w:r>
        <w:rPr>
          <w:rFonts w:ascii="Times New Roman" w:hAnsi="Times New Roman"/>
          <w:sz w:val="24"/>
          <w:szCs w:val="24"/>
        </w:rPr>
        <w:t xml:space="preserve"> </w:t>
      </w:r>
      <w:r w:rsidR="00E13F05" w:rsidRPr="003052BD">
        <w:rPr>
          <w:rFonts w:ascii="Times New Roman" w:hAnsi="Times New Roman"/>
          <w:sz w:val="24"/>
          <w:szCs w:val="24"/>
        </w:rPr>
        <w:t xml:space="preserve">An outlook from the Table </w:t>
      </w:r>
      <w:r w:rsidR="005B25BD">
        <w:rPr>
          <w:rFonts w:ascii="Times New Roman" w:hAnsi="Times New Roman"/>
          <w:sz w:val="24"/>
          <w:szCs w:val="24"/>
        </w:rPr>
        <w:t>3</w:t>
      </w:r>
      <w:r w:rsidR="00E13F05" w:rsidRPr="003052BD">
        <w:rPr>
          <w:rFonts w:ascii="Times New Roman" w:hAnsi="Times New Roman"/>
          <w:sz w:val="24"/>
          <w:szCs w:val="24"/>
        </w:rPr>
        <w:t xml:space="preserve"> inferred that, 88.50</w:t>
      </w:r>
      <w:r w:rsidR="009C2A7C">
        <w:rPr>
          <w:rFonts w:ascii="Times New Roman" w:hAnsi="Times New Roman"/>
          <w:sz w:val="24"/>
          <w:szCs w:val="24"/>
        </w:rPr>
        <w:t xml:space="preserve">% </w:t>
      </w:r>
      <w:r w:rsidR="00E13F05" w:rsidRPr="003052BD">
        <w:rPr>
          <w:rFonts w:ascii="Times New Roman" w:hAnsi="Times New Roman"/>
          <w:sz w:val="24"/>
          <w:szCs w:val="24"/>
        </w:rPr>
        <w:t>of the respondents had low level of annual family income followed by 9.50</w:t>
      </w:r>
      <w:r w:rsidR="009C2A7C">
        <w:rPr>
          <w:rFonts w:ascii="Times New Roman" w:hAnsi="Times New Roman"/>
          <w:sz w:val="24"/>
          <w:szCs w:val="24"/>
        </w:rPr>
        <w:t xml:space="preserve">% </w:t>
      </w:r>
      <w:r w:rsidR="00E13F05" w:rsidRPr="003052BD">
        <w:rPr>
          <w:rFonts w:ascii="Times New Roman" w:hAnsi="Times New Roman"/>
          <w:sz w:val="24"/>
          <w:szCs w:val="24"/>
        </w:rPr>
        <w:t>with medium and 2.00</w:t>
      </w:r>
      <w:r w:rsidR="009C2A7C">
        <w:rPr>
          <w:rFonts w:ascii="Times New Roman" w:hAnsi="Times New Roman"/>
          <w:sz w:val="24"/>
          <w:szCs w:val="24"/>
        </w:rPr>
        <w:t xml:space="preserve">% </w:t>
      </w:r>
      <w:r w:rsidR="00E13F05" w:rsidRPr="003052BD">
        <w:rPr>
          <w:rFonts w:ascii="Times New Roman" w:hAnsi="Times New Roman"/>
          <w:sz w:val="24"/>
          <w:szCs w:val="24"/>
        </w:rPr>
        <w:t>with high level of annual family income. The Chi-square test of independence for distribution of annual income of respondents had shown χ2=20.919** with p value 0.00 concluding that distribution of annual family income was related and significantly associated with the region. The average annual family income was 5,11,702.60 rupees.</w:t>
      </w:r>
    </w:p>
    <w:p w14:paraId="15A1CE2B" w14:textId="77CCC735"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income of organic paddy farmers serves as an indicator of their social, economic, and organizational status. Low to medium annual income </w:t>
      </w:r>
      <w:r w:rsidR="003D6F0B">
        <w:rPr>
          <w:rFonts w:ascii="Times New Roman" w:hAnsi="Times New Roman"/>
          <w:sz w:val="24"/>
          <w:szCs w:val="24"/>
        </w:rPr>
        <w:t xml:space="preserve">of farmers </w:t>
      </w:r>
      <w:r w:rsidRPr="003052BD">
        <w:rPr>
          <w:rFonts w:ascii="Times New Roman" w:hAnsi="Times New Roman"/>
          <w:sz w:val="24"/>
          <w:szCs w:val="24"/>
        </w:rPr>
        <w:t>could be attributed to the challenges of organic paddy cultivation, including the investment of more effort, time, and money with potentially lower returns. Market constraints and the inability to command premium prices for their produce might contribute to lower income levels. Additional income from other sources, such as cattle rearing or wage employment, were also relatively low. In contrast, farmers with high annual income often may succeeded in marketing, and may have access to their own farm machinery. They may also generate income from off-farm enterprises or other jobs.</w:t>
      </w:r>
    </w:p>
    <w:p w14:paraId="7B6F0E93" w14:textId="0A7F28E3" w:rsidR="00E13F05" w:rsidRPr="00486D45" w:rsidRDefault="00007364" w:rsidP="000A3C9A">
      <w:pPr>
        <w:pStyle w:val="ListParagraph"/>
        <w:numPr>
          <w:ilvl w:val="0"/>
          <w:numId w:val="36"/>
        </w:numPr>
        <w:spacing w:before="100" w:beforeAutospacing="1" w:after="100" w:afterAutospacing="1" w:line="276" w:lineRule="auto"/>
        <w:jc w:val="both"/>
        <w:rPr>
          <w:b/>
          <w:bCs/>
          <w:szCs w:val="24"/>
        </w:rPr>
      </w:pPr>
      <w:r w:rsidRPr="000A3C9A">
        <w:rPr>
          <w:szCs w:val="24"/>
        </w:rPr>
        <w:t xml:space="preserve">Distribution of respondents according to their </w:t>
      </w:r>
      <w:r w:rsidRPr="00007364">
        <w:rPr>
          <w:szCs w:val="24"/>
        </w:rPr>
        <w:t>Socio-economic Variables</w:t>
      </w:r>
    </w:p>
    <w:tbl>
      <w:tblPr>
        <w:tblStyle w:val="TableGrid3"/>
        <w:tblW w:w="5000" w:type="pct"/>
        <w:tblLook w:val="04A0" w:firstRow="1" w:lastRow="0" w:firstColumn="1" w:lastColumn="0" w:noHBand="0" w:noVBand="1"/>
      </w:tblPr>
      <w:tblGrid>
        <w:gridCol w:w="521"/>
        <w:gridCol w:w="1040"/>
        <w:gridCol w:w="442"/>
        <w:gridCol w:w="723"/>
        <w:gridCol w:w="811"/>
        <w:gridCol w:w="811"/>
        <w:gridCol w:w="738"/>
        <w:gridCol w:w="736"/>
        <w:gridCol w:w="554"/>
        <w:gridCol w:w="723"/>
        <w:gridCol w:w="1917"/>
      </w:tblGrid>
      <w:tr w:rsidR="00486D45" w:rsidRPr="00147E0E" w14:paraId="1F9B4BA9" w14:textId="77777777" w:rsidTr="003B6BEB">
        <w:tc>
          <w:tcPr>
            <w:tcW w:w="289" w:type="pct"/>
            <w:vMerge w:val="restart"/>
            <w:vAlign w:val="center"/>
          </w:tcPr>
          <w:p w14:paraId="55C13C40"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S. No.</w:t>
            </w:r>
          </w:p>
        </w:tc>
        <w:tc>
          <w:tcPr>
            <w:tcW w:w="577" w:type="pct"/>
            <w:vMerge w:val="restart"/>
            <w:vAlign w:val="center"/>
          </w:tcPr>
          <w:p w14:paraId="7131409C"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Category</w:t>
            </w:r>
          </w:p>
        </w:tc>
        <w:tc>
          <w:tcPr>
            <w:tcW w:w="646" w:type="pct"/>
            <w:gridSpan w:val="2"/>
            <w:vAlign w:val="center"/>
          </w:tcPr>
          <w:p w14:paraId="098886F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Nellore (n=87)</w:t>
            </w:r>
          </w:p>
        </w:tc>
        <w:tc>
          <w:tcPr>
            <w:tcW w:w="900" w:type="pct"/>
            <w:gridSpan w:val="2"/>
            <w:vAlign w:val="center"/>
          </w:tcPr>
          <w:p w14:paraId="55ADEFD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Visakhapatnam</w:t>
            </w:r>
          </w:p>
          <w:p w14:paraId="0CD7FE7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(n=68)</w:t>
            </w:r>
          </w:p>
        </w:tc>
        <w:tc>
          <w:tcPr>
            <w:tcW w:w="817" w:type="pct"/>
            <w:gridSpan w:val="2"/>
            <w:vAlign w:val="center"/>
          </w:tcPr>
          <w:p w14:paraId="554963B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Vizianagaram (n=45)</w:t>
            </w:r>
          </w:p>
        </w:tc>
        <w:tc>
          <w:tcPr>
            <w:tcW w:w="708" w:type="pct"/>
            <w:gridSpan w:val="2"/>
            <w:vAlign w:val="center"/>
          </w:tcPr>
          <w:p w14:paraId="7B83001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Andhra Pradesh (n=200)</w:t>
            </w:r>
          </w:p>
        </w:tc>
        <w:tc>
          <w:tcPr>
            <w:tcW w:w="1063" w:type="pct"/>
            <w:vMerge w:val="restart"/>
            <w:vAlign w:val="center"/>
          </w:tcPr>
          <w:p w14:paraId="6BA7CE1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Details</w:t>
            </w:r>
          </w:p>
        </w:tc>
      </w:tr>
      <w:tr w:rsidR="00486D45" w:rsidRPr="00147E0E" w14:paraId="4A608DE5" w14:textId="77777777" w:rsidTr="003B6BEB">
        <w:tc>
          <w:tcPr>
            <w:tcW w:w="289" w:type="pct"/>
            <w:vMerge/>
            <w:vAlign w:val="center"/>
          </w:tcPr>
          <w:p w14:paraId="23B2687D" w14:textId="77777777" w:rsidR="00486D45" w:rsidRPr="00147E0E" w:rsidRDefault="00486D45" w:rsidP="003B6BEB">
            <w:pPr>
              <w:spacing w:before="60" w:after="60" w:line="276" w:lineRule="auto"/>
              <w:jc w:val="center"/>
              <w:rPr>
                <w:rFonts w:ascii="Times New Roman" w:hAnsi="Times New Roman"/>
                <w:b/>
                <w:bCs/>
                <w:sz w:val="20"/>
                <w:szCs w:val="20"/>
              </w:rPr>
            </w:pPr>
          </w:p>
        </w:tc>
        <w:tc>
          <w:tcPr>
            <w:tcW w:w="577" w:type="pct"/>
            <w:vMerge/>
            <w:vAlign w:val="center"/>
          </w:tcPr>
          <w:p w14:paraId="0E5F51F0" w14:textId="77777777" w:rsidR="00486D45" w:rsidRPr="00147E0E" w:rsidRDefault="00486D45" w:rsidP="003B6BEB">
            <w:pPr>
              <w:spacing w:before="60" w:after="60" w:line="276" w:lineRule="auto"/>
              <w:jc w:val="center"/>
              <w:rPr>
                <w:rFonts w:ascii="Times New Roman" w:hAnsi="Times New Roman"/>
                <w:b/>
                <w:bCs/>
                <w:sz w:val="20"/>
                <w:szCs w:val="20"/>
              </w:rPr>
            </w:pPr>
          </w:p>
        </w:tc>
        <w:tc>
          <w:tcPr>
            <w:tcW w:w="245" w:type="pct"/>
            <w:vAlign w:val="center"/>
          </w:tcPr>
          <w:p w14:paraId="79D7257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401" w:type="pct"/>
            <w:vAlign w:val="center"/>
          </w:tcPr>
          <w:p w14:paraId="4DC48EA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450" w:type="pct"/>
            <w:vAlign w:val="center"/>
          </w:tcPr>
          <w:p w14:paraId="08A0BF6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450" w:type="pct"/>
            <w:vAlign w:val="center"/>
          </w:tcPr>
          <w:p w14:paraId="19DAE6F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409" w:type="pct"/>
            <w:vAlign w:val="center"/>
          </w:tcPr>
          <w:p w14:paraId="7DDBA62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408" w:type="pct"/>
            <w:vAlign w:val="center"/>
          </w:tcPr>
          <w:p w14:paraId="6E826C9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307" w:type="pct"/>
            <w:vAlign w:val="center"/>
          </w:tcPr>
          <w:p w14:paraId="1C8C430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401" w:type="pct"/>
            <w:vAlign w:val="center"/>
          </w:tcPr>
          <w:p w14:paraId="4BF3641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1063" w:type="pct"/>
            <w:vMerge/>
          </w:tcPr>
          <w:p w14:paraId="5353A151" w14:textId="77777777" w:rsidR="00486D45" w:rsidRPr="00147E0E" w:rsidRDefault="00486D45" w:rsidP="003B6BEB">
            <w:pPr>
              <w:spacing w:before="60" w:after="60" w:line="276" w:lineRule="auto"/>
              <w:jc w:val="center"/>
              <w:rPr>
                <w:rFonts w:ascii="Times New Roman" w:hAnsi="Times New Roman"/>
                <w:b/>
                <w:bCs/>
                <w:sz w:val="20"/>
                <w:szCs w:val="20"/>
              </w:rPr>
            </w:pPr>
          </w:p>
        </w:tc>
      </w:tr>
      <w:tr w:rsidR="00486D45" w:rsidRPr="00147E0E" w14:paraId="5EA51F9E" w14:textId="77777777" w:rsidTr="003B6BEB">
        <w:tc>
          <w:tcPr>
            <w:tcW w:w="5000" w:type="pct"/>
            <w:gridSpan w:val="11"/>
          </w:tcPr>
          <w:p w14:paraId="7530727D" w14:textId="77777777" w:rsidR="00486D45" w:rsidRPr="00147E0E" w:rsidRDefault="00486D45" w:rsidP="003B6BEB">
            <w:pPr>
              <w:pStyle w:val="ListParagraph"/>
              <w:spacing w:before="100" w:beforeAutospacing="1" w:after="100" w:afterAutospacing="1" w:line="276" w:lineRule="auto"/>
              <w:jc w:val="center"/>
              <w:rPr>
                <w:b/>
                <w:bCs/>
                <w:szCs w:val="24"/>
              </w:rPr>
            </w:pPr>
            <w:r w:rsidRPr="00147E0E">
              <w:rPr>
                <w:b/>
                <w:szCs w:val="24"/>
              </w:rPr>
              <w:t>Educational Years</w:t>
            </w:r>
          </w:p>
        </w:tc>
      </w:tr>
      <w:tr w:rsidR="00486D45" w:rsidRPr="00147E0E" w14:paraId="6D612506" w14:textId="77777777" w:rsidTr="003B6BEB">
        <w:tc>
          <w:tcPr>
            <w:tcW w:w="289" w:type="pct"/>
          </w:tcPr>
          <w:p w14:paraId="7FBAD420" w14:textId="77777777" w:rsidR="00486D45" w:rsidRPr="00147E0E" w:rsidRDefault="00486D45" w:rsidP="003B6BEB">
            <w:pPr>
              <w:spacing w:before="60" w:after="60" w:line="276" w:lineRule="auto"/>
              <w:jc w:val="both"/>
              <w:rPr>
                <w:rFonts w:ascii="Times New Roman" w:hAnsi="Times New Roman"/>
                <w:b/>
                <w:bCs/>
                <w:sz w:val="20"/>
                <w:szCs w:val="20"/>
              </w:rPr>
            </w:pPr>
            <w:r w:rsidRPr="00147E0E">
              <w:rPr>
                <w:rFonts w:ascii="Times New Roman" w:hAnsi="Times New Roman"/>
                <w:b/>
                <w:bCs/>
                <w:sz w:val="20"/>
                <w:szCs w:val="20"/>
              </w:rPr>
              <w:t>1.</w:t>
            </w:r>
          </w:p>
        </w:tc>
        <w:tc>
          <w:tcPr>
            <w:tcW w:w="577" w:type="pct"/>
            <w:vAlign w:val="bottom"/>
          </w:tcPr>
          <w:p w14:paraId="3D68C6C3" w14:textId="77777777" w:rsidR="00486D45" w:rsidRPr="00147E0E" w:rsidRDefault="00486D45" w:rsidP="003B6BEB">
            <w:pPr>
              <w:spacing w:before="60" w:after="60" w:line="276" w:lineRule="auto"/>
              <w:jc w:val="both"/>
              <w:rPr>
                <w:rFonts w:ascii="Times New Roman" w:hAnsi="Times New Roman"/>
                <w:b/>
                <w:bCs/>
                <w:sz w:val="20"/>
                <w:szCs w:val="20"/>
              </w:rPr>
            </w:pPr>
            <w:r w:rsidRPr="00147E0E">
              <w:rPr>
                <w:rFonts w:ascii="Times New Roman" w:hAnsi="Times New Roman"/>
                <w:color w:val="000000"/>
                <w:sz w:val="20"/>
                <w:szCs w:val="20"/>
              </w:rPr>
              <w:t>Low</w:t>
            </w:r>
          </w:p>
        </w:tc>
        <w:tc>
          <w:tcPr>
            <w:tcW w:w="245" w:type="pct"/>
            <w:vAlign w:val="bottom"/>
          </w:tcPr>
          <w:p w14:paraId="779DF97C"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7</w:t>
            </w:r>
          </w:p>
        </w:tc>
        <w:tc>
          <w:tcPr>
            <w:tcW w:w="401" w:type="pct"/>
            <w:vAlign w:val="bottom"/>
          </w:tcPr>
          <w:p w14:paraId="0278F14D"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8.00</w:t>
            </w:r>
          </w:p>
        </w:tc>
        <w:tc>
          <w:tcPr>
            <w:tcW w:w="450" w:type="pct"/>
            <w:vAlign w:val="bottom"/>
          </w:tcPr>
          <w:p w14:paraId="74CDD622"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19</w:t>
            </w:r>
          </w:p>
        </w:tc>
        <w:tc>
          <w:tcPr>
            <w:tcW w:w="450" w:type="pct"/>
            <w:vAlign w:val="bottom"/>
          </w:tcPr>
          <w:p w14:paraId="179CDB48"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27.94</w:t>
            </w:r>
          </w:p>
        </w:tc>
        <w:tc>
          <w:tcPr>
            <w:tcW w:w="409" w:type="pct"/>
            <w:vAlign w:val="bottom"/>
          </w:tcPr>
          <w:p w14:paraId="7795062F"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18</w:t>
            </w:r>
          </w:p>
        </w:tc>
        <w:tc>
          <w:tcPr>
            <w:tcW w:w="408" w:type="pct"/>
            <w:vAlign w:val="bottom"/>
          </w:tcPr>
          <w:p w14:paraId="2B1B3FA6"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40.00</w:t>
            </w:r>
          </w:p>
        </w:tc>
        <w:tc>
          <w:tcPr>
            <w:tcW w:w="307" w:type="pct"/>
            <w:vAlign w:val="bottom"/>
          </w:tcPr>
          <w:p w14:paraId="4F657F7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44</w:t>
            </w:r>
          </w:p>
        </w:tc>
        <w:tc>
          <w:tcPr>
            <w:tcW w:w="401" w:type="pct"/>
            <w:vAlign w:val="bottom"/>
          </w:tcPr>
          <w:p w14:paraId="03D8195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22.00</w:t>
            </w:r>
          </w:p>
        </w:tc>
        <w:tc>
          <w:tcPr>
            <w:tcW w:w="1063" w:type="pct"/>
          </w:tcPr>
          <w:p w14:paraId="1450733A" w14:textId="77777777" w:rsidR="00486D45" w:rsidRPr="00147E0E" w:rsidRDefault="00486D45" w:rsidP="003B6BEB">
            <w:pPr>
              <w:spacing w:before="60" w:after="60" w:line="276" w:lineRule="auto"/>
              <w:jc w:val="center"/>
              <w:rPr>
                <w:rFonts w:ascii="Times New Roman" w:hAnsi="Times New Roman"/>
                <w:color w:val="000000"/>
                <w:sz w:val="20"/>
                <w:szCs w:val="20"/>
              </w:rPr>
            </w:pPr>
            <w:r w:rsidRPr="00147E0E">
              <w:rPr>
                <w:rFonts w:ascii="Times New Roman" w:hAnsi="Times New Roman"/>
                <w:sz w:val="20"/>
                <w:szCs w:val="20"/>
              </w:rPr>
              <w:t>Mean=8.935 years</w:t>
            </w:r>
          </w:p>
        </w:tc>
      </w:tr>
      <w:tr w:rsidR="00486D45" w:rsidRPr="00147E0E" w14:paraId="3BF24965" w14:textId="77777777" w:rsidTr="003B6BEB">
        <w:tc>
          <w:tcPr>
            <w:tcW w:w="289" w:type="pct"/>
          </w:tcPr>
          <w:p w14:paraId="42D656C8" w14:textId="77777777" w:rsidR="00486D45" w:rsidRPr="00147E0E" w:rsidRDefault="00486D45" w:rsidP="003B6BEB">
            <w:pPr>
              <w:spacing w:before="60" w:after="60" w:line="276" w:lineRule="auto"/>
              <w:jc w:val="both"/>
              <w:rPr>
                <w:rFonts w:ascii="Times New Roman" w:hAnsi="Times New Roman"/>
                <w:b/>
                <w:bCs/>
                <w:sz w:val="20"/>
                <w:szCs w:val="20"/>
              </w:rPr>
            </w:pPr>
            <w:r w:rsidRPr="00147E0E">
              <w:rPr>
                <w:rFonts w:ascii="Times New Roman" w:hAnsi="Times New Roman"/>
                <w:b/>
                <w:bCs/>
                <w:sz w:val="20"/>
                <w:szCs w:val="20"/>
              </w:rPr>
              <w:t>2.</w:t>
            </w:r>
          </w:p>
        </w:tc>
        <w:tc>
          <w:tcPr>
            <w:tcW w:w="577" w:type="pct"/>
            <w:vAlign w:val="bottom"/>
          </w:tcPr>
          <w:p w14:paraId="33CC1D62" w14:textId="77777777" w:rsidR="00486D45" w:rsidRPr="00147E0E" w:rsidRDefault="00486D45" w:rsidP="003B6BEB">
            <w:pPr>
              <w:spacing w:before="60" w:after="60" w:line="276" w:lineRule="auto"/>
              <w:jc w:val="both"/>
              <w:rPr>
                <w:rFonts w:ascii="Times New Roman" w:hAnsi="Times New Roman"/>
                <w:b/>
                <w:bCs/>
                <w:sz w:val="20"/>
                <w:szCs w:val="20"/>
              </w:rPr>
            </w:pPr>
            <w:r w:rsidRPr="00147E0E">
              <w:rPr>
                <w:rFonts w:ascii="Times New Roman" w:hAnsi="Times New Roman"/>
                <w:color w:val="000000"/>
                <w:sz w:val="20"/>
                <w:szCs w:val="20"/>
              </w:rPr>
              <w:t>Medium</w:t>
            </w:r>
          </w:p>
        </w:tc>
        <w:tc>
          <w:tcPr>
            <w:tcW w:w="245" w:type="pct"/>
            <w:vAlign w:val="bottom"/>
          </w:tcPr>
          <w:p w14:paraId="38901391"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52</w:t>
            </w:r>
          </w:p>
        </w:tc>
        <w:tc>
          <w:tcPr>
            <w:tcW w:w="401" w:type="pct"/>
            <w:vAlign w:val="bottom"/>
          </w:tcPr>
          <w:p w14:paraId="0A4B68C9"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59.80</w:t>
            </w:r>
          </w:p>
        </w:tc>
        <w:tc>
          <w:tcPr>
            <w:tcW w:w="450" w:type="pct"/>
            <w:vAlign w:val="bottom"/>
          </w:tcPr>
          <w:p w14:paraId="09FFA8F6"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28</w:t>
            </w:r>
          </w:p>
        </w:tc>
        <w:tc>
          <w:tcPr>
            <w:tcW w:w="450" w:type="pct"/>
            <w:vAlign w:val="bottom"/>
          </w:tcPr>
          <w:p w14:paraId="300192DA"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41.18</w:t>
            </w:r>
          </w:p>
        </w:tc>
        <w:tc>
          <w:tcPr>
            <w:tcW w:w="409" w:type="pct"/>
            <w:vAlign w:val="bottom"/>
          </w:tcPr>
          <w:p w14:paraId="476B727D"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26</w:t>
            </w:r>
          </w:p>
        </w:tc>
        <w:tc>
          <w:tcPr>
            <w:tcW w:w="408" w:type="pct"/>
            <w:vAlign w:val="bottom"/>
          </w:tcPr>
          <w:p w14:paraId="0013EF38"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57.80</w:t>
            </w:r>
          </w:p>
        </w:tc>
        <w:tc>
          <w:tcPr>
            <w:tcW w:w="307" w:type="pct"/>
            <w:vAlign w:val="bottom"/>
          </w:tcPr>
          <w:p w14:paraId="17CCE79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106</w:t>
            </w:r>
          </w:p>
        </w:tc>
        <w:tc>
          <w:tcPr>
            <w:tcW w:w="401" w:type="pct"/>
            <w:vAlign w:val="bottom"/>
          </w:tcPr>
          <w:p w14:paraId="2ADDB18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53.00</w:t>
            </w:r>
          </w:p>
        </w:tc>
        <w:tc>
          <w:tcPr>
            <w:tcW w:w="1063" w:type="pct"/>
          </w:tcPr>
          <w:p w14:paraId="15F03A1E" w14:textId="77777777" w:rsidR="00486D45" w:rsidRPr="00147E0E" w:rsidRDefault="00486D45" w:rsidP="003B6BEB">
            <w:pPr>
              <w:spacing w:before="60" w:after="60" w:line="276" w:lineRule="auto"/>
              <w:jc w:val="center"/>
              <w:rPr>
                <w:rFonts w:ascii="Times New Roman" w:hAnsi="Times New Roman"/>
                <w:color w:val="000000"/>
                <w:sz w:val="20"/>
                <w:szCs w:val="20"/>
              </w:rPr>
            </w:pPr>
            <w:r w:rsidRPr="00147E0E">
              <w:rPr>
                <w:rFonts w:ascii="Times New Roman" w:hAnsi="Times New Roman"/>
                <w:sz w:val="20"/>
                <w:szCs w:val="20"/>
              </w:rPr>
              <w:t xml:space="preserve">SD=5.45                                                                    </w:t>
            </w:r>
          </w:p>
        </w:tc>
      </w:tr>
      <w:tr w:rsidR="00486D45" w:rsidRPr="00147E0E" w14:paraId="6CE73D26" w14:textId="77777777" w:rsidTr="003B6BEB">
        <w:tc>
          <w:tcPr>
            <w:tcW w:w="289" w:type="pct"/>
          </w:tcPr>
          <w:p w14:paraId="58F67FE1" w14:textId="77777777" w:rsidR="00486D45" w:rsidRPr="00147E0E" w:rsidRDefault="00486D45" w:rsidP="003B6BEB">
            <w:pPr>
              <w:spacing w:before="60" w:after="60" w:line="276" w:lineRule="auto"/>
              <w:jc w:val="both"/>
              <w:rPr>
                <w:rFonts w:ascii="Times New Roman" w:hAnsi="Times New Roman"/>
                <w:b/>
                <w:bCs/>
                <w:sz w:val="20"/>
                <w:szCs w:val="20"/>
              </w:rPr>
            </w:pPr>
            <w:r w:rsidRPr="00147E0E">
              <w:rPr>
                <w:rFonts w:ascii="Times New Roman" w:hAnsi="Times New Roman"/>
                <w:b/>
                <w:bCs/>
                <w:sz w:val="20"/>
                <w:szCs w:val="20"/>
              </w:rPr>
              <w:t>3.</w:t>
            </w:r>
          </w:p>
        </w:tc>
        <w:tc>
          <w:tcPr>
            <w:tcW w:w="577" w:type="pct"/>
            <w:vAlign w:val="bottom"/>
          </w:tcPr>
          <w:p w14:paraId="0394D2ED" w14:textId="77777777" w:rsidR="00486D45" w:rsidRPr="00147E0E" w:rsidRDefault="00486D45" w:rsidP="003B6BEB">
            <w:pPr>
              <w:spacing w:before="60" w:after="60" w:line="276" w:lineRule="auto"/>
              <w:jc w:val="both"/>
              <w:rPr>
                <w:rFonts w:ascii="Times New Roman" w:hAnsi="Times New Roman"/>
                <w:b/>
                <w:bCs/>
                <w:sz w:val="20"/>
                <w:szCs w:val="20"/>
              </w:rPr>
            </w:pPr>
            <w:r w:rsidRPr="00147E0E">
              <w:rPr>
                <w:rFonts w:ascii="Times New Roman" w:hAnsi="Times New Roman"/>
                <w:color w:val="000000"/>
                <w:sz w:val="20"/>
                <w:szCs w:val="20"/>
              </w:rPr>
              <w:t>High</w:t>
            </w:r>
          </w:p>
        </w:tc>
        <w:tc>
          <w:tcPr>
            <w:tcW w:w="245" w:type="pct"/>
            <w:vAlign w:val="bottom"/>
          </w:tcPr>
          <w:p w14:paraId="7F6C8F0F"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28</w:t>
            </w:r>
          </w:p>
        </w:tc>
        <w:tc>
          <w:tcPr>
            <w:tcW w:w="401" w:type="pct"/>
            <w:vAlign w:val="bottom"/>
          </w:tcPr>
          <w:p w14:paraId="02B91ECD"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32.20</w:t>
            </w:r>
          </w:p>
        </w:tc>
        <w:tc>
          <w:tcPr>
            <w:tcW w:w="450" w:type="pct"/>
            <w:vAlign w:val="bottom"/>
          </w:tcPr>
          <w:p w14:paraId="12DF44C4"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21</w:t>
            </w:r>
          </w:p>
        </w:tc>
        <w:tc>
          <w:tcPr>
            <w:tcW w:w="450" w:type="pct"/>
            <w:vAlign w:val="bottom"/>
          </w:tcPr>
          <w:p w14:paraId="1A5DBFB7"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30.88</w:t>
            </w:r>
          </w:p>
        </w:tc>
        <w:tc>
          <w:tcPr>
            <w:tcW w:w="409" w:type="pct"/>
            <w:vAlign w:val="bottom"/>
          </w:tcPr>
          <w:p w14:paraId="199095EA"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1</w:t>
            </w:r>
          </w:p>
        </w:tc>
        <w:tc>
          <w:tcPr>
            <w:tcW w:w="408" w:type="pct"/>
            <w:vAlign w:val="bottom"/>
          </w:tcPr>
          <w:p w14:paraId="5AD401F4" w14:textId="77777777" w:rsidR="00486D45" w:rsidRPr="00147E0E" w:rsidRDefault="00486D45" w:rsidP="003B6BEB">
            <w:pPr>
              <w:spacing w:before="60" w:after="60" w:line="276" w:lineRule="auto"/>
              <w:jc w:val="center"/>
              <w:rPr>
                <w:rFonts w:ascii="Times New Roman" w:hAnsi="Times New Roman"/>
                <w:b/>
                <w:bCs/>
                <w:color w:val="000000" w:themeColor="text1"/>
                <w:sz w:val="20"/>
                <w:szCs w:val="20"/>
              </w:rPr>
            </w:pPr>
            <w:r w:rsidRPr="00147E0E">
              <w:rPr>
                <w:rFonts w:ascii="Times New Roman" w:hAnsi="Times New Roman"/>
                <w:color w:val="000000" w:themeColor="text1"/>
                <w:sz w:val="20"/>
                <w:szCs w:val="20"/>
              </w:rPr>
              <w:t>2.20</w:t>
            </w:r>
          </w:p>
        </w:tc>
        <w:tc>
          <w:tcPr>
            <w:tcW w:w="307" w:type="pct"/>
            <w:vAlign w:val="bottom"/>
          </w:tcPr>
          <w:p w14:paraId="125BE69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50</w:t>
            </w:r>
          </w:p>
        </w:tc>
        <w:tc>
          <w:tcPr>
            <w:tcW w:w="401" w:type="pct"/>
            <w:vAlign w:val="bottom"/>
          </w:tcPr>
          <w:p w14:paraId="6AA975A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25.00</w:t>
            </w:r>
          </w:p>
        </w:tc>
        <w:tc>
          <w:tcPr>
            <w:tcW w:w="1063" w:type="pct"/>
          </w:tcPr>
          <w:p w14:paraId="0214A414" w14:textId="77777777" w:rsidR="00486D45" w:rsidRPr="00147E0E" w:rsidRDefault="00486D45" w:rsidP="003B6BEB">
            <w:pPr>
              <w:spacing w:before="60" w:after="60" w:line="276" w:lineRule="auto"/>
              <w:jc w:val="center"/>
              <w:rPr>
                <w:rFonts w:ascii="Times New Roman" w:hAnsi="Times New Roman"/>
                <w:color w:val="000000"/>
                <w:sz w:val="20"/>
                <w:szCs w:val="20"/>
              </w:rPr>
            </w:pPr>
            <w:r w:rsidRPr="00147E0E">
              <w:rPr>
                <w:rFonts w:ascii="Times New Roman" w:hAnsi="Times New Roman"/>
                <w:sz w:val="20"/>
                <w:szCs w:val="20"/>
              </w:rPr>
              <w:t>χ</w:t>
            </w:r>
            <w:r w:rsidRPr="00147E0E">
              <w:rPr>
                <w:rFonts w:ascii="Times New Roman" w:hAnsi="Times New Roman"/>
                <w:sz w:val="20"/>
                <w:szCs w:val="20"/>
                <w:vertAlign w:val="superscript"/>
              </w:rPr>
              <w:t>2</w:t>
            </w:r>
            <w:r w:rsidRPr="00147E0E">
              <w:rPr>
                <w:rFonts w:ascii="Times New Roman" w:hAnsi="Times New Roman"/>
                <w:sz w:val="20"/>
                <w:szCs w:val="20"/>
              </w:rPr>
              <w:t>= 30.234</w:t>
            </w:r>
            <w:r w:rsidRPr="00147E0E">
              <w:rPr>
                <w:rFonts w:ascii="Times New Roman" w:hAnsi="Times New Roman"/>
                <w:sz w:val="20"/>
                <w:szCs w:val="20"/>
                <w:vertAlign w:val="superscript"/>
              </w:rPr>
              <w:t xml:space="preserve">**  </w:t>
            </w:r>
          </w:p>
        </w:tc>
      </w:tr>
      <w:tr w:rsidR="00486D45" w:rsidRPr="00147E0E" w14:paraId="6FEE3359" w14:textId="77777777" w:rsidTr="003B6BEB">
        <w:tc>
          <w:tcPr>
            <w:tcW w:w="866" w:type="pct"/>
            <w:gridSpan w:val="2"/>
            <w:tcBorders>
              <w:bottom w:val="single" w:sz="4" w:space="0" w:color="auto"/>
            </w:tcBorders>
          </w:tcPr>
          <w:p w14:paraId="7E21C93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Total</w:t>
            </w:r>
          </w:p>
        </w:tc>
        <w:tc>
          <w:tcPr>
            <w:tcW w:w="245" w:type="pct"/>
            <w:tcBorders>
              <w:bottom w:val="single" w:sz="4" w:space="0" w:color="auto"/>
            </w:tcBorders>
          </w:tcPr>
          <w:p w14:paraId="71328320"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87</w:t>
            </w:r>
          </w:p>
        </w:tc>
        <w:tc>
          <w:tcPr>
            <w:tcW w:w="401" w:type="pct"/>
            <w:tcBorders>
              <w:bottom w:val="single" w:sz="4" w:space="0" w:color="auto"/>
            </w:tcBorders>
          </w:tcPr>
          <w:p w14:paraId="39DD4B9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50" w:type="pct"/>
            <w:tcBorders>
              <w:bottom w:val="single" w:sz="4" w:space="0" w:color="auto"/>
            </w:tcBorders>
          </w:tcPr>
          <w:p w14:paraId="79AA18D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68</w:t>
            </w:r>
          </w:p>
        </w:tc>
        <w:tc>
          <w:tcPr>
            <w:tcW w:w="450" w:type="pct"/>
            <w:tcBorders>
              <w:bottom w:val="single" w:sz="4" w:space="0" w:color="auto"/>
            </w:tcBorders>
          </w:tcPr>
          <w:p w14:paraId="0D884F18"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09" w:type="pct"/>
            <w:tcBorders>
              <w:bottom w:val="single" w:sz="4" w:space="0" w:color="auto"/>
            </w:tcBorders>
          </w:tcPr>
          <w:p w14:paraId="414F14C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45</w:t>
            </w:r>
          </w:p>
        </w:tc>
        <w:tc>
          <w:tcPr>
            <w:tcW w:w="408" w:type="pct"/>
            <w:tcBorders>
              <w:bottom w:val="single" w:sz="4" w:space="0" w:color="auto"/>
            </w:tcBorders>
          </w:tcPr>
          <w:p w14:paraId="11DCCD98"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307" w:type="pct"/>
            <w:tcBorders>
              <w:bottom w:val="single" w:sz="4" w:space="0" w:color="auto"/>
            </w:tcBorders>
          </w:tcPr>
          <w:p w14:paraId="5EC7F5A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200</w:t>
            </w:r>
          </w:p>
        </w:tc>
        <w:tc>
          <w:tcPr>
            <w:tcW w:w="401" w:type="pct"/>
            <w:tcBorders>
              <w:bottom w:val="single" w:sz="4" w:space="0" w:color="auto"/>
            </w:tcBorders>
          </w:tcPr>
          <w:p w14:paraId="382781F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1063" w:type="pct"/>
            <w:tcBorders>
              <w:bottom w:val="single" w:sz="4" w:space="0" w:color="auto"/>
            </w:tcBorders>
          </w:tcPr>
          <w:p w14:paraId="5EB20EC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p=0.00</w:t>
            </w:r>
          </w:p>
        </w:tc>
      </w:tr>
      <w:tr w:rsidR="00486D45" w:rsidRPr="00147E0E" w14:paraId="22CE1470" w14:textId="77777777" w:rsidTr="003B6BEB">
        <w:tc>
          <w:tcPr>
            <w:tcW w:w="5000" w:type="pct"/>
            <w:gridSpan w:val="11"/>
            <w:tcBorders>
              <w:bottom w:val="single" w:sz="4" w:space="0" w:color="auto"/>
            </w:tcBorders>
            <w:vAlign w:val="center"/>
          </w:tcPr>
          <w:p w14:paraId="2034C09D" w14:textId="77777777" w:rsidR="00486D45" w:rsidRPr="00147E0E" w:rsidRDefault="00486D45" w:rsidP="003B6BEB">
            <w:pPr>
              <w:pStyle w:val="ListParagraph"/>
              <w:spacing w:before="100" w:beforeAutospacing="1" w:after="100" w:afterAutospacing="1" w:line="276" w:lineRule="auto"/>
              <w:jc w:val="center"/>
              <w:rPr>
                <w:b/>
                <w:szCs w:val="24"/>
              </w:rPr>
            </w:pPr>
            <w:r w:rsidRPr="00147E0E">
              <w:rPr>
                <w:b/>
                <w:szCs w:val="24"/>
              </w:rPr>
              <w:t>Farming Experience</w:t>
            </w:r>
          </w:p>
        </w:tc>
      </w:tr>
      <w:tr w:rsidR="00486D45" w:rsidRPr="00147E0E" w14:paraId="41310307" w14:textId="77777777" w:rsidTr="003B6BEB">
        <w:tc>
          <w:tcPr>
            <w:tcW w:w="289" w:type="pct"/>
            <w:tcBorders>
              <w:bottom w:val="single" w:sz="4" w:space="0" w:color="auto"/>
            </w:tcBorders>
          </w:tcPr>
          <w:p w14:paraId="56F2D884"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1.</w:t>
            </w:r>
          </w:p>
        </w:tc>
        <w:tc>
          <w:tcPr>
            <w:tcW w:w="577" w:type="pct"/>
            <w:tcBorders>
              <w:bottom w:val="single" w:sz="4" w:space="0" w:color="auto"/>
            </w:tcBorders>
            <w:vAlign w:val="bottom"/>
          </w:tcPr>
          <w:p w14:paraId="3D6912E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Low</w:t>
            </w:r>
          </w:p>
        </w:tc>
        <w:tc>
          <w:tcPr>
            <w:tcW w:w="245" w:type="pct"/>
            <w:tcBorders>
              <w:bottom w:val="single" w:sz="4" w:space="0" w:color="auto"/>
            </w:tcBorders>
            <w:vAlign w:val="bottom"/>
          </w:tcPr>
          <w:p w14:paraId="0306DE5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32</w:t>
            </w:r>
          </w:p>
        </w:tc>
        <w:tc>
          <w:tcPr>
            <w:tcW w:w="401" w:type="pct"/>
            <w:tcBorders>
              <w:bottom w:val="single" w:sz="4" w:space="0" w:color="auto"/>
            </w:tcBorders>
            <w:vAlign w:val="bottom"/>
          </w:tcPr>
          <w:p w14:paraId="398B9E5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36.80</w:t>
            </w:r>
          </w:p>
        </w:tc>
        <w:tc>
          <w:tcPr>
            <w:tcW w:w="450" w:type="pct"/>
            <w:tcBorders>
              <w:bottom w:val="single" w:sz="4" w:space="0" w:color="auto"/>
            </w:tcBorders>
            <w:vAlign w:val="bottom"/>
          </w:tcPr>
          <w:p w14:paraId="3C4581E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17</w:t>
            </w:r>
          </w:p>
        </w:tc>
        <w:tc>
          <w:tcPr>
            <w:tcW w:w="450" w:type="pct"/>
            <w:tcBorders>
              <w:bottom w:val="single" w:sz="4" w:space="0" w:color="auto"/>
            </w:tcBorders>
            <w:vAlign w:val="bottom"/>
          </w:tcPr>
          <w:p w14:paraId="5195BB7C"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25.00</w:t>
            </w:r>
          </w:p>
        </w:tc>
        <w:tc>
          <w:tcPr>
            <w:tcW w:w="409" w:type="pct"/>
            <w:tcBorders>
              <w:bottom w:val="single" w:sz="4" w:space="0" w:color="auto"/>
            </w:tcBorders>
            <w:vAlign w:val="bottom"/>
          </w:tcPr>
          <w:p w14:paraId="784656D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w:t>
            </w:r>
          </w:p>
        </w:tc>
        <w:tc>
          <w:tcPr>
            <w:tcW w:w="408" w:type="pct"/>
            <w:tcBorders>
              <w:bottom w:val="single" w:sz="4" w:space="0" w:color="auto"/>
            </w:tcBorders>
            <w:vAlign w:val="bottom"/>
          </w:tcPr>
          <w:p w14:paraId="3D7E6B4B"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2.22</w:t>
            </w:r>
          </w:p>
        </w:tc>
        <w:tc>
          <w:tcPr>
            <w:tcW w:w="307" w:type="pct"/>
            <w:tcBorders>
              <w:bottom w:val="single" w:sz="4" w:space="0" w:color="auto"/>
            </w:tcBorders>
            <w:vAlign w:val="bottom"/>
          </w:tcPr>
          <w:p w14:paraId="35E6F96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50</w:t>
            </w:r>
          </w:p>
        </w:tc>
        <w:tc>
          <w:tcPr>
            <w:tcW w:w="401" w:type="pct"/>
            <w:tcBorders>
              <w:bottom w:val="single" w:sz="4" w:space="0" w:color="auto"/>
            </w:tcBorders>
            <w:vAlign w:val="bottom"/>
          </w:tcPr>
          <w:p w14:paraId="78F9F5F8"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25.00</w:t>
            </w:r>
          </w:p>
        </w:tc>
        <w:tc>
          <w:tcPr>
            <w:tcW w:w="1063" w:type="pct"/>
            <w:tcBorders>
              <w:bottom w:val="single" w:sz="4" w:space="0" w:color="auto"/>
            </w:tcBorders>
          </w:tcPr>
          <w:p w14:paraId="285E355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Cs/>
                <w:sz w:val="20"/>
                <w:szCs w:val="20"/>
              </w:rPr>
              <w:t>Mean=</w:t>
            </w:r>
            <w:r w:rsidRPr="00147E0E">
              <w:rPr>
                <w:rFonts w:ascii="Times New Roman" w:hAnsi="Times New Roman"/>
                <w:sz w:val="20"/>
                <w:szCs w:val="20"/>
              </w:rPr>
              <w:t>25.22 years</w:t>
            </w:r>
          </w:p>
        </w:tc>
      </w:tr>
      <w:tr w:rsidR="00486D45" w:rsidRPr="00147E0E" w14:paraId="47545F65" w14:textId="77777777" w:rsidTr="003B6BEB">
        <w:tc>
          <w:tcPr>
            <w:tcW w:w="289" w:type="pct"/>
            <w:tcBorders>
              <w:bottom w:val="single" w:sz="4" w:space="0" w:color="auto"/>
            </w:tcBorders>
          </w:tcPr>
          <w:p w14:paraId="104DF4C5"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2.</w:t>
            </w:r>
          </w:p>
        </w:tc>
        <w:tc>
          <w:tcPr>
            <w:tcW w:w="577" w:type="pct"/>
            <w:tcBorders>
              <w:bottom w:val="single" w:sz="4" w:space="0" w:color="auto"/>
            </w:tcBorders>
            <w:vAlign w:val="bottom"/>
          </w:tcPr>
          <w:p w14:paraId="19B3D92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Medium</w:t>
            </w:r>
          </w:p>
        </w:tc>
        <w:tc>
          <w:tcPr>
            <w:tcW w:w="245" w:type="pct"/>
            <w:tcBorders>
              <w:bottom w:val="single" w:sz="4" w:space="0" w:color="auto"/>
            </w:tcBorders>
            <w:vAlign w:val="bottom"/>
          </w:tcPr>
          <w:p w14:paraId="239E476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47</w:t>
            </w:r>
          </w:p>
        </w:tc>
        <w:tc>
          <w:tcPr>
            <w:tcW w:w="401" w:type="pct"/>
            <w:tcBorders>
              <w:bottom w:val="single" w:sz="4" w:space="0" w:color="auto"/>
            </w:tcBorders>
            <w:vAlign w:val="bottom"/>
          </w:tcPr>
          <w:p w14:paraId="0A25B73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54.00</w:t>
            </w:r>
          </w:p>
        </w:tc>
        <w:tc>
          <w:tcPr>
            <w:tcW w:w="450" w:type="pct"/>
            <w:tcBorders>
              <w:bottom w:val="single" w:sz="4" w:space="0" w:color="auto"/>
            </w:tcBorders>
            <w:vAlign w:val="bottom"/>
          </w:tcPr>
          <w:p w14:paraId="63F1DA4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37</w:t>
            </w:r>
          </w:p>
        </w:tc>
        <w:tc>
          <w:tcPr>
            <w:tcW w:w="450" w:type="pct"/>
            <w:tcBorders>
              <w:bottom w:val="single" w:sz="4" w:space="0" w:color="auto"/>
            </w:tcBorders>
            <w:vAlign w:val="bottom"/>
          </w:tcPr>
          <w:p w14:paraId="504F727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54.40</w:t>
            </w:r>
          </w:p>
        </w:tc>
        <w:tc>
          <w:tcPr>
            <w:tcW w:w="409" w:type="pct"/>
            <w:tcBorders>
              <w:bottom w:val="single" w:sz="4" w:space="0" w:color="auto"/>
            </w:tcBorders>
            <w:vAlign w:val="bottom"/>
          </w:tcPr>
          <w:p w14:paraId="12E8150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35</w:t>
            </w:r>
          </w:p>
        </w:tc>
        <w:tc>
          <w:tcPr>
            <w:tcW w:w="408" w:type="pct"/>
            <w:tcBorders>
              <w:bottom w:val="single" w:sz="4" w:space="0" w:color="auto"/>
            </w:tcBorders>
            <w:vAlign w:val="bottom"/>
          </w:tcPr>
          <w:p w14:paraId="6C7C864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77.78</w:t>
            </w:r>
          </w:p>
        </w:tc>
        <w:tc>
          <w:tcPr>
            <w:tcW w:w="307" w:type="pct"/>
            <w:tcBorders>
              <w:bottom w:val="single" w:sz="4" w:space="0" w:color="auto"/>
            </w:tcBorders>
            <w:vAlign w:val="bottom"/>
          </w:tcPr>
          <w:p w14:paraId="00389450"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119</w:t>
            </w:r>
          </w:p>
        </w:tc>
        <w:tc>
          <w:tcPr>
            <w:tcW w:w="401" w:type="pct"/>
            <w:tcBorders>
              <w:bottom w:val="single" w:sz="4" w:space="0" w:color="auto"/>
            </w:tcBorders>
            <w:vAlign w:val="bottom"/>
          </w:tcPr>
          <w:p w14:paraId="159E62DC"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59.50</w:t>
            </w:r>
          </w:p>
        </w:tc>
        <w:tc>
          <w:tcPr>
            <w:tcW w:w="1063" w:type="pct"/>
            <w:tcBorders>
              <w:bottom w:val="single" w:sz="4" w:space="0" w:color="auto"/>
            </w:tcBorders>
          </w:tcPr>
          <w:p w14:paraId="7843425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Cs/>
                <w:sz w:val="20"/>
                <w:szCs w:val="20"/>
              </w:rPr>
              <w:t>SD=</w:t>
            </w:r>
            <w:r w:rsidRPr="00147E0E">
              <w:rPr>
                <w:rFonts w:ascii="Times New Roman" w:hAnsi="Times New Roman"/>
                <w:sz w:val="20"/>
                <w:szCs w:val="20"/>
              </w:rPr>
              <w:t>14.08</w:t>
            </w:r>
          </w:p>
        </w:tc>
      </w:tr>
      <w:tr w:rsidR="00486D45" w:rsidRPr="00147E0E" w14:paraId="099262C8" w14:textId="77777777" w:rsidTr="003B6BEB">
        <w:tc>
          <w:tcPr>
            <w:tcW w:w="289" w:type="pct"/>
            <w:tcBorders>
              <w:bottom w:val="single" w:sz="4" w:space="0" w:color="auto"/>
            </w:tcBorders>
          </w:tcPr>
          <w:p w14:paraId="0ADC91AB"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3.</w:t>
            </w:r>
          </w:p>
        </w:tc>
        <w:tc>
          <w:tcPr>
            <w:tcW w:w="577" w:type="pct"/>
            <w:tcBorders>
              <w:bottom w:val="single" w:sz="4" w:space="0" w:color="auto"/>
            </w:tcBorders>
            <w:vAlign w:val="bottom"/>
          </w:tcPr>
          <w:p w14:paraId="4ACCF6C8"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High</w:t>
            </w:r>
          </w:p>
        </w:tc>
        <w:tc>
          <w:tcPr>
            <w:tcW w:w="245" w:type="pct"/>
            <w:tcBorders>
              <w:bottom w:val="single" w:sz="4" w:space="0" w:color="auto"/>
            </w:tcBorders>
            <w:vAlign w:val="bottom"/>
          </w:tcPr>
          <w:p w14:paraId="3424303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color w:val="000000" w:themeColor="text1"/>
                <w:sz w:val="20"/>
                <w:szCs w:val="20"/>
              </w:rPr>
              <w:t>8</w:t>
            </w:r>
          </w:p>
        </w:tc>
        <w:tc>
          <w:tcPr>
            <w:tcW w:w="401" w:type="pct"/>
            <w:tcBorders>
              <w:bottom w:val="single" w:sz="4" w:space="0" w:color="auto"/>
            </w:tcBorders>
            <w:vAlign w:val="bottom"/>
          </w:tcPr>
          <w:p w14:paraId="6B59CA5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9.20</w:t>
            </w:r>
          </w:p>
        </w:tc>
        <w:tc>
          <w:tcPr>
            <w:tcW w:w="450" w:type="pct"/>
            <w:tcBorders>
              <w:bottom w:val="single" w:sz="4" w:space="0" w:color="auto"/>
            </w:tcBorders>
            <w:vAlign w:val="bottom"/>
          </w:tcPr>
          <w:p w14:paraId="6EB3BC0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14</w:t>
            </w:r>
          </w:p>
        </w:tc>
        <w:tc>
          <w:tcPr>
            <w:tcW w:w="450" w:type="pct"/>
            <w:tcBorders>
              <w:bottom w:val="single" w:sz="4" w:space="0" w:color="auto"/>
            </w:tcBorders>
            <w:vAlign w:val="bottom"/>
          </w:tcPr>
          <w:p w14:paraId="0041255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themeColor="text1"/>
                <w:sz w:val="20"/>
                <w:szCs w:val="20"/>
              </w:rPr>
              <w:t>20.60</w:t>
            </w:r>
          </w:p>
        </w:tc>
        <w:tc>
          <w:tcPr>
            <w:tcW w:w="409" w:type="pct"/>
            <w:tcBorders>
              <w:bottom w:val="single" w:sz="4" w:space="0" w:color="auto"/>
            </w:tcBorders>
            <w:vAlign w:val="bottom"/>
          </w:tcPr>
          <w:p w14:paraId="5E4281D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9</w:t>
            </w:r>
          </w:p>
        </w:tc>
        <w:tc>
          <w:tcPr>
            <w:tcW w:w="408" w:type="pct"/>
            <w:tcBorders>
              <w:bottom w:val="single" w:sz="4" w:space="0" w:color="auto"/>
            </w:tcBorders>
            <w:vAlign w:val="bottom"/>
          </w:tcPr>
          <w:p w14:paraId="387C5CB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20.00</w:t>
            </w:r>
          </w:p>
        </w:tc>
        <w:tc>
          <w:tcPr>
            <w:tcW w:w="307" w:type="pct"/>
            <w:tcBorders>
              <w:bottom w:val="single" w:sz="4" w:space="0" w:color="auto"/>
            </w:tcBorders>
            <w:vAlign w:val="bottom"/>
          </w:tcPr>
          <w:p w14:paraId="15FDBC8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31</w:t>
            </w:r>
          </w:p>
        </w:tc>
        <w:tc>
          <w:tcPr>
            <w:tcW w:w="401" w:type="pct"/>
            <w:tcBorders>
              <w:bottom w:val="single" w:sz="4" w:space="0" w:color="auto"/>
            </w:tcBorders>
            <w:vAlign w:val="bottom"/>
          </w:tcPr>
          <w:p w14:paraId="4235B3D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15.50</w:t>
            </w:r>
          </w:p>
        </w:tc>
        <w:tc>
          <w:tcPr>
            <w:tcW w:w="1063" w:type="pct"/>
            <w:tcBorders>
              <w:bottom w:val="single" w:sz="4" w:space="0" w:color="auto"/>
            </w:tcBorders>
          </w:tcPr>
          <w:p w14:paraId="21425A6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χ</w:t>
            </w:r>
            <w:r w:rsidRPr="00147E0E">
              <w:rPr>
                <w:rFonts w:ascii="Times New Roman" w:hAnsi="Times New Roman"/>
                <w:sz w:val="20"/>
                <w:szCs w:val="20"/>
                <w:vertAlign w:val="superscript"/>
              </w:rPr>
              <w:t>2</w:t>
            </w:r>
            <w:r w:rsidRPr="00147E0E">
              <w:rPr>
                <w:rFonts w:ascii="Times New Roman" w:hAnsi="Times New Roman"/>
                <w:sz w:val="20"/>
                <w:szCs w:val="20"/>
              </w:rPr>
              <w:t>=21.385</w:t>
            </w:r>
            <w:r w:rsidRPr="00147E0E">
              <w:rPr>
                <w:rFonts w:ascii="Times New Roman" w:hAnsi="Times New Roman"/>
                <w:sz w:val="20"/>
                <w:szCs w:val="20"/>
                <w:vertAlign w:val="superscript"/>
              </w:rPr>
              <w:t>**</w:t>
            </w:r>
          </w:p>
        </w:tc>
      </w:tr>
      <w:tr w:rsidR="00486D45" w:rsidRPr="00147E0E" w14:paraId="6544C140" w14:textId="77777777" w:rsidTr="003B6BEB">
        <w:tc>
          <w:tcPr>
            <w:tcW w:w="866" w:type="pct"/>
            <w:gridSpan w:val="2"/>
            <w:tcBorders>
              <w:bottom w:val="single" w:sz="4" w:space="0" w:color="auto"/>
            </w:tcBorders>
          </w:tcPr>
          <w:p w14:paraId="4FE44BD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Total</w:t>
            </w:r>
          </w:p>
        </w:tc>
        <w:tc>
          <w:tcPr>
            <w:tcW w:w="245" w:type="pct"/>
            <w:tcBorders>
              <w:bottom w:val="single" w:sz="4" w:space="0" w:color="auto"/>
            </w:tcBorders>
          </w:tcPr>
          <w:p w14:paraId="043DCE3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87</w:t>
            </w:r>
          </w:p>
        </w:tc>
        <w:tc>
          <w:tcPr>
            <w:tcW w:w="401" w:type="pct"/>
            <w:tcBorders>
              <w:bottom w:val="single" w:sz="4" w:space="0" w:color="auto"/>
            </w:tcBorders>
          </w:tcPr>
          <w:p w14:paraId="521C274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50" w:type="pct"/>
            <w:tcBorders>
              <w:bottom w:val="single" w:sz="4" w:space="0" w:color="auto"/>
            </w:tcBorders>
          </w:tcPr>
          <w:p w14:paraId="1D1AF9A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68</w:t>
            </w:r>
          </w:p>
        </w:tc>
        <w:tc>
          <w:tcPr>
            <w:tcW w:w="450" w:type="pct"/>
            <w:tcBorders>
              <w:bottom w:val="single" w:sz="4" w:space="0" w:color="auto"/>
            </w:tcBorders>
          </w:tcPr>
          <w:p w14:paraId="2EE92E80"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09" w:type="pct"/>
            <w:tcBorders>
              <w:bottom w:val="single" w:sz="4" w:space="0" w:color="auto"/>
            </w:tcBorders>
          </w:tcPr>
          <w:p w14:paraId="42A9B75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45</w:t>
            </w:r>
          </w:p>
        </w:tc>
        <w:tc>
          <w:tcPr>
            <w:tcW w:w="408" w:type="pct"/>
            <w:tcBorders>
              <w:bottom w:val="single" w:sz="4" w:space="0" w:color="auto"/>
            </w:tcBorders>
          </w:tcPr>
          <w:p w14:paraId="03EC8D4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307" w:type="pct"/>
            <w:tcBorders>
              <w:bottom w:val="single" w:sz="4" w:space="0" w:color="auto"/>
            </w:tcBorders>
          </w:tcPr>
          <w:p w14:paraId="24F5C25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200</w:t>
            </w:r>
          </w:p>
        </w:tc>
        <w:tc>
          <w:tcPr>
            <w:tcW w:w="401" w:type="pct"/>
            <w:tcBorders>
              <w:bottom w:val="single" w:sz="4" w:space="0" w:color="auto"/>
            </w:tcBorders>
          </w:tcPr>
          <w:p w14:paraId="032DC87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1063" w:type="pct"/>
            <w:tcBorders>
              <w:bottom w:val="single" w:sz="4" w:space="0" w:color="auto"/>
            </w:tcBorders>
          </w:tcPr>
          <w:p w14:paraId="0E6F776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Cs/>
                <w:sz w:val="20"/>
                <w:szCs w:val="20"/>
              </w:rPr>
              <w:t>p=0.00</w:t>
            </w:r>
          </w:p>
        </w:tc>
      </w:tr>
      <w:tr w:rsidR="00486D45" w:rsidRPr="00147E0E" w14:paraId="0CDA49FF" w14:textId="77777777" w:rsidTr="003B6BEB">
        <w:tc>
          <w:tcPr>
            <w:tcW w:w="5000" w:type="pct"/>
            <w:gridSpan w:val="11"/>
            <w:tcBorders>
              <w:bottom w:val="single" w:sz="4" w:space="0" w:color="auto"/>
            </w:tcBorders>
            <w:vAlign w:val="center"/>
          </w:tcPr>
          <w:p w14:paraId="19B69762" w14:textId="77777777" w:rsidR="00486D45" w:rsidRPr="00147E0E" w:rsidRDefault="00486D45" w:rsidP="003B6BEB">
            <w:pPr>
              <w:pStyle w:val="ListParagraph"/>
              <w:spacing w:before="100" w:beforeAutospacing="1" w:after="100" w:afterAutospacing="1" w:line="276" w:lineRule="auto"/>
              <w:jc w:val="center"/>
              <w:rPr>
                <w:b/>
                <w:bCs/>
                <w:szCs w:val="24"/>
              </w:rPr>
            </w:pPr>
            <w:r w:rsidRPr="00147E0E">
              <w:rPr>
                <w:b/>
                <w:szCs w:val="24"/>
              </w:rPr>
              <w:t>Land Holding</w:t>
            </w:r>
          </w:p>
        </w:tc>
      </w:tr>
      <w:tr w:rsidR="00486D45" w:rsidRPr="00147E0E" w14:paraId="3228B99C" w14:textId="77777777" w:rsidTr="00B90AC1">
        <w:tc>
          <w:tcPr>
            <w:tcW w:w="289" w:type="pct"/>
            <w:tcBorders>
              <w:bottom w:val="single" w:sz="4" w:space="0" w:color="auto"/>
            </w:tcBorders>
            <w:vAlign w:val="center"/>
          </w:tcPr>
          <w:p w14:paraId="2D556260"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lastRenderedPageBreak/>
              <w:t>1.</w:t>
            </w:r>
          </w:p>
        </w:tc>
        <w:tc>
          <w:tcPr>
            <w:tcW w:w="577" w:type="pct"/>
            <w:tcBorders>
              <w:bottom w:val="single" w:sz="4" w:space="0" w:color="auto"/>
            </w:tcBorders>
            <w:vAlign w:val="center"/>
          </w:tcPr>
          <w:p w14:paraId="3FABD331"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Marginal (&lt;1ha)</w:t>
            </w:r>
          </w:p>
        </w:tc>
        <w:tc>
          <w:tcPr>
            <w:tcW w:w="245" w:type="pct"/>
            <w:tcBorders>
              <w:bottom w:val="single" w:sz="4" w:space="0" w:color="auto"/>
            </w:tcBorders>
            <w:vAlign w:val="center"/>
          </w:tcPr>
          <w:p w14:paraId="3DD1E23B"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16</w:t>
            </w:r>
          </w:p>
        </w:tc>
        <w:tc>
          <w:tcPr>
            <w:tcW w:w="401" w:type="pct"/>
            <w:tcBorders>
              <w:bottom w:val="single" w:sz="4" w:space="0" w:color="auto"/>
            </w:tcBorders>
            <w:vAlign w:val="center"/>
          </w:tcPr>
          <w:p w14:paraId="37E0CCB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18.39</w:t>
            </w:r>
          </w:p>
        </w:tc>
        <w:tc>
          <w:tcPr>
            <w:tcW w:w="450" w:type="pct"/>
            <w:tcBorders>
              <w:bottom w:val="single" w:sz="4" w:space="0" w:color="auto"/>
            </w:tcBorders>
            <w:vAlign w:val="center"/>
          </w:tcPr>
          <w:p w14:paraId="4619ABA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34</w:t>
            </w:r>
          </w:p>
        </w:tc>
        <w:tc>
          <w:tcPr>
            <w:tcW w:w="450" w:type="pct"/>
            <w:tcBorders>
              <w:bottom w:val="single" w:sz="4" w:space="0" w:color="auto"/>
            </w:tcBorders>
            <w:vAlign w:val="center"/>
          </w:tcPr>
          <w:p w14:paraId="61DAB0C1"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50.00</w:t>
            </w:r>
          </w:p>
        </w:tc>
        <w:tc>
          <w:tcPr>
            <w:tcW w:w="409" w:type="pct"/>
            <w:tcBorders>
              <w:bottom w:val="single" w:sz="4" w:space="0" w:color="auto"/>
            </w:tcBorders>
            <w:vAlign w:val="center"/>
          </w:tcPr>
          <w:p w14:paraId="1DBBD7D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17</w:t>
            </w:r>
          </w:p>
        </w:tc>
        <w:tc>
          <w:tcPr>
            <w:tcW w:w="408" w:type="pct"/>
            <w:tcBorders>
              <w:bottom w:val="single" w:sz="4" w:space="0" w:color="auto"/>
            </w:tcBorders>
            <w:vAlign w:val="center"/>
          </w:tcPr>
          <w:p w14:paraId="4A5368DB"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37.78</w:t>
            </w:r>
          </w:p>
        </w:tc>
        <w:tc>
          <w:tcPr>
            <w:tcW w:w="307" w:type="pct"/>
            <w:tcBorders>
              <w:bottom w:val="single" w:sz="4" w:space="0" w:color="auto"/>
            </w:tcBorders>
            <w:vAlign w:val="center"/>
          </w:tcPr>
          <w:p w14:paraId="7CEA840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67</w:t>
            </w:r>
          </w:p>
        </w:tc>
        <w:tc>
          <w:tcPr>
            <w:tcW w:w="401" w:type="pct"/>
            <w:tcBorders>
              <w:bottom w:val="single" w:sz="4" w:space="0" w:color="auto"/>
            </w:tcBorders>
            <w:vAlign w:val="center"/>
          </w:tcPr>
          <w:p w14:paraId="4BD8050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33.50</w:t>
            </w:r>
          </w:p>
        </w:tc>
        <w:tc>
          <w:tcPr>
            <w:tcW w:w="1063" w:type="pct"/>
            <w:tcBorders>
              <w:bottom w:val="single" w:sz="4" w:space="0" w:color="auto"/>
            </w:tcBorders>
            <w:vAlign w:val="center"/>
          </w:tcPr>
          <w:p w14:paraId="394549B0" w14:textId="77777777" w:rsidR="00486D45" w:rsidRPr="00147E0E" w:rsidRDefault="00486D45" w:rsidP="00B90AC1">
            <w:pPr>
              <w:spacing w:before="60" w:after="60" w:line="276" w:lineRule="auto"/>
              <w:jc w:val="center"/>
              <w:rPr>
                <w:rFonts w:ascii="Times New Roman" w:hAnsi="Times New Roman"/>
                <w:b/>
                <w:bCs/>
                <w:sz w:val="20"/>
                <w:szCs w:val="20"/>
              </w:rPr>
            </w:pPr>
            <w:r w:rsidRPr="00147E0E">
              <w:rPr>
                <w:rFonts w:ascii="Times New Roman" w:hAnsi="Times New Roman"/>
                <w:sz w:val="20"/>
                <w:szCs w:val="20"/>
              </w:rPr>
              <w:t>Mean=5.86 acres</w:t>
            </w:r>
          </w:p>
        </w:tc>
      </w:tr>
      <w:tr w:rsidR="00486D45" w:rsidRPr="00147E0E" w14:paraId="21E9A317" w14:textId="77777777" w:rsidTr="00B90AC1">
        <w:tc>
          <w:tcPr>
            <w:tcW w:w="289" w:type="pct"/>
            <w:tcBorders>
              <w:bottom w:val="single" w:sz="4" w:space="0" w:color="auto"/>
            </w:tcBorders>
            <w:vAlign w:val="center"/>
          </w:tcPr>
          <w:p w14:paraId="5F6552E3"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2.</w:t>
            </w:r>
          </w:p>
        </w:tc>
        <w:tc>
          <w:tcPr>
            <w:tcW w:w="577" w:type="pct"/>
            <w:tcBorders>
              <w:bottom w:val="single" w:sz="4" w:space="0" w:color="auto"/>
            </w:tcBorders>
            <w:vAlign w:val="center"/>
          </w:tcPr>
          <w:p w14:paraId="4D29B7A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Small (1-2ha)</w:t>
            </w:r>
          </w:p>
        </w:tc>
        <w:tc>
          <w:tcPr>
            <w:tcW w:w="245" w:type="pct"/>
            <w:tcBorders>
              <w:bottom w:val="single" w:sz="4" w:space="0" w:color="auto"/>
            </w:tcBorders>
            <w:vAlign w:val="center"/>
          </w:tcPr>
          <w:p w14:paraId="5477CF7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40</w:t>
            </w:r>
          </w:p>
        </w:tc>
        <w:tc>
          <w:tcPr>
            <w:tcW w:w="401" w:type="pct"/>
            <w:tcBorders>
              <w:bottom w:val="single" w:sz="4" w:space="0" w:color="auto"/>
            </w:tcBorders>
            <w:vAlign w:val="center"/>
          </w:tcPr>
          <w:p w14:paraId="136013B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45.98</w:t>
            </w:r>
          </w:p>
        </w:tc>
        <w:tc>
          <w:tcPr>
            <w:tcW w:w="450" w:type="pct"/>
            <w:tcBorders>
              <w:bottom w:val="single" w:sz="4" w:space="0" w:color="auto"/>
            </w:tcBorders>
            <w:vAlign w:val="center"/>
          </w:tcPr>
          <w:p w14:paraId="67E0AEB0"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19</w:t>
            </w:r>
          </w:p>
        </w:tc>
        <w:tc>
          <w:tcPr>
            <w:tcW w:w="450" w:type="pct"/>
            <w:tcBorders>
              <w:bottom w:val="single" w:sz="4" w:space="0" w:color="auto"/>
            </w:tcBorders>
            <w:vAlign w:val="center"/>
          </w:tcPr>
          <w:p w14:paraId="319A8F0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27.94</w:t>
            </w:r>
          </w:p>
        </w:tc>
        <w:tc>
          <w:tcPr>
            <w:tcW w:w="409" w:type="pct"/>
            <w:tcBorders>
              <w:bottom w:val="single" w:sz="4" w:space="0" w:color="auto"/>
            </w:tcBorders>
            <w:vAlign w:val="center"/>
          </w:tcPr>
          <w:p w14:paraId="116DA10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19</w:t>
            </w:r>
          </w:p>
        </w:tc>
        <w:tc>
          <w:tcPr>
            <w:tcW w:w="408" w:type="pct"/>
            <w:tcBorders>
              <w:bottom w:val="single" w:sz="4" w:space="0" w:color="auto"/>
            </w:tcBorders>
            <w:vAlign w:val="center"/>
          </w:tcPr>
          <w:p w14:paraId="35C7B78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42.22</w:t>
            </w:r>
          </w:p>
        </w:tc>
        <w:tc>
          <w:tcPr>
            <w:tcW w:w="307" w:type="pct"/>
            <w:tcBorders>
              <w:bottom w:val="single" w:sz="4" w:space="0" w:color="auto"/>
            </w:tcBorders>
            <w:vAlign w:val="center"/>
          </w:tcPr>
          <w:p w14:paraId="49D8870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78</w:t>
            </w:r>
          </w:p>
        </w:tc>
        <w:tc>
          <w:tcPr>
            <w:tcW w:w="401" w:type="pct"/>
            <w:tcBorders>
              <w:bottom w:val="single" w:sz="4" w:space="0" w:color="auto"/>
            </w:tcBorders>
            <w:vAlign w:val="center"/>
          </w:tcPr>
          <w:p w14:paraId="12C1720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39.00</w:t>
            </w:r>
          </w:p>
        </w:tc>
        <w:tc>
          <w:tcPr>
            <w:tcW w:w="1063" w:type="pct"/>
            <w:tcBorders>
              <w:bottom w:val="single" w:sz="4" w:space="0" w:color="auto"/>
            </w:tcBorders>
            <w:vAlign w:val="center"/>
          </w:tcPr>
          <w:p w14:paraId="22409039" w14:textId="51DEFF96" w:rsidR="00486D45" w:rsidRPr="00147E0E" w:rsidRDefault="00486D45" w:rsidP="00B90AC1">
            <w:pPr>
              <w:spacing w:before="60" w:after="60" w:line="276" w:lineRule="auto"/>
              <w:jc w:val="center"/>
              <w:rPr>
                <w:rFonts w:ascii="Times New Roman" w:hAnsi="Times New Roman"/>
                <w:b/>
                <w:bCs/>
                <w:sz w:val="20"/>
                <w:szCs w:val="20"/>
              </w:rPr>
            </w:pPr>
            <w:r w:rsidRPr="00147E0E">
              <w:rPr>
                <w:rFonts w:ascii="Times New Roman" w:hAnsi="Times New Roman"/>
                <w:sz w:val="20"/>
                <w:szCs w:val="20"/>
              </w:rPr>
              <w:t>χ</w:t>
            </w:r>
            <w:r w:rsidRPr="00147E0E">
              <w:rPr>
                <w:rFonts w:ascii="Times New Roman" w:hAnsi="Times New Roman"/>
                <w:sz w:val="20"/>
                <w:szCs w:val="20"/>
                <w:vertAlign w:val="superscript"/>
              </w:rPr>
              <w:t>2</w:t>
            </w:r>
            <w:r w:rsidRPr="00147E0E">
              <w:rPr>
                <w:rFonts w:ascii="Times New Roman" w:hAnsi="Times New Roman"/>
                <w:sz w:val="20"/>
                <w:szCs w:val="20"/>
              </w:rPr>
              <w:t>=42.953</w:t>
            </w:r>
            <w:r w:rsidRPr="00147E0E">
              <w:rPr>
                <w:rFonts w:ascii="Times New Roman" w:hAnsi="Times New Roman"/>
                <w:sz w:val="20"/>
                <w:szCs w:val="20"/>
                <w:vertAlign w:val="superscript"/>
              </w:rPr>
              <w:t>**</w:t>
            </w:r>
          </w:p>
        </w:tc>
      </w:tr>
      <w:tr w:rsidR="00486D45" w:rsidRPr="00147E0E" w14:paraId="49B428EA" w14:textId="77777777" w:rsidTr="00B90AC1">
        <w:tc>
          <w:tcPr>
            <w:tcW w:w="289" w:type="pct"/>
            <w:tcBorders>
              <w:bottom w:val="single" w:sz="4" w:space="0" w:color="auto"/>
            </w:tcBorders>
            <w:vAlign w:val="center"/>
          </w:tcPr>
          <w:p w14:paraId="1B226EAB"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3.</w:t>
            </w:r>
          </w:p>
        </w:tc>
        <w:tc>
          <w:tcPr>
            <w:tcW w:w="577" w:type="pct"/>
            <w:tcBorders>
              <w:bottom w:val="single" w:sz="4" w:space="0" w:color="auto"/>
            </w:tcBorders>
            <w:vAlign w:val="center"/>
          </w:tcPr>
          <w:p w14:paraId="12FC4A46" w14:textId="0F89987A" w:rsidR="00486D45" w:rsidRPr="00147E0E" w:rsidRDefault="00E53E8A" w:rsidP="003B6BEB">
            <w:pPr>
              <w:spacing w:line="276" w:lineRule="auto"/>
              <w:rPr>
                <w:rFonts w:ascii="Times New Roman" w:hAnsi="Times New Roman"/>
                <w:color w:val="000000"/>
                <w:sz w:val="20"/>
                <w:szCs w:val="20"/>
              </w:rPr>
            </w:pPr>
            <w:r>
              <w:rPr>
                <w:rFonts w:ascii="Times New Roman" w:hAnsi="Times New Roman"/>
                <w:color w:val="000000"/>
                <w:sz w:val="20"/>
                <w:szCs w:val="20"/>
              </w:rPr>
              <w:t>M</w:t>
            </w:r>
            <w:r w:rsidR="00486D45" w:rsidRPr="00147E0E">
              <w:rPr>
                <w:rFonts w:ascii="Times New Roman" w:hAnsi="Times New Roman"/>
                <w:color w:val="000000"/>
                <w:sz w:val="20"/>
                <w:szCs w:val="20"/>
              </w:rPr>
              <w:t>edium</w:t>
            </w:r>
          </w:p>
          <w:p w14:paraId="73BA231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(2-4ha)</w:t>
            </w:r>
          </w:p>
        </w:tc>
        <w:tc>
          <w:tcPr>
            <w:tcW w:w="245" w:type="pct"/>
            <w:tcBorders>
              <w:bottom w:val="single" w:sz="4" w:space="0" w:color="auto"/>
            </w:tcBorders>
            <w:vAlign w:val="center"/>
          </w:tcPr>
          <w:p w14:paraId="46E1040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28</w:t>
            </w:r>
          </w:p>
        </w:tc>
        <w:tc>
          <w:tcPr>
            <w:tcW w:w="401" w:type="pct"/>
            <w:tcBorders>
              <w:bottom w:val="single" w:sz="4" w:space="0" w:color="auto"/>
            </w:tcBorders>
            <w:vAlign w:val="center"/>
          </w:tcPr>
          <w:p w14:paraId="41640590"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32.18</w:t>
            </w:r>
          </w:p>
        </w:tc>
        <w:tc>
          <w:tcPr>
            <w:tcW w:w="450" w:type="pct"/>
            <w:tcBorders>
              <w:bottom w:val="single" w:sz="4" w:space="0" w:color="auto"/>
            </w:tcBorders>
            <w:vAlign w:val="center"/>
          </w:tcPr>
          <w:p w14:paraId="353645AC"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8</w:t>
            </w:r>
          </w:p>
        </w:tc>
        <w:tc>
          <w:tcPr>
            <w:tcW w:w="450" w:type="pct"/>
            <w:tcBorders>
              <w:bottom w:val="single" w:sz="4" w:space="0" w:color="auto"/>
            </w:tcBorders>
            <w:vAlign w:val="center"/>
          </w:tcPr>
          <w:p w14:paraId="7E1BA19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11.76</w:t>
            </w:r>
          </w:p>
        </w:tc>
        <w:tc>
          <w:tcPr>
            <w:tcW w:w="409" w:type="pct"/>
            <w:tcBorders>
              <w:bottom w:val="single" w:sz="4" w:space="0" w:color="auto"/>
            </w:tcBorders>
            <w:vAlign w:val="center"/>
          </w:tcPr>
          <w:p w14:paraId="0512E9F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0</w:t>
            </w:r>
          </w:p>
        </w:tc>
        <w:tc>
          <w:tcPr>
            <w:tcW w:w="408" w:type="pct"/>
            <w:tcBorders>
              <w:bottom w:val="single" w:sz="4" w:space="0" w:color="auto"/>
            </w:tcBorders>
            <w:vAlign w:val="center"/>
          </w:tcPr>
          <w:p w14:paraId="41A73101"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0.00</w:t>
            </w:r>
          </w:p>
        </w:tc>
        <w:tc>
          <w:tcPr>
            <w:tcW w:w="307" w:type="pct"/>
            <w:tcBorders>
              <w:bottom w:val="single" w:sz="4" w:space="0" w:color="auto"/>
            </w:tcBorders>
            <w:vAlign w:val="center"/>
          </w:tcPr>
          <w:p w14:paraId="460FBFA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36</w:t>
            </w:r>
          </w:p>
        </w:tc>
        <w:tc>
          <w:tcPr>
            <w:tcW w:w="401" w:type="pct"/>
            <w:tcBorders>
              <w:bottom w:val="single" w:sz="4" w:space="0" w:color="auto"/>
            </w:tcBorders>
            <w:vAlign w:val="center"/>
          </w:tcPr>
          <w:p w14:paraId="6537CCF8"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18.00</w:t>
            </w:r>
          </w:p>
        </w:tc>
        <w:tc>
          <w:tcPr>
            <w:tcW w:w="1063" w:type="pct"/>
            <w:tcBorders>
              <w:bottom w:val="single" w:sz="4" w:space="0" w:color="auto"/>
            </w:tcBorders>
            <w:vAlign w:val="center"/>
          </w:tcPr>
          <w:p w14:paraId="28BF307E" w14:textId="77777777" w:rsidR="00486D45" w:rsidRPr="00147E0E" w:rsidRDefault="00486D45" w:rsidP="00B90AC1">
            <w:pPr>
              <w:spacing w:before="60" w:after="60" w:line="276" w:lineRule="auto"/>
              <w:jc w:val="center"/>
              <w:rPr>
                <w:rFonts w:ascii="Times New Roman" w:hAnsi="Times New Roman"/>
                <w:b/>
                <w:bCs/>
                <w:sz w:val="20"/>
                <w:szCs w:val="20"/>
              </w:rPr>
            </w:pPr>
            <w:r w:rsidRPr="00147E0E">
              <w:rPr>
                <w:rFonts w:ascii="Times New Roman" w:hAnsi="Times New Roman"/>
                <w:sz w:val="20"/>
                <w:szCs w:val="20"/>
              </w:rPr>
              <w:t>p=0.00</w:t>
            </w:r>
          </w:p>
        </w:tc>
      </w:tr>
      <w:tr w:rsidR="00486D45" w:rsidRPr="00147E0E" w14:paraId="29CB0F02" w14:textId="77777777" w:rsidTr="003B6BEB">
        <w:tc>
          <w:tcPr>
            <w:tcW w:w="289" w:type="pct"/>
            <w:tcBorders>
              <w:bottom w:val="single" w:sz="4" w:space="0" w:color="auto"/>
            </w:tcBorders>
            <w:vAlign w:val="center"/>
          </w:tcPr>
          <w:p w14:paraId="1F927C5D"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4.</w:t>
            </w:r>
          </w:p>
        </w:tc>
        <w:tc>
          <w:tcPr>
            <w:tcW w:w="577" w:type="pct"/>
            <w:tcBorders>
              <w:bottom w:val="single" w:sz="4" w:space="0" w:color="auto"/>
            </w:tcBorders>
            <w:vAlign w:val="center"/>
          </w:tcPr>
          <w:p w14:paraId="51B9D014" w14:textId="323EFF5A" w:rsidR="00486D45" w:rsidRPr="00147E0E" w:rsidRDefault="00E53E8A" w:rsidP="003B6BEB">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Large</w:t>
            </w:r>
            <w:r w:rsidR="00486D45" w:rsidRPr="00147E0E">
              <w:rPr>
                <w:rFonts w:ascii="Times New Roman" w:hAnsi="Times New Roman"/>
                <w:color w:val="000000"/>
                <w:sz w:val="20"/>
                <w:szCs w:val="20"/>
              </w:rPr>
              <w:t xml:space="preserve"> (&gt;4ha)</w:t>
            </w:r>
          </w:p>
        </w:tc>
        <w:tc>
          <w:tcPr>
            <w:tcW w:w="245" w:type="pct"/>
            <w:tcBorders>
              <w:bottom w:val="single" w:sz="4" w:space="0" w:color="auto"/>
            </w:tcBorders>
            <w:vAlign w:val="center"/>
          </w:tcPr>
          <w:p w14:paraId="6070765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w:t>
            </w:r>
          </w:p>
        </w:tc>
        <w:tc>
          <w:tcPr>
            <w:tcW w:w="401" w:type="pct"/>
            <w:tcBorders>
              <w:bottom w:val="single" w:sz="4" w:space="0" w:color="auto"/>
            </w:tcBorders>
            <w:vAlign w:val="center"/>
          </w:tcPr>
          <w:p w14:paraId="5579CB9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3.45</w:t>
            </w:r>
          </w:p>
        </w:tc>
        <w:tc>
          <w:tcPr>
            <w:tcW w:w="450" w:type="pct"/>
            <w:tcBorders>
              <w:bottom w:val="single" w:sz="4" w:space="0" w:color="auto"/>
            </w:tcBorders>
            <w:vAlign w:val="center"/>
          </w:tcPr>
          <w:p w14:paraId="3C8438B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7</w:t>
            </w:r>
          </w:p>
        </w:tc>
        <w:tc>
          <w:tcPr>
            <w:tcW w:w="450" w:type="pct"/>
            <w:tcBorders>
              <w:bottom w:val="single" w:sz="4" w:space="0" w:color="auto"/>
            </w:tcBorders>
            <w:vAlign w:val="center"/>
          </w:tcPr>
          <w:p w14:paraId="3780D50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10.29</w:t>
            </w:r>
          </w:p>
        </w:tc>
        <w:tc>
          <w:tcPr>
            <w:tcW w:w="409" w:type="pct"/>
            <w:tcBorders>
              <w:bottom w:val="single" w:sz="4" w:space="0" w:color="auto"/>
            </w:tcBorders>
            <w:vAlign w:val="center"/>
          </w:tcPr>
          <w:p w14:paraId="6478E30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9</w:t>
            </w:r>
          </w:p>
        </w:tc>
        <w:tc>
          <w:tcPr>
            <w:tcW w:w="408" w:type="pct"/>
            <w:tcBorders>
              <w:bottom w:val="single" w:sz="4" w:space="0" w:color="auto"/>
            </w:tcBorders>
            <w:vAlign w:val="center"/>
          </w:tcPr>
          <w:p w14:paraId="0CAB597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20.00</w:t>
            </w:r>
          </w:p>
        </w:tc>
        <w:tc>
          <w:tcPr>
            <w:tcW w:w="307" w:type="pct"/>
            <w:tcBorders>
              <w:bottom w:val="single" w:sz="4" w:space="0" w:color="auto"/>
            </w:tcBorders>
            <w:vAlign w:val="center"/>
          </w:tcPr>
          <w:p w14:paraId="2493173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19</w:t>
            </w:r>
          </w:p>
        </w:tc>
        <w:tc>
          <w:tcPr>
            <w:tcW w:w="401" w:type="pct"/>
            <w:tcBorders>
              <w:bottom w:val="single" w:sz="4" w:space="0" w:color="auto"/>
            </w:tcBorders>
            <w:vAlign w:val="center"/>
          </w:tcPr>
          <w:p w14:paraId="39EEB10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9.50</w:t>
            </w:r>
          </w:p>
        </w:tc>
        <w:tc>
          <w:tcPr>
            <w:tcW w:w="1063" w:type="pct"/>
            <w:tcBorders>
              <w:bottom w:val="single" w:sz="4" w:space="0" w:color="auto"/>
            </w:tcBorders>
          </w:tcPr>
          <w:p w14:paraId="150988A0" w14:textId="77777777" w:rsidR="00486D45" w:rsidRPr="00147E0E" w:rsidRDefault="00486D45" w:rsidP="003B6BEB">
            <w:pPr>
              <w:spacing w:before="60" w:after="60" w:line="276" w:lineRule="auto"/>
              <w:jc w:val="center"/>
              <w:rPr>
                <w:rFonts w:ascii="Times New Roman" w:hAnsi="Times New Roman"/>
                <w:b/>
                <w:bCs/>
                <w:sz w:val="20"/>
                <w:szCs w:val="20"/>
              </w:rPr>
            </w:pPr>
          </w:p>
        </w:tc>
      </w:tr>
      <w:tr w:rsidR="00486D45" w:rsidRPr="00147E0E" w14:paraId="785CB27C" w14:textId="77777777" w:rsidTr="003B6BEB">
        <w:tc>
          <w:tcPr>
            <w:tcW w:w="866" w:type="pct"/>
            <w:gridSpan w:val="2"/>
            <w:tcBorders>
              <w:bottom w:val="single" w:sz="4" w:space="0" w:color="auto"/>
            </w:tcBorders>
            <w:vAlign w:val="center"/>
          </w:tcPr>
          <w:p w14:paraId="6E0B91F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Total</w:t>
            </w:r>
          </w:p>
        </w:tc>
        <w:tc>
          <w:tcPr>
            <w:tcW w:w="245" w:type="pct"/>
            <w:tcBorders>
              <w:bottom w:val="single" w:sz="4" w:space="0" w:color="auto"/>
            </w:tcBorders>
            <w:vAlign w:val="center"/>
          </w:tcPr>
          <w:p w14:paraId="4CECCE69"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87</w:t>
            </w:r>
          </w:p>
        </w:tc>
        <w:tc>
          <w:tcPr>
            <w:tcW w:w="401" w:type="pct"/>
            <w:tcBorders>
              <w:bottom w:val="single" w:sz="4" w:space="0" w:color="auto"/>
            </w:tcBorders>
            <w:vAlign w:val="center"/>
          </w:tcPr>
          <w:p w14:paraId="33B765D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50" w:type="pct"/>
            <w:tcBorders>
              <w:bottom w:val="single" w:sz="4" w:space="0" w:color="auto"/>
            </w:tcBorders>
            <w:vAlign w:val="center"/>
          </w:tcPr>
          <w:p w14:paraId="1DCABED3"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68</w:t>
            </w:r>
          </w:p>
        </w:tc>
        <w:tc>
          <w:tcPr>
            <w:tcW w:w="450" w:type="pct"/>
            <w:tcBorders>
              <w:bottom w:val="single" w:sz="4" w:space="0" w:color="auto"/>
            </w:tcBorders>
            <w:vAlign w:val="center"/>
          </w:tcPr>
          <w:p w14:paraId="060776B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09" w:type="pct"/>
            <w:tcBorders>
              <w:bottom w:val="single" w:sz="4" w:space="0" w:color="auto"/>
            </w:tcBorders>
            <w:vAlign w:val="center"/>
          </w:tcPr>
          <w:p w14:paraId="676186E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45</w:t>
            </w:r>
          </w:p>
        </w:tc>
        <w:tc>
          <w:tcPr>
            <w:tcW w:w="408" w:type="pct"/>
            <w:tcBorders>
              <w:bottom w:val="single" w:sz="4" w:space="0" w:color="auto"/>
            </w:tcBorders>
            <w:vAlign w:val="center"/>
          </w:tcPr>
          <w:p w14:paraId="2380DF2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307" w:type="pct"/>
            <w:tcBorders>
              <w:bottom w:val="single" w:sz="4" w:space="0" w:color="auto"/>
            </w:tcBorders>
            <w:vAlign w:val="center"/>
          </w:tcPr>
          <w:p w14:paraId="21FE8EF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200</w:t>
            </w:r>
          </w:p>
        </w:tc>
        <w:tc>
          <w:tcPr>
            <w:tcW w:w="401" w:type="pct"/>
            <w:tcBorders>
              <w:bottom w:val="single" w:sz="4" w:space="0" w:color="auto"/>
            </w:tcBorders>
            <w:vAlign w:val="center"/>
          </w:tcPr>
          <w:p w14:paraId="3DBFC731"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1063" w:type="pct"/>
            <w:tcBorders>
              <w:bottom w:val="single" w:sz="4" w:space="0" w:color="auto"/>
            </w:tcBorders>
          </w:tcPr>
          <w:p w14:paraId="01496963" w14:textId="77777777" w:rsidR="00486D45" w:rsidRPr="00147E0E" w:rsidRDefault="00486D45" w:rsidP="003B6BEB">
            <w:pPr>
              <w:spacing w:before="60" w:after="60" w:line="276" w:lineRule="auto"/>
              <w:jc w:val="center"/>
              <w:rPr>
                <w:rFonts w:ascii="Times New Roman" w:hAnsi="Times New Roman"/>
                <w:b/>
                <w:bCs/>
                <w:sz w:val="20"/>
                <w:szCs w:val="20"/>
              </w:rPr>
            </w:pPr>
          </w:p>
        </w:tc>
      </w:tr>
      <w:tr w:rsidR="00486D45" w:rsidRPr="00147E0E" w14:paraId="618C523B" w14:textId="77777777" w:rsidTr="003B6BEB">
        <w:tc>
          <w:tcPr>
            <w:tcW w:w="5000" w:type="pct"/>
            <w:gridSpan w:val="11"/>
            <w:tcBorders>
              <w:bottom w:val="single" w:sz="4" w:space="0" w:color="auto"/>
            </w:tcBorders>
            <w:vAlign w:val="center"/>
          </w:tcPr>
          <w:p w14:paraId="17382FBE" w14:textId="77777777" w:rsidR="00486D45" w:rsidRPr="00147E0E" w:rsidRDefault="00486D45" w:rsidP="003B6BEB">
            <w:pPr>
              <w:pStyle w:val="ListParagraph"/>
              <w:spacing w:before="100" w:beforeAutospacing="1" w:after="100" w:afterAutospacing="1" w:line="276" w:lineRule="auto"/>
              <w:jc w:val="center"/>
              <w:rPr>
                <w:b/>
                <w:bCs/>
                <w:szCs w:val="24"/>
              </w:rPr>
            </w:pPr>
            <w:r w:rsidRPr="00147E0E">
              <w:rPr>
                <w:b/>
                <w:szCs w:val="24"/>
              </w:rPr>
              <w:t>Annual Family Income</w:t>
            </w:r>
          </w:p>
        </w:tc>
      </w:tr>
      <w:tr w:rsidR="00486D45" w:rsidRPr="00147E0E" w14:paraId="339EAB75" w14:textId="77777777" w:rsidTr="003B6BEB">
        <w:tc>
          <w:tcPr>
            <w:tcW w:w="289" w:type="pct"/>
            <w:tcBorders>
              <w:bottom w:val="single" w:sz="4" w:space="0" w:color="auto"/>
            </w:tcBorders>
            <w:vAlign w:val="center"/>
          </w:tcPr>
          <w:p w14:paraId="5F3B82D7"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1.</w:t>
            </w:r>
          </w:p>
        </w:tc>
        <w:tc>
          <w:tcPr>
            <w:tcW w:w="577" w:type="pct"/>
            <w:tcBorders>
              <w:bottom w:val="single" w:sz="4" w:space="0" w:color="auto"/>
            </w:tcBorders>
            <w:vAlign w:val="bottom"/>
          </w:tcPr>
          <w:p w14:paraId="0917510B"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Low</w:t>
            </w:r>
          </w:p>
        </w:tc>
        <w:tc>
          <w:tcPr>
            <w:tcW w:w="245" w:type="pct"/>
            <w:tcBorders>
              <w:bottom w:val="single" w:sz="4" w:space="0" w:color="auto"/>
            </w:tcBorders>
            <w:vAlign w:val="bottom"/>
          </w:tcPr>
          <w:p w14:paraId="5E8CCBC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67</w:t>
            </w:r>
          </w:p>
        </w:tc>
        <w:tc>
          <w:tcPr>
            <w:tcW w:w="401" w:type="pct"/>
            <w:tcBorders>
              <w:bottom w:val="single" w:sz="4" w:space="0" w:color="auto"/>
            </w:tcBorders>
            <w:vAlign w:val="bottom"/>
          </w:tcPr>
          <w:p w14:paraId="5A72F87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77.01</w:t>
            </w:r>
          </w:p>
        </w:tc>
        <w:tc>
          <w:tcPr>
            <w:tcW w:w="450" w:type="pct"/>
            <w:tcBorders>
              <w:bottom w:val="single" w:sz="4" w:space="0" w:color="auto"/>
            </w:tcBorders>
            <w:vAlign w:val="bottom"/>
          </w:tcPr>
          <w:p w14:paraId="07B2151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65</w:t>
            </w:r>
          </w:p>
        </w:tc>
        <w:tc>
          <w:tcPr>
            <w:tcW w:w="450" w:type="pct"/>
            <w:tcBorders>
              <w:bottom w:val="single" w:sz="4" w:space="0" w:color="auto"/>
            </w:tcBorders>
            <w:vAlign w:val="bottom"/>
          </w:tcPr>
          <w:p w14:paraId="55E0E25C"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95.60</w:t>
            </w:r>
          </w:p>
        </w:tc>
        <w:tc>
          <w:tcPr>
            <w:tcW w:w="409" w:type="pct"/>
            <w:tcBorders>
              <w:bottom w:val="single" w:sz="4" w:space="0" w:color="auto"/>
            </w:tcBorders>
            <w:vAlign w:val="bottom"/>
          </w:tcPr>
          <w:p w14:paraId="2F58C1A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45</w:t>
            </w:r>
          </w:p>
        </w:tc>
        <w:tc>
          <w:tcPr>
            <w:tcW w:w="408" w:type="pct"/>
            <w:tcBorders>
              <w:bottom w:val="single" w:sz="4" w:space="0" w:color="auto"/>
            </w:tcBorders>
            <w:vAlign w:val="bottom"/>
          </w:tcPr>
          <w:p w14:paraId="7B0B1D61"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100</w:t>
            </w:r>
          </w:p>
        </w:tc>
        <w:tc>
          <w:tcPr>
            <w:tcW w:w="307" w:type="pct"/>
            <w:tcBorders>
              <w:bottom w:val="single" w:sz="4" w:space="0" w:color="auto"/>
            </w:tcBorders>
            <w:vAlign w:val="bottom"/>
          </w:tcPr>
          <w:p w14:paraId="7473050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177</w:t>
            </w:r>
          </w:p>
        </w:tc>
        <w:tc>
          <w:tcPr>
            <w:tcW w:w="401" w:type="pct"/>
            <w:tcBorders>
              <w:bottom w:val="single" w:sz="4" w:space="0" w:color="auto"/>
            </w:tcBorders>
            <w:vAlign w:val="bottom"/>
          </w:tcPr>
          <w:p w14:paraId="7B94C1D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88.50</w:t>
            </w:r>
          </w:p>
        </w:tc>
        <w:tc>
          <w:tcPr>
            <w:tcW w:w="1063" w:type="pct"/>
            <w:tcBorders>
              <w:bottom w:val="single" w:sz="4" w:space="0" w:color="auto"/>
            </w:tcBorders>
          </w:tcPr>
          <w:p w14:paraId="14DE6A3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Mean=5,11,702.60 rupees</w:t>
            </w:r>
          </w:p>
        </w:tc>
      </w:tr>
      <w:tr w:rsidR="00486D45" w:rsidRPr="00147E0E" w14:paraId="5FE8DA98" w14:textId="77777777" w:rsidTr="003B6BEB">
        <w:tc>
          <w:tcPr>
            <w:tcW w:w="289" w:type="pct"/>
            <w:tcBorders>
              <w:bottom w:val="single" w:sz="4" w:space="0" w:color="auto"/>
            </w:tcBorders>
            <w:vAlign w:val="center"/>
          </w:tcPr>
          <w:p w14:paraId="692486A9"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2.</w:t>
            </w:r>
          </w:p>
        </w:tc>
        <w:tc>
          <w:tcPr>
            <w:tcW w:w="577" w:type="pct"/>
            <w:tcBorders>
              <w:bottom w:val="single" w:sz="4" w:space="0" w:color="auto"/>
            </w:tcBorders>
            <w:vAlign w:val="bottom"/>
          </w:tcPr>
          <w:p w14:paraId="394EF57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Medium</w:t>
            </w:r>
          </w:p>
        </w:tc>
        <w:tc>
          <w:tcPr>
            <w:tcW w:w="245" w:type="pct"/>
            <w:tcBorders>
              <w:bottom w:val="single" w:sz="4" w:space="0" w:color="auto"/>
            </w:tcBorders>
            <w:vAlign w:val="bottom"/>
          </w:tcPr>
          <w:p w14:paraId="252B7135"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16</w:t>
            </w:r>
          </w:p>
        </w:tc>
        <w:tc>
          <w:tcPr>
            <w:tcW w:w="401" w:type="pct"/>
            <w:tcBorders>
              <w:bottom w:val="single" w:sz="4" w:space="0" w:color="auto"/>
            </w:tcBorders>
            <w:vAlign w:val="bottom"/>
          </w:tcPr>
          <w:p w14:paraId="0EA2C0B8"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18.39</w:t>
            </w:r>
          </w:p>
        </w:tc>
        <w:tc>
          <w:tcPr>
            <w:tcW w:w="450" w:type="pct"/>
            <w:tcBorders>
              <w:bottom w:val="single" w:sz="4" w:space="0" w:color="auto"/>
            </w:tcBorders>
            <w:vAlign w:val="bottom"/>
          </w:tcPr>
          <w:p w14:paraId="14C80AB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3</w:t>
            </w:r>
          </w:p>
        </w:tc>
        <w:tc>
          <w:tcPr>
            <w:tcW w:w="450" w:type="pct"/>
            <w:tcBorders>
              <w:bottom w:val="single" w:sz="4" w:space="0" w:color="auto"/>
            </w:tcBorders>
            <w:vAlign w:val="bottom"/>
          </w:tcPr>
          <w:p w14:paraId="5950E1D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4.40</w:t>
            </w:r>
          </w:p>
        </w:tc>
        <w:tc>
          <w:tcPr>
            <w:tcW w:w="409" w:type="pct"/>
            <w:tcBorders>
              <w:bottom w:val="single" w:sz="4" w:space="0" w:color="auto"/>
            </w:tcBorders>
            <w:vAlign w:val="bottom"/>
          </w:tcPr>
          <w:p w14:paraId="0EF474C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0</w:t>
            </w:r>
          </w:p>
        </w:tc>
        <w:tc>
          <w:tcPr>
            <w:tcW w:w="408" w:type="pct"/>
            <w:tcBorders>
              <w:bottom w:val="single" w:sz="4" w:space="0" w:color="auto"/>
            </w:tcBorders>
            <w:vAlign w:val="bottom"/>
          </w:tcPr>
          <w:p w14:paraId="5331E72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0.00</w:t>
            </w:r>
          </w:p>
        </w:tc>
        <w:tc>
          <w:tcPr>
            <w:tcW w:w="307" w:type="pct"/>
            <w:tcBorders>
              <w:bottom w:val="single" w:sz="4" w:space="0" w:color="auto"/>
            </w:tcBorders>
            <w:vAlign w:val="bottom"/>
          </w:tcPr>
          <w:p w14:paraId="3C7E186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19</w:t>
            </w:r>
          </w:p>
        </w:tc>
        <w:tc>
          <w:tcPr>
            <w:tcW w:w="401" w:type="pct"/>
            <w:tcBorders>
              <w:bottom w:val="single" w:sz="4" w:space="0" w:color="auto"/>
            </w:tcBorders>
            <w:vAlign w:val="bottom"/>
          </w:tcPr>
          <w:p w14:paraId="4C7B726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9.50</w:t>
            </w:r>
          </w:p>
        </w:tc>
        <w:tc>
          <w:tcPr>
            <w:tcW w:w="1063" w:type="pct"/>
            <w:tcBorders>
              <w:bottom w:val="single" w:sz="4" w:space="0" w:color="auto"/>
            </w:tcBorders>
          </w:tcPr>
          <w:p w14:paraId="36E08F5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χ</w:t>
            </w:r>
            <w:r w:rsidRPr="00147E0E">
              <w:rPr>
                <w:rFonts w:ascii="Times New Roman" w:hAnsi="Times New Roman"/>
                <w:sz w:val="20"/>
                <w:szCs w:val="20"/>
                <w:vertAlign w:val="superscript"/>
              </w:rPr>
              <w:t>2</w:t>
            </w:r>
            <w:r w:rsidRPr="00147E0E">
              <w:rPr>
                <w:rFonts w:ascii="Times New Roman" w:hAnsi="Times New Roman"/>
                <w:sz w:val="20"/>
                <w:szCs w:val="20"/>
              </w:rPr>
              <w:t>=20.919</w:t>
            </w:r>
            <w:r w:rsidRPr="00147E0E">
              <w:rPr>
                <w:rFonts w:ascii="Times New Roman" w:hAnsi="Times New Roman"/>
                <w:sz w:val="20"/>
                <w:szCs w:val="20"/>
                <w:vertAlign w:val="superscript"/>
              </w:rPr>
              <w:t>**</w:t>
            </w:r>
          </w:p>
        </w:tc>
      </w:tr>
      <w:tr w:rsidR="00486D45" w:rsidRPr="00147E0E" w14:paraId="008DF07A" w14:textId="77777777" w:rsidTr="003B6BEB">
        <w:tc>
          <w:tcPr>
            <w:tcW w:w="289" w:type="pct"/>
            <w:tcBorders>
              <w:bottom w:val="single" w:sz="4" w:space="0" w:color="auto"/>
            </w:tcBorders>
            <w:vAlign w:val="center"/>
          </w:tcPr>
          <w:p w14:paraId="0316E412" w14:textId="77777777" w:rsidR="00486D45" w:rsidRPr="00147E0E" w:rsidRDefault="00486D45" w:rsidP="003B6BEB">
            <w:pPr>
              <w:spacing w:before="60" w:after="60" w:line="276" w:lineRule="auto"/>
              <w:jc w:val="center"/>
              <w:rPr>
                <w:rFonts w:ascii="Times New Roman" w:hAnsi="Times New Roman"/>
                <w:b/>
                <w:bCs/>
                <w:kern w:val="2"/>
                <w:sz w:val="20"/>
                <w:szCs w:val="20"/>
                <w14:ligatures w14:val="standardContextual"/>
              </w:rPr>
            </w:pPr>
            <w:r w:rsidRPr="00147E0E">
              <w:rPr>
                <w:rFonts w:ascii="Times New Roman" w:hAnsi="Times New Roman"/>
                <w:b/>
                <w:bCs/>
                <w:sz w:val="20"/>
                <w:szCs w:val="20"/>
              </w:rPr>
              <w:t>3.</w:t>
            </w:r>
          </w:p>
        </w:tc>
        <w:tc>
          <w:tcPr>
            <w:tcW w:w="577" w:type="pct"/>
            <w:tcBorders>
              <w:bottom w:val="single" w:sz="4" w:space="0" w:color="auto"/>
            </w:tcBorders>
            <w:vAlign w:val="bottom"/>
          </w:tcPr>
          <w:p w14:paraId="20383AC4"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High</w:t>
            </w:r>
          </w:p>
        </w:tc>
        <w:tc>
          <w:tcPr>
            <w:tcW w:w="245" w:type="pct"/>
            <w:tcBorders>
              <w:bottom w:val="single" w:sz="4" w:space="0" w:color="auto"/>
            </w:tcBorders>
            <w:vAlign w:val="bottom"/>
          </w:tcPr>
          <w:p w14:paraId="28333BD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4</w:t>
            </w:r>
          </w:p>
        </w:tc>
        <w:tc>
          <w:tcPr>
            <w:tcW w:w="401" w:type="pct"/>
            <w:tcBorders>
              <w:bottom w:val="single" w:sz="4" w:space="0" w:color="auto"/>
            </w:tcBorders>
            <w:vAlign w:val="bottom"/>
          </w:tcPr>
          <w:p w14:paraId="508B47EC"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4.60</w:t>
            </w:r>
          </w:p>
        </w:tc>
        <w:tc>
          <w:tcPr>
            <w:tcW w:w="450" w:type="pct"/>
            <w:tcBorders>
              <w:bottom w:val="single" w:sz="4" w:space="0" w:color="auto"/>
            </w:tcBorders>
            <w:vAlign w:val="bottom"/>
          </w:tcPr>
          <w:p w14:paraId="0A531802"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0</w:t>
            </w:r>
          </w:p>
        </w:tc>
        <w:tc>
          <w:tcPr>
            <w:tcW w:w="450" w:type="pct"/>
            <w:tcBorders>
              <w:bottom w:val="single" w:sz="4" w:space="0" w:color="auto"/>
            </w:tcBorders>
            <w:vAlign w:val="bottom"/>
          </w:tcPr>
          <w:p w14:paraId="30CCAE1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0.00</w:t>
            </w:r>
          </w:p>
        </w:tc>
        <w:tc>
          <w:tcPr>
            <w:tcW w:w="409" w:type="pct"/>
            <w:tcBorders>
              <w:bottom w:val="single" w:sz="4" w:space="0" w:color="auto"/>
            </w:tcBorders>
            <w:vAlign w:val="bottom"/>
          </w:tcPr>
          <w:p w14:paraId="373F660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0</w:t>
            </w:r>
          </w:p>
        </w:tc>
        <w:tc>
          <w:tcPr>
            <w:tcW w:w="408" w:type="pct"/>
            <w:tcBorders>
              <w:bottom w:val="single" w:sz="4" w:space="0" w:color="auto"/>
            </w:tcBorders>
            <w:vAlign w:val="bottom"/>
          </w:tcPr>
          <w:p w14:paraId="1639BA7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0.00</w:t>
            </w:r>
          </w:p>
        </w:tc>
        <w:tc>
          <w:tcPr>
            <w:tcW w:w="307" w:type="pct"/>
            <w:tcBorders>
              <w:bottom w:val="single" w:sz="4" w:space="0" w:color="auto"/>
            </w:tcBorders>
            <w:vAlign w:val="bottom"/>
          </w:tcPr>
          <w:p w14:paraId="3FB3293E"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4</w:t>
            </w:r>
          </w:p>
        </w:tc>
        <w:tc>
          <w:tcPr>
            <w:tcW w:w="401" w:type="pct"/>
            <w:tcBorders>
              <w:bottom w:val="single" w:sz="4" w:space="0" w:color="auto"/>
            </w:tcBorders>
            <w:vAlign w:val="bottom"/>
          </w:tcPr>
          <w:p w14:paraId="57420A56"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color w:val="000000"/>
                <w:sz w:val="20"/>
                <w:szCs w:val="20"/>
              </w:rPr>
              <w:t>2.00</w:t>
            </w:r>
          </w:p>
        </w:tc>
        <w:tc>
          <w:tcPr>
            <w:tcW w:w="1063" w:type="pct"/>
            <w:tcBorders>
              <w:bottom w:val="single" w:sz="4" w:space="0" w:color="auto"/>
            </w:tcBorders>
          </w:tcPr>
          <w:p w14:paraId="1B9364C7"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sz w:val="20"/>
                <w:szCs w:val="20"/>
              </w:rPr>
              <w:t>p=0.00</w:t>
            </w:r>
          </w:p>
        </w:tc>
      </w:tr>
      <w:tr w:rsidR="00486D45" w:rsidRPr="00147E0E" w14:paraId="2046F207" w14:textId="77777777" w:rsidTr="003B6BEB">
        <w:tc>
          <w:tcPr>
            <w:tcW w:w="866" w:type="pct"/>
            <w:gridSpan w:val="2"/>
            <w:tcBorders>
              <w:bottom w:val="single" w:sz="4" w:space="0" w:color="auto"/>
            </w:tcBorders>
          </w:tcPr>
          <w:p w14:paraId="604F250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Total</w:t>
            </w:r>
          </w:p>
        </w:tc>
        <w:tc>
          <w:tcPr>
            <w:tcW w:w="245" w:type="pct"/>
            <w:tcBorders>
              <w:bottom w:val="single" w:sz="4" w:space="0" w:color="auto"/>
            </w:tcBorders>
          </w:tcPr>
          <w:p w14:paraId="574D4E6C"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87</w:t>
            </w:r>
          </w:p>
        </w:tc>
        <w:tc>
          <w:tcPr>
            <w:tcW w:w="401" w:type="pct"/>
            <w:tcBorders>
              <w:bottom w:val="single" w:sz="4" w:space="0" w:color="auto"/>
            </w:tcBorders>
          </w:tcPr>
          <w:p w14:paraId="4BC65D5A"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50" w:type="pct"/>
            <w:tcBorders>
              <w:bottom w:val="single" w:sz="4" w:space="0" w:color="auto"/>
            </w:tcBorders>
          </w:tcPr>
          <w:p w14:paraId="13F8108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68</w:t>
            </w:r>
          </w:p>
        </w:tc>
        <w:tc>
          <w:tcPr>
            <w:tcW w:w="450" w:type="pct"/>
            <w:tcBorders>
              <w:bottom w:val="single" w:sz="4" w:space="0" w:color="auto"/>
            </w:tcBorders>
          </w:tcPr>
          <w:p w14:paraId="2E9FB64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09" w:type="pct"/>
            <w:tcBorders>
              <w:bottom w:val="single" w:sz="4" w:space="0" w:color="auto"/>
            </w:tcBorders>
          </w:tcPr>
          <w:p w14:paraId="4021BA4F"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45</w:t>
            </w:r>
          </w:p>
        </w:tc>
        <w:tc>
          <w:tcPr>
            <w:tcW w:w="408" w:type="pct"/>
            <w:tcBorders>
              <w:bottom w:val="single" w:sz="4" w:space="0" w:color="auto"/>
            </w:tcBorders>
          </w:tcPr>
          <w:p w14:paraId="68F538B8"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307" w:type="pct"/>
            <w:tcBorders>
              <w:bottom w:val="single" w:sz="4" w:space="0" w:color="auto"/>
            </w:tcBorders>
          </w:tcPr>
          <w:p w14:paraId="228DEAC0"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200</w:t>
            </w:r>
          </w:p>
        </w:tc>
        <w:tc>
          <w:tcPr>
            <w:tcW w:w="401" w:type="pct"/>
            <w:tcBorders>
              <w:bottom w:val="single" w:sz="4" w:space="0" w:color="auto"/>
            </w:tcBorders>
          </w:tcPr>
          <w:p w14:paraId="39737D8D" w14:textId="77777777" w:rsidR="00486D45" w:rsidRPr="00147E0E" w:rsidRDefault="00486D45"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1063" w:type="pct"/>
            <w:tcBorders>
              <w:bottom w:val="single" w:sz="4" w:space="0" w:color="auto"/>
            </w:tcBorders>
          </w:tcPr>
          <w:p w14:paraId="1EA44DBC" w14:textId="77777777" w:rsidR="00486D45" w:rsidRPr="00147E0E" w:rsidRDefault="00486D45" w:rsidP="003B6BEB">
            <w:pPr>
              <w:spacing w:before="60" w:after="60" w:line="276" w:lineRule="auto"/>
              <w:jc w:val="center"/>
              <w:rPr>
                <w:rFonts w:ascii="Times New Roman" w:hAnsi="Times New Roman"/>
                <w:b/>
                <w:bCs/>
                <w:sz w:val="20"/>
                <w:szCs w:val="20"/>
              </w:rPr>
            </w:pPr>
          </w:p>
        </w:tc>
      </w:tr>
      <w:tr w:rsidR="00486D45" w:rsidRPr="00147E0E" w14:paraId="3FEA537D" w14:textId="77777777" w:rsidTr="003B6BEB">
        <w:tc>
          <w:tcPr>
            <w:tcW w:w="5000" w:type="pct"/>
            <w:gridSpan w:val="11"/>
            <w:tcBorders>
              <w:bottom w:val="single" w:sz="4" w:space="0" w:color="auto"/>
            </w:tcBorders>
          </w:tcPr>
          <w:p w14:paraId="5CBFAA04" w14:textId="77777777" w:rsidR="00486D45" w:rsidRPr="00147E0E" w:rsidRDefault="00486D45" w:rsidP="003B6BEB">
            <w:pPr>
              <w:spacing w:before="60" w:after="60" w:line="276" w:lineRule="auto"/>
              <w:jc w:val="right"/>
              <w:rPr>
                <w:rFonts w:ascii="Times New Roman" w:hAnsi="Times New Roman"/>
                <w:b/>
                <w:bCs/>
                <w:sz w:val="20"/>
                <w:szCs w:val="20"/>
              </w:rPr>
            </w:pPr>
            <w:r w:rsidRPr="00147E0E">
              <w:rPr>
                <w:rFonts w:ascii="Times New Roman" w:hAnsi="Times New Roman"/>
                <w:sz w:val="20"/>
                <w:szCs w:val="20"/>
                <w:vertAlign w:val="superscript"/>
              </w:rPr>
              <w:t>**</w:t>
            </w:r>
            <w:r w:rsidRPr="00147E0E">
              <w:rPr>
                <w:rFonts w:ascii="Times New Roman" w:hAnsi="Times New Roman"/>
                <w:sz w:val="20"/>
                <w:szCs w:val="20"/>
              </w:rPr>
              <w:t>= Significant at 0.01 level of significance</w:t>
            </w:r>
          </w:p>
        </w:tc>
      </w:tr>
    </w:tbl>
    <w:p w14:paraId="1B89FD2B" w14:textId="77777777" w:rsidR="00A17383" w:rsidRPr="008531EE" w:rsidRDefault="00A17383" w:rsidP="008531EE">
      <w:pPr>
        <w:spacing w:before="100" w:beforeAutospacing="1" w:after="100" w:afterAutospacing="1" w:line="276" w:lineRule="auto"/>
        <w:ind w:firstLine="720"/>
        <w:jc w:val="both"/>
        <w:rPr>
          <w:rFonts w:ascii="Times New Roman" w:hAnsi="Times New Roman"/>
          <w:b/>
          <w:sz w:val="24"/>
          <w:szCs w:val="24"/>
        </w:rPr>
      </w:pPr>
      <w:r w:rsidRPr="008531EE">
        <w:rPr>
          <w:rFonts w:ascii="Times New Roman" w:hAnsi="Times New Roman"/>
          <w:b/>
          <w:sz w:val="24"/>
          <w:szCs w:val="24"/>
        </w:rPr>
        <w:t>Personal Attributes</w:t>
      </w:r>
    </w:p>
    <w:p w14:paraId="59F03F7A" w14:textId="3BCBFBDC" w:rsidR="008E0580" w:rsidRPr="008E0580" w:rsidRDefault="008E0580" w:rsidP="008E0580">
      <w:pPr>
        <w:pStyle w:val="ListParagraph"/>
        <w:numPr>
          <w:ilvl w:val="0"/>
          <w:numId w:val="29"/>
        </w:numPr>
        <w:spacing w:before="100" w:beforeAutospacing="1" w:after="100" w:afterAutospacing="1" w:line="276" w:lineRule="auto"/>
        <w:jc w:val="both"/>
        <w:rPr>
          <w:b/>
          <w:bCs/>
          <w:szCs w:val="24"/>
        </w:rPr>
      </w:pPr>
      <w:r w:rsidRPr="008E0580">
        <w:rPr>
          <w:b/>
          <w:szCs w:val="24"/>
        </w:rPr>
        <w:t>Social Participation</w:t>
      </w:r>
    </w:p>
    <w:p w14:paraId="70C01125" w14:textId="262A70BD" w:rsidR="008E0580" w:rsidRDefault="00C368EC" w:rsidP="00C368EC">
      <w:pPr>
        <w:pStyle w:val="Heading1"/>
        <w:spacing w:line="276" w:lineRule="auto"/>
        <w:ind w:firstLine="360"/>
        <w:jc w:val="both"/>
        <w:rPr>
          <w:b w:val="0"/>
          <w:sz w:val="24"/>
          <w:szCs w:val="24"/>
        </w:rPr>
      </w:pPr>
      <w:r w:rsidRPr="00C368EC">
        <w:rPr>
          <w:b w:val="0"/>
          <w:sz w:val="24"/>
          <w:szCs w:val="24"/>
        </w:rPr>
        <w:t>Social participation is operationalized as the extent of the respondent’s involvement in social and community organizations, measured using a schedule developed for the study.</w:t>
      </w:r>
      <w:r>
        <w:rPr>
          <w:b w:val="0"/>
          <w:sz w:val="24"/>
          <w:szCs w:val="24"/>
        </w:rPr>
        <w:t xml:space="preserve"> </w:t>
      </w:r>
      <w:r w:rsidR="008E0580" w:rsidRPr="007E1797">
        <w:rPr>
          <w:b w:val="0"/>
          <w:sz w:val="24"/>
          <w:szCs w:val="24"/>
        </w:rPr>
        <w:t xml:space="preserve">An outlook from the Table </w:t>
      </w:r>
      <w:r w:rsidR="00CB6CD9">
        <w:rPr>
          <w:b w:val="0"/>
          <w:sz w:val="24"/>
          <w:szCs w:val="24"/>
        </w:rPr>
        <w:t>4</w:t>
      </w:r>
      <w:r w:rsidR="008E0580" w:rsidRPr="007E1797">
        <w:rPr>
          <w:b w:val="0"/>
          <w:sz w:val="24"/>
          <w:szCs w:val="24"/>
        </w:rPr>
        <w:t xml:space="preserve"> inferred that, 67.00</w:t>
      </w:r>
      <w:r w:rsidR="009C2A7C">
        <w:rPr>
          <w:b w:val="0"/>
          <w:sz w:val="24"/>
          <w:szCs w:val="24"/>
        </w:rPr>
        <w:t xml:space="preserve">% </w:t>
      </w:r>
      <w:r w:rsidR="008E0580" w:rsidRPr="007E1797">
        <w:rPr>
          <w:b w:val="0"/>
          <w:sz w:val="24"/>
          <w:szCs w:val="24"/>
        </w:rPr>
        <w:t>of the respondents had medium level of social participation followed by 18.00</w:t>
      </w:r>
      <w:r w:rsidR="009C2A7C">
        <w:rPr>
          <w:b w:val="0"/>
          <w:sz w:val="24"/>
          <w:szCs w:val="24"/>
        </w:rPr>
        <w:t xml:space="preserve">% </w:t>
      </w:r>
      <w:r w:rsidR="008E0580" w:rsidRPr="007E1797">
        <w:rPr>
          <w:b w:val="0"/>
          <w:sz w:val="24"/>
          <w:szCs w:val="24"/>
        </w:rPr>
        <w:t>of them with low level of social participation and 15.00</w:t>
      </w:r>
      <w:r w:rsidR="009C2A7C">
        <w:rPr>
          <w:b w:val="0"/>
          <w:sz w:val="24"/>
          <w:szCs w:val="24"/>
        </w:rPr>
        <w:t xml:space="preserve">% </w:t>
      </w:r>
      <w:r w:rsidR="008E0580" w:rsidRPr="007E1797">
        <w:rPr>
          <w:b w:val="0"/>
          <w:sz w:val="24"/>
          <w:szCs w:val="24"/>
        </w:rPr>
        <w:t xml:space="preserve">of them with high social participation. The Chi-square test of independence for distribution of social participation of respondents had shown χ2=83.200** with p value 0.00 concluding that distribution of social participation was related and significantly associated with the region. The results are almost on par with Kumari </w:t>
      </w:r>
      <w:r w:rsidR="008E0580" w:rsidRPr="007E1797">
        <w:rPr>
          <w:b w:val="0"/>
          <w:i/>
          <w:sz w:val="24"/>
          <w:szCs w:val="24"/>
        </w:rPr>
        <w:t>et al</w:t>
      </w:r>
      <w:r w:rsidR="008E0580" w:rsidRPr="007E1797">
        <w:rPr>
          <w:b w:val="0"/>
          <w:sz w:val="24"/>
          <w:szCs w:val="24"/>
        </w:rPr>
        <w:t xml:space="preserve">. </w:t>
      </w:r>
      <w:r w:rsidR="003D1101">
        <w:rPr>
          <w:b w:val="0"/>
          <w:sz w:val="24"/>
          <w:szCs w:val="24"/>
        </w:rPr>
        <w:t>(</w:t>
      </w:r>
      <w:r w:rsidR="008E0580" w:rsidRPr="007E1797">
        <w:rPr>
          <w:b w:val="0"/>
          <w:sz w:val="24"/>
          <w:szCs w:val="24"/>
        </w:rPr>
        <w:t>2022)</w:t>
      </w:r>
      <w:r w:rsidR="00352897">
        <w:rPr>
          <w:b w:val="0"/>
          <w:sz w:val="24"/>
          <w:szCs w:val="24"/>
        </w:rPr>
        <w:t xml:space="preserve"> </w:t>
      </w:r>
      <w:r w:rsidR="00515F86">
        <w:rPr>
          <w:b w:val="0"/>
          <w:sz w:val="24"/>
          <w:szCs w:val="24"/>
        </w:rPr>
        <w:t>who reported t</w:t>
      </w:r>
      <w:r w:rsidR="00065480">
        <w:rPr>
          <w:b w:val="0"/>
          <w:sz w:val="24"/>
          <w:szCs w:val="24"/>
        </w:rPr>
        <w:t>hat</w:t>
      </w:r>
      <w:r w:rsidR="00065480" w:rsidRPr="00065480">
        <w:rPr>
          <w:b w:val="0"/>
          <w:sz w:val="24"/>
          <w:szCs w:val="24"/>
        </w:rPr>
        <w:t xml:space="preserve"> majority </w:t>
      </w:r>
      <w:r w:rsidR="00040E85" w:rsidRPr="00065480">
        <w:rPr>
          <w:b w:val="0"/>
          <w:sz w:val="24"/>
          <w:szCs w:val="24"/>
        </w:rPr>
        <w:t xml:space="preserve">of </w:t>
      </w:r>
      <w:r w:rsidR="00BF7D02" w:rsidRPr="00065480">
        <w:rPr>
          <w:b w:val="0"/>
          <w:sz w:val="24"/>
          <w:szCs w:val="24"/>
        </w:rPr>
        <w:t>the respondents had medium level of social</w:t>
      </w:r>
      <w:r w:rsidR="00065480" w:rsidRPr="00065480">
        <w:rPr>
          <w:b w:val="0"/>
          <w:sz w:val="24"/>
          <w:szCs w:val="24"/>
        </w:rPr>
        <w:t xml:space="preserve"> </w:t>
      </w:r>
      <w:r w:rsidR="00BF7D02" w:rsidRPr="00065480">
        <w:rPr>
          <w:b w:val="0"/>
          <w:sz w:val="24"/>
          <w:szCs w:val="24"/>
        </w:rPr>
        <w:t>participation (</w:t>
      </w:r>
      <w:r w:rsidR="00065480" w:rsidRPr="00065480">
        <w:rPr>
          <w:b w:val="0"/>
          <w:sz w:val="24"/>
          <w:szCs w:val="24"/>
        </w:rPr>
        <w:t>94.45</w:t>
      </w:r>
      <w:r w:rsidR="00BF7D02" w:rsidRPr="00065480">
        <w:rPr>
          <w:b w:val="0"/>
          <w:sz w:val="24"/>
          <w:szCs w:val="24"/>
        </w:rPr>
        <w:t>%) followed by high (</w:t>
      </w:r>
      <w:r w:rsidR="00065480" w:rsidRPr="00065480">
        <w:rPr>
          <w:b w:val="0"/>
          <w:sz w:val="24"/>
          <w:szCs w:val="24"/>
        </w:rPr>
        <w:t xml:space="preserve">4.44%) and   </w:t>
      </w:r>
      <w:r w:rsidR="00BF7D02" w:rsidRPr="00065480">
        <w:rPr>
          <w:b w:val="0"/>
          <w:sz w:val="24"/>
          <w:szCs w:val="24"/>
        </w:rPr>
        <w:t>low (</w:t>
      </w:r>
      <w:r w:rsidR="00065480" w:rsidRPr="00065480">
        <w:rPr>
          <w:b w:val="0"/>
          <w:sz w:val="24"/>
          <w:szCs w:val="24"/>
        </w:rPr>
        <w:t>1.11</w:t>
      </w:r>
      <w:r w:rsidR="00BF7D02" w:rsidRPr="00065480">
        <w:rPr>
          <w:b w:val="0"/>
          <w:sz w:val="24"/>
          <w:szCs w:val="24"/>
        </w:rPr>
        <w:t>%) level</w:t>
      </w:r>
      <w:r w:rsidR="00065480" w:rsidRPr="00065480">
        <w:rPr>
          <w:b w:val="0"/>
          <w:sz w:val="24"/>
          <w:szCs w:val="24"/>
        </w:rPr>
        <w:t xml:space="preserve">   of   social   participation</w:t>
      </w:r>
      <w:r w:rsidR="008E0580" w:rsidRPr="007E1797">
        <w:rPr>
          <w:b w:val="0"/>
          <w:sz w:val="24"/>
          <w:szCs w:val="24"/>
        </w:rPr>
        <w:t>.</w:t>
      </w:r>
    </w:p>
    <w:p w14:paraId="135EB2E1" w14:textId="471C197C" w:rsidR="008E0580" w:rsidRDefault="008E0580" w:rsidP="008E0580">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 xml:space="preserve">Social participation is crucial for organic paddy farmers, but the majority of them had a medium level of engagement. This can be attributed to factors such as time constraints due to </w:t>
      </w:r>
      <w:proofErr w:type="spellStart"/>
      <w:r w:rsidRPr="003052BD">
        <w:rPr>
          <w:rFonts w:ascii="Times New Roman" w:hAnsi="Times New Roman"/>
          <w:sz w:val="24"/>
          <w:szCs w:val="24"/>
        </w:rPr>
        <w:t>labor-intensive</w:t>
      </w:r>
      <w:proofErr w:type="spellEnd"/>
      <w:r w:rsidRPr="003052BD">
        <w:rPr>
          <w:rFonts w:ascii="Times New Roman" w:hAnsi="Times New Roman"/>
          <w:sz w:val="24"/>
          <w:szCs w:val="24"/>
        </w:rPr>
        <w:t xml:space="preserve"> farming practices, limited support for organic farming within existing social structures, financial constraints, and geographical dispersion. Despite these challenges, promoting social participation is important for organic paddy farmers to benefit from knowledge sharing, access resources, advocate for organic farming, and foster collaborations. Increased engagement can contribute to the growth and development of the organic paddy farming sector.</w:t>
      </w:r>
    </w:p>
    <w:p w14:paraId="11873FA1" w14:textId="6C876967" w:rsidR="00E13F05" w:rsidRPr="007E1797" w:rsidRDefault="00E13F05" w:rsidP="008E0580">
      <w:pPr>
        <w:pStyle w:val="ListParagraph"/>
        <w:numPr>
          <w:ilvl w:val="0"/>
          <w:numId w:val="29"/>
        </w:numPr>
        <w:spacing w:before="100" w:beforeAutospacing="1" w:after="100" w:afterAutospacing="1" w:line="276" w:lineRule="auto"/>
        <w:jc w:val="both"/>
        <w:rPr>
          <w:b/>
          <w:bCs/>
          <w:szCs w:val="24"/>
        </w:rPr>
      </w:pPr>
      <w:r w:rsidRPr="007E1797">
        <w:rPr>
          <w:b/>
          <w:szCs w:val="24"/>
        </w:rPr>
        <w:t>Mass Media Exposure</w:t>
      </w:r>
    </w:p>
    <w:p w14:paraId="0CA0C4E7" w14:textId="15429096" w:rsidR="00E13F05" w:rsidRDefault="002A4DBF" w:rsidP="002A4DBF">
      <w:pPr>
        <w:pStyle w:val="Heading1"/>
        <w:spacing w:line="276" w:lineRule="auto"/>
        <w:ind w:firstLine="720"/>
        <w:jc w:val="both"/>
        <w:rPr>
          <w:b w:val="0"/>
          <w:sz w:val="24"/>
          <w:szCs w:val="24"/>
        </w:rPr>
      </w:pPr>
      <w:r w:rsidRPr="002A4DBF">
        <w:rPr>
          <w:b w:val="0"/>
          <w:sz w:val="24"/>
          <w:szCs w:val="24"/>
        </w:rPr>
        <w:lastRenderedPageBreak/>
        <w:t>Mass media exposure is operationalized as the extent of exposure to mass communication sources such as radio, television, and newspapers, measured through a structured schedule.</w:t>
      </w:r>
      <w:r>
        <w:rPr>
          <w:b w:val="0"/>
          <w:sz w:val="24"/>
          <w:szCs w:val="24"/>
        </w:rPr>
        <w:t xml:space="preserve"> </w:t>
      </w:r>
      <w:r w:rsidR="00E13F05" w:rsidRPr="007E1797">
        <w:rPr>
          <w:b w:val="0"/>
          <w:sz w:val="24"/>
          <w:szCs w:val="24"/>
        </w:rPr>
        <w:t xml:space="preserve">The Table </w:t>
      </w:r>
      <w:r w:rsidR="00CB6CD9">
        <w:rPr>
          <w:b w:val="0"/>
          <w:sz w:val="24"/>
          <w:szCs w:val="24"/>
        </w:rPr>
        <w:t>4</w:t>
      </w:r>
      <w:r w:rsidR="00E13F05" w:rsidRPr="007E1797">
        <w:rPr>
          <w:b w:val="0"/>
          <w:sz w:val="24"/>
          <w:szCs w:val="24"/>
        </w:rPr>
        <w:t xml:space="preserve"> projected that, 63.50</w:t>
      </w:r>
      <w:r w:rsidR="009C2A7C">
        <w:rPr>
          <w:b w:val="0"/>
          <w:sz w:val="24"/>
          <w:szCs w:val="24"/>
        </w:rPr>
        <w:t xml:space="preserve">% </w:t>
      </w:r>
      <w:r w:rsidR="00E13F05" w:rsidRPr="007E1797">
        <w:rPr>
          <w:b w:val="0"/>
          <w:sz w:val="24"/>
          <w:szCs w:val="24"/>
        </w:rPr>
        <w:t>of the respondents had medium level mass media exposure</w:t>
      </w:r>
      <w:r w:rsidR="00772384">
        <w:rPr>
          <w:b w:val="0"/>
          <w:sz w:val="24"/>
          <w:szCs w:val="24"/>
        </w:rPr>
        <w:t xml:space="preserve"> results are </w:t>
      </w:r>
      <w:r w:rsidR="007B2142">
        <w:rPr>
          <w:b w:val="0"/>
          <w:sz w:val="24"/>
          <w:szCs w:val="24"/>
        </w:rPr>
        <w:t xml:space="preserve">not </w:t>
      </w:r>
      <w:r w:rsidR="00772384">
        <w:rPr>
          <w:b w:val="0"/>
          <w:sz w:val="24"/>
          <w:szCs w:val="24"/>
        </w:rPr>
        <w:t xml:space="preserve">on par with the </w:t>
      </w:r>
      <w:r w:rsidR="00772384" w:rsidRPr="00772384">
        <w:rPr>
          <w:b w:val="0"/>
          <w:sz w:val="24"/>
          <w:szCs w:val="24"/>
        </w:rPr>
        <w:t xml:space="preserve">Kumari </w:t>
      </w:r>
      <w:r w:rsidR="00772384" w:rsidRPr="00772384">
        <w:rPr>
          <w:b w:val="0"/>
          <w:i/>
          <w:sz w:val="24"/>
          <w:szCs w:val="24"/>
        </w:rPr>
        <w:t>et al</w:t>
      </w:r>
      <w:r w:rsidR="00772384" w:rsidRPr="00772384">
        <w:rPr>
          <w:b w:val="0"/>
          <w:sz w:val="24"/>
          <w:szCs w:val="24"/>
        </w:rPr>
        <w:t>. (2022) Who reported that</w:t>
      </w:r>
      <w:r w:rsidR="00772384">
        <w:rPr>
          <w:sz w:val="24"/>
          <w:szCs w:val="24"/>
        </w:rPr>
        <w:t xml:space="preserve"> </w:t>
      </w:r>
      <w:r w:rsidR="00772384" w:rsidRPr="00772384">
        <w:rPr>
          <w:b w:val="0"/>
          <w:sz w:val="24"/>
          <w:szCs w:val="24"/>
        </w:rPr>
        <w:t>45.56%</w:t>
      </w:r>
      <w:r w:rsidR="00772384">
        <w:rPr>
          <w:b w:val="0"/>
          <w:sz w:val="24"/>
          <w:szCs w:val="24"/>
        </w:rPr>
        <w:t xml:space="preserve"> </w:t>
      </w:r>
      <w:r w:rsidR="00772384" w:rsidRPr="00772384">
        <w:rPr>
          <w:b w:val="0"/>
          <w:sz w:val="24"/>
          <w:szCs w:val="24"/>
        </w:rPr>
        <w:t>of the respondents had medium level of mass media exposure</w:t>
      </w:r>
      <w:r w:rsidR="00772384">
        <w:rPr>
          <w:rFonts w:ascii="Arial" w:hAnsi="Arial" w:cs="Arial"/>
          <w:sz w:val="25"/>
          <w:szCs w:val="25"/>
          <w:shd w:val="clear" w:color="auto" w:fill="FFFFFF"/>
        </w:rPr>
        <w:t>,</w:t>
      </w:r>
      <w:r w:rsidR="00E13F05" w:rsidRPr="007E1797">
        <w:rPr>
          <w:b w:val="0"/>
          <w:sz w:val="24"/>
          <w:szCs w:val="24"/>
        </w:rPr>
        <w:t xml:space="preserve"> followed by 19.50</w:t>
      </w:r>
      <w:r w:rsidR="009C2A7C">
        <w:rPr>
          <w:b w:val="0"/>
          <w:sz w:val="24"/>
          <w:szCs w:val="24"/>
        </w:rPr>
        <w:t xml:space="preserve">% </w:t>
      </w:r>
      <w:r w:rsidR="00E13F05" w:rsidRPr="007E1797">
        <w:rPr>
          <w:b w:val="0"/>
          <w:sz w:val="24"/>
          <w:szCs w:val="24"/>
        </w:rPr>
        <w:t>with low and only 17.00</w:t>
      </w:r>
      <w:r w:rsidR="009C2A7C">
        <w:rPr>
          <w:b w:val="0"/>
          <w:sz w:val="24"/>
          <w:szCs w:val="24"/>
        </w:rPr>
        <w:t xml:space="preserve">% </w:t>
      </w:r>
      <w:r w:rsidR="00E13F05" w:rsidRPr="007E1797">
        <w:rPr>
          <w:b w:val="0"/>
          <w:sz w:val="24"/>
          <w:szCs w:val="24"/>
        </w:rPr>
        <w:t xml:space="preserve">with high level of mass media exposure. The Chi-square test of independence for distribution of mass media exposure of the respondents had shown χ2 = 22.343** with p value 0.00 concluded that distribution of mass media exposure was related and significantly associated with the region. </w:t>
      </w:r>
    </w:p>
    <w:p w14:paraId="79BE9289" w14:textId="50757DD1"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Access to authentic and credible information sources is crucial for the adoption of technology among organic paddy farmers. Mass media plays a vital role in this regard, as farmers often spend most of their time on the farm and face difficulties in contacting extension personnel frequently. Mass media saves time and energy, while also aiding in the recollection of information. However, the mass media exposure of organic paddy farmers was be low to medium due to factors such as an older mindset, illiteracy, and </w:t>
      </w:r>
      <w:r w:rsidR="00EE1087" w:rsidRPr="003052BD">
        <w:rPr>
          <w:rFonts w:ascii="Times New Roman" w:hAnsi="Times New Roman"/>
          <w:sz w:val="24"/>
          <w:szCs w:val="24"/>
        </w:rPr>
        <w:t>low-income</w:t>
      </w:r>
      <w:r w:rsidRPr="003052BD">
        <w:rPr>
          <w:rFonts w:ascii="Times New Roman" w:hAnsi="Times New Roman"/>
          <w:sz w:val="24"/>
          <w:szCs w:val="24"/>
        </w:rPr>
        <w:t xml:space="preserve"> levels within the farming community. Despite these challenges, mass media serves as an invaluable tool, providing timely and credible information on organic farming practices, expert advice, market insights, and community engagement. Efforts should be made to bridge the gaps and ensure that all farmers have access to relevant and accurate information there by empowering them for success, profitability, and the overall growth of the organic paddy farming sector.</w:t>
      </w:r>
    </w:p>
    <w:p w14:paraId="1F087D12" w14:textId="77777777" w:rsidR="00E13F05" w:rsidRPr="007E1797" w:rsidRDefault="00E13F05" w:rsidP="008E0580">
      <w:pPr>
        <w:pStyle w:val="ListParagraph"/>
        <w:numPr>
          <w:ilvl w:val="0"/>
          <w:numId w:val="29"/>
        </w:numPr>
        <w:spacing w:before="100" w:beforeAutospacing="1" w:after="100" w:afterAutospacing="1" w:line="276" w:lineRule="auto"/>
        <w:ind w:hanging="720"/>
        <w:jc w:val="both"/>
        <w:rPr>
          <w:b/>
          <w:bCs/>
          <w:szCs w:val="24"/>
        </w:rPr>
      </w:pPr>
      <w:r w:rsidRPr="007E1797">
        <w:rPr>
          <w:b/>
          <w:szCs w:val="24"/>
        </w:rPr>
        <w:t>Extension Contact</w:t>
      </w:r>
    </w:p>
    <w:p w14:paraId="23B2D336" w14:textId="60CBAB9A" w:rsidR="00E13F05" w:rsidRDefault="004B53FE" w:rsidP="004B53FE">
      <w:pPr>
        <w:spacing w:before="100" w:beforeAutospacing="1" w:after="100" w:afterAutospacing="1" w:line="276" w:lineRule="auto"/>
        <w:ind w:firstLine="720"/>
        <w:jc w:val="both"/>
        <w:rPr>
          <w:rFonts w:ascii="Times New Roman" w:hAnsi="Times New Roman"/>
          <w:sz w:val="24"/>
          <w:szCs w:val="24"/>
        </w:rPr>
      </w:pPr>
      <w:r w:rsidRPr="004B53FE">
        <w:rPr>
          <w:rFonts w:ascii="Times New Roman" w:hAnsi="Times New Roman"/>
          <w:bCs/>
          <w:sz w:val="24"/>
          <w:szCs w:val="24"/>
        </w:rPr>
        <w:t>Extension contact</w:t>
      </w:r>
      <w:r w:rsidRPr="004B53FE">
        <w:rPr>
          <w:rFonts w:ascii="Times New Roman" w:hAnsi="Times New Roman"/>
          <w:sz w:val="24"/>
          <w:szCs w:val="24"/>
        </w:rPr>
        <w:t xml:space="preserve"> is operationalized as the frequency and level of interaction with agricultural extension personnel, measured using a study-specific schedule.</w:t>
      </w:r>
      <w:r>
        <w:rPr>
          <w:rFonts w:ascii="Times New Roman" w:hAnsi="Times New Roman"/>
          <w:sz w:val="24"/>
          <w:szCs w:val="24"/>
        </w:rPr>
        <w:t xml:space="preserve"> </w:t>
      </w:r>
      <w:r w:rsidR="00E13F05" w:rsidRPr="003052BD">
        <w:rPr>
          <w:rFonts w:ascii="Times New Roman" w:hAnsi="Times New Roman"/>
          <w:sz w:val="24"/>
          <w:szCs w:val="24"/>
        </w:rPr>
        <w:t xml:space="preserve">It can be noted from Table </w:t>
      </w:r>
      <w:r w:rsidR="00CB6CD9">
        <w:rPr>
          <w:rFonts w:ascii="Times New Roman" w:hAnsi="Times New Roman"/>
          <w:sz w:val="24"/>
          <w:szCs w:val="24"/>
        </w:rPr>
        <w:t>4</w:t>
      </w:r>
      <w:r w:rsidR="00E13F05" w:rsidRPr="003052BD">
        <w:rPr>
          <w:rFonts w:ascii="Times New Roman" w:hAnsi="Times New Roman"/>
          <w:sz w:val="24"/>
          <w:szCs w:val="24"/>
        </w:rPr>
        <w:t xml:space="preserve"> that 65.50</w:t>
      </w:r>
      <w:r w:rsidR="009C2A7C">
        <w:rPr>
          <w:rFonts w:ascii="Times New Roman" w:hAnsi="Times New Roman"/>
          <w:sz w:val="24"/>
          <w:szCs w:val="24"/>
        </w:rPr>
        <w:t xml:space="preserve">% </w:t>
      </w:r>
      <w:r w:rsidR="00E13F05" w:rsidRPr="003052BD">
        <w:rPr>
          <w:rFonts w:ascii="Times New Roman" w:hAnsi="Times New Roman"/>
          <w:sz w:val="24"/>
          <w:szCs w:val="24"/>
        </w:rPr>
        <w:t>of the respondents had medium level of extension contact</w:t>
      </w:r>
      <w:r w:rsidR="00280223">
        <w:rPr>
          <w:rFonts w:ascii="Times New Roman" w:hAnsi="Times New Roman"/>
          <w:sz w:val="24"/>
          <w:szCs w:val="24"/>
        </w:rPr>
        <w:t xml:space="preserve"> </w:t>
      </w:r>
      <w:r w:rsidR="00E13F05" w:rsidRPr="003052BD">
        <w:rPr>
          <w:rFonts w:ascii="Times New Roman" w:hAnsi="Times New Roman"/>
          <w:sz w:val="24"/>
          <w:szCs w:val="24"/>
        </w:rPr>
        <w:t xml:space="preserve">followed by low (23.00 %) and high (11.50 %) levels of extension contact. The Chi-square test of independence for distribution of extension contact of the respondents with region had shown χ2=61.661** with p value 0.00, concluding that distribution of extension contact was related and significantly associated with the region. </w:t>
      </w:r>
    </w:p>
    <w:p w14:paraId="1E5D96E3"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success of agriculture relies on an effective Transfer of Technology (ToT) system, where farmers seek information from accessible and reliable sources. The low to medium extension contact among farmers could be attributed to factors such as limited access to Transfer of Technology sources, inadequate knowledge levels of village-level extension agents, and reliance on input dealers or fellow farmers for information. Additionally, trust and credibility issues, time and resource constraints, and the influence of peer learning and networks also contributed to the preference for alternative sources of information. </w:t>
      </w:r>
    </w:p>
    <w:p w14:paraId="03069492" w14:textId="77777777" w:rsidR="00E13F05" w:rsidRPr="00FC647D" w:rsidRDefault="00E13F05" w:rsidP="008E0580">
      <w:pPr>
        <w:pStyle w:val="ListParagraph"/>
        <w:numPr>
          <w:ilvl w:val="0"/>
          <w:numId w:val="29"/>
        </w:numPr>
        <w:spacing w:before="100" w:beforeAutospacing="1" w:after="100" w:afterAutospacing="1" w:line="276" w:lineRule="auto"/>
        <w:ind w:hanging="720"/>
        <w:jc w:val="both"/>
        <w:rPr>
          <w:b/>
          <w:bCs/>
          <w:szCs w:val="24"/>
        </w:rPr>
      </w:pPr>
      <w:r w:rsidRPr="00FC647D">
        <w:rPr>
          <w:b/>
          <w:szCs w:val="24"/>
        </w:rPr>
        <w:t>Scientific Orientation</w:t>
      </w:r>
    </w:p>
    <w:p w14:paraId="2E7E693A" w14:textId="0F59B78C" w:rsidR="00E13F05" w:rsidRDefault="000346CC" w:rsidP="000346CC">
      <w:pPr>
        <w:spacing w:before="100" w:beforeAutospacing="1" w:after="100" w:afterAutospacing="1" w:line="276" w:lineRule="auto"/>
        <w:ind w:firstLine="720"/>
        <w:jc w:val="both"/>
        <w:rPr>
          <w:rFonts w:ascii="Times New Roman" w:hAnsi="Times New Roman"/>
          <w:sz w:val="24"/>
          <w:szCs w:val="24"/>
        </w:rPr>
      </w:pPr>
      <w:r w:rsidRPr="000346CC">
        <w:rPr>
          <w:rFonts w:ascii="Times New Roman" w:hAnsi="Times New Roman"/>
          <w:bCs/>
          <w:sz w:val="24"/>
          <w:szCs w:val="24"/>
        </w:rPr>
        <w:t>Scientific orientation</w:t>
      </w:r>
      <w:r w:rsidRPr="000346CC">
        <w:rPr>
          <w:rFonts w:ascii="Times New Roman" w:hAnsi="Times New Roman"/>
          <w:sz w:val="24"/>
          <w:szCs w:val="24"/>
        </w:rPr>
        <w:t xml:space="preserve"> is operationalized as the respondent’s inclination towards scientific methods and rational thinking in agriculture, measured through a developed schedule.</w:t>
      </w:r>
      <w:r>
        <w:rPr>
          <w:rFonts w:ascii="Times New Roman" w:hAnsi="Times New Roman"/>
          <w:sz w:val="24"/>
          <w:szCs w:val="24"/>
        </w:rPr>
        <w:t xml:space="preserve"> </w:t>
      </w:r>
      <w:r w:rsidR="00E13F05" w:rsidRPr="003052BD">
        <w:rPr>
          <w:rFonts w:ascii="Times New Roman" w:hAnsi="Times New Roman"/>
          <w:sz w:val="24"/>
          <w:szCs w:val="24"/>
        </w:rPr>
        <w:lastRenderedPageBreak/>
        <w:t xml:space="preserve">It can be noted from Table </w:t>
      </w:r>
      <w:r w:rsidR="00CB6CD9">
        <w:rPr>
          <w:rFonts w:ascii="Times New Roman" w:hAnsi="Times New Roman"/>
          <w:sz w:val="24"/>
          <w:szCs w:val="24"/>
        </w:rPr>
        <w:t>4</w:t>
      </w:r>
      <w:r w:rsidR="00E13F05" w:rsidRPr="003052BD">
        <w:rPr>
          <w:rFonts w:ascii="Times New Roman" w:hAnsi="Times New Roman"/>
          <w:sz w:val="24"/>
          <w:szCs w:val="24"/>
        </w:rPr>
        <w:t xml:space="preserve"> that 58.00</w:t>
      </w:r>
      <w:r w:rsidR="009C2A7C">
        <w:rPr>
          <w:rFonts w:ascii="Times New Roman" w:hAnsi="Times New Roman"/>
          <w:sz w:val="24"/>
          <w:szCs w:val="24"/>
        </w:rPr>
        <w:t xml:space="preserve">% </w:t>
      </w:r>
      <w:r w:rsidR="00E13F05" w:rsidRPr="003052BD">
        <w:rPr>
          <w:rFonts w:ascii="Times New Roman" w:hAnsi="Times New Roman"/>
          <w:sz w:val="24"/>
          <w:szCs w:val="24"/>
        </w:rPr>
        <w:t xml:space="preserve">of the respondents had medium level of scientific orientation which was on par with the Kumari </w:t>
      </w:r>
      <w:r w:rsidR="00E13F05" w:rsidRPr="009F65D4">
        <w:rPr>
          <w:rFonts w:ascii="Times New Roman" w:hAnsi="Times New Roman"/>
          <w:i/>
          <w:sz w:val="24"/>
          <w:szCs w:val="24"/>
        </w:rPr>
        <w:t>et al</w:t>
      </w:r>
      <w:r w:rsidR="00E13F05" w:rsidRPr="003052BD">
        <w:rPr>
          <w:rFonts w:ascii="Times New Roman" w:hAnsi="Times New Roman"/>
          <w:sz w:val="24"/>
          <w:szCs w:val="24"/>
        </w:rPr>
        <w:t>.</w:t>
      </w:r>
      <w:r w:rsidR="009E7613">
        <w:rPr>
          <w:rFonts w:ascii="Times New Roman" w:hAnsi="Times New Roman"/>
          <w:sz w:val="24"/>
          <w:szCs w:val="24"/>
        </w:rPr>
        <w:t xml:space="preserve"> (</w:t>
      </w:r>
      <w:r w:rsidR="00E13F05" w:rsidRPr="003052BD">
        <w:rPr>
          <w:rFonts w:ascii="Times New Roman" w:hAnsi="Times New Roman"/>
          <w:sz w:val="24"/>
          <w:szCs w:val="24"/>
        </w:rPr>
        <w:t>2022)</w:t>
      </w:r>
      <w:r w:rsidR="006D5198">
        <w:rPr>
          <w:rFonts w:ascii="Times New Roman" w:hAnsi="Times New Roman"/>
          <w:sz w:val="24"/>
          <w:szCs w:val="24"/>
        </w:rPr>
        <w:t xml:space="preserve"> </w:t>
      </w:r>
      <w:r w:rsidR="009E7613" w:rsidRPr="006D5198">
        <w:rPr>
          <w:rFonts w:ascii="Times New Roman" w:hAnsi="Times New Roman"/>
          <w:sz w:val="24"/>
          <w:szCs w:val="24"/>
        </w:rPr>
        <w:t xml:space="preserve">Who </w:t>
      </w:r>
      <w:r w:rsidR="00772384">
        <w:rPr>
          <w:rFonts w:ascii="Times New Roman" w:hAnsi="Times New Roman"/>
          <w:sz w:val="24"/>
          <w:szCs w:val="24"/>
        </w:rPr>
        <w:t xml:space="preserve">reported </w:t>
      </w:r>
      <w:r w:rsidR="009E7613" w:rsidRPr="006D5198">
        <w:rPr>
          <w:rFonts w:ascii="Times New Roman" w:hAnsi="Times New Roman"/>
          <w:sz w:val="24"/>
          <w:szCs w:val="24"/>
        </w:rPr>
        <w:t xml:space="preserve">that majority </w:t>
      </w:r>
      <w:r w:rsidR="00D815AF" w:rsidRPr="006D5198">
        <w:rPr>
          <w:rFonts w:ascii="Times New Roman" w:hAnsi="Times New Roman"/>
          <w:sz w:val="24"/>
          <w:szCs w:val="24"/>
        </w:rPr>
        <w:t>of the respondents had medium level of social</w:t>
      </w:r>
      <w:r w:rsidR="009E7613" w:rsidRPr="006D5198">
        <w:rPr>
          <w:rFonts w:ascii="Times New Roman" w:hAnsi="Times New Roman"/>
          <w:sz w:val="24"/>
          <w:szCs w:val="24"/>
        </w:rPr>
        <w:t xml:space="preserve"> </w:t>
      </w:r>
      <w:r w:rsidR="00D815AF" w:rsidRPr="006D5198">
        <w:rPr>
          <w:rFonts w:ascii="Times New Roman" w:hAnsi="Times New Roman"/>
          <w:sz w:val="24"/>
          <w:szCs w:val="24"/>
        </w:rPr>
        <w:t>participation (</w:t>
      </w:r>
      <w:r w:rsidR="009E7613">
        <w:rPr>
          <w:rFonts w:ascii="Times New Roman" w:hAnsi="Times New Roman"/>
          <w:sz w:val="24"/>
          <w:szCs w:val="24"/>
        </w:rPr>
        <w:t>55.</w:t>
      </w:r>
      <w:r w:rsidR="009E7613" w:rsidRPr="006D5198">
        <w:rPr>
          <w:rFonts w:ascii="Times New Roman" w:hAnsi="Times New Roman"/>
          <w:sz w:val="24"/>
          <w:szCs w:val="24"/>
        </w:rPr>
        <w:t>5</w:t>
      </w:r>
      <w:r w:rsidR="009E7613">
        <w:rPr>
          <w:rFonts w:ascii="Times New Roman" w:hAnsi="Times New Roman"/>
          <w:sz w:val="24"/>
          <w:szCs w:val="24"/>
        </w:rPr>
        <w:t>6</w:t>
      </w:r>
      <w:r w:rsidR="009E7613" w:rsidRPr="006D5198">
        <w:rPr>
          <w:rFonts w:ascii="Times New Roman" w:hAnsi="Times New Roman"/>
          <w:sz w:val="24"/>
          <w:szCs w:val="24"/>
        </w:rPr>
        <w:t>%)</w:t>
      </w:r>
      <w:r w:rsidR="00E13F05" w:rsidRPr="003052BD">
        <w:rPr>
          <w:rFonts w:ascii="Times New Roman" w:hAnsi="Times New Roman"/>
          <w:sz w:val="24"/>
          <w:szCs w:val="24"/>
        </w:rPr>
        <w:t xml:space="preserve">, followed by low (23.00%) and high (19.00%) levels of scientific orientation. The Chi-square test of independence for distribution of scientific orientation of the respondents with region had shown χ2 =16.930** with p value 0.00, concluding that distribution of scientific orientation was related and significantly associated with the region. </w:t>
      </w:r>
    </w:p>
    <w:p w14:paraId="429794CA"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Science serves as a guiding principle, leading individuals towards excellence and precision in various fields. It is widely acknowledged as the key to success. For farmers, adopting a scientific orientation is vital to optimize the use of natural resources, improve agricultural practices, and make informed decisions that can significantly contribute to higher yields, suitable to their local conditions and reduced costs. Farmers with low to medium scientific orientation might have limited access to extension services, research scientists, and field visits, which can hinder their exposure to new knowledge and innovative practices. Conversely, farmers with a low scientific orientation may face difficulties due to factors such as illiteracy and reliance on non-technical individuals for farm-related activities.</w:t>
      </w:r>
    </w:p>
    <w:p w14:paraId="4BEDDD8F" w14:textId="77777777" w:rsidR="00E13F05" w:rsidRPr="00FC647D" w:rsidRDefault="00E13F05" w:rsidP="008E0580">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Innovativeness</w:t>
      </w:r>
    </w:p>
    <w:p w14:paraId="7F59883E" w14:textId="37B2B704" w:rsidR="00E13F05" w:rsidRDefault="000E3170" w:rsidP="000E3170">
      <w:pPr>
        <w:pStyle w:val="Heading1"/>
        <w:spacing w:line="276" w:lineRule="auto"/>
        <w:ind w:firstLine="720"/>
        <w:jc w:val="both"/>
        <w:rPr>
          <w:b w:val="0"/>
          <w:sz w:val="24"/>
          <w:szCs w:val="24"/>
        </w:rPr>
      </w:pPr>
      <w:r w:rsidRPr="000E3170">
        <w:rPr>
          <w:b w:val="0"/>
          <w:bCs w:val="0"/>
          <w:sz w:val="24"/>
          <w:szCs w:val="24"/>
        </w:rPr>
        <w:t>Innovativeness</w:t>
      </w:r>
      <w:r w:rsidRPr="000E3170">
        <w:rPr>
          <w:b w:val="0"/>
          <w:sz w:val="24"/>
          <w:szCs w:val="24"/>
        </w:rPr>
        <w:t xml:space="preserve"> is operationalized as the respondent’s tendency to adopt new ideas and practices in farming.</w:t>
      </w:r>
      <w:r>
        <w:rPr>
          <w:b w:val="0"/>
          <w:sz w:val="24"/>
          <w:szCs w:val="24"/>
        </w:rPr>
        <w:t xml:space="preserve"> </w:t>
      </w:r>
      <w:r w:rsidR="00E13F05" w:rsidRPr="00FC647D">
        <w:rPr>
          <w:b w:val="0"/>
          <w:sz w:val="24"/>
          <w:szCs w:val="24"/>
        </w:rPr>
        <w:t xml:space="preserve">It can be noted from Table </w:t>
      </w:r>
      <w:r w:rsidR="00CB6CD9">
        <w:rPr>
          <w:b w:val="0"/>
          <w:sz w:val="24"/>
          <w:szCs w:val="24"/>
        </w:rPr>
        <w:t>4</w:t>
      </w:r>
      <w:r w:rsidR="00E13F05" w:rsidRPr="00FC647D">
        <w:rPr>
          <w:b w:val="0"/>
          <w:sz w:val="24"/>
          <w:szCs w:val="24"/>
        </w:rPr>
        <w:t xml:space="preserve"> that </w:t>
      </w:r>
      <w:r w:rsidR="004D0566">
        <w:rPr>
          <w:b w:val="0"/>
          <w:sz w:val="24"/>
          <w:szCs w:val="24"/>
        </w:rPr>
        <w:t>majority (</w:t>
      </w:r>
      <w:r w:rsidR="00E13F05" w:rsidRPr="00FC647D">
        <w:rPr>
          <w:b w:val="0"/>
          <w:sz w:val="24"/>
          <w:szCs w:val="24"/>
        </w:rPr>
        <w:t>60.00</w:t>
      </w:r>
      <w:r w:rsidR="009C2A7C">
        <w:rPr>
          <w:b w:val="0"/>
          <w:sz w:val="24"/>
          <w:szCs w:val="24"/>
        </w:rPr>
        <w:t>%</w:t>
      </w:r>
      <w:r w:rsidR="004D0566">
        <w:rPr>
          <w:b w:val="0"/>
          <w:sz w:val="24"/>
          <w:szCs w:val="24"/>
        </w:rPr>
        <w:t>)</w:t>
      </w:r>
      <w:r w:rsidR="009C2A7C">
        <w:rPr>
          <w:b w:val="0"/>
          <w:sz w:val="24"/>
          <w:szCs w:val="24"/>
        </w:rPr>
        <w:t xml:space="preserve"> </w:t>
      </w:r>
      <w:r w:rsidR="00E13F05" w:rsidRPr="00FC647D">
        <w:rPr>
          <w:b w:val="0"/>
          <w:sz w:val="24"/>
          <w:szCs w:val="24"/>
        </w:rPr>
        <w:t xml:space="preserve">of the respondents had medium level of innovativeness followed by high (24.50 %) and low (15.50 %) levels of innovativeness. The results were on par with Nagaraj </w:t>
      </w:r>
      <w:r w:rsidR="00E13F05" w:rsidRPr="00FC647D">
        <w:rPr>
          <w:b w:val="0"/>
          <w:i/>
          <w:sz w:val="24"/>
          <w:szCs w:val="24"/>
        </w:rPr>
        <w:t>et al</w:t>
      </w:r>
      <w:r w:rsidR="00E13F05" w:rsidRPr="00FC647D">
        <w:rPr>
          <w:b w:val="0"/>
          <w:sz w:val="24"/>
          <w:szCs w:val="24"/>
        </w:rPr>
        <w:t xml:space="preserve">. </w:t>
      </w:r>
      <w:r w:rsidR="00D4700D">
        <w:rPr>
          <w:b w:val="0"/>
          <w:sz w:val="24"/>
          <w:szCs w:val="24"/>
        </w:rPr>
        <w:t>(</w:t>
      </w:r>
      <w:r w:rsidR="00E13F05" w:rsidRPr="00FC647D">
        <w:rPr>
          <w:b w:val="0"/>
          <w:sz w:val="24"/>
          <w:szCs w:val="24"/>
        </w:rPr>
        <w:t>2018)</w:t>
      </w:r>
      <w:r w:rsidR="004D0566">
        <w:rPr>
          <w:b w:val="0"/>
          <w:sz w:val="24"/>
          <w:szCs w:val="24"/>
        </w:rPr>
        <w:t xml:space="preserve"> who reported that </w:t>
      </w:r>
      <w:r w:rsidR="004D0566" w:rsidRPr="004D0566">
        <w:rPr>
          <w:b w:val="0"/>
          <w:sz w:val="24"/>
          <w:szCs w:val="24"/>
        </w:rPr>
        <w:t>that 39.44 per cent of the paddy growers had medium level of</w:t>
      </w:r>
      <w:r w:rsidR="004D0566">
        <w:rPr>
          <w:b w:val="0"/>
          <w:sz w:val="24"/>
          <w:szCs w:val="24"/>
        </w:rPr>
        <w:t xml:space="preserve"> </w:t>
      </w:r>
      <w:r w:rsidR="004D0566" w:rsidRPr="004D0566">
        <w:rPr>
          <w:b w:val="0"/>
          <w:sz w:val="24"/>
          <w:szCs w:val="24"/>
        </w:rPr>
        <w:t>innovative proneness, whereas, 36.67 per cent each of them had high and 23.89 per cent of them had low level of innovative proneness</w:t>
      </w:r>
      <w:r w:rsidR="00E13F05" w:rsidRPr="00FC647D">
        <w:rPr>
          <w:b w:val="0"/>
          <w:sz w:val="24"/>
          <w:szCs w:val="24"/>
        </w:rPr>
        <w:t xml:space="preserve">. The Chi-square test of independence for distribution of innovativeness of the respondents with region had shown χ2=46.436** with p value 0.00, concluding that distribution of innovativeness was related and significantly associated with the region. </w:t>
      </w:r>
    </w:p>
    <w:p w14:paraId="28CCB5CD"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Organic paddy farmers with moderate to high innovativeness were motivated by their interest in adopting innovative technologies specific to organic farming. Further, </w:t>
      </w:r>
      <w:proofErr w:type="gramStart"/>
      <w:r w:rsidRPr="003052BD">
        <w:rPr>
          <w:rFonts w:ascii="Times New Roman" w:hAnsi="Times New Roman"/>
          <w:sz w:val="24"/>
          <w:szCs w:val="24"/>
        </w:rPr>
        <w:t>They</w:t>
      </w:r>
      <w:proofErr w:type="gramEnd"/>
      <w:r w:rsidRPr="003052BD">
        <w:rPr>
          <w:rFonts w:ascii="Times New Roman" w:hAnsi="Times New Roman"/>
          <w:sz w:val="24"/>
          <w:szCs w:val="24"/>
        </w:rPr>
        <w:t xml:space="preserve"> had access to resources and information that support their organic paddy farming practices. However, farmers with low innovativeness might be hesitant due to concerns about costs and uncertainties in organic farming.</w:t>
      </w:r>
    </w:p>
    <w:p w14:paraId="2C191EBC" w14:textId="77777777" w:rsidR="008E0580" w:rsidRPr="00F81CD5" w:rsidRDefault="008E0580" w:rsidP="008E0580">
      <w:pPr>
        <w:pStyle w:val="ListParagraph"/>
        <w:numPr>
          <w:ilvl w:val="0"/>
          <w:numId w:val="29"/>
        </w:numPr>
        <w:spacing w:before="100" w:beforeAutospacing="1" w:after="100" w:afterAutospacing="1" w:line="276" w:lineRule="auto"/>
        <w:ind w:left="900" w:hanging="900"/>
        <w:jc w:val="both"/>
        <w:rPr>
          <w:b/>
          <w:bCs/>
          <w:szCs w:val="24"/>
        </w:rPr>
      </w:pPr>
      <w:r w:rsidRPr="00F81CD5">
        <w:rPr>
          <w:b/>
          <w:szCs w:val="24"/>
        </w:rPr>
        <w:t>Achievement Motivation</w:t>
      </w:r>
    </w:p>
    <w:p w14:paraId="5ABCDF2C" w14:textId="0CDB9DE6" w:rsidR="008E0580" w:rsidRPr="00715CAD" w:rsidRDefault="00715CAD" w:rsidP="00715CAD">
      <w:pPr>
        <w:pStyle w:val="Heading1"/>
        <w:spacing w:line="276" w:lineRule="auto"/>
        <w:ind w:firstLine="720"/>
        <w:jc w:val="both"/>
        <w:rPr>
          <w:b w:val="0"/>
          <w:sz w:val="24"/>
          <w:szCs w:val="24"/>
        </w:rPr>
      </w:pPr>
      <w:r w:rsidRPr="00715CAD">
        <w:rPr>
          <w:b w:val="0"/>
          <w:sz w:val="24"/>
          <w:szCs w:val="24"/>
        </w:rPr>
        <w:t>Achievement motivation is operationalized as the internal drive of the respondent to accomplish farming-related goals, measured through a schedule developed for the study.</w:t>
      </w:r>
      <w:r>
        <w:rPr>
          <w:b w:val="0"/>
          <w:sz w:val="24"/>
          <w:szCs w:val="24"/>
        </w:rPr>
        <w:t xml:space="preserve"> </w:t>
      </w:r>
      <w:r w:rsidR="008E0580" w:rsidRPr="00F81CD5">
        <w:rPr>
          <w:b w:val="0"/>
          <w:sz w:val="24"/>
          <w:szCs w:val="24"/>
        </w:rPr>
        <w:t xml:space="preserve">It can be noted from Table </w:t>
      </w:r>
      <w:r w:rsidR="00CB6CD9">
        <w:rPr>
          <w:b w:val="0"/>
          <w:sz w:val="24"/>
          <w:szCs w:val="24"/>
        </w:rPr>
        <w:t>4</w:t>
      </w:r>
      <w:r w:rsidR="008E0580" w:rsidRPr="00F81CD5">
        <w:rPr>
          <w:b w:val="0"/>
          <w:sz w:val="24"/>
          <w:szCs w:val="24"/>
        </w:rPr>
        <w:t xml:space="preserve"> that 59.00</w:t>
      </w:r>
      <w:r w:rsidR="009C2A7C">
        <w:rPr>
          <w:b w:val="0"/>
          <w:sz w:val="24"/>
          <w:szCs w:val="24"/>
        </w:rPr>
        <w:t xml:space="preserve">% </w:t>
      </w:r>
      <w:r w:rsidR="008E0580" w:rsidRPr="00F81CD5">
        <w:rPr>
          <w:b w:val="0"/>
          <w:sz w:val="24"/>
          <w:szCs w:val="24"/>
        </w:rPr>
        <w:t xml:space="preserve">of the respondents had medium level of achievement motivation followed by high (22.50 %) and low (18.50 %) levels of achievement motivation. The results are in line with Bhattacharjee </w:t>
      </w:r>
      <w:r w:rsidR="008E0580" w:rsidRPr="00F81CD5">
        <w:rPr>
          <w:b w:val="0"/>
          <w:i/>
          <w:sz w:val="24"/>
          <w:szCs w:val="24"/>
        </w:rPr>
        <w:t>et al</w:t>
      </w:r>
      <w:r w:rsidR="008E0580" w:rsidRPr="00F81CD5">
        <w:rPr>
          <w:b w:val="0"/>
          <w:sz w:val="24"/>
          <w:szCs w:val="24"/>
        </w:rPr>
        <w:t xml:space="preserve">. </w:t>
      </w:r>
      <w:r w:rsidR="00ED5F74">
        <w:rPr>
          <w:b w:val="0"/>
          <w:sz w:val="24"/>
          <w:szCs w:val="24"/>
        </w:rPr>
        <w:t>(</w:t>
      </w:r>
      <w:r w:rsidR="008E0580" w:rsidRPr="00F81CD5">
        <w:rPr>
          <w:b w:val="0"/>
          <w:sz w:val="24"/>
          <w:szCs w:val="24"/>
        </w:rPr>
        <w:t>2021)</w:t>
      </w:r>
      <w:r w:rsidR="00ED5F74">
        <w:rPr>
          <w:b w:val="0"/>
          <w:sz w:val="24"/>
          <w:szCs w:val="24"/>
        </w:rPr>
        <w:t xml:space="preserve"> who reported that </w:t>
      </w:r>
      <w:r w:rsidR="00ED5F74" w:rsidRPr="00ED5F74">
        <w:rPr>
          <w:b w:val="0"/>
          <w:sz w:val="24"/>
          <w:szCs w:val="24"/>
        </w:rPr>
        <w:t>about 58.2</w:t>
      </w:r>
      <w:r w:rsidR="00ED5F74">
        <w:rPr>
          <w:b w:val="0"/>
          <w:sz w:val="24"/>
          <w:szCs w:val="24"/>
        </w:rPr>
        <w:t>0%</w:t>
      </w:r>
      <w:r w:rsidR="00D5717C">
        <w:rPr>
          <w:b w:val="0"/>
          <w:sz w:val="24"/>
          <w:szCs w:val="24"/>
        </w:rPr>
        <w:t xml:space="preserve"> </w:t>
      </w:r>
      <w:r w:rsidR="0049141E">
        <w:rPr>
          <w:b w:val="0"/>
          <w:sz w:val="24"/>
          <w:szCs w:val="24"/>
        </w:rPr>
        <w:t xml:space="preserve">of </w:t>
      </w:r>
      <w:r w:rsidR="0049141E" w:rsidRPr="00ED5F74">
        <w:rPr>
          <w:b w:val="0"/>
          <w:sz w:val="24"/>
          <w:szCs w:val="24"/>
        </w:rPr>
        <w:t>organic</w:t>
      </w:r>
      <w:r w:rsidR="00D5717C">
        <w:rPr>
          <w:b w:val="0"/>
          <w:sz w:val="24"/>
          <w:szCs w:val="24"/>
        </w:rPr>
        <w:t xml:space="preserve"> farmers </w:t>
      </w:r>
      <w:r w:rsidR="00ED5F74" w:rsidRPr="00ED5F74">
        <w:rPr>
          <w:b w:val="0"/>
          <w:sz w:val="24"/>
          <w:szCs w:val="24"/>
        </w:rPr>
        <w:t xml:space="preserve">has belonged to the medium </w:t>
      </w:r>
      <w:r w:rsidR="00ED5F74">
        <w:rPr>
          <w:b w:val="0"/>
          <w:sz w:val="24"/>
          <w:szCs w:val="24"/>
        </w:rPr>
        <w:t>level of achievement motivation,</w:t>
      </w:r>
      <w:r w:rsidR="00ED5F74" w:rsidRPr="00ED5F74">
        <w:rPr>
          <w:b w:val="0"/>
          <w:sz w:val="24"/>
          <w:szCs w:val="24"/>
        </w:rPr>
        <w:t xml:space="preserve"> 23.6</w:t>
      </w:r>
      <w:r w:rsidR="00ED5F74">
        <w:rPr>
          <w:b w:val="0"/>
          <w:sz w:val="24"/>
          <w:szCs w:val="24"/>
        </w:rPr>
        <w:t>0%</w:t>
      </w:r>
      <w:r w:rsidR="00ED5F74" w:rsidRPr="00ED5F74">
        <w:rPr>
          <w:b w:val="0"/>
          <w:sz w:val="24"/>
          <w:szCs w:val="24"/>
        </w:rPr>
        <w:t xml:space="preserve"> of them </w:t>
      </w:r>
      <w:r w:rsidR="00ED5F74" w:rsidRPr="00ED5F74">
        <w:rPr>
          <w:b w:val="0"/>
          <w:sz w:val="24"/>
          <w:szCs w:val="24"/>
        </w:rPr>
        <w:lastRenderedPageBreak/>
        <w:t>were in the high category while only 18.2</w:t>
      </w:r>
      <w:r w:rsidR="00ED5F74">
        <w:rPr>
          <w:b w:val="0"/>
          <w:sz w:val="24"/>
          <w:szCs w:val="24"/>
        </w:rPr>
        <w:t>0%</w:t>
      </w:r>
      <w:r w:rsidR="00ED5F74" w:rsidRPr="00ED5F74">
        <w:rPr>
          <w:b w:val="0"/>
          <w:sz w:val="24"/>
          <w:szCs w:val="24"/>
        </w:rPr>
        <w:t xml:space="preserve"> of them were in a low category</w:t>
      </w:r>
      <w:r w:rsidR="008E0580" w:rsidRPr="00F81CD5">
        <w:rPr>
          <w:b w:val="0"/>
          <w:sz w:val="24"/>
          <w:szCs w:val="24"/>
        </w:rPr>
        <w:t xml:space="preserve">. The Chi-square test of independence for distribution of achievement motivation of the respondents with region had shown χ2 =35.162** with p value 0.00, concluding that distribution of achievement motivation was related and significantly associated with the region. </w:t>
      </w:r>
    </w:p>
    <w:p w14:paraId="4374F4C5" w14:textId="2A3CB7DE" w:rsidR="008E0580" w:rsidRDefault="008E0580" w:rsidP="008E0580">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Farmers achievement motivation in organic paddy farming varies with some exhibiting high motivation and others displaying low motivation. Medium to high achievement motivation depicted due to farmers intention to achieve high yields and excel among their peers. Conversely, farmers with low motivation might be discouraged by past experiences of falling short of their targets. Understanding and addressing farmers' achievement motivation can contribute to their success and the overall growth of organic paddy farming.</w:t>
      </w:r>
    </w:p>
    <w:p w14:paraId="1BE65D3C" w14:textId="77777777" w:rsidR="008E0580" w:rsidRPr="00DD5EA4" w:rsidRDefault="008E0580" w:rsidP="008E0580">
      <w:pPr>
        <w:pStyle w:val="ListParagraph"/>
        <w:numPr>
          <w:ilvl w:val="0"/>
          <w:numId w:val="29"/>
        </w:numPr>
        <w:spacing w:before="100" w:beforeAutospacing="1" w:after="100" w:afterAutospacing="1" w:line="276" w:lineRule="auto"/>
        <w:ind w:left="900" w:hanging="900"/>
        <w:jc w:val="both"/>
        <w:rPr>
          <w:b/>
          <w:bCs/>
          <w:szCs w:val="24"/>
        </w:rPr>
      </w:pPr>
      <w:r w:rsidRPr="00DD5EA4">
        <w:rPr>
          <w:b/>
          <w:szCs w:val="24"/>
        </w:rPr>
        <w:t>Resilience</w:t>
      </w:r>
    </w:p>
    <w:p w14:paraId="6F938F8D" w14:textId="6B512A6B" w:rsidR="008E0580" w:rsidRDefault="002F2C6E" w:rsidP="002F2C6E">
      <w:pPr>
        <w:pStyle w:val="Heading1"/>
        <w:spacing w:line="276" w:lineRule="auto"/>
        <w:ind w:firstLine="720"/>
        <w:jc w:val="both"/>
        <w:rPr>
          <w:b w:val="0"/>
          <w:sz w:val="24"/>
          <w:szCs w:val="24"/>
        </w:rPr>
      </w:pPr>
      <w:r w:rsidRPr="002F2C6E">
        <w:rPr>
          <w:b w:val="0"/>
          <w:sz w:val="24"/>
          <w:szCs w:val="24"/>
        </w:rPr>
        <w:t>Resilience</w:t>
      </w:r>
      <w:r w:rsidRPr="00DD0F81">
        <w:rPr>
          <w:b w:val="0"/>
          <w:sz w:val="24"/>
          <w:szCs w:val="24"/>
        </w:rPr>
        <w:t xml:space="preserve"> is operationalized as the respondent’s ability to recover from farming-related setbacks and challenges.</w:t>
      </w:r>
      <w:r>
        <w:rPr>
          <w:b w:val="0"/>
          <w:sz w:val="24"/>
          <w:szCs w:val="24"/>
        </w:rPr>
        <w:t xml:space="preserve"> </w:t>
      </w:r>
      <w:r w:rsidR="008E0580" w:rsidRPr="005B5BAF">
        <w:rPr>
          <w:b w:val="0"/>
          <w:sz w:val="24"/>
          <w:szCs w:val="24"/>
        </w:rPr>
        <w:t xml:space="preserve">It can be noted from Table </w:t>
      </w:r>
      <w:r w:rsidR="00CB6CD9">
        <w:rPr>
          <w:b w:val="0"/>
          <w:sz w:val="24"/>
          <w:szCs w:val="24"/>
        </w:rPr>
        <w:t>4</w:t>
      </w:r>
      <w:r w:rsidR="008E0580" w:rsidRPr="005B5BAF">
        <w:rPr>
          <w:b w:val="0"/>
          <w:sz w:val="24"/>
          <w:szCs w:val="24"/>
        </w:rPr>
        <w:t xml:space="preserve"> that 56.00</w:t>
      </w:r>
      <w:r w:rsidR="009C2A7C">
        <w:rPr>
          <w:b w:val="0"/>
          <w:sz w:val="24"/>
          <w:szCs w:val="24"/>
        </w:rPr>
        <w:t xml:space="preserve">% </w:t>
      </w:r>
      <w:r w:rsidR="008E0580" w:rsidRPr="005B5BAF">
        <w:rPr>
          <w:b w:val="0"/>
          <w:sz w:val="24"/>
          <w:szCs w:val="24"/>
        </w:rPr>
        <w:t xml:space="preserve">of the respondents had medium level of resilience followed by high (23.50 %) and low (20.50 %) levels of resilience. The results are on par with the </w:t>
      </w:r>
      <w:proofErr w:type="spellStart"/>
      <w:r w:rsidR="008E0580" w:rsidRPr="005B5BAF">
        <w:rPr>
          <w:b w:val="0"/>
          <w:sz w:val="24"/>
          <w:szCs w:val="24"/>
        </w:rPr>
        <w:t>Muralikrishnan</w:t>
      </w:r>
      <w:proofErr w:type="spellEnd"/>
      <w:r w:rsidR="008E0580" w:rsidRPr="005B5BAF">
        <w:rPr>
          <w:b w:val="0"/>
          <w:sz w:val="24"/>
          <w:szCs w:val="24"/>
        </w:rPr>
        <w:t xml:space="preserve"> </w:t>
      </w:r>
      <w:r w:rsidR="008E0580" w:rsidRPr="008D4D0A">
        <w:rPr>
          <w:b w:val="0"/>
          <w:i/>
          <w:sz w:val="24"/>
          <w:szCs w:val="24"/>
        </w:rPr>
        <w:t>et al</w:t>
      </w:r>
      <w:r w:rsidR="008E0580" w:rsidRPr="005B5BAF">
        <w:rPr>
          <w:b w:val="0"/>
          <w:sz w:val="24"/>
          <w:szCs w:val="24"/>
        </w:rPr>
        <w:t>.</w:t>
      </w:r>
      <w:r w:rsidR="00DD07AB">
        <w:rPr>
          <w:b w:val="0"/>
          <w:sz w:val="24"/>
          <w:szCs w:val="24"/>
        </w:rPr>
        <w:t xml:space="preserve"> (</w:t>
      </w:r>
      <w:r w:rsidR="008E0580" w:rsidRPr="005B5BAF">
        <w:rPr>
          <w:b w:val="0"/>
          <w:sz w:val="24"/>
          <w:szCs w:val="24"/>
        </w:rPr>
        <w:t>2022)</w:t>
      </w:r>
      <w:r w:rsidR="00601794">
        <w:rPr>
          <w:b w:val="0"/>
          <w:sz w:val="24"/>
          <w:szCs w:val="24"/>
        </w:rPr>
        <w:t xml:space="preserve"> who reported that, </w:t>
      </w:r>
      <w:r w:rsidR="00601794" w:rsidRPr="00601794">
        <w:rPr>
          <w:b w:val="0"/>
          <w:sz w:val="24"/>
          <w:szCs w:val="24"/>
        </w:rPr>
        <w:t>the farmers perception on climate resilience (45.10%) had medium level; followed by high (36.27%) and low (18.63%) leve</w:t>
      </w:r>
      <w:r w:rsidR="00601794">
        <w:rPr>
          <w:b w:val="0"/>
          <w:sz w:val="24"/>
          <w:szCs w:val="24"/>
        </w:rPr>
        <w:t>l</w:t>
      </w:r>
      <w:r w:rsidR="008E0580" w:rsidRPr="005B5BAF">
        <w:rPr>
          <w:b w:val="0"/>
          <w:sz w:val="24"/>
          <w:szCs w:val="24"/>
        </w:rPr>
        <w:t xml:space="preserve">. The Chi-square test of independence for distribution of resilience of the respondents with region had shown χ2 =16.358** with p value 0.00, concluding that distribution of resilience was related and significantly associated with the region. </w:t>
      </w:r>
    </w:p>
    <w:p w14:paraId="0AF6FC60" w14:textId="0FD8501A" w:rsidR="008E0580" w:rsidRPr="003052BD" w:rsidRDefault="008E0580" w:rsidP="008E0580">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Resilience is crucial for organic paddy farmers as it enables them to overcome challenges and recover from setbacks. Majority of the organic paddy farmers </w:t>
      </w:r>
      <w:r w:rsidR="00865DCF" w:rsidRPr="003052BD">
        <w:rPr>
          <w:rFonts w:ascii="Times New Roman" w:hAnsi="Times New Roman"/>
          <w:sz w:val="24"/>
          <w:szCs w:val="24"/>
        </w:rPr>
        <w:t>exhibited</w:t>
      </w:r>
      <w:r w:rsidRPr="003052BD">
        <w:rPr>
          <w:rFonts w:ascii="Times New Roman" w:hAnsi="Times New Roman"/>
          <w:sz w:val="24"/>
          <w:szCs w:val="24"/>
        </w:rPr>
        <w:t xml:space="preserve"> medium resilience, which could be attributed to various factors. Organic farming practices, local knowledge, and community support contributed to their ability to adapt to changing conditions and mitigate risks. However, challenges such as climate change and market fluctuations remain. Strengthening the resilience of organic paddy farmers through capacity building and supportive policies is essential for their long-term success.</w:t>
      </w:r>
    </w:p>
    <w:p w14:paraId="443ED0BB" w14:textId="78053740" w:rsidR="009457B7" w:rsidRPr="00A25BB2" w:rsidRDefault="00A25BB2" w:rsidP="00A25BB2">
      <w:pPr>
        <w:pStyle w:val="ListParagraph"/>
        <w:numPr>
          <w:ilvl w:val="0"/>
          <w:numId w:val="36"/>
        </w:numPr>
        <w:spacing w:before="100" w:beforeAutospacing="1" w:after="100" w:afterAutospacing="1" w:line="276" w:lineRule="auto"/>
        <w:jc w:val="both"/>
        <w:rPr>
          <w:szCs w:val="24"/>
        </w:rPr>
      </w:pPr>
      <w:r w:rsidRPr="00A25BB2">
        <w:rPr>
          <w:szCs w:val="24"/>
        </w:rPr>
        <w:t>Distribution of respondents according to Personal Attributes</w:t>
      </w:r>
    </w:p>
    <w:tbl>
      <w:tblPr>
        <w:tblStyle w:val="TableGrid"/>
        <w:tblpPr w:leftFromText="180" w:rightFromText="180" w:vertAnchor="text" w:tblpY="1"/>
        <w:tblOverlap w:val="never"/>
        <w:tblW w:w="4806" w:type="pct"/>
        <w:tblLook w:val="04A0" w:firstRow="1" w:lastRow="0" w:firstColumn="1" w:lastColumn="0" w:noHBand="0" w:noVBand="1"/>
      </w:tblPr>
      <w:tblGrid>
        <w:gridCol w:w="511"/>
        <w:gridCol w:w="1030"/>
        <w:gridCol w:w="456"/>
        <w:gridCol w:w="756"/>
        <w:gridCol w:w="787"/>
        <w:gridCol w:w="785"/>
        <w:gridCol w:w="611"/>
        <w:gridCol w:w="877"/>
        <w:gridCol w:w="576"/>
        <w:gridCol w:w="773"/>
        <w:gridCol w:w="1504"/>
      </w:tblGrid>
      <w:tr w:rsidR="003B6BEB" w:rsidRPr="00147E0E" w14:paraId="0F55E0D6" w14:textId="77777777" w:rsidTr="009457B7">
        <w:tc>
          <w:tcPr>
            <w:tcW w:w="295" w:type="pct"/>
            <w:vMerge w:val="restart"/>
            <w:vAlign w:val="center"/>
          </w:tcPr>
          <w:p w14:paraId="460F90EB"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S. No.</w:t>
            </w:r>
          </w:p>
        </w:tc>
        <w:tc>
          <w:tcPr>
            <w:tcW w:w="594" w:type="pct"/>
            <w:vMerge w:val="restart"/>
            <w:vAlign w:val="center"/>
          </w:tcPr>
          <w:p w14:paraId="5E375392"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Category</w:t>
            </w:r>
          </w:p>
        </w:tc>
        <w:tc>
          <w:tcPr>
            <w:tcW w:w="699" w:type="pct"/>
            <w:gridSpan w:val="2"/>
            <w:vAlign w:val="center"/>
          </w:tcPr>
          <w:p w14:paraId="0B8DFDD4"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Nellore (n=87)</w:t>
            </w:r>
          </w:p>
        </w:tc>
        <w:tc>
          <w:tcPr>
            <w:tcW w:w="907" w:type="pct"/>
            <w:gridSpan w:val="2"/>
            <w:vAlign w:val="center"/>
          </w:tcPr>
          <w:p w14:paraId="614F762B"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Visakhapatnam</w:t>
            </w:r>
          </w:p>
          <w:p w14:paraId="40754CC0"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(n=68)</w:t>
            </w:r>
          </w:p>
        </w:tc>
        <w:tc>
          <w:tcPr>
            <w:tcW w:w="859" w:type="pct"/>
            <w:gridSpan w:val="2"/>
            <w:vAlign w:val="center"/>
          </w:tcPr>
          <w:p w14:paraId="6F0E48A0"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Vizianagaram (n=45)</w:t>
            </w:r>
          </w:p>
        </w:tc>
        <w:tc>
          <w:tcPr>
            <w:tcW w:w="778" w:type="pct"/>
            <w:gridSpan w:val="2"/>
            <w:vAlign w:val="center"/>
          </w:tcPr>
          <w:p w14:paraId="12050B07"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Andhra Pradesh (n=200)</w:t>
            </w:r>
          </w:p>
        </w:tc>
        <w:tc>
          <w:tcPr>
            <w:tcW w:w="868" w:type="pct"/>
            <w:vMerge w:val="restart"/>
            <w:vAlign w:val="center"/>
          </w:tcPr>
          <w:p w14:paraId="6684CA68"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Details</w:t>
            </w:r>
          </w:p>
        </w:tc>
      </w:tr>
      <w:tr w:rsidR="003B6BEB" w:rsidRPr="00147E0E" w14:paraId="10888122" w14:textId="77777777" w:rsidTr="009457B7">
        <w:tc>
          <w:tcPr>
            <w:tcW w:w="295" w:type="pct"/>
            <w:vMerge/>
            <w:vAlign w:val="center"/>
          </w:tcPr>
          <w:p w14:paraId="6C9F182E" w14:textId="77777777" w:rsidR="003B6BEB" w:rsidRPr="00147E0E" w:rsidRDefault="003B6BEB" w:rsidP="003B6BEB">
            <w:pPr>
              <w:spacing w:before="60" w:after="60" w:line="276" w:lineRule="auto"/>
              <w:jc w:val="center"/>
              <w:rPr>
                <w:rFonts w:ascii="Times New Roman" w:hAnsi="Times New Roman"/>
                <w:b/>
                <w:bCs/>
                <w:sz w:val="20"/>
                <w:szCs w:val="20"/>
              </w:rPr>
            </w:pPr>
          </w:p>
        </w:tc>
        <w:tc>
          <w:tcPr>
            <w:tcW w:w="594" w:type="pct"/>
            <w:vMerge/>
            <w:vAlign w:val="center"/>
          </w:tcPr>
          <w:p w14:paraId="2E6F7D85" w14:textId="77777777" w:rsidR="003B6BEB" w:rsidRPr="00147E0E" w:rsidRDefault="003B6BEB" w:rsidP="003B6BEB">
            <w:pPr>
              <w:spacing w:before="60" w:after="60" w:line="276" w:lineRule="auto"/>
              <w:jc w:val="center"/>
              <w:rPr>
                <w:rFonts w:ascii="Times New Roman" w:hAnsi="Times New Roman"/>
                <w:b/>
                <w:bCs/>
                <w:sz w:val="20"/>
                <w:szCs w:val="20"/>
              </w:rPr>
            </w:pPr>
          </w:p>
        </w:tc>
        <w:tc>
          <w:tcPr>
            <w:tcW w:w="263" w:type="pct"/>
            <w:vAlign w:val="center"/>
          </w:tcPr>
          <w:p w14:paraId="062F24DF"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436" w:type="pct"/>
            <w:vAlign w:val="center"/>
          </w:tcPr>
          <w:p w14:paraId="59A63269"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454" w:type="pct"/>
            <w:vAlign w:val="center"/>
          </w:tcPr>
          <w:p w14:paraId="57E8D736"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453" w:type="pct"/>
            <w:vAlign w:val="center"/>
          </w:tcPr>
          <w:p w14:paraId="1A951021"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353" w:type="pct"/>
            <w:vAlign w:val="center"/>
          </w:tcPr>
          <w:p w14:paraId="63988FD6"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505" w:type="pct"/>
            <w:vAlign w:val="center"/>
          </w:tcPr>
          <w:p w14:paraId="6ED2FA61"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332" w:type="pct"/>
            <w:vAlign w:val="center"/>
          </w:tcPr>
          <w:p w14:paraId="2EDC3BD2"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f</w:t>
            </w:r>
          </w:p>
        </w:tc>
        <w:tc>
          <w:tcPr>
            <w:tcW w:w="445" w:type="pct"/>
            <w:vAlign w:val="center"/>
          </w:tcPr>
          <w:p w14:paraId="51EFC65F"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w:t>
            </w:r>
          </w:p>
        </w:tc>
        <w:tc>
          <w:tcPr>
            <w:tcW w:w="868" w:type="pct"/>
            <w:vMerge/>
          </w:tcPr>
          <w:p w14:paraId="769A179B" w14:textId="77777777" w:rsidR="003B6BEB" w:rsidRPr="00147E0E" w:rsidRDefault="003B6BEB" w:rsidP="003B6BEB">
            <w:pPr>
              <w:spacing w:before="60" w:after="60" w:line="276" w:lineRule="auto"/>
              <w:jc w:val="center"/>
              <w:rPr>
                <w:rFonts w:ascii="Times New Roman" w:hAnsi="Times New Roman"/>
                <w:b/>
                <w:bCs/>
                <w:sz w:val="20"/>
                <w:szCs w:val="20"/>
              </w:rPr>
            </w:pPr>
          </w:p>
        </w:tc>
      </w:tr>
      <w:tr w:rsidR="003B6BEB" w:rsidRPr="00147E0E" w14:paraId="18630558" w14:textId="77777777" w:rsidTr="003B6BEB">
        <w:tc>
          <w:tcPr>
            <w:tcW w:w="5000" w:type="pct"/>
            <w:gridSpan w:val="11"/>
            <w:vAlign w:val="center"/>
          </w:tcPr>
          <w:p w14:paraId="5FCEB783" w14:textId="77777777" w:rsidR="003B6BEB" w:rsidRPr="004F29BA" w:rsidRDefault="003B6BEB" w:rsidP="003B6BEB">
            <w:pPr>
              <w:pStyle w:val="ListParagraph"/>
              <w:spacing w:before="100" w:beforeAutospacing="1" w:after="100" w:afterAutospacing="1" w:line="276" w:lineRule="auto"/>
              <w:jc w:val="center"/>
              <w:rPr>
                <w:b/>
                <w:bCs/>
                <w:szCs w:val="24"/>
              </w:rPr>
            </w:pPr>
            <w:r w:rsidRPr="008E0580">
              <w:rPr>
                <w:b/>
                <w:szCs w:val="24"/>
              </w:rPr>
              <w:t>Social Participation</w:t>
            </w:r>
          </w:p>
        </w:tc>
      </w:tr>
      <w:tr w:rsidR="003B6BEB" w:rsidRPr="00147E0E" w14:paraId="20B84AE3" w14:textId="77777777" w:rsidTr="009457B7">
        <w:tc>
          <w:tcPr>
            <w:tcW w:w="295" w:type="pct"/>
            <w:vAlign w:val="center"/>
          </w:tcPr>
          <w:p w14:paraId="29D0B1E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w:t>
            </w:r>
          </w:p>
        </w:tc>
        <w:tc>
          <w:tcPr>
            <w:tcW w:w="594" w:type="pct"/>
            <w:vAlign w:val="center"/>
          </w:tcPr>
          <w:p w14:paraId="46458F7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Low</w:t>
            </w:r>
          </w:p>
        </w:tc>
        <w:tc>
          <w:tcPr>
            <w:tcW w:w="263" w:type="pct"/>
            <w:vAlign w:val="center"/>
          </w:tcPr>
          <w:p w14:paraId="759E5419"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36</w:t>
            </w:r>
          </w:p>
        </w:tc>
        <w:tc>
          <w:tcPr>
            <w:tcW w:w="436" w:type="pct"/>
            <w:vAlign w:val="center"/>
          </w:tcPr>
          <w:p w14:paraId="560D2AEE"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41.40</w:t>
            </w:r>
          </w:p>
        </w:tc>
        <w:tc>
          <w:tcPr>
            <w:tcW w:w="454" w:type="pct"/>
            <w:vAlign w:val="center"/>
          </w:tcPr>
          <w:p w14:paraId="5234E35F"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szCs w:val="24"/>
              </w:rPr>
              <w:t>0</w:t>
            </w:r>
          </w:p>
        </w:tc>
        <w:tc>
          <w:tcPr>
            <w:tcW w:w="453" w:type="pct"/>
            <w:vAlign w:val="center"/>
          </w:tcPr>
          <w:p w14:paraId="52039777"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0.00</w:t>
            </w:r>
          </w:p>
        </w:tc>
        <w:tc>
          <w:tcPr>
            <w:tcW w:w="353" w:type="pct"/>
            <w:vAlign w:val="center"/>
          </w:tcPr>
          <w:p w14:paraId="6ED695E8"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0</w:t>
            </w:r>
          </w:p>
        </w:tc>
        <w:tc>
          <w:tcPr>
            <w:tcW w:w="505" w:type="pct"/>
            <w:vAlign w:val="center"/>
          </w:tcPr>
          <w:p w14:paraId="3941D1C7"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0.00</w:t>
            </w:r>
          </w:p>
        </w:tc>
        <w:tc>
          <w:tcPr>
            <w:tcW w:w="332" w:type="pct"/>
            <w:vAlign w:val="center"/>
          </w:tcPr>
          <w:p w14:paraId="2D1999B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36</w:t>
            </w:r>
          </w:p>
        </w:tc>
        <w:tc>
          <w:tcPr>
            <w:tcW w:w="445" w:type="pct"/>
            <w:vAlign w:val="center"/>
          </w:tcPr>
          <w:p w14:paraId="4A2B7DF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18.00</w:t>
            </w:r>
          </w:p>
        </w:tc>
        <w:tc>
          <w:tcPr>
            <w:tcW w:w="868" w:type="pct"/>
            <w:vAlign w:val="center"/>
          </w:tcPr>
          <w:p w14:paraId="018D31B3" w14:textId="77777777" w:rsidR="003B6BEB" w:rsidRPr="00147E0E" w:rsidRDefault="003B6BEB" w:rsidP="003B6BEB">
            <w:pPr>
              <w:spacing w:before="60" w:after="60" w:line="276" w:lineRule="auto"/>
              <w:jc w:val="center"/>
              <w:rPr>
                <w:rFonts w:ascii="Times New Roman" w:hAnsi="Times New Roman"/>
                <w:color w:val="000000"/>
                <w:sz w:val="20"/>
                <w:szCs w:val="20"/>
              </w:rPr>
            </w:pPr>
            <w:r w:rsidRPr="003052BD">
              <w:rPr>
                <w:rFonts w:ascii="Times New Roman" w:hAnsi="Times New Roman"/>
                <w:szCs w:val="24"/>
              </w:rPr>
              <w:t>Mean</w:t>
            </w:r>
            <w:r w:rsidRPr="003052BD">
              <w:rPr>
                <w:rFonts w:ascii="Times New Roman" w:hAnsi="Times New Roman"/>
                <w:b/>
                <w:bCs/>
                <w:szCs w:val="24"/>
              </w:rPr>
              <w:t>=</w:t>
            </w:r>
            <w:r w:rsidRPr="003052BD">
              <w:rPr>
                <w:rFonts w:ascii="Times New Roman" w:eastAsia="Times New Roman" w:hAnsi="Times New Roman"/>
                <w:szCs w:val="24"/>
                <w:lang w:eastAsia="en-IN"/>
              </w:rPr>
              <w:t>5.94</w:t>
            </w:r>
          </w:p>
        </w:tc>
      </w:tr>
      <w:tr w:rsidR="003B6BEB" w:rsidRPr="00147E0E" w14:paraId="0B3F38D2" w14:textId="77777777" w:rsidTr="009457B7">
        <w:tc>
          <w:tcPr>
            <w:tcW w:w="295" w:type="pct"/>
            <w:vAlign w:val="center"/>
          </w:tcPr>
          <w:p w14:paraId="591DBC6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2.</w:t>
            </w:r>
          </w:p>
        </w:tc>
        <w:tc>
          <w:tcPr>
            <w:tcW w:w="594" w:type="pct"/>
            <w:vAlign w:val="center"/>
          </w:tcPr>
          <w:p w14:paraId="64D1D43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Medium</w:t>
            </w:r>
          </w:p>
        </w:tc>
        <w:tc>
          <w:tcPr>
            <w:tcW w:w="263" w:type="pct"/>
            <w:vAlign w:val="center"/>
          </w:tcPr>
          <w:p w14:paraId="60C7D9E9"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44</w:t>
            </w:r>
          </w:p>
        </w:tc>
        <w:tc>
          <w:tcPr>
            <w:tcW w:w="436" w:type="pct"/>
            <w:vAlign w:val="center"/>
          </w:tcPr>
          <w:p w14:paraId="6DFFB0DC"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50.60</w:t>
            </w:r>
          </w:p>
        </w:tc>
        <w:tc>
          <w:tcPr>
            <w:tcW w:w="454" w:type="pct"/>
            <w:vAlign w:val="center"/>
          </w:tcPr>
          <w:p w14:paraId="0530D35F"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45</w:t>
            </w:r>
          </w:p>
        </w:tc>
        <w:tc>
          <w:tcPr>
            <w:tcW w:w="453" w:type="pct"/>
            <w:vAlign w:val="center"/>
          </w:tcPr>
          <w:p w14:paraId="3D29A945"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szCs w:val="24"/>
              </w:rPr>
              <w:t>66.20</w:t>
            </w:r>
          </w:p>
        </w:tc>
        <w:tc>
          <w:tcPr>
            <w:tcW w:w="353" w:type="pct"/>
            <w:vAlign w:val="center"/>
          </w:tcPr>
          <w:p w14:paraId="024F9A08"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45</w:t>
            </w:r>
          </w:p>
        </w:tc>
        <w:tc>
          <w:tcPr>
            <w:tcW w:w="505" w:type="pct"/>
            <w:vAlign w:val="center"/>
          </w:tcPr>
          <w:p w14:paraId="42D4CFD7"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100.00</w:t>
            </w:r>
          </w:p>
        </w:tc>
        <w:tc>
          <w:tcPr>
            <w:tcW w:w="332" w:type="pct"/>
            <w:vAlign w:val="center"/>
          </w:tcPr>
          <w:p w14:paraId="7936480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134</w:t>
            </w:r>
          </w:p>
        </w:tc>
        <w:tc>
          <w:tcPr>
            <w:tcW w:w="445" w:type="pct"/>
            <w:vAlign w:val="center"/>
          </w:tcPr>
          <w:p w14:paraId="3275BB4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67.00</w:t>
            </w:r>
          </w:p>
        </w:tc>
        <w:tc>
          <w:tcPr>
            <w:tcW w:w="868" w:type="pct"/>
            <w:vAlign w:val="center"/>
          </w:tcPr>
          <w:p w14:paraId="699EC6D8" w14:textId="77777777" w:rsidR="003B6BEB" w:rsidRPr="00147E0E" w:rsidRDefault="003B6BEB" w:rsidP="003B6BEB">
            <w:pPr>
              <w:spacing w:before="60" w:after="60" w:line="276" w:lineRule="auto"/>
              <w:jc w:val="center"/>
              <w:rPr>
                <w:rFonts w:ascii="Times New Roman" w:hAnsi="Times New Roman"/>
                <w:color w:val="000000"/>
                <w:sz w:val="20"/>
                <w:szCs w:val="20"/>
              </w:rPr>
            </w:pPr>
            <w:r w:rsidRPr="003052BD">
              <w:rPr>
                <w:rFonts w:ascii="Times New Roman" w:hAnsi="Times New Roman"/>
                <w:szCs w:val="24"/>
              </w:rPr>
              <w:t>SD</w:t>
            </w:r>
            <w:r w:rsidRPr="003052BD">
              <w:rPr>
                <w:rFonts w:ascii="Times New Roman" w:hAnsi="Times New Roman"/>
                <w:b/>
                <w:bCs/>
                <w:szCs w:val="24"/>
              </w:rPr>
              <w:t>=</w:t>
            </w:r>
            <w:r w:rsidRPr="003052BD">
              <w:rPr>
                <w:rFonts w:ascii="Times New Roman" w:eastAsia="Times New Roman" w:hAnsi="Times New Roman"/>
                <w:szCs w:val="24"/>
                <w:lang w:eastAsia="en-IN"/>
              </w:rPr>
              <w:t>3.58</w:t>
            </w:r>
          </w:p>
        </w:tc>
      </w:tr>
      <w:tr w:rsidR="003B6BEB" w:rsidRPr="00147E0E" w14:paraId="4C5230A3" w14:textId="77777777" w:rsidTr="009457B7">
        <w:tc>
          <w:tcPr>
            <w:tcW w:w="295" w:type="pct"/>
            <w:vAlign w:val="center"/>
          </w:tcPr>
          <w:p w14:paraId="1373766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3.</w:t>
            </w:r>
          </w:p>
        </w:tc>
        <w:tc>
          <w:tcPr>
            <w:tcW w:w="594" w:type="pct"/>
            <w:vAlign w:val="center"/>
          </w:tcPr>
          <w:p w14:paraId="4F931EE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High</w:t>
            </w:r>
          </w:p>
        </w:tc>
        <w:tc>
          <w:tcPr>
            <w:tcW w:w="263" w:type="pct"/>
            <w:vAlign w:val="center"/>
          </w:tcPr>
          <w:p w14:paraId="5A15153A"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7</w:t>
            </w:r>
          </w:p>
        </w:tc>
        <w:tc>
          <w:tcPr>
            <w:tcW w:w="436" w:type="pct"/>
            <w:vAlign w:val="center"/>
          </w:tcPr>
          <w:p w14:paraId="75DC2A55"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8.00</w:t>
            </w:r>
          </w:p>
        </w:tc>
        <w:tc>
          <w:tcPr>
            <w:tcW w:w="454" w:type="pct"/>
            <w:vAlign w:val="center"/>
          </w:tcPr>
          <w:p w14:paraId="1A50FE09"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23</w:t>
            </w:r>
          </w:p>
        </w:tc>
        <w:tc>
          <w:tcPr>
            <w:tcW w:w="453" w:type="pct"/>
            <w:vAlign w:val="center"/>
          </w:tcPr>
          <w:p w14:paraId="302E5C30"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33.80</w:t>
            </w:r>
          </w:p>
        </w:tc>
        <w:tc>
          <w:tcPr>
            <w:tcW w:w="353" w:type="pct"/>
            <w:vAlign w:val="center"/>
          </w:tcPr>
          <w:p w14:paraId="7D936AC3"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0</w:t>
            </w:r>
          </w:p>
        </w:tc>
        <w:tc>
          <w:tcPr>
            <w:tcW w:w="505" w:type="pct"/>
            <w:vAlign w:val="center"/>
          </w:tcPr>
          <w:p w14:paraId="1B73A611" w14:textId="77777777" w:rsidR="003B6BEB" w:rsidRPr="00147E0E" w:rsidRDefault="003B6BEB" w:rsidP="003B6BEB">
            <w:pPr>
              <w:spacing w:before="60" w:after="60" w:line="276" w:lineRule="auto"/>
              <w:jc w:val="center"/>
              <w:rPr>
                <w:rFonts w:ascii="Times New Roman" w:hAnsi="Times New Roman"/>
                <w:b/>
                <w:bCs/>
                <w:color w:val="000000" w:themeColor="text1"/>
                <w:sz w:val="20"/>
                <w:szCs w:val="20"/>
              </w:rPr>
            </w:pPr>
            <w:r w:rsidRPr="003052BD">
              <w:rPr>
                <w:rFonts w:ascii="Times New Roman" w:hAnsi="Times New Roman"/>
                <w:color w:val="000000"/>
                <w:szCs w:val="24"/>
              </w:rPr>
              <w:t>0.00</w:t>
            </w:r>
          </w:p>
        </w:tc>
        <w:tc>
          <w:tcPr>
            <w:tcW w:w="332" w:type="pct"/>
            <w:vAlign w:val="center"/>
          </w:tcPr>
          <w:p w14:paraId="3EB68AF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30</w:t>
            </w:r>
          </w:p>
        </w:tc>
        <w:tc>
          <w:tcPr>
            <w:tcW w:w="445" w:type="pct"/>
            <w:vAlign w:val="center"/>
          </w:tcPr>
          <w:p w14:paraId="7BFD95F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15.00</w:t>
            </w:r>
          </w:p>
        </w:tc>
        <w:tc>
          <w:tcPr>
            <w:tcW w:w="868" w:type="pct"/>
            <w:vAlign w:val="center"/>
          </w:tcPr>
          <w:p w14:paraId="4A702BEE" w14:textId="77777777" w:rsidR="003B6BEB" w:rsidRPr="00147E0E" w:rsidRDefault="003B6BEB" w:rsidP="003B6BEB">
            <w:pPr>
              <w:spacing w:before="60" w:after="60" w:line="276" w:lineRule="auto"/>
              <w:jc w:val="center"/>
              <w:rPr>
                <w:rFonts w:ascii="Times New Roman" w:hAnsi="Times New Roman"/>
                <w:color w:val="000000"/>
                <w:sz w:val="20"/>
                <w:szCs w:val="20"/>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=83.200</w:t>
            </w:r>
            <w:r w:rsidRPr="003052BD">
              <w:rPr>
                <w:rFonts w:ascii="Times New Roman" w:hAnsi="Times New Roman"/>
                <w:szCs w:val="24"/>
                <w:vertAlign w:val="superscript"/>
              </w:rPr>
              <w:t>**</w:t>
            </w:r>
          </w:p>
        </w:tc>
      </w:tr>
      <w:tr w:rsidR="003B6BEB" w:rsidRPr="00147E0E" w14:paraId="79CAE71A" w14:textId="77777777" w:rsidTr="009457B7">
        <w:tc>
          <w:tcPr>
            <w:tcW w:w="889" w:type="pct"/>
            <w:gridSpan w:val="2"/>
            <w:tcBorders>
              <w:bottom w:val="single" w:sz="4" w:space="0" w:color="auto"/>
            </w:tcBorders>
            <w:vAlign w:val="center"/>
          </w:tcPr>
          <w:p w14:paraId="0820BBA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Total</w:t>
            </w:r>
          </w:p>
        </w:tc>
        <w:tc>
          <w:tcPr>
            <w:tcW w:w="263" w:type="pct"/>
            <w:tcBorders>
              <w:bottom w:val="single" w:sz="4" w:space="0" w:color="auto"/>
            </w:tcBorders>
            <w:vAlign w:val="center"/>
          </w:tcPr>
          <w:p w14:paraId="6ACABDD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87</w:t>
            </w:r>
          </w:p>
        </w:tc>
        <w:tc>
          <w:tcPr>
            <w:tcW w:w="436" w:type="pct"/>
            <w:tcBorders>
              <w:bottom w:val="single" w:sz="4" w:space="0" w:color="auto"/>
            </w:tcBorders>
            <w:vAlign w:val="center"/>
          </w:tcPr>
          <w:p w14:paraId="7EE2D83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454" w:type="pct"/>
            <w:tcBorders>
              <w:bottom w:val="single" w:sz="4" w:space="0" w:color="auto"/>
            </w:tcBorders>
            <w:vAlign w:val="center"/>
          </w:tcPr>
          <w:p w14:paraId="5F8CDB6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68</w:t>
            </w:r>
          </w:p>
        </w:tc>
        <w:tc>
          <w:tcPr>
            <w:tcW w:w="453" w:type="pct"/>
            <w:tcBorders>
              <w:bottom w:val="single" w:sz="4" w:space="0" w:color="auto"/>
            </w:tcBorders>
            <w:vAlign w:val="center"/>
          </w:tcPr>
          <w:p w14:paraId="39C9747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53" w:type="pct"/>
            <w:tcBorders>
              <w:bottom w:val="single" w:sz="4" w:space="0" w:color="auto"/>
            </w:tcBorders>
            <w:vAlign w:val="center"/>
          </w:tcPr>
          <w:p w14:paraId="008559E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45</w:t>
            </w:r>
          </w:p>
        </w:tc>
        <w:tc>
          <w:tcPr>
            <w:tcW w:w="505" w:type="pct"/>
            <w:tcBorders>
              <w:bottom w:val="single" w:sz="4" w:space="0" w:color="auto"/>
            </w:tcBorders>
            <w:vAlign w:val="center"/>
          </w:tcPr>
          <w:p w14:paraId="16D71C5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32" w:type="pct"/>
            <w:tcBorders>
              <w:bottom w:val="single" w:sz="4" w:space="0" w:color="auto"/>
            </w:tcBorders>
            <w:vAlign w:val="center"/>
          </w:tcPr>
          <w:p w14:paraId="5566B6C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200</w:t>
            </w:r>
          </w:p>
        </w:tc>
        <w:tc>
          <w:tcPr>
            <w:tcW w:w="445" w:type="pct"/>
            <w:tcBorders>
              <w:bottom w:val="single" w:sz="4" w:space="0" w:color="auto"/>
            </w:tcBorders>
            <w:vAlign w:val="center"/>
          </w:tcPr>
          <w:p w14:paraId="607FDE9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868" w:type="pct"/>
            <w:tcBorders>
              <w:bottom w:val="single" w:sz="4" w:space="0" w:color="auto"/>
            </w:tcBorders>
            <w:vAlign w:val="center"/>
          </w:tcPr>
          <w:p w14:paraId="248ABEE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p=0.00</w:t>
            </w:r>
          </w:p>
        </w:tc>
      </w:tr>
      <w:tr w:rsidR="003B6BEB" w:rsidRPr="00147E0E" w14:paraId="39211678" w14:textId="77777777" w:rsidTr="003B6BEB">
        <w:tc>
          <w:tcPr>
            <w:tcW w:w="5000" w:type="pct"/>
            <w:gridSpan w:val="11"/>
            <w:tcBorders>
              <w:bottom w:val="single" w:sz="4" w:space="0" w:color="auto"/>
            </w:tcBorders>
            <w:vAlign w:val="center"/>
          </w:tcPr>
          <w:p w14:paraId="7810D750" w14:textId="77777777" w:rsidR="003B6BEB" w:rsidRPr="001B0CC1" w:rsidRDefault="003B6BEB" w:rsidP="003B6BEB">
            <w:pPr>
              <w:pStyle w:val="ListParagraph"/>
              <w:spacing w:before="100" w:beforeAutospacing="1" w:after="100" w:afterAutospacing="1" w:line="276" w:lineRule="auto"/>
              <w:jc w:val="center"/>
              <w:rPr>
                <w:b/>
                <w:bCs/>
                <w:szCs w:val="24"/>
              </w:rPr>
            </w:pPr>
            <w:r w:rsidRPr="007E1797">
              <w:rPr>
                <w:b/>
                <w:szCs w:val="24"/>
              </w:rPr>
              <w:lastRenderedPageBreak/>
              <w:t>Mass Media Exposure</w:t>
            </w:r>
          </w:p>
        </w:tc>
      </w:tr>
      <w:tr w:rsidR="003B6BEB" w:rsidRPr="00147E0E" w14:paraId="7DB158A3" w14:textId="77777777" w:rsidTr="009457B7">
        <w:tc>
          <w:tcPr>
            <w:tcW w:w="295" w:type="pct"/>
            <w:tcBorders>
              <w:bottom w:val="single" w:sz="4" w:space="0" w:color="auto"/>
            </w:tcBorders>
          </w:tcPr>
          <w:p w14:paraId="4567BD8E"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1.</w:t>
            </w:r>
          </w:p>
        </w:tc>
        <w:tc>
          <w:tcPr>
            <w:tcW w:w="594" w:type="pct"/>
            <w:tcBorders>
              <w:bottom w:val="single" w:sz="4" w:space="0" w:color="auto"/>
            </w:tcBorders>
            <w:vAlign w:val="bottom"/>
          </w:tcPr>
          <w:p w14:paraId="37DFC0C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Low</w:t>
            </w:r>
          </w:p>
        </w:tc>
        <w:tc>
          <w:tcPr>
            <w:tcW w:w="263" w:type="pct"/>
            <w:tcBorders>
              <w:bottom w:val="single" w:sz="4" w:space="0" w:color="auto"/>
            </w:tcBorders>
            <w:vAlign w:val="bottom"/>
          </w:tcPr>
          <w:p w14:paraId="1DF2B9F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11</w:t>
            </w:r>
          </w:p>
        </w:tc>
        <w:tc>
          <w:tcPr>
            <w:tcW w:w="436" w:type="pct"/>
            <w:tcBorders>
              <w:bottom w:val="single" w:sz="4" w:space="0" w:color="auto"/>
            </w:tcBorders>
            <w:vAlign w:val="bottom"/>
          </w:tcPr>
          <w:p w14:paraId="03D4999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12.60</w:t>
            </w:r>
          </w:p>
        </w:tc>
        <w:tc>
          <w:tcPr>
            <w:tcW w:w="454" w:type="pct"/>
            <w:tcBorders>
              <w:bottom w:val="single" w:sz="4" w:space="0" w:color="auto"/>
            </w:tcBorders>
            <w:vAlign w:val="bottom"/>
          </w:tcPr>
          <w:p w14:paraId="0E13ED9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19</w:t>
            </w:r>
          </w:p>
        </w:tc>
        <w:tc>
          <w:tcPr>
            <w:tcW w:w="453" w:type="pct"/>
            <w:tcBorders>
              <w:bottom w:val="single" w:sz="4" w:space="0" w:color="auto"/>
            </w:tcBorders>
            <w:vAlign w:val="bottom"/>
          </w:tcPr>
          <w:p w14:paraId="2D8DE61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27.90</w:t>
            </w:r>
          </w:p>
        </w:tc>
        <w:tc>
          <w:tcPr>
            <w:tcW w:w="353" w:type="pct"/>
            <w:tcBorders>
              <w:bottom w:val="single" w:sz="4" w:space="0" w:color="auto"/>
            </w:tcBorders>
            <w:vAlign w:val="bottom"/>
          </w:tcPr>
          <w:p w14:paraId="37C0B0F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9</w:t>
            </w:r>
          </w:p>
        </w:tc>
        <w:tc>
          <w:tcPr>
            <w:tcW w:w="505" w:type="pct"/>
            <w:tcBorders>
              <w:bottom w:val="single" w:sz="4" w:space="0" w:color="auto"/>
            </w:tcBorders>
            <w:vAlign w:val="bottom"/>
          </w:tcPr>
          <w:p w14:paraId="765288F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20.00</w:t>
            </w:r>
          </w:p>
        </w:tc>
        <w:tc>
          <w:tcPr>
            <w:tcW w:w="332" w:type="pct"/>
            <w:tcBorders>
              <w:bottom w:val="single" w:sz="4" w:space="0" w:color="auto"/>
            </w:tcBorders>
            <w:vAlign w:val="bottom"/>
          </w:tcPr>
          <w:p w14:paraId="575D484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39</w:t>
            </w:r>
          </w:p>
        </w:tc>
        <w:tc>
          <w:tcPr>
            <w:tcW w:w="445" w:type="pct"/>
            <w:tcBorders>
              <w:bottom w:val="single" w:sz="4" w:space="0" w:color="auto"/>
            </w:tcBorders>
            <w:vAlign w:val="bottom"/>
          </w:tcPr>
          <w:p w14:paraId="30AA3F2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19.50</w:t>
            </w:r>
          </w:p>
        </w:tc>
        <w:tc>
          <w:tcPr>
            <w:tcW w:w="868" w:type="pct"/>
            <w:tcBorders>
              <w:bottom w:val="single" w:sz="4" w:space="0" w:color="auto"/>
            </w:tcBorders>
          </w:tcPr>
          <w:p w14:paraId="0E44BA72" w14:textId="0F38E9D8"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Mean=16.06</w:t>
            </w:r>
          </w:p>
        </w:tc>
      </w:tr>
      <w:tr w:rsidR="003B6BEB" w:rsidRPr="00147E0E" w14:paraId="59B943C9" w14:textId="77777777" w:rsidTr="009457B7">
        <w:tc>
          <w:tcPr>
            <w:tcW w:w="295" w:type="pct"/>
            <w:tcBorders>
              <w:bottom w:val="single" w:sz="4" w:space="0" w:color="auto"/>
            </w:tcBorders>
          </w:tcPr>
          <w:p w14:paraId="17A27262"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2.</w:t>
            </w:r>
          </w:p>
        </w:tc>
        <w:tc>
          <w:tcPr>
            <w:tcW w:w="594" w:type="pct"/>
            <w:tcBorders>
              <w:bottom w:val="single" w:sz="4" w:space="0" w:color="auto"/>
            </w:tcBorders>
            <w:vAlign w:val="bottom"/>
          </w:tcPr>
          <w:p w14:paraId="4E0AD52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Medium</w:t>
            </w:r>
          </w:p>
        </w:tc>
        <w:tc>
          <w:tcPr>
            <w:tcW w:w="263" w:type="pct"/>
            <w:tcBorders>
              <w:bottom w:val="single" w:sz="4" w:space="0" w:color="auto"/>
            </w:tcBorders>
            <w:vAlign w:val="bottom"/>
          </w:tcPr>
          <w:p w14:paraId="10A0BBF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51</w:t>
            </w:r>
          </w:p>
        </w:tc>
        <w:tc>
          <w:tcPr>
            <w:tcW w:w="436" w:type="pct"/>
            <w:tcBorders>
              <w:bottom w:val="single" w:sz="4" w:space="0" w:color="auto"/>
            </w:tcBorders>
            <w:vAlign w:val="bottom"/>
          </w:tcPr>
          <w:p w14:paraId="015801C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58.60</w:t>
            </w:r>
          </w:p>
        </w:tc>
        <w:tc>
          <w:tcPr>
            <w:tcW w:w="454" w:type="pct"/>
            <w:tcBorders>
              <w:bottom w:val="single" w:sz="4" w:space="0" w:color="auto"/>
            </w:tcBorders>
            <w:vAlign w:val="bottom"/>
          </w:tcPr>
          <w:p w14:paraId="2848B2E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40</w:t>
            </w:r>
          </w:p>
        </w:tc>
        <w:tc>
          <w:tcPr>
            <w:tcW w:w="453" w:type="pct"/>
            <w:tcBorders>
              <w:bottom w:val="single" w:sz="4" w:space="0" w:color="auto"/>
            </w:tcBorders>
            <w:vAlign w:val="bottom"/>
          </w:tcPr>
          <w:p w14:paraId="0803A3E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58.80</w:t>
            </w:r>
          </w:p>
        </w:tc>
        <w:tc>
          <w:tcPr>
            <w:tcW w:w="353" w:type="pct"/>
            <w:tcBorders>
              <w:bottom w:val="single" w:sz="4" w:space="0" w:color="auto"/>
            </w:tcBorders>
            <w:vAlign w:val="bottom"/>
          </w:tcPr>
          <w:p w14:paraId="0EB2C5E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36</w:t>
            </w:r>
          </w:p>
        </w:tc>
        <w:tc>
          <w:tcPr>
            <w:tcW w:w="505" w:type="pct"/>
            <w:tcBorders>
              <w:bottom w:val="single" w:sz="4" w:space="0" w:color="auto"/>
            </w:tcBorders>
            <w:vAlign w:val="bottom"/>
          </w:tcPr>
          <w:p w14:paraId="7B5F9C0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80.00</w:t>
            </w:r>
          </w:p>
        </w:tc>
        <w:tc>
          <w:tcPr>
            <w:tcW w:w="332" w:type="pct"/>
            <w:tcBorders>
              <w:bottom w:val="single" w:sz="4" w:space="0" w:color="auto"/>
            </w:tcBorders>
            <w:vAlign w:val="bottom"/>
          </w:tcPr>
          <w:p w14:paraId="1DF19DF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127</w:t>
            </w:r>
          </w:p>
        </w:tc>
        <w:tc>
          <w:tcPr>
            <w:tcW w:w="445" w:type="pct"/>
            <w:tcBorders>
              <w:bottom w:val="single" w:sz="4" w:space="0" w:color="auto"/>
            </w:tcBorders>
            <w:vAlign w:val="bottom"/>
          </w:tcPr>
          <w:p w14:paraId="5945A75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63.50</w:t>
            </w:r>
          </w:p>
        </w:tc>
        <w:tc>
          <w:tcPr>
            <w:tcW w:w="868" w:type="pct"/>
            <w:tcBorders>
              <w:bottom w:val="single" w:sz="4" w:space="0" w:color="auto"/>
            </w:tcBorders>
          </w:tcPr>
          <w:p w14:paraId="60312DD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SD=7.00</w:t>
            </w:r>
          </w:p>
        </w:tc>
      </w:tr>
      <w:tr w:rsidR="003B6BEB" w:rsidRPr="00147E0E" w14:paraId="2C78E1FF" w14:textId="77777777" w:rsidTr="009457B7">
        <w:tc>
          <w:tcPr>
            <w:tcW w:w="295" w:type="pct"/>
            <w:tcBorders>
              <w:bottom w:val="single" w:sz="4" w:space="0" w:color="auto"/>
            </w:tcBorders>
          </w:tcPr>
          <w:p w14:paraId="336A6151"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3.</w:t>
            </w:r>
          </w:p>
        </w:tc>
        <w:tc>
          <w:tcPr>
            <w:tcW w:w="594" w:type="pct"/>
            <w:tcBorders>
              <w:bottom w:val="single" w:sz="4" w:space="0" w:color="auto"/>
            </w:tcBorders>
            <w:vAlign w:val="bottom"/>
          </w:tcPr>
          <w:p w14:paraId="13243E7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High</w:t>
            </w:r>
          </w:p>
        </w:tc>
        <w:tc>
          <w:tcPr>
            <w:tcW w:w="263" w:type="pct"/>
            <w:tcBorders>
              <w:bottom w:val="single" w:sz="4" w:space="0" w:color="auto"/>
            </w:tcBorders>
            <w:vAlign w:val="bottom"/>
          </w:tcPr>
          <w:p w14:paraId="707D0D2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25</w:t>
            </w:r>
          </w:p>
        </w:tc>
        <w:tc>
          <w:tcPr>
            <w:tcW w:w="436" w:type="pct"/>
            <w:tcBorders>
              <w:bottom w:val="single" w:sz="4" w:space="0" w:color="auto"/>
            </w:tcBorders>
            <w:vAlign w:val="bottom"/>
          </w:tcPr>
          <w:p w14:paraId="086DAA2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28.70</w:t>
            </w:r>
          </w:p>
        </w:tc>
        <w:tc>
          <w:tcPr>
            <w:tcW w:w="454" w:type="pct"/>
            <w:tcBorders>
              <w:bottom w:val="single" w:sz="4" w:space="0" w:color="auto"/>
            </w:tcBorders>
            <w:vAlign w:val="bottom"/>
          </w:tcPr>
          <w:p w14:paraId="72250A5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9</w:t>
            </w:r>
          </w:p>
        </w:tc>
        <w:tc>
          <w:tcPr>
            <w:tcW w:w="453" w:type="pct"/>
            <w:tcBorders>
              <w:bottom w:val="single" w:sz="4" w:space="0" w:color="auto"/>
            </w:tcBorders>
            <w:vAlign w:val="bottom"/>
          </w:tcPr>
          <w:p w14:paraId="120B38C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13.20</w:t>
            </w:r>
          </w:p>
        </w:tc>
        <w:tc>
          <w:tcPr>
            <w:tcW w:w="353" w:type="pct"/>
            <w:tcBorders>
              <w:bottom w:val="single" w:sz="4" w:space="0" w:color="auto"/>
            </w:tcBorders>
            <w:vAlign w:val="bottom"/>
          </w:tcPr>
          <w:p w14:paraId="538CE29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w:t>
            </w:r>
          </w:p>
        </w:tc>
        <w:tc>
          <w:tcPr>
            <w:tcW w:w="505" w:type="pct"/>
            <w:tcBorders>
              <w:bottom w:val="single" w:sz="4" w:space="0" w:color="auto"/>
            </w:tcBorders>
            <w:vAlign w:val="bottom"/>
          </w:tcPr>
          <w:p w14:paraId="5EDE51B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0.00</w:t>
            </w:r>
          </w:p>
        </w:tc>
        <w:tc>
          <w:tcPr>
            <w:tcW w:w="332" w:type="pct"/>
            <w:tcBorders>
              <w:bottom w:val="single" w:sz="4" w:space="0" w:color="auto"/>
            </w:tcBorders>
            <w:vAlign w:val="bottom"/>
          </w:tcPr>
          <w:p w14:paraId="11F29C0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34</w:t>
            </w:r>
          </w:p>
        </w:tc>
        <w:tc>
          <w:tcPr>
            <w:tcW w:w="445" w:type="pct"/>
            <w:tcBorders>
              <w:bottom w:val="single" w:sz="4" w:space="0" w:color="auto"/>
            </w:tcBorders>
            <w:vAlign w:val="bottom"/>
          </w:tcPr>
          <w:p w14:paraId="235950C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17.00</w:t>
            </w:r>
          </w:p>
        </w:tc>
        <w:tc>
          <w:tcPr>
            <w:tcW w:w="868" w:type="pct"/>
            <w:tcBorders>
              <w:bottom w:val="single" w:sz="4" w:space="0" w:color="auto"/>
            </w:tcBorders>
          </w:tcPr>
          <w:p w14:paraId="347CA2A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=22.343</w:t>
            </w:r>
            <w:r w:rsidRPr="003052BD">
              <w:rPr>
                <w:rFonts w:ascii="Times New Roman" w:hAnsi="Times New Roman"/>
                <w:szCs w:val="24"/>
                <w:vertAlign w:val="superscript"/>
              </w:rPr>
              <w:t>**</w:t>
            </w:r>
          </w:p>
        </w:tc>
      </w:tr>
      <w:tr w:rsidR="003B6BEB" w:rsidRPr="00147E0E" w14:paraId="7223A296" w14:textId="77777777" w:rsidTr="009457B7">
        <w:tc>
          <w:tcPr>
            <w:tcW w:w="889" w:type="pct"/>
            <w:gridSpan w:val="2"/>
            <w:tcBorders>
              <w:bottom w:val="single" w:sz="4" w:space="0" w:color="auto"/>
            </w:tcBorders>
          </w:tcPr>
          <w:p w14:paraId="3482BAB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Total</w:t>
            </w:r>
          </w:p>
        </w:tc>
        <w:tc>
          <w:tcPr>
            <w:tcW w:w="263" w:type="pct"/>
            <w:tcBorders>
              <w:bottom w:val="single" w:sz="4" w:space="0" w:color="auto"/>
            </w:tcBorders>
          </w:tcPr>
          <w:p w14:paraId="1642F35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87</w:t>
            </w:r>
          </w:p>
        </w:tc>
        <w:tc>
          <w:tcPr>
            <w:tcW w:w="436" w:type="pct"/>
            <w:tcBorders>
              <w:bottom w:val="single" w:sz="4" w:space="0" w:color="auto"/>
            </w:tcBorders>
          </w:tcPr>
          <w:p w14:paraId="217D8B0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454" w:type="pct"/>
            <w:tcBorders>
              <w:bottom w:val="single" w:sz="4" w:space="0" w:color="auto"/>
            </w:tcBorders>
          </w:tcPr>
          <w:p w14:paraId="684A3C4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68</w:t>
            </w:r>
          </w:p>
        </w:tc>
        <w:tc>
          <w:tcPr>
            <w:tcW w:w="453" w:type="pct"/>
            <w:tcBorders>
              <w:bottom w:val="single" w:sz="4" w:space="0" w:color="auto"/>
            </w:tcBorders>
          </w:tcPr>
          <w:p w14:paraId="02F7D30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53" w:type="pct"/>
            <w:tcBorders>
              <w:bottom w:val="single" w:sz="4" w:space="0" w:color="auto"/>
            </w:tcBorders>
          </w:tcPr>
          <w:p w14:paraId="7868705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45</w:t>
            </w:r>
          </w:p>
        </w:tc>
        <w:tc>
          <w:tcPr>
            <w:tcW w:w="505" w:type="pct"/>
            <w:tcBorders>
              <w:bottom w:val="single" w:sz="4" w:space="0" w:color="auto"/>
            </w:tcBorders>
          </w:tcPr>
          <w:p w14:paraId="59AA928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32" w:type="pct"/>
            <w:tcBorders>
              <w:bottom w:val="single" w:sz="4" w:space="0" w:color="auto"/>
            </w:tcBorders>
          </w:tcPr>
          <w:p w14:paraId="7FC4E6A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200</w:t>
            </w:r>
          </w:p>
        </w:tc>
        <w:tc>
          <w:tcPr>
            <w:tcW w:w="445" w:type="pct"/>
            <w:tcBorders>
              <w:bottom w:val="single" w:sz="4" w:space="0" w:color="auto"/>
            </w:tcBorders>
          </w:tcPr>
          <w:p w14:paraId="3FD0FCF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868" w:type="pct"/>
            <w:tcBorders>
              <w:bottom w:val="single" w:sz="4" w:space="0" w:color="auto"/>
            </w:tcBorders>
          </w:tcPr>
          <w:p w14:paraId="4F8666D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p=0.00</w:t>
            </w:r>
          </w:p>
        </w:tc>
      </w:tr>
      <w:tr w:rsidR="003B6BEB" w:rsidRPr="00147E0E" w14:paraId="052B48E2" w14:textId="77777777" w:rsidTr="003B6BEB">
        <w:tc>
          <w:tcPr>
            <w:tcW w:w="5000" w:type="pct"/>
            <w:gridSpan w:val="11"/>
            <w:tcBorders>
              <w:bottom w:val="single" w:sz="4" w:space="0" w:color="auto"/>
            </w:tcBorders>
            <w:vAlign w:val="center"/>
          </w:tcPr>
          <w:p w14:paraId="5C2150F2" w14:textId="77777777" w:rsidR="003B6BEB" w:rsidRPr="00E2275E" w:rsidRDefault="003B6BEB" w:rsidP="003B6BEB">
            <w:pPr>
              <w:pStyle w:val="ListParagraph"/>
              <w:spacing w:before="100" w:beforeAutospacing="1" w:after="100" w:afterAutospacing="1" w:line="276" w:lineRule="auto"/>
              <w:jc w:val="center"/>
              <w:rPr>
                <w:b/>
                <w:bCs/>
                <w:szCs w:val="24"/>
              </w:rPr>
            </w:pPr>
            <w:r w:rsidRPr="007E1797">
              <w:rPr>
                <w:b/>
                <w:szCs w:val="24"/>
              </w:rPr>
              <w:t>Extension Contact</w:t>
            </w:r>
          </w:p>
        </w:tc>
      </w:tr>
      <w:tr w:rsidR="003B6BEB" w:rsidRPr="00147E0E" w14:paraId="2618FC2F" w14:textId="77777777" w:rsidTr="009457B7">
        <w:tc>
          <w:tcPr>
            <w:tcW w:w="295" w:type="pct"/>
            <w:tcBorders>
              <w:bottom w:val="single" w:sz="4" w:space="0" w:color="auto"/>
            </w:tcBorders>
            <w:vAlign w:val="center"/>
          </w:tcPr>
          <w:p w14:paraId="6897A7F8"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1.</w:t>
            </w:r>
          </w:p>
        </w:tc>
        <w:tc>
          <w:tcPr>
            <w:tcW w:w="594" w:type="pct"/>
            <w:tcBorders>
              <w:bottom w:val="single" w:sz="4" w:space="0" w:color="auto"/>
            </w:tcBorders>
            <w:vAlign w:val="center"/>
          </w:tcPr>
          <w:p w14:paraId="1D13B2D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Low</w:t>
            </w:r>
          </w:p>
        </w:tc>
        <w:tc>
          <w:tcPr>
            <w:tcW w:w="263" w:type="pct"/>
            <w:tcBorders>
              <w:bottom w:val="single" w:sz="4" w:space="0" w:color="auto"/>
            </w:tcBorders>
            <w:vAlign w:val="center"/>
          </w:tcPr>
          <w:p w14:paraId="17C051C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w:t>
            </w:r>
          </w:p>
        </w:tc>
        <w:tc>
          <w:tcPr>
            <w:tcW w:w="436" w:type="pct"/>
            <w:tcBorders>
              <w:bottom w:val="single" w:sz="4" w:space="0" w:color="auto"/>
            </w:tcBorders>
            <w:vAlign w:val="center"/>
          </w:tcPr>
          <w:p w14:paraId="480DDBD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0.00</w:t>
            </w:r>
          </w:p>
        </w:tc>
        <w:tc>
          <w:tcPr>
            <w:tcW w:w="454" w:type="pct"/>
            <w:tcBorders>
              <w:bottom w:val="single" w:sz="4" w:space="0" w:color="auto"/>
            </w:tcBorders>
            <w:vAlign w:val="center"/>
          </w:tcPr>
          <w:p w14:paraId="56B7A8D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22</w:t>
            </w:r>
          </w:p>
        </w:tc>
        <w:tc>
          <w:tcPr>
            <w:tcW w:w="453" w:type="pct"/>
            <w:tcBorders>
              <w:bottom w:val="single" w:sz="4" w:space="0" w:color="auto"/>
            </w:tcBorders>
            <w:vAlign w:val="center"/>
          </w:tcPr>
          <w:p w14:paraId="5ED4080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32.40</w:t>
            </w:r>
          </w:p>
        </w:tc>
        <w:tc>
          <w:tcPr>
            <w:tcW w:w="353" w:type="pct"/>
            <w:tcBorders>
              <w:bottom w:val="single" w:sz="4" w:space="0" w:color="auto"/>
            </w:tcBorders>
            <w:vAlign w:val="center"/>
          </w:tcPr>
          <w:p w14:paraId="0744036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24</w:t>
            </w:r>
          </w:p>
        </w:tc>
        <w:tc>
          <w:tcPr>
            <w:tcW w:w="505" w:type="pct"/>
            <w:tcBorders>
              <w:bottom w:val="single" w:sz="4" w:space="0" w:color="auto"/>
            </w:tcBorders>
            <w:vAlign w:val="center"/>
          </w:tcPr>
          <w:p w14:paraId="5743559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53.30</w:t>
            </w:r>
          </w:p>
        </w:tc>
        <w:tc>
          <w:tcPr>
            <w:tcW w:w="332" w:type="pct"/>
            <w:tcBorders>
              <w:bottom w:val="single" w:sz="4" w:space="0" w:color="auto"/>
            </w:tcBorders>
            <w:vAlign w:val="center"/>
          </w:tcPr>
          <w:p w14:paraId="4D38680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46</w:t>
            </w:r>
          </w:p>
        </w:tc>
        <w:tc>
          <w:tcPr>
            <w:tcW w:w="445" w:type="pct"/>
            <w:tcBorders>
              <w:bottom w:val="single" w:sz="4" w:space="0" w:color="auto"/>
            </w:tcBorders>
            <w:vAlign w:val="center"/>
          </w:tcPr>
          <w:p w14:paraId="07FB1E3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23.00</w:t>
            </w:r>
          </w:p>
        </w:tc>
        <w:tc>
          <w:tcPr>
            <w:tcW w:w="868" w:type="pct"/>
            <w:tcBorders>
              <w:bottom w:val="single" w:sz="4" w:space="0" w:color="auto"/>
            </w:tcBorders>
            <w:vAlign w:val="center"/>
          </w:tcPr>
          <w:p w14:paraId="47C33019" w14:textId="77777777" w:rsidR="003B6BEB" w:rsidRPr="00A8681A" w:rsidRDefault="003B6BEB" w:rsidP="003B6BEB">
            <w:pPr>
              <w:spacing w:before="120" w:after="120" w:line="276" w:lineRule="auto"/>
              <w:jc w:val="center"/>
              <w:rPr>
                <w:rFonts w:ascii="Times New Roman" w:hAnsi="Times New Roman"/>
                <w:szCs w:val="24"/>
              </w:rPr>
            </w:pPr>
            <w:r w:rsidRPr="003052BD">
              <w:rPr>
                <w:rFonts w:ascii="Times New Roman" w:hAnsi="Times New Roman"/>
                <w:szCs w:val="24"/>
              </w:rPr>
              <w:t>Mean= 15.30</w:t>
            </w:r>
          </w:p>
        </w:tc>
      </w:tr>
      <w:tr w:rsidR="003B6BEB" w:rsidRPr="00147E0E" w14:paraId="5FF5782A" w14:textId="77777777" w:rsidTr="009457B7">
        <w:tc>
          <w:tcPr>
            <w:tcW w:w="295" w:type="pct"/>
            <w:tcBorders>
              <w:bottom w:val="single" w:sz="4" w:space="0" w:color="auto"/>
            </w:tcBorders>
            <w:vAlign w:val="center"/>
          </w:tcPr>
          <w:p w14:paraId="278F6D65"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2.</w:t>
            </w:r>
          </w:p>
        </w:tc>
        <w:tc>
          <w:tcPr>
            <w:tcW w:w="594" w:type="pct"/>
            <w:tcBorders>
              <w:bottom w:val="single" w:sz="4" w:space="0" w:color="auto"/>
            </w:tcBorders>
            <w:vAlign w:val="center"/>
          </w:tcPr>
          <w:p w14:paraId="446478C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Medium</w:t>
            </w:r>
          </w:p>
        </w:tc>
        <w:tc>
          <w:tcPr>
            <w:tcW w:w="263" w:type="pct"/>
            <w:tcBorders>
              <w:bottom w:val="single" w:sz="4" w:space="0" w:color="auto"/>
            </w:tcBorders>
            <w:vAlign w:val="center"/>
          </w:tcPr>
          <w:p w14:paraId="5D7985B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77</w:t>
            </w:r>
          </w:p>
        </w:tc>
        <w:tc>
          <w:tcPr>
            <w:tcW w:w="436" w:type="pct"/>
            <w:tcBorders>
              <w:bottom w:val="single" w:sz="4" w:space="0" w:color="auto"/>
            </w:tcBorders>
            <w:vAlign w:val="center"/>
          </w:tcPr>
          <w:p w14:paraId="1A0C86A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88.50</w:t>
            </w:r>
          </w:p>
        </w:tc>
        <w:tc>
          <w:tcPr>
            <w:tcW w:w="454" w:type="pct"/>
            <w:tcBorders>
              <w:bottom w:val="single" w:sz="4" w:space="0" w:color="auto"/>
            </w:tcBorders>
            <w:vAlign w:val="center"/>
          </w:tcPr>
          <w:p w14:paraId="6D96196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33</w:t>
            </w:r>
          </w:p>
        </w:tc>
        <w:tc>
          <w:tcPr>
            <w:tcW w:w="453" w:type="pct"/>
            <w:tcBorders>
              <w:bottom w:val="single" w:sz="4" w:space="0" w:color="auto"/>
            </w:tcBorders>
            <w:vAlign w:val="center"/>
          </w:tcPr>
          <w:p w14:paraId="32590D0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48.50</w:t>
            </w:r>
          </w:p>
        </w:tc>
        <w:tc>
          <w:tcPr>
            <w:tcW w:w="353" w:type="pct"/>
            <w:tcBorders>
              <w:bottom w:val="single" w:sz="4" w:space="0" w:color="auto"/>
            </w:tcBorders>
            <w:vAlign w:val="center"/>
          </w:tcPr>
          <w:p w14:paraId="1D55E7E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21</w:t>
            </w:r>
          </w:p>
        </w:tc>
        <w:tc>
          <w:tcPr>
            <w:tcW w:w="505" w:type="pct"/>
            <w:tcBorders>
              <w:bottom w:val="single" w:sz="4" w:space="0" w:color="auto"/>
            </w:tcBorders>
            <w:vAlign w:val="center"/>
          </w:tcPr>
          <w:p w14:paraId="03AEC71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46.70</w:t>
            </w:r>
          </w:p>
        </w:tc>
        <w:tc>
          <w:tcPr>
            <w:tcW w:w="332" w:type="pct"/>
            <w:tcBorders>
              <w:bottom w:val="single" w:sz="4" w:space="0" w:color="auto"/>
            </w:tcBorders>
            <w:vAlign w:val="center"/>
          </w:tcPr>
          <w:p w14:paraId="631870F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131</w:t>
            </w:r>
          </w:p>
        </w:tc>
        <w:tc>
          <w:tcPr>
            <w:tcW w:w="445" w:type="pct"/>
            <w:tcBorders>
              <w:bottom w:val="single" w:sz="4" w:space="0" w:color="auto"/>
            </w:tcBorders>
            <w:vAlign w:val="center"/>
          </w:tcPr>
          <w:p w14:paraId="3BB32CC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65.50</w:t>
            </w:r>
          </w:p>
        </w:tc>
        <w:tc>
          <w:tcPr>
            <w:tcW w:w="868" w:type="pct"/>
            <w:tcBorders>
              <w:bottom w:val="single" w:sz="4" w:space="0" w:color="auto"/>
            </w:tcBorders>
            <w:vAlign w:val="center"/>
          </w:tcPr>
          <w:p w14:paraId="63CA38E4" w14:textId="77777777" w:rsidR="003B6BEB" w:rsidRPr="00A8681A" w:rsidRDefault="003B6BEB" w:rsidP="003B6BEB">
            <w:pPr>
              <w:spacing w:before="120" w:after="120" w:line="276" w:lineRule="auto"/>
              <w:jc w:val="center"/>
              <w:rPr>
                <w:rFonts w:ascii="Times New Roman" w:hAnsi="Times New Roman"/>
                <w:szCs w:val="24"/>
              </w:rPr>
            </w:pPr>
            <w:r w:rsidRPr="003052BD">
              <w:rPr>
                <w:rFonts w:ascii="Times New Roman" w:hAnsi="Times New Roman"/>
                <w:szCs w:val="24"/>
              </w:rPr>
              <w:t>SD=7.85</w:t>
            </w:r>
          </w:p>
        </w:tc>
      </w:tr>
      <w:tr w:rsidR="003B6BEB" w:rsidRPr="00147E0E" w14:paraId="746B01EF" w14:textId="77777777" w:rsidTr="009457B7">
        <w:tc>
          <w:tcPr>
            <w:tcW w:w="295" w:type="pct"/>
            <w:tcBorders>
              <w:bottom w:val="single" w:sz="4" w:space="0" w:color="auto"/>
            </w:tcBorders>
            <w:vAlign w:val="center"/>
          </w:tcPr>
          <w:p w14:paraId="670FCE54"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3.</w:t>
            </w:r>
          </w:p>
        </w:tc>
        <w:tc>
          <w:tcPr>
            <w:tcW w:w="594" w:type="pct"/>
            <w:tcBorders>
              <w:bottom w:val="single" w:sz="4" w:space="0" w:color="auto"/>
            </w:tcBorders>
            <w:vAlign w:val="center"/>
          </w:tcPr>
          <w:p w14:paraId="646B5C0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High</w:t>
            </w:r>
          </w:p>
        </w:tc>
        <w:tc>
          <w:tcPr>
            <w:tcW w:w="263" w:type="pct"/>
            <w:tcBorders>
              <w:bottom w:val="single" w:sz="4" w:space="0" w:color="auto"/>
            </w:tcBorders>
            <w:vAlign w:val="center"/>
          </w:tcPr>
          <w:p w14:paraId="05B59D5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10</w:t>
            </w:r>
          </w:p>
        </w:tc>
        <w:tc>
          <w:tcPr>
            <w:tcW w:w="436" w:type="pct"/>
            <w:tcBorders>
              <w:bottom w:val="single" w:sz="4" w:space="0" w:color="auto"/>
            </w:tcBorders>
            <w:vAlign w:val="center"/>
          </w:tcPr>
          <w:p w14:paraId="236283B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11.50</w:t>
            </w:r>
          </w:p>
        </w:tc>
        <w:tc>
          <w:tcPr>
            <w:tcW w:w="454" w:type="pct"/>
            <w:tcBorders>
              <w:bottom w:val="single" w:sz="4" w:space="0" w:color="auto"/>
            </w:tcBorders>
            <w:vAlign w:val="center"/>
          </w:tcPr>
          <w:p w14:paraId="15643DF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13</w:t>
            </w:r>
          </w:p>
        </w:tc>
        <w:tc>
          <w:tcPr>
            <w:tcW w:w="453" w:type="pct"/>
            <w:tcBorders>
              <w:bottom w:val="single" w:sz="4" w:space="0" w:color="auto"/>
            </w:tcBorders>
            <w:vAlign w:val="center"/>
          </w:tcPr>
          <w:p w14:paraId="41AA7DA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19.10</w:t>
            </w:r>
          </w:p>
        </w:tc>
        <w:tc>
          <w:tcPr>
            <w:tcW w:w="353" w:type="pct"/>
            <w:tcBorders>
              <w:bottom w:val="single" w:sz="4" w:space="0" w:color="auto"/>
            </w:tcBorders>
            <w:vAlign w:val="center"/>
          </w:tcPr>
          <w:p w14:paraId="44A2733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w:t>
            </w:r>
          </w:p>
        </w:tc>
        <w:tc>
          <w:tcPr>
            <w:tcW w:w="505" w:type="pct"/>
            <w:tcBorders>
              <w:bottom w:val="single" w:sz="4" w:space="0" w:color="auto"/>
            </w:tcBorders>
            <w:vAlign w:val="center"/>
          </w:tcPr>
          <w:p w14:paraId="272AC3C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0.00</w:t>
            </w:r>
          </w:p>
        </w:tc>
        <w:tc>
          <w:tcPr>
            <w:tcW w:w="332" w:type="pct"/>
            <w:tcBorders>
              <w:bottom w:val="single" w:sz="4" w:space="0" w:color="auto"/>
            </w:tcBorders>
            <w:vAlign w:val="center"/>
          </w:tcPr>
          <w:p w14:paraId="2EA53EA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23</w:t>
            </w:r>
          </w:p>
        </w:tc>
        <w:tc>
          <w:tcPr>
            <w:tcW w:w="445" w:type="pct"/>
            <w:tcBorders>
              <w:bottom w:val="single" w:sz="4" w:space="0" w:color="auto"/>
            </w:tcBorders>
            <w:vAlign w:val="center"/>
          </w:tcPr>
          <w:p w14:paraId="1461373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11.50</w:t>
            </w:r>
          </w:p>
        </w:tc>
        <w:tc>
          <w:tcPr>
            <w:tcW w:w="868" w:type="pct"/>
            <w:tcBorders>
              <w:bottom w:val="single" w:sz="4" w:space="0" w:color="auto"/>
            </w:tcBorders>
            <w:vAlign w:val="center"/>
          </w:tcPr>
          <w:p w14:paraId="70908C8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=61.661</w:t>
            </w:r>
            <w:r w:rsidRPr="003052BD">
              <w:rPr>
                <w:rFonts w:ascii="Times New Roman" w:hAnsi="Times New Roman"/>
                <w:szCs w:val="24"/>
                <w:vertAlign w:val="superscript"/>
              </w:rPr>
              <w:t>**</w:t>
            </w:r>
          </w:p>
        </w:tc>
      </w:tr>
      <w:tr w:rsidR="003B6BEB" w:rsidRPr="00147E0E" w14:paraId="3E3A8FBC" w14:textId="77777777" w:rsidTr="009457B7">
        <w:tc>
          <w:tcPr>
            <w:tcW w:w="889" w:type="pct"/>
            <w:gridSpan w:val="2"/>
            <w:tcBorders>
              <w:bottom w:val="single" w:sz="4" w:space="0" w:color="auto"/>
            </w:tcBorders>
            <w:vAlign w:val="center"/>
          </w:tcPr>
          <w:p w14:paraId="48361C58"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Total</w:t>
            </w:r>
          </w:p>
        </w:tc>
        <w:tc>
          <w:tcPr>
            <w:tcW w:w="263" w:type="pct"/>
            <w:tcBorders>
              <w:bottom w:val="single" w:sz="4" w:space="0" w:color="auto"/>
            </w:tcBorders>
            <w:vAlign w:val="center"/>
          </w:tcPr>
          <w:p w14:paraId="5EEA32CF"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87</w:t>
            </w:r>
          </w:p>
        </w:tc>
        <w:tc>
          <w:tcPr>
            <w:tcW w:w="436" w:type="pct"/>
            <w:tcBorders>
              <w:bottom w:val="single" w:sz="4" w:space="0" w:color="auto"/>
            </w:tcBorders>
            <w:vAlign w:val="center"/>
          </w:tcPr>
          <w:p w14:paraId="59AC1D0B"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454" w:type="pct"/>
            <w:tcBorders>
              <w:bottom w:val="single" w:sz="4" w:space="0" w:color="auto"/>
            </w:tcBorders>
            <w:vAlign w:val="center"/>
          </w:tcPr>
          <w:p w14:paraId="3AE313C6"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68</w:t>
            </w:r>
          </w:p>
        </w:tc>
        <w:tc>
          <w:tcPr>
            <w:tcW w:w="453" w:type="pct"/>
            <w:tcBorders>
              <w:bottom w:val="single" w:sz="4" w:space="0" w:color="auto"/>
            </w:tcBorders>
            <w:vAlign w:val="center"/>
          </w:tcPr>
          <w:p w14:paraId="347A7889"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353" w:type="pct"/>
            <w:tcBorders>
              <w:bottom w:val="single" w:sz="4" w:space="0" w:color="auto"/>
            </w:tcBorders>
            <w:vAlign w:val="center"/>
          </w:tcPr>
          <w:p w14:paraId="596EDEEF"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45</w:t>
            </w:r>
          </w:p>
        </w:tc>
        <w:tc>
          <w:tcPr>
            <w:tcW w:w="505" w:type="pct"/>
            <w:tcBorders>
              <w:bottom w:val="single" w:sz="4" w:space="0" w:color="auto"/>
            </w:tcBorders>
            <w:vAlign w:val="center"/>
          </w:tcPr>
          <w:p w14:paraId="0D6B5563"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332" w:type="pct"/>
            <w:tcBorders>
              <w:bottom w:val="single" w:sz="4" w:space="0" w:color="auto"/>
            </w:tcBorders>
            <w:vAlign w:val="center"/>
          </w:tcPr>
          <w:p w14:paraId="69B77348"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200</w:t>
            </w:r>
          </w:p>
        </w:tc>
        <w:tc>
          <w:tcPr>
            <w:tcW w:w="445" w:type="pct"/>
            <w:tcBorders>
              <w:bottom w:val="single" w:sz="4" w:space="0" w:color="auto"/>
            </w:tcBorders>
            <w:vAlign w:val="center"/>
          </w:tcPr>
          <w:p w14:paraId="3DCE7376" w14:textId="77777777" w:rsidR="003B6BEB" w:rsidRPr="00147E0E" w:rsidRDefault="003B6BEB" w:rsidP="003B6BEB">
            <w:pPr>
              <w:spacing w:before="60" w:after="60" w:line="276" w:lineRule="auto"/>
              <w:jc w:val="center"/>
              <w:rPr>
                <w:rFonts w:ascii="Times New Roman" w:hAnsi="Times New Roman"/>
                <w:b/>
                <w:bCs/>
                <w:sz w:val="20"/>
                <w:szCs w:val="20"/>
              </w:rPr>
            </w:pPr>
            <w:r w:rsidRPr="00147E0E">
              <w:rPr>
                <w:rFonts w:ascii="Times New Roman" w:hAnsi="Times New Roman"/>
                <w:b/>
                <w:bCs/>
                <w:sz w:val="20"/>
                <w:szCs w:val="20"/>
              </w:rPr>
              <w:t>100</w:t>
            </w:r>
          </w:p>
        </w:tc>
        <w:tc>
          <w:tcPr>
            <w:tcW w:w="868" w:type="pct"/>
            <w:tcBorders>
              <w:bottom w:val="single" w:sz="4" w:space="0" w:color="auto"/>
            </w:tcBorders>
            <w:vAlign w:val="center"/>
          </w:tcPr>
          <w:p w14:paraId="34305BB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p=0.00</w:t>
            </w:r>
          </w:p>
        </w:tc>
      </w:tr>
      <w:tr w:rsidR="003B6BEB" w:rsidRPr="00147E0E" w14:paraId="57455294" w14:textId="77777777" w:rsidTr="003B6BEB">
        <w:tc>
          <w:tcPr>
            <w:tcW w:w="5000" w:type="pct"/>
            <w:gridSpan w:val="11"/>
            <w:tcBorders>
              <w:bottom w:val="single" w:sz="4" w:space="0" w:color="auto"/>
            </w:tcBorders>
            <w:vAlign w:val="center"/>
          </w:tcPr>
          <w:p w14:paraId="67A8F17E" w14:textId="77777777" w:rsidR="003B6BEB" w:rsidRPr="008E5B36" w:rsidRDefault="003B6BEB" w:rsidP="003B6BEB">
            <w:pPr>
              <w:pStyle w:val="ListParagraph"/>
              <w:spacing w:before="100" w:beforeAutospacing="1" w:after="100" w:afterAutospacing="1" w:line="276" w:lineRule="auto"/>
              <w:jc w:val="center"/>
              <w:rPr>
                <w:b/>
                <w:bCs/>
                <w:szCs w:val="24"/>
              </w:rPr>
            </w:pPr>
            <w:r w:rsidRPr="00FC647D">
              <w:rPr>
                <w:b/>
                <w:szCs w:val="24"/>
              </w:rPr>
              <w:t>Scientific Orientation</w:t>
            </w:r>
          </w:p>
        </w:tc>
      </w:tr>
      <w:tr w:rsidR="003B6BEB" w:rsidRPr="00147E0E" w14:paraId="7FA90ADE" w14:textId="77777777" w:rsidTr="009457B7">
        <w:tc>
          <w:tcPr>
            <w:tcW w:w="295" w:type="pct"/>
            <w:tcBorders>
              <w:bottom w:val="single" w:sz="4" w:space="0" w:color="auto"/>
            </w:tcBorders>
          </w:tcPr>
          <w:p w14:paraId="197DCF82"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1.</w:t>
            </w:r>
          </w:p>
        </w:tc>
        <w:tc>
          <w:tcPr>
            <w:tcW w:w="594" w:type="pct"/>
            <w:tcBorders>
              <w:bottom w:val="single" w:sz="4" w:space="0" w:color="auto"/>
            </w:tcBorders>
            <w:vAlign w:val="bottom"/>
          </w:tcPr>
          <w:p w14:paraId="0A8E7C9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Low</w:t>
            </w:r>
          </w:p>
        </w:tc>
        <w:tc>
          <w:tcPr>
            <w:tcW w:w="263" w:type="pct"/>
            <w:tcBorders>
              <w:bottom w:val="single" w:sz="4" w:space="0" w:color="auto"/>
            </w:tcBorders>
            <w:vAlign w:val="bottom"/>
          </w:tcPr>
          <w:p w14:paraId="174EF9A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12</w:t>
            </w:r>
          </w:p>
        </w:tc>
        <w:tc>
          <w:tcPr>
            <w:tcW w:w="436" w:type="pct"/>
            <w:tcBorders>
              <w:bottom w:val="single" w:sz="4" w:space="0" w:color="auto"/>
            </w:tcBorders>
            <w:vAlign w:val="bottom"/>
          </w:tcPr>
          <w:p w14:paraId="4BCBA5F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13.79</w:t>
            </w:r>
          </w:p>
        </w:tc>
        <w:tc>
          <w:tcPr>
            <w:tcW w:w="454" w:type="pct"/>
            <w:tcBorders>
              <w:bottom w:val="single" w:sz="4" w:space="0" w:color="auto"/>
            </w:tcBorders>
            <w:vAlign w:val="bottom"/>
          </w:tcPr>
          <w:p w14:paraId="5EAA3CE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17</w:t>
            </w:r>
          </w:p>
        </w:tc>
        <w:tc>
          <w:tcPr>
            <w:tcW w:w="453" w:type="pct"/>
            <w:tcBorders>
              <w:bottom w:val="single" w:sz="4" w:space="0" w:color="auto"/>
            </w:tcBorders>
            <w:vAlign w:val="bottom"/>
          </w:tcPr>
          <w:p w14:paraId="43EF841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25.00</w:t>
            </w:r>
          </w:p>
        </w:tc>
        <w:tc>
          <w:tcPr>
            <w:tcW w:w="353" w:type="pct"/>
            <w:tcBorders>
              <w:bottom w:val="single" w:sz="4" w:space="0" w:color="auto"/>
            </w:tcBorders>
            <w:vAlign w:val="bottom"/>
          </w:tcPr>
          <w:p w14:paraId="56AC6C0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17</w:t>
            </w:r>
          </w:p>
        </w:tc>
        <w:tc>
          <w:tcPr>
            <w:tcW w:w="505" w:type="pct"/>
            <w:tcBorders>
              <w:bottom w:val="single" w:sz="4" w:space="0" w:color="auto"/>
            </w:tcBorders>
            <w:vAlign w:val="bottom"/>
          </w:tcPr>
          <w:p w14:paraId="2FBA4A4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37.78</w:t>
            </w:r>
          </w:p>
        </w:tc>
        <w:tc>
          <w:tcPr>
            <w:tcW w:w="332" w:type="pct"/>
            <w:tcBorders>
              <w:bottom w:val="single" w:sz="4" w:space="0" w:color="auto"/>
            </w:tcBorders>
            <w:vAlign w:val="bottom"/>
          </w:tcPr>
          <w:p w14:paraId="18C03C9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46</w:t>
            </w:r>
          </w:p>
        </w:tc>
        <w:tc>
          <w:tcPr>
            <w:tcW w:w="445" w:type="pct"/>
            <w:tcBorders>
              <w:bottom w:val="single" w:sz="4" w:space="0" w:color="auto"/>
            </w:tcBorders>
            <w:vAlign w:val="bottom"/>
          </w:tcPr>
          <w:p w14:paraId="21E0580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23.00</w:t>
            </w:r>
          </w:p>
        </w:tc>
        <w:tc>
          <w:tcPr>
            <w:tcW w:w="868" w:type="pct"/>
            <w:tcBorders>
              <w:bottom w:val="single" w:sz="4" w:space="0" w:color="auto"/>
            </w:tcBorders>
          </w:tcPr>
          <w:p w14:paraId="369EA83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Mean=22.00</w:t>
            </w:r>
          </w:p>
        </w:tc>
      </w:tr>
      <w:tr w:rsidR="003B6BEB" w:rsidRPr="00147E0E" w14:paraId="0CAC05E0" w14:textId="77777777" w:rsidTr="009457B7">
        <w:tc>
          <w:tcPr>
            <w:tcW w:w="295" w:type="pct"/>
            <w:tcBorders>
              <w:bottom w:val="single" w:sz="4" w:space="0" w:color="auto"/>
            </w:tcBorders>
          </w:tcPr>
          <w:p w14:paraId="1312D745"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2.</w:t>
            </w:r>
          </w:p>
        </w:tc>
        <w:tc>
          <w:tcPr>
            <w:tcW w:w="594" w:type="pct"/>
            <w:tcBorders>
              <w:bottom w:val="single" w:sz="4" w:space="0" w:color="auto"/>
            </w:tcBorders>
            <w:vAlign w:val="bottom"/>
          </w:tcPr>
          <w:p w14:paraId="54D925D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Medium</w:t>
            </w:r>
          </w:p>
        </w:tc>
        <w:tc>
          <w:tcPr>
            <w:tcW w:w="263" w:type="pct"/>
            <w:tcBorders>
              <w:bottom w:val="single" w:sz="4" w:space="0" w:color="auto"/>
            </w:tcBorders>
            <w:vAlign w:val="bottom"/>
          </w:tcPr>
          <w:p w14:paraId="298D96A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51</w:t>
            </w:r>
          </w:p>
        </w:tc>
        <w:tc>
          <w:tcPr>
            <w:tcW w:w="436" w:type="pct"/>
            <w:tcBorders>
              <w:bottom w:val="single" w:sz="4" w:space="0" w:color="auto"/>
            </w:tcBorders>
            <w:vAlign w:val="bottom"/>
          </w:tcPr>
          <w:p w14:paraId="37D94D9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58.62</w:t>
            </w:r>
          </w:p>
        </w:tc>
        <w:tc>
          <w:tcPr>
            <w:tcW w:w="454" w:type="pct"/>
            <w:tcBorders>
              <w:bottom w:val="single" w:sz="4" w:space="0" w:color="auto"/>
            </w:tcBorders>
            <w:vAlign w:val="bottom"/>
          </w:tcPr>
          <w:p w14:paraId="2681D02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45</w:t>
            </w:r>
          </w:p>
        </w:tc>
        <w:tc>
          <w:tcPr>
            <w:tcW w:w="453" w:type="pct"/>
            <w:tcBorders>
              <w:bottom w:val="single" w:sz="4" w:space="0" w:color="auto"/>
            </w:tcBorders>
            <w:vAlign w:val="bottom"/>
          </w:tcPr>
          <w:p w14:paraId="5D1A3FA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66.20</w:t>
            </w:r>
          </w:p>
        </w:tc>
        <w:tc>
          <w:tcPr>
            <w:tcW w:w="353" w:type="pct"/>
            <w:tcBorders>
              <w:bottom w:val="single" w:sz="4" w:space="0" w:color="auto"/>
            </w:tcBorders>
            <w:vAlign w:val="bottom"/>
          </w:tcPr>
          <w:p w14:paraId="5308D65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20</w:t>
            </w:r>
          </w:p>
        </w:tc>
        <w:tc>
          <w:tcPr>
            <w:tcW w:w="505" w:type="pct"/>
            <w:tcBorders>
              <w:bottom w:val="single" w:sz="4" w:space="0" w:color="auto"/>
            </w:tcBorders>
            <w:vAlign w:val="bottom"/>
          </w:tcPr>
          <w:p w14:paraId="1512A37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44.44</w:t>
            </w:r>
          </w:p>
        </w:tc>
        <w:tc>
          <w:tcPr>
            <w:tcW w:w="332" w:type="pct"/>
            <w:tcBorders>
              <w:bottom w:val="single" w:sz="4" w:space="0" w:color="auto"/>
            </w:tcBorders>
            <w:vAlign w:val="bottom"/>
          </w:tcPr>
          <w:p w14:paraId="0714DA8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116</w:t>
            </w:r>
          </w:p>
        </w:tc>
        <w:tc>
          <w:tcPr>
            <w:tcW w:w="445" w:type="pct"/>
            <w:tcBorders>
              <w:bottom w:val="single" w:sz="4" w:space="0" w:color="auto"/>
            </w:tcBorders>
            <w:vAlign w:val="bottom"/>
          </w:tcPr>
          <w:p w14:paraId="460F400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58.00</w:t>
            </w:r>
          </w:p>
        </w:tc>
        <w:tc>
          <w:tcPr>
            <w:tcW w:w="868" w:type="pct"/>
            <w:tcBorders>
              <w:bottom w:val="single" w:sz="4" w:space="0" w:color="auto"/>
            </w:tcBorders>
          </w:tcPr>
          <w:p w14:paraId="5218637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SD=5.00</w:t>
            </w:r>
          </w:p>
        </w:tc>
      </w:tr>
      <w:tr w:rsidR="003B6BEB" w:rsidRPr="00147E0E" w14:paraId="6F62423E" w14:textId="77777777" w:rsidTr="009457B7">
        <w:tc>
          <w:tcPr>
            <w:tcW w:w="295" w:type="pct"/>
            <w:tcBorders>
              <w:bottom w:val="single" w:sz="4" w:space="0" w:color="auto"/>
            </w:tcBorders>
          </w:tcPr>
          <w:p w14:paraId="3E6A26B6"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3.</w:t>
            </w:r>
          </w:p>
        </w:tc>
        <w:tc>
          <w:tcPr>
            <w:tcW w:w="594" w:type="pct"/>
            <w:tcBorders>
              <w:bottom w:val="single" w:sz="4" w:space="0" w:color="auto"/>
            </w:tcBorders>
            <w:vAlign w:val="bottom"/>
          </w:tcPr>
          <w:p w14:paraId="095BE0C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High</w:t>
            </w:r>
          </w:p>
        </w:tc>
        <w:tc>
          <w:tcPr>
            <w:tcW w:w="263" w:type="pct"/>
            <w:tcBorders>
              <w:bottom w:val="single" w:sz="4" w:space="0" w:color="auto"/>
            </w:tcBorders>
            <w:vAlign w:val="bottom"/>
          </w:tcPr>
          <w:p w14:paraId="24CAB87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24</w:t>
            </w:r>
          </w:p>
        </w:tc>
        <w:tc>
          <w:tcPr>
            <w:tcW w:w="436" w:type="pct"/>
            <w:tcBorders>
              <w:bottom w:val="single" w:sz="4" w:space="0" w:color="auto"/>
            </w:tcBorders>
            <w:vAlign w:val="bottom"/>
          </w:tcPr>
          <w:p w14:paraId="1012767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27.59</w:t>
            </w:r>
          </w:p>
        </w:tc>
        <w:tc>
          <w:tcPr>
            <w:tcW w:w="454" w:type="pct"/>
            <w:tcBorders>
              <w:bottom w:val="single" w:sz="4" w:space="0" w:color="auto"/>
            </w:tcBorders>
            <w:vAlign w:val="bottom"/>
          </w:tcPr>
          <w:p w14:paraId="2F5825B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w:t>
            </w:r>
          </w:p>
        </w:tc>
        <w:tc>
          <w:tcPr>
            <w:tcW w:w="453" w:type="pct"/>
            <w:tcBorders>
              <w:bottom w:val="single" w:sz="4" w:space="0" w:color="auto"/>
            </w:tcBorders>
            <w:vAlign w:val="bottom"/>
          </w:tcPr>
          <w:p w14:paraId="63AB15C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8.80</w:t>
            </w:r>
          </w:p>
        </w:tc>
        <w:tc>
          <w:tcPr>
            <w:tcW w:w="353" w:type="pct"/>
            <w:tcBorders>
              <w:bottom w:val="single" w:sz="4" w:space="0" w:color="auto"/>
            </w:tcBorders>
            <w:vAlign w:val="bottom"/>
          </w:tcPr>
          <w:p w14:paraId="356F2D4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8</w:t>
            </w:r>
          </w:p>
        </w:tc>
        <w:tc>
          <w:tcPr>
            <w:tcW w:w="505" w:type="pct"/>
            <w:tcBorders>
              <w:bottom w:val="single" w:sz="4" w:space="0" w:color="auto"/>
            </w:tcBorders>
            <w:vAlign w:val="bottom"/>
          </w:tcPr>
          <w:p w14:paraId="052939F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17.78</w:t>
            </w:r>
          </w:p>
        </w:tc>
        <w:tc>
          <w:tcPr>
            <w:tcW w:w="332" w:type="pct"/>
            <w:tcBorders>
              <w:bottom w:val="single" w:sz="4" w:space="0" w:color="auto"/>
            </w:tcBorders>
            <w:vAlign w:val="bottom"/>
          </w:tcPr>
          <w:p w14:paraId="19A26B0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38</w:t>
            </w:r>
          </w:p>
        </w:tc>
        <w:tc>
          <w:tcPr>
            <w:tcW w:w="445" w:type="pct"/>
            <w:tcBorders>
              <w:bottom w:val="single" w:sz="4" w:space="0" w:color="auto"/>
            </w:tcBorders>
            <w:vAlign w:val="bottom"/>
          </w:tcPr>
          <w:p w14:paraId="06F1271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19.00</w:t>
            </w:r>
          </w:p>
        </w:tc>
        <w:tc>
          <w:tcPr>
            <w:tcW w:w="868" w:type="pct"/>
            <w:tcBorders>
              <w:bottom w:val="single" w:sz="4" w:space="0" w:color="auto"/>
            </w:tcBorders>
          </w:tcPr>
          <w:p w14:paraId="6C7569A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=16.930</w:t>
            </w:r>
            <w:r w:rsidRPr="003052BD">
              <w:rPr>
                <w:rFonts w:ascii="Times New Roman" w:hAnsi="Times New Roman"/>
                <w:szCs w:val="24"/>
                <w:vertAlign w:val="superscript"/>
              </w:rPr>
              <w:t>**</w:t>
            </w:r>
          </w:p>
        </w:tc>
      </w:tr>
      <w:tr w:rsidR="003B6BEB" w:rsidRPr="00147E0E" w14:paraId="593647E2" w14:textId="77777777" w:rsidTr="009457B7">
        <w:tc>
          <w:tcPr>
            <w:tcW w:w="889" w:type="pct"/>
            <w:gridSpan w:val="2"/>
            <w:tcBorders>
              <w:bottom w:val="single" w:sz="4" w:space="0" w:color="auto"/>
            </w:tcBorders>
          </w:tcPr>
          <w:p w14:paraId="27942F0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Total</w:t>
            </w:r>
          </w:p>
        </w:tc>
        <w:tc>
          <w:tcPr>
            <w:tcW w:w="263" w:type="pct"/>
            <w:tcBorders>
              <w:bottom w:val="single" w:sz="4" w:space="0" w:color="auto"/>
            </w:tcBorders>
          </w:tcPr>
          <w:p w14:paraId="7ADBCAD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87</w:t>
            </w:r>
          </w:p>
        </w:tc>
        <w:tc>
          <w:tcPr>
            <w:tcW w:w="436" w:type="pct"/>
            <w:tcBorders>
              <w:bottom w:val="single" w:sz="4" w:space="0" w:color="auto"/>
            </w:tcBorders>
          </w:tcPr>
          <w:p w14:paraId="5D00C07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454" w:type="pct"/>
            <w:tcBorders>
              <w:bottom w:val="single" w:sz="4" w:space="0" w:color="auto"/>
            </w:tcBorders>
          </w:tcPr>
          <w:p w14:paraId="00E5725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68</w:t>
            </w:r>
          </w:p>
        </w:tc>
        <w:tc>
          <w:tcPr>
            <w:tcW w:w="453" w:type="pct"/>
            <w:tcBorders>
              <w:bottom w:val="single" w:sz="4" w:space="0" w:color="auto"/>
            </w:tcBorders>
          </w:tcPr>
          <w:p w14:paraId="7D5F97B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53" w:type="pct"/>
            <w:tcBorders>
              <w:bottom w:val="single" w:sz="4" w:space="0" w:color="auto"/>
            </w:tcBorders>
          </w:tcPr>
          <w:p w14:paraId="574D39B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45</w:t>
            </w:r>
          </w:p>
        </w:tc>
        <w:tc>
          <w:tcPr>
            <w:tcW w:w="505" w:type="pct"/>
            <w:tcBorders>
              <w:bottom w:val="single" w:sz="4" w:space="0" w:color="auto"/>
            </w:tcBorders>
          </w:tcPr>
          <w:p w14:paraId="48AB802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32" w:type="pct"/>
            <w:tcBorders>
              <w:bottom w:val="single" w:sz="4" w:space="0" w:color="auto"/>
            </w:tcBorders>
          </w:tcPr>
          <w:p w14:paraId="765F9F1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200</w:t>
            </w:r>
          </w:p>
        </w:tc>
        <w:tc>
          <w:tcPr>
            <w:tcW w:w="445" w:type="pct"/>
            <w:tcBorders>
              <w:bottom w:val="single" w:sz="4" w:space="0" w:color="auto"/>
            </w:tcBorders>
          </w:tcPr>
          <w:p w14:paraId="4D66660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868" w:type="pct"/>
            <w:tcBorders>
              <w:bottom w:val="single" w:sz="4" w:space="0" w:color="auto"/>
            </w:tcBorders>
          </w:tcPr>
          <w:p w14:paraId="6C6426E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szCs w:val="24"/>
              </w:rPr>
              <w:t>p=0.00</w:t>
            </w:r>
          </w:p>
        </w:tc>
      </w:tr>
      <w:tr w:rsidR="003B6BEB" w:rsidRPr="00147E0E" w14:paraId="04758588" w14:textId="77777777" w:rsidTr="003B6BEB">
        <w:tc>
          <w:tcPr>
            <w:tcW w:w="5000" w:type="pct"/>
            <w:gridSpan w:val="11"/>
            <w:tcBorders>
              <w:bottom w:val="single" w:sz="4" w:space="0" w:color="auto"/>
            </w:tcBorders>
            <w:vAlign w:val="center"/>
          </w:tcPr>
          <w:p w14:paraId="127097A0" w14:textId="77777777" w:rsidR="003B6BEB" w:rsidRPr="00C71070" w:rsidRDefault="003B6BEB" w:rsidP="003B6BEB">
            <w:pPr>
              <w:pStyle w:val="ListParagraph"/>
              <w:spacing w:before="100" w:beforeAutospacing="1" w:after="100" w:afterAutospacing="1" w:line="276" w:lineRule="auto"/>
              <w:ind w:left="900"/>
              <w:jc w:val="center"/>
              <w:rPr>
                <w:b/>
                <w:bCs/>
                <w:szCs w:val="24"/>
              </w:rPr>
            </w:pPr>
            <w:r w:rsidRPr="00FC647D">
              <w:rPr>
                <w:b/>
                <w:szCs w:val="24"/>
              </w:rPr>
              <w:t>Innovativeness</w:t>
            </w:r>
          </w:p>
        </w:tc>
      </w:tr>
      <w:tr w:rsidR="003B6BEB" w:rsidRPr="00147E0E" w14:paraId="04E0AFA2" w14:textId="77777777" w:rsidTr="009457B7">
        <w:tc>
          <w:tcPr>
            <w:tcW w:w="295" w:type="pct"/>
            <w:tcBorders>
              <w:bottom w:val="single" w:sz="4" w:space="0" w:color="auto"/>
            </w:tcBorders>
          </w:tcPr>
          <w:p w14:paraId="2B9072EC"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1.</w:t>
            </w:r>
          </w:p>
        </w:tc>
        <w:tc>
          <w:tcPr>
            <w:tcW w:w="594" w:type="pct"/>
            <w:tcBorders>
              <w:bottom w:val="single" w:sz="4" w:space="0" w:color="auto"/>
            </w:tcBorders>
            <w:vAlign w:val="bottom"/>
          </w:tcPr>
          <w:p w14:paraId="5F958A4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Low</w:t>
            </w:r>
          </w:p>
        </w:tc>
        <w:tc>
          <w:tcPr>
            <w:tcW w:w="263" w:type="pct"/>
            <w:tcBorders>
              <w:bottom w:val="single" w:sz="4" w:space="0" w:color="auto"/>
            </w:tcBorders>
            <w:vAlign w:val="bottom"/>
          </w:tcPr>
          <w:p w14:paraId="06E65E4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w:t>
            </w:r>
          </w:p>
        </w:tc>
        <w:tc>
          <w:tcPr>
            <w:tcW w:w="436" w:type="pct"/>
            <w:tcBorders>
              <w:bottom w:val="single" w:sz="4" w:space="0" w:color="auto"/>
            </w:tcBorders>
            <w:vAlign w:val="bottom"/>
          </w:tcPr>
          <w:p w14:paraId="4EBC4C4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5.70</w:t>
            </w:r>
          </w:p>
        </w:tc>
        <w:tc>
          <w:tcPr>
            <w:tcW w:w="454" w:type="pct"/>
            <w:tcBorders>
              <w:bottom w:val="single" w:sz="4" w:space="0" w:color="auto"/>
            </w:tcBorders>
            <w:vAlign w:val="bottom"/>
          </w:tcPr>
          <w:p w14:paraId="28C7CC6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26</w:t>
            </w:r>
          </w:p>
        </w:tc>
        <w:tc>
          <w:tcPr>
            <w:tcW w:w="453" w:type="pct"/>
            <w:tcBorders>
              <w:bottom w:val="single" w:sz="4" w:space="0" w:color="auto"/>
            </w:tcBorders>
            <w:vAlign w:val="bottom"/>
          </w:tcPr>
          <w:p w14:paraId="13F9B8F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38.20</w:t>
            </w:r>
          </w:p>
        </w:tc>
        <w:tc>
          <w:tcPr>
            <w:tcW w:w="353" w:type="pct"/>
            <w:tcBorders>
              <w:bottom w:val="single" w:sz="4" w:space="0" w:color="auto"/>
            </w:tcBorders>
            <w:vAlign w:val="bottom"/>
          </w:tcPr>
          <w:p w14:paraId="6E39363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w:t>
            </w:r>
          </w:p>
        </w:tc>
        <w:tc>
          <w:tcPr>
            <w:tcW w:w="505" w:type="pct"/>
            <w:tcBorders>
              <w:bottom w:val="single" w:sz="4" w:space="0" w:color="auto"/>
            </w:tcBorders>
            <w:vAlign w:val="bottom"/>
          </w:tcPr>
          <w:p w14:paraId="23E0CF9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0.00</w:t>
            </w:r>
          </w:p>
        </w:tc>
        <w:tc>
          <w:tcPr>
            <w:tcW w:w="332" w:type="pct"/>
            <w:tcBorders>
              <w:bottom w:val="single" w:sz="4" w:space="0" w:color="auto"/>
            </w:tcBorders>
            <w:vAlign w:val="bottom"/>
          </w:tcPr>
          <w:p w14:paraId="0287B88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31</w:t>
            </w:r>
          </w:p>
        </w:tc>
        <w:tc>
          <w:tcPr>
            <w:tcW w:w="445" w:type="pct"/>
            <w:tcBorders>
              <w:bottom w:val="single" w:sz="4" w:space="0" w:color="auto"/>
            </w:tcBorders>
            <w:vAlign w:val="bottom"/>
          </w:tcPr>
          <w:p w14:paraId="2BBEFE7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15.50</w:t>
            </w:r>
          </w:p>
        </w:tc>
        <w:tc>
          <w:tcPr>
            <w:tcW w:w="868" w:type="pct"/>
            <w:tcBorders>
              <w:bottom w:val="single" w:sz="4" w:space="0" w:color="auto"/>
            </w:tcBorders>
          </w:tcPr>
          <w:p w14:paraId="5935ED6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Mean=20.4</w:t>
            </w:r>
          </w:p>
        </w:tc>
      </w:tr>
      <w:tr w:rsidR="003B6BEB" w:rsidRPr="00147E0E" w14:paraId="0E7801EE" w14:textId="77777777" w:rsidTr="009457B7">
        <w:tc>
          <w:tcPr>
            <w:tcW w:w="295" w:type="pct"/>
            <w:tcBorders>
              <w:bottom w:val="single" w:sz="4" w:space="0" w:color="auto"/>
            </w:tcBorders>
          </w:tcPr>
          <w:p w14:paraId="3ABE83F6"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2.</w:t>
            </w:r>
          </w:p>
        </w:tc>
        <w:tc>
          <w:tcPr>
            <w:tcW w:w="594" w:type="pct"/>
            <w:tcBorders>
              <w:bottom w:val="single" w:sz="4" w:space="0" w:color="auto"/>
            </w:tcBorders>
            <w:vAlign w:val="bottom"/>
          </w:tcPr>
          <w:p w14:paraId="39D9515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Medium</w:t>
            </w:r>
          </w:p>
        </w:tc>
        <w:tc>
          <w:tcPr>
            <w:tcW w:w="263" w:type="pct"/>
            <w:tcBorders>
              <w:bottom w:val="single" w:sz="4" w:space="0" w:color="auto"/>
            </w:tcBorders>
            <w:vAlign w:val="bottom"/>
          </w:tcPr>
          <w:p w14:paraId="6112D37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55</w:t>
            </w:r>
          </w:p>
        </w:tc>
        <w:tc>
          <w:tcPr>
            <w:tcW w:w="436" w:type="pct"/>
            <w:tcBorders>
              <w:bottom w:val="single" w:sz="4" w:space="0" w:color="auto"/>
            </w:tcBorders>
            <w:vAlign w:val="bottom"/>
          </w:tcPr>
          <w:p w14:paraId="2A4874E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63.20</w:t>
            </w:r>
          </w:p>
        </w:tc>
        <w:tc>
          <w:tcPr>
            <w:tcW w:w="454" w:type="pct"/>
            <w:tcBorders>
              <w:bottom w:val="single" w:sz="4" w:space="0" w:color="auto"/>
            </w:tcBorders>
            <w:vAlign w:val="bottom"/>
          </w:tcPr>
          <w:p w14:paraId="38B9532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36</w:t>
            </w:r>
          </w:p>
        </w:tc>
        <w:tc>
          <w:tcPr>
            <w:tcW w:w="453" w:type="pct"/>
            <w:tcBorders>
              <w:bottom w:val="single" w:sz="4" w:space="0" w:color="auto"/>
            </w:tcBorders>
            <w:vAlign w:val="bottom"/>
          </w:tcPr>
          <w:p w14:paraId="38B7D07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52.90</w:t>
            </w:r>
          </w:p>
        </w:tc>
        <w:tc>
          <w:tcPr>
            <w:tcW w:w="353" w:type="pct"/>
            <w:tcBorders>
              <w:bottom w:val="single" w:sz="4" w:space="0" w:color="auto"/>
            </w:tcBorders>
            <w:vAlign w:val="bottom"/>
          </w:tcPr>
          <w:p w14:paraId="7EC5422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29</w:t>
            </w:r>
          </w:p>
        </w:tc>
        <w:tc>
          <w:tcPr>
            <w:tcW w:w="505" w:type="pct"/>
            <w:tcBorders>
              <w:bottom w:val="single" w:sz="4" w:space="0" w:color="auto"/>
            </w:tcBorders>
            <w:vAlign w:val="bottom"/>
          </w:tcPr>
          <w:p w14:paraId="708741E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64.40</w:t>
            </w:r>
          </w:p>
        </w:tc>
        <w:tc>
          <w:tcPr>
            <w:tcW w:w="332" w:type="pct"/>
            <w:tcBorders>
              <w:bottom w:val="single" w:sz="4" w:space="0" w:color="auto"/>
            </w:tcBorders>
            <w:vAlign w:val="bottom"/>
          </w:tcPr>
          <w:p w14:paraId="0FF8519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120</w:t>
            </w:r>
          </w:p>
        </w:tc>
        <w:tc>
          <w:tcPr>
            <w:tcW w:w="445" w:type="pct"/>
            <w:tcBorders>
              <w:bottom w:val="single" w:sz="4" w:space="0" w:color="auto"/>
            </w:tcBorders>
            <w:vAlign w:val="bottom"/>
          </w:tcPr>
          <w:p w14:paraId="445F3F3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60.00</w:t>
            </w:r>
          </w:p>
        </w:tc>
        <w:tc>
          <w:tcPr>
            <w:tcW w:w="868" w:type="pct"/>
            <w:tcBorders>
              <w:bottom w:val="single" w:sz="4" w:space="0" w:color="auto"/>
            </w:tcBorders>
          </w:tcPr>
          <w:p w14:paraId="1508D24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SD=5.60</w:t>
            </w:r>
          </w:p>
        </w:tc>
      </w:tr>
      <w:tr w:rsidR="003B6BEB" w:rsidRPr="00147E0E" w14:paraId="1EEBBE01" w14:textId="77777777" w:rsidTr="009457B7">
        <w:tc>
          <w:tcPr>
            <w:tcW w:w="295" w:type="pct"/>
            <w:tcBorders>
              <w:bottom w:val="single" w:sz="4" w:space="0" w:color="auto"/>
            </w:tcBorders>
          </w:tcPr>
          <w:p w14:paraId="2CEEBEE9"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3052BD">
              <w:rPr>
                <w:rFonts w:ascii="Times New Roman" w:hAnsi="Times New Roman"/>
                <w:b/>
                <w:bCs/>
                <w:szCs w:val="24"/>
              </w:rPr>
              <w:t>3.</w:t>
            </w:r>
          </w:p>
        </w:tc>
        <w:tc>
          <w:tcPr>
            <w:tcW w:w="594" w:type="pct"/>
            <w:tcBorders>
              <w:bottom w:val="single" w:sz="4" w:space="0" w:color="auto"/>
            </w:tcBorders>
            <w:vAlign w:val="bottom"/>
          </w:tcPr>
          <w:p w14:paraId="5E1EB40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High</w:t>
            </w:r>
          </w:p>
        </w:tc>
        <w:tc>
          <w:tcPr>
            <w:tcW w:w="263" w:type="pct"/>
            <w:tcBorders>
              <w:bottom w:val="single" w:sz="4" w:space="0" w:color="auto"/>
            </w:tcBorders>
            <w:vAlign w:val="bottom"/>
          </w:tcPr>
          <w:p w14:paraId="5AEC6F8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27</w:t>
            </w:r>
          </w:p>
        </w:tc>
        <w:tc>
          <w:tcPr>
            <w:tcW w:w="436" w:type="pct"/>
            <w:tcBorders>
              <w:bottom w:val="single" w:sz="4" w:space="0" w:color="auto"/>
            </w:tcBorders>
            <w:vAlign w:val="bottom"/>
          </w:tcPr>
          <w:p w14:paraId="3B7EFD0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31.00</w:t>
            </w:r>
          </w:p>
        </w:tc>
        <w:tc>
          <w:tcPr>
            <w:tcW w:w="454" w:type="pct"/>
            <w:tcBorders>
              <w:bottom w:val="single" w:sz="4" w:space="0" w:color="auto"/>
            </w:tcBorders>
            <w:vAlign w:val="bottom"/>
          </w:tcPr>
          <w:p w14:paraId="11BE133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w:t>
            </w:r>
          </w:p>
        </w:tc>
        <w:tc>
          <w:tcPr>
            <w:tcW w:w="453" w:type="pct"/>
            <w:tcBorders>
              <w:bottom w:val="single" w:sz="4" w:space="0" w:color="auto"/>
            </w:tcBorders>
            <w:vAlign w:val="bottom"/>
          </w:tcPr>
          <w:p w14:paraId="43F31F3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8.80</w:t>
            </w:r>
          </w:p>
        </w:tc>
        <w:tc>
          <w:tcPr>
            <w:tcW w:w="353" w:type="pct"/>
            <w:tcBorders>
              <w:bottom w:val="single" w:sz="4" w:space="0" w:color="auto"/>
            </w:tcBorders>
            <w:vAlign w:val="bottom"/>
          </w:tcPr>
          <w:p w14:paraId="610211D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16</w:t>
            </w:r>
          </w:p>
        </w:tc>
        <w:tc>
          <w:tcPr>
            <w:tcW w:w="505" w:type="pct"/>
            <w:tcBorders>
              <w:bottom w:val="single" w:sz="4" w:space="0" w:color="auto"/>
            </w:tcBorders>
            <w:vAlign w:val="bottom"/>
          </w:tcPr>
          <w:p w14:paraId="2774600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35.60</w:t>
            </w:r>
          </w:p>
        </w:tc>
        <w:tc>
          <w:tcPr>
            <w:tcW w:w="332" w:type="pct"/>
            <w:tcBorders>
              <w:bottom w:val="single" w:sz="4" w:space="0" w:color="auto"/>
            </w:tcBorders>
            <w:vAlign w:val="bottom"/>
          </w:tcPr>
          <w:p w14:paraId="369468A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49</w:t>
            </w:r>
          </w:p>
        </w:tc>
        <w:tc>
          <w:tcPr>
            <w:tcW w:w="445" w:type="pct"/>
            <w:tcBorders>
              <w:bottom w:val="single" w:sz="4" w:space="0" w:color="auto"/>
            </w:tcBorders>
            <w:vAlign w:val="bottom"/>
          </w:tcPr>
          <w:p w14:paraId="767F710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24.50</w:t>
            </w:r>
          </w:p>
        </w:tc>
        <w:tc>
          <w:tcPr>
            <w:tcW w:w="868" w:type="pct"/>
            <w:tcBorders>
              <w:bottom w:val="single" w:sz="4" w:space="0" w:color="auto"/>
            </w:tcBorders>
          </w:tcPr>
          <w:p w14:paraId="1221349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=46.436</w:t>
            </w:r>
            <w:r w:rsidRPr="003052BD">
              <w:rPr>
                <w:rFonts w:ascii="Times New Roman" w:hAnsi="Times New Roman"/>
                <w:bCs/>
                <w:szCs w:val="24"/>
                <w:vertAlign w:val="superscript"/>
              </w:rPr>
              <w:t>**</w:t>
            </w:r>
          </w:p>
        </w:tc>
      </w:tr>
      <w:tr w:rsidR="003B6BEB" w:rsidRPr="00147E0E" w14:paraId="6A4F6475" w14:textId="77777777" w:rsidTr="009457B7">
        <w:tc>
          <w:tcPr>
            <w:tcW w:w="889" w:type="pct"/>
            <w:gridSpan w:val="2"/>
            <w:tcBorders>
              <w:bottom w:val="single" w:sz="4" w:space="0" w:color="auto"/>
            </w:tcBorders>
            <w:vAlign w:val="center"/>
          </w:tcPr>
          <w:p w14:paraId="54E4FFD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Total</w:t>
            </w:r>
          </w:p>
        </w:tc>
        <w:tc>
          <w:tcPr>
            <w:tcW w:w="263" w:type="pct"/>
            <w:tcBorders>
              <w:bottom w:val="single" w:sz="4" w:space="0" w:color="auto"/>
            </w:tcBorders>
          </w:tcPr>
          <w:p w14:paraId="7037758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87</w:t>
            </w:r>
          </w:p>
        </w:tc>
        <w:tc>
          <w:tcPr>
            <w:tcW w:w="436" w:type="pct"/>
            <w:tcBorders>
              <w:bottom w:val="single" w:sz="4" w:space="0" w:color="auto"/>
            </w:tcBorders>
          </w:tcPr>
          <w:p w14:paraId="1AA5A70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454" w:type="pct"/>
            <w:tcBorders>
              <w:bottom w:val="single" w:sz="4" w:space="0" w:color="auto"/>
            </w:tcBorders>
          </w:tcPr>
          <w:p w14:paraId="6004596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68</w:t>
            </w:r>
          </w:p>
        </w:tc>
        <w:tc>
          <w:tcPr>
            <w:tcW w:w="453" w:type="pct"/>
            <w:tcBorders>
              <w:bottom w:val="single" w:sz="4" w:space="0" w:color="auto"/>
            </w:tcBorders>
          </w:tcPr>
          <w:p w14:paraId="21E5C8C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53" w:type="pct"/>
            <w:tcBorders>
              <w:bottom w:val="single" w:sz="4" w:space="0" w:color="auto"/>
            </w:tcBorders>
          </w:tcPr>
          <w:p w14:paraId="0754AC1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45</w:t>
            </w:r>
          </w:p>
        </w:tc>
        <w:tc>
          <w:tcPr>
            <w:tcW w:w="505" w:type="pct"/>
            <w:tcBorders>
              <w:bottom w:val="single" w:sz="4" w:space="0" w:color="auto"/>
            </w:tcBorders>
          </w:tcPr>
          <w:p w14:paraId="565B163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32" w:type="pct"/>
            <w:tcBorders>
              <w:bottom w:val="single" w:sz="4" w:space="0" w:color="auto"/>
            </w:tcBorders>
          </w:tcPr>
          <w:p w14:paraId="7F6F513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200</w:t>
            </w:r>
          </w:p>
        </w:tc>
        <w:tc>
          <w:tcPr>
            <w:tcW w:w="445" w:type="pct"/>
            <w:tcBorders>
              <w:bottom w:val="single" w:sz="4" w:space="0" w:color="auto"/>
            </w:tcBorders>
          </w:tcPr>
          <w:p w14:paraId="6C8B3E4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868" w:type="pct"/>
            <w:tcBorders>
              <w:bottom w:val="single" w:sz="4" w:space="0" w:color="auto"/>
            </w:tcBorders>
          </w:tcPr>
          <w:p w14:paraId="34E257C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p=0.00</w:t>
            </w:r>
          </w:p>
        </w:tc>
      </w:tr>
      <w:tr w:rsidR="003B6BEB" w:rsidRPr="00147E0E" w14:paraId="2B93A037" w14:textId="77777777" w:rsidTr="003B6BEB">
        <w:tc>
          <w:tcPr>
            <w:tcW w:w="5000" w:type="pct"/>
            <w:gridSpan w:val="11"/>
            <w:tcBorders>
              <w:bottom w:val="single" w:sz="4" w:space="0" w:color="auto"/>
            </w:tcBorders>
            <w:vAlign w:val="center"/>
          </w:tcPr>
          <w:p w14:paraId="02CDC88E" w14:textId="77777777" w:rsidR="003B6BEB" w:rsidRPr="00F74EFF" w:rsidRDefault="003B6BEB" w:rsidP="003B6BEB">
            <w:pPr>
              <w:pStyle w:val="ListParagraph"/>
              <w:spacing w:before="100" w:beforeAutospacing="1" w:after="100" w:afterAutospacing="1" w:line="276" w:lineRule="auto"/>
              <w:ind w:left="900"/>
              <w:jc w:val="center"/>
              <w:rPr>
                <w:b/>
                <w:bCs/>
                <w:szCs w:val="24"/>
              </w:rPr>
            </w:pPr>
            <w:r w:rsidRPr="00F81CD5">
              <w:rPr>
                <w:b/>
                <w:szCs w:val="24"/>
              </w:rPr>
              <w:t>Achievement Motivation</w:t>
            </w:r>
          </w:p>
        </w:tc>
      </w:tr>
      <w:tr w:rsidR="003B6BEB" w:rsidRPr="00147E0E" w14:paraId="67BF99DE" w14:textId="77777777" w:rsidTr="009457B7">
        <w:tc>
          <w:tcPr>
            <w:tcW w:w="295" w:type="pct"/>
            <w:tcBorders>
              <w:bottom w:val="single" w:sz="4" w:space="0" w:color="auto"/>
            </w:tcBorders>
          </w:tcPr>
          <w:p w14:paraId="59763366" w14:textId="77777777" w:rsidR="003B6BEB" w:rsidRPr="00F017E6" w:rsidRDefault="003B6BEB" w:rsidP="003B6BEB">
            <w:pPr>
              <w:spacing w:before="60" w:after="60" w:line="276" w:lineRule="auto"/>
              <w:jc w:val="center"/>
              <w:rPr>
                <w:rFonts w:ascii="Times New Roman" w:hAnsi="Times New Roman"/>
                <w:b/>
                <w:bCs/>
                <w:kern w:val="2"/>
                <w:sz w:val="20"/>
                <w:szCs w:val="20"/>
                <w14:ligatures w14:val="standardContextual"/>
              </w:rPr>
            </w:pPr>
            <w:r w:rsidRPr="00F017E6">
              <w:rPr>
                <w:rFonts w:ascii="Times New Roman" w:hAnsi="Times New Roman"/>
                <w:b/>
                <w:bCs/>
                <w:szCs w:val="24"/>
              </w:rPr>
              <w:t>1.</w:t>
            </w:r>
          </w:p>
        </w:tc>
        <w:tc>
          <w:tcPr>
            <w:tcW w:w="594" w:type="pct"/>
            <w:tcBorders>
              <w:bottom w:val="single" w:sz="4" w:space="0" w:color="auto"/>
            </w:tcBorders>
            <w:vAlign w:val="bottom"/>
          </w:tcPr>
          <w:p w14:paraId="269EC39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Low</w:t>
            </w:r>
          </w:p>
        </w:tc>
        <w:tc>
          <w:tcPr>
            <w:tcW w:w="263" w:type="pct"/>
            <w:tcBorders>
              <w:bottom w:val="single" w:sz="4" w:space="0" w:color="auto"/>
            </w:tcBorders>
            <w:vAlign w:val="bottom"/>
          </w:tcPr>
          <w:p w14:paraId="33C27B8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12</w:t>
            </w:r>
          </w:p>
        </w:tc>
        <w:tc>
          <w:tcPr>
            <w:tcW w:w="436" w:type="pct"/>
            <w:tcBorders>
              <w:bottom w:val="single" w:sz="4" w:space="0" w:color="auto"/>
            </w:tcBorders>
            <w:vAlign w:val="bottom"/>
          </w:tcPr>
          <w:p w14:paraId="4708E32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13.80</w:t>
            </w:r>
          </w:p>
        </w:tc>
        <w:tc>
          <w:tcPr>
            <w:tcW w:w="454" w:type="pct"/>
            <w:tcBorders>
              <w:bottom w:val="single" w:sz="4" w:space="0" w:color="auto"/>
            </w:tcBorders>
            <w:vAlign w:val="bottom"/>
          </w:tcPr>
          <w:p w14:paraId="3AFFEA9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25</w:t>
            </w:r>
          </w:p>
        </w:tc>
        <w:tc>
          <w:tcPr>
            <w:tcW w:w="453" w:type="pct"/>
            <w:tcBorders>
              <w:bottom w:val="single" w:sz="4" w:space="0" w:color="auto"/>
            </w:tcBorders>
            <w:vAlign w:val="bottom"/>
          </w:tcPr>
          <w:p w14:paraId="06D8B53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36.80</w:t>
            </w:r>
          </w:p>
        </w:tc>
        <w:tc>
          <w:tcPr>
            <w:tcW w:w="353" w:type="pct"/>
            <w:tcBorders>
              <w:bottom w:val="single" w:sz="4" w:space="0" w:color="auto"/>
            </w:tcBorders>
            <w:vAlign w:val="bottom"/>
          </w:tcPr>
          <w:p w14:paraId="42AD0EE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w:t>
            </w:r>
          </w:p>
        </w:tc>
        <w:tc>
          <w:tcPr>
            <w:tcW w:w="505" w:type="pct"/>
            <w:tcBorders>
              <w:bottom w:val="single" w:sz="4" w:space="0" w:color="auto"/>
            </w:tcBorders>
            <w:vAlign w:val="bottom"/>
          </w:tcPr>
          <w:p w14:paraId="0422249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0.00</w:t>
            </w:r>
          </w:p>
        </w:tc>
        <w:tc>
          <w:tcPr>
            <w:tcW w:w="332" w:type="pct"/>
            <w:tcBorders>
              <w:bottom w:val="single" w:sz="4" w:space="0" w:color="auto"/>
            </w:tcBorders>
            <w:vAlign w:val="bottom"/>
          </w:tcPr>
          <w:p w14:paraId="2CE278D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37</w:t>
            </w:r>
          </w:p>
        </w:tc>
        <w:tc>
          <w:tcPr>
            <w:tcW w:w="445" w:type="pct"/>
            <w:tcBorders>
              <w:bottom w:val="single" w:sz="4" w:space="0" w:color="auto"/>
            </w:tcBorders>
            <w:vAlign w:val="bottom"/>
          </w:tcPr>
          <w:p w14:paraId="0741BA1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18.50</w:t>
            </w:r>
          </w:p>
        </w:tc>
        <w:tc>
          <w:tcPr>
            <w:tcW w:w="868" w:type="pct"/>
            <w:tcBorders>
              <w:bottom w:val="single" w:sz="4" w:space="0" w:color="auto"/>
            </w:tcBorders>
          </w:tcPr>
          <w:p w14:paraId="7F8D388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 xml:space="preserve">Mean=23.56 </w:t>
            </w:r>
          </w:p>
        </w:tc>
      </w:tr>
      <w:tr w:rsidR="003B6BEB" w:rsidRPr="00147E0E" w14:paraId="1D4F39DB" w14:textId="77777777" w:rsidTr="009457B7">
        <w:tc>
          <w:tcPr>
            <w:tcW w:w="295" w:type="pct"/>
            <w:tcBorders>
              <w:bottom w:val="single" w:sz="4" w:space="0" w:color="auto"/>
            </w:tcBorders>
          </w:tcPr>
          <w:p w14:paraId="3C7EC446" w14:textId="77777777" w:rsidR="003B6BEB" w:rsidRPr="00F017E6" w:rsidRDefault="003B6BEB" w:rsidP="003B6BEB">
            <w:pPr>
              <w:spacing w:before="60" w:after="60" w:line="276" w:lineRule="auto"/>
              <w:jc w:val="center"/>
              <w:rPr>
                <w:rFonts w:ascii="Times New Roman" w:hAnsi="Times New Roman"/>
                <w:b/>
                <w:bCs/>
                <w:kern w:val="2"/>
                <w:sz w:val="20"/>
                <w:szCs w:val="20"/>
                <w14:ligatures w14:val="standardContextual"/>
              </w:rPr>
            </w:pPr>
            <w:r w:rsidRPr="00F017E6">
              <w:rPr>
                <w:rFonts w:ascii="Times New Roman" w:hAnsi="Times New Roman"/>
                <w:b/>
                <w:bCs/>
                <w:szCs w:val="24"/>
              </w:rPr>
              <w:t>2.</w:t>
            </w:r>
          </w:p>
        </w:tc>
        <w:tc>
          <w:tcPr>
            <w:tcW w:w="594" w:type="pct"/>
            <w:tcBorders>
              <w:bottom w:val="single" w:sz="4" w:space="0" w:color="auto"/>
            </w:tcBorders>
            <w:vAlign w:val="bottom"/>
          </w:tcPr>
          <w:p w14:paraId="663C771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Medium</w:t>
            </w:r>
          </w:p>
        </w:tc>
        <w:tc>
          <w:tcPr>
            <w:tcW w:w="263" w:type="pct"/>
            <w:tcBorders>
              <w:bottom w:val="single" w:sz="4" w:space="0" w:color="auto"/>
            </w:tcBorders>
            <w:vAlign w:val="bottom"/>
          </w:tcPr>
          <w:p w14:paraId="38B26A8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53</w:t>
            </w:r>
          </w:p>
        </w:tc>
        <w:tc>
          <w:tcPr>
            <w:tcW w:w="436" w:type="pct"/>
            <w:tcBorders>
              <w:bottom w:val="single" w:sz="4" w:space="0" w:color="auto"/>
            </w:tcBorders>
            <w:vAlign w:val="bottom"/>
          </w:tcPr>
          <w:p w14:paraId="2FAD927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60.90</w:t>
            </w:r>
          </w:p>
        </w:tc>
        <w:tc>
          <w:tcPr>
            <w:tcW w:w="454" w:type="pct"/>
            <w:tcBorders>
              <w:bottom w:val="single" w:sz="4" w:space="0" w:color="auto"/>
            </w:tcBorders>
            <w:vAlign w:val="bottom"/>
          </w:tcPr>
          <w:p w14:paraId="30D8956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38</w:t>
            </w:r>
          </w:p>
        </w:tc>
        <w:tc>
          <w:tcPr>
            <w:tcW w:w="453" w:type="pct"/>
            <w:tcBorders>
              <w:bottom w:val="single" w:sz="4" w:space="0" w:color="auto"/>
            </w:tcBorders>
            <w:vAlign w:val="bottom"/>
          </w:tcPr>
          <w:p w14:paraId="7FE876C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55.90</w:t>
            </w:r>
          </w:p>
        </w:tc>
        <w:tc>
          <w:tcPr>
            <w:tcW w:w="353" w:type="pct"/>
            <w:tcBorders>
              <w:bottom w:val="single" w:sz="4" w:space="0" w:color="auto"/>
            </w:tcBorders>
            <w:vAlign w:val="bottom"/>
          </w:tcPr>
          <w:p w14:paraId="1421420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27</w:t>
            </w:r>
          </w:p>
        </w:tc>
        <w:tc>
          <w:tcPr>
            <w:tcW w:w="505" w:type="pct"/>
            <w:tcBorders>
              <w:bottom w:val="single" w:sz="4" w:space="0" w:color="auto"/>
            </w:tcBorders>
            <w:vAlign w:val="bottom"/>
          </w:tcPr>
          <w:p w14:paraId="5AEFC88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60.00</w:t>
            </w:r>
          </w:p>
        </w:tc>
        <w:tc>
          <w:tcPr>
            <w:tcW w:w="332" w:type="pct"/>
            <w:tcBorders>
              <w:bottom w:val="single" w:sz="4" w:space="0" w:color="auto"/>
            </w:tcBorders>
            <w:vAlign w:val="bottom"/>
          </w:tcPr>
          <w:p w14:paraId="3BEC109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118</w:t>
            </w:r>
          </w:p>
        </w:tc>
        <w:tc>
          <w:tcPr>
            <w:tcW w:w="445" w:type="pct"/>
            <w:tcBorders>
              <w:bottom w:val="single" w:sz="4" w:space="0" w:color="auto"/>
            </w:tcBorders>
            <w:vAlign w:val="bottom"/>
          </w:tcPr>
          <w:p w14:paraId="6A46851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59.00</w:t>
            </w:r>
          </w:p>
        </w:tc>
        <w:tc>
          <w:tcPr>
            <w:tcW w:w="868" w:type="pct"/>
            <w:tcBorders>
              <w:bottom w:val="single" w:sz="4" w:space="0" w:color="auto"/>
            </w:tcBorders>
          </w:tcPr>
          <w:p w14:paraId="2E6CC1B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SD=4.55</w:t>
            </w:r>
          </w:p>
        </w:tc>
      </w:tr>
      <w:tr w:rsidR="003B6BEB" w:rsidRPr="00147E0E" w14:paraId="5683281C" w14:textId="77777777" w:rsidTr="009457B7">
        <w:tc>
          <w:tcPr>
            <w:tcW w:w="295" w:type="pct"/>
            <w:tcBorders>
              <w:bottom w:val="single" w:sz="4" w:space="0" w:color="auto"/>
            </w:tcBorders>
          </w:tcPr>
          <w:p w14:paraId="036B53E3" w14:textId="77777777" w:rsidR="003B6BEB" w:rsidRPr="00F017E6" w:rsidRDefault="003B6BEB" w:rsidP="003B6BEB">
            <w:pPr>
              <w:spacing w:before="60" w:after="60" w:line="276" w:lineRule="auto"/>
              <w:jc w:val="center"/>
              <w:rPr>
                <w:rFonts w:ascii="Times New Roman" w:hAnsi="Times New Roman"/>
                <w:b/>
                <w:bCs/>
                <w:kern w:val="2"/>
                <w:sz w:val="20"/>
                <w:szCs w:val="20"/>
                <w14:ligatures w14:val="standardContextual"/>
              </w:rPr>
            </w:pPr>
            <w:r w:rsidRPr="00F017E6">
              <w:rPr>
                <w:rFonts w:ascii="Times New Roman" w:hAnsi="Times New Roman"/>
                <w:b/>
                <w:bCs/>
                <w:szCs w:val="24"/>
              </w:rPr>
              <w:t>3.</w:t>
            </w:r>
          </w:p>
        </w:tc>
        <w:tc>
          <w:tcPr>
            <w:tcW w:w="594" w:type="pct"/>
            <w:tcBorders>
              <w:bottom w:val="single" w:sz="4" w:space="0" w:color="auto"/>
            </w:tcBorders>
            <w:vAlign w:val="bottom"/>
          </w:tcPr>
          <w:p w14:paraId="477DF05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High</w:t>
            </w:r>
          </w:p>
        </w:tc>
        <w:tc>
          <w:tcPr>
            <w:tcW w:w="263" w:type="pct"/>
            <w:tcBorders>
              <w:bottom w:val="single" w:sz="4" w:space="0" w:color="auto"/>
            </w:tcBorders>
            <w:vAlign w:val="bottom"/>
          </w:tcPr>
          <w:p w14:paraId="4579773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22</w:t>
            </w:r>
          </w:p>
        </w:tc>
        <w:tc>
          <w:tcPr>
            <w:tcW w:w="436" w:type="pct"/>
            <w:tcBorders>
              <w:bottom w:val="single" w:sz="4" w:space="0" w:color="auto"/>
            </w:tcBorders>
            <w:vAlign w:val="bottom"/>
          </w:tcPr>
          <w:p w14:paraId="5FDF7BB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25.30</w:t>
            </w:r>
          </w:p>
        </w:tc>
        <w:tc>
          <w:tcPr>
            <w:tcW w:w="454" w:type="pct"/>
            <w:tcBorders>
              <w:bottom w:val="single" w:sz="4" w:space="0" w:color="auto"/>
            </w:tcBorders>
            <w:vAlign w:val="bottom"/>
          </w:tcPr>
          <w:p w14:paraId="1B9A8D5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w:t>
            </w:r>
          </w:p>
        </w:tc>
        <w:tc>
          <w:tcPr>
            <w:tcW w:w="453" w:type="pct"/>
            <w:tcBorders>
              <w:bottom w:val="single" w:sz="4" w:space="0" w:color="auto"/>
            </w:tcBorders>
            <w:vAlign w:val="bottom"/>
          </w:tcPr>
          <w:p w14:paraId="132D761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60.00</w:t>
            </w:r>
          </w:p>
        </w:tc>
        <w:tc>
          <w:tcPr>
            <w:tcW w:w="353" w:type="pct"/>
            <w:tcBorders>
              <w:bottom w:val="single" w:sz="4" w:space="0" w:color="auto"/>
            </w:tcBorders>
            <w:vAlign w:val="bottom"/>
          </w:tcPr>
          <w:p w14:paraId="5216F86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18</w:t>
            </w:r>
          </w:p>
        </w:tc>
        <w:tc>
          <w:tcPr>
            <w:tcW w:w="505" w:type="pct"/>
            <w:tcBorders>
              <w:bottom w:val="single" w:sz="4" w:space="0" w:color="auto"/>
            </w:tcBorders>
            <w:vAlign w:val="bottom"/>
          </w:tcPr>
          <w:p w14:paraId="5644C19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40.00</w:t>
            </w:r>
          </w:p>
        </w:tc>
        <w:tc>
          <w:tcPr>
            <w:tcW w:w="332" w:type="pct"/>
            <w:tcBorders>
              <w:bottom w:val="single" w:sz="4" w:space="0" w:color="auto"/>
            </w:tcBorders>
            <w:vAlign w:val="bottom"/>
          </w:tcPr>
          <w:p w14:paraId="26C48C5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45</w:t>
            </w:r>
          </w:p>
        </w:tc>
        <w:tc>
          <w:tcPr>
            <w:tcW w:w="445" w:type="pct"/>
            <w:tcBorders>
              <w:bottom w:val="single" w:sz="4" w:space="0" w:color="auto"/>
            </w:tcBorders>
            <w:vAlign w:val="bottom"/>
          </w:tcPr>
          <w:p w14:paraId="5D48931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22.50</w:t>
            </w:r>
          </w:p>
        </w:tc>
        <w:tc>
          <w:tcPr>
            <w:tcW w:w="868" w:type="pct"/>
            <w:tcBorders>
              <w:bottom w:val="single" w:sz="4" w:space="0" w:color="auto"/>
            </w:tcBorders>
          </w:tcPr>
          <w:p w14:paraId="443F96A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=35.162</w:t>
            </w:r>
            <w:r w:rsidRPr="003052BD">
              <w:rPr>
                <w:rFonts w:ascii="Times New Roman" w:hAnsi="Times New Roman"/>
                <w:bCs/>
                <w:szCs w:val="24"/>
                <w:vertAlign w:val="superscript"/>
              </w:rPr>
              <w:t>**</w:t>
            </w:r>
          </w:p>
        </w:tc>
      </w:tr>
      <w:tr w:rsidR="003B6BEB" w:rsidRPr="00147E0E" w14:paraId="300D7594" w14:textId="77777777" w:rsidTr="009457B7">
        <w:tc>
          <w:tcPr>
            <w:tcW w:w="889" w:type="pct"/>
            <w:gridSpan w:val="2"/>
            <w:tcBorders>
              <w:bottom w:val="single" w:sz="4" w:space="0" w:color="auto"/>
            </w:tcBorders>
          </w:tcPr>
          <w:p w14:paraId="00A690C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Total</w:t>
            </w:r>
          </w:p>
        </w:tc>
        <w:tc>
          <w:tcPr>
            <w:tcW w:w="263" w:type="pct"/>
            <w:tcBorders>
              <w:bottom w:val="single" w:sz="4" w:space="0" w:color="auto"/>
            </w:tcBorders>
          </w:tcPr>
          <w:p w14:paraId="110D6E5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87</w:t>
            </w:r>
          </w:p>
        </w:tc>
        <w:tc>
          <w:tcPr>
            <w:tcW w:w="436" w:type="pct"/>
            <w:tcBorders>
              <w:bottom w:val="single" w:sz="4" w:space="0" w:color="auto"/>
            </w:tcBorders>
          </w:tcPr>
          <w:p w14:paraId="4B4E30E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454" w:type="pct"/>
            <w:tcBorders>
              <w:bottom w:val="single" w:sz="4" w:space="0" w:color="auto"/>
            </w:tcBorders>
          </w:tcPr>
          <w:p w14:paraId="11B80A7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68</w:t>
            </w:r>
          </w:p>
        </w:tc>
        <w:tc>
          <w:tcPr>
            <w:tcW w:w="453" w:type="pct"/>
            <w:tcBorders>
              <w:bottom w:val="single" w:sz="4" w:space="0" w:color="auto"/>
            </w:tcBorders>
          </w:tcPr>
          <w:p w14:paraId="5C75697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53" w:type="pct"/>
            <w:tcBorders>
              <w:bottom w:val="single" w:sz="4" w:space="0" w:color="auto"/>
            </w:tcBorders>
          </w:tcPr>
          <w:p w14:paraId="1F5BE0F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45</w:t>
            </w:r>
          </w:p>
        </w:tc>
        <w:tc>
          <w:tcPr>
            <w:tcW w:w="505" w:type="pct"/>
            <w:tcBorders>
              <w:bottom w:val="single" w:sz="4" w:space="0" w:color="auto"/>
            </w:tcBorders>
          </w:tcPr>
          <w:p w14:paraId="22D1F1F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32" w:type="pct"/>
            <w:tcBorders>
              <w:bottom w:val="single" w:sz="4" w:space="0" w:color="auto"/>
            </w:tcBorders>
          </w:tcPr>
          <w:p w14:paraId="6B3C7E3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200</w:t>
            </w:r>
          </w:p>
        </w:tc>
        <w:tc>
          <w:tcPr>
            <w:tcW w:w="445" w:type="pct"/>
            <w:tcBorders>
              <w:bottom w:val="single" w:sz="4" w:space="0" w:color="auto"/>
            </w:tcBorders>
          </w:tcPr>
          <w:p w14:paraId="0AC252D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868" w:type="pct"/>
            <w:tcBorders>
              <w:bottom w:val="single" w:sz="4" w:space="0" w:color="auto"/>
            </w:tcBorders>
          </w:tcPr>
          <w:p w14:paraId="5BF062D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p=0.00</w:t>
            </w:r>
          </w:p>
        </w:tc>
      </w:tr>
      <w:tr w:rsidR="003B6BEB" w:rsidRPr="00147E0E" w14:paraId="1C724FA9" w14:textId="77777777" w:rsidTr="003B6BEB">
        <w:tc>
          <w:tcPr>
            <w:tcW w:w="5000" w:type="pct"/>
            <w:gridSpan w:val="11"/>
            <w:tcBorders>
              <w:bottom w:val="single" w:sz="4" w:space="0" w:color="auto"/>
            </w:tcBorders>
            <w:vAlign w:val="center"/>
          </w:tcPr>
          <w:p w14:paraId="0F647893" w14:textId="77777777" w:rsidR="003B6BEB" w:rsidRPr="00643E48" w:rsidRDefault="003B6BEB" w:rsidP="003B6BEB">
            <w:pPr>
              <w:pStyle w:val="ListParagraph"/>
              <w:spacing w:before="100" w:beforeAutospacing="1" w:after="100" w:afterAutospacing="1" w:line="276" w:lineRule="auto"/>
              <w:ind w:left="900"/>
              <w:jc w:val="center"/>
              <w:rPr>
                <w:b/>
                <w:bCs/>
                <w:szCs w:val="24"/>
              </w:rPr>
            </w:pPr>
            <w:r w:rsidRPr="00DD5EA4">
              <w:rPr>
                <w:b/>
                <w:szCs w:val="24"/>
              </w:rPr>
              <w:t>Resilience</w:t>
            </w:r>
          </w:p>
        </w:tc>
      </w:tr>
      <w:tr w:rsidR="003B6BEB" w:rsidRPr="00147E0E" w14:paraId="57BB9A23" w14:textId="77777777" w:rsidTr="009457B7">
        <w:tc>
          <w:tcPr>
            <w:tcW w:w="295" w:type="pct"/>
            <w:tcBorders>
              <w:bottom w:val="single" w:sz="4" w:space="0" w:color="auto"/>
            </w:tcBorders>
          </w:tcPr>
          <w:p w14:paraId="6866B8F8" w14:textId="77777777" w:rsidR="003B6BEB" w:rsidRPr="00F017E6" w:rsidRDefault="003B6BEB" w:rsidP="003B6BEB">
            <w:pPr>
              <w:spacing w:before="60" w:after="60" w:line="276" w:lineRule="auto"/>
              <w:jc w:val="center"/>
              <w:rPr>
                <w:rFonts w:ascii="Times New Roman" w:hAnsi="Times New Roman"/>
                <w:b/>
                <w:bCs/>
                <w:kern w:val="2"/>
                <w:sz w:val="20"/>
                <w:szCs w:val="20"/>
                <w14:ligatures w14:val="standardContextual"/>
              </w:rPr>
            </w:pPr>
            <w:r w:rsidRPr="00F017E6">
              <w:rPr>
                <w:rFonts w:ascii="Times New Roman" w:hAnsi="Times New Roman"/>
                <w:b/>
                <w:bCs/>
                <w:szCs w:val="24"/>
              </w:rPr>
              <w:t>1.</w:t>
            </w:r>
          </w:p>
        </w:tc>
        <w:tc>
          <w:tcPr>
            <w:tcW w:w="594" w:type="pct"/>
            <w:tcBorders>
              <w:bottom w:val="single" w:sz="4" w:space="0" w:color="auto"/>
            </w:tcBorders>
            <w:vAlign w:val="bottom"/>
          </w:tcPr>
          <w:p w14:paraId="47D2F33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Low</w:t>
            </w:r>
          </w:p>
        </w:tc>
        <w:tc>
          <w:tcPr>
            <w:tcW w:w="263" w:type="pct"/>
            <w:tcBorders>
              <w:bottom w:val="single" w:sz="4" w:space="0" w:color="auto"/>
            </w:tcBorders>
            <w:vAlign w:val="bottom"/>
          </w:tcPr>
          <w:p w14:paraId="02CA294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10</w:t>
            </w:r>
          </w:p>
        </w:tc>
        <w:tc>
          <w:tcPr>
            <w:tcW w:w="436" w:type="pct"/>
            <w:tcBorders>
              <w:bottom w:val="single" w:sz="4" w:space="0" w:color="auto"/>
            </w:tcBorders>
            <w:vAlign w:val="bottom"/>
          </w:tcPr>
          <w:p w14:paraId="209E528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11.50</w:t>
            </w:r>
          </w:p>
        </w:tc>
        <w:tc>
          <w:tcPr>
            <w:tcW w:w="454" w:type="pct"/>
            <w:tcBorders>
              <w:bottom w:val="single" w:sz="4" w:space="0" w:color="auto"/>
            </w:tcBorders>
            <w:vAlign w:val="bottom"/>
          </w:tcPr>
          <w:p w14:paraId="74D0AE5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23</w:t>
            </w:r>
          </w:p>
        </w:tc>
        <w:tc>
          <w:tcPr>
            <w:tcW w:w="453" w:type="pct"/>
            <w:tcBorders>
              <w:bottom w:val="single" w:sz="4" w:space="0" w:color="auto"/>
            </w:tcBorders>
            <w:vAlign w:val="bottom"/>
          </w:tcPr>
          <w:p w14:paraId="04BCC095"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33.80</w:t>
            </w:r>
          </w:p>
        </w:tc>
        <w:tc>
          <w:tcPr>
            <w:tcW w:w="353" w:type="pct"/>
            <w:tcBorders>
              <w:bottom w:val="single" w:sz="4" w:space="0" w:color="auto"/>
            </w:tcBorders>
            <w:vAlign w:val="bottom"/>
          </w:tcPr>
          <w:p w14:paraId="5834D58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8</w:t>
            </w:r>
          </w:p>
        </w:tc>
        <w:tc>
          <w:tcPr>
            <w:tcW w:w="505" w:type="pct"/>
            <w:tcBorders>
              <w:bottom w:val="single" w:sz="4" w:space="0" w:color="auto"/>
            </w:tcBorders>
            <w:vAlign w:val="bottom"/>
          </w:tcPr>
          <w:p w14:paraId="7DF0FEE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17.80</w:t>
            </w:r>
          </w:p>
        </w:tc>
        <w:tc>
          <w:tcPr>
            <w:tcW w:w="332" w:type="pct"/>
            <w:tcBorders>
              <w:bottom w:val="single" w:sz="4" w:space="0" w:color="auto"/>
            </w:tcBorders>
            <w:vAlign w:val="bottom"/>
          </w:tcPr>
          <w:p w14:paraId="2170A43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41</w:t>
            </w:r>
          </w:p>
        </w:tc>
        <w:tc>
          <w:tcPr>
            <w:tcW w:w="445" w:type="pct"/>
            <w:tcBorders>
              <w:bottom w:val="single" w:sz="4" w:space="0" w:color="auto"/>
            </w:tcBorders>
            <w:vAlign w:val="bottom"/>
          </w:tcPr>
          <w:p w14:paraId="79597F6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20.50</w:t>
            </w:r>
          </w:p>
        </w:tc>
        <w:tc>
          <w:tcPr>
            <w:tcW w:w="868" w:type="pct"/>
            <w:tcBorders>
              <w:bottom w:val="single" w:sz="4" w:space="0" w:color="auto"/>
            </w:tcBorders>
          </w:tcPr>
          <w:p w14:paraId="7979FBB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Mean=57.16</w:t>
            </w:r>
          </w:p>
        </w:tc>
      </w:tr>
      <w:tr w:rsidR="003B6BEB" w:rsidRPr="00147E0E" w14:paraId="3FA019BC" w14:textId="77777777" w:rsidTr="009457B7">
        <w:tc>
          <w:tcPr>
            <w:tcW w:w="295" w:type="pct"/>
            <w:tcBorders>
              <w:bottom w:val="single" w:sz="4" w:space="0" w:color="auto"/>
            </w:tcBorders>
          </w:tcPr>
          <w:p w14:paraId="53152321" w14:textId="77777777" w:rsidR="003B6BEB" w:rsidRPr="00F017E6" w:rsidRDefault="003B6BEB" w:rsidP="003B6BEB">
            <w:pPr>
              <w:spacing w:before="60" w:after="60" w:line="276" w:lineRule="auto"/>
              <w:jc w:val="center"/>
              <w:rPr>
                <w:rFonts w:ascii="Times New Roman" w:hAnsi="Times New Roman"/>
                <w:b/>
                <w:bCs/>
                <w:kern w:val="2"/>
                <w:sz w:val="20"/>
                <w:szCs w:val="20"/>
                <w14:ligatures w14:val="standardContextual"/>
              </w:rPr>
            </w:pPr>
            <w:r w:rsidRPr="00F017E6">
              <w:rPr>
                <w:rFonts w:ascii="Times New Roman" w:hAnsi="Times New Roman"/>
                <w:b/>
                <w:bCs/>
                <w:szCs w:val="24"/>
              </w:rPr>
              <w:t>2.</w:t>
            </w:r>
          </w:p>
        </w:tc>
        <w:tc>
          <w:tcPr>
            <w:tcW w:w="594" w:type="pct"/>
            <w:tcBorders>
              <w:bottom w:val="single" w:sz="4" w:space="0" w:color="auto"/>
            </w:tcBorders>
            <w:vAlign w:val="bottom"/>
          </w:tcPr>
          <w:p w14:paraId="6CF190D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Medium</w:t>
            </w:r>
          </w:p>
        </w:tc>
        <w:tc>
          <w:tcPr>
            <w:tcW w:w="263" w:type="pct"/>
            <w:tcBorders>
              <w:bottom w:val="single" w:sz="4" w:space="0" w:color="auto"/>
            </w:tcBorders>
            <w:vAlign w:val="bottom"/>
          </w:tcPr>
          <w:p w14:paraId="0A4E588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60</w:t>
            </w:r>
          </w:p>
        </w:tc>
        <w:tc>
          <w:tcPr>
            <w:tcW w:w="436" w:type="pct"/>
            <w:tcBorders>
              <w:bottom w:val="single" w:sz="4" w:space="0" w:color="auto"/>
            </w:tcBorders>
            <w:vAlign w:val="bottom"/>
          </w:tcPr>
          <w:p w14:paraId="7AA622F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69.00</w:t>
            </w:r>
          </w:p>
        </w:tc>
        <w:tc>
          <w:tcPr>
            <w:tcW w:w="454" w:type="pct"/>
            <w:tcBorders>
              <w:bottom w:val="single" w:sz="4" w:space="0" w:color="auto"/>
            </w:tcBorders>
            <w:vAlign w:val="bottom"/>
          </w:tcPr>
          <w:p w14:paraId="5297DF8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27</w:t>
            </w:r>
          </w:p>
        </w:tc>
        <w:tc>
          <w:tcPr>
            <w:tcW w:w="453" w:type="pct"/>
            <w:tcBorders>
              <w:bottom w:val="single" w:sz="4" w:space="0" w:color="auto"/>
            </w:tcBorders>
            <w:vAlign w:val="bottom"/>
          </w:tcPr>
          <w:p w14:paraId="276725A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39.70</w:t>
            </w:r>
          </w:p>
        </w:tc>
        <w:tc>
          <w:tcPr>
            <w:tcW w:w="353" w:type="pct"/>
            <w:tcBorders>
              <w:bottom w:val="single" w:sz="4" w:space="0" w:color="auto"/>
            </w:tcBorders>
            <w:vAlign w:val="bottom"/>
          </w:tcPr>
          <w:p w14:paraId="3B1CF2F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25</w:t>
            </w:r>
          </w:p>
        </w:tc>
        <w:tc>
          <w:tcPr>
            <w:tcW w:w="505" w:type="pct"/>
            <w:tcBorders>
              <w:bottom w:val="single" w:sz="4" w:space="0" w:color="auto"/>
            </w:tcBorders>
            <w:vAlign w:val="bottom"/>
          </w:tcPr>
          <w:p w14:paraId="60A2433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55.60</w:t>
            </w:r>
          </w:p>
        </w:tc>
        <w:tc>
          <w:tcPr>
            <w:tcW w:w="332" w:type="pct"/>
            <w:tcBorders>
              <w:bottom w:val="single" w:sz="4" w:space="0" w:color="auto"/>
            </w:tcBorders>
            <w:vAlign w:val="bottom"/>
          </w:tcPr>
          <w:p w14:paraId="4BF8E85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112</w:t>
            </w:r>
          </w:p>
        </w:tc>
        <w:tc>
          <w:tcPr>
            <w:tcW w:w="445" w:type="pct"/>
            <w:tcBorders>
              <w:bottom w:val="single" w:sz="4" w:space="0" w:color="auto"/>
            </w:tcBorders>
            <w:vAlign w:val="bottom"/>
          </w:tcPr>
          <w:p w14:paraId="26F5881A"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56.00</w:t>
            </w:r>
          </w:p>
        </w:tc>
        <w:tc>
          <w:tcPr>
            <w:tcW w:w="868" w:type="pct"/>
            <w:tcBorders>
              <w:bottom w:val="single" w:sz="4" w:space="0" w:color="auto"/>
            </w:tcBorders>
          </w:tcPr>
          <w:p w14:paraId="3473200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SD=9.78</w:t>
            </w:r>
          </w:p>
        </w:tc>
      </w:tr>
      <w:tr w:rsidR="003B6BEB" w:rsidRPr="00147E0E" w14:paraId="4A0D9845" w14:textId="77777777" w:rsidTr="009457B7">
        <w:tc>
          <w:tcPr>
            <w:tcW w:w="295" w:type="pct"/>
            <w:tcBorders>
              <w:bottom w:val="single" w:sz="4" w:space="0" w:color="auto"/>
            </w:tcBorders>
          </w:tcPr>
          <w:p w14:paraId="7C082ACB" w14:textId="77777777" w:rsidR="003B6BEB" w:rsidRPr="00147E0E" w:rsidRDefault="003B6BEB" w:rsidP="003B6BEB">
            <w:pPr>
              <w:spacing w:before="60" w:after="60" w:line="276" w:lineRule="auto"/>
              <w:jc w:val="center"/>
              <w:rPr>
                <w:rFonts w:ascii="Times New Roman" w:hAnsi="Times New Roman"/>
                <w:b/>
                <w:bCs/>
                <w:kern w:val="2"/>
                <w:sz w:val="20"/>
                <w:szCs w:val="20"/>
                <w14:ligatures w14:val="standardContextual"/>
              </w:rPr>
            </w:pPr>
            <w:r w:rsidRPr="00F017E6">
              <w:rPr>
                <w:rFonts w:ascii="Times New Roman" w:hAnsi="Times New Roman"/>
                <w:b/>
                <w:bCs/>
                <w:szCs w:val="24"/>
              </w:rPr>
              <w:t>3</w:t>
            </w:r>
            <w:r w:rsidRPr="003052BD">
              <w:rPr>
                <w:rFonts w:ascii="Times New Roman" w:hAnsi="Times New Roman"/>
                <w:bCs/>
                <w:szCs w:val="24"/>
              </w:rPr>
              <w:t>.</w:t>
            </w:r>
          </w:p>
        </w:tc>
        <w:tc>
          <w:tcPr>
            <w:tcW w:w="594" w:type="pct"/>
            <w:tcBorders>
              <w:bottom w:val="single" w:sz="4" w:space="0" w:color="auto"/>
            </w:tcBorders>
            <w:vAlign w:val="bottom"/>
          </w:tcPr>
          <w:p w14:paraId="605EA45B"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szCs w:val="24"/>
              </w:rPr>
              <w:t>High</w:t>
            </w:r>
          </w:p>
        </w:tc>
        <w:tc>
          <w:tcPr>
            <w:tcW w:w="263" w:type="pct"/>
            <w:tcBorders>
              <w:bottom w:val="single" w:sz="4" w:space="0" w:color="auto"/>
            </w:tcBorders>
            <w:vAlign w:val="bottom"/>
          </w:tcPr>
          <w:p w14:paraId="29D4259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17</w:t>
            </w:r>
          </w:p>
        </w:tc>
        <w:tc>
          <w:tcPr>
            <w:tcW w:w="436" w:type="pct"/>
            <w:tcBorders>
              <w:bottom w:val="single" w:sz="4" w:space="0" w:color="auto"/>
            </w:tcBorders>
            <w:vAlign w:val="bottom"/>
          </w:tcPr>
          <w:p w14:paraId="4AB2758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19.50</w:t>
            </w:r>
          </w:p>
        </w:tc>
        <w:tc>
          <w:tcPr>
            <w:tcW w:w="454" w:type="pct"/>
            <w:tcBorders>
              <w:bottom w:val="single" w:sz="4" w:space="0" w:color="auto"/>
            </w:tcBorders>
            <w:vAlign w:val="bottom"/>
          </w:tcPr>
          <w:p w14:paraId="3B53C949"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18</w:t>
            </w:r>
          </w:p>
        </w:tc>
        <w:tc>
          <w:tcPr>
            <w:tcW w:w="453" w:type="pct"/>
            <w:tcBorders>
              <w:bottom w:val="single" w:sz="4" w:space="0" w:color="auto"/>
            </w:tcBorders>
            <w:vAlign w:val="bottom"/>
          </w:tcPr>
          <w:p w14:paraId="185DB80F"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26.50</w:t>
            </w:r>
          </w:p>
        </w:tc>
        <w:tc>
          <w:tcPr>
            <w:tcW w:w="353" w:type="pct"/>
            <w:tcBorders>
              <w:bottom w:val="single" w:sz="4" w:space="0" w:color="auto"/>
            </w:tcBorders>
            <w:vAlign w:val="bottom"/>
          </w:tcPr>
          <w:p w14:paraId="5E6AD650"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12</w:t>
            </w:r>
          </w:p>
        </w:tc>
        <w:tc>
          <w:tcPr>
            <w:tcW w:w="505" w:type="pct"/>
            <w:tcBorders>
              <w:bottom w:val="single" w:sz="4" w:space="0" w:color="auto"/>
            </w:tcBorders>
            <w:vAlign w:val="bottom"/>
          </w:tcPr>
          <w:p w14:paraId="43ACA41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26.70</w:t>
            </w:r>
          </w:p>
        </w:tc>
        <w:tc>
          <w:tcPr>
            <w:tcW w:w="332" w:type="pct"/>
            <w:tcBorders>
              <w:bottom w:val="single" w:sz="4" w:space="0" w:color="auto"/>
            </w:tcBorders>
            <w:vAlign w:val="bottom"/>
          </w:tcPr>
          <w:p w14:paraId="5120B95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47</w:t>
            </w:r>
          </w:p>
        </w:tc>
        <w:tc>
          <w:tcPr>
            <w:tcW w:w="445" w:type="pct"/>
            <w:tcBorders>
              <w:bottom w:val="single" w:sz="4" w:space="0" w:color="auto"/>
            </w:tcBorders>
            <w:vAlign w:val="bottom"/>
          </w:tcPr>
          <w:p w14:paraId="6F72F90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color w:val="000000" w:themeColor="text1"/>
                <w:szCs w:val="24"/>
              </w:rPr>
              <w:t>23.50</w:t>
            </w:r>
          </w:p>
        </w:tc>
        <w:tc>
          <w:tcPr>
            <w:tcW w:w="868" w:type="pct"/>
            <w:tcBorders>
              <w:bottom w:val="single" w:sz="4" w:space="0" w:color="auto"/>
            </w:tcBorders>
          </w:tcPr>
          <w:p w14:paraId="28C93546"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=16.358</w:t>
            </w:r>
            <w:r w:rsidRPr="003052BD">
              <w:rPr>
                <w:rFonts w:ascii="Times New Roman" w:hAnsi="Times New Roman"/>
                <w:bCs/>
                <w:szCs w:val="24"/>
                <w:vertAlign w:val="superscript"/>
              </w:rPr>
              <w:t>**</w:t>
            </w:r>
          </w:p>
        </w:tc>
      </w:tr>
      <w:tr w:rsidR="003B6BEB" w:rsidRPr="00147E0E" w14:paraId="40D57BD8" w14:textId="77777777" w:rsidTr="009457B7">
        <w:tc>
          <w:tcPr>
            <w:tcW w:w="889" w:type="pct"/>
            <w:gridSpan w:val="2"/>
            <w:tcBorders>
              <w:bottom w:val="single" w:sz="4" w:space="0" w:color="auto"/>
            </w:tcBorders>
          </w:tcPr>
          <w:p w14:paraId="069760BE"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Total</w:t>
            </w:r>
          </w:p>
        </w:tc>
        <w:tc>
          <w:tcPr>
            <w:tcW w:w="263" w:type="pct"/>
            <w:tcBorders>
              <w:bottom w:val="single" w:sz="4" w:space="0" w:color="auto"/>
            </w:tcBorders>
          </w:tcPr>
          <w:p w14:paraId="78670C0C"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87</w:t>
            </w:r>
          </w:p>
        </w:tc>
        <w:tc>
          <w:tcPr>
            <w:tcW w:w="436" w:type="pct"/>
            <w:tcBorders>
              <w:bottom w:val="single" w:sz="4" w:space="0" w:color="auto"/>
            </w:tcBorders>
          </w:tcPr>
          <w:p w14:paraId="24461CF3"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454" w:type="pct"/>
            <w:tcBorders>
              <w:bottom w:val="single" w:sz="4" w:space="0" w:color="auto"/>
            </w:tcBorders>
          </w:tcPr>
          <w:p w14:paraId="30D16208"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68</w:t>
            </w:r>
          </w:p>
        </w:tc>
        <w:tc>
          <w:tcPr>
            <w:tcW w:w="453" w:type="pct"/>
            <w:tcBorders>
              <w:bottom w:val="single" w:sz="4" w:space="0" w:color="auto"/>
            </w:tcBorders>
          </w:tcPr>
          <w:p w14:paraId="6BAA98E2"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53" w:type="pct"/>
            <w:tcBorders>
              <w:bottom w:val="single" w:sz="4" w:space="0" w:color="auto"/>
            </w:tcBorders>
          </w:tcPr>
          <w:p w14:paraId="0AB7F6FD"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45</w:t>
            </w:r>
          </w:p>
        </w:tc>
        <w:tc>
          <w:tcPr>
            <w:tcW w:w="505" w:type="pct"/>
            <w:tcBorders>
              <w:bottom w:val="single" w:sz="4" w:space="0" w:color="auto"/>
            </w:tcBorders>
          </w:tcPr>
          <w:p w14:paraId="4E8AF624"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332" w:type="pct"/>
            <w:tcBorders>
              <w:bottom w:val="single" w:sz="4" w:space="0" w:color="auto"/>
            </w:tcBorders>
          </w:tcPr>
          <w:p w14:paraId="44119FB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200</w:t>
            </w:r>
          </w:p>
        </w:tc>
        <w:tc>
          <w:tcPr>
            <w:tcW w:w="445" w:type="pct"/>
            <w:tcBorders>
              <w:bottom w:val="single" w:sz="4" w:space="0" w:color="auto"/>
            </w:tcBorders>
          </w:tcPr>
          <w:p w14:paraId="73281041"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
                <w:bCs/>
                <w:szCs w:val="24"/>
              </w:rPr>
              <w:t>100</w:t>
            </w:r>
          </w:p>
        </w:tc>
        <w:tc>
          <w:tcPr>
            <w:tcW w:w="868" w:type="pct"/>
            <w:tcBorders>
              <w:bottom w:val="single" w:sz="4" w:space="0" w:color="auto"/>
            </w:tcBorders>
          </w:tcPr>
          <w:p w14:paraId="63048E57" w14:textId="77777777" w:rsidR="003B6BEB" w:rsidRPr="00147E0E" w:rsidRDefault="003B6BEB" w:rsidP="003B6BEB">
            <w:pPr>
              <w:spacing w:before="60" w:after="60" w:line="276" w:lineRule="auto"/>
              <w:jc w:val="center"/>
              <w:rPr>
                <w:rFonts w:ascii="Times New Roman" w:hAnsi="Times New Roman"/>
                <w:b/>
                <w:bCs/>
                <w:sz w:val="20"/>
                <w:szCs w:val="20"/>
              </w:rPr>
            </w:pPr>
            <w:r w:rsidRPr="003052BD">
              <w:rPr>
                <w:rFonts w:ascii="Times New Roman" w:hAnsi="Times New Roman"/>
                <w:bCs/>
                <w:szCs w:val="24"/>
              </w:rPr>
              <w:t>p=0.00</w:t>
            </w:r>
          </w:p>
        </w:tc>
      </w:tr>
      <w:tr w:rsidR="003B6BEB" w:rsidRPr="00147E0E" w14:paraId="76F54DE1" w14:textId="77777777" w:rsidTr="003B6BEB">
        <w:tc>
          <w:tcPr>
            <w:tcW w:w="5000" w:type="pct"/>
            <w:gridSpan w:val="11"/>
            <w:tcBorders>
              <w:bottom w:val="single" w:sz="4" w:space="0" w:color="auto"/>
            </w:tcBorders>
          </w:tcPr>
          <w:p w14:paraId="58FCD7F2" w14:textId="77777777" w:rsidR="003B6BEB" w:rsidRPr="00147E0E" w:rsidRDefault="003B6BEB" w:rsidP="003B6BEB">
            <w:pPr>
              <w:spacing w:before="60" w:after="60" w:line="276" w:lineRule="auto"/>
              <w:jc w:val="right"/>
              <w:rPr>
                <w:rFonts w:ascii="Times New Roman" w:hAnsi="Times New Roman"/>
                <w:b/>
                <w:bCs/>
                <w:sz w:val="20"/>
                <w:szCs w:val="20"/>
              </w:rPr>
            </w:pPr>
            <w:r w:rsidRPr="00147E0E">
              <w:rPr>
                <w:rFonts w:ascii="Times New Roman" w:hAnsi="Times New Roman"/>
                <w:sz w:val="20"/>
                <w:szCs w:val="20"/>
                <w:vertAlign w:val="superscript"/>
              </w:rPr>
              <w:t>**</w:t>
            </w:r>
            <w:r w:rsidRPr="00147E0E">
              <w:rPr>
                <w:rFonts w:ascii="Times New Roman" w:hAnsi="Times New Roman"/>
                <w:sz w:val="20"/>
                <w:szCs w:val="20"/>
              </w:rPr>
              <w:t>= Significant at 0.01 level of significance</w:t>
            </w:r>
          </w:p>
        </w:tc>
      </w:tr>
      <w:tr w:rsidR="003B6BEB" w:rsidRPr="00147E0E" w14:paraId="3271788D" w14:textId="77777777" w:rsidTr="003B6BEB">
        <w:tc>
          <w:tcPr>
            <w:tcW w:w="4132" w:type="pct"/>
            <w:gridSpan w:val="10"/>
            <w:tcBorders>
              <w:top w:val="single" w:sz="4" w:space="0" w:color="auto"/>
              <w:left w:val="nil"/>
              <w:bottom w:val="nil"/>
              <w:right w:val="nil"/>
            </w:tcBorders>
          </w:tcPr>
          <w:p w14:paraId="3BB9B151" w14:textId="77777777" w:rsidR="003B6BEB" w:rsidRPr="00147E0E" w:rsidRDefault="003B6BEB" w:rsidP="003B6BEB">
            <w:pPr>
              <w:spacing w:before="60" w:after="60" w:line="276" w:lineRule="auto"/>
              <w:jc w:val="right"/>
              <w:rPr>
                <w:rFonts w:ascii="Times New Roman" w:hAnsi="Times New Roman"/>
                <w:sz w:val="20"/>
                <w:szCs w:val="20"/>
              </w:rPr>
            </w:pPr>
          </w:p>
        </w:tc>
        <w:tc>
          <w:tcPr>
            <w:tcW w:w="868" w:type="pct"/>
            <w:tcBorders>
              <w:top w:val="single" w:sz="4" w:space="0" w:color="auto"/>
              <w:left w:val="nil"/>
              <w:bottom w:val="nil"/>
              <w:right w:val="nil"/>
            </w:tcBorders>
          </w:tcPr>
          <w:p w14:paraId="5DD43E93" w14:textId="77777777" w:rsidR="003B6BEB" w:rsidRPr="00147E0E" w:rsidRDefault="003B6BEB" w:rsidP="003B6BEB">
            <w:pPr>
              <w:spacing w:before="60" w:after="60" w:line="276" w:lineRule="auto"/>
              <w:jc w:val="right"/>
              <w:rPr>
                <w:rFonts w:ascii="Times New Roman" w:hAnsi="Times New Roman"/>
                <w:sz w:val="20"/>
                <w:szCs w:val="20"/>
              </w:rPr>
            </w:pPr>
          </w:p>
        </w:tc>
      </w:tr>
    </w:tbl>
    <w:p w14:paraId="3AF22ED5" w14:textId="573D21BA" w:rsidR="00D43B85" w:rsidRPr="008531EE" w:rsidRDefault="00D43B85" w:rsidP="008531EE">
      <w:pPr>
        <w:spacing w:before="100" w:beforeAutospacing="1" w:after="100" w:afterAutospacing="1" w:line="276" w:lineRule="auto"/>
        <w:ind w:firstLine="720"/>
        <w:jc w:val="both"/>
        <w:rPr>
          <w:rFonts w:ascii="Times New Roman" w:hAnsi="Times New Roman"/>
          <w:b/>
          <w:sz w:val="24"/>
          <w:szCs w:val="24"/>
        </w:rPr>
      </w:pPr>
      <w:r w:rsidRPr="008531EE">
        <w:rPr>
          <w:rFonts w:ascii="Times New Roman" w:hAnsi="Times New Roman"/>
          <w:b/>
          <w:sz w:val="24"/>
          <w:szCs w:val="24"/>
        </w:rPr>
        <w:lastRenderedPageBreak/>
        <w:t>Farming Practices</w:t>
      </w:r>
    </w:p>
    <w:p w14:paraId="78A0C09F" w14:textId="17ABF567" w:rsidR="00E13F05" w:rsidRPr="00FC647D" w:rsidRDefault="00E13F05" w:rsidP="008E0580">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Cropping Intensity</w:t>
      </w:r>
    </w:p>
    <w:p w14:paraId="4A0A9769" w14:textId="718767D6" w:rsidR="00E13F05" w:rsidRDefault="00750C3C" w:rsidP="00750C3C">
      <w:pPr>
        <w:pStyle w:val="Heading1"/>
        <w:spacing w:line="276" w:lineRule="auto"/>
        <w:ind w:firstLine="720"/>
        <w:jc w:val="both"/>
        <w:rPr>
          <w:b w:val="0"/>
          <w:sz w:val="24"/>
          <w:szCs w:val="24"/>
        </w:rPr>
      </w:pPr>
      <w:r w:rsidRPr="00750C3C">
        <w:rPr>
          <w:b w:val="0"/>
          <w:bCs w:val="0"/>
          <w:sz w:val="24"/>
          <w:szCs w:val="24"/>
        </w:rPr>
        <w:t>Cropping</w:t>
      </w:r>
      <w:r w:rsidRPr="00750C3C">
        <w:rPr>
          <w:bCs w:val="0"/>
          <w:sz w:val="24"/>
          <w:szCs w:val="24"/>
        </w:rPr>
        <w:t xml:space="preserve"> </w:t>
      </w:r>
      <w:r w:rsidRPr="00750C3C">
        <w:rPr>
          <w:b w:val="0"/>
          <w:bCs w:val="0"/>
          <w:sz w:val="24"/>
          <w:szCs w:val="24"/>
        </w:rPr>
        <w:t>intensity</w:t>
      </w:r>
      <w:r w:rsidRPr="00750C3C">
        <w:rPr>
          <w:b w:val="0"/>
          <w:sz w:val="24"/>
          <w:szCs w:val="24"/>
        </w:rPr>
        <w:t xml:space="preserve"> is operationalized as the number of crops grown per unit area of land in a year, measured through a schedule developed for the study.</w:t>
      </w:r>
      <w:r>
        <w:rPr>
          <w:b w:val="0"/>
          <w:sz w:val="24"/>
          <w:szCs w:val="24"/>
        </w:rPr>
        <w:t xml:space="preserve"> </w:t>
      </w:r>
      <w:r w:rsidR="00E13F05" w:rsidRPr="00FC647D">
        <w:rPr>
          <w:b w:val="0"/>
          <w:sz w:val="24"/>
          <w:szCs w:val="24"/>
        </w:rPr>
        <w:t xml:space="preserve">It can be noted from Table </w:t>
      </w:r>
      <w:r w:rsidR="000D062C">
        <w:rPr>
          <w:b w:val="0"/>
          <w:sz w:val="24"/>
          <w:szCs w:val="24"/>
        </w:rPr>
        <w:t>5</w:t>
      </w:r>
      <w:r w:rsidR="00E13F05" w:rsidRPr="00FC647D">
        <w:rPr>
          <w:b w:val="0"/>
          <w:sz w:val="24"/>
          <w:szCs w:val="24"/>
        </w:rPr>
        <w:t xml:space="preserve"> that 59.00</w:t>
      </w:r>
      <w:r w:rsidR="009C2A7C">
        <w:rPr>
          <w:b w:val="0"/>
          <w:sz w:val="24"/>
          <w:szCs w:val="24"/>
        </w:rPr>
        <w:t xml:space="preserve">% </w:t>
      </w:r>
      <w:r w:rsidR="00E13F05" w:rsidRPr="00FC647D">
        <w:rPr>
          <w:b w:val="0"/>
          <w:sz w:val="24"/>
          <w:szCs w:val="24"/>
        </w:rPr>
        <w:t>of the respondents had medium level of cropping intensity followed by low (40.50 %) and high (0.50%) levels of cropping intensity. The results were contradicting with Lal</w:t>
      </w:r>
      <w:r w:rsidR="00503C26">
        <w:rPr>
          <w:b w:val="0"/>
          <w:sz w:val="24"/>
          <w:szCs w:val="24"/>
        </w:rPr>
        <w:t xml:space="preserve"> (</w:t>
      </w:r>
      <w:r w:rsidR="00E13F05" w:rsidRPr="00FC647D">
        <w:rPr>
          <w:b w:val="0"/>
          <w:sz w:val="24"/>
          <w:szCs w:val="24"/>
        </w:rPr>
        <w:t>2017)</w:t>
      </w:r>
      <w:r w:rsidR="00503C26">
        <w:rPr>
          <w:b w:val="0"/>
          <w:sz w:val="24"/>
          <w:szCs w:val="24"/>
        </w:rPr>
        <w:t xml:space="preserve"> who reported </w:t>
      </w:r>
      <w:r w:rsidR="00503C26" w:rsidRPr="00503C26">
        <w:rPr>
          <w:b w:val="0"/>
          <w:sz w:val="24"/>
          <w:szCs w:val="24"/>
        </w:rPr>
        <w:t>that the biggest percentage (42.78%) of respondents had low cropping intensity; 34.16 percent of the respondents were having medium cropping intensity; and 23.06 percent of the respondents were falling under high category.</w:t>
      </w:r>
      <w:r w:rsidR="00680BEC">
        <w:rPr>
          <w:b w:val="0"/>
          <w:sz w:val="24"/>
          <w:szCs w:val="24"/>
        </w:rPr>
        <w:t xml:space="preserve"> </w:t>
      </w:r>
      <w:r w:rsidR="00E13F05" w:rsidRPr="00FC647D">
        <w:rPr>
          <w:b w:val="0"/>
          <w:sz w:val="24"/>
          <w:szCs w:val="24"/>
        </w:rPr>
        <w:t>The Chi-square test of independence for distribution of cropping intensity of the respondents with region had shown χ</w:t>
      </w:r>
      <w:r w:rsidR="00E13F05" w:rsidRPr="00B20CEA">
        <w:rPr>
          <w:b w:val="0"/>
          <w:sz w:val="24"/>
          <w:szCs w:val="24"/>
        </w:rPr>
        <w:t>2</w:t>
      </w:r>
      <w:r w:rsidR="00E13F05" w:rsidRPr="00FC647D">
        <w:rPr>
          <w:b w:val="0"/>
          <w:sz w:val="24"/>
          <w:szCs w:val="24"/>
        </w:rPr>
        <w:t>=86.999** with p value 0.00, concluding that distribution of cropping intensity was related and significantly associated with the region. The average cropping intensity was 159 per cent.</w:t>
      </w:r>
    </w:p>
    <w:p w14:paraId="4E199E44" w14:textId="77777777" w:rsidR="00E13F05" w:rsidRPr="00FC647D" w:rsidRDefault="00E13F05" w:rsidP="00752024">
      <w:pPr>
        <w:spacing w:before="100" w:beforeAutospacing="1" w:after="100" w:afterAutospacing="1" w:line="276" w:lineRule="auto"/>
        <w:ind w:firstLine="720"/>
        <w:jc w:val="both"/>
        <w:rPr>
          <w:rFonts w:ascii="Times New Roman" w:hAnsi="Times New Roman"/>
          <w:b/>
          <w:sz w:val="24"/>
          <w:szCs w:val="24"/>
        </w:rPr>
      </w:pPr>
      <w:r w:rsidRPr="003052BD">
        <w:rPr>
          <w:rFonts w:ascii="Times New Roman" w:hAnsi="Times New Roman"/>
          <w:sz w:val="24"/>
          <w:szCs w:val="24"/>
        </w:rPr>
        <w:t>Cropping intensity, which indicates the number of crops grown in a given area within a year, is one of the significant factors for organic paddy farmers. It was observed that many organic paddy farmers prefer maintaining a low to medium cropping intensity by cultivating a single crop per year. This approach is often adopted to ensure the quality of the produce and prevent soil fertility depletion. In organic paddy farming, external inputs such as chemical fertilizers and pesticides were not used, which demanded careful management of the soil. Additionally, organic paddy farmers often cultivate traditional varieties that have longer durations, further contributing to the lower cropping intensity. These factors collectively contributed to the prevalence of low to medium cropping intensity among organic paddy farmers.</w:t>
      </w:r>
    </w:p>
    <w:p w14:paraId="47D96AD9" w14:textId="77777777" w:rsidR="00E13F05" w:rsidRPr="00FC647D" w:rsidRDefault="00E13F05" w:rsidP="008E0580">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Training undergone</w:t>
      </w:r>
    </w:p>
    <w:p w14:paraId="7AE4DFFE" w14:textId="03EB236C" w:rsidR="00E13F05" w:rsidRDefault="0019692E" w:rsidP="0019692E">
      <w:pPr>
        <w:spacing w:before="100" w:beforeAutospacing="1" w:after="100" w:afterAutospacing="1" w:line="276" w:lineRule="auto"/>
        <w:ind w:firstLine="720"/>
        <w:jc w:val="both"/>
        <w:rPr>
          <w:rFonts w:ascii="Times New Roman" w:hAnsi="Times New Roman"/>
          <w:sz w:val="24"/>
          <w:szCs w:val="24"/>
        </w:rPr>
      </w:pPr>
      <w:r w:rsidRPr="0019692E">
        <w:rPr>
          <w:rFonts w:ascii="Times New Roman" w:hAnsi="Times New Roman"/>
          <w:sz w:val="24"/>
          <w:szCs w:val="24"/>
        </w:rPr>
        <w:t>Training undergone is operationalized as the number and types of formal trainings attended by the respondent related to agriculture, measured using a structured schedule.</w:t>
      </w:r>
      <w:r>
        <w:rPr>
          <w:rFonts w:ascii="Times New Roman" w:hAnsi="Times New Roman"/>
          <w:sz w:val="24"/>
          <w:szCs w:val="24"/>
        </w:rPr>
        <w:t xml:space="preserve"> </w:t>
      </w:r>
      <w:r w:rsidR="00E13F05" w:rsidRPr="003052BD">
        <w:rPr>
          <w:rFonts w:ascii="Times New Roman" w:hAnsi="Times New Roman"/>
          <w:sz w:val="24"/>
          <w:szCs w:val="24"/>
        </w:rPr>
        <w:t xml:space="preserve">It can be noted from Table </w:t>
      </w:r>
      <w:r w:rsidR="000D062C">
        <w:rPr>
          <w:rFonts w:ascii="Times New Roman" w:hAnsi="Times New Roman"/>
          <w:sz w:val="24"/>
          <w:szCs w:val="24"/>
        </w:rPr>
        <w:t>5</w:t>
      </w:r>
      <w:r w:rsidR="00E13F05" w:rsidRPr="003052BD">
        <w:rPr>
          <w:rFonts w:ascii="Times New Roman" w:hAnsi="Times New Roman"/>
          <w:sz w:val="24"/>
          <w:szCs w:val="24"/>
        </w:rPr>
        <w:t xml:space="preserve"> that</w:t>
      </w:r>
      <w:r w:rsidR="00E40E65">
        <w:rPr>
          <w:rFonts w:ascii="Times New Roman" w:hAnsi="Times New Roman"/>
          <w:sz w:val="24"/>
          <w:szCs w:val="24"/>
        </w:rPr>
        <w:t xml:space="preserve"> majority</w:t>
      </w:r>
      <w:r w:rsidR="00E13F05" w:rsidRPr="003052BD">
        <w:rPr>
          <w:rFonts w:ascii="Times New Roman" w:hAnsi="Times New Roman"/>
          <w:sz w:val="24"/>
          <w:szCs w:val="24"/>
        </w:rPr>
        <w:t xml:space="preserve"> </w:t>
      </w:r>
      <w:r w:rsidR="00E40E65">
        <w:rPr>
          <w:rFonts w:ascii="Times New Roman" w:hAnsi="Times New Roman"/>
          <w:sz w:val="24"/>
          <w:szCs w:val="24"/>
        </w:rPr>
        <w:t>(</w:t>
      </w:r>
      <w:r w:rsidR="00E13F05" w:rsidRPr="003052BD">
        <w:rPr>
          <w:rFonts w:ascii="Times New Roman" w:hAnsi="Times New Roman"/>
          <w:sz w:val="24"/>
          <w:szCs w:val="24"/>
        </w:rPr>
        <w:t>61.00</w:t>
      </w:r>
      <w:r w:rsidR="009C2A7C">
        <w:rPr>
          <w:rFonts w:ascii="Times New Roman" w:hAnsi="Times New Roman"/>
          <w:sz w:val="24"/>
          <w:szCs w:val="24"/>
        </w:rPr>
        <w:t>%</w:t>
      </w:r>
      <w:r w:rsidR="00E40E65">
        <w:rPr>
          <w:rFonts w:ascii="Times New Roman" w:hAnsi="Times New Roman"/>
          <w:sz w:val="24"/>
          <w:szCs w:val="24"/>
        </w:rPr>
        <w:t>)</w:t>
      </w:r>
      <w:r w:rsidR="009C2A7C">
        <w:rPr>
          <w:rFonts w:ascii="Times New Roman" w:hAnsi="Times New Roman"/>
          <w:sz w:val="24"/>
          <w:szCs w:val="24"/>
        </w:rPr>
        <w:t xml:space="preserve"> </w:t>
      </w:r>
      <w:r w:rsidR="00E13F05" w:rsidRPr="003052BD">
        <w:rPr>
          <w:rFonts w:ascii="Times New Roman" w:hAnsi="Times New Roman"/>
          <w:sz w:val="24"/>
          <w:szCs w:val="24"/>
        </w:rPr>
        <w:t xml:space="preserve">of the respondents have not received any training which is </w:t>
      </w:r>
      <w:r w:rsidR="002E0255">
        <w:rPr>
          <w:rFonts w:ascii="Times New Roman" w:hAnsi="Times New Roman"/>
          <w:sz w:val="24"/>
          <w:szCs w:val="24"/>
        </w:rPr>
        <w:t xml:space="preserve">not </w:t>
      </w:r>
      <w:r w:rsidR="00E13F05" w:rsidRPr="003052BD">
        <w:rPr>
          <w:rFonts w:ascii="Times New Roman" w:hAnsi="Times New Roman"/>
          <w:sz w:val="24"/>
          <w:szCs w:val="24"/>
        </w:rPr>
        <w:t xml:space="preserve">on par with Nagaraj </w:t>
      </w:r>
      <w:r w:rsidR="00E13F05" w:rsidRPr="009F65D4">
        <w:rPr>
          <w:rFonts w:ascii="Times New Roman" w:hAnsi="Times New Roman"/>
          <w:i/>
          <w:sz w:val="24"/>
          <w:szCs w:val="24"/>
        </w:rPr>
        <w:t>et al</w:t>
      </w:r>
      <w:r w:rsidR="00E13F05" w:rsidRPr="003052BD">
        <w:rPr>
          <w:rFonts w:ascii="Times New Roman" w:hAnsi="Times New Roman"/>
          <w:sz w:val="24"/>
          <w:szCs w:val="24"/>
        </w:rPr>
        <w:t>.</w:t>
      </w:r>
      <w:r w:rsidR="002E0255">
        <w:rPr>
          <w:rFonts w:ascii="Times New Roman" w:hAnsi="Times New Roman"/>
          <w:sz w:val="24"/>
          <w:szCs w:val="24"/>
        </w:rPr>
        <w:t xml:space="preserve"> (</w:t>
      </w:r>
      <w:r w:rsidR="00E13F05" w:rsidRPr="003052BD">
        <w:rPr>
          <w:rFonts w:ascii="Times New Roman" w:hAnsi="Times New Roman"/>
          <w:sz w:val="24"/>
          <w:szCs w:val="24"/>
        </w:rPr>
        <w:t>2018)</w:t>
      </w:r>
      <w:r w:rsidR="002E0255">
        <w:rPr>
          <w:rFonts w:ascii="Times New Roman" w:hAnsi="Times New Roman"/>
          <w:sz w:val="24"/>
          <w:szCs w:val="24"/>
        </w:rPr>
        <w:t xml:space="preserve"> who reported that</w:t>
      </w:r>
      <w:r w:rsidR="00E40E65">
        <w:rPr>
          <w:rFonts w:ascii="Times New Roman" w:hAnsi="Times New Roman"/>
          <w:sz w:val="24"/>
          <w:szCs w:val="24"/>
        </w:rPr>
        <w:t xml:space="preserve"> </w:t>
      </w:r>
      <w:r w:rsidR="009C6650">
        <w:rPr>
          <w:rFonts w:ascii="Times New Roman" w:hAnsi="Times New Roman"/>
          <w:sz w:val="24"/>
          <w:szCs w:val="24"/>
        </w:rPr>
        <w:t xml:space="preserve">only </w:t>
      </w:r>
      <w:r w:rsidR="00E40E65">
        <w:rPr>
          <w:rFonts w:ascii="Times New Roman" w:hAnsi="Times New Roman"/>
          <w:sz w:val="24"/>
          <w:szCs w:val="24"/>
        </w:rPr>
        <w:t>47.22</w:t>
      </w:r>
      <w:r w:rsidR="002E0255">
        <w:rPr>
          <w:rFonts w:ascii="Times New Roman" w:hAnsi="Times New Roman"/>
          <w:sz w:val="24"/>
          <w:szCs w:val="24"/>
        </w:rPr>
        <w:t xml:space="preserve">% of the </w:t>
      </w:r>
      <w:r w:rsidR="00E40E65">
        <w:rPr>
          <w:rFonts w:ascii="Times New Roman" w:hAnsi="Times New Roman"/>
          <w:sz w:val="24"/>
          <w:szCs w:val="24"/>
        </w:rPr>
        <w:t>paddy growers had not attended any training programme</w:t>
      </w:r>
      <w:r w:rsidR="00E13F05" w:rsidRPr="003052BD">
        <w:rPr>
          <w:rFonts w:ascii="Times New Roman" w:hAnsi="Times New Roman"/>
          <w:sz w:val="24"/>
          <w:szCs w:val="24"/>
        </w:rPr>
        <w:t>, whereas remaining 39.00</w:t>
      </w:r>
      <w:r w:rsidR="009C2A7C">
        <w:rPr>
          <w:rFonts w:ascii="Times New Roman" w:hAnsi="Times New Roman"/>
          <w:sz w:val="24"/>
          <w:szCs w:val="24"/>
        </w:rPr>
        <w:t xml:space="preserve">% </w:t>
      </w:r>
      <w:r w:rsidR="00E13F05" w:rsidRPr="003052BD">
        <w:rPr>
          <w:rFonts w:ascii="Times New Roman" w:hAnsi="Times New Roman"/>
          <w:sz w:val="24"/>
          <w:szCs w:val="24"/>
        </w:rPr>
        <w:t>of the respondents had received training, out of which 28.50</w:t>
      </w:r>
      <w:r w:rsidR="009C2A7C">
        <w:rPr>
          <w:rFonts w:ascii="Times New Roman" w:hAnsi="Times New Roman"/>
          <w:sz w:val="24"/>
          <w:szCs w:val="24"/>
        </w:rPr>
        <w:t xml:space="preserve">% </w:t>
      </w:r>
      <w:r w:rsidR="00E13F05" w:rsidRPr="003052BD">
        <w:rPr>
          <w:rFonts w:ascii="Times New Roman" w:hAnsi="Times New Roman"/>
          <w:sz w:val="24"/>
          <w:szCs w:val="24"/>
        </w:rPr>
        <w:t>of the respondents had received 1-2 trainings followed by 3-4 trainings (8.50%) and greater than 4 trainings (2.00 %). The Chi-square test of independence for distribution of training undergone by the respondents with region had shown χ2 =26.276** with p value 0.00, concluding that distribution of training undergone was related and significantly associated with the region. The average trainings undergone was 1.35.</w:t>
      </w:r>
    </w:p>
    <w:p w14:paraId="552F906D"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Training programs are essential for upscaling the knowledge and skills of organic paddy farmers, enabling their growth and development. These programs, organized by institutions like KVKs, RBKs, and NGOs provide valuable insights and capabilities through an institutional mechanism. Lack of training among farmers, with either no training or only 1-2 </w:t>
      </w:r>
      <w:r w:rsidRPr="003052BD">
        <w:rPr>
          <w:rFonts w:ascii="Times New Roman" w:hAnsi="Times New Roman"/>
          <w:sz w:val="24"/>
          <w:szCs w:val="24"/>
        </w:rPr>
        <w:lastRenderedPageBreak/>
        <w:t>training sessions, could be attributed to their limited access to training opportunities. This limitation might be stems from factors such as illiteracy and a lack of connectivity with the extension system among the organic paddy farmers.</w:t>
      </w:r>
    </w:p>
    <w:p w14:paraId="1CC481B0" w14:textId="77777777" w:rsidR="00E13F05" w:rsidRPr="00F81CD5" w:rsidRDefault="00E13F05" w:rsidP="008E0580">
      <w:pPr>
        <w:pStyle w:val="ListParagraph"/>
        <w:numPr>
          <w:ilvl w:val="0"/>
          <w:numId w:val="29"/>
        </w:numPr>
        <w:spacing w:before="100" w:beforeAutospacing="1" w:after="100" w:afterAutospacing="1" w:line="276" w:lineRule="auto"/>
        <w:ind w:left="900" w:hanging="900"/>
        <w:jc w:val="both"/>
        <w:rPr>
          <w:b/>
          <w:bCs/>
          <w:szCs w:val="24"/>
        </w:rPr>
      </w:pPr>
      <w:r w:rsidRPr="00F81CD5">
        <w:rPr>
          <w:b/>
          <w:szCs w:val="24"/>
        </w:rPr>
        <w:t>Climate Vagaries</w:t>
      </w:r>
    </w:p>
    <w:p w14:paraId="39AFF97B" w14:textId="099AB905" w:rsidR="00E13F05" w:rsidRDefault="007A133E" w:rsidP="007A133E">
      <w:pPr>
        <w:pStyle w:val="Heading1"/>
        <w:spacing w:line="276" w:lineRule="auto"/>
        <w:ind w:firstLine="720"/>
        <w:jc w:val="both"/>
        <w:rPr>
          <w:b w:val="0"/>
          <w:sz w:val="24"/>
          <w:szCs w:val="24"/>
        </w:rPr>
      </w:pPr>
      <w:r w:rsidRPr="007A133E">
        <w:rPr>
          <w:b w:val="0"/>
          <w:bCs w:val="0"/>
          <w:sz w:val="24"/>
          <w:szCs w:val="24"/>
        </w:rPr>
        <w:t>Climate vagaries</w:t>
      </w:r>
      <w:r w:rsidRPr="007A133E">
        <w:rPr>
          <w:b w:val="0"/>
          <w:sz w:val="24"/>
          <w:szCs w:val="24"/>
        </w:rPr>
        <w:t xml:space="preserve"> is operationalized as the extent to which the respondent experiences and copes with unpredictable climatic conditions, measured using a schedule.</w:t>
      </w:r>
      <w:r>
        <w:rPr>
          <w:b w:val="0"/>
          <w:sz w:val="24"/>
          <w:szCs w:val="24"/>
        </w:rPr>
        <w:t xml:space="preserve"> </w:t>
      </w:r>
      <w:r w:rsidR="00E13F05" w:rsidRPr="00F81CD5">
        <w:rPr>
          <w:b w:val="0"/>
          <w:sz w:val="24"/>
          <w:szCs w:val="24"/>
        </w:rPr>
        <w:t xml:space="preserve">It can be noted from Table </w:t>
      </w:r>
      <w:r w:rsidR="000D062C">
        <w:rPr>
          <w:b w:val="0"/>
          <w:sz w:val="24"/>
          <w:szCs w:val="24"/>
        </w:rPr>
        <w:t>5</w:t>
      </w:r>
      <w:r w:rsidR="00E13F05" w:rsidRPr="00F81CD5">
        <w:rPr>
          <w:b w:val="0"/>
          <w:sz w:val="24"/>
          <w:szCs w:val="24"/>
        </w:rPr>
        <w:t xml:space="preserve"> that 48.00</w:t>
      </w:r>
      <w:r w:rsidR="009C2A7C">
        <w:rPr>
          <w:b w:val="0"/>
          <w:sz w:val="24"/>
          <w:szCs w:val="24"/>
        </w:rPr>
        <w:t xml:space="preserve">% </w:t>
      </w:r>
      <w:r w:rsidR="00E13F05" w:rsidRPr="00F81CD5">
        <w:rPr>
          <w:b w:val="0"/>
          <w:sz w:val="24"/>
          <w:szCs w:val="24"/>
        </w:rPr>
        <w:t xml:space="preserve">of the respondents had exposed to medium climate vagaries followed by low (45.50%) and high (6.50%). The Chi-square test of independence for distribution of climate vagaries of the respondents with region had shown χ2=14.448** with p value 0.00, concluding that distribution of climate vagaries was related and significantly associated with the region. </w:t>
      </w:r>
      <w:r w:rsidR="00221D4C" w:rsidRPr="00F81CD5">
        <w:rPr>
          <w:b w:val="0"/>
          <w:sz w:val="24"/>
          <w:szCs w:val="24"/>
        </w:rPr>
        <w:t xml:space="preserve">The results are on par with Lal </w:t>
      </w:r>
      <w:r w:rsidR="00221D4C">
        <w:rPr>
          <w:b w:val="0"/>
          <w:sz w:val="24"/>
          <w:szCs w:val="24"/>
        </w:rPr>
        <w:t>(</w:t>
      </w:r>
      <w:r w:rsidR="00221D4C" w:rsidRPr="00F81CD5">
        <w:rPr>
          <w:b w:val="0"/>
          <w:sz w:val="24"/>
          <w:szCs w:val="24"/>
        </w:rPr>
        <w:t>2017)</w:t>
      </w:r>
      <w:r w:rsidR="00221D4C" w:rsidRPr="00221D4C">
        <w:t xml:space="preserve"> </w:t>
      </w:r>
      <w:r w:rsidR="00221D4C">
        <w:rPr>
          <w:b w:val="0"/>
          <w:sz w:val="24"/>
          <w:szCs w:val="24"/>
        </w:rPr>
        <w:t>who reported</w:t>
      </w:r>
      <w:r w:rsidR="00221D4C" w:rsidRPr="00221D4C">
        <w:rPr>
          <w:b w:val="0"/>
          <w:sz w:val="24"/>
          <w:szCs w:val="24"/>
        </w:rPr>
        <w:t xml:space="preserve"> that in green revolution belt 49.17</w:t>
      </w:r>
      <w:r w:rsidR="00221D4C">
        <w:rPr>
          <w:b w:val="0"/>
          <w:sz w:val="24"/>
          <w:szCs w:val="24"/>
        </w:rPr>
        <w:t>%</w:t>
      </w:r>
      <w:r w:rsidR="00221D4C" w:rsidRPr="00221D4C">
        <w:rPr>
          <w:b w:val="0"/>
          <w:sz w:val="24"/>
          <w:szCs w:val="24"/>
        </w:rPr>
        <w:t xml:space="preserve"> of the respondents faced the wrath of 2-3 climate vagaries, even though 34.44 percent of the respondents were having 0-1 incident of climate vagaries; while less than 1/6th (16.39%) of the respondents were falling under high category. The mean climate vagaries wrath faced by the respondents was 2.12</w:t>
      </w:r>
      <w:r w:rsidR="00221D4C">
        <w:rPr>
          <w:b w:val="0"/>
          <w:sz w:val="24"/>
          <w:szCs w:val="24"/>
        </w:rPr>
        <w:t>.</w:t>
      </w:r>
    </w:p>
    <w:p w14:paraId="040627C0" w14:textId="092F213D" w:rsidR="00E13F05" w:rsidRDefault="00E13F05" w:rsidP="00752024">
      <w:pPr>
        <w:spacing w:before="240" w:line="276" w:lineRule="auto"/>
        <w:ind w:firstLine="720"/>
        <w:jc w:val="both"/>
        <w:rPr>
          <w:rFonts w:ascii="Times New Roman" w:hAnsi="Times New Roman"/>
          <w:sz w:val="24"/>
          <w:szCs w:val="24"/>
        </w:rPr>
      </w:pPr>
      <w:r w:rsidRPr="003052BD">
        <w:rPr>
          <w:rFonts w:ascii="Times New Roman" w:hAnsi="Times New Roman"/>
          <w:sz w:val="24"/>
          <w:szCs w:val="24"/>
        </w:rPr>
        <w:t>The majority of the organic paddy farmers in Andhra Pradesh state had encountered 1 to 3 climate vagaries, such as unseasonal rains, cyclones, and drought, during critical stages over the past five years. This could be attributed to various factors, including the geographical location of the region, the variability of monsoon patterns, the impact of climate change, inadequate resilience measures, and limited access to resources.</w:t>
      </w:r>
    </w:p>
    <w:p w14:paraId="19F91C93" w14:textId="4CC44949" w:rsidR="00EA4B41" w:rsidRPr="00EA4B41" w:rsidRDefault="00EA4B41" w:rsidP="00EA4B41">
      <w:pPr>
        <w:pStyle w:val="ListParagraph"/>
        <w:numPr>
          <w:ilvl w:val="0"/>
          <w:numId w:val="36"/>
        </w:numPr>
        <w:spacing w:before="100" w:beforeAutospacing="1" w:after="100" w:afterAutospacing="1" w:line="276" w:lineRule="auto"/>
        <w:ind w:left="142" w:firstLine="142"/>
        <w:jc w:val="both"/>
        <w:rPr>
          <w:b/>
          <w:szCs w:val="24"/>
        </w:rPr>
      </w:pPr>
      <w:r w:rsidRPr="00EA4B41">
        <w:rPr>
          <w:szCs w:val="24"/>
        </w:rPr>
        <w:t>Distribution of respondents according to Farming Practices</w:t>
      </w:r>
    </w:p>
    <w:tbl>
      <w:tblPr>
        <w:tblStyle w:val="TableGrid"/>
        <w:tblpPr w:leftFromText="180" w:rightFromText="180" w:vertAnchor="text" w:tblpY="1"/>
        <w:tblOverlap w:val="never"/>
        <w:tblW w:w="4806" w:type="pct"/>
        <w:tblLook w:val="04A0" w:firstRow="1" w:lastRow="0" w:firstColumn="1" w:lastColumn="0" w:noHBand="0" w:noVBand="1"/>
      </w:tblPr>
      <w:tblGrid>
        <w:gridCol w:w="540"/>
        <w:gridCol w:w="1084"/>
        <w:gridCol w:w="436"/>
        <w:gridCol w:w="711"/>
        <w:gridCol w:w="855"/>
        <w:gridCol w:w="853"/>
        <w:gridCol w:w="633"/>
        <w:gridCol w:w="916"/>
        <w:gridCol w:w="546"/>
        <w:gridCol w:w="711"/>
        <w:gridCol w:w="1381"/>
      </w:tblGrid>
      <w:tr w:rsidR="000B0074" w:rsidRPr="00472FAA" w14:paraId="68FF0BFC" w14:textId="77777777" w:rsidTr="009D73C4">
        <w:tc>
          <w:tcPr>
            <w:tcW w:w="295" w:type="pct"/>
            <w:vMerge w:val="restart"/>
            <w:vAlign w:val="center"/>
          </w:tcPr>
          <w:p w14:paraId="6331DB77"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S. No.</w:t>
            </w:r>
          </w:p>
        </w:tc>
        <w:tc>
          <w:tcPr>
            <w:tcW w:w="609" w:type="pct"/>
            <w:vMerge w:val="restart"/>
            <w:vAlign w:val="center"/>
          </w:tcPr>
          <w:p w14:paraId="0ABD498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Category</w:t>
            </w:r>
          </w:p>
        </w:tc>
        <w:tc>
          <w:tcPr>
            <w:tcW w:w="699" w:type="pct"/>
            <w:gridSpan w:val="2"/>
            <w:vAlign w:val="center"/>
          </w:tcPr>
          <w:p w14:paraId="1ABAD66D"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Nellore (n=87)</w:t>
            </w:r>
          </w:p>
        </w:tc>
        <w:tc>
          <w:tcPr>
            <w:tcW w:w="903" w:type="pct"/>
            <w:gridSpan w:val="2"/>
            <w:vAlign w:val="center"/>
          </w:tcPr>
          <w:p w14:paraId="0CC0DC4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Visakhapatnam</w:t>
            </w:r>
          </w:p>
          <w:p w14:paraId="5DCF70F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(n=68)</w:t>
            </w:r>
          </w:p>
        </w:tc>
        <w:tc>
          <w:tcPr>
            <w:tcW w:w="850" w:type="pct"/>
            <w:gridSpan w:val="2"/>
            <w:vAlign w:val="center"/>
          </w:tcPr>
          <w:p w14:paraId="7A2DF0D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Vizianagaram (n=45)</w:t>
            </w:r>
          </w:p>
        </w:tc>
        <w:tc>
          <w:tcPr>
            <w:tcW w:w="778" w:type="pct"/>
            <w:gridSpan w:val="2"/>
            <w:vAlign w:val="center"/>
          </w:tcPr>
          <w:p w14:paraId="4F7DA05B"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Andhra Pradesh (n=200)</w:t>
            </w:r>
          </w:p>
        </w:tc>
        <w:tc>
          <w:tcPr>
            <w:tcW w:w="865" w:type="pct"/>
            <w:vMerge w:val="restart"/>
            <w:vAlign w:val="center"/>
          </w:tcPr>
          <w:p w14:paraId="217D8FB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Details</w:t>
            </w:r>
          </w:p>
        </w:tc>
      </w:tr>
      <w:tr w:rsidR="00472FAA" w:rsidRPr="00472FAA" w14:paraId="56C677C4" w14:textId="77777777" w:rsidTr="009D73C4">
        <w:tc>
          <w:tcPr>
            <w:tcW w:w="295" w:type="pct"/>
            <w:vMerge/>
            <w:vAlign w:val="center"/>
          </w:tcPr>
          <w:p w14:paraId="1B7BBEB5" w14:textId="77777777" w:rsidR="000B0074" w:rsidRPr="00472FAA" w:rsidRDefault="000B0074" w:rsidP="009D73C4">
            <w:pPr>
              <w:spacing w:before="60" w:after="60" w:line="276" w:lineRule="auto"/>
              <w:jc w:val="center"/>
              <w:rPr>
                <w:rFonts w:ascii="Times New Roman" w:hAnsi="Times New Roman"/>
                <w:b/>
                <w:bCs/>
                <w:sz w:val="22"/>
              </w:rPr>
            </w:pPr>
          </w:p>
        </w:tc>
        <w:tc>
          <w:tcPr>
            <w:tcW w:w="609" w:type="pct"/>
            <w:vMerge/>
            <w:vAlign w:val="center"/>
          </w:tcPr>
          <w:p w14:paraId="754FD867" w14:textId="77777777" w:rsidR="000B0074" w:rsidRPr="00472FAA" w:rsidRDefault="000B0074" w:rsidP="009D73C4">
            <w:pPr>
              <w:spacing w:before="60" w:after="60" w:line="276" w:lineRule="auto"/>
              <w:jc w:val="center"/>
              <w:rPr>
                <w:rFonts w:ascii="Times New Roman" w:hAnsi="Times New Roman"/>
                <w:b/>
                <w:bCs/>
                <w:sz w:val="22"/>
              </w:rPr>
            </w:pPr>
          </w:p>
        </w:tc>
        <w:tc>
          <w:tcPr>
            <w:tcW w:w="263" w:type="pct"/>
            <w:vAlign w:val="center"/>
          </w:tcPr>
          <w:p w14:paraId="132DDF8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f</w:t>
            </w:r>
          </w:p>
        </w:tc>
        <w:tc>
          <w:tcPr>
            <w:tcW w:w="436" w:type="pct"/>
            <w:vAlign w:val="center"/>
          </w:tcPr>
          <w:p w14:paraId="61E51E7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w:t>
            </w:r>
          </w:p>
        </w:tc>
        <w:tc>
          <w:tcPr>
            <w:tcW w:w="452" w:type="pct"/>
            <w:vAlign w:val="center"/>
          </w:tcPr>
          <w:p w14:paraId="2DCEFF65"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f</w:t>
            </w:r>
          </w:p>
        </w:tc>
        <w:tc>
          <w:tcPr>
            <w:tcW w:w="451" w:type="pct"/>
            <w:vAlign w:val="center"/>
          </w:tcPr>
          <w:p w14:paraId="79288DB2"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w:t>
            </w:r>
          </w:p>
        </w:tc>
        <w:tc>
          <w:tcPr>
            <w:tcW w:w="347" w:type="pct"/>
            <w:vAlign w:val="center"/>
          </w:tcPr>
          <w:p w14:paraId="23D0D4D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f</w:t>
            </w:r>
          </w:p>
        </w:tc>
        <w:tc>
          <w:tcPr>
            <w:tcW w:w="503" w:type="pct"/>
            <w:vAlign w:val="center"/>
          </w:tcPr>
          <w:p w14:paraId="1D82C4A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w:t>
            </w:r>
          </w:p>
        </w:tc>
        <w:tc>
          <w:tcPr>
            <w:tcW w:w="332" w:type="pct"/>
            <w:vAlign w:val="center"/>
          </w:tcPr>
          <w:p w14:paraId="3CC00900"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f</w:t>
            </w:r>
          </w:p>
        </w:tc>
        <w:tc>
          <w:tcPr>
            <w:tcW w:w="446" w:type="pct"/>
            <w:vAlign w:val="center"/>
          </w:tcPr>
          <w:p w14:paraId="2E260AE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w:t>
            </w:r>
          </w:p>
        </w:tc>
        <w:tc>
          <w:tcPr>
            <w:tcW w:w="865" w:type="pct"/>
            <w:vMerge/>
            <w:vAlign w:val="center"/>
          </w:tcPr>
          <w:p w14:paraId="047D522F" w14:textId="77777777" w:rsidR="000B0074" w:rsidRPr="00472FAA" w:rsidRDefault="000B0074" w:rsidP="009D73C4">
            <w:pPr>
              <w:spacing w:before="60" w:after="60" w:line="276" w:lineRule="auto"/>
              <w:jc w:val="center"/>
              <w:rPr>
                <w:rFonts w:ascii="Times New Roman" w:hAnsi="Times New Roman"/>
                <w:b/>
                <w:bCs/>
                <w:sz w:val="22"/>
              </w:rPr>
            </w:pPr>
          </w:p>
        </w:tc>
      </w:tr>
      <w:tr w:rsidR="000B0074" w:rsidRPr="00472FAA" w14:paraId="2F1C3513" w14:textId="77777777" w:rsidTr="009D73C4">
        <w:tc>
          <w:tcPr>
            <w:tcW w:w="5000" w:type="pct"/>
            <w:gridSpan w:val="11"/>
            <w:vAlign w:val="center"/>
          </w:tcPr>
          <w:p w14:paraId="16ED77DE" w14:textId="77777777" w:rsidR="000B0074" w:rsidRPr="00472FAA" w:rsidRDefault="000B0074" w:rsidP="009D73C4">
            <w:pPr>
              <w:pStyle w:val="ListParagraph"/>
              <w:spacing w:before="100" w:beforeAutospacing="1" w:after="100" w:afterAutospacing="1" w:line="276" w:lineRule="auto"/>
              <w:ind w:left="900"/>
              <w:jc w:val="center"/>
              <w:rPr>
                <w:b/>
                <w:bCs/>
                <w:sz w:val="22"/>
              </w:rPr>
            </w:pPr>
            <w:r w:rsidRPr="00472FAA">
              <w:rPr>
                <w:b/>
                <w:sz w:val="22"/>
              </w:rPr>
              <w:t>Cropping Intensity</w:t>
            </w:r>
          </w:p>
        </w:tc>
      </w:tr>
      <w:tr w:rsidR="000B0074" w:rsidRPr="00472FAA" w14:paraId="35B3CD2E" w14:textId="77777777" w:rsidTr="009D73C4">
        <w:tc>
          <w:tcPr>
            <w:tcW w:w="295" w:type="pct"/>
            <w:vAlign w:val="center"/>
          </w:tcPr>
          <w:p w14:paraId="682CE0EF"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w:t>
            </w:r>
          </w:p>
        </w:tc>
        <w:tc>
          <w:tcPr>
            <w:tcW w:w="609" w:type="pct"/>
            <w:vAlign w:val="center"/>
          </w:tcPr>
          <w:p w14:paraId="1CBE122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Low</w:t>
            </w:r>
          </w:p>
        </w:tc>
        <w:tc>
          <w:tcPr>
            <w:tcW w:w="263" w:type="pct"/>
            <w:vAlign w:val="center"/>
          </w:tcPr>
          <w:p w14:paraId="42CB607F"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21</w:t>
            </w:r>
          </w:p>
        </w:tc>
        <w:tc>
          <w:tcPr>
            <w:tcW w:w="436" w:type="pct"/>
            <w:vAlign w:val="center"/>
          </w:tcPr>
          <w:p w14:paraId="0F41CB6C"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24.10</w:t>
            </w:r>
          </w:p>
        </w:tc>
        <w:tc>
          <w:tcPr>
            <w:tcW w:w="452" w:type="pct"/>
            <w:vAlign w:val="center"/>
          </w:tcPr>
          <w:p w14:paraId="6A259532"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15</w:t>
            </w:r>
          </w:p>
        </w:tc>
        <w:tc>
          <w:tcPr>
            <w:tcW w:w="451" w:type="pct"/>
            <w:vAlign w:val="center"/>
          </w:tcPr>
          <w:p w14:paraId="3ED98A63"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22.06</w:t>
            </w:r>
          </w:p>
        </w:tc>
        <w:tc>
          <w:tcPr>
            <w:tcW w:w="347" w:type="pct"/>
            <w:vAlign w:val="center"/>
          </w:tcPr>
          <w:p w14:paraId="3A9ECF08"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45</w:t>
            </w:r>
          </w:p>
        </w:tc>
        <w:tc>
          <w:tcPr>
            <w:tcW w:w="503" w:type="pct"/>
            <w:vAlign w:val="center"/>
          </w:tcPr>
          <w:p w14:paraId="7979424A"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100</w:t>
            </w:r>
          </w:p>
        </w:tc>
        <w:tc>
          <w:tcPr>
            <w:tcW w:w="332" w:type="pct"/>
            <w:vAlign w:val="center"/>
          </w:tcPr>
          <w:p w14:paraId="3BF10FA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sz w:val="22"/>
              </w:rPr>
              <w:t>81</w:t>
            </w:r>
          </w:p>
        </w:tc>
        <w:tc>
          <w:tcPr>
            <w:tcW w:w="446" w:type="pct"/>
            <w:vAlign w:val="center"/>
          </w:tcPr>
          <w:p w14:paraId="29F2AD1F"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sz w:val="22"/>
              </w:rPr>
              <w:t>40.50</w:t>
            </w:r>
          </w:p>
        </w:tc>
        <w:tc>
          <w:tcPr>
            <w:tcW w:w="865" w:type="pct"/>
            <w:vAlign w:val="center"/>
          </w:tcPr>
          <w:p w14:paraId="5DE85939" w14:textId="68741628" w:rsidR="000B0074" w:rsidRPr="00472FAA" w:rsidRDefault="000B0074" w:rsidP="009D73C4">
            <w:pPr>
              <w:spacing w:before="60" w:after="60" w:line="276" w:lineRule="auto"/>
              <w:jc w:val="center"/>
              <w:rPr>
                <w:rFonts w:ascii="Times New Roman" w:hAnsi="Times New Roman"/>
                <w:color w:val="000000"/>
                <w:sz w:val="22"/>
              </w:rPr>
            </w:pPr>
            <w:r w:rsidRPr="00472FAA">
              <w:rPr>
                <w:rFonts w:ascii="Times New Roman" w:hAnsi="Times New Roman"/>
                <w:bCs/>
                <w:sz w:val="22"/>
              </w:rPr>
              <w:t>Mean=159</w:t>
            </w:r>
            <w:r w:rsidR="009B59DF">
              <w:rPr>
                <w:rFonts w:ascii="Times New Roman" w:hAnsi="Times New Roman"/>
                <w:bCs/>
                <w:sz w:val="22"/>
              </w:rPr>
              <w:t>%</w:t>
            </w:r>
          </w:p>
        </w:tc>
      </w:tr>
      <w:tr w:rsidR="000B0074" w:rsidRPr="00472FAA" w14:paraId="4E9A6D85" w14:textId="77777777" w:rsidTr="009D73C4">
        <w:tc>
          <w:tcPr>
            <w:tcW w:w="295" w:type="pct"/>
            <w:vAlign w:val="center"/>
          </w:tcPr>
          <w:p w14:paraId="4DD31FA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2.</w:t>
            </w:r>
          </w:p>
        </w:tc>
        <w:tc>
          <w:tcPr>
            <w:tcW w:w="609" w:type="pct"/>
            <w:vAlign w:val="center"/>
          </w:tcPr>
          <w:p w14:paraId="3771F72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Medium</w:t>
            </w:r>
          </w:p>
        </w:tc>
        <w:tc>
          <w:tcPr>
            <w:tcW w:w="263" w:type="pct"/>
            <w:vAlign w:val="center"/>
          </w:tcPr>
          <w:p w14:paraId="2A235076"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66</w:t>
            </w:r>
          </w:p>
        </w:tc>
        <w:tc>
          <w:tcPr>
            <w:tcW w:w="436" w:type="pct"/>
            <w:vAlign w:val="center"/>
          </w:tcPr>
          <w:p w14:paraId="27D288AC"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75.90</w:t>
            </w:r>
          </w:p>
        </w:tc>
        <w:tc>
          <w:tcPr>
            <w:tcW w:w="452" w:type="pct"/>
            <w:vAlign w:val="center"/>
          </w:tcPr>
          <w:p w14:paraId="52D2051A"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52</w:t>
            </w:r>
          </w:p>
        </w:tc>
        <w:tc>
          <w:tcPr>
            <w:tcW w:w="451" w:type="pct"/>
            <w:vAlign w:val="center"/>
          </w:tcPr>
          <w:p w14:paraId="5E1A8F62"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76.47</w:t>
            </w:r>
          </w:p>
        </w:tc>
        <w:tc>
          <w:tcPr>
            <w:tcW w:w="347" w:type="pct"/>
            <w:vAlign w:val="center"/>
          </w:tcPr>
          <w:p w14:paraId="3BFB93BE"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0</w:t>
            </w:r>
          </w:p>
        </w:tc>
        <w:tc>
          <w:tcPr>
            <w:tcW w:w="503" w:type="pct"/>
            <w:vAlign w:val="center"/>
          </w:tcPr>
          <w:p w14:paraId="3D5FC481"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0</w:t>
            </w:r>
          </w:p>
        </w:tc>
        <w:tc>
          <w:tcPr>
            <w:tcW w:w="332" w:type="pct"/>
            <w:vAlign w:val="center"/>
          </w:tcPr>
          <w:p w14:paraId="1E02529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sz w:val="22"/>
              </w:rPr>
              <w:t>118</w:t>
            </w:r>
          </w:p>
        </w:tc>
        <w:tc>
          <w:tcPr>
            <w:tcW w:w="446" w:type="pct"/>
            <w:vAlign w:val="center"/>
          </w:tcPr>
          <w:p w14:paraId="5A2760D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sz w:val="22"/>
              </w:rPr>
              <w:t>59.00</w:t>
            </w:r>
          </w:p>
        </w:tc>
        <w:tc>
          <w:tcPr>
            <w:tcW w:w="865" w:type="pct"/>
            <w:vAlign w:val="center"/>
          </w:tcPr>
          <w:p w14:paraId="33BC01B6" w14:textId="6D9788CD" w:rsidR="000B0074" w:rsidRPr="00472FAA" w:rsidRDefault="000B0074" w:rsidP="009D73C4">
            <w:pPr>
              <w:spacing w:before="60" w:after="60" w:line="276" w:lineRule="auto"/>
              <w:jc w:val="center"/>
              <w:rPr>
                <w:rFonts w:ascii="Times New Roman" w:hAnsi="Times New Roman"/>
                <w:color w:val="000000"/>
                <w:sz w:val="22"/>
              </w:rPr>
            </w:pPr>
            <w:r w:rsidRPr="00472FAA">
              <w:rPr>
                <w:rFonts w:ascii="Times New Roman" w:hAnsi="Times New Roman"/>
                <w:bCs/>
                <w:sz w:val="22"/>
              </w:rPr>
              <w:t>SD=49.30</w:t>
            </w:r>
          </w:p>
        </w:tc>
      </w:tr>
      <w:tr w:rsidR="000B0074" w:rsidRPr="00472FAA" w14:paraId="2D1FC4E9" w14:textId="77777777" w:rsidTr="009D73C4">
        <w:tc>
          <w:tcPr>
            <w:tcW w:w="295" w:type="pct"/>
            <w:vAlign w:val="center"/>
          </w:tcPr>
          <w:p w14:paraId="15686F52"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3.</w:t>
            </w:r>
          </w:p>
        </w:tc>
        <w:tc>
          <w:tcPr>
            <w:tcW w:w="609" w:type="pct"/>
            <w:vAlign w:val="center"/>
          </w:tcPr>
          <w:p w14:paraId="628354C2"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High</w:t>
            </w:r>
          </w:p>
        </w:tc>
        <w:tc>
          <w:tcPr>
            <w:tcW w:w="263" w:type="pct"/>
            <w:vAlign w:val="center"/>
          </w:tcPr>
          <w:p w14:paraId="63578A9D"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0</w:t>
            </w:r>
          </w:p>
        </w:tc>
        <w:tc>
          <w:tcPr>
            <w:tcW w:w="436" w:type="pct"/>
            <w:vAlign w:val="center"/>
          </w:tcPr>
          <w:p w14:paraId="306D97B5"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0.00</w:t>
            </w:r>
          </w:p>
        </w:tc>
        <w:tc>
          <w:tcPr>
            <w:tcW w:w="452" w:type="pct"/>
            <w:vAlign w:val="center"/>
          </w:tcPr>
          <w:p w14:paraId="7761B917"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1</w:t>
            </w:r>
          </w:p>
        </w:tc>
        <w:tc>
          <w:tcPr>
            <w:tcW w:w="451" w:type="pct"/>
            <w:vAlign w:val="center"/>
          </w:tcPr>
          <w:p w14:paraId="7B06AC5A"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1.47</w:t>
            </w:r>
          </w:p>
        </w:tc>
        <w:tc>
          <w:tcPr>
            <w:tcW w:w="347" w:type="pct"/>
            <w:vAlign w:val="center"/>
          </w:tcPr>
          <w:p w14:paraId="4A0EE26B"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0</w:t>
            </w:r>
          </w:p>
        </w:tc>
        <w:tc>
          <w:tcPr>
            <w:tcW w:w="503" w:type="pct"/>
            <w:vAlign w:val="center"/>
          </w:tcPr>
          <w:p w14:paraId="3811081A" w14:textId="77777777" w:rsidR="000B0074" w:rsidRPr="00472FAA" w:rsidRDefault="000B0074" w:rsidP="009D73C4">
            <w:pPr>
              <w:spacing w:before="60" w:after="60" w:line="276" w:lineRule="auto"/>
              <w:jc w:val="center"/>
              <w:rPr>
                <w:rFonts w:ascii="Times New Roman" w:hAnsi="Times New Roman"/>
                <w:b/>
                <w:bCs/>
                <w:color w:val="000000" w:themeColor="text1"/>
                <w:sz w:val="22"/>
              </w:rPr>
            </w:pPr>
            <w:r w:rsidRPr="00472FAA">
              <w:rPr>
                <w:rFonts w:ascii="Times New Roman" w:hAnsi="Times New Roman"/>
                <w:color w:val="000000" w:themeColor="text1"/>
                <w:sz w:val="22"/>
              </w:rPr>
              <w:t>0</w:t>
            </w:r>
          </w:p>
        </w:tc>
        <w:tc>
          <w:tcPr>
            <w:tcW w:w="332" w:type="pct"/>
            <w:vAlign w:val="center"/>
          </w:tcPr>
          <w:p w14:paraId="00709023"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sz w:val="22"/>
              </w:rPr>
              <w:t>1</w:t>
            </w:r>
          </w:p>
        </w:tc>
        <w:tc>
          <w:tcPr>
            <w:tcW w:w="446" w:type="pct"/>
            <w:vAlign w:val="center"/>
          </w:tcPr>
          <w:p w14:paraId="7956352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sz w:val="22"/>
              </w:rPr>
              <w:t>0.50</w:t>
            </w:r>
          </w:p>
        </w:tc>
        <w:tc>
          <w:tcPr>
            <w:tcW w:w="865" w:type="pct"/>
            <w:vAlign w:val="center"/>
          </w:tcPr>
          <w:p w14:paraId="7B41F9F9" w14:textId="77777777" w:rsidR="000B0074" w:rsidRPr="00472FAA" w:rsidRDefault="000B0074" w:rsidP="009D73C4">
            <w:pPr>
              <w:spacing w:before="60" w:after="60" w:line="276" w:lineRule="auto"/>
              <w:jc w:val="center"/>
              <w:rPr>
                <w:rFonts w:ascii="Times New Roman" w:hAnsi="Times New Roman"/>
                <w:color w:val="000000"/>
                <w:sz w:val="22"/>
              </w:rPr>
            </w:pPr>
            <w:r w:rsidRPr="00472FAA">
              <w:rPr>
                <w:rFonts w:ascii="Times New Roman" w:hAnsi="Times New Roman"/>
                <w:bCs/>
                <w:sz w:val="22"/>
              </w:rPr>
              <w:t>χ</w:t>
            </w:r>
            <w:r w:rsidRPr="00472FAA">
              <w:rPr>
                <w:rFonts w:ascii="Times New Roman" w:hAnsi="Times New Roman"/>
                <w:bCs/>
                <w:sz w:val="22"/>
                <w:vertAlign w:val="superscript"/>
              </w:rPr>
              <w:t>2</w:t>
            </w:r>
            <w:r w:rsidRPr="00472FAA">
              <w:rPr>
                <w:rFonts w:ascii="Times New Roman" w:hAnsi="Times New Roman"/>
                <w:bCs/>
                <w:sz w:val="22"/>
              </w:rPr>
              <w:t>=86.999</w:t>
            </w:r>
            <w:r w:rsidRPr="00472FAA">
              <w:rPr>
                <w:rFonts w:ascii="Times New Roman" w:hAnsi="Times New Roman"/>
                <w:bCs/>
                <w:sz w:val="22"/>
                <w:vertAlign w:val="superscript"/>
              </w:rPr>
              <w:t>**</w:t>
            </w:r>
          </w:p>
        </w:tc>
      </w:tr>
      <w:tr w:rsidR="000B0074" w:rsidRPr="00472FAA" w14:paraId="30710B9C" w14:textId="77777777" w:rsidTr="009D73C4">
        <w:tc>
          <w:tcPr>
            <w:tcW w:w="904" w:type="pct"/>
            <w:gridSpan w:val="2"/>
            <w:tcBorders>
              <w:bottom w:val="single" w:sz="4" w:space="0" w:color="auto"/>
            </w:tcBorders>
            <w:vAlign w:val="center"/>
          </w:tcPr>
          <w:p w14:paraId="36D1F76F"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Total</w:t>
            </w:r>
          </w:p>
        </w:tc>
        <w:tc>
          <w:tcPr>
            <w:tcW w:w="263" w:type="pct"/>
            <w:tcBorders>
              <w:bottom w:val="single" w:sz="4" w:space="0" w:color="auto"/>
            </w:tcBorders>
            <w:vAlign w:val="center"/>
          </w:tcPr>
          <w:p w14:paraId="300E408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87</w:t>
            </w:r>
          </w:p>
        </w:tc>
        <w:tc>
          <w:tcPr>
            <w:tcW w:w="436" w:type="pct"/>
            <w:tcBorders>
              <w:bottom w:val="single" w:sz="4" w:space="0" w:color="auto"/>
            </w:tcBorders>
            <w:vAlign w:val="center"/>
          </w:tcPr>
          <w:p w14:paraId="2DCE67C4"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452" w:type="pct"/>
            <w:tcBorders>
              <w:bottom w:val="single" w:sz="4" w:space="0" w:color="auto"/>
            </w:tcBorders>
            <w:vAlign w:val="center"/>
          </w:tcPr>
          <w:p w14:paraId="626F932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68</w:t>
            </w:r>
          </w:p>
        </w:tc>
        <w:tc>
          <w:tcPr>
            <w:tcW w:w="451" w:type="pct"/>
            <w:tcBorders>
              <w:bottom w:val="single" w:sz="4" w:space="0" w:color="auto"/>
            </w:tcBorders>
            <w:vAlign w:val="center"/>
          </w:tcPr>
          <w:p w14:paraId="6D6E48C4"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347" w:type="pct"/>
            <w:tcBorders>
              <w:bottom w:val="single" w:sz="4" w:space="0" w:color="auto"/>
            </w:tcBorders>
            <w:vAlign w:val="center"/>
          </w:tcPr>
          <w:p w14:paraId="3AEA671D"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45</w:t>
            </w:r>
          </w:p>
        </w:tc>
        <w:tc>
          <w:tcPr>
            <w:tcW w:w="503" w:type="pct"/>
            <w:tcBorders>
              <w:bottom w:val="single" w:sz="4" w:space="0" w:color="auto"/>
            </w:tcBorders>
            <w:vAlign w:val="center"/>
          </w:tcPr>
          <w:p w14:paraId="4D828A31"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332" w:type="pct"/>
            <w:tcBorders>
              <w:bottom w:val="single" w:sz="4" w:space="0" w:color="auto"/>
            </w:tcBorders>
            <w:vAlign w:val="center"/>
          </w:tcPr>
          <w:p w14:paraId="23FC5EA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200</w:t>
            </w:r>
          </w:p>
        </w:tc>
        <w:tc>
          <w:tcPr>
            <w:tcW w:w="446" w:type="pct"/>
            <w:tcBorders>
              <w:bottom w:val="single" w:sz="4" w:space="0" w:color="auto"/>
            </w:tcBorders>
            <w:vAlign w:val="center"/>
          </w:tcPr>
          <w:p w14:paraId="23C8193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865" w:type="pct"/>
            <w:tcBorders>
              <w:bottom w:val="single" w:sz="4" w:space="0" w:color="auto"/>
            </w:tcBorders>
            <w:vAlign w:val="center"/>
          </w:tcPr>
          <w:p w14:paraId="4E7D1A91"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p=0.00</w:t>
            </w:r>
          </w:p>
        </w:tc>
      </w:tr>
      <w:tr w:rsidR="000B0074" w:rsidRPr="00472FAA" w14:paraId="0B923F15" w14:textId="77777777" w:rsidTr="009D73C4">
        <w:tc>
          <w:tcPr>
            <w:tcW w:w="5000" w:type="pct"/>
            <w:gridSpan w:val="11"/>
            <w:tcBorders>
              <w:bottom w:val="single" w:sz="4" w:space="0" w:color="auto"/>
            </w:tcBorders>
            <w:vAlign w:val="center"/>
          </w:tcPr>
          <w:p w14:paraId="7BD73ED4" w14:textId="77777777" w:rsidR="000B0074" w:rsidRPr="00472FAA" w:rsidRDefault="000B0074" w:rsidP="009D73C4">
            <w:pPr>
              <w:pStyle w:val="ListParagraph"/>
              <w:spacing w:before="100" w:beforeAutospacing="1" w:after="100" w:afterAutospacing="1" w:line="276" w:lineRule="auto"/>
              <w:ind w:left="900"/>
              <w:jc w:val="center"/>
              <w:rPr>
                <w:b/>
                <w:bCs/>
                <w:sz w:val="22"/>
              </w:rPr>
            </w:pPr>
            <w:r w:rsidRPr="00472FAA">
              <w:rPr>
                <w:b/>
                <w:sz w:val="22"/>
              </w:rPr>
              <w:t>Training undergone</w:t>
            </w:r>
          </w:p>
        </w:tc>
      </w:tr>
      <w:tr w:rsidR="00472FAA" w:rsidRPr="00472FAA" w14:paraId="12200679" w14:textId="77777777" w:rsidTr="009D73C4">
        <w:tc>
          <w:tcPr>
            <w:tcW w:w="295" w:type="pct"/>
            <w:tcBorders>
              <w:bottom w:val="single" w:sz="4" w:space="0" w:color="auto"/>
            </w:tcBorders>
            <w:vAlign w:val="center"/>
          </w:tcPr>
          <w:p w14:paraId="048ACA0C" w14:textId="77777777" w:rsidR="000B0074" w:rsidRPr="00167179" w:rsidRDefault="000B0074" w:rsidP="009D73C4">
            <w:pPr>
              <w:spacing w:before="60" w:after="60" w:line="276" w:lineRule="auto"/>
              <w:jc w:val="center"/>
              <w:rPr>
                <w:rFonts w:ascii="Times New Roman" w:hAnsi="Times New Roman"/>
                <w:b/>
                <w:bCs/>
                <w:kern w:val="2"/>
                <w:sz w:val="22"/>
                <w14:ligatures w14:val="standardContextual"/>
              </w:rPr>
            </w:pPr>
            <w:r w:rsidRPr="00167179">
              <w:rPr>
                <w:rFonts w:ascii="Times New Roman" w:hAnsi="Times New Roman"/>
                <w:b/>
                <w:bCs/>
                <w:sz w:val="22"/>
              </w:rPr>
              <w:t>1.</w:t>
            </w:r>
          </w:p>
        </w:tc>
        <w:tc>
          <w:tcPr>
            <w:tcW w:w="609" w:type="pct"/>
            <w:tcBorders>
              <w:bottom w:val="single" w:sz="4" w:space="0" w:color="auto"/>
            </w:tcBorders>
            <w:vAlign w:val="center"/>
          </w:tcPr>
          <w:p w14:paraId="5B75D16D"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No training</w:t>
            </w:r>
          </w:p>
        </w:tc>
        <w:tc>
          <w:tcPr>
            <w:tcW w:w="263" w:type="pct"/>
            <w:tcBorders>
              <w:bottom w:val="single" w:sz="4" w:space="0" w:color="auto"/>
            </w:tcBorders>
            <w:vAlign w:val="center"/>
          </w:tcPr>
          <w:p w14:paraId="51F01CB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64</w:t>
            </w:r>
          </w:p>
        </w:tc>
        <w:tc>
          <w:tcPr>
            <w:tcW w:w="436" w:type="pct"/>
            <w:tcBorders>
              <w:bottom w:val="single" w:sz="4" w:space="0" w:color="auto"/>
            </w:tcBorders>
            <w:vAlign w:val="center"/>
          </w:tcPr>
          <w:p w14:paraId="038B45D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73.60</w:t>
            </w:r>
          </w:p>
        </w:tc>
        <w:tc>
          <w:tcPr>
            <w:tcW w:w="452" w:type="pct"/>
            <w:tcBorders>
              <w:bottom w:val="single" w:sz="4" w:space="0" w:color="auto"/>
            </w:tcBorders>
            <w:vAlign w:val="center"/>
          </w:tcPr>
          <w:p w14:paraId="11033861"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32</w:t>
            </w:r>
          </w:p>
        </w:tc>
        <w:tc>
          <w:tcPr>
            <w:tcW w:w="451" w:type="pct"/>
            <w:tcBorders>
              <w:bottom w:val="single" w:sz="4" w:space="0" w:color="auto"/>
            </w:tcBorders>
            <w:vAlign w:val="center"/>
          </w:tcPr>
          <w:p w14:paraId="43968A9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47.10</w:t>
            </w:r>
          </w:p>
        </w:tc>
        <w:tc>
          <w:tcPr>
            <w:tcW w:w="347" w:type="pct"/>
            <w:tcBorders>
              <w:bottom w:val="single" w:sz="4" w:space="0" w:color="auto"/>
            </w:tcBorders>
            <w:vAlign w:val="center"/>
          </w:tcPr>
          <w:p w14:paraId="014FF39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26</w:t>
            </w:r>
          </w:p>
        </w:tc>
        <w:tc>
          <w:tcPr>
            <w:tcW w:w="503" w:type="pct"/>
            <w:tcBorders>
              <w:bottom w:val="single" w:sz="4" w:space="0" w:color="auto"/>
            </w:tcBorders>
            <w:vAlign w:val="center"/>
          </w:tcPr>
          <w:p w14:paraId="73419451"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57.80</w:t>
            </w:r>
          </w:p>
        </w:tc>
        <w:tc>
          <w:tcPr>
            <w:tcW w:w="332" w:type="pct"/>
            <w:tcBorders>
              <w:bottom w:val="single" w:sz="4" w:space="0" w:color="auto"/>
            </w:tcBorders>
            <w:vAlign w:val="center"/>
          </w:tcPr>
          <w:p w14:paraId="35E3CFC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122</w:t>
            </w:r>
          </w:p>
        </w:tc>
        <w:tc>
          <w:tcPr>
            <w:tcW w:w="446" w:type="pct"/>
            <w:tcBorders>
              <w:bottom w:val="single" w:sz="4" w:space="0" w:color="auto"/>
            </w:tcBorders>
            <w:vAlign w:val="center"/>
          </w:tcPr>
          <w:p w14:paraId="7FA7D1E5"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61.00</w:t>
            </w:r>
          </w:p>
        </w:tc>
        <w:tc>
          <w:tcPr>
            <w:tcW w:w="865" w:type="pct"/>
            <w:tcBorders>
              <w:bottom w:val="single" w:sz="4" w:space="0" w:color="auto"/>
            </w:tcBorders>
            <w:vAlign w:val="center"/>
          </w:tcPr>
          <w:p w14:paraId="642C4A01"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Mean=1.35</w:t>
            </w:r>
          </w:p>
        </w:tc>
      </w:tr>
      <w:tr w:rsidR="00472FAA" w:rsidRPr="00472FAA" w14:paraId="1F6F0AA0" w14:textId="77777777" w:rsidTr="009D73C4">
        <w:tc>
          <w:tcPr>
            <w:tcW w:w="295" w:type="pct"/>
            <w:tcBorders>
              <w:bottom w:val="single" w:sz="4" w:space="0" w:color="auto"/>
            </w:tcBorders>
            <w:vAlign w:val="center"/>
          </w:tcPr>
          <w:p w14:paraId="71A4F7F7" w14:textId="77777777" w:rsidR="000B0074" w:rsidRPr="00167179" w:rsidRDefault="000B0074" w:rsidP="009D73C4">
            <w:pPr>
              <w:spacing w:before="60" w:after="60" w:line="276" w:lineRule="auto"/>
              <w:jc w:val="center"/>
              <w:rPr>
                <w:rFonts w:ascii="Times New Roman" w:hAnsi="Times New Roman"/>
                <w:b/>
                <w:bCs/>
                <w:kern w:val="2"/>
                <w:sz w:val="22"/>
                <w14:ligatures w14:val="standardContextual"/>
              </w:rPr>
            </w:pPr>
            <w:r w:rsidRPr="00167179">
              <w:rPr>
                <w:rFonts w:ascii="Times New Roman" w:hAnsi="Times New Roman"/>
                <w:b/>
                <w:bCs/>
                <w:sz w:val="22"/>
              </w:rPr>
              <w:t>2.</w:t>
            </w:r>
          </w:p>
        </w:tc>
        <w:tc>
          <w:tcPr>
            <w:tcW w:w="609" w:type="pct"/>
            <w:tcBorders>
              <w:bottom w:val="single" w:sz="4" w:space="0" w:color="auto"/>
            </w:tcBorders>
            <w:vAlign w:val="center"/>
          </w:tcPr>
          <w:p w14:paraId="60C9BEC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1-2 trainings</w:t>
            </w:r>
          </w:p>
        </w:tc>
        <w:tc>
          <w:tcPr>
            <w:tcW w:w="263" w:type="pct"/>
            <w:tcBorders>
              <w:bottom w:val="single" w:sz="4" w:space="0" w:color="auto"/>
            </w:tcBorders>
            <w:vAlign w:val="center"/>
          </w:tcPr>
          <w:p w14:paraId="36A8E8D5"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11</w:t>
            </w:r>
          </w:p>
        </w:tc>
        <w:tc>
          <w:tcPr>
            <w:tcW w:w="436" w:type="pct"/>
            <w:tcBorders>
              <w:bottom w:val="single" w:sz="4" w:space="0" w:color="auto"/>
            </w:tcBorders>
            <w:vAlign w:val="center"/>
          </w:tcPr>
          <w:p w14:paraId="08F8F59F"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12.60</w:t>
            </w:r>
          </w:p>
        </w:tc>
        <w:tc>
          <w:tcPr>
            <w:tcW w:w="452" w:type="pct"/>
            <w:tcBorders>
              <w:bottom w:val="single" w:sz="4" w:space="0" w:color="auto"/>
            </w:tcBorders>
            <w:vAlign w:val="center"/>
          </w:tcPr>
          <w:p w14:paraId="51F377C1"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28</w:t>
            </w:r>
          </w:p>
        </w:tc>
        <w:tc>
          <w:tcPr>
            <w:tcW w:w="451" w:type="pct"/>
            <w:tcBorders>
              <w:bottom w:val="single" w:sz="4" w:space="0" w:color="auto"/>
            </w:tcBorders>
            <w:vAlign w:val="center"/>
          </w:tcPr>
          <w:p w14:paraId="0445FA4A"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41.20</w:t>
            </w:r>
          </w:p>
        </w:tc>
        <w:tc>
          <w:tcPr>
            <w:tcW w:w="347" w:type="pct"/>
            <w:tcBorders>
              <w:bottom w:val="single" w:sz="4" w:space="0" w:color="auto"/>
            </w:tcBorders>
            <w:vAlign w:val="center"/>
          </w:tcPr>
          <w:p w14:paraId="0B9F8DD3"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18</w:t>
            </w:r>
          </w:p>
        </w:tc>
        <w:tc>
          <w:tcPr>
            <w:tcW w:w="503" w:type="pct"/>
            <w:tcBorders>
              <w:bottom w:val="single" w:sz="4" w:space="0" w:color="auto"/>
            </w:tcBorders>
            <w:vAlign w:val="center"/>
          </w:tcPr>
          <w:p w14:paraId="0310A030"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40.00</w:t>
            </w:r>
          </w:p>
        </w:tc>
        <w:tc>
          <w:tcPr>
            <w:tcW w:w="332" w:type="pct"/>
            <w:tcBorders>
              <w:bottom w:val="single" w:sz="4" w:space="0" w:color="auto"/>
            </w:tcBorders>
            <w:vAlign w:val="center"/>
          </w:tcPr>
          <w:p w14:paraId="2FDDFE52"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57</w:t>
            </w:r>
          </w:p>
        </w:tc>
        <w:tc>
          <w:tcPr>
            <w:tcW w:w="446" w:type="pct"/>
            <w:tcBorders>
              <w:bottom w:val="single" w:sz="4" w:space="0" w:color="auto"/>
            </w:tcBorders>
            <w:vAlign w:val="center"/>
          </w:tcPr>
          <w:p w14:paraId="7272620F"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28.50</w:t>
            </w:r>
          </w:p>
        </w:tc>
        <w:tc>
          <w:tcPr>
            <w:tcW w:w="865" w:type="pct"/>
            <w:tcBorders>
              <w:bottom w:val="single" w:sz="4" w:space="0" w:color="auto"/>
            </w:tcBorders>
            <w:vAlign w:val="center"/>
          </w:tcPr>
          <w:p w14:paraId="2928DB3A" w14:textId="60C70D1A"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χ</w:t>
            </w:r>
            <w:r w:rsidRPr="00472FAA">
              <w:rPr>
                <w:rFonts w:ascii="Times New Roman" w:hAnsi="Times New Roman"/>
                <w:bCs/>
                <w:sz w:val="22"/>
                <w:vertAlign w:val="superscript"/>
              </w:rPr>
              <w:t>2</w:t>
            </w:r>
            <w:r w:rsidRPr="00472FAA">
              <w:rPr>
                <w:rFonts w:ascii="Times New Roman" w:hAnsi="Times New Roman"/>
                <w:bCs/>
                <w:sz w:val="22"/>
              </w:rPr>
              <w:t>=26.276</w:t>
            </w:r>
            <w:r w:rsidRPr="00472FAA">
              <w:rPr>
                <w:rFonts w:ascii="Times New Roman" w:hAnsi="Times New Roman"/>
                <w:bCs/>
                <w:sz w:val="22"/>
                <w:vertAlign w:val="superscript"/>
              </w:rPr>
              <w:t>**</w:t>
            </w:r>
          </w:p>
        </w:tc>
      </w:tr>
      <w:tr w:rsidR="00472FAA" w:rsidRPr="00472FAA" w14:paraId="140216F3" w14:textId="77777777" w:rsidTr="009D73C4">
        <w:tc>
          <w:tcPr>
            <w:tcW w:w="295" w:type="pct"/>
            <w:tcBorders>
              <w:bottom w:val="single" w:sz="4" w:space="0" w:color="auto"/>
            </w:tcBorders>
            <w:vAlign w:val="center"/>
          </w:tcPr>
          <w:p w14:paraId="01F76BB4" w14:textId="77777777" w:rsidR="000B0074" w:rsidRPr="00167179" w:rsidRDefault="000B0074" w:rsidP="009D73C4">
            <w:pPr>
              <w:spacing w:before="60" w:after="60" w:line="276" w:lineRule="auto"/>
              <w:jc w:val="center"/>
              <w:rPr>
                <w:rFonts w:ascii="Times New Roman" w:hAnsi="Times New Roman"/>
                <w:b/>
                <w:bCs/>
                <w:kern w:val="2"/>
                <w:sz w:val="22"/>
                <w14:ligatures w14:val="standardContextual"/>
              </w:rPr>
            </w:pPr>
            <w:r w:rsidRPr="00167179">
              <w:rPr>
                <w:rFonts w:ascii="Times New Roman" w:hAnsi="Times New Roman"/>
                <w:b/>
                <w:bCs/>
                <w:sz w:val="22"/>
              </w:rPr>
              <w:t>3.</w:t>
            </w:r>
          </w:p>
        </w:tc>
        <w:tc>
          <w:tcPr>
            <w:tcW w:w="609" w:type="pct"/>
            <w:tcBorders>
              <w:bottom w:val="single" w:sz="4" w:space="0" w:color="auto"/>
            </w:tcBorders>
            <w:vAlign w:val="center"/>
          </w:tcPr>
          <w:p w14:paraId="0BEB8820"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3-4 trainings</w:t>
            </w:r>
          </w:p>
        </w:tc>
        <w:tc>
          <w:tcPr>
            <w:tcW w:w="263" w:type="pct"/>
            <w:tcBorders>
              <w:bottom w:val="single" w:sz="4" w:space="0" w:color="auto"/>
            </w:tcBorders>
            <w:vAlign w:val="center"/>
          </w:tcPr>
          <w:p w14:paraId="65D1DBC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8</w:t>
            </w:r>
          </w:p>
        </w:tc>
        <w:tc>
          <w:tcPr>
            <w:tcW w:w="436" w:type="pct"/>
            <w:tcBorders>
              <w:bottom w:val="single" w:sz="4" w:space="0" w:color="auto"/>
            </w:tcBorders>
            <w:vAlign w:val="center"/>
          </w:tcPr>
          <w:p w14:paraId="3EE9ACA4"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9.20</w:t>
            </w:r>
          </w:p>
        </w:tc>
        <w:tc>
          <w:tcPr>
            <w:tcW w:w="452" w:type="pct"/>
            <w:tcBorders>
              <w:bottom w:val="single" w:sz="4" w:space="0" w:color="auto"/>
            </w:tcBorders>
            <w:vAlign w:val="center"/>
          </w:tcPr>
          <w:p w14:paraId="2590D91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8</w:t>
            </w:r>
          </w:p>
        </w:tc>
        <w:tc>
          <w:tcPr>
            <w:tcW w:w="451" w:type="pct"/>
            <w:tcBorders>
              <w:bottom w:val="single" w:sz="4" w:space="0" w:color="auto"/>
            </w:tcBorders>
            <w:vAlign w:val="center"/>
          </w:tcPr>
          <w:p w14:paraId="40E4DBB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11.80</w:t>
            </w:r>
          </w:p>
        </w:tc>
        <w:tc>
          <w:tcPr>
            <w:tcW w:w="347" w:type="pct"/>
            <w:tcBorders>
              <w:bottom w:val="single" w:sz="4" w:space="0" w:color="auto"/>
            </w:tcBorders>
            <w:vAlign w:val="center"/>
          </w:tcPr>
          <w:p w14:paraId="26CEA4B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1</w:t>
            </w:r>
          </w:p>
        </w:tc>
        <w:tc>
          <w:tcPr>
            <w:tcW w:w="503" w:type="pct"/>
            <w:tcBorders>
              <w:bottom w:val="single" w:sz="4" w:space="0" w:color="auto"/>
            </w:tcBorders>
            <w:vAlign w:val="center"/>
          </w:tcPr>
          <w:p w14:paraId="6092167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2.20</w:t>
            </w:r>
          </w:p>
        </w:tc>
        <w:tc>
          <w:tcPr>
            <w:tcW w:w="332" w:type="pct"/>
            <w:tcBorders>
              <w:bottom w:val="single" w:sz="4" w:space="0" w:color="auto"/>
            </w:tcBorders>
            <w:vAlign w:val="center"/>
          </w:tcPr>
          <w:p w14:paraId="5F75859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17</w:t>
            </w:r>
          </w:p>
        </w:tc>
        <w:tc>
          <w:tcPr>
            <w:tcW w:w="446" w:type="pct"/>
            <w:tcBorders>
              <w:bottom w:val="single" w:sz="4" w:space="0" w:color="auto"/>
            </w:tcBorders>
            <w:vAlign w:val="center"/>
          </w:tcPr>
          <w:p w14:paraId="3A93A77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themeColor="text1"/>
                <w:sz w:val="22"/>
              </w:rPr>
              <w:t>8.50</w:t>
            </w:r>
          </w:p>
        </w:tc>
        <w:tc>
          <w:tcPr>
            <w:tcW w:w="865" w:type="pct"/>
            <w:tcBorders>
              <w:bottom w:val="single" w:sz="4" w:space="0" w:color="auto"/>
            </w:tcBorders>
            <w:vAlign w:val="center"/>
          </w:tcPr>
          <w:p w14:paraId="4D8C220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p=0.00</w:t>
            </w:r>
          </w:p>
        </w:tc>
      </w:tr>
      <w:tr w:rsidR="009D73C4" w:rsidRPr="00472FAA" w14:paraId="48A915A7" w14:textId="77777777" w:rsidTr="009D73C4">
        <w:tc>
          <w:tcPr>
            <w:tcW w:w="295" w:type="pct"/>
            <w:tcBorders>
              <w:bottom w:val="single" w:sz="4" w:space="0" w:color="auto"/>
            </w:tcBorders>
            <w:vAlign w:val="center"/>
          </w:tcPr>
          <w:p w14:paraId="2F3728CB" w14:textId="77777777" w:rsidR="000B0074" w:rsidRPr="00167179" w:rsidRDefault="000B0074" w:rsidP="009D73C4">
            <w:pPr>
              <w:spacing w:before="60" w:after="60" w:line="276" w:lineRule="auto"/>
              <w:jc w:val="center"/>
              <w:rPr>
                <w:rFonts w:ascii="Times New Roman" w:hAnsi="Times New Roman"/>
                <w:b/>
                <w:bCs/>
                <w:sz w:val="22"/>
              </w:rPr>
            </w:pPr>
            <w:r w:rsidRPr="00167179">
              <w:rPr>
                <w:rFonts w:ascii="Times New Roman" w:hAnsi="Times New Roman"/>
                <w:b/>
                <w:bCs/>
                <w:sz w:val="22"/>
              </w:rPr>
              <w:lastRenderedPageBreak/>
              <w:t>4.</w:t>
            </w:r>
          </w:p>
        </w:tc>
        <w:tc>
          <w:tcPr>
            <w:tcW w:w="609" w:type="pct"/>
            <w:tcBorders>
              <w:bottom w:val="single" w:sz="4" w:space="0" w:color="auto"/>
            </w:tcBorders>
            <w:vAlign w:val="center"/>
          </w:tcPr>
          <w:p w14:paraId="7224B648" w14:textId="77777777" w:rsidR="000B0074" w:rsidRPr="00472FAA" w:rsidRDefault="000B0074" w:rsidP="009D73C4">
            <w:pPr>
              <w:spacing w:before="60" w:after="60" w:line="276" w:lineRule="auto"/>
              <w:jc w:val="center"/>
              <w:rPr>
                <w:rFonts w:ascii="Times New Roman" w:hAnsi="Times New Roman"/>
                <w:color w:val="000000"/>
                <w:sz w:val="22"/>
              </w:rPr>
            </w:pPr>
            <w:r w:rsidRPr="00472FAA">
              <w:rPr>
                <w:rFonts w:ascii="Times New Roman" w:hAnsi="Times New Roman"/>
                <w:bCs/>
                <w:sz w:val="22"/>
              </w:rPr>
              <w:t>&gt;4 trainings</w:t>
            </w:r>
          </w:p>
        </w:tc>
        <w:tc>
          <w:tcPr>
            <w:tcW w:w="263" w:type="pct"/>
            <w:tcBorders>
              <w:bottom w:val="single" w:sz="4" w:space="0" w:color="auto"/>
            </w:tcBorders>
            <w:vAlign w:val="center"/>
          </w:tcPr>
          <w:p w14:paraId="0571CD63"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4</w:t>
            </w:r>
          </w:p>
        </w:tc>
        <w:tc>
          <w:tcPr>
            <w:tcW w:w="436" w:type="pct"/>
            <w:tcBorders>
              <w:bottom w:val="single" w:sz="4" w:space="0" w:color="auto"/>
            </w:tcBorders>
            <w:vAlign w:val="center"/>
          </w:tcPr>
          <w:p w14:paraId="79E111B9"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4.60</w:t>
            </w:r>
          </w:p>
        </w:tc>
        <w:tc>
          <w:tcPr>
            <w:tcW w:w="452" w:type="pct"/>
            <w:tcBorders>
              <w:bottom w:val="single" w:sz="4" w:space="0" w:color="auto"/>
            </w:tcBorders>
            <w:vAlign w:val="center"/>
          </w:tcPr>
          <w:p w14:paraId="4A71E057"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0</w:t>
            </w:r>
          </w:p>
        </w:tc>
        <w:tc>
          <w:tcPr>
            <w:tcW w:w="451" w:type="pct"/>
            <w:tcBorders>
              <w:bottom w:val="single" w:sz="4" w:space="0" w:color="auto"/>
            </w:tcBorders>
            <w:vAlign w:val="center"/>
          </w:tcPr>
          <w:p w14:paraId="0DB84672"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0.00</w:t>
            </w:r>
          </w:p>
        </w:tc>
        <w:tc>
          <w:tcPr>
            <w:tcW w:w="347" w:type="pct"/>
            <w:tcBorders>
              <w:bottom w:val="single" w:sz="4" w:space="0" w:color="auto"/>
            </w:tcBorders>
            <w:vAlign w:val="center"/>
          </w:tcPr>
          <w:p w14:paraId="717338E9"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0</w:t>
            </w:r>
          </w:p>
        </w:tc>
        <w:tc>
          <w:tcPr>
            <w:tcW w:w="503" w:type="pct"/>
            <w:tcBorders>
              <w:bottom w:val="single" w:sz="4" w:space="0" w:color="auto"/>
            </w:tcBorders>
            <w:vAlign w:val="center"/>
          </w:tcPr>
          <w:p w14:paraId="6C5B3701"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0.00</w:t>
            </w:r>
          </w:p>
        </w:tc>
        <w:tc>
          <w:tcPr>
            <w:tcW w:w="332" w:type="pct"/>
            <w:tcBorders>
              <w:bottom w:val="single" w:sz="4" w:space="0" w:color="auto"/>
            </w:tcBorders>
            <w:vAlign w:val="center"/>
          </w:tcPr>
          <w:p w14:paraId="025A2504"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4</w:t>
            </w:r>
          </w:p>
        </w:tc>
        <w:tc>
          <w:tcPr>
            <w:tcW w:w="446" w:type="pct"/>
            <w:tcBorders>
              <w:bottom w:val="single" w:sz="4" w:space="0" w:color="auto"/>
            </w:tcBorders>
            <w:vAlign w:val="center"/>
          </w:tcPr>
          <w:p w14:paraId="574AC379" w14:textId="77777777" w:rsidR="000B0074" w:rsidRPr="00472FAA" w:rsidRDefault="000B0074" w:rsidP="009D73C4">
            <w:pPr>
              <w:spacing w:before="60" w:after="60" w:line="276" w:lineRule="auto"/>
              <w:jc w:val="center"/>
              <w:rPr>
                <w:rFonts w:ascii="Times New Roman" w:hAnsi="Times New Roman"/>
                <w:color w:val="000000" w:themeColor="text1"/>
                <w:sz w:val="22"/>
              </w:rPr>
            </w:pPr>
            <w:r w:rsidRPr="00472FAA">
              <w:rPr>
                <w:rFonts w:ascii="Times New Roman" w:hAnsi="Times New Roman"/>
                <w:color w:val="000000" w:themeColor="text1"/>
                <w:sz w:val="22"/>
              </w:rPr>
              <w:t>2.00</w:t>
            </w:r>
          </w:p>
        </w:tc>
        <w:tc>
          <w:tcPr>
            <w:tcW w:w="865" w:type="pct"/>
            <w:tcBorders>
              <w:bottom w:val="single" w:sz="4" w:space="0" w:color="auto"/>
            </w:tcBorders>
            <w:vAlign w:val="center"/>
          </w:tcPr>
          <w:p w14:paraId="6A39DB90" w14:textId="77777777" w:rsidR="000B0074" w:rsidRPr="00472FAA" w:rsidRDefault="000B0074" w:rsidP="009D73C4">
            <w:pPr>
              <w:spacing w:before="60" w:after="60" w:line="276" w:lineRule="auto"/>
              <w:jc w:val="center"/>
              <w:rPr>
                <w:rFonts w:ascii="Times New Roman" w:hAnsi="Times New Roman"/>
                <w:sz w:val="22"/>
              </w:rPr>
            </w:pPr>
          </w:p>
        </w:tc>
      </w:tr>
      <w:tr w:rsidR="00472FAA" w:rsidRPr="00472FAA" w14:paraId="1F2AFE0C" w14:textId="77777777" w:rsidTr="009D73C4">
        <w:tc>
          <w:tcPr>
            <w:tcW w:w="904" w:type="pct"/>
            <w:gridSpan w:val="2"/>
            <w:tcBorders>
              <w:bottom w:val="single" w:sz="4" w:space="0" w:color="auto"/>
            </w:tcBorders>
            <w:vAlign w:val="center"/>
          </w:tcPr>
          <w:p w14:paraId="19B0888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Total</w:t>
            </w:r>
          </w:p>
        </w:tc>
        <w:tc>
          <w:tcPr>
            <w:tcW w:w="263" w:type="pct"/>
            <w:tcBorders>
              <w:bottom w:val="single" w:sz="4" w:space="0" w:color="auto"/>
            </w:tcBorders>
            <w:vAlign w:val="center"/>
          </w:tcPr>
          <w:p w14:paraId="24735DB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87</w:t>
            </w:r>
          </w:p>
        </w:tc>
        <w:tc>
          <w:tcPr>
            <w:tcW w:w="436" w:type="pct"/>
            <w:tcBorders>
              <w:bottom w:val="single" w:sz="4" w:space="0" w:color="auto"/>
            </w:tcBorders>
            <w:vAlign w:val="center"/>
          </w:tcPr>
          <w:p w14:paraId="78E017AA"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452" w:type="pct"/>
            <w:tcBorders>
              <w:bottom w:val="single" w:sz="4" w:space="0" w:color="auto"/>
            </w:tcBorders>
            <w:vAlign w:val="center"/>
          </w:tcPr>
          <w:p w14:paraId="47F8C633"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68</w:t>
            </w:r>
          </w:p>
        </w:tc>
        <w:tc>
          <w:tcPr>
            <w:tcW w:w="451" w:type="pct"/>
            <w:tcBorders>
              <w:bottom w:val="single" w:sz="4" w:space="0" w:color="auto"/>
            </w:tcBorders>
            <w:vAlign w:val="center"/>
          </w:tcPr>
          <w:p w14:paraId="2DD86CAB"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347" w:type="pct"/>
            <w:tcBorders>
              <w:bottom w:val="single" w:sz="4" w:space="0" w:color="auto"/>
            </w:tcBorders>
            <w:vAlign w:val="center"/>
          </w:tcPr>
          <w:p w14:paraId="62CDA34D"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45</w:t>
            </w:r>
          </w:p>
        </w:tc>
        <w:tc>
          <w:tcPr>
            <w:tcW w:w="503" w:type="pct"/>
            <w:tcBorders>
              <w:bottom w:val="single" w:sz="4" w:space="0" w:color="auto"/>
            </w:tcBorders>
            <w:vAlign w:val="center"/>
          </w:tcPr>
          <w:p w14:paraId="05FEB03F"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332" w:type="pct"/>
            <w:tcBorders>
              <w:bottom w:val="single" w:sz="4" w:space="0" w:color="auto"/>
            </w:tcBorders>
            <w:vAlign w:val="center"/>
          </w:tcPr>
          <w:p w14:paraId="16BC0A40"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200</w:t>
            </w:r>
          </w:p>
        </w:tc>
        <w:tc>
          <w:tcPr>
            <w:tcW w:w="446" w:type="pct"/>
            <w:tcBorders>
              <w:bottom w:val="single" w:sz="4" w:space="0" w:color="auto"/>
            </w:tcBorders>
            <w:vAlign w:val="center"/>
          </w:tcPr>
          <w:p w14:paraId="46E1F6EA"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865" w:type="pct"/>
            <w:tcBorders>
              <w:bottom w:val="single" w:sz="4" w:space="0" w:color="auto"/>
            </w:tcBorders>
            <w:vAlign w:val="center"/>
          </w:tcPr>
          <w:p w14:paraId="65CA5BA7" w14:textId="77777777" w:rsidR="000B0074" w:rsidRPr="00472FAA" w:rsidRDefault="000B0074" w:rsidP="009D73C4">
            <w:pPr>
              <w:spacing w:before="60" w:after="60" w:line="276" w:lineRule="auto"/>
              <w:jc w:val="center"/>
              <w:rPr>
                <w:rFonts w:ascii="Times New Roman" w:hAnsi="Times New Roman"/>
                <w:b/>
                <w:bCs/>
                <w:sz w:val="22"/>
              </w:rPr>
            </w:pPr>
          </w:p>
        </w:tc>
      </w:tr>
      <w:tr w:rsidR="000B0074" w:rsidRPr="00472FAA" w14:paraId="4EB7D2BB" w14:textId="77777777" w:rsidTr="009D73C4">
        <w:tc>
          <w:tcPr>
            <w:tcW w:w="5000" w:type="pct"/>
            <w:gridSpan w:val="11"/>
            <w:tcBorders>
              <w:bottom w:val="single" w:sz="4" w:space="0" w:color="auto"/>
            </w:tcBorders>
            <w:vAlign w:val="center"/>
          </w:tcPr>
          <w:p w14:paraId="4F60C6CF" w14:textId="77777777" w:rsidR="000B0074" w:rsidRPr="00472FAA" w:rsidRDefault="000B0074" w:rsidP="009D73C4">
            <w:pPr>
              <w:pStyle w:val="ListParagraph"/>
              <w:spacing w:before="100" w:beforeAutospacing="1" w:after="100" w:afterAutospacing="1" w:line="276" w:lineRule="auto"/>
              <w:ind w:left="900"/>
              <w:jc w:val="center"/>
              <w:rPr>
                <w:b/>
                <w:bCs/>
                <w:sz w:val="22"/>
              </w:rPr>
            </w:pPr>
            <w:r w:rsidRPr="00472FAA">
              <w:rPr>
                <w:b/>
                <w:sz w:val="22"/>
              </w:rPr>
              <w:t>Climate Vagaries</w:t>
            </w:r>
          </w:p>
        </w:tc>
      </w:tr>
      <w:tr w:rsidR="00472FAA" w:rsidRPr="00472FAA" w14:paraId="66D0FAA6" w14:textId="77777777" w:rsidTr="009D73C4">
        <w:tc>
          <w:tcPr>
            <w:tcW w:w="295" w:type="pct"/>
            <w:tcBorders>
              <w:bottom w:val="single" w:sz="4" w:space="0" w:color="auto"/>
            </w:tcBorders>
            <w:vAlign w:val="center"/>
          </w:tcPr>
          <w:p w14:paraId="7D1C4079" w14:textId="77777777" w:rsidR="000B0074" w:rsidRPr="00167179" w:rsidRDefault="000B0074" w:rsidP="009D73C4">
            <w:pPr>
              <w:spacing w:before="60" w:after="60" w:line="276" w:lineRule="auto"/>
              <w:jc w:val="center"/>
              <w:rPr>
                <w:rFonts w:ascii="Times New Roman" w:hAnsi="Times New Roman"/>
                <w:b/>
                <w:bCs/>
                <w:kern w:val="2"/>
                <w:sz w:val="22"/>
                <w14:ligatures w14:val="standardContextual"/>
              </w:rPr>
            </w:pPr>
            <w:r w:rsidRPr="00167179">
              <w:rPr>
                <w:rFonts w:ascii="Times New Roman" w:hAnsi="Times New Roman"/>
                <w:b/>
                <w:bCs/>
                <w:sz w:val="22"/>
              </w:rPr>
              <w:t>1.</w:t>
            </w:r>
          </w:p>
        </w:tc>
        <w:tc>
          <w:tcPr>
            <w:tcW w:w="609" w:type="pct"/>
            <w:tcBorders>
              <w:bottom w:val="single" w:sz="4" w:space="0" w:color="auto"/>
            </w:tcBorders>
            <w:vAlign w:val="center"/>
          </w:tcPr>
          <w:p w14:paraId="3FE25B6B"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Low (0-1)</w:t>
            </w:r>
          </w:p>
        </w:tc>
        <w:tc>
          <w:tcPr>
            <w:tcW w:w="263" w:type="pct"/>
            <w:tcBorders>
              <w:bottom w:val="single" w:sz="4" w:space="0" w:color="auto"/>
            </w:tcBorders>
            <w:vAlign w:val="center"/>
          </w:tcPr>
          <w:p w14:paraId="69D9DC47"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52</w:t>
            </w:r>
          </w:p>
        </w:tc>
        <w:tc>
          <w:tcPr>
            <w:tcW w:w="436" w:type="pct"/>
            <w:tcBorders>
              <w:bottom w:val="single" w:sz="4" w:space="0" w:color="auto"/>
            </w:tcBorders>
            <w:vAlign w:val="center"/>
          </w:tcPr>
          <w:p w14:paraId="65E489C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59.77</w:t>
            </w:r>
          </w:p>
        </w:tc>
        <w:tc>
          <w:tcPr>
            <w:tcW w:w="452" w:type="pct"/>
            <w:tcBorders>
              <w:bottom w:val="single" w:sz="4" w:space="0" w:color="auto"/>
            </w:tcBorders>
            <w:vAlign w:val="center"/>
          </w:tcPr>
          <w:p w14:paraId="0B86660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24</w:t>
            </w:r>
          </w:p>
        </w:tc>
        <w:tc>
          <w:tcPr>
            <w:tcW w:w="451" w:type="pct"/>
            <w:tcBorders>
              <w:bottom w:val="single" w:sz="4" w:space="0" w:color="auto"/>
            </w:tcBorders>
            <w:vAlign w:val="center"/>
          </w:tcPr>
          <w:p w14:paraId="3E058A2A"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35.29</w:t>
            </w:r>
          </w:p>
        </w:tc>
        <w:tc>
          <w:tcPr>
            <w:tcW w:w="347" w:type="pct"/>
            <w:tcBorders>
              <w:bottom w:val="single" w:sz="4" w:space="0" w:color="auto"/>
            </w:tcBorders>
            <w:vAlign w:val="center"/>
          </w:tcPr>
          <w:p w14:paraId="759242C0"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15</w:t>
            </w:r>
          </w:p>
        </w:tc>
        <w:tc>
          <w:tcPr>
            <w:tcW w:w="503" w:type="pct"/>
            <w:tcBorders>
              <w:bottom w:val="single" w:sz="4" w:space="0" w:color="auto"/>
            </w:tcBorders>
            <w:vAlign w:val="center"/>
          </w:tcPr>
          <w:p w14:paraId="0717A342"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33.33</w:t>
            </w:r>
          </w:p>
        </w:tc>
        <w:tc>
          <w:tcPr>
            <w:tcW w:w="332" w:type="pct"/>
            <w:tcBorders>
              <w:bottom w:val="single" w:sz="4" w:space="0" w:color="auto"/>
            </w:tcBorders>
            <w:vAlign w:val="center"/>
          </w:tcPr>
          <w:p w14:paraId="30DED6D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91</w:t>
            </w:r>
          </w:p>
        </w:tc>
        <w:tc>
          <w:tcPr>
            <w:tcW w:w="446" w:type="pct"/>
            <w:tcBorders>
              <w:bottom w:val="single" w:sz="4" w:space="0" w:color="auto"/>
            </w:tcBorders>
            <w:vAlign w:val="center"/>
          </w:tcPr>
          <w:p w14:paraId="6FE4FB53"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45.50</w:t>
            </w:r>
          </w:p>
        </w:tc>
        <w:tc>
          <w:tcPr>
            <w:tcW w:w="865" w:type="pct"/>
            <w:tcBorders>
              <w:bottom w:val="single" w:sz="4" w:space="0" w:color="auto"/>
            </w:tcBorders>
            <w:vAlign w:val="center"/>
          </w:tcPr>
          <w:p w14:paraId="3E8A9DB5" w14:textId="77777777" w:rsidR="000B0074" w:rsidRPr="00472FAA" w:rsidRDefault="000B0074" w:rsidP="009D73C4">
            <w:pPr>
              <w:spacing w:before="120" w:after="120" w:line="276" w:lineRule="auto"/>
              <w:jc w:val="center"/>
              <w:rPr>
                <w:rFonts w:ascii="Times New Roman" w:hAnsi="Times New Roman"/>
                <w:sz w:val="22"/>
              </w:rPr>
            </w:pPr>
            <w:r w:rsidRPr="00472FAA">
              <w:rPr>
                <w:rFonts w:ascii="Times New Roman" w:hAnsi="Times New Roman"/>
                <w:bCs/>
                <w:sz w:val="22"/>
              </w:rPr>
              <w:t>Mean=1.58</w:t>
            </w:r>
          </w:p>
        </w:tc>
      </w:tr>
      <w:tr w:rsidR="000B0074" w:rsidRPr="00472FAA" w14:paraId="77B3B1AD" w14:textId="77777777" w:rsidTr="009D73C4">
        <w:tc>
          <w:tcPr>
            <w:tcW w:w="295" w:type="pct"/>
            <w:tcBorders>
              <w:bottom w:val="single" w:sz="4" w:space="0" w:color="auto"/>
            </w:tcBorders>
            <w:vAlign w:val="center"/>
          </w:tcPr>
          <w:p w14:paraId="7A2CA099" w14:textId="77777777" w:rsidR="000B0074" w:rsidRPr="00167179" w:rsidRDefault="000B0074" w:rsidP="009D73C4">
            <w:pPr>
              <w:spacing w:before="60" w:after="60" w:line="276" w:lineRule="auto"/>
              <w:jc w:val="center"/>
              <w:rPr>
                <w:rFonts w:ascii="Times New Roman" w:hAnsi="Times New Roman"/>
                <w:b/>
                <w:bCs/>
                <w:kern w:val="2"/>
                <w:sz w:val="22"/>
                <w14:ligatures w14:val="standardContextual"/>
              </w:rPr>
            </w:pPr>
            <w:r w:rsidRPr="00167179">
              <w:rPr>
                <w:rFonts w:ascii="Times New Roman" w:hAnsi="Times New Roman"/>
                <w:b/>
                <w:bCs/>
                <w:sz w:val="22"/>
              </w:rPr>
              <w:t>2.</w:t>
            </w:r>
          </w:p>
        </w:tc>
        <w:tc>
          <w:tcPr>
            <w:tcW w:w="609" w:type="pct"/>
            <w:tcBorders>
              <w:bottom w:val="single" w:sz="4" w:space="0" w:color="auto"/>
            </w:tcBorders>
            <w:vAlign w:val="center"/>
          </w:tcPr>
          <w:p w14:paraId="1D19F5CF"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Medium (2-3)</w:t>
            </w:r>
          </w:p>
        </w:tc>
        <w:tc>
          <w:tcPr>
            <w:tcW w:w="263" w:type="pct"/>
            <w:tcBorders>
              <w:bottom w:val="single" w:sz="4" w:space="0" w:color="auto"/>
            </w:tcBorders>
            <w:vAlign w:val="center"/>
          </w:tcPr>
          <w:p w14:paraId="07F7D32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31</w:t>
            </w:r>
          </w:p>
        </w:tc>
        <w:tc>
          <w:tcPr>
            <w:tcW w:w="436" w:type="pct"/>
            <w:tcBorders>
              <w:bottom w:val="single" w:sz="4" w:space="0" w:color="auto"/>
            </w:tcBorders>
            <w:vAlign w:val="center"/>
          </w:tcPr>
          <w:p w14:paraId="496C478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35.63</w:t>
            </w:r>
          </w:p>
        </w:tc>
        <w:tc>
          <w:tcPr>
            <w:tcW w:w="452" w:type="pct"/>
            <w:tcBorders>
              <w:bottom w:val="single" w:sz="4" w:space="0" w:color="auto"/>
            </w:tcBorders>
            <w:vAlign w:val="center"/>
          </w:tcPr>
          <w:p w14:paraId="5A01B188"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37</w:t>
            </w:r>
          </w:p>
        </w:tc>
        <w:tc>
          <w:tcPr>
            <w:tcW w:w="451" w:type="pct"/>
            <w:tcBorders>
              <w:bottom w:val="single" w:sz="4" w:space="0" w:color="auto"/>
            </w:tcBorders>
            <w:vAlign w:val="center"/>
          </w:tcPr>
          <w:p w14:paraId="0E0488E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54.41</w:t>
            </w:r>
          </w:p>
        </w:tc>
        <w:tc>
          <w:tcPr>
            <w:tcW w:w="347" w:type="pct"/>
            <w:tcBorders>
              <w:bottom w:val="single" w:sz="4" w:space="0" w:color="auto"/>
            </w:tcBorders>
            <w:vAlign w:val="center"/>
          </w:tcPr>
          <w:p w14:paraId="5F058965"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28</w:t>
            </w:r>
          </w:p>
        </w:tc>
        <w:tc>
          <w:tcPr>
            <w:tcW w:w="503" w:type="pct"/>
            <w:tcBorders>
              <w:bottom w:val="single" w:sz="4" w:space="0" w:color="auto"/>
            </w:tcBorders>
            <w:vAlign w:val="center"/>
          </w:tcPr>
          <w:p w14:paraId="7274C25A"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62.22</w:t>
            </w:r>
          </w:p>
        </w:tc>
        <w:tc>
          <w:tcPr>
            <w:tcW w:w="332" w:type="pct"/>
            <w:tcBorders>
              <w:bottom w:val="single" w:sz="4" w:space="0" w:color="auto"/>
            </w:tcBorders>
            <w:vAlign w:val="center"/>
          </w:tcPr>
          <w:p w14:paraId="0450EEA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96</w:t>
            </w:r>
          </w:p>
        </w:tc>
        <w:tc>
          <w:tcPr>
            <w:tcW w:w="446" w:type="pct"/>
            <w:tcBorders>
              <w:bottom w:val="single" w:sz="4" w:space="0" w:color="auto"/>
            </w:tcBorders>
            <w:vAlign w:val="center"/>
          </w:tcPr>
          <w:p w14:paraId="2FE07587"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48.00</w:t>
            </w:r>
          </w:p>
        </w:tc>
        <w:tc>
          <w:tcPr>
            <w:tcW w:w="865" w:type="pct"/>
            <w:tcBorders>
              <w:bottom w:val="single" w:sz="4" w:space="0" w:color="auto"/>
            </w:tcBorders>
            <w:vAlign w:val="center"/>
          </w:tcPr>
          <w:p w14:paraId="5109955B" w14:textId="77777777" w:rsidR="000B0074" w:rsidRPr="00472FAA" w:rsidRDefault="000B0074" w:rsidP="009D73C4">
            <w:pPr>
              <w:spacing w:before="120" w:after="120" w:line="276" w:lineRule="auto"/>
              <w:jc w:val="center"/>
              <w:rPr>
                <w:rFonts w:ascii="Times New Roman" w:hAnsi="Times New Roman"/>
                <w:sz w:val="22"/>
              </w:rPr>
            </w:pPr>
            <w:r w:rsidRPr="00472FAA">
              <w:rPr>
                <w:rFonts w:ascii="Times New Roman" w:hAnsi="Times New Roman"/>
                <w:bCs/>
                <w:sz w:val="22"/>
              </w:rPr>
              <w:t>χ</w:t>
            </w:r>
            <w:r w:rsidRPr="00472FAA">
              <w:rPr>
                <w:rFonts w:ascii="Times New Roman" w:hAnsi="Times New Roman"/>
                <w:bCs/>
                <w:sz w:val="22"/>
                <w:vertAlign w:val="superscript"/>
              </w:rPr>
              <w:t>2</w:t>
            </w:r>
            <w:r w:rsidRPr="00472FAA">
              <w:rPr>
                <w:rFonts w:ascii="Times New Roman" w:hAnsi="Times New Roman"/>
                <w:bCs/>
                <w:sz w:val="22"/>
              </w:rPr>
              <w:t>=14.448</w:t>
            </w:r>
            <w:r w:rsidRPr="00472FAA">
              <w:rPr>
                <w:rFonts w:ascii="Times New Roman" w:hAnsi="Times New Roman"/>
                <w:bCs/>
                <w:sz w:val="22"/>
                <w:vertAlign w:val="superscript"/>
              </w:rPr>
              <w:t>**</w:t>
            </w:r>
          </w:p>
        </w:tc>
      </w:tr>
      <w:tr w:rsidR="000B0074" w:rsidRPr="00472FAA" w14:paraId="7F4A76EA" w14:textId="77777777" w:rsidTr="009D73C4">
        <w:tc>
          <w:tcPr>
            <w:tcW w:w="295" w:type="pct"/>
            <w:tcBorders>
              <w:bottom w:val="single" w:sz="4" w:space="0" w:color="auto"/>
            </w:tcBorders>
            <w:vAlign w:val="center"/>
          </w:tcPr>
          <w:p w14:paraId="43B43016" w14:textId="77777777" w:rsidR="000B0074" w:rsidRPr="00167179" w:rsidRDefault="000B0074" w:rsidP="009D73C4">
            <w:pPr>
              <w:spacing w:before="60" w:after="60" w:line="276" w:lineRule="auto"/>
              <w:jc w:val="center"/>
              <w:rPr>
                <w:rFonts w:ascii="Times New Roman" w:hAnsi="Times New Roman"/>
                <w:b/>
                <w:bCs/>
                <w:kern w:val="2"/>
                <w:sz w:val="22"/>
                <w14:ligatures w14:val="standardContextual"/>
              </w:rPr>
            </w:pPr>
            <w:r w:rsidRPr="00167179">
              <w:rPr>
                <w:rFonts w:ascii="Times New Roman" w:hAnsi="Times New Roman"/>
                <w:b/>
                <w:bCs/>
                <w:sz w:val="22"/>
              </w:rPr>
              <w:t>3.</w:t>
            </w:r>
          </w:p>
        </w:tc>
        <w:tc>
          <w:tcPr>
            <w:tcW w:w="609" w:type="pct"/>
            <w:tcBorders>
              <w:bottom w:val="single" w:sz="4" w:space="0" w:color="auto"/>
            </w:tcBorders>
            <w:vAlign w:val="center"/>
          </w:tcPr>
          <w:p w14:paraId="72A587B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High (&gt;3)</w:t>
            </w:r>
          </w:p>
        </w:tc>
        <w:tc>
          <w:tcPr>
            <w:tcW w:w="263" w:type="pct"/>
            <w:tcBorders>
              <w:bottom w:val="single" w:sz="4" w:space="0" w:color="auto"/>
            </w:tcBorders>
            <w:vAlign w:val="center"/>
          </w:tcPr>
          <w:p w14:paraId="5355765D"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4</w:t>
            </w:r>
          </w:p>
        </w:tc>
        <w:tc>
          <w:tcPr>
            <w:tcW w:w="436" w:type="pct"/>
            <w:tcBorders>
              <w:bottom w:val="single" w:sz="4" w:space="0" w:color="auto"/>
            </w:tcBorders>
            <w:vAlign w:val="center"/>
          </w:tcPr>
          <w:p w14:paraId="10AAAED2"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4.60</w:t>
            </w:r>
          </w:p>
        </w:tc>
        <w:tc>
          <w:tcPr>
            <w:tcW w:w="452" w:type="pct"/>
            <w:tcBorders>
              <w:bottom w:val="single" w:sz="4" w:space="0" w:color="auto"/>
            </w:tcBorders>
            <w:vAlign w:val="center"/>
          </w:tcPr>
          <w:p w14:paraId="7F016A61"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7</w:t>
            </w:r>
          </w:p>
        </w:tc>
        <w:tc>
          <w:tcPr>
            <w:tcW w:w="451" w:type="pct"/>
            <w:tcBorders>
              <w:bottom w:val="single" w:sz="4" w:space="0" w:color="auto"/>
            </w:tcBorders>
            <w:vAlign w:val="center"/>
          </w:tcPr>
          <w:p w14:paraId="745AFF00"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10.29</w:t>
            </w:r>
          </w:p>
        </w:tc>
        <w:tc>
          <w:tcPr>
            <w:tcW w:w="347" w:type="pct"/>
            <w:tcBorders>
              <w:bottom w:val="single" w:sz="4" w:space="0" w:color="auto"/>
            </w:tcBorders>
            <w:vAlign w:val="center"/>
          </w:tcPr>
          <w:p w14:paraId="61F59544"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2</w:t>
            </w:r>
          </w:p>
        </w:tc>
        <w:tc>
          <w:tcPr>
            <w:tcW w:w="503" w:type="pct"/>
            <w:tcBorders>
              <w:bottom w:val="single" w:sz="4" w:space="0" w:color="auto"/>
            </w:tcBorders>
            <w:vAlign w:val="center"/>
          </w:tcPr>
          <w:p w14:paraId="256C2BB2"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4.44</w:t>
            </w:r>
          </w:p>
        </w:tc>
        <w:tc>
          <w:tcPr>
            <w:tcW w:w="332" w:type="pct"/>
            <w:tcBorders>
              <w:bottom w:val="single" w:sz="4" w:space="0" w:color="auto"/>
            </w:tcBorders>
            <w:vAlign w:val="center"/>
          </w:tcPr>
          <w:p w14:paraId="41D504E9"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13</w:t>
            </w:r>
          </w:p>
        </w:tc>
        <w:tc>
          <w:tcPr>
            <w:tcW w:w="446" w:type="pct"/>
            <w:tcBorders>
              <w:bottom w:val="single" w:sz="4" w:space="0" w:color="auto"/>
            </w:tcBorders>
            <w:vAlign w:val="center"/>
          </w:tcPr>
          <w:p w14:paraId="242A2FCB"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color w:val="000000"/>
                <w:sz w:val="22"/>
              </w:rPr>
              <w:t>6.50</w:t>
            </w:r>
          </w:p>
        </w:tc>
        <w:tc>
          <w:tcPr>
            <w:tcW w:w="865" w:type="pct"/>
            <w:tcBorders>
              <w:bottom w:val="single" w:sz="4" w:space="0" w:color="auto"/>
            </w:tcBorders>
            <w:vAlign w:val="center"/>
          </w:tcPr>
          <w:p w14:paraId="01784DBA"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Cs/>
                <w:sz w:val="22"/>
              </w:rPr>
              <w:t>p=0.01</w:t>
            </w:r>
          </w:p>
        </w:tc>
      </w:tr>
      <w:tr w:rsidR="00472FAA" w:rsidRPr="00472FAA" w14:paraId="3BBA91B9" w14:textId="77777777" w:rsidTr="009D73C4">
        <w:tc>
          <w:tcPr>
            <w:tcW w:w="904" w:type="pct"/>
            <w:gridSpan w:val="2"/>
            <w:tcBorders>
              <w:bottom w:val="single" w:sz="4" w:space="0" w:color="auto"/>
            </w:tcBorders>
            <w:vAlign w:val="center"/>
          </w:tcPr>
          <w:p w14:paraId="66C0DE80"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Total</w:t>
            </w:r>
          </w:p>
        </w:tc>
        <w:tc>
          <w:tcPr>
            <w:tcW w:w="263" w:type="pct"/>
            <w:tcBorders>
              <w:bottom w:val="single" w:sz="4" w:space="0" w:color="auto"/>
            </w:tcBorders>
            <w:vAlign w:val="center"/>
          </w:tcPr>
          <w:p w14:paraId="1024C4A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87</w:t>
            </w:r>
          </w:p>
        </w:tc>
        <w:tc>
          <w:tcPr>
            <w:tcW w:w="436" w:type="pct"/>
            <w:tcBorders>
              <w:bottom w:val="single" w:sz="4" w:space="0" w:color="auto"/>
            </w:tcBorders>
            <w:vAlign w:val="center"/>
          </w:tcPr>
          <w:p w14:paraId="6D99AAB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452" w:type="pct"/>
            <w:tcBorders>
              <w:bottom w:val="single" w:sz="4" w:space="0" w:color="auto"/>
            </w:tcBorders>
            <w:vAlign w:val="center"/>
          </w:tcPr>
          <w:p w14:paraId="3B37ED9A"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68</w:t>
            </w:r>
          </w:p>
        </w:tc>
        <w:tc>
          <w:tcPr>
            <w:tcW w:w="451" w:type="pct"/>
            <w:tcBorders>
              <w:bottom w:val="single" w:sz="4" w:space="0" w:color="auto"/>
            </w:tcBorders>
            <w:vAlign w:val="center"/>
          </w:tcPr>
          <w:p w14:paraId="6BA2F7CC"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347" w:type="pct"/>
            <w:tcBorders>
              <w:bottom w:val="single" w:sz="4" w:space="0" w:color="auto"/>
            </w:tcBorders>
            <w:vAlign w:val="center"/>
          </w:tcPr>
          <w:p w14:paraId="6609388E"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45</w:t>
            </w:r>
          </w:p>
        </w:tc>
        <w:tc>
          <w:tcPr>
            <w:tcW w:w="503" w:type="pct"/>
            <w:tcBorders>
              <w:bottom w:val="single" w:sz="4" w:space="0" w:color="auto"/>
            </w:tcBorders>
            <w:vAlign w:val="center"/>
          </w:tcPr>
          <w:p w14:paraId="0ACB8BB6"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332" w:type="pct"/>
            <w:tcBorders>
              <w:bottom w:val="single" w:sz="4" w:space="0" w:color="auto"/>
            </w:tcBorders>
            <w:vAlign w:val="center"/>
          </w:tcPr>
          <w:p w14:paraId="3DBB7CB7"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200</w:t>
            </w:r>
          </w:p>
        </w:tc>
        <w:tc>
          <w:tcPr>
            <w:tcW w:w="446" w:type="pct"/>
            <w:tcBorders>
              <w:bottom w:val="single" w:sz="4" w:space="0" w:color="auto"/>
            </w:tcBorders>
            <w:vAlign w:val="center"/>
          </w:tcPr>
          <w:p w14:paraId="5CAC49C7" w14:textId="77777777" w:rsidR="000B0074" w:rsidRPr="00472FAA" w:rsidRDefault="000B0074" w:rsidP="009D73C4">
            <w:pPr>
              <w:spacing w:before="60" w:after="60" w:line="276" w:lineRule="auto"/>
              <w:jc w:val="center"/>
              <w:rPr>
                <w:rFonts w:ascii="Times New Roman" w:hAnsi="Times New Roman"/>
                <w:b/>
                <w:bCs/>
                <w:sz w:val="22"/>
              </w:rPr>
            </w:pPr>
            <w:r w:rsidRPr="00472FAA">
              <w:rPr>
                <w:rFonts w:ascii="Times New Roman" w:hAnsi="Times New Roman"/>
                <w:b/>
                <w:bCs/>
                <w:sz w:val="22"/>
              </w:rPr>
              <w:t>100</w:t>
            </w:r>
          </w:p>
        </w:tc>
        <w:tc>
          <w:tcPr>
            <w:tcW w:w="865" w:type="pct"/>
            <w:tcBorders>
              <w:bottom w:val="single" w:sz="4" w:space="0" w:color="auto"/>
            </w:tcBorders>
            <w:vAlign w:val="center"/>
          </w:tcPr>
          <w:p w14:paraId="58973434" w14:textId="77777777" w:rsidR="000B0074" w:rsidRPr="00472FAA" w:rsidRDefault="000B0074" w:rsidP="009D73C4">
            <w:pPr>
              <w:spacing w:before="60" w:after="60" w:line="276" w:lineRule="auto"/>
              <w:jc w:val="center"/>
              <w:rPr>
                <w:rFonts w:ascii="Times New Roman" w:hAnsi="Times New Roman"/>
                <w:b/>
                <w:bCs/>
                <w:sz w:val="22"/>
              </w:rPr>
            </w:pPr>
          </w:p>
        </w:tc>
      </w:tr>
      <w:tr w:rsidR="000B0074" w:rsidRPr="00472FAA" w14:paraId="4DC29994" w14:textId="77777777" w:rsidTr="009D73C4">
        <w:tc>
          <w:tcPr>
            <w:tcW w:w="5000" w:type="pct"/>
            <w:gridSpan w:val="11"/>
            <w:tcBorders>
              <w:bottom w:val="single" w:sz="4" w:space="0" w:color="auto"/>
            </w:tcBorders>
            <w:vAlign w:val="center"/>
          </w:tcPr>
          <w:p w14:paraId="7F753015" w14:textId="77777777" w:rsidR="000B0074" w:rsidRPr="00472FAA" w:rsidRDefault="000B0074" w:rsidP="00F02759">
            <w:pPr>
              <w:spacing w:before="60" w:after="60" w:line="276" w:lineRule="auto"/>
              <w:jc w:val="right"/>
              <w:rPr>
                <w:rFonts w:ascii="Times New Roman" w:hAnsi="Times New Roman"/>
                <w:b/>
                <w:bCs/>
                <w:sz w:val="22"/>
              </w:rPr>
            </w:pPr>
            <w:r w:rsidRPr="00472FAA">
              <w:rPr>
                <w:rFonts w:ascii="Times New Roman" w:hAnsi="Times New Roman"/>
                <w:sz w:val="22"/>
                <w:vertAlign w:val="superscript"/>
              </w:rPr>
              <w:t>**</w:t>
            </w:r>
            <w:r w:rsidRPr="00472FAA">
              <w:rPr>
                <w:rFonts w:ascii="Times New Roman" w:hAnsi="Times New Roman"/>
                <w:sz w:val="22"/>
              </w:rPr>
              <w:t>= Significant at 0.01 level of significance</w:t>
            </w:r>
          </w:p>
        </w:tc>
      </w:tr>
      <w:tr w:rsidR="000B0074" w:rsidRPr="00472FAA" w14:paraId="6DC5A4C9" w14:textId="77777777" w:rsidTr="009D73C4">
        <w:tc>
          <w:tcPr>
            <w:tcW w:w="4135" w:type="pct"/>
            <w:gridSpan w:val="10"/>
            <w:tcBorders>
              <w:top w:val="single" w:sz="4" w:space="0" w:color="auto"/>
              <w:left w:val="nil"/>
              <w:bottom w:val="nil"/>
              <w:right w:val="nil"/>
            </w:tcBorders>
            <w:vAlign w:val="center"/>
          </w:tcPr>
          <w:p w14:paraId="3D8A97A9" w14:textId="77777777" w:rsidR="000B0074" w:rsidRPr="00472FAA" w:rsidRDefault="000B0074" w:rsidP="009D73C4">
            <w:pPr>
              <w:spacing w:before="60" w:after="60" w:line="276" w:lineRule="auto"/>
              <w:jc w:val="center"/>
              <w:rPr>
                <w:rFonts w:ascii="Times New Roman" w:hAnsi="Times New Roman"/>
                <w:sz w:val="22"/>
              </w:rPr>
            </w:pPr>
          </w:p>
        </w:tc>
        <w:tc>
          <w:tcPr>
            <w:tcW w:w="865" w:type="pct"/>
            <w:tcBorders>
              <w:top w:val="single" w:sz="4" w:space="0" w:color="auto"/>
              <w:left w:val="nil"/>
              <w:bottom w:val="nil"/>
              <w:right w:val="nil"/>
            </w:tcBorders>
            <w:vAlign w:val="center"/>
          </w:tcPr>
          <w:p w14:paraId="08E90085" w14:textId="77777777" w:rsidR="000B0074" w:rsidRPr="00472FAA" w:rsidRDefault="000B0074" w:rsidP="009D73C4">
            <w:pPr>
              <w:spacing w:before="60" w:after="60" w:line="276" w:lineRule="auto"/>
              <w:jc w:val="center"/>
              <w:rPr>
                <w:rFonts w:ascii="Times New Roman" w:hAnsi="Times New Roman"/>
                <w:sz w:val="22"/>
              </w:rPr>
            </w:pPr>
          </w:p>
        </w:tc>
      </w:tr>
    </w:tbl>
    <w:p w14:paraId="58FF275E" w14:textId="77777777" w:rsidR="00BF082B" w:rsidRPr="003052BD" w:rsidRDefault="00BF082B" w:rsidP="00BF082B">
      <w:pPr>
        <w:pStyle w:val="Heading1"/>
        <w:spacing w:before="240" w:after="0" w:line="360" w:lineRule="auto"/>
        <w:jc w:val="both"/>
        <w:rPr>
          <w:color w:val="000000"/>
          <w:sz w:val="24"/>
          <w:szCs w:val="24"/>
          <w:shd w:val="clear" w:color="auto" w:fill="FFFFFF"/>
        </w:rPr>
      </w:pPr>
      <w:r w:rsidRPr="003052BD">
        <w:rPr>
          <w:sz w:val="24"/>
          <w:szCs w:val="24"/>
        </w:rPr>
        <w:t>CONCLUSION</w:t>
      </w:r>
    </w:p>
    <w:p w14:paraId="6442E72A" w14:textId="77777777" w:rsidR="000E26E3" w:rsidRPr="000E26E3" w:rsidRDefault="000E26E3" w:rsidP="000E26E3">
      <w:pPr>
        <w:pStyle w:val="NormalWeb"/>
        <w:ind w:firstLine="720"/>
        <w:jc w:val="both"/>
      </w:pPr>
      <w:r w:rsidRPr="000E26E3">
        <w:t>This comprehensive profile analysis of organic paddy farmers in Andhra Pradesh reveals their distinct socio-economic and personal characteristics. The study established that organic paddy cultivation is predominantly practiced by middle-aged farmers with moderate education and farming experience, exhibiting medium social participation. The majority are small and marginal farmers with limited annual family income, yet they demonstrate moderate levels of extension contact, scientific orientation, innovativeness, cropping intensity, achievement motivation, and resilience. A significant finding indicates that most respondents have not received formal training in organic farming practices, despite their engagement in such cultivation, and possess medium exposure to climate vagaries.</w:t>
      </w:r>
    </w:p>
    <w:p w14:paraId="75AB2FA4" w14:textId="77777777" w:rsidR="000E26E3" w:rsidRPr="000E26E3" w:rsidRDefault="000E26E3" w:rsidP="000E26E3">
      <w:pPr>
        <w:pStyle w:val="NormalWeb"/>
        <w:ind w:firstLine="720"/>
        <w:jc w:val="both"/>
      </w:pPr>
      <w:r w:rsidRPr="000E26E3">
        <w:t>Based on these findings, it is recommended that policy initiatives focus on providing accessible and practical formal training programs tailored to the needs of organic paddy farmers to enhance their knowledge and adoption of advanced practices. Strategies should also be developed to improve the economic viability for small and marginal organic farmers, potentially through better market linkages or support mechanisms. Furthermore, efforts to build farmers' adaptive capacities to climate challenges, considering their existing exposure, are crucial. For future research, it is suggested to conduct comparative studies with conventional farmers or in different regions to assess the generalizability of these profiles, and to delve deeper into the impact of specific personal attributes on the adoption and sustainability of organic farming practices.</w:t>
      </w:r>
    </w:p>
    <w:p w14:paraId="347B4958" w14:textId="77777777" w:rsidR="007113AB" w:rsidRPr="003052BD" w:rsidRDefault="007113AB" w:rsidP="007113AB">
      <w:pPr>
        <w:pStyle w:val="Heading1"/>
        <w:rPr>
          <w:sz w:val="24"/>
          <w:szCs w:val="24"/>
        </w:rPr>
      </w:pPr>
      <w:r w:rsidRPr="003052BD">
        <w:rPr>
          <w:sz w:val="24"/>
          <w:szCs w:val="24"/>
        </w:rPr>
        <w:t>DECLARATIONS</w:t>
      </w:r>
    </w:p>
    <w:p w14:paraId="21C5064E" w14:textId="2F5F736C" w:rsidR="007113AB" w:rsidRDefault="007113AB" w:rsidP="007113AB">
      <w:pPr>
        <w:rPr>
          <w:rFonts w:ascii="Times New Roman" w:hAnsi="Times New Roman"/>
          <w:sz w:val="24"/>
          <w:szCs w:val="24"/>
        </w:rPr>
      </w:pPr>
      <w:r w:rsidRPr="003052BD">
        <w:rPr>
          <w:rFonts w:ascii="Times New Roman" w:hAnsi="Times New Roman"/>
          <w:sz w:val="24"/>
          <w:szCs w:val="24"/>
        </w:rPr>
        <w:t>Ethical Approval: Not applicable.</w:t>
      </w:r>
    </w:p>
    <w:p w14:paraId="63D0CDF0" w14:textId="697CF057" w:rsidR="00874A20" w:rsidRPr="00CD50E9" w:rsidRDefault="00874A20" w:rsidP="00CD50E9">
      <w:pPr>
        <w:pStyle w:val="NormalWeb"/>
        <w:jc w:val="both"/>
      </w:pPr>
      <w:bookmarkStart w:id="0" w:name="_Hlk197682619"/>
      <w:bookmarkStart w:id="1" w:name="_Hlk180402183"/>
      <w:bookmarkStart w:id="2" w:name="_Hlk183680988"/>
      <w:r w:rsidRPr="00CD50E9">
        <w:t>Disclaimer (Artificial intelligence)</w:t>
      </w:r>
    </w:p>
    <w:p w14:paraId="5C796A52" w14:textId="77777777" w:rsidR="00874A20" w:rsidRPr="00CD50E9" w:rsidRDefault="00874A20" w:rsidP="00CD50E9">
      <w:pPr>
        <w:pStyle w:val="NormalWeb"/>
        <w:ind w:firstLine="720"/>
        <w:jc w:val="both"/>
      </w:pPr>
      <w:r w:rsidRPr="00CD50E9">
        <w:t>Author(s) hereby declare that NO generative AI technologies such as Large Language Models (</w:t>
      </w:r>
      <w:proofErr w:type="spellStart"/>
      <w:r w:rsidRPr="00CD50E9">
        <w:t>ChatGPT</w:t>
      </w:r>
      <w:proofErr w:type="spellEnd"/>
      <w:r w:rsidRPr="00CD50E9">
        <w:t xml:space="preserve">, COPILOT, etc.) and text-to-image generators have been used during the writing or editing of this manuscript. </w:t>
      </w:r>
    </w:p>
    <w:bookmarkEnd w:id="0"/>
    <w:bookmarkEnd w:id="1"/>
    <w:bookmarkEnd w:id="2"/>
    <w:p w14:paraId="5BD84C19" w14:textId="77777777" w:rsidR="00E26A7D" w:rsidRPr="00E24A2B" w:rsidRDefault="00E26A7D" w:rsidP="00E26A7D">
      <w:pPr>
        <w:pStyle w:val="Heading1"/>
        <w:spacing w:before="240" w:after="0" w:line="360" w:lineRule="auto"/>
        <w:jc w:val="both"/>
        <w:rPr>
          <w:color w:val="000000"/>
          <w:sz w:val="24"/>
          <w:szCs w:val="24"/>
          <w:shd w:val="clear" w:color="auto" w:fill="FFFFFF"/>
        </w:rPr>
      </w:pPr>
      <w:r w:rsidRPr="003052BD">
        <w:rPr>
          <w:sz w:val="24"/>
          <w:szCs w:val="24"/>
        </w:rPr>
        <w:lastRenderedPageBreak/>
        <w:t>REFERENCES</w:t>
      </w:r>
    </w:p>
    <w:p w14:paraId="4662776D" w14:textId="77777777" w:rsidR="00B52A1F" w:rsidRPr="00E24A2B" w:rsidRDefault="00B52A1F" w:rsidP="006E12BE">
      <w:pPr>
        <w:autoSpaceDE w:val="0"/>
        <w:autoSpaceDN w:val="0"/>
        <w:adjustRightInd w:val="0"/>
        <w:spacing w:before="100" w:beforeAutospacing="1" w:after="100" w:afterAutospacing="1" w:line="240" w:lineRule="auto"/>
        <w:ind w:left="720" w:hanging="720"/>
        <w:jc w:val="both"/>
        <w:rPr>
          <w:rFonts w:ascii="Times New Roman" w:hAnsi="Times New Roman"/>
          <w:noProof/>
          <w:color w:val="0563C1"/>
          <w:sz w:val="24"/>
          <w:szCs w:val="24"/>
          <w:u w:val="single"/>
        </w:rPr>
      </w:pPr>
      <w:r w:rsidRPr="00E24A2B">
        <w:rPr>
          <w:rFonts w:ascii="Times New Roman" w:hAnsi="Times New Roman"/>
          <w:noProof/>
          <w:sz w:val="24"/>
          <w:szCs w:val="24"/>
        </w:rPr>
        <w:t xml:space="preserve">Agricultural statistics at a glance Directorate of Economics and Statistics, Ministry of Agriculture, Government of India; 2019. </w:t>
      </w:r>
      <w:hyperlink r:id="rId13" w:history="1">
        <w:r w:rsidRPr="00E24A2B">
          <w:rPr>
            <w:rStyle w:val="Hyperlink"/>
            <w:rFonts w:ascii="Times New Roman" w:hAnsi="Times New Roman"/>
            <w:sz w:val="24"/>
            <w:szCs w:val="24"/>
          </w:rPr>
          <w:t>https://eands.da.gov.in/PDF/At%20a%20Glance%202019%20Eng.pdf</w:t>
        </w:r>
      </w:hyperlink>
      <w:r w:rsidRPr="00E24A2B">
        <w:rPr>
          <w:rFonts w:ascii="Times New Roman" w:hAnsi="Times New Roman"/>
          <w:sz w:val="24"/>
          <w:szCs w:val="24"/>
        </w:rPr>
        <w:t xml:space="preserve"> </w:t>
      </w:r>
    </w:p>
    <w:p w14:paraId="4A8C6D82" w14:textId="77777777" w:rsidR="00B52A1F" w:rsidRPr="006E12BE" w:rsidRDefault="00B52A1F" w:rsidP="006E12BE">
      <w:pPr>
        <w:autoSpaceDE w:val="0"/>
        <w:autoSpaceDN w:val="0"/>
        <w:adjustRightInd w:val="0"/>
        <w:spacing w:before="100" w:beforeAutospacing="1" w:after="100" w:afterAutospacing="1" w:line="240" w:lineRule="auto"/>
        <w:ind w:left="720" w:hanging="720"/>
        <w:jc w:val="both"/>
        <w:rPr>
          <w:rFonts w:ascii="Times New Roman" w:hAnsi="Times New Roman"/>
          <w:noProof/>
          <w:sz w:val="24"/>
          <w:szCs w:val="24"/>
        </w:rPr>
      </w:pPr>
      <w:r w:rsidRPr="006E12BE">
        <w:rPr>
          <w:rFonts w:ascii="Times New Roman" w:hAnsi="Times New Roman"/>
          <w:noProof/>
          <w:sz w:val="24"/>
          <w:szCs w:val="24"/>
        </w:rPr>
        <w:t xml:space="preserve">Agricultural statistics at a glance Directorate of Economics and Statistics, Ministry of Agriculture, Government of India; </w:t>
      </w:r>
      <w:r w:rsidRPr="00E24A2B">
        <w:rPr>
          <w:rFonts w:ascii="Times New Roman" w:hAnsi="Times New Roman"/>
          <w:noProof/>
          <w:sz w:val="24"/>
          <w:szCs w:val="24"/>
        </w:rPr>
        <w:t xml:space="preserve">2022. </w:t>
      </w:r>
      <w:hyperlink r:id="rId14" w:history="1">
        <w:r w:rsidRPr="00E24A2B">
          <w:rPr>
            <w:rStyle w:val="Hyperlink"/>
            <w:rFonts w:ascii="Times New Roman" w:hAnsi="Times New Roman"/>
            <w:sz w:val="24"/>
            <w:szCs w:val="24"/>
          </w:rPr>
          <w:t>https://desagri.gov.in/wp-content/uploads/2023/05/Agricultural-Statistics-at-a-Glance-2022.pdf</w:t>
        </w:r>
      </w:hyperlink>
      <w:r>
        <w:t xml:space="preserve"> </w:t>
      </w:r>
    </w:p>
    <w:p w14:paraId="0851F710" w14:textId="77777777" w:rsidR="00B52A1F" w:rsidRPr="006E12BE" w:rsidRDefault="00B52A1F" w:rsidP="006E12BE">
      <w:pPr>
        <w:autoSpaceDE w:val="0"/>
        <w:autoSpaceDN w:val="0"/>
        <w:adjustRightInd w:val="0"/>
        <w:spacing w:before="100" w:beforeAutospacing="1" w:after="100" w:afterAutospacing="1" w:line="240" w:lineRule="auto"/>
        <w:ind w:left="720" w:hanging="720"/>
        <w:jc w:val="both"/>
        <w:rPr>
          <w:rFonts w:ascii="Times New Roman" w:hAnsi="Times New Roman"/>
          <w:noProof/>
          <w:color w:val="0563C1"/>
          <w:sz w:val="24"/>
          <w:szCs w:val="24"/>
          <w:u w:val="single"/>
        </w:rPr>
      </w:pPr>
      <w:r w:rsidRPr="006E12BE">
        <w:rPr>
          <w:rFonts w:ascii="Times New Roman" w:hAnsi="Times New Roman"/>
          <w:noProof/>
          <w:sz w:val="24"/>
          <w:szCs w:val="24"/>
        </w:rPr>
        <w:t xml:space="preserve">Agricultural statistics at a glance. Directorate of Economics and Statistics, Ministry of </w:t>
      </w:r>
      <w:r w:rsidRPr="00152854">
        <w:rPr>
          <w:rFonts w:ascii="Times New Roman" w:hAnsi="Times New Roman"/>
          <w:noProof/>
          <w:sz w:val="24"/>
          <w:szCs w:val="24"/>
        </w:rPr>
        <w:t xml:space="preserve">Agriculture, Government of India; 2014. </w:t>
      </w:r>
      <w:hyperlink r:id="rId15" w:history="1">
        <w:r w:rsidRPr="00152854">
          <w:rPr>
            <w:rStyle w:val="Hyperlink"/>
            <w:rFonts w:ascii="Times New Roman" w:hAnsi="Times New Roman"/>
            <w:sz w:val="24"/>
            <w:szCs w:val="24"/>
          </w:rPr>
          <w:t>https://eands.da.gov.in/PDF/Agricultural-Statistics-At-Glance2014.pdf</w:t>
        </w:r>
      </w:hyperlink>
      <w:r>
        <w:t xml:space="preserve"> </w:t>
      </w:r>
    </w:p>
    <w:p w14:paraId="4B7FC454" w14:textId="77777777" w:rsidR="00B52A1F" w:rsidRPr="00CF167F" w:rsidRDefault="00B52A1F" w:rsidP="00BF5461">
      <w:pPr>
        <w:autoSpaceDE w:val="0"/>
        <w:autoSpaceDN w:val="0"/>
        <w:adjustRightInd w:val="0"/>
        <w:spacing w:before="100" w:beforeAutospacing="1" w:after="100" w:afterAutospacing="1" w:line="240" w:lineRule="auto"/>
        <w:ind w:left="720" w:hanging="720"/>
        <w:jc w:val="both"/>
        <w:rPr>
          <w:rFonts w:ascii="Times New Roman" w:hAnsi="Times New Roman"/>
          <w:noProof/>
          <w:sz w:val="24"/>
          <w:szCs w:val="24"/>
        </w:rPr>
      </w:pPr>
      <w:r w:rsidRPr="00CF167F">
        <w:rPr>
          <w:rFonts w:ascii="Times New Roman" w:hAnsi="Times New Roman"/>
          <w:noProof/>
          <w:sz w:val="24"/>
          <w:szCs w:val="24"/>
        </w:rPr>
        <w:t xml:space="preserve">APEDA, 2021. National Programme for Organic Production, Ministry of Commerce &amp; Industry, Export of Organic Products, accessed on 10 July 2021, available at </w:t>
      </w:r>
      <w:hyperlink r:id="rId16" w:history="1">
        <w:r w:rsidRPr="00CF167F">
          <w:rPr>
            <w:rStyle w:val="Hyperlink"/>
            <w:rFonts w:ascii="Times New Roman" w:hAnsi="Times New Roman"/>
            <w:noProof/>
            <w:sz w:val="24"/>
            <w:szCs w:val="24"/>
          </w:rPr>
          <w:t>https://apeda.gov.in/apedawebsite/organic/Organic_Products.htm</w:t>
        </w:r>
      </w:hyperlink>
    </w:p>
    <w:p w14:paraId="7F9BA819" w14:textId="77777777" w:rsidR="00B52A1F" w:rsidRDefault="00B52A1F" w:rsidP="00AC14DD">
      <w:pPr>
        <w:pStyle w:val="NormalWeb"/>
        <w:ind w:left="709" w:hanging="720"/>
        <w:jc w:val="both"/>
      </w:pPr>
      <w:r w:rsidRPr="002916BE">
        <w:t xml:space="preserve">Bhattacharjee, U., </w:t>
      </w:r>
      <w:proofErr w:type="spellStart"/>
      <w:r w:rsidRPr="002916BE">
        <w:t>Saha</w:t>
      </w:r>
      <w:proofErr w:type="spellEnd"/>
      <w:r w:rsidRPr="002916BE">
        <w:t xml:space="preserve">, A., Tiwari, P. K., </w:t>
      </w:r>
      <w:proofErr w:type="spellStart"/>
      <w:r w:rsidRPr="002916BE">
        <w:t>Dhakre</w:t>
      </w:r>
      <w:proofErr w:type="spellEnd"/>
      <w:r w:rsidRPr="002916BE">
        <w:t>, D. S., &amp; Gupta, R. K. (202</w:t>
      </w:r>
      <w:r>
        <w:t>1</w:t>
      </w:r>
      <w:r w:rsidRPr="002916BE">
        <w:t xml:space="preserve">). Achievement motivation of organic farmers of Birbhum District of West Bengal. </w:t>
      </w:r>
      <w:r w:rsidRPr="006B7541">
        <w:rPr>
          <w:i/>
        </w:rPr>
        <w:t>Indian Journal of Extension Education</w:t>
      </w:r>
      <w:r w:rsidRPr="002916BE">
        <w:t xml:space="preserve">, 57(1), 38–42. </w:t>
      </w:r>
      <w:hyperlink r:id="rId17" w:history="1">
        <w:r w:rsidRPr="003E259A">
          <w:rPr>
            <w:rStyle w:val="Hyperlink"/>
          </w:rPr>
          <w:t>https://epubs.icar.org.in/ejournal/index.php/ijee/article/view/109077</w:t>
        </w:r>
      </w:hyperlink>
      <w:r>
        <w:t xml:space="preserve"> </w:t>
      </w:r>
    </w:p>
    <w:p w14:paraId="118CC244" w14:textId="77777777" w:rsidR="00B52A1F" w:rsidRPr="00CB2BC0" w:rsidRDefault="00B52A1F" w:rsidP="00AC14DD">
      <w:pPr>
        <w:pStyle w:val="NormalWeb"/>
        <w:ind w:left="709" w:hanging="720"/>
        <w:jc w:val="both"/>
      </w:pPr>
      <w:proofErr w:type="spellStart"/>
      <w:r w:rsidRPr="00CB2BC0">
        <w:t>Fallah-Alipour</w:t>
      </w:r>
      <w:proofErr w:type="spellEnd"/>
      <w:r w:rsidRPr="00CB2BC0">
        <w:t xml:space="preserve">, S., </w:t>
      </w:r>
      <w:proofErr w:type="spellStart"/>
      <w:r w:rsidRPr="00CB2BC0">
        <w:t>Boshrabadi</w:t>
      </w:r>
      <w:proofErr w:type="spellEnd"/>
      <w:r w:rsidRPr="00CB2BC0">
        <w:t xml:space="preserve">, H.M., </w:t>
      </w:r>
      <w:proofErr w:type="spellStart"/>
      <w:r w:rsidRPr="00CB2BC0">
        <w:t>Mehrjerdi</w:t>
      </w:r>
      <w:proofErr w:type="spellEnd"/>
      <w:r w:rsidRPr="00CB2BC0">
        <w:t xml:space="preserve">, M.R.Z., </w:t>
      </w:r>
      <w:proofErr w:type="spellStart"/>
      <w:r w:rsidRPr="00CB2BC0">
        <w:t>Hayati</w:t>
      </w:r>
      <w:proofErr w:type="spellEnd"/>
      <w:r w:rsidRPr="00CB2BC0">
        <w:t xml:space="preserve">, D. 2018. A framework for empirical assessment of agricultural sustainability: The case of Iran. </w:t>
      </w:r>
      <w:r w:rsidRPr="00DA70B0">
        <w:rPr>
          <w:i/>
        </w:rPr>
        <w:t>Sustainability</w:t>
      </w:r>
      <w:r w:rsidRPr="00CB2BC0">
        <w:t xml:space="preserve">. </w:t>
      </w:r>
      <w:hyperlink r:id="rId18" w:history="1">
        <w:r w:rsidRPr="003E259A">
          <w:rPr>
            <w:rStyle w:val="Hyperlink"/>
          </w:rPr>
          <w:t>https://www.mdpi.com/2071-1050/10/12/4823</w:t>
        </w:r>
      </w:hyperlink>
      <w:r>
        <w:t xml:space="preserve"> </w:t>
      </w:r>
    </w:p>
    <w:p w14:paraId="600575DB" w14:textId="77777777" w:rsidR="00B52A1F" w:rsidRPr="006E12BE" w:rsidRDefault="00B52A1F" w:rsidP="000A14A3">
      <w:pPr>
        <w:autoSpaceDE w:val="0"/>
        <w:autoSpaceDN w:val="0"/>
        <w:adjustRightInd w:val="0"/>
        <w:spacing w:before="100" w:beforeAutospacing="1" w:after="100" w:afterAutospacing="1" w:line="240" w:lineRule="auto"/>
        <w:ind w:left="720" w:hanging="720"/>
        <w:jc w:val="both"/>
        <w:rPr>
          <w:rFonts w:ascii="Times New Roman" w:hAnsi="Times New Roman"/>
          <w:noProof/>
          <w:sz w:val="24"/>
          <w:szCs w:val="24"/>
        </w:rPr>
      </w:pPr>
      <w:r w:rsidRPr="006E12BE">
        <w:rPr>
          <w:rFonts w:ascii="Times New Roman" w:hAnsi="Times New Roman"/>
          <w:noProof/>
          <w:sz w:val="24"/>
          <w:szCs w:val="24"/>
        </w:rPr>
        <w:t xml:space="preserve">FAO (1999), Committee on agriculture, Organic Agriculture, Fifteenth session, 25-29 January, Rome, </w:t>
      </w:r>
      <w:hyperlink r:id="rId19" w:anchor="P187_32577Ganguli" w:history="1">
        <w:r w:rsidRPr="006E12BE">
          <w:rPr>
            <w:rStyle w:val="Hyperlink"/>
            <w:rFonts w:ascii="Times New Roman" w:hAnsi="Times New Roman"/>
            <w:noProof/>
            <w:sz w:val="24"/>
            <w:szCs w:val="24"/>
          </w:rPr>
          <w:t>http://www.fao.org/3/x0075e/x0075e.htm#P187_32577Ganguli</w:t>
        </w:r>
      </w:hyperlink>
    </w:p>
    <w:p w14:paraId="4C873384" w14:textId="77777777" w:rsidR="00B52A1F" w:rsidRDefault="00B52A1F" w:rsidP="00FD6713">
      <w:pPr>
        <w:pStyle w:val="NormalWeb"/>
        <w:ind w:left="709" w:hanging="720"/>
        <w:jc w:val="both"/>
        <w:rPr>
          <w:color w:val="0563C1"/>
          <w:u w:val="single"/>
        </w:rPr>
      </w:pPr>
      <w:proofErr w:type="spellStart"/>
      <w:r w:rsidRPr="00D77E11">
        <w:rPr>
          <w:shd w:val="clear" w:color="auto" w:fill="FFFFFF"/>
        </w:rPr>
        <w:t>FiBL</w:t>
      </w:r>
      <w:proofErr w:type="spellEnd"/>
      <w:r w:rsidRPr="00D77E11">
        <w:rPr>
          <w:shd w:val="clear" w:color="auto" w:fill="FFFFFF"/>
        </w:rPr>
        <w:t xml:space="preserve"> and IFOAM Year Book. 2020. The world of organic agriculture statistics and emerging trends 2020.</w:t>
      </w:r>
      <w:r w:rsidRPr="00D77E11">
        <w:rPr>
          <w:color w:val="FF0000"/>
          <w:shd w:val="clear" w:color="auto" w:fill="FFFFFF"/>
        </w:rPr>
        <w:t xml:space="preserve"> </w:t>
      </w:r>
      <w:hyperlink r:id="rId20" w:history="1">
        <w:r w:rsidRPr="00D77E11">
          <w:rPr>
            <w:rStyle w:val="Hyperlink"/>
            <w:shd w:val="clear" w:color="auto" w:fill="FFFFFF"/>
          </w:rPr>
          <w:t>https://www.fibl.org/fileadmin/documents/shop/5011-organic-world-2020.pdf</w:t>
        </w:r>
      </w:hyperlink>
    </w:p>
    <w:p w14:paraId="79D02A70" w14:textId="77777777" w:rsidR="00B52A1F" w:rsidRPr="00CF167F" w:rsidRDefault="00B52A1F" w:rsidP="0017692B">
      <w:pPr>
        <w:autoSpaceDE w:val="0"/>
        <w:autoSpaceDN w:val="0"/>
        <w:adjustRightInd w:val="0"/>
        <w:spacing w:before="100" w:beforeAutospacing="1" w:after="100" w:afterAutospacing="1" w:line="240" w:lineRule="auto"/>
        <w:ind w:left="720" w:hanging="720"/>
        <w:jc w:val="both"/>
        <w:rPr>
          <w:rFonts w:ascii="Times New Roman" w:hAnsi="Times New Roman"/>
          <w:noProof/>
          <w:color w:val="0563C1"/>
          <w:sz w:val="24"/>
          <w:szCs w:val="24"/>
          <w:u w:val="single"/>
        </w:rPr>
      </w:pPr>
      <w:hyperlink r:id="rId21" w:tgtFrame="_blank" w:history="1">
        <w:r w:rsidRPr="00CF167F">
          <w:rPr>
            <w:rFonts w:ascii="Times New Roman" w:eastAsia="Times New Roman" w:hAnsi="Times New Roman"/>
            <w:sz w:val="24"/>
            <w:szCs w:val="24"/>
            <w:lang w:eastAsia="en-IN"/>
          </w:rPr>
          <w:t xml:space="preserve">IPCC AR6. 2021. </w:t>
        </w:r>
        <w:r w:rsidRPr="00CF167F">
          <w:rPr>
            <w:rFonts w:ascii="Times New Roman" w:eastAsia="Times New Roman" w:hAnsi="Times New Roman"/>
            <w:i/>
            <w:iCs/>
            <w:sz w:val="24"/>
            <w:szCs w:val="24"/>
            <w:lang w:eastAsia="en-IN"/>
          </w:rPr>
          <w:t xml:space="preserve">Climate Change 2021: The Physical Science Basis </w:t>
        </w:r>
      </w:hyperlink>
      <w:hyperlink r:id="rId22" w:history="1">
        <w:r w:rsidRPr="00CF167F">
          <w:rPr>
            <w:rStyle w:val="Hyperlink"/>
            <w:rFonts w:ascii="Times New Roman" w:hAnsi="Times New Roman"/>
            <w:noProof/>
            <w:sz w:val="24"/>
            <w:szCs w:val="24"/>
          </w:rPr>
          <w:t>https://www.ipcc.ch/report/ar6/wg1/downloads/report/IPCC_AR6_WGI_FullReport_small.pdf</w:t>
        </w:r>
      </w:hyperlink>
    </w:p>
    <w:p w14:paraId="41F90293" w14:textId="77777777" w:rsidR="00B52A1F" w:rsidRDefault="00B52A1F" w:rsidP="00AC14DD">
      <w:pPr>
        <w:pStyle w:val="NormalWeb"/>
        <w:ind w:left="709" w:hanging="720"/>
        <w:jc w:val="both"/>
      </w:pPr>
      <w:r w:rsidRPr="00D73FCE">
        <w:t xml:space="preserve">Kumari, B. K., Prasad, S. V., Sailaja, V., </w:t>
      </w:r>
      <w:proofErr w:type="spellStart"/>
      <w:r w:rsidRPr="00D73FCE">
        <w:t>Aarna</w:t>
      </w:r>
      <w:proofErr w:type="spellEnd"/>
      <w:r w:rsidRPr="00D73FCE">
        <w:t xml:space="preserve">, B., &amp; Naidu, G. M. (2022). Profile Characteristics of the Farmers Followed Indigenous Agricultural Practices in Rayalaseema Region of Andhra Pradesh. </w:t>
      </w:r>
      <w:r w:rsidRPr="00D73FCE">
        <w:rPr>
          <w:i/>
        </w:rPr>
        <w:t>Asian Journal of Agricultural Extension, Economics and Sociology</w:t>
      </w:r>
      <w:r w:rsidRPr="00D73FCE">
        <w:t xml:space="preserve">. 40(6): 16–21. </w:t>
      </w:r>
      <w:hyperlink r:id="rId23" w:history="1">
        <w:r w:rsidRPr="003E259A">
          <w:rPr>
            <w:rStyle w:val="Hyperlink"/>
          </w:rPr>
          <w:t>https://journalajaees.com/index.php/AJAEES/article/view/1400</w:t>
        </w:r>
      </w:hyperlink>
      <w:r>
        <w:t xml:space="preserve"> </w:t>
      </w:r>
    </w:p>
    <w:p w14:paraId="08E48CDC" w14:textId="77777777" w:rsidR="00B52A1F" w:rsidRDefault="00B52A1F" w:rsidP="00AC14DD">
      <w:pPr>
        <w:pStyle w:val="NormalWeb"/>
        <w:ind w:left="709" w:hanging="720"/>
        <w:jc w:val="both"/>
        <w:rPr>
          <w:szCs w:val="27"/>
        </w:rPr>
      </w:pPr>
      <w:r w:rsidRPr="00D5138D">
        <w:rPr>
          <w:szCs w:val="27"/>
        </w:rPr>
        <w:t xml:space="preserve">Lal, S.P. 2017. </w:t>
      </w:r>
      <w:r w:rsidRPr="00D5138D">
        <w:rPr>
          <w:iCs/>
          <w:szCs w:val="27"/>
        </w:rPr>
        <w:t>Critical appraisal of farmers’ mental health vis-A-vis agricultural sustainability in green revolution belt in India</w:t>
      </w:r>
      <w:r w:rsidRPr="00D5138D">
        <w:rPr>
          <w:i/>
          <w:iCs/>
          <w:szCs w:val="27"/>
        </w:rPr>
        <w:t>. Ph.D. Thesis</w:t>
      </w:r>
      <w:r w:rsidRPr="00D5138D">
        <w:rPr>
          <w:szCs w:val="27"/>
        </w:rPr>
        <w:t>. National Dairy Research Institute, Haryana.</w:t>
      </w:r>
      <w:r>
        <w:rPr>
          <w:szCs w:val="27"/>
        </w:rPr>
        <w:t xml:space="preserve"> </w:t>
      </w:r>
      <w:hyperlink r:id="rId24" w:history="1">
        <w:r w:rsidRPr="009E32B2">
          <w:rPr>
            <w:rStyle w:val="Hyperlink"/>
          </w:rPr>
          <w:t>https://www.google.co.in/books/edition/Critical_Appraisal_of_Farmers_Mental_Hea/fZUaxQEACAAJ?hl=en</w:t>
        </w:r>
      </w:hyperlink>
      <w:r>
        <w:rPr>
          <w:rStyle w:val="Hyperlink"/>
        </w:rPr>
        <w:t xml:space="preserve"> </w:t>
      </w:r>
    </w:p>
    <w:p w14:paraId="42FC8407" w14:textId="77777777" w:rsidR="00B52A1F" w:rsidRPr="00023431" w:rsidRDefault="00B52A1F" w:rsidP="00AC14DD">
      <w:pPr>
        <w:pStyle w:val="NormalWeb"/>
        <w:ind w:left="709" w:hanging="720"/>
        <w:jc w:val="both"/>
        <w:rPr>
          <w:sz w:val="22"/>
        </w:rPr>
      </w:pPr>
      <w:proofErr w:type="spellStart"/>
      <w:r w:rsidRPr="00023431">
        <w:lastRenderedPageBreak/>
        <w:t>Methamontri</w:t>
      </w:r>
      <w:proofErr w:type="spellEnd"/>
      <w:r w:rsidRPr="00023431">
        <w:t xml:space="preserve">, Y., </w:t>
      </w:r>
      <w:proofErr w:type="spellStart"/>
      <w:r w:rsidRPr="00023431">
        <w:t>Tsusaka</w:t>
      </w:r>
      <w:proofErr w:type="spellEnd"/>
      <w:r w:rsidRPr="00023431">
        <w:t xml:space="preserve">, T.W., Zulfiqar, F., </w:t>
      </w:r>
      <w:proofErr w:type="spellStart"/>
      <w:r w:rsidRPr="00023431">
        <w:t>Yukongdi</w:t>
      </w:r>
      <w:proofErr w:type="spellEnd"/>
      <w:r w:rsidRPr="00023431">
        <w:t xml:space="preserve">, V. and </w:t>
      </w:r>
      <w:proofErr w:type="spellStart"/>
      <w:r w:rsidRPr="00023431">
        <w:t>Avishek</w:t>
      </w:r>
      <w:proofErr w:type="spellEnd"/>
      <w:r w:rsidRPr="00023431">
        <w:t xml:space="preserve">, D. 2022. Factors influencing participation in collective marketing through organic rice farmer groups in northeast Thailand. </w:t>
      </w:r>
      <w:proofErr w:type="spellStart"/>
      <w:r w:rsidRPr="00023431">
        <w:rPr>
          <w:i/>
          <w:iCs/>
        </w:rPr>
        <w:t>Heliyon</w:t>
      </w:r>
      <w:proofErr w:type="spellEnd"/>
      <w:r w:rsidRPr="00023431">
        <w:t xml:space="preserve">, </w:t>
      </w:r>
      <w:r w:rsidRPr="00023431">
        <w:rPr>
          <w:i/>
          <w:iCs/>
        </w:rPr>
        <w:t>8</w:t>
      </w:r>
      <w:r w:rsidRPr="00023431">
        <w:t>: 1–12.</w:t>
      </w:r>
      <w:r>
        <w:t xml:space="preserve"> </w:t>
      </w:r>
      <w:hyperlink r:id="rId25" w:history="1">
        <w:r w:rsidRPr="003E259A">
          <w:rPr>
            <w:rStyle w:val="Hyperlink"/>
          </w:rPr>
          <w:t>https://doi.org/10.1016/j.heliyon.2022.e11421</w:t>
        </w:r>
      </w:hyperlink>
      <w:r>
        <w:t xml:space="preserve"> </w:t>
      </w:r>
    </w:p>
    <w:p w14:paraId="6C61CB8B" w14:textId="77777777" w:rsidR="00B52A1F" w:rsidRDefault="00B52A1F" w:rsidP="00AC14DD">
      <w:pPr>
        <w:pStyle w:val="NormalWeb"/>
        <w:ind w:left="709" w:hanging="720"/>
        <w:jc w:val="both"/>
        <w:rPr>
          <w:noProof/>
        </w:rPr>
      </w:pPr>
      <w:r w:rsidRPr="003B3428">
        <w:rPr>
          <w:noProof/>
        </w:rPr>
        <w:t xml:space="preserve">Muralikrishnan, L., Burman., R.R., Misra, J.R and Padaria, R.N. 2022. Adoption and impact of innovative farmers’ led climate smart agriculture practices in India. </w:t>
      </w:r>
      <w:r w:rsidRPr="003B3428">
        <w:rPr>
          <w:i/>
          <w:iCs/>
          <w:noProof/>
        </w:rPr>
        <w:t>Journal of Community Mobilization and Sustainable Development</w:t>
      </w:r>
      <w:r w:rsidRPr="003B3428">
        <w:rPr>
          <w:noProof/>
        </w:rPr>
        <w:t xml:space="preserve">. </w:t>
      </w:r>
      <w:r w:rsidRPr="003B3428">
        <w:rPr>
          <w:i/>
          <w:iCs/>
          <w:noProof/>
        </w:rPr>
        <w:t>1</w:t>
      </w:r>
      <w:r w:rsidRPr="003B3428">
        <w:rPr>
          <w:noProof/>
        </w:rPr>
        <w:t>(seminar special issue):1–8.</w:t>
      </w:r>
      <w:r>
        <w:rPr>
          <w:noProof/>
        </w:rPr>
        <w:t xml:space="preserve"> </w:t>
      </w:r>
      <w:hyperlink r:id="rId26" w:anchor="page=7" w:history="1">
        <w:r w:rsidRPr="003E259A">
          <w:rPr>
            <w:rStyle w:val="Hyperlink"/>
            <w:noProof/>
          </w:rPr>
          <w:t>https://iqac.khalsacollege.edu.in/SSR/admin/pdf/pdf_1689758839.pdf#page=7</w:t>
        </w:r>
      </w:hyperlink>
      <w:r>
        <w:rPr>
          <w:noProof/>
        </w:rPr>
        <w:t xml:space="preserve"> </w:t>
      </w:r>
    </w:p>
    <w:p w14:paraId="7ECA8CE0" w14:textId="77777777" w:rsidR="00B52A1F" w:rsidRDefault="00B52A1F" w:rsidP="00AC14DD">
      <w:pPr>
        <w:pStyle w:val="NormalWeb"/>
        <w:ind w:left="709" w:hanging="720"/>
        <w:jc w:val="both"/>
        <w:rPr>
          <w:color w:val="000000"/>
        </w:rPr>
      </w:pPr>
      <w:r w:rsidRPr="0084064F">
        <w:rPr>
          <w:color w:val="000000"/>
        </w:rPr>
        <w:t xml:space="preserve">Nagaraj, B., Krishnamurthy, M.T., </w:t>
      </w:r>
      <w:proofErr w:type="spellStart"/>
      <w:r w:rsidRPr="0084064F">
        <w:rPr>
          <w:color w:val="000000"/>
        </w:rPr>
        <w:t>Lakshminarayana</w:t>
      </w:r>
      <w:proofErr w:type="spellEnd"/>
      <w:r w:rsidRPr="0084064F">
        <w:rPr>
          <w:color w:val="000000"/>
        </w:rPr>
        <w:t xml:space="preserve"> and </w:t>
      </w:r>
      <w:proofErr w:type="spellStart"/>
      <w:r w:rsidRPr="0084064F">
        <w:rPr>
          <w:color w:val="000000"/>
        </w:rPr>
        <w:t>Nishitha</w:t>
      </w:r>
      <w:proofErr w:type="spellEnd"/>
      <w:r w:rsidRPr="0084064F">
        <w:rPr>
          <w:color w:val="000000"/>
        </w:rPr>
        <w:t xml:space="preserve">, K. 2018. Personal, Socio-economic, Psychological and Communication Characteristics of the Paddy Growers. </w:t>
      </w:r>
      <w:r w:rsidRPr="0084064F">
        <w:rPr>
          <w:i/>
          <w:color w:val="000000"/>
        </w:rPr>
        <w:t>International Journal of Current Microbiology and Applied Sciences</w:t>
      </w:r>
      <w:r w:rsidRPr="0084064F">
        <w:rPr>
          <w:color w:val="000000"/>
        </w:rPr>
        <w:t>. 7: 4501-4510.</w:t>
      </w:r>
      <w:r>
        <w:rPr>
          <w:color w:val="000000"/>
        </w:rPr>
        <w:t xml:space="preserve"> </w:t>
      </w:r>
      <w:hyperlink r:id="rId27" w:history="1">
        <w:r w:rsidRPr="003E259A">
          <w:rPr>
            <w:rStyle w:val="Hyperlink"/>
          </w:rPr>
          <w:t>https://www.ijcmas.com/special/7/Nagaraj%20B.%20Krishnamurthy,%20et%20al.pdf</w:t>
        </w:r>
      </w:hyperlink>
      <w:r>
        <w:rPr>
          <w:color w:val="000000"/>
        </w:rPr>
        <w:t xml:space="preserve"> </w:t>
      </w:r>
    </w:p>
    <w:p w14:paraId="3B8B7778" w14:textId="77777777" w:rsidR="00B52A1F" w:rsidRDefault="00B52A1F" w:rsidP="00AC14DD">
      <w:pPr>
        <w:pStyle w:val="NormalWeb"/>
        <w:ind w:left="709" w:hanging="720"/>
        <w:jc w:val="both"/>
      </w:pPr>
      <w:r>
        <w:t xml:space="preserve">PGS India. (2023). </w:t>
      </w:r>
      <w:r>
        <w:rPr>
          <w:rStyle w:val="Emphasis"/>
        </w:rPr>
        <w:t>Certified Organic Farmers List</w:t>
      </w:r>
      <w:r>
        <w:t xml:space="preserve">. </w:t>
      </w:r>
      <w:hyperlink r:id="rId28" w:history="1">
        <w:r>
          <w:rPr>
            <w:rStyle w:val="Hyperlink"/>
          </w:rPr>
          <w:t>https://www.pgsindia-ncof.gov.in</w:t>
        </w:r>
      </w:hyperlink>
    </w:p>
    <w:p w14:paraId="70730770" w14:textId="77777777" w:rsidR="00B52A1F" w:rsidRDefault="00B52A1F" w:rsidP="00AC14DD">
      <w:pPr>
        <w:pStyle w:val="NormalWeb"/>
        <w:ind w:left="709" w:hanging="720"/>
        <w:jc w:val="both"/>
      </w:pPr>
      <w:proofErr w:type="spellStart"/>
      <w:r w:rsidRPr="009335E2">
        <w:rPr>
          <w:color w:val="000000"/>
        </w:rPr>
        <w:t>Shamna</w:t>
      </w:r>
      <w:proofErr w:type="spellEnd"/>
      <w:r w:rsidRPr="009335E2">
        <w:rPr>
          <w:color w:val="000000"/>
        </w:rPr>
        <w:t xml:space="preserve">, N. 2015. A study on farmer’s perception on prospects and problems of </w:t>
      </w:r>
      <w:proofErr w:type="spellStart"/>
      <w:r w:rsidRPr="009335E2">
        <w:rPr>
          <w:color w:val="000000"/>
        </w:rPr>
        <w:t>Pokkali</w:t>
      </w:r>
      <w:proofErr w:type="spellEnd"/>
      <w:r w:rsidRPr="009335E2">
        <w:rPr>
          <w:color w:val="000000"/>
        </w:rPr>
        <w:t xml:space="preserve"> rice farming in the state of Kerala. </w:t>
      </w:r>
      <w:r w:rsidRPr="009335E2">
        <w:rPr>
          <w:i/>
          <w:iCs/>
          <w:color w:val="000000"/>
        </w:rPr>
        <w:t>M.Sc. (Ag.) Thesis</w:t>
      </w:r>
      <w:r w:rsidRPr="009335E2">
        <w:rPr>
          <w:color w:val="000000"/>
        </w:rPr>
        <w:t xml:space="preserve">. Professor </w:t>
      </w:r>
      <w:proofErr w:type="spellStart"/>
      <w:r w:rsidRPr="009335E2">
        <w:rPr>
          <w:color w:val="000000"/>
        </w:rPr>
        <w:t>Jayashankar</w:t>
      </w:r>
      <w:proofErr w:type="spellEnd"/>
      <w:r w:rsidRPr="009335E2">
        <w:rPr>
          <w:color w:val="000000"/>
        </w:rPr>
        <w:t xml:space="preserve"> Telangana State Agricultural University, Hyderabad, India.</w:t>
      </w:r>
      <w:r w:rsidRPr="009335E2">
        <w:t xml:space="preserve"> </w:t>
      </w:r>
      <w:hyperlink r:id="rId29" w:history="1">
        <w:r w:rsidRPr="009335E2">
          <w:rPr>
            <w:rStyle w:val="Hyperlink"/>
          </w:rPr>
          <w:t>https://krishikosh.egranth.ac.in/handle/1/80109</w:t>
        </w:r>
      </w:hyperlink>
      <w:r w:rsidRPr="009335E2">
        <w:t xml:space="preserve"> </w:t>
      </w:r>
    </w:p>
    <w:p w14:paraId="07F15385" w14:textId="77777777" w:rsidR="00B52A1F" w:rsidRPr="00CF167F" w:rsidRDefault="00B52A1F" w:rsidP="00FD6713">
      <w:pPr>
        <w:autoSpaceDE w:val="0"/>
        <w:autoSpaceDN w:val="0"/>
        <w:adjustRightInd w:val="0"/>
        <w:spacing w:before="100" w:beforeAutospacing="1" w:after="100" w:afterAutospacing="1" w:line="240" w:lineRule="auto"/>
        <w:ind w:left="720" w:hanging="720"/>
        <w:jc w:val="both"/>
        <w:rPr>
          <w:rFonts w:ascii="Times New Roman" w:hAnsi="Times New Roman"/>
          <w:noProof/>
          <w:sz w:val="24"/>
          <w:szCs w:val="24"/>
        </w:rPr>
      </w:pPr>
      <w:r w:rsidRPr="00CF167F">
        <w:rPr>
          <w:rFonts w:ascii="Times New Roman" w:hAnsi="Times New Roman"/>
          <w:noProof/>
          <w:sz w:val="24"/>
          <w:szCs w:val="24"/>
        </w:rPr>
        <w:t xml:space="preserve">Sharma, N., Singhvi, R., 2017. Effects of chemical fertilizers and pesticides on human health and environment: A review. </w:t>
      </w:r>
      <w:r w:rsidRPr="00CF167F">
        <w:rPr>
          <w:rFonts w:ascii="Times New Roman" w:hAnsi="Times New Roman"/>
          <w:i/>
          <w:iCs/>
          <w:noProof/>
          <w:sz w:val="24"/>
          <w:szCs w:val="24"/>
        </w:rPr>
        <w:t>International Journal of Agriculture Environment and Biotechnology.</w:t>
      </w:r>
      <w:r w:rsidRPr="00CF167F">
        <w:rPr>
          <w:rFonts w:ascii="Times New Roman" w:hAnsi="Times New Roman"/>
          <w:noProof/>
          <w:sz w:val="24"/>
          <w:szCs w:val="24"/>
        </w:rPr>
        <w:t xml:space="preserve"> 10 (6): 675–679.</w:t>
      </w:r>
      <w:r>
        <w:rPr>
          <w:rFonts w:ascii="Times New Roman" w:hAnsi="Times New Roman"/>
          <w:noProof/>
          <w:sz w:val="24"/>
          <w:szCs w:val="24"/>
        </w:rPr>
        <w:t xml:space="preserve"> </w:t>
      </w:r>
      <w:hyperlink r:id="rId30" w:history="1">
        <w:r w:rsidRPr="00657711">
          <w:rPr>
            <w:rStyle w:val="Hyperlink"/>
            <w:rFonts w:ascii="Times New Roman" w:hAnsi="Times New Roman"/>
            <w:noProof/>
            <w:sz w:val="24"/>
            <w:szCs w:val="24"/>
          </w:rPr>
          <w:t>https://ndpublisher.in/admin/issues/IJAEBv10n6f.pdf</w:t>
        </w:r>
      </w:hyperlink>
      <w:r>
        <w:rPr>
          <w:rFonts w:ascii="Times New Roman" w:hAnsi="Times New Roman"/>
          <w:noProof/>
          <w:sz w:val="24"/>
          <w:szCs w:val="24"/>
        </w:rPr>
        <w:t xml:space="preserve"> </w:t>
      </w:r>
    </w:p>
    <w:p w14:paraId="501DC44C" w14:textId="77777777" w:rsidR="00B52A1F" w:rsidRPr="006E12BE" w:rsidRDefault="00B52A1F" w:rsidP="00AC14DD">
      <w:pPr>
        <w:pStyle w:val="NormalWeb"/>
        <w:ind w:left="709" w:hanging="720"/>
        <w:jc w:val="both"/>
      </w:pPr>
      <w:r w:rsidRPr="00015FBB">
        <w:rPr>
          <w:noProof/>
        </w:rPr>
        <w:t>Sujianto, Gunawan, E., Saptana, Syahyuti, Darwis, V., Ashari, Mat, S., Ariningsih, E., Saliem, H.P., Mardianto, S and Marhend</w:t>
      </w:r>
      <w:r w:rsidRPr="006E12BE">
        <w:rPr>
          <w:noProof/>
        </w:rPr>
        <w:t xml:space="preserve">ro. 2022. Farmers’ perception, awareness and constraints of organic rice farming in Indonesia. </w:t>
      </w:r>
      <w:r w:rsidRPr="006E12BE">
        <w:rPr>
          <w:i/>
          <w:iCs/>
          <w:noProof/>
        </w:rPr>
        <w:t>Open Agriculture</w:t>
      </w:r>
      <w:r w:rsidRPr="006E12BE">
        <w:rPr>
          <w:noProof/>
        </w:rPr>
        <w:t xml:space="preserve">. 7(1): 284-299. </w:t>
      </w:r>
      <w:hyperlink r:id="rId31" w:history="1">
        <w:r w:rsidRPr="006E12BE">
          <w:rPr>
            <w:rStyle w:val="Hyperlink"/>
            <w:noProof/>
          </w:rPr>
          <w:t>https://doi.org/10.1515/opag-2022-0090</w:t>
        </w:r>
      </w:hyperlink>
      <w:r w:rsidRPr="006E12BE">
        <w:rPr>
          <w:noProof/>
        </w:rPr>
        <w:t xml:space="preserve"> </w:t>
      </w:r>
    </w:p>
    <w:p w14:paraId="21006D2E" w14:textId="77777777" w:rsidR="00B52A1F" w:rsidRPr="006E12BE" w:rsidRDefault="00B52A1F" w:rsidP="000A14A3">
      <w:pPr>
        <w:autoSpaceDE w:val="0"/>
        <w:autoSpaceDN w:val="0"/>
        <w:adjustRightInd w:val="0"/>
        <w:spacing w:before="100" w:beforeAutospacing="1" w:after="100" w:afterAutospacing="1" w:line="240" w:lineRule="auto"/>
        <w:ind w:left="720" w:hanging="720"/>
        <w:jc w:val="both"/>
        <w:rPr>
          <w:rFonts w:ascii="Times New Roman" w:hAnsi="Times New Roman"/>
          <w:noProof/>
          <w:sz w:val="24"/>
          <w:szCs w:val="24"/>
        </w:rPr>
      </w:pPr>
      <w:r w:rsidRPr="006E12BE">
        <w:rPr>
          <w:rFonts w:ascii="Times New Roman" w:hAnsi="Times New Roman"/>
          <w:noProof/>
          <w:sz w:val="24"/>
          <w:szCs w:val="24"/>
        </w:rPr>
        <w:t xml:space="preserve">Willer, H., Jan, Travnicek J., C. Meier and B. Slatter. 2021. The World of Organic Agriculture, Statistics and Emerging Trends 2021, Research Institute of Organic Agriculture FiBL, Frick, and IFOAM – Organics International, Bonn, </w:t>
      </w:r>
      <w:hyperlink r:id="rId32" w:history="1">
        <w:r w:rsidRPr="00851DC7">
          <w:rPr>
            <w:rStyle w:val="Hyperlink"/>
            <w:rFonts w:ascii="Times New Roman" w:hAnsi="Times New Roman"/>
            <w:sz w:val="24"/>
            <w:szCs w:val="24"/>
          </w:rPr>
          <w:t>https://www.fibl.org/fileadmin/documents/shop/1150-organic-world-2021.pdf</w:t>
        </w:r>
      </w:hyperlink>
      <w:r>
        <w:t xml:space="preserve"> </w:t>
      </w:r>
    </w:p>
    <w:p w14:paraId="286941D3" w14:textId="77777777" w:rsidR="00B52A1F" w:rsidRPr="006E12BE" w:rsidRDefault="00B52A1F" w:rsidP="00FD6713">
      <w:pPr>
        <w:autoSpaceDE w:val="0"/>
        <w:autoSpaceDN w:val="0"/>
        <w:adjustRightInd w:val="0"/>
        <w:spacing w:before="100" w:beforeAutospacing="1" w:after="100" w:afterAutospacing="1" w:line="240" w:lineRule="auto"/>
        <w:ind w:left="720" w:hanging="720"/>
        <w:jc w:val="both"/>
        <w:rPr>
          <w:rFonts w:ascii="Times New Roman" w:hAnsi="Times New Roman"/>
          <w:noProof/>
          <w:sz w:val="24"/>
          <w:szCs w:val="24"/>
        </w:rPr>
      </w:pPr>
      <w:r w:rsidRPr="006E12BE">
        <w:rPr>
          <w:rFonts w:ascii="Times New Roman" w:eastAsia="Times New Roman" w:hAnsi="Times New Roman"/>
          <w:noProof/>
          <w:sz w:val="24"/>
          <w:szCs w:val="24"/>
          <w:lang w:eastAsia="en-IN"/>
        </w:rPr>
        <w:t>Yanakittkul, P. and Aungvaravong, C. 2020. A model of farmers intentions towards organic farming: A case study on rice farming in Thailand.</w:t>
      </w:r>
      <w:r w:rsidRPr="006E12BE">
        <w:rPr>
          <w:rFonts w:ascii="Times New Roman" w:hAnsi="Times New Roman"/>
          <w:noProof/>
          <w:sz w:val="24"/>
          <w:szCs w:val="24"/>
        </w:rPr>
        <w:t xml:space="preserve"> </w:t>
      </w:r>
      <w:r w:rsidRPr="006E12BE">
        <w:rPr>
          <w:rFonts w:ascii="Times New Roman" w:hAnsi="Times New Roman"/>
          <w:i/>
          <w:iCs/>
          <w:noProof/>
          <w:sz w:val="24"/>
          <w:szCs w:val="24"/>
        </w:rPr>
        <w:t>Heliyon</w:t>
      </w:r>
      <w:r w:rsidRPr="006E12BE">
        <w:rPr>
          <w:rFonts w:ascii="Times New Roman" w:hAnsi="Times New Roman"/>
          <w:noProof/>
          <w:sz w:val="24"/>
          <w:szCs w:val="24"/>
        </w:rPr>
        <w:t xml:space="preserve">. </w:t>
      </w:r>
      <w:r w:rsidRPr="006E12BE">
        <w:rPr>
          <w:rFonts w:ascii="Times New Roman" w:hAnsi="Times New Roman"/>
          <w:i/>
          <w:iCs/>
          <w:noProof/>
          <w:sz w:val="24"/>
          <w:szCs w:val="24"/>
        </w:rPr>
        <w:t>6</w:t>
      </w:r>
      <w:r w:rsidRPr="006E12BE">
        <w:rPr>
          <w:rFonts w:ascii="Times New Roman" w:hAnsi="Times New Roman"/>
          <w:noProof/>
          <w:sz w:val="24"/>
          <w:szCs w:val="24"/>
        </w:rPr>
        <w:t xml:space="preserve">(1): 1–9. </w:t>
      </w:r>
      <w:hyperlink r:id="rId33" w:history="1">
        <w:r w:rsidRPr="00533BCC">
          <w:rPr>
            <w:rStyle w:val="Hyperlink"/>
            <w:rFonts w:ascii="Times New Roman" w:hAnsi="Times New Roman"/>
            <w:sz w:val="24"/>
            <w:szCs w:val="24"/>
          </w:rPr>
          <w:t>https://pubmed.ncbi.nlm.nih.gov/31909245/</w:t>
        </w:r>
      </w:hyperlink>
      <w:r>
        <w:t xml:space="preserve"> </w:t>
      </w:r>
      <w:bookmarkStart w:id="3" w:name="_GoBack"/>
      <w:bookmarkEnd w:id="3"/>
    </w:p>
    <w:sectPr w:rsidR="00B52A1F" w:rsidRPr="006E12BE">
      <w:headerReference w:type="even" r:id="rId34"/>
      <w:headerReference w:type="default" r:id="rId35"/>
      <w:footerReference w:type="even" r:id="rId36"/>
      <w:footerReference w:type="default" r:id="rId37"/>
      <w:head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7217" w14:textId="77777777" w:rsidR="00307C8D" w:rsidRDefault="00307C8D">
      <w:pPr>
        <w:spacing w:after="0" w:line="240" w:lineRule="auto"/>
      </w:pPr>
      <w:r>
        <w:separator/>
      </w:r>
    </w:p>
  </w:endnote>
  <w:endnote w:type="continuationSeparator" w:id="0">
    <w:p w14:paraId="6F1ECC65" w14:textId="77777777" w:rsidR="00307C8D" w:rsidRDefault="0030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044264"/>
      <w:docPartObj>
        <w:docPartGallery w:val="Page Numbers (Bottom of Page)"/>
        <w:docPartUnique/>
      </w:docPartObj>
    </w:sdtPr>
    <w:sdtEndPr>
      <w:rPr>
        <w:noProof/>
      </w:rPr>
    </w:sdtEndPr>
    <w:sdtContent>
      <w:p w14:paraId="6CAAC0A7" w14:textId="77777777" w:rsidR="004A2064" w:rsidRDefault="004A2064">
        <w:pPr>
          <w:pStyle w:val="Footer"/>
        </w:pPr>
        <w:r>
          <w:fldChar w:fldCharType="begin"/>
        </w:r>
        <w:r>
          <w:instrText xml:space="preserve"> PAGE   \* MERGEFORMAT </w:instrText>
        </w:r>
        <w:r>
          <w:fldChar w:fldCharType="separate"/>
        </w:r>
        <w:r>
          <w:rPr>
            <w:noProof/>
          </w:rPr>
          <w:t>130</w:t>
        </w:r>
        <w:r>
          <w:rPr>
            <w:noProof/>
          </w:rPr>
          <w:fldChar w:fldCharType="end"/>
        </w:r>
      </w:p>
    </w:sdtContent>
  </w:sdt>
  <w:p w14:paraId="6DADC020" w14:textId="77777777" w:rsidR="004A2064" w:rsidRDefault="004A2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295826"/>
      <w:docPartObj>
        <w:docPartGallery w:val="Page Numbers (Bottom of Page)"/>
        <w:docPartUnique/>
      </w:docPartObj>
    </w:sdtPr>
    <w:sdtEndPr>
      <w:rPr>
        <w:noProof/>
      </w:rPr>
    </w:sdtEndPr>
    <w:sdtContent>
      <w:p w14:paraId="35BAFAC0" w14:textId="77777777" w:rsidR="004A2064" w:rsidRDefault="004A2064">
        <w:pPr>
          <w:pStyle w:val="Footer"/>
          <w:jc w:val="right"/>
        </w:pPr>
        <w:r>
          <w:fldChar w:fldCharType="begin"/>
        </w:r>
        <w:r>
          <w:instrText xml:space="preserve"> PAGE   \* MERGEFORMAT </w:instrText>
        </w:r>
        <w:r>
          <w:fldChar w:fldCharType="separate"/>
        </w:r>
        <w:r>
          <w:rPr>
            <w:noProof/>
          </w:rPr>
          <w:t>129</w:t>
        </w:r>
        <w:r>
          <w:rPr>
            <w:noProof/>
          </w:rPr>
          <w:fldChar w:fldCharType="end"/>
        </w:r>
      </w:p>
    </w:sdtContent>
  </w:sdt>
  <w:p w14:paraId="61326D77" w14:textId="77777777" w:rsidR="004A2064" w:rsidRDefault="004A2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8E583" w14:textId="77777777" w:rsidR="00307C8D" w:rsidRDefault="00307C8D">
      <w:pPr>
        <w:spacing w:after="0" w:line="240" w:lineRule="auto"/>
      </w:pPr>
      <w:r>
        <w:separator/>
      </w:r>
    </w:p>
  </w:footnote>
  <w:footnote w:type="continuationSeparator" w:id="0">
    <w:p w14:paraId="315E21E0" w14:textId="77777777" w:rsidR="00307C8D" w:rsidRDefault="0030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5757" w14:textId="232F1979" w:rsidR="004A2064" w:rsidRDefault="004A2064">
    <w:pPr>
      <w:pStyle w:val="Header"/>
    </w:pPr>
    <w:r>
      <w:rPr>
        <w:noProof/>
      </w:rPr>
      <w:pict w14:anchorId="4C02D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15E" w14:textId="51AE56A3" w:rsidR="004A2064" w:rsidRDefault="004A2064">
    <w:pPr>
      <w:pStyle w:val="Header"/>
    </w:pPr>
    <w:r>
      <w:rPr>
        <w:noProof/>
      </w:rPr>
      <w:pict w14:anchorId="0B2CD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58C4" w14:textId="468A71C5" w:rsidR="004A2064" w:rsidRDefault="004A2064">
    <w:pPr>
      <w:pStyle w:val="Header"/>
    </w:pPr>
    <w:r>
      <w:rPr>
        <w:noProof/>
      </w:rPr>
      <w:pict w14:anchorId="4FCB5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786"/>
    <w:multiLevelType w:val="hybridMultilevel"/>
    <w:tmpl w:val="9AEE2878"/>
    <w:lvl w:ilvl="0" w:tplc="3A5C4AFC">
      <w:start w:val="1"/>
      <w:numFmt w:val="decimal"/>
      <w:lvlText w:val="4.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EC0"/>
    <w:multiLevelType w:val="hybridMultilevel"/>
    <w:tmpl w:val="FA0E7C92"/>
    <w:lvl w:ilvl="0" w:tplc="E2F8C552">
      <w:start w:val="1"/>
      <w:numFmt w:val="upperRoman"/>
      <w:lvlText w:val="%1."/>
      <w:lvlJc w:val="left"/>
      <w:pPr>
        <w:ind w:left="1080" w:hanging="720"/>
      </w:pPr>
      <w:rPr>
        <w:rFonts w:hint="default"/>
      </w:rPr>
    </w:lvl>
    <w:lvl w:ilvl="1" w:tplc="769239C0">
      <w:start w:val="1"/>
      <w:numFmt w:val="decimal"/>
      <w:lvlText w:val="%2."/>
      <w:lvlJc w:val="left"/>
      <w:pPr>
        <w:ind w:left="1515" w:hanging="43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34263"/>
    <w:multiLevelType w:val="hybridMultilevel"/>
    <w:tmpl w:val="DB943A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9B0E11"/>
    <w:multiLevelType w:val="multilevel"/>
    <w:tmpl w:val="8DC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0266E"/>
    <w:multiLevelType w:val="hybridMultilevel"/>
    <w:tmpl w:val="24F42B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A2234B"/>
    <w:multiLevelType w:val="multilevel"/>
    <w:tmpl w:val="483EE0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1638FE"/>
    <w:multiLevelType w:val="hybridMultilevel"/>
    <w:tmpl w:val="5C2438B2"/>
    <w:lvl w:ilvl="0" w:tplc="A21A3656">
      <w:start w:val="1"/>
      <w:numFmt w:val="decimal"/>
      <w:lvlText w:val="%1."/>
      <w:lvlJc w:val="left"/>
      <w:pPr>
        <w:ind w:left="720" w:hanging="360"/>
      </w:pPr>
      <w:rPr>
        <w:rFonts w:ascii="Calibri" w:eastAsia="Calibri" w:hAnsi="Calibri"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3B8"/>
    <w:multiLevelType w:val="hybridMultilevel"/>
    <w:tmpl w:val="9B9ADD6C"/>
    <w:lvl w:ilvl="0" w:tplc="13807AC2">
      <w:start w:val="1"/>
      <w:numFmt w:val="decimal"/>
      <w:lvlText w:val="4.4.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80BF4"/>
    <w:multiLevelType w:val="hybridMultilevel"/>
    <w:tmpl w:val="9F76166A"/>
    <w:lvl w:ilvl="0" w:tplc="A21A3656">
      <w:start w:val="1"/>
      <w:numFmt w:val="decimal"/>
      <w:lvlText w:val="%1."/>
      <w:lvlJc w:val="left"/>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73F2AF86">
      <w:start w:val="1"/>
      <w:numFmt w:val="lowerLetter"/>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685B08"/>
    <w:multiLevelType w:val="hybridMultilevel"/>
    <w:tmpl w:val="A322CE2E"/>
    <w:lvl w:ilvl="0" w:tplc="7CA41DB2">
      <w:start w:val="1"/>
      <w:numFmt w:val="upperRoman"/>
      <w:lvlText w:val="%1."/>
      <w:lvlJc w:val="left"/>
      <w:pPr>
        <w:ind w:left="1080" w:hanging="720"/>
      </w:pPr>
      <w:rPr>
        <w:rFonts w:hint="default"/>
      </w:rPr>
    </w:lvl>
    <w:lvl w:ilvl="1" w:tplc="4FB6861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B92AB5"/>
    <w:multiLevelType w:val="hybridMultilevel"/>
    <w:tmpl w:val="8DBA8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92137C"/>
    <w:multiLevelType w:val="hybridMultilevel"/>
    <w:tmpl w:val="57C23B0A"/>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32E2454E"/>
    <w:multiLevelType w:val="hybridMultilevel"/>
    <w:tmpl w:val="B0648726"/>
    <w:lvl w:ilvl="0" w:tplc="927AF78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A67FA"/>
    <w:multiLevelType w:val="hybridMultilevel"/>
    <w:tmpl w:val="7A3CBA6E"/>
    <w:lvl w:ilvl="0" w:tplc="7C487A00">
      <w:start w:val="1"/>
      <w:numFmt w:val="decimal"/>
      <w:lvlText w:val="4.%1"/>
      <w:lvlJc w:val="left"/>
      <w:pPr>
        <w:ind w:left="1440" w:hanging="360"/>
      </w:pPr>
      <w:rPr>
        <w:rFonts w:hint="default"/>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00D1"/>
    <w:multiLevelType w:val="hybridMultilevel"/>
    <w:tmpl w:val="8924961C"/>
    <w:lvl w:ilvl="0" w:tplc="294A51D8">
      <w:start w:val="1"/>
      <w:numFmt w:val="decimal"/>
      <w:lvlText w:val="4.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A08BD"/>
    <w:multiLevelType w:val="multilevel"/>
    <w:tmpl w:val="F472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E03649"/>
    <w:multiLevelType w:val="hybridMultilevel"/>
    <w:tmpl w:val="84D6A8A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25866BA"/>
    <w:multiLevelType w:val="hybridMultilevel"/>
    <w:tmpl w:val="C0A4DB74"/>
    <w:lvl w:ilvl="0" w:tplc="921832BE">
      <w:start w:val="1"/>
      <w:numFmt w:val="decimal"/>
      <w:lvlText w:val="4.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C87045"/>
    <w:multiLevelType w:val="hybridMultilevel"/>
    <w:tmpl w:val="C1789EC6"/>
    <w:lvl w:ilvl="0" w:tplc="0C6CFF16">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9660F"/>
    <w:multiLevelType w:val="hybridMultilevel"/>
    <w:tmpl w:val="BFEE7E2C"/>
    <w:lvl w:ilvl="0" w:tplc="912E0100">
      <w:start w:val="1"/>
      <w:numFmt w:val="decimal"/>
      <w:lvlText w:val="4.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27465"/>
    <w:multiLevelType w:val="hybridMultilevel"/>
    <w:tmpl w:val="70CA571A"/>
    <w:lvl w:ilvl="0" w:tplc="D6EA8D7E">
      <w:start w:val="1"/>
      <w:numFmt w:val="decimal"/>
      <w:lvlText w:val="Table %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5056B4B"/>
    <w:multiLevelType w:val="multilevel"/>
    <w:tmpl w:val="C30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6152C"/>
    <w:multiLevelType w:val="hybridMultilevel"/>
    <w:tmpl w:val="A57C2086"/>
    <w:lvl w:ilvl="0" w:tplc="FC341C22">
      <w:start w:val="1"/>
      <w:numFmt w:val="decimal"/>
      <w:lvlText w:val="4.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4607F"/>
    <w:multiLevelType w:val="multilevel"/>
    <w:tmpl w:val="4340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3533D"/>
    <w:multiLevelType w:val="hybridMultilevel"/>
    <w:tmpl w:val="9D8A2F0E"/>
    <w:lvl w:ilvl="0" w:tplc="4E4041A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E7D15"/>
    <w:multiLevelType w:val="hybridMultilevel"/>
    <w:tmpl w:val="A016D844"/>
    <w:lvl w:ilvl="0" w:tplc="73F4E84C">
      <w:start w:val="1"/>
      <w:numFmt w:val="decimal"/>
      <w:lvlText w:val="4.%1"/>
      <w:lvlJc w:val="left"/>
      <w:pPr>
        <w:ind w:left="720" w:hanging="360"/>
      </w:pPr>
      <w:rPr>
        <w:rFonts w:hint="default"/>
        <w:b w:val="0"/>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E2EDF"/>
    <w:multiLevelType w:val="hybridMultilevel"/>
    <w:tmpl w:val="DCD8D5E0"/>
    <w:lvl w:ilvl="0" w:tplc="664C02F8">
      <w:start w:val="1"/>
      <w:numFmt w:val="decimal"/>
      <w:lvlText w:val="4.%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140A7"/>
    <w:multiLevelType w:val="hybridMultilevel"/>
    <w:tmpl w:val="B83678BE"/>
    <w:lvl w:ilvl="0" w:tplc="AA1C63D0">
      <w:start w:val="1"/>
      <w:numFmt w:val="decimal"/>
      <w:lvlText w:val="4.4.1.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37403"/>
    <w:multiLevelType w:val="hybridMultilevel"/>
    <w:tmpl w:val="E8A8F744"/>
    <w:lvl w:ilvl="0" w:tplc="664C02F8">
      <w:start w:val="1"/>
      <w:numFmt w:val="decimal"/>
      <w:lvlText w:val="4.%1"/>
      <w:lvlJc w:val="left"/>
      <w:pPr>
        <w:ind w:left="720" w:hanging="360"/>
      </w:pPr>
      <w:rPr>
        <w:rFonts w:hint="default"/>
        <w:sz w:val="22"/>
        <w:szCs w:val="22"/>
      </w:rPr>
    </w:lvl>
    <w:lvl w:ilvl="1" w:tplc="73F4E84C">
      <w:start w:val="1"/>
      <w:numFmt w:val="decimal"/>
      <w:lvlText w:val="4.%2"/>
      <w:lvlJc w:val="left"/>
      <w:pPr>
        <w:ind w:left="1440" w:hanging="360"/>
      </w:pPr>
      <w:rPr>
        <w:rFonts w:hint="default"/>
        <w:b w:val="0"/>
        <w:sz w:val="27"/>
        <w:szCs w:val="27"/>
      </w:rPr>
    </w:lvl>
    <w:lvl w:ilvl="2" w:tplc="7F00A162">
      <w:start w:val="4"/>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B7A99"/>
    <w:multiLevelType w:val="hybridMultilevel"/>
    <w:tmpl w:val="5C3CC67C"/>
    <w:lvl w:ilvl="0" w:tplc="261C84D6">
      <w:start w:val="1"/>
      <w:numFmt w:val="decimal"/>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62E74"/>
    <w:multiLevelType w:val="hybridMultilevel"/>
    <w:tmpl w:val="3550999C"/>
    <w:lvl w:ilvl="0" w:tplc="390A8344">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4A074B"/>
    <w:multiLevelType w:val="hybridMultilevel"/>
    <w:tmpl w:val="8DBA8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74020B3"/>
    <w:multiLevelType w:val="multilevel"/>
    <w:tmpl w:val="77DE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025B8"/>
    <w:multiLevelType w:val="multilevel"/>
    <w:tmpl w:val="9602704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8878FC"/>
    <w:multiLevelType w:val="hybridMultilevel"/>
    <w:tmpl w:val="631A6314"/>
    <w:lvl w:ilvl="0" w:tplc="A21A3656">
      <w:start w:val="1"/>
      <w:numFmt w:val="decimal"/>
      <w:lvlText w:val="%1."/>
      <w:lvlJc w:val="left"/>
      <w:pPr>
        <w:ind w:left="0" w:firstLine="0"/>
      </w:pPr>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15:restartNumberingAfterBreak="0">
    <w:nsid w:val="7B06683A"/>
    <w:multiLevelType w:val="multilevel"/>
    <w:tmpl w:val="689C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286523"/>
    <w:multiLevelType w:val="hybridMultilevel"/>
    <w:tmpl w:val="7398284E"/>
    <w:lvl w:ilvl="0" w:tplc="A21A3656">
      <w:start w:val="1"/>
      <w:numFmt w:val="decimal"/>
      <w:lvlText w:val="%1."/>
      <w:lvlJc w:val="left"/>
      <w:pPr>
        <w:ind w:left="0" w:firstLine="0"/>
      </w:pPr>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3"/>
  </w:num>
  <w:num w:numId="4">
    <w:abstractNumId w:val="24"/>
  </w:num>
  <w:num w:numId="5">
    <w:abstractNumId w:val="2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12"/>
  </w:num>
  <w:num w:numId="10">
    <w:abstractNumId w:val="27"/>
  </w:num>
  <w:num w:numId="11">
    <w:abstractNumId w:val="14"/>
  </w:num>
  <w:num w:numId="12">
    <w:abstractNumId w:val="19"/>
  </w:num>
  <w:num w:numId="13">
    <w:abstractNumId w:val="7"/>
  </w:num>
  <w:num w:numId="14">
    <w:abstractNumId w:val="18"/>
  </w:num>
  <w:num w:numId="15">
    <w:abstractNumId w:val="0"/>
  </w:num>
  <w:num w:numId="16">
    <w:abstractNumId w:val="36"/>
    <w:lvlOverride w:ilvl="0">
      <w:startOverride w:val="1"/>
    </w:lvlOverride>
    <w:lvlOverride w:ilvl="1"/>
    <w:lvlOverride w:ilvl="2"/>
    <w:lvlOverride w:ilvl="3"/>
    <w:lvlOverride w:ilvl="4"/>
    <w:lvlOverride w:ilvl="5"/>
    <w:lvlOverride w:ilvl="6"/>
    <w:lvlOverride w:ilvl="7"/>
    <w:lvlOverride w:ilvl="8"/>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8"/>
  </w:num>
  <w:num w:numId="20">
    <w:abstractNumId w:val="4"/>
  </w:num>
  <w:num w:numId="21">
    <w:abstractNumId w:val="1"/>
  </w:num>
  <w:num w:numId="22">
    <w:abstractNumId w:val="9"/>
  </w:num>
  <w:num w:numId="23">
    <w:abstractNumId w:val="6"/>
  </w:num>
  <w:num w:numId="24">
    <w:abstractNumId w:val="11"/>
  </w:num>
  <w:num w:numId="25">
    <w:abstractNumId w:val="16"/>
  </w:num>
  <w:num w:numId="26">
    <w:abstractNumId w:val="25"/>
  </w:num>
  <w:num w:numId="27">
    <w:abstractNumId w:val="33"/>
  </w:num>
  <w:num w:numId="28">
    <w:abstractNumId w:val="5"/>
  </w:num>
  <w:num w:numId="29">
    <w:abstractNumId w:val="10"/>
  </w:num>
  <w:num w:numId="30">
    <w:abstractNumId w:val="23"/>
  </w:num>
  <w:num w:numId="31">
    <w:abstractNumId w:val="3"/>
  </w:num>
  <w:num w:numId="32">
    <w:abstractNumId w:val="21"/>
  </w:num>
  <w:num w:numId="33">
    <w:abstractNumId w:val="15"/>
  </w:num>
  <w:num w:numId="34">
    <w:abstractNumId w:val="35"/>
  </w:num>
  <w:num w:numId="35">
    <w:abstractNumId w:val="31"/>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A0"/>
    <w:rsid w:val="000020EE"/>
    <w:rsid w:val="00007364"/>
    <w:rsid w:val="000346CC"/>
    <w:rsid w:val="000402CA"/>
    <w:rsid w:val="00040E85"/>
    <w:rsid w:val="00046CA6"/>
    <w:rsid w:val="00050AD1"/>
    <w:rsid w:val="00056D8D"/>
    <w:rsid w:val="00062FDA"/>
    <w:rsid w:val="000645A1"/>
    <w:rsid w:val="00065480"/>
    <w:rsid w:val="00074A02"/>
    <w:rsid w:val="00084F56"/>
    <w:rsid w:val="00096F3A"/>
    <w:rsid w:val="000A14A3"/>
    <w:rsid w:val="000A166C"/>
    <w:rsid w:val="000A3C9A"/>
    <w:rsid w:val="000A6AC3"/>
    <w:rsid w:val="000B0074"/>
    <w:rsid w:val="000B0C5F"/>
    <w:rsid w:val="000C53C1"/>
    <w:rsid w:val="000D062C"/>
    <w:rsid w:val="000E26E3"/>
    <w:rsid w:val="000E3170"/>
    <w:rsid w:val="000E4DFB"/>
    <w:rsid w:val="000E679D"/>
    <w:rsid w:val="000F00A5"/>
    <w:rsid w:val="000F4779"/>
    <w:rsid w:val="00114255"/>
    <w:rsid w:val="00123359"/>
    <w:rsid w:val="00132FB9"/>
    <w:rsid w:val="00133E1A"/>
    <w:rsid w:val="00152854"/>
    <w:rsid w:val="00154C11"/>
    <w:rsid w:val="00167179"/>
    <w:rsid w:val="001671C6"/>
    <w:rsid w:val="00170EF9"/>
    <w:rsid w:val="0017324F"/>
    <w:rsid w:val="0017666F"/>
    <w:rsid w:val="0017692B"/>
    <w:rsid w:val="00186D59"/>
    <w:rsid w:val="00194297"/>
    <w:rsid w:val="0019692E"/>
    <w:rsid w:val="001A12DE"/>
    <w:rsid w:val="001C5CD8"/>
    <w:rsid w:val="001C6F27"/>
    <w:rsid w:val="001D1D1F"/>
    <w:rsid w:val="001D3139"/>
    <w:rsid w:val="001D5907"/>
    <w:rsid w:val="001E3B10"/>
    <w:rsid w:val="00214156"/>
    <w:rsid w:val="0022159B"/>
    <w:rsid w:val="00221D4C"/>
    <w:rsid w:val="002249E4"/>
    <w:rsid w:val="00231332"/>
    <w:rsid w:val="002334E5"/>
    <w:rsid w:val="00250C47"/>
    <w:rsid w:val="002524E1"/>
    <w:rsid w:val="00254153"/>
    <w:rsid w:val="00277BEE"/>
    <w:rsid w:val="00280223"/>
    <w:rsid w:val="002918D0"/>
    <w:rsid w:val="00292F9B"/>
    <w:rsid w:val="00293FAC"/>
    <w:rsid w:val="002941BD"/>
    <w:rsid w:val="002A4DBF"/>
    <w:rsid w:val="002A69B4"/>
    <w:rsid w:val="002B32F0"/>
    <w:rsid w:val="002B55A6"/>
    <w:rsid w:val="002B5EEE"/>
    <w:rsid w:val="002B668B"/>
    <w:rsid w:val="002C1C92"/>
    <w:rsid w:val="002D7D54"/>
    <w:rsid w:val="002E0255"/>
    <w:rsid w:val="002E7EAF"/>
    <w:rsid w:val="002F19C0"/>
    <w:rsid w:val="002F2175"/>
    <w:rsid w:val="002F2C6E"/>
    <w:rsid w:val="002F42DA"/>
    <w:rsid w:val="00303AD3"/>
    <w:rsid w:val="003052BD"/>
    <w:rsid w:val="00307C8D"/>
    <w:rsid w:val="003234E6"/>
    <w:rsid w:val="00352897"/>
    <w:rsid w:val="00377E18"/>
    <w:rsid w:val="00377E25"/>
    <w:rsid w:val="00380D77"/>
    <w:rsid w:val="00384B21"/>
    <w:rsid w:val="003A232B"/>
    <w:rsid w:val="003A418B"/>
    <w:rsid w:val="003B6BEB"/>
    <w:rsid w:val="003C210C"/>
    <w:rsid w:val="003C3A08"/>
    <w:rsid w:val="003C64CA"/>
    <w:rsid w:val="003D1101"/>
    <w:rsid w:val="003D5024"/>
    <w:rsid w:val="003D6F0B"/>
    <w:rsid w:val="003D707D"/>
    <w:rsid w:val="003F424F"/>
    <w:rsid w:val="003F5679"/>
    <w:rsid w:val="00415183"/>
    <w:rsid w:val="00417EF7"/>
    <w:rsid w:val="00421139"/>
    <w:rsid w:val="0043124D"/>
    <w:rsid w:val="00432C82"/>
    <w:rsid w:val="004458E9"/>
    <w:rsid w:val="004549BE"/>
    <w:rsid w:val="00454E25"/>
    <w:rsid w:val="00456C5E"/>
    <w:rsid w:val="004574E6"/>
    <w:rsid w:val="00466F87"/>
    <w:rsid w:val="0047265B"/>
    <w:rsid w:val="00472770"/>
    <w:rsid w:val="00472FAA"/>
    <w:rsid w:val="00475F03"/>
    <w:rsid w:val="004848B4"/>
    <w:rsid w:val="00486D45"/>
    <w:rsid w:val="0049141E"/>
    <w:rsid w:val="004927B8"/>
    <w:rsid w:val="004A2064"/>
    <w:rsid w:val="004A52E9"/>
    <w:rsid w:val="004A5ED6"/>
    <w:rsid w:val="004B53FE"/>
    <w:rsid w:val="004B6125"/>
    <w:rsid w:val="004D0566"/>
    <w:rsid w:val="00501C4D"/>
    <w:rsid w:val="00503C26"/>
    <w:rsid w:val="005144BD"/>
    <w:rsid w:val="00515F86"/>
    <w:rsid w:val="00533BCC"/>
    <w:rsid w:val="00543425"/>
    <w:rsid w:val="00543E9F"/>
    <w:rsid w:val="005472A2"/>
    <w:rsid w:val="005523BC"/>
    <w:rsid w:val="00564191"/>
    <w:rsid w:val="00585C1B"/>
    <w:rsid w:val="005A63B5"/>
    <w:rsid w:val="005B0160"/>
    <w:rsid w:val="005B25BD"/>
    <w:rsid w:val="005B2FB9"/>
    <w:rsid w:val="005B45E4"/>
    <w:rsid w:val="005B5BAF"/>
    <w:rsid w:val="005B7A8B"/>
    <w:rsid w:val="005D3406"/>
    <w:rsid w:val="005D387B"/>
    <w:rsid w:val="005E4BBA"/>
    <w:rsid w:val="005F20F3"/>
    <w:rsid w:val="00601794"/>
    <w:rsid w:val="006172EB"/>
    <w:rsid w:val="00624AE8"/>
    <w:rsid w:val="006360E1"/>
    <w:rsid w:val="00641964"/>
    <w:rsid w:val="0065332D"/>
    <w:rsid w:val="00655AB6"/>
    <w:rsid w:val="00665A8C"/>
    <w:rsid w:val="00673589"/>
    <w:rsid w:val="00680BEC"/>
    <w:rsid w:val="006852E7"/>
    <w:rsid w:val="006A58BB"/>
    <w:rsid w:val="006C5078"/>
    <w:rsid w:val="006D5198"/>
    <w:rsid w:val="006E12BE"/>
    <w:rsid w:val="006E489B"/>
    <w:rsid w:val="006F620F"/>
    <w:rsid w:val="007113AB"/>
    <w:rsid w:val="00715CAD"/>
    <w:rsid w:val="00723BE4"/>
    <w:rsid w:val="007271D2"/>
    <w:rsid w:val="00745127"/>
    <w:rsid w:val="00750C3C"/>
    <w:rsid w:val="00752024"/>
    <w:rsid w:val="00753903"/>
    <w:rsid w:val="007633E6"/>
    <w:rsid w:val="00764E23"/>
    <w:rsid w:val="00766502"/>
    <w:rsid w:val="00772384"/>
    <w:rsid w:val="00782124"/>
    <w:rsid w:val="00784214"/>
    <w:rsid w:val="00787006"/>
    <w:rsid w:val="007A133E"/>
    <w:rsid w:val="007A38A3"/>
    <w:rsid w:val="007B2142"/>
    <w:rsid w:val="007B2350"/>
    <w:rsid w:val="007B57D2"/>
    <w:rsid w:val="007B641B"/>
    <w:rsid w:val="007C73F7"/>
    <w:rsid w:val="007C7DA9"/>
    <w:rsid w:val="007E1797"/>
    <w:rsid w:val="008032A3"/>
    <w:rsid w:val="0080376D"/>
    <w:rsid w:val="0083478E"/>
    <w:rsid w:val="00837A54"/>
    <w:rsid w:val="0085013C"/>
    <w:rsid w:val="00851DC7"/>
    <w:rsid w:val="008531EE"/>
    <w:rsid w:val="0086510B"/>
    <w:rsid w:val="00865DCF"/>
    <w:rsid w:val="00872920"/>
    <w:rsid w:val="00874A20"/>
    <w:rsid w:val="00877F01"/>
    <w:rsid w:val="00882101"/>
    <w:rsid w:val="00882460"/>
    <w:rsid w:val="00896C26"/>
    <w:rsid w:val="00897B0A"/>
    <w:rsid w:val="008A21AC"/>
    <w:rsid w:val="008A557A"/>
    <w:rsid w:val="008A57DD"/>
    <w:rsid w:val="008B38DB"/>
    <w:rsid w:val="008D0328"/>
    <w:rsid w:val="008D04A0"/>
    <w:rsid w:val="008D092E"/>
    <w:rsid w:val="008D3210"/>
    <w:rsid w:val="008D4D0A"/>
    <w:rsid w:val="008E0580"/>
    <w:rsid w:val="008E20C1"/>
    <w:rsid w:val="008F064E"/>
    <w:rsid w:val="009052DC"/>
    <w:rsid w:val="009326C8"/>
    <w:rsid w:val="009422C5"/>
    <w:rsid w:val="009457B7"/>
    <w:rsid w:val="00956C9F"/>
    <w:rsid w:val="009658AB"/>
    <w:rsid w:val="0097240D"/>
    <w:rsid w:val="00982466"/>
    <w:rsid w:val="009827D6"/>
    <w:rsid w:val="00984688"/>
    <w:rsid w:val="00985566"/>
    <w:rsid w:val="009A23FA"/>
    <w:rsid w:val="009B59DF"/>
    <w:rsid w:val="009C2A7C"/>
    <w:rsid w:val="009C6650"/>
    <w:rsid w:val="009C7922"/>
    <w:rsid w:val="009D3D0A"/>
    <w:rsid w:val="009D73C4"/>
    <w:rsid w:val="009E071D"/>
    <w:rsid w:val="009E112D"/>
    <w:rsid w:val="009E7613"/>
    <w:rsid w:val="009F4B96"/>
    <w:rsid w:val="009F65D4"/>
    <w:rsid w:val="00A16D3E"/>
    <w:rsid w:val="00A17383"/>
    <w:rsid w:val="00A25BB2"/>
    <w:rsid w:val="00A32BBD"/>
    <w:rsid w:val="00A44B1F"/>
    <w:rsid w:val="00A56263"/>
    <w:rsid w:val="00A6507B"/>
    <w:rsid w:val="00A668F0"/>
    <w:rsid w:val="00A84C92"/>
    <w:rsid w:val="00A906F7"/>
    <w:rsid w:val="00AB7BD4"/>
    <w:rsid w:val="00AC14DD"/>
    <w:rsid w:val="00AE1807"/>
    <w:rsid w:val="00AE69ED"/>
    <w:rsid w:val="00AF6CF8"/>
    <w:rsid w:val="00B010EE"/>
    <w:rsid w:val="00B173C4"/>
    <w:rsid w:val="00B20CEA"/>
    <w:rsid w:val="00B23A7D"/>
    <w:rsid w:val="00B27D6C"/>
    <w:rsid w:val="00B33439"/>
    <w:rsid w:val="00B35A7A"/>
    <w:rsid w:val="00B44EAD"/>
    <w:rsid w:val="00B52A1F"/>
    <w:rsid w:val="00B54ECB"/>
    <w:rsid w:val="00B674EB"/>
    <w:rsid w:val="00B72791"/>
    <w:rsid w:val="00B74DFB"/>
    <w:rsid w:val="00B8601A"/>
    <w:rsid w:val="00B90AC1"/>
    <w:rsid w:val="00B946FE"/>
    <w:rsid w:val="00B960FD"/>
    <w:rsid w:val="00BA2EF6"/>
    <w:rsid w:val="00BA35B0"/>
    <w:rsid w:val="00BA3C56"/>
    <w:rsid w:val="00BA4257"/>
    <w:rsid w:val="00BA75D0"/>
    <w:rsid w:val="00BB692B"/>
    <w:rsid w:val="00BD3D8C"/>
    <w:rsid w:val="00BF082B"/>
    <w:rsid w:val="00BF5461"/>
    <w:rsid w:val="00BF7D02"/>
    <w:rsid w:val="00C10257"/>
    <w:rsid w:val="00C368EC"/>
    <w:rsid w:val="00C50791"/>
    <w:rsid w:val="00C76D54"/>
    <w:rsid w:val="00CB11FA"/>
    <w:rsid w:val="00CB2B83"/>
    <w:rsid w:val="00CB6CD9"/>
    <w:rsid w:val="00CD50E9"/>
    <w:rsid w:val="00CE2332"/>
    <w:rsid w:val="00CE467A"/>
    <w:rsid w:val="00CF167F"/>
    <w:rsid w:val="00CF2783"/>
    <w:rsid w:val="00D03ABA"/>
    <w:rsid w:val="00D07A21"/>
    <w:rsid w:val="00D11DD1"/>
    <w:rsid w:val="00D22449"/>
    <w:rsid w:val="00D3226D"/>
    <w:rsid w:val="00D36C8F"/>
    <w:rsid w:val="00D4100D"/>
    <w:rsid w:val="00D43809"/>
    <w:rsid w:val="00D43B85"/>
    <w:rsid w:val="00D442E4"/>
    <w:rsid w:val="00D4700D"/>
    <w:rsid w:val="00D5717C"/>
    <w:rsid w:val="00D61856"/>
    <w:rsid w:val="00D6576F"/>
    <w:rsid w:val="00D67966"/>
    <w:rsid w:val="00D70D10"/>
    <w:rsid w:val="00D71D5D"/>
    <w:rsid w:val="00D77E11"/>
    <w:rsid w:val="00D815AF"/>
    <w:rsid w:val="00D922C4"/>
    <w:rsid w:val="00DA26D3"/>
    <w:rsid w:val="00DA5EA9"/>
    <w:rsid w:val="00DB4B64"/>
    <w:rsid w:val="00DC0C8D"/>
    <w:rsid w:val="00DC4866"/>
    <w:rsid w:val="00DD07AB"/>
    <w:rsid w:val="00DD0F81"/>
    <w:rsid w:val="00DD5EA4"/>
    <w:rsid w:val="00DD6F76"/>
    <w:rsid w:val="00DE6046"/>
    <w:rsid w:val="00E02CFB"/>
    <w:rsid w:val="00E13F05"/>
    <w:rsid w:val="00E24A2B"/>
    <w:rsid w:val="00E26A7D"/>
    <w:rsid w:val="00E276F4"/>
    <w:rsid w:val="00E40E65"/>
    <w:rsid w:val="00E46335"/>
    <w:rsid w:val="00E478E8"/>
    <w:rsid w:val="00E53E8A"/>
    <w:rsid w:val="00E62E1B"/>
    <w:rsid w:val="00E64523"/>
    <w:rsid w:val="00E73FF7"/>
    <w:rsid w:val="00E812D7"/>
    <w:rsid w:val="00E84E8C"/>
    <w:rsid w:val="00E872A0"/>
    <w:rsid w:val="00E922E5"/>
    <w:rsid w:val="00E93A7D"/>
    <w:rsid w:val="00EA3397"/>
    <w:rsid w:val="00EA4B41"/>
    <w:rsid w:val="00EB41C9"/>
    <w:rsid w:val="00EB5B6D"/>
    <w:rsid w:val="00EB7672"/>
    <w:rsid w:val="00EC389F"/>
    <w:rsid w:val="00ED5F74"/>
    <w:rsid w:val="00EE1087"/>
    <w:rsid w:val="00EE78DE"/>
    <w:rsid w:val="00EF2E20"/>
    <w:rsid w:val="00EF5361"/>
    <w:rsid w:val="00F017E6"/>
    <w:rsid w:val="00F02759"/>
    <w:rsid w:val="00F146D1"/>
    <w:rsid w:val="00F25A8F"/>
    <w:rsid w:val="00F5134D"/>
    <w:rsid w:val="00F54CF3"/>
    <w:rsid w:val="00F67531"/>
    <w:rsid w:val="00F72E8C"/>
    <w:rsid w:val="00F74D79"/>
    <w:rsid w:val="00F77637"/>
    <w:rsid w:val="00F77B23"/>
    <w:rsid w:val="00F81CD5"/>
    <w:rsid w:val="00F864AE"/>
    <w:rsid w:val="00FB0041"/>
    <w:rsid w:val="00FB597F"/>
    <w:rsid w:val="00FC647D"/>
    <w:rsid w:val="00FD540F"/>
    <w:rsid w:val="00FD6713"/>
    <w:rsid w:val="00FD7853"/>
    <w:rsid w:val="00FF4D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886AF"/>
  <w15:chartTrackingRefBased/>
  <w15:docId w15:val="{625235F3-177D-4F7F-858A-A8A23483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0A"/>
    <w:rPr>
      <w:rFonts w:ascii="Calibri" w:eastAsia="Calibri" w:hAnsi="Calibri" w:cs="Times New Roman"/>
      <w:kern w:val="0"/>
      <w14:ligatures w14:val="none"/>
    </w:rPr>
  </w:style>
  <w:style w:type="paragraph" w:styleId="Heading1">
    <w:name w:val="heading 1"/>
    <w:basedOn w:val="Normal"/>
    <w:link w:val="Heading1Char"/>
    <w:uiPriority w:val="9"/>
    <w:qFormat/>
    <w:rsid w:val="00454E25"/>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C6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34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B0A"/>
    <w:rPr>
      <w:color w:val="0563C1"/>
      <w:u w:val="single"/>
    </w:rPr>
  </w:style>
  <w:style w:type="table" w:styleId="TableGrid">
    <w:name w:val="Table Grid"/>
    <w:basedOn w:val="TableNormal"/>
    <w:uiPriority w:val="39"/>
    <w:rsid w:val="00E13F0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HeaderChar">
    <w:name w:val="Header Char"/>
    <w:basedOn w:val="DefaultParagraphFont"/>
    <w:link w:val="Header"/>
    <w:uiPriority w:val="99"/>
    <w:rsid w:val="00E13F05"/>
    <w:rPr>
      <w:rFonts w:ascii="Times New Roman" w:hAnsi="Times New Roman" w:cs="Times New Roman"/>
      <w:sz w:val="24"/>
    </w:rPr>
  </w:style>
  <w:style w:type="paragraph" w:styleId="Footer">
    <w:name w:val="footer"/>
    <w:basedOn w:val="Normal"/>
    <w:link w:val="Foot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FooterChar">
    <w:name w:val="Footer Char"/>
    <w:basedOn w:val="DefaultParagraphFont"/>
    <w:link w:val="Footer"/>
    <w:uiPriority w:val="99"/>
    <w:rsid w:val="00E13F05"/>
    <w:rPr>
      <w:rFonts w:ascii="Times New Roman" w:hAnsi="Times New Roman" w:cs="Times New Roman"/>
      <w:sz w:val="24"/>
    </w:rPr>
  </w:style>
  <w:style w:type="paragraph" w:styleId="ListParagraph">
    <w:name w:val="List Paragraph"/>
    <w:basedOn w:val="Normal"/>
    <w:uiPriority w:val="34"/>
    <w:qFormat/>
    <w:rsid w:val="00E13F05"/>
    <w:pPr>
      <w:ind w:left="720"/>
      <w:contextualSpacing/>
    </w:pPr>
    <w:rPr>
      <w:rFonts w:ascii="Times New Roman" w:eastAsiaTheme="minorHAnsi" w:hAnsi="Times New Roman"/>
      <w:kern w:val="2"/>
      <w:sz w:val="24"/>
      <w14:ligatures w14:val="standardContextual"/>
    </w:rPr>
  </w:style>
  <w:style w:type="paragraph" w:styleId="NormalWeb">
    <w:name w:val="Normal (Web)"/>
    <w:basedOn w:val="Normal"/>
    <w:uiPriority w:val="99"/>
    <w:unhideWhenUsed/>
    <w:rsid w:val="00BF082B"/>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tab-span">
    <w:name w:val="apple-tab-span"/>
    <w:basedOn w:val="DefaultParagraphFont"/>
    <w:rsid w:val="003A232B"/>
  </w:style>
  <w:style w:type="character" w:customStyle="1" w:styleId="Heading1Char">
    <w:name w:val="Heading 1 Char"/>
    <w:basedOn w:val="DefaultParagraphFont"/>
    <w:link w:val="Heading1"/>
    <w:uiPriority w:val="9"/>
    <w:rsid w:val="00454E25"/>
    <w:rPr>
      <w:rFonts w:ascii="Times New Roman" w:eastAsia="Times New Roman" w:hAnsi="Times New Roman" w:cs="Times New Roman"/>
      <w:b/>
      <w:bCs/>
      <w:kern w:val="36"/>
      <w:sz w:val="48"/>
      <w:szCs w:val="48"/>
      <w:lang w:eastAsia="en-IN"/>
      <w14:ligatures w14:val="none"/>
    </w:rPr>
  </w:style>
  <w:style w:type="character" w:styleId="Strong">
    <w:name w:val="Strong"/>
    <w:basedOn w:val="DefaultParagraphFont"/>
    <w:uiPriority w:val="22"/>
    <w:qFormat/>
    <w:rsid w:val="00E73FF7"/>
    <w:rPr>
      <w:b/>
      <w:bCs/>
    </w:rPr>
  </w:style>
  <w:style w:type="character" w:styleId="Emphasis">
    <w:name w:val="Emphasis"/>
    <w:basedOn w:val="DefaultParagraphFont"/>
    <w:uiPriority w:val="20"/>
    <w:qFormat/>
    <w:rsid w:val="00B72791"/>
    <w:rPr>
      <w:i/>
      <w:iCs/>
    </w:rPr>
  </w:style>
  <w:style w:type="character" w:customStyle="1" w:styleId="Heading2Char">
    <w:name w:val="Heading 2 Char"/>
    <w:basedOn w:val="DefaultParagraphFont"/>
    <w:link w:val="Heading2"/>
    <w:uiPriority w:val="9"/>
    <w:semiHidden/>
    <w:rsid w:val="001C6F27"/>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564191"/>
    <w:rPr>
      <w:color w:val="605E5C"/>
      <w:shd w:val="clear" w:color="auto" w:fill="E1DFDD"/>
    </w:rPr>
  </w:style>
  <w:style w:type="character" w:customStyle="1" w:styleId="Heading3Char">
    <w:name w:val="Heading 3 Char"/>
    <w:basedOn w:val="DefaultParagraphFont"/>
    <w:link w:val="Heading3"/>
    <w:uiPriority w:val="9"/>
    <w:semiHidden/>
    <w:rsid w:val="00543425"/>
    <w:rPr>
      <w:rFonts w:asciiTheme="majorHAnsi" w:eastAsiaTheme="majorEastAsia" w:hAnsiTheme="majorHAnsi" w:cstheme="majorBidi"/>
      <w:color w:val="1F3763" w:themeColor="accent1" w:themeShade="7F"/>
      <w:kern w:val="0"/>
      <w:sz w:val="24"/>
      <w:szCs w:val="24"/>
      <w14:ligatures w14:val="none"/>
    </w:rPr>
  </w:style>
  <w:style w:type="character" w:customStyle="1" w:styleId="relative">
    <w:name w:val="relative"/>
    <w:basedOn w:val="DefaultParagraphFont"/>
    <w:rsid w:val="00E26A7D"/>
  </w:style>
  <w:style w:type="character" w:styleId="FollowedHyperlink">
    <w:name w:val="FollowedHyperlink"/>
    <w:basedOn w:val="DefaultParagraphFont"/>
    <w:uiPriority w:val="99"/>
    <w:semiHidden/>
    <w:unhideWhenUsed/>
    <w:rsid w:val="00E26A7D"/>
    <w:rPr>
      <w:color w:val="954F72" w:themeColor="followedHyperlink"/>
      <w:u w:val="single"/>
    </w:rPr>
  </w:style>
  <w:style w:type="character" w:styleId="HTMLCode">
    <w:name w:val="HTML Code"/>
    <w:basedOn w:val="DefaultParagraphFont"/>
    <w:uiPriority w:val="99"/>
    <w:semiHidden/>
    <w:unhideWhenUsed/>
    <w:rsid w:val="00E276F4"/>
    <w:rPr>
      <w:rFonts w:ascii="Courier New" w:eastAsia="Times New Roman" w:hAnsi="Courier New" w:cs="Courier New"/>
      <w:sz w:val="20"/>
      <w:szCs w:val="20"/>
    </w:rPr>
  </w:style>
  <w:style w:type="character" w:customStyle="1" w:styleId="citation-132">
    <w:name w:val="citation-132"/>
    <w:basedOn w:val="DefaultParagraphFont"/>
    <w:rsid w:val="00984688"/>
  </w:style>
  <w:style w:type="character" w:customStyle="1" w:styleId="citation-131">
    <w:name w:val="citation-131"/>
    <w:basedOn w:val="DefaultParagraphFont"/>
    <w:rsid w:val="00984688"/>
  </w:style>
  <w:style w:type="character" w:customStyle="1" w:styleId="citation-130">
    <w:name w:val="citation-130"/>
    <w:basedOn w:val="DefaultParagraphFont"/>
    <w:rsid w:val="00984688"/>
  </w:style>
  <w:style w:type="character" w:customStyle="1" w:styleId="citation-129">
    <w:name w:val="citation-129"/>
    <w:basedOn w:val="DefaultParagraphFont"/>
    <w:rsid w:val="00984688"/>
  </w:style>
  <w:style w:type="character" w:customStyle="1" w:styleId="citation-128">
    <w:name w:val="citation-128"/>
    <w:basedOn w:val="DefaultParagraphFont"/>
    <w:rsid w:val="00984688"/>
  </w:style>
  <w:style w:type="character" w:customStyle="1" w:styleId="citation-127">
    <w:name w:val="citation-127"/>
    <w:basedOn w:val="DefaultParagraphFont"/>
    <w:rsid w:val="00984688"/>
  </w:style>
  <w:style w:type="character" w:customStyle="1" w:styleId="citation-126">
    <w:name w:val="citation-126"/>
    <w:basedOn w:val="DefaultParagraphFont"/>
    <w:rsid w:val="00984688"/>
  </w:style>
  <w:style w:type="character" w:customStyle="1" w:styleId="citation-125">
    <w:name w:val="citation-125"/>
    <w:basedOn w:val="DefaultParagraphFont"/>
    <w:rsid w:val="00984688"/>
  </w:style>
  <w:style w:type="character" w:customStyle="1" w:styleId="citation-124">
    <w:name w:val="citation-124"/>
    <w:basedOn w:val="DefaultParagraphFont"/>
    <w:rsid w:val="00984688"/>
  </w:style>
  <w:style w:type="character" w:customStyle="1" w:styleId="citation-123">
    <w:name w:val="citation-123"/>
    <w:basedOn w:val="DefaultParagraphFont"/>
    <w:rsid w:val="00984688"/>
  </w:style>
  <w:style w:type="character" w:customStyle="1" w:styleId="citation-122">
    <w:name w:val="citation-122"/>
    <w:basedOn w:val="DefaultParagraphFont"/>
    <w:rsid w:val="00984688"/>
  </w:style>
  <w:style w:type="character" w:customStyle="1" w:styleId="citation-121">
    <w:name w:val="citation-121"/>
    <w:basedOn w:val="DefaultParagraphFont"/>
    <w:rsid w:val="00984688"/>
  </w:style>
  <w:style w:type="character" w:customStyle="1" w:styleId="citation-120">
    <w:name w:val="citation-120"/>
    <w:basedOn w:val="DefaultParagraphFont"/>
    <w:rsid w:val="00984688"/>
  </w:style>
  <w:style w:type="character" w:customStyle="1" w:styleId="citation-119">
    <w:name w:val="citation-119"/>
    <w:basedOn w:val="DefaultParagraphFont"/>
    <w:rsid w:val="00984688"/>
  </w:style>
  <w:style w:type="character" w:customStyle="1" w:styleId="citation-118">
    <w:name w:val="citation-118"/>
    <w:basedOn w:val="DefaultParagraphFont"/>
    <w:rsid w:val="00984688"/>
  </w:style>
  <w:style w:type="character" w:customStyle="1" w:styleId="citation-117">
    <w:name w:val="citation-117"/>
    <w:basedOn w:val="DefaultParagraphFont"/>
    <w:rsid w:val="00984688"/>
  </w:style>
  <w:style w:type="character" w:customStyle="1" w:styleId="citation-116">
    <w:name w:val="citation-116"/>
    <w:basedOn w:val="DefaultParagraphFont"/>
    <w:rsid w:val="00984688"/>
  </w:style>
  <w:style w:type="character" w:customStyle="1" w:styleId="citation-509">
    <w:name w:val="citation-509"/>
    <w:basedOn w:val="DefaultParagraphFont"/>
    <w:rsid w:val="00784214"/>
  </w:style>
  <w:style w:type="character" w:customStyle="1" w:styleId="citation-508">
    <w:name w:val="citation-508"/>
    <w:basedOn w:val="DefaultParagraphFont"/>
    <w:rsid w:val="00784214"/>
  </w:style>
  <w:style w:type="character" w:customStyle="1" w:styleId="citation-507">
    <w:name w:val="citation-507"/>
    <w:basedOn w:val="DefaultParagraphFont"/>
    <w:rsid w:val="00784214"/>
  </w:style>
  <w:style w:type="character" w:customStyle="1" w:styleId="citation-506">
    <w:name w:val="citation-506"/>
    <w:basedOn w:val="DefaultParagraphFont"/>
    <w:rsid w:val="00784214"/>
  </w:style>
  <w:style w:type="character" w:customStyle="1" w:styleId="citation-505">
    <w:name w:val="citation-505"/>
    <w:basedOn w:val="DefaultParagraphFont"/>
    <w:rsid w:val="00784214"/>
  </w:style>
  <w:style w:type="character" w:customStyle="1" w:styleId="highlight">
    <w:name w:val="highlight"/>
    <w:basedOn w:val="DefaultParagraphFont"/>
    <w:rsid w:val="006D5198"/>
  </w:style>
  <w:style w:type="table" w:customStyle="1" w:styleId="TableGrid1">
    <w:name w:val="Table Grid1"/>
    <w:basedOn w:val="TableNormal"/>
    <w:next w:val="TableGrid"/>
    <w:uiPriority w:val="39"/>
    <w:rsid w:val="00956C9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35B0"/>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6D4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2158">
      <w:bodyDiv w:val="1"/>
      <w:marLeft w:val="0"/>
      <w:marRight w:val="0"/>
      <w:marTop w:val="0"/>
      <w:marBottom w:val="0"/>
      <w:divBdr>
        <w:top w:val="none" w:sz="0" w:space="0" w:color="auto"/>
        <w:left w:val="none" w:sz="0" w:space="0" w:color="auto"/>
        <w:bottom w:val="none" w:sz="0" w:space="0" w:color="auto"/>
        <w:right w:val="none" w:sz="0" w:space="0" w:color="auto"/>
      </w:divBdr>
    </w:div>
    <w:div w:id="100610840">
      <w:bodyDiv w:val="1"/>
      <w:marLeft w:val="0"/>
      <w:marRight w:val="0"/>
      <w:marTop w:val="0"/>
      <w:marBottom w:val="0"/>
      <w:divBdr>
        <w:top w:val="none" w:sz="0" w:space="0" w:color="auto"/>
        <w:left w:val="none" w:sz="0" w:space="0" w:color="auto"/>
        <w:bottom w:val="none" w:sz="0" w:space="0" w:color="auto"/>
        <w:right w:val="none" w:sz="0" w:space="0" w:color="auto"/>
      </w:divBdr>
    </w:div>
    <w:div w:id="106969524">
      <w:bodyDiv w:val="1"/>
      <w:marLeft w:val="0"/>
      <w:marRight w:val="0"/>
      <w:marTop w:val="0"/>
      <w:marBottom w:val="0"/>
      <w:divBdr>
        <w:top w:val="none" w:sz="0" w:space="0" w:color="auto"/>
        <w:left w:val="none" w:sz="0" w:space="0" w:color="auto"/>
        <w:bottom w:val="none" w:sz="0" w:space="0" w:color="auto"/>
        <w:right w:val="none" w:sz="0" w:space="0" w:color="auto"/>
      </w:divBdr>
    </w:div>
    <w:div w:id="214120942">
      <w:bodyDiv w:val="1"/>
      <w:marLeft w:val="0"/>
      <w:marRight w:val="0"/>
      <w:marTop w:val="0"/>
      <w:marBottom w:val="0"/>
      <w:divBdr>
        <w:top w:val="none" w:sz="0" w:space="0" w:color="auto"/>
        <w:left w:val="none" w:sz="0" w:space="0" w:color="auto"/>
        <w:bottom w:val="none" w:sz="0" w:space="0" w:color="auto"/>
        <w:right w:val="none" w:sz="0" w:space="0" w:color="auto"/>
      </w:divBdr>
    </w:div>
    <w:div w:id="266811516">
      <w:bodyDiv w:val="1"/>
      <w:marLeft w:val="0"/>
      <w:marRight w:val="0"/>
      <w:marTop w:val="0"/>
      <w:marBottom w:val="0"/>
      <w:divBdr>
        <w:top w:val="none" w:sz="0" w:space="0" w:color="auto"/>
        <w:left w:val="none" w:sz="0" w:space="0" w:color="auto"/>
        <w:bottom w:val="none" w:sz="0" w:space="0" w:color="auto"/>
        <w:right w:val="none" w:sz="0" w:space="0" w:color="auto"/>
      </w:divBdr>
    </w:div>
    <w:div w:id="366876070">
      <w:bodyDiv w:val="1"/>
      <w:marLeft w:val="0"/>
      <w:marRight w:val="0"/>
      <w:marTop w:val="0"/>
      <w:marBottom w:val="0"/>
      <w:divBdr>
        <w:top w:val="none" w:sz="0" w:space="0" w:color="auto"/>
        <w:left w:val="none" w:sz="0" w:space="0" w:color="auto"/>
        <w:bottom w:val="none" w:sz="0" w:space="0" w:color="auto"/>
        <w:right w:val="none" w:sz="0" w:space="0" w:color="auto"/>
      </w:divBdr>
    </w:div>
    <w:div w:id="429009245">
      <w:bodyDiv w:val="1"/>
      <w:marLeft w:val="0"/>
      <w:marRight w:val="0"/>
      <w:marTop w:val="0"/>
      <w:marBottom w:val="0"/>
      <w:divBdr>
        <w:top w:val="none" w:sz="0" w:space="0" w:color="auto"/>
        <w:left w:val="none" w:sz="0" w:space="0" w:color="auto"/>
        <w:bottom w:val="none" w:sz="0" w:space="0" w:color="auto"/>
        <w:right w:val="none" w:sz="0" w:space="0" w:color="auto"/>
      </w:divBdr>
    </w:div>
    <w:div w:id="512037398">
      <w:bodyDiv w:val="1"/>
      <w:marLeft w:val="0"/>
      <w:marRight w:val="0"/>
      <w:marTop w:val="0"/>
      <w:marBottom w:val="0"/>
      <w:divBdr>
        <w:top w:val="none" w:sz="0" w:space="0" w:color="auto"/>
        <w:left w:val="none" w:sz="0" w:space="0" w:color="auto"/>
        <w:bottom w:val="none" w:sz="0" w:space="0" w:color="auto"/>
        <w:right w:val="none" w:sz="0" w:space="0" w:color="auto"/>
      </w:divBdr>
    </w:div>
    <w:div w:id="530651919">
      <w:bodyDiv w:val="1"/>
      <w:marLeft w:val="0"/>
      <w:marRight w:val="0"/>
      <w:marTop w:val="0"/>
      <w:marBottom w:val="0"/>
      <w:divBdr>
        <w:top w:val="none" w:sz="0" w:space="0" w:color="auto"/>
        <w:left w:val="none" w:sz="0" w:space="0" w:color="auto"/>
        <w:bottom w:val="none" w:sz="0" w:space="0" w:color="auto"/>
        <w:right w:val="none" w:sz="0" w:space="0" w:color="auto"/>
      </w:divBdr>
    </w:div>
    <w:div w:id="576478882">
      <w:bodyDiv w:val="1"/>
      <w:marLeft w:val="0"/>
      <w:marRight w:val="0"/>
      <w:marTop w:val="0"/>
      <w:marBottom w:val="0"/>
      <w:divBdr>
        <w:top w:val="none" w:sz="0" w:space="0" w:color="auto"/>
        <w:left w:val="none" w:sz="0" w:space="0" w:color="auto"/>
        <w:bottom w:val="none" w:sz="0" w:space="0" w:color="auto"/>
        <w:right w:val="none" w:sz="0" w:space="0" w:color="auto"/>
      </w:divBdr>
    </w:div>
    <w:div w:id="644705086">
      <w:bodyDiv w:val="1"/>
      <w:marLeft w:val="0"/>
      <w:marRight w:val="0"/>
      <w:marTop w:val="0"/>
      <w:marBottom w:val="0"/>
      <w:divBdr>
        <w:top w:val="none" w:sz="0" w:space="0" w:color="auto"/>
        <w:left w:val="none" w:sz="0" w:space="0" w:color="auto"/>
        <w:bottom w:val="none" w:sz="0" w:space="0" w:color="auto"/>
        <w:right w:val="none" w:sz="0" w:space="0" w:color="auto"/>
      </w:divBdr>
      <w:divsChild>
        <w:div w:id="929436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111317">
      <w:bodyDiv w:val="1"/>
      <w:marLeft w:val="0"/>
      <w:marRight w:val="0"/>
      <w:marTop w:val="0"/>
      <w:marBottom w:val="0"/>
      <w:divBdr>
        <w:top w:val="none" w:sz="0" w:space="0" w:color="auto"/>
        <w:left w:val="none" w:sz="0" w:space="0" w:color="auto"/>
        <w:bottom w:val="none" w:sz="0" w:space="0" w:color="auto"/>
        <w:right w:val="none" w:sz="0" w:space="0" w:color="auto"/>
      </w:divBdr>
    </w:div>
    <w:div w:id="1191604243">
      <w:bodyDiv w:val="1"/>
      <w:marLeft w:val="0"/>
      <w:marRight w:val="0"/>
      <w:marTop w:val="0"/>
      <w:marBottom w:val="0"/>
      <w:divBdr>
        <w:top w:val="none" w:sz="0" w:space="0" w:color="auto"/>
        <w:left w:val="none" w:sz="0" w:space="0" w:color="auto"/>
        <w:bottom w:val="none" w:sz="0" w:space="0" w:color="auto"/>
        <w:right w:val="none" w:sz="0" w:space="0" w:color="auto"/>
      </w:divBdr>
    </w:div>
    <w:div w:id="1271205222">
      <w:bodyDiv w:val="1"/>
      <w:marLeft w:val="0"/>
      <w:marRight w:val="0"/>
      <w:marTop w:val="0"/>
      <w:marBottom w:val="0"/>
      <w:divBdr>
        <w:top w:val="none" w:sz="0" w:space="0" w:color="auto"/>
        <w:left w:val="none" w:sz="0" w:space="0" w:color="auto"/>
        <w:bottom w:val="none" w:sz="0" w:space="0" w:color="auto"/>
        <w:right w:val="none" w:sz="0" w:space="0" w:color="auto"/>
      </w:divBdr>
    </w:div>
    <w:div w:id="1347445589">
      <w:bodyDiv w:val="1"/>
      <w:marLeft w:val="0"/>
      <w:marRight w:val="0"/>
      <w:marTop w:val="0"/>
      <w:marBottom w:val="0"/>
      <w:divBdr>
        <w:top w:val="none" w:sz="0" w:space="0" w:color="auto"/>
        <w:left w:val="none" w:sz="0" w:space="0" w:color="auto"/>
        <w:bottom w:val="none" w:sz="0" w:space="0" w:color="auto"/>
        <w:right w:val="none" w:sz="0" w:space="0" w:color="auto"/>
      </w:divBdr>
    </w:div>
    <w:div w:id="1384015185">
      <w:bodyDiv w:val="1"/>
      <w:marLeft w:val="0"/>
      <w:marRight w:val="0"/>
      <w:marTop w:val="0"/>
      <w:marBottom w:val="0"/>
      <w:divBdr>
        <w:top w:val="none" w:sz="0" w:space="0" w:color="auto"/>
        <w:left w:val="none" w:sz="0" w:space="0" w:color="auto"/>
        <w:bottom w:val="none" w:sz="0" w:space="0" w:color="auto"/>
        <w:right w:val="none" w:sz="0" w:space="0" w:color="auto"/>
      </w:divBdr>
    </w:div>
    <w:div w:id="1438596563">
      <w:bodyDiv w:val="1"/>
      <w:marLeft w:val="0"/>
      <w:marRight w:val="0"/>
      <w:marTop w:val="0"/>
      <w:marBottom w:val="0"/>
      <w:divBdr>
        <w:top w:val="none" w:sz="0" w:space="0" w:color="auto"/>
        <w:left w:val="none" w:sz="0" w:space="0" w:color="auto"/>
        <w:bottom w:val="none" w:sz="0" w:space="0" w:color="auto"/>
        <w:right w:val="none" w:sz="0" w:space="0" w:color="auto"/>
      </w:divBdr>
    </w:div>
    <w:div w:id="1593776527">
      <w:bodyDiv w:val="1"/>
      <w:marLeft w:val="0"/>
      <w:marRight w:val="0"/>
      <w:marTop w:val="0"/>
      <w:marBottom w:val="0"/>
      <w:divBdr>
        <w:top w:val="none" w:sz="0" w:space="0" w:color="auto"/>
        <w:left w:val="none" w:sz="0" w:space="0" w:color="auto"/>
        <w:bottom w:val="none" w:sz="0" w:space="0" w:color="auto"/>
        <w:right w:val="none" w:sz="0" w:space="0" w:color="auto"/>
      </w:divBdr>
    </w:div>
    <w:div w:id="1653606075">
      <w:bodyDiv w:val="1"/>
      <w:marLeft w:val="0"/>
      <w:marRight w:val="0"/>
      <w:marTop w:val="0"/>
      <w:marBottom w:val="0"/>
      <w:divBdr>
        <w:top w:val="none" w:sz="0" w:space="0" w:color="auto"/>
        <w:left w:val="none" w:sz="0" w:space="0" w:color="auto"/>
        <w:bottom w:val="none" w:sz="0" w:space="0" w:color="auto"/>
        <w:right w:val="none" w:sz="0" w:space="0" w:color="auto"/>
      </w:divBdr>
    </w:div>
    <w:div w:id="17013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eands.da.gov.in/PDF/At%20a%20Glance%202019%20Eng.pdf" TargetMode="External"/><Relationship Id="rId18" Type="http://schemas.openxmlformats.org/officeDocument/2006/relationships/hyperlink" Target="https://www.mdpi.com/2071-1050/10/12/4823" TargetMode="External"/><Relationship Id="rId26" Type="http://schemas.openxmlformats.org/officeDocument/2006/relationships/hyperlink" Target="https://iqac.khalsacollege.edu.in/SSR/admin/pdf/pdf_1689758839.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rishtiias.com/daily-updates/daily-news-analysis/climate-change-2021-report-ipcc"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yperlink" Target="https://epubs.icar.org.in/ejournal/index.php/ijee/article/view/109077" TargetMode="External"/><Relationship Id="rId25" Type="http://schemas.openxmlformats.org/officeDocument/2006/relationships/hyperlink" Target="https://doi.org/10.1016/j.heliyon.2022.e11421" TargetMode="External"/><Relationship Id="rId33" Type="http://schemas.openxmlformats.org/officeDocument/2006/relationships/hyperlink" Target="https://pubmed.ncbi.nlm.nih.gov/31909245/"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peda.gov.in/apedawebsite/organic/Organic_Products.htm" TargetMode="External"/><Relationship Id="rId20" Type="http://schemas.openxmlformats.org/officeDocument/2006/relationships/hyperlink" Target="https://www.fibl.org/fileadmin/documents/shop/5011-organic-world-2020.pdf" TargetMode="External"/><Relationship Id="rId29" Type="http://schemas.openxmlformats.org/officeDocument/2006/relationships/hyperlink" Target="https://krishikosh.egranth.ac.in/handle/1/80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google.co.in/books/edition/Critical_Appraisal_of_Farmers_Mental_Hea/fZUaxQEACAAJ?hl=en" TargetMode="External"/><Relationship Id="rId32" Type="http://schemas.openxmlformats.org/officeDocument/2006/relationships/hyperlink" Target="https://www.fibl.org/fileadmin/documents/shop/1150-organic-world-2021.pdf"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ands.da.gov.in/PDF/Agricultural-Statistics-At-Glance2014.pdf" TargetMode="External"/><Relationship Id="rId23" Type="http://schemas.openxmlformats.org/officeDocument/2006/relationships/hyperlink" Target="https://journalajaees.com/index.php/AJAEES/article/view/1400" TargetMode="External"/><Relationship Id="rId28" Type="http://schemas.openxmlformats.org/officeDocument/2006/relationships/hyperlink" Target="https://www.pgsindia-ncof.gov.in/"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fao.org/3/x0075e/x0075e.htm" TargetMode="External"/><Relationship Id="rId31" Type="http://schemas.openxmlformats.org/officeDocument/2006/relationships/hyperlink" Target="https://doi.org/10.1515/opag-2022-00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sagri.gov.in/wp-content/uploads/2023/05/Agricultural-Statistics-at-a-Glance-2022.pdf" TargetMode="External"/><Relationship Id="rId22" Type="http://schemas.openxmlformats.org/officeDocument/2006/relationships/hyperlink" Target="https://www.ipcc.ch/report/ar6/wg1/downloads/report/IPCC_AR6_WGI_FullReport_small.pdf" TargetMode="External"/><Relationship Id="rId27" Type="http://schemas.openxmlformats.org/officeDocument/2006/relationships/hyperlink" Target="https://www.ijcmas.com/special/7/Nagaraj%20B.%20Krishnamurthy,%20et%20al.pdf" TargetMode="External"/><Relationship Id="rId30" Type="http://schemas.openxmlformats.org/officeDocument/2006/relationships/hyperlink" Target="https://ndpublisher.in/admin/issues/IJAEBv10n6f.pdf"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18</Pages>
  <Words>6984</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Mallela Bandhavya</dc:creator>
  <cp:keywords/>
  <dc:description/>
  <cp:lastModifiedBy>BANDHAVYA</cp:lastModifiedBy>
  <cp:revision>438</cp:revision>
  <dcterms:created xsi:type="dcterms:W3CDTF">2023-10-15T19:16:00Z</dcterms:created>
  <dcterms:modified xsi:type="dcterms:W3CDTF">2025-07-22T08:39:00Z</dcterms:modified>
</cp:coreProperties>
</file>