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3F73" w14:textId="77777777" w:rsidR="00A947A8" w:rsidRPr="00CD7453" w:rsidRDefault="000E25FE" w:rsidP="00961BDB">
      <w:pPr>
        <w:jc w:val="center"/>
        <w:rPr>
          <w:rFonts w:ascii="Arial" w:hAnsi="Arial" w:cs="Arial"/>
          <w:b/>
          <w:bCs/>
          <w:sz w:val="20"/>
          <w:szCs w:val="20"/>
        </w:rPr>
      </w:pPr>
      <w:r w:rsidRPr="00CD7453">
        <w:rPr>
          <w:rFonts w:ascii="Arial" w:hAnsi="Arial" w:cs="Arial"/>
          <w:b/>
          <w:bCs/>
          <w:sz w:val="20"/>
          <w:szCs w:val="20"/>
        </w:rPr>
        <w:t>Stability and Competitiveness in India's Rice Export Dynamics: A Decadal Markov Chain Analysis with Focus on Leading Producing States</w:t>
      </w:r>
    </w:p>
    <w:p w14:paraId="1C9C0A2C" w14:textId="77777777" w:rsidR="00DA03FE" w:rsidRPr="00CD7453" w:rsidRDefault="00DA03FE" w:rsidP="004F370B">
      <w:pPr>
        <w:jc w:val="right"/>
        <w:rPr>
          <w:rFonts w:ascii="Arial" w:hAnsi="Arial" w:cs="Arial"/>
          <w:b/>
          <w:bCs/>
          <w:sz w:val="28"/>
          <w:szCs w:val="28"/>
        </w:rPr>
      </w:pPr>
    </w:p>
    <w:p w14:paraId="01A4DA7A" w14:textId="77777777" w:rsidR="004F370B" w:rsidRPr="00CD7453" w:rsidRDefault="004F370B" w:rsidP="00CD7453">
      <w:pPr>
        <w:jc w:val="right"/>
        <w:rPr>
          <w:rFonts w:ascii="Arial" w:hAnsi="Arial" w:cs="Arial"/>
          <w:b/>
          <w:bCs/>
          <w:sz w:val="28"/>
          <w:szCs w:val="28"/>
        </w:rPr>
      </w:pPr>
    </w:p>
    <w:p w14:paraId="1F073F12" w14:textId="6A052882" w:rsidR="007D3ACF" w:rsidRPr="008421A1" w:rsidRDefault="00E75655" w:rsidP="00CD7453">
      <w:pPr>
        <w:rPr>
          <w:rFonts w:ascii="Arial" w:hAnsi="Arial" w:cs="Arial"/>
          <w:b/>
          <w:bCs/>
        </w:rPr>
      </w:pPr>
      <w:r w:rsidRPr="008421A1">
        <w:rPr>
          <w:rFonts w:ascii="Arial" w:hAnsi="Arial" w:cs="Arial"/>
          <w:b/>
          <w:bCs/>
        </w:rPr>
        <w:t>ABSTRACT</w:t>
      </w:r>
    </w:p>
    <w:p w14:paraId="63AF73A9" w14:textId="1A17CA09" w:rsidR="00DC2064" w:rsidRPr="00CD7453" w:rsidRDefault="00AB2FAB" w:rsidP="006A384F">
      <w:pPr>
        <w:spacing w:line="360" w:lineRule="auto"/>
        <w:ind w:firstLine="720"/>
        <w:jc w:val="both"/>
        <w:rPr>
          <w:rFonts w:ascii="Arial" w:hAnsi="Arial" w:cs="Arial"/>
          <w:sz w:val="20"/>
          <w:szCs w:val="20"/>
        </w:rPr>
      </w:pPr>
      <w:r w:rsidRPr="00CD7453">
        <w:rPr>
          <w:rFonts w:ascii="Arial" w:hAnsi="Arial" w:cs="Arial"/>
          <w:sz w:val="20"/>
          <w:szCs w:val="20"/>
        </w:rPr>
        <w:t xml:space="preserve">Agriculture remains the cornerstone of India’s economy, playing a pivotal role in industrial growth, employment generation and food security. Despite its declining share in GDP, the sector continues to sustain livelihoods for millions while ensuring nutritional stability. </w:t>
      </w:r>
      <w:r w:rsidR="0018412C" w:rsidRPr="00CD7453">
        <w:rPr>
          <w:rFonts w:ascii="Arial" w:hAnsi="Arial" w:cs="Arial"/>
          <w:sz w:val="20"/>
          <w:szCs w:val="20"/>
        </w:rPr>
        <w:t>Th</w:t>
      </w:r>
      <w:r w:rsidR="00632D8C" w:rsidRPr="00CD7453">
        <w:rPr>
          <w:rFonts w:ascii="Arial" w:hAnsi="Arial" w:cs="Arial"/>
          <w:sz w:val="20"/>
          <w:szCs w:val="20"/>
        </w:rPr>
        <w:t>e present</w:t>
      </w:r>
      <w:r w:rsidR="0018412C" w:rsidRPr="00CD7453">
        <w:rPr>
          <w:rFonts w:ascii="Arial" w:hAnsi="Arial" w:cs="Arial"/>
          <w:sz w:val="20"/>
          <w:szCs w:val="20"/>
        </w:rPr>
        <w:t xml:space="preserve"> study</w:t>
      </w:r>
      <w:r w:rsidR="00632D8C" w:rsidRPr="00CD7453">
        <w:rPr>
          <w:rFonts w:ascii="Arial" w:hAnsi="Arial" w:cs="Arial"/>
          <w:sz w:val="20"/>
          <w:szCs w:val="20"/>
        </w:rPr>
        <w:t xml:space="preserve"> was conducted to</w:t>
      </w:r>
      <w:r w:rsidR="0018412C" w:rsidRPr="00CD7453">
        <w:rPr>
          <w:rFonts w:ascii="Arial" w:hAnsi="Arial" w:cs="Arial"/>
          <w:sz w:val="20"/>
          <w:szCs w:val="20"/>
        </w:rPr>
        <w:t xml:space="preserve"> </w:t>
      </w:r>
      <w:r w:rsidR="00632D8C" w:rsidRPr="00CD7453">
        <w:rPr>
          <w:rFonts w:ascii="Arial" w:hAnsi="Arial" w:cs="Arial"/>
          <w:sz w:val="20"/>
          <w:szCs w:val="20"/>
        </w:rPr>
        <w:t>explore</w:t>
      </w:r>
      <w:r w:rsidR="0018412C" w:rsidRPr="00CD7453">
        <w:rPr>
          <w:rFonts w:ascii="Arial" w:hAnsi="Arial" w:cs="Arial"/>
          <w:sz w:val="20"/>
          <w:szCs w:val="20"/>
        </w:rPr>
        <w:t xml:space="preserve"> </w:t>
      </w:r>
      <w:r w:rsidR="00632D8C" w:rsidRPr="00CD7453">
        <w:rPr>
          <w:rFonts w:ascii="Arial" w:hAnsi="Arial" w:cs="Arial"/>
          <w:sz w:val="20"/>
          <w:szCs w:val="20"/>
        </w:rPr>
        <w:t>the growth rates</w:t>
      </w:r>
      <w:r w:rsidR="004B6F1A" w:rsidRPr="00CD7453">
        <w:rPr>
          <w:rFonts w:ascii="Arial" w:hAnsi="Arial" w:cs="Arial"/>
          <w:sz w:val="20"/>
          <w:szCs w:val="20"/>
        </w:rPr>
        <w:t xml:space="preserve">, </w:t>
      </w:r>
      <w:r w:rsidR="00632D8C" w:rsidRPr="00CD7453">
        <w:rPr>
          <w:rFonts w:ascii="Arial" w:hAnsi="Arial" w:cs="Arial"/>
          <w:sz w:val="20"/>
          <w:szCs w:val="20"/>
        </w:rPr>
        <w:t xml:space="preserve">instability in area, production and productivity of rice in India along with </w:t>
      </w:r>
      <w:r w:rsidR="0038424C">
        <w:rPr>
          <w:rFonts w:ascii="Arial" w:hAnsi="Arial" w:cs="Arial"/>
          <w:sz w:val="20"/>
          <w:szCs w:val="20"/>
        </w:rPr>
        <w:t xml:space="preserve">the </w:t>
      </w:r>
      <w:r w:rsidR="00632D8C" w:rsidRPr="00CD7453">
        <w:rPr>
          <w:rFonts w:ascii="Arial" w:hAnsi="Arial" w:cs="Arial"/>
          <w:sz w:val="20"/>
          <w:szCs w:val="20"/>
        </w:rPr>
        <w:t>top five producing states</w:t>
      </w:r>
      <w:r w:rsidR="00374CF4" w:rsidRPr="00CD7453">
        <w:rPr>
          <w:rFonts w:ascii="Arial" w:hAnsi="Arial" w:cs="Arial"/>
          <w:sz w:val="20"/>
          <w:szCs w:val="20"/>
        </w:rPr>
        <w:t xml:space="preserve">. </w:t>
      </w:r>
      <w:r w:rsidR="00374CF4" w:rsidRPr="009509E4">
        <w:rPr>
          <w:rFonts w:ascii="Arial" w:hAnsi="Arial" w:cs="Arial"/>
          <w:sz w:val="20"/>
          <w:szCs w:val="20"/>
          <w:highlight w:val="yellow"/>
        </w:rPr>
        <w:t>A</w:t>
      </w:r>
      <w:r w:rsidR="0072526B" w:rsidRPr="009509E4">
        <w:rPr>
          <w:rFonts w:ascii="Arial" w:hAnsi="Arial" w:cs="Arial"/>
          <w:sz w:val="20"/>
          <w:szCs w:val="20"/>
          <w:highlight w:val="yellow"/>
        </w:rPr>
        <w:t xml:space="preserve">dditionally, </w:t>
      </w:r>
      <w:r w:rsidR="00374CF4" w:rsidRPr="009509E4">
        <w:rPr>
          <w:rFonts w:ascii="Arial" w:hAnsi="Arial" w:cs="Arial"/>
          <w:sz w:val="20"/>
          <w:szCs w:val="20"/>
          <w:highlight w:val="yellow"/>
        </w:rPr>
        <w:t>t</w:t>
      </w:r>
      <w:r w:rsidR="004B6F1A" w:rsidRPr="009509E4">
        <w:rPr>
          <w:rFonts w:ascii="Arial" w:hAnsi="Arial" w:cs="Arial"/>
          <w:sz w:val="20"/>
          <w:szCs w:val="20"/>
          <w:highlight w:val="yellow"/>
        </w:rPr>
        <w:t>o</w:t>
      </w:r>
      <w:r w:rsidR="004B6F1A" w:rsidRPr="00CD7453">
        <w:rPr>
          <w:rFonts w:ascii="Arial" w:hAnsi="Arial" w:cs="Arial"/>
          <w:sz w:val="20"/>
          <w:szCs w:val="20"/>
        </w:rPr>
        <w:t xml:space="preserve"> examine the export dynamics of Rice from India, Markov chain analysis was </w:t>
      </w:r>
      <w:r w:rsidR="00CF72C0" w:rsidRPr="00CD7453">
        <w:rPr>
          <w:rFonts w:ascii="Arial" w:hAnsi="Arial" w:cs="Arial"/>
          <w:sz w:val="20"/>
          <w:szCs w:val="20"/>
        </w:rPr>
        <w:t>employed.</w:t>
      </w:r>
      <w:r w:rsidR="004B6F1A" w:rsidRPr="00CD7453">
        <w:rPr>
          <w:rFonts w:ascii="Arial" w:hAnsi="Arial" w:cs="Arial"/>
          <w:sz w:val="20"/>
          <w:szCs w:val="20"/>
        </w:rPr>
        <w:t xml:space="preserve"> The study </w:t>
      </w:r>
      <w:r w:rsidR="00590895" w:rsidRPr="00CD7453">
        <w:rPr>
          <w:rFonts w:ascii="Arial" w:hAnsi="Arial" w:cs="Arial"/>
          <w:sz w:val="20"/>
          <w:szCs w:val="20"/>
        </w:rPr>
        <w:t>wa</w:t>
      </w:r>
      <w:r w:rsidR="004B6F1A" w:rsidRPr="00CD7453">
        <w:rPr>
          <w:rFonts w:ascii="Arial" w:hAnsi="Arial" w:cs="Arial"/>
          <w:sz w:val="20"/>
          <w:szCs w:val="20"/>
        </w:rPr>
        <w:t xml:space="preserve">s based on secondary data for a period of </w:t>
      </w:r>
      <w:r w:rsidR="00CF72C0" w:rsidRPr="00CD7453">
        <w:rPr>
          <w:rFonts w:ascii="Arial" w:hAnsi="Arial" w:cs="Arial"/>
          <w:sz w:val="20"/>
          <w:szCs w:val="20"/>
        </w:rPr>
        <w:t>1</w:t>
      </w:r>
      <w:r w:rsidR="004B6F1A" w:rsidRPr="00CD7453">
        <w:rPr>
          <w:rFonts w:ascii="Arial" w:hAnsi="Arial" w:cs="Arial"/>
          <w:sz w:val="20"/>
          <w:szCs w:val="20"/>
        </w:rPr>
        <w:t>0 years</w:t>
      </w:r>
      <w:r w:rsidR="0038424C">
        <w:rPr>
          <w:rFonts w:ascii="Arial" w:hAnsi="Arial" w:cs="Arial"/>
          <w:sz w:val="20"/>
          <w:szCs w:val="20"/>
        </w:rPr>
        <w:t>,</w:t>
      </w:r>
      <w:r w:rsidR="004B6F1A" w:rsidRPr="00CD7453">
        <w:rPr>
          <w:rFonts w:ascii="Arial" w:hAnsi="Arial" w:cs="Arial"/>
          <w:sz w:val="20"/>
          <w:szCs w:val="20"/>
        </w:rPr>
        <w:t xml:space="preserve"> i.e., </w:t>
      </w:r>
      <w:r w:rsidR="00CF72C0" w:rsidRPr="00CD7453">
        <w:rPr>
          <w:rFonts w:ascii="Arial" w:hAnsi="Arial" w:cs="Arial"/>
          <w:sz w:val="20"/>
          <w:szCs w:val="20"/>
        </w:rPr>
        <w:t>201</w:t>
      </w:r>
      <w:r w:rsidR="00932308" w:rsidRPr="00CD7453">
        <w:rPr>
          <w:rFonts w:ascii="Arial" w:hAnsi="Arial" w:cs="Arial"/>
          <w:sz w:val="20"/>
          <w:szCs w:val="20"/>
        </w:rPr>
        <w:t>4</w:t>
      </w:r>
      <w:r w:rsidR="00CF72C0" w:rsidRPr="00CD7453">
        <w:rPr>
          <w:rFonts w:ascii="Arial" w:hAnsi="Arial" w:cs="Arial"/>
          <w:sz w:val="20"/>
          <w:szCs w:val="20"/>
        </w:rPr>
        <w:t>-1</w:t>
      </w:r>
      <w:r w:rsidR="00932308" w:rsidRPr="00CD7453">
        <w:rPr>
          <w:rFonts w:ascii="Arial" w:hAnsi="Arial" w:cs="Arial"/>
          <w:sz w:val="20"/>
          <w:szCs w:val="20"/>
        </w:rPr>
        <w:t>5</w:t>
      </w:r>
      <w:r w:rsidR="004B6F1A" w:rsidRPr="00CD7453">
        <w:rPr>
          <w:rFonts w:ascii="Arial" w:hAnsi="Arial" w:cs="Arial"/>
          <w:sz w:val="20"/>
          <w:szCs w:val="20"/>
        </w:rPr>
        <w:t xml:space="preserve"> to 20</w:t>
      </w:r>
      <w:r w:rsidR="00CF72C0" w:rsidRPr="00CD7453">
        <w:rPr>
          <w:rFonts w:ascii="Arial" w:hAnsi="Arial" w:cs="Arial"/>
          <w:sz w:val="20"/>
          <w:szCs w:val="20"/>
        </w:rPr>
        <w:t>23</w:t>
      </w:r>
      <w:r w:rsidR="004B6F1A" w:rsidRPr="00CD7453">
        <w:rPr>
          <w:rFonts w:ascii="Arial" w:hAnsi="Arial" w:cs="Arial"/>
          <w:sz w:val="20"/>
          <w:szCs w:val="20"/>
        </w:rPr>
        <w:t>-2</w:t>
      </w:r>
      <w:r w:rsidR="00CF72C0" w:rsidRPr="00CD7453">
        <w:rPr>
          <w:rFonts w:ascii="Arial" w:hAnsi="Arial" w:cs="Arial"/>
          <w:sz w:val="20"/>
          <w:szCs w:val="20"/>
        </w:rPr>
        <w:t>4</w:t>
      </w:r>
      <w:r w:rsidR="0038424C">
        <w:rPr>
          <w:rFonts w:ascii="Arial" w:hAnsi="Arial" w:cs="Arial"/>
          <w:sz w:val="20"/>
          <w:szCs w:val="20"/>
        </w:rPr>
        <w:t>,</w:t>
      </w:r>
      <w:r w:rsidR="004B6F1A" w:rsidRPr="00CD7453">
        <w:rPr>
          <w:rFonts w:ascii="Arial" w:hAnsi="Arial" w:cs="Arial"/>
          <w:sz w:val="20"/>
          <w:szCs w:val="20"/>
        </w:rPr>
        <w:t xml:space="preserve"> </w:t>
      </w:r>
      <w:r w:rsidR="004B6F1A" w:rsidRPr="00357C41">
        <w:rPr>
          <w:rFonts w:ascii="Arial" w:hAnsi="Arial" w:cs="Arial"/>
          <w:sz w:val="20"/>
          <w:szCs w:val="20"/>
          <w:highlight w:val="yellow"/>
        </w:rPr>
        <w:t xml:space="preserve">from </w:t>
      </w:r>
      <w:r w:rsidR="0038424C" w:rsidRPr="00357C41">
        <w:rPr>
          <w:rFonts w:ascii="Arial" w:hAnsi="Arial" w:cs="Arial"/>
          <w:sz w:val="20"/>
          <w:szCs w:val="20"/>
          <w:highlight w:val="yellow"/>
        </w:rPr>
        <w:t xml:space="preserve">the </w:t>
      </w:r>
      <w:r w:rsidR="001363F6" w:rsidRPr="00357C41">
        <w:rPr>
          <w:rFonts w:ascii="Arial" w:hAnsi="Arial" w:cs="Arial"/>
          <w:sz w:val="20"/>
          <w:szCs w:val="20"/>
          <w:highlight w:val="yellow"/>
        </w:rPr>
        <w:t>INDIASTAT</w:t>
      </w:r>
      <w:r w:rsidR="004478C7" w:rsidRPr="00357C41">
        <w:rPr>
          <w:rFonts w:ascii="Arial" w:hAnsi="Arial" w:cs="Arial"/>
          <w:sz w:val="20"/>
          <w:szCs w:val="20"/>
          <w:highlight w:val="yellow"/>
        </w:rPr>
        <w:t xml:space="preserve"> </w:t>
      </w:r>
      <w:r w:rsidR="004478C7" w:rsidRPr="00CD7453">
        <w:rPr>
          <w:rFonts w:ascii="Arial" w:hAnsi="Arial" w:cs="Arial"/>
          <w:sz w:val="20"/>
          <w:szCs w:val="20"/>
        </w:rPr>
        <w:t xml:space="preserve">and </w:t>
      </w:r>
      <w:r w:rsidR="001363F6" w:rsidRPr="00CD7453">
        <w:rPr>
          <w:rFonts w:ascii="Arial" w:hAnsi="Arial" w:cs="Arial"/>
          <w:sz w:val="20"/>
          <w:szCs w:val="20"/>
        </w:rPr>
        <w:t>FAOSTAT</w:t>
      </w:r>
      <w:r w:rsidR="00A06D7B" w:rsidRPr="00CD7453">
        <w:rPr>
          <w:rFonts w:ascii="Arial" w:hAnsi="Arial" w:cs="Arial"/>
          <w:sz w:val="20"/>
          <w:szCs w:val="20"/>
        </w:rPr>
        <w:t xml:space="preserve"> websites</w:t>
      </w:r>
      <w:r w:rsidR="006127B6" w:rsidRPr="00CD7453">
        <w:rPr>
          <w:rFonts w:ascii="Arial" w:hAnsi="Arial" w:cs="Arial"/>
          <w:sz w:val="20"/>
          <w:szCs w:val="20"/>
        </w:rPr>
        <w:t>.</w:t>
      </w:r>
      <w:r w:rsidR="00A06D7B" w:rsidRPr="00CD7453">
        <w:rPr>
          <w:rFonts w:ascii="Arial" w:hAnsi="Arial" w:cs="Arial"/>
          <w:sz w:val="20"/>
          <w:szCs w:val="20"/>
        </w:rPr>
        <w:t xml:space="preserve"> In this,</w:t>
      </w:r>
      <w:r w:rsidR="006127B6" w:rsidRPr="00CD7453">
        <w:rPr>
          <w:rFonts w:ascii="Arial" w:hAnsi="Arial" w:cs="Arial"/>
          <w:sz w:val="20"/>
          <w:szCs w:val="20"/>
        </w:rPr>
        <w:t xml:space="preserve"> Compound Annual Growth Rates were </w:t>
      </w:r>
      <w:r w:rsidR="006473EC" w:rsidRPr="00CD7453">
        <w:rPr>
          <w:rFonts w:ascii="Arial" w:hAnsi="Arial" w:cs="Arial"/>
          <w:sz w:val="20"/>
          <w:szCs w:val="20"/>
        </w:rPr>
        <w:t xml:space="preserve">also </w:t>
      </w:r>
      <w:r w:rsidR="006127B6" w:rsidRPr="00CD7453">
        <w:rPr>
          <w:rFonts w:ascii="Arial" w:hAnsi="Arial" w:cs="Arial"/>
          <w:sz w:val="20"/>
          <w:szCs w:val="20"/>
        </w:rPr>
        <w:t xml:space="preserve">used to calculate the growth rates. The instability </w:t>
      </w:r>
      <w:r w:rsidR="006127B6" w:rsidRPr="00357C41">
        <w:rPr>
          <w:rFonts w:ascii="Arial" w:hAnsi="Arial" w:cs="Arial"/>
          <w:sz w:val="20"/>
          <w:szCs w:val="20"/>
          <w:highlight w:val="yellow"/>
        </w:rPr>
        <w:t xml:space="preserve">in </w:t>
      </w:r>
      <w:r w:rsidR="0038424C" w:rsidRPr="00357C41">
        <w:rPr>
          <w:rFonts w:ascii="Arial" w:hAnsi="Arial" w:cs="Arial"/>
          <w:sz w:val="20"/>
          <w:szCs w:val="20"/>
          <w:highlight w:val="yellow"/>
        </w:rPr>
        <w:t xml:space="preserve">the </w:t>
      </w:r>
      <w:r w:rsidR="006127B6" w:rsidRPr="00357C41">
        <w:rPr>
          <w:rFonts w:ascii="Arial" w:hAnsi="Arial" w:cs="Arial"/>
          <w:sz w:val="20"/>
          <w:szCs w:val="20"/>
          <w:highlight w:val="yellow"/>
        </w:rPr>
        <w:t>area</w:t>
      </w:r>
      <w:r w:rsidR="006127B6" w:rsidRPr="00CD7453">
        <w:rPr>
          <w:rFonts w:ascii="Arial" w:hAnsi="Arial" w:cs="Arial"/>
          <w:sz w:val="20"/>
          <w:szCs w:val="20"/>
        </w:rPr>
        <w:t xml:space="preserve">, production and productivity was measured with </w:t>
      </w:r>
      <w:r w:rsidR="0038424C" w:rsidRPr="00357C41">
        <w:rPr>
          <w:rFonts w:ascii="Arial" w:hAnsi="Arial" w:cs="Arial"/>
          <w:sz w:val="20"/>
          <w:szCs w:val="20"/>
          <w:highlight w:val="yellow"/>
        </w:rPr>
        <w:t xml:space="preserve">the </w:t>
      </w:r>
      <w:r w:rsidR="006127B6" w:rsidRPr="00357C41">
        <w:rPr>
          <w:rFonts w:ascii="Arial" w:hAnsi="Arial" w:cs="Arial"/>
          <w:sz w:val="20"/>
          <w:szCs w:val="20"/>
          <w:highlight w:val="yellow"/>
        </w:rPr>
        <w:t>Cu</w:t>
      </w:r>
      <w:r w:rsidR="006127B6" w:rsidRPr="00CD7453">
        <w:rPr>
          <w:rFonts w:ascii="Arial" w:hAnsi="Arial" w:cs="Arial"/>
          <w:sz w:val="20"/>
          <w:szCs w:val="20"/>
        </w:rPr>
        <w:t xml:space="preserve">ddy Della Valle Index and Coppock's Instability. The study revealed that the growth rates for India were positive for the area, production and </w:t>
      </w:r>
      <w:r w:rsidR="00574CE7" w:rsidRPr="00CD7453">
        <w:rPr>
          <w:rFonts w:ascii="Arial" w:hAnsi="Arial" w:cs="Arial"/>
          <w:sz w:val="20"/>
          <w:szCs w:val="20"/>
        </w:rPr>
        <w:t>productivity</w:t>
      </w:r>
      <w:r w:rsidR="006127B6" w:rsidRPr="00CD7453">
        <w:rPr>
          <w:rFonts w:ascii="Arial" w:hAnsi="Arial" w:cs="Arial"/>
          <w:sz w:val="20"/>
          <w:szCs w:val="20"/>
        </w:rPr>
        <w:t xml:space="preserve"> (1.07%, 3.31% and 2.21% respectively). The Cuddy Della Valle</w:t>
      </w:r>
      <w:r w:rsidR="001273B5" w:rsidRPr="00CD7453">
        <w:rPr>
          <w:rFonts w:ascii="Arial" w:hAnsi="Arial" w:cs="Arial"/>
          <w:sz w:val="20"/>
          <w:szCs w:val="20"/>
        </w:rPr>
        <w:t xml:space="preserve"> instability</w:t>
      </w:r>
      <w:r w:rsidR="006127B6" w:rsidRPr="00CD7453">
        <w:rPr>
          <w:rFonts w:ascii="Arial" w:hAnsi="Arial" w:cs="Arial"/>
          <w:sz w:val="20"/>
          <w:szCs w:val="20"/>
        </w:rPr>
        <w:t xml:space="preserve"> </w:t>
      </w:r>
      <w:r w:rsidR="001273B5" w:rsidRPr="00CD7453">
        <w:rPr>
          <w:rFonts w:ascii="Arial" w:hAnsi="Arial" w:cs="Arial"/>
          <w:sz w:val="20"/>
          <w:szCs w:val="20"/>
        </w:rPr>
        <w:t>i</w:t>
      </w:r>
      <w:r w:rsidR="006127B6" w:rsidRPr="00CD7453">
        <w:rPr>
          <w:rFonts w:ascii="Arial" w:hAnsi="Arial" w:cs="Arial"/>
          <w:sz w:val="20"/>
          <w:szCs w:val="20"/>
        </w:rPr>
        <w:t>nd</w:t>
      </w:r>
      <w:r w:rsidR="001273B5" w:rsidRPr="00CD7453">
        <w:rPr>
          <w:rFonts w:ascii="Arial" w:hAnsi="Arial" w:cs="Arial"/>
          <w:sz w:val="20"/>
          <w:szCs w:val="20"/>
        </w:rPr>
        <w:t>ices</w:t>
      </w:r>
      <w:r w:rsidR="006127B6" w:rsidRPr="00CD7453">
        <w:rPr>
          <w:rFonts w:ascii="Arial" w:hAnsi="Arial" w:cs="Arial"/>
          <w:sz w:val="20"/>
          <w:szCs w:val="20"/>
        </w:rPr>
        <w:t xml:space="preserve"> for the </w:t>
      </w:r>
      <w:r w:rsidR="00100967" w:rsidRPr="00CD7453">
        <w:rPr>
          <w:rFonts w:ascii="Arial" w:hAnsi="Arial" w:cs="Arial"/>
          <w:sz w:val="20"/>
          <w:szCs w:val="20"/>
        </w:rPr>
        <w:t>study</w:t>
      </w:r>
      <w:r w:rsidR="006127B6" w:rsidRPr="00CD7453">
        <w:rPr>
          <w:rFonts w:ascii="Arial" w:hAnsi="Arial" w:cs="Arial"/>
          <w:sz w:val="20"/>
          <w:szCs w:val="20"/>
        </w:rPr>
        <w:t xml:space="preserve"> period registered </w:t>
      </w:r>
      <w:r w:rsidR="00100967" w:rsidRPr="00CD7453">
        <w:rPr>
          <w:rFonts w:ascii="Arial" w:hAnsi="Arial" w:cs="Arial"/>
          <w:sz w:val="20"/>
          <w:szCs w:val="20"/>
        </w:rPr>
        <w:t xml:space="preserve">a </w:t>
      </w:r>
      <w:r w:rsidR="006127B6" w:rsidRPr="00CD7453">
        <w:rPr>
          <w:rFonts w:ascii="Arial" w:hAnsi="Arial" w:cs="Arial"/>
          <w:sz w:val="20"/>
          <w:szCs w:val="20"/>
        </w:rPr>
        <w:t xml:space="preserve">low instability for </w:t>
      </w:r>
      <w:r w:rsidR="000E2905" w:rsidRPr="00CD7453">
        <w:rPr>
          <w:rFonts w:ascii="Arial" w:hAnsi="Arial" w:cs="Arial"/>
          <w:sz w:val="20"/>
          <w:szCs w:val="20"/>
        </w:rPr>
        <w:t xml:space="preserve">area (1.87), </w:t>
      </w:r>
      <w:r w:rsidR="006127B6" w:rsidRPr="00CD7453">
        <w:rPr>
          <w:rFonts w:ascii="Arial" w:hAnsi="Arial" w:cs="Arial"/>
          <w:sz w:val="20"/>
          <w:szCs w:val="20"/>
        </w:rPr>
        <w:t>production (</w:t>
      </w:r>
      <w:r w:rsidR="00100967" w:rsidRPr="00CD7453">
        <w:rPr>
          <w:rFonts w:ascii="Arial" w:hAnsi="Arial" w:cs="Arial"/>
          <w:sz w:val="20"/>
          <w:szCs w:val="20"/>
        </w:rPr>
        <w:t>1.25</w:t>
      </w:r>
      <w:r w:rsidR="006127B6" w:rsidRPr="00CD7453">
        <w:rPr>
          <w:rFonts w:ascii="Arial" w:hAnsi="Arial" w:cs="Arial"/>
          <w:sz w:val="20"/>
          <w:szCs w:val="20"/>
        </w:rPr>
        <w:t>)</w:t>
      </w:r>
      <w:r w:rsidR="000E2905" w:rsidRPr="00CD7453">
        <w:rPr>
          <w:rFonts w:ascii="Arial" w:hAnsi="Arial" w:cs="Arial"/>
          <w:sz w:val="20"/>
          <w:szCs w:val="20"/>
        </w:rPr>
        <w:t xml:space="preserve"> </w:t>
      </w:r>
      <w:r w:rsidR="006127B6" w:rsidRPr="00CD7453">
        <w:rPr>
          <w:rFonts w:ascii="Arial" w:hAnsi="Arial" w:cs="Arial"/>
          <w:sz w:val="20"/>
          <w:szCs w:val="20"/>
        </w:rPr>
        <w:t xml:space="preserve">and </w:t>
      </w:r>
      <w:r w:rsidR="00100967" w:rsidRPr="00CD7453">
        <w:rPr>
          <w:rFonts w:ascii="Arial" w:hAnsi="Arial" w:cs="Arial"/>
          <w:sz w:val="20"/>
          <w:szCs w:val="20"/>
        </w:rPr>
        <w:t>productivity</w:t>
      </w:r>
      <w:r w:rsidR="006127B6" w:rsidRPr="00CD7453">
        <w:rPr>
          <w:rFonts w:ascii="Arial" w:hAnsi="Arial" w:cs="Arial"/>
          <w:sz w:val="20"/>
          <w:szCs w:val="20"/>
        </w:rPr>
        <w:t xml:space="preserve"> (</w:t>
      </w:r>
      <w:r w:rsidR="00100967" w:rsidRPr="00CD7453">
        <w:rPr>
          <w:rFonts w:ascii="Arial" w:hAnsi="Arial" w:cs="Arial"/>
          <w:sz w:val="20"/>
          <w:szCs w:val="20"/>
        </w:rPr>
        <w:t>0.95</w:t>
      </w:r>
      <w:r w:rsidR="006127B6" w:rsidRPr="00CD7453">
        <w:rPr>
          <w:rFonts w:ascii="Arial" w:hAnsi="Arial" w:cs="Arial"/>
          <w:sz w:val="20"/>
          <w:szCs w:val="20"/>
        </w:rPr>
        <w:t>)</w:t>
      </w:r>
      <w:r w:rsidR="0038424C">
        <w:rPr>
          <w:rFonts w:ascii="Arial" w:hAnsi="Arial" w:cs="Arial"/>
          <w:sz w:val="20"/>
          <w:szCs w:val="20"/>
        </w:rPr>
        <w:t>,</w:t>
      </w:r>
      <w:r w:rsidR="006127B6" w:rsidRPr="00CD7453">
        <w:rPr>
          <w:rFonts w:ascii="Arial" w:hAnsi="Arial" w:cs="Arial"/>
          <w:sz w:val="20"/>
          <w:szCs w:val="20"/>
        </w:rPr>
        <w:t xml:space="preserve"> respectively</w:t>
      </w:r>
      <w:r w:rsidR="002953AA" w:rsidRPr="00CD7453">
        <w:rPr>
          <w:rFonts w:ascii="Arial" w:hAnsi="Arial" w:cs="Arial"/>
          <w:sz w:val="20"/>
          <w:szCs w:val="20"/>
        </w:rPr>
        <w:t>. While Telangana state recorded a medium instability for both area (22.79) and production (19.28)</w:t>
      </w:r>
      <w:r w:rsidR="000C0DA0" w:rsidRPr="00CD7453">
        <w:rPr>
          <w:rFonts w:ascii="Arial" w:hAnsi="Arial" w:cs="Arial"/>
          <w:sz w:val="20"/>
          <w:szCs w:val="20"/>
        </w:rPr>
        <w:t xml:space="preserve">. </w:t>
      </w:r>
      <w:r w:rsidR="005E6768" w:rsidRPr="00CD7453">
        <w:rPr>
          <w:rFonts w:ascii="Arial" w:hAnsi="Arial" w:cs="Arial"/>
          <w:sz w:val="20"/>
          <w:szCs w:val="20"/>
        </w:rPr>
        <w:t>Also,</w:t>
      </w:r>
      <w:r w:rsidR="000C0DA0" w:rsidRPr="00CD7453">
        <w:rPr>
          <w:rFonts w:ascii="Arial" w:hAnsi="Arial" w:cs="Arial"/>
          <w:sz w:val="20"/>
          <w:szCs w:val="20"/>
        </w:rPr>
        <w:t xml:space="preserve"> the Odisha state reported </w:t>
      </w:r>
      <w:r w:rsidR="0038424C">
        <w:rPr>
          <w:rFonts w:ascii="Arial" w:hAnsi="Arial" w:cs="Arial"/>
          <w:sz w:val="20"/>
          <w:szCs w:val="20"/>
        </w:rPr>
        <w:t xml:space="preserve">the </w:t>
      </w:r>
      <w:r w:rsidR="002953AA" w:rsidRPr="00CD7453">
        <w:rPr>
          <w:rFonts w:ascii="Arial" w:hAnsi="Arial" w:cs="Arial"/>
          <w:sz w:val="20"/>
          <w:szCs w:val="20"/>
        </w:rPr>
        <w:t>highest instability for production (35.75)</w:t>
      </w:r>
      <w:r w:rsidR="006127B6" w:rsidRPr="00CD7453">
        <w:rPr>
          <w:rFonts w:ascii="Arial" w:hAnsi="Arial" w:cs="Arial"/>
          <w:sz w:val="20"/>
          <w:szCs w:val="20"/>
        </w:rPr>
        <w:t xml:space="preserve">. Coppock's Instability indices </w:t>
      </w:r>
      <w:r w:rsidR="00B55875" w:rsidRPr="00CD7453">
        <w:rPr>
          <w:rFonts w:ascii="Arial" w:hAnsi="Arial" w:cs="Arial"/>
          <w:sz w:val="20"/>
          <w:szCs w:val="20"/>
        </w:rPr>
        <w:t xml:space="preserve">also </w:t>
      </w:r>
      <w:r w:rsidR="006127B6" w:rsidRPr="00CD7453">
        <w:rPr>
          <w:rFonts w:ascii="Arial" w:hAnsi="Arial" w:cs="Arial"/>
          <w:sz w:val="20"/>
          <w:szCs w:val="20"/>
        </w:rPr>
        <w:t xml:space="preserve">revealed that </w:t>
      </w:r>
      <w:r w:rsidR="00111BA4" w:rsidRPr="00CD7453">
        <w:rPr>
          <w:rFonts w:ascii="Arial" w:hAnsi="Arial" w:cs="Arial"/>
          <w:sz w:val="20"/>
          <w:szCs w:val="20"/>
        </w:rPr>
        <w:t>for Telangana state</w:t>
      </w:r>
      <w:r w:rsidR="0038424C">
        <w:rPr>
          <w:rFonts w:ascii="Arial" w:hAnsi="Arial" w:cs="Arial"/>
          <w:sz w:val="20"/>
          <w:szCs w:val="20"/>
        </w:rPr>
        <w:t>,</w:t>
      </w:r>
      <w:r w:rsidR="00111BA4" w:rsidRPr="00CD7453">
        <w:rPr>
          <w:rFonts w:ascii="Arial" w:hAnsi="Arial" w:cs="Arial"/>
          <w:sz w:val="20"/>
          <w:szCs w:val="20"/>
        </w:rPr>
        <w:t xml:space="preserve"> </w:t>
      </w:r>
      <w:r w:rsidR="006127B6" w:rsidRPr="00CD7453">
        <w:rPr>
          <w:rFonts w:ascii="Arial" w:hAnsi="Arial" w:cs="Arial"/>
          <w:sz w:val="20"/>
          <w:szCs w:val="20"/>
        </w:rPr>
        <w:t>the degree of instability for area</w:t>
      </w:r>
      <w:r w:rsidR="00111BA4" w:rsidRPr="00CD7453">
        <w:rPr>
          <w:rFonts w:ascii="Arial" w:hAnsi="Arial" w:cs="Arial"/>
          <w:sz w:val="20"/>
          <w:szCs w:val="20"/>
        </w:rPr>
        <w:t xml:space="preserve"> (66.42)</w:t>
      </w:r>
      <w:r w:rsidR="006127B6" w:rsidRPr="00CD7453">
        <w:rPr>
          <w:rFonts w:ascii="Arial" w:hAnsi="Arial" w:cs="Arial"/>
          <w:sz w:val="20"/>
          <w:szCs w:val="20"/>
        </w:rPr>
        <w:t xml:space="preserve"> and production</w:t>
      </w:r>
      <w:r w:rsidR="00111BA4" w:rsidRPr="00CD7453">
        <w:rPr>
          <w:rFonts w:ascii="Arial" w:hAnsi="Arial" w:cs="Arial"/>
          <w:sz w:val="20"/>
          <w:szCs w:val="20"/>
        </w:rPr>
        <w:t xml:space="preserve"> (68.38)</w:t>
      </w:r>
      <w:r w:rsidR="006127B6" w:rsidRPr="00CD7453">
        <w:rPr>
          <w:rFonts w:ascii="Arial" w:hAnsi="Arial" w:cs="Arial"/>
          <w:sz w:val="20"/>
          <w:szCs w:val="20"/>
        </w:rPr>
        <w:t xml:space="preserve"> </w:t>
      </w:r>
      <w:r w:rsidR="0038424C" w:rsidRPr="00357C41">
        <w:rPr>
          <w:rFonts w:ascii="Arial" w:hAnsi="Arial" w:cs="Arial"/>
          <w:sz w:val="20"/>
          <w:szCs w:val="20"/>
          <w:highlight w:val="yellow"/>
        </w:rPr>
        <w:t xml:space="preserve">was </w:t>
      </w:r>
      <w:r w:rsidR="006127B6" w:rsidRPr="00357C41">
        <w:rPr>
          <w:rFonts w:ascii="Arial" w:hAnsi="Arial" w:cs="Arial"/>
          <w:sz w:val="20"/>
          <w:szCs w:val="20"/>
          <w:highlight w:val="yellow"/>
        </w:rPr>
        <w:t>higher</w:t>
      </w:r>
      <w:r w:rsidR="00B55875" w:rsidRPr="00CD7453">
        <w:rPr>
          <w:rFonts w:ascii="Arial" w:hAnsi="Arial" w:cs="Arial"/>
          <w:sz w:val="20"/>
          <w:szCs w:val="20"/>
        </w:rPr>
        <w:t>.</w:t>
      </w:r>
      <w:r w:rsidR="00603563" w:rsidRPr="00CD7453">
        <w:rPr>
          <w:rFonts w:ascii="Arial" w:hAnsi="Arial" w:cs="Arial"/>
          <w:sz w:val="20"/>
          <w:szCs w:val="20"/>
        </w:rPr>
        <w:t xml:space="preserve"> The decomposition analysis concluded that </w:t>
      </w:r>
      <w:r w:rsidR="00BA07CC" w:rsidRPr="00CD7453">
        <w:rPr>
          <w:rFonts w:ascii="Arial" w:hAnsi="Arial" w:cs="Arial"/>
          <w:sz w:val="20"/>
          <w:szCs w:val="20"/>
        </w:rPr>
        <w:t xml:space="preserve">the </w:t>
      </w:r>
      <w:r w:rsidR="00603563" w:rsidRPr="00CD7453">
        <w:rPr>
          <w:rFonts w:ascii="Arial" w:hAnsi="Arial" w:cs="Arial"/>
          <w:sz w:val="20"/>
          <w:szCs w:val="20"/>
        </w:rPr>
        <w:t>productivity effect was highly responsible for production variability (21.65%)</w:t>
      </w:r>
      <w:r w:rsidR="003C21BF" w:rsidRPr="00CD7453">
        <w:rPr>
          <w:rFonts w:ascii="Arial" w:hAnsi="Arial" w:cs="Arial"/>
          <w:sz w:val="20"/>
          <w:szCs w:val="20"/>
        </w:rPr>
        <w:t xml:space="preserve"> for India.</w:t>
      </w:r>
      <w:r w:rsidR="00DC2064" w:rsidRPr="00CD7453">
        <w:rPr>
          <w:rFonts w:ascii="Arial" w:hAnsi="Arial" w:cs="Arial"/>
          <w:sz w:val="20"/>
          <w:szCs w:val="20"/>
        </w:rPr>
        <w:t xml:space="preserve"> </w:t>
      </w:r>
      <w:r w:rsidR="001D041C" w:rsidRPr="009509E4">
        <w:rPr>
          <w:rFonts w:ascii="Arial" w:hAnsi="Arial" w:cs="Arial"/>
          <w:sz w:val="20"/>
          <w:szCs w:val="20"/>
          <w:highlight w:val="yellow"/>
        </w:rPr>
        <w:t>The results revealed</w:t>
      </w:r>
      <w:r w:rsidR="0038424C" w:rsidRPr="009509E4">
        <w:rPr>
          <w:rFonts w:ascii="Arial" w:hAnsi="Arial" w:cs="Arial"/>
          <w:sz w:val="20"/>
          <w:szCs w:val="20"/>
          <w:highlight w:val="yellow"/>
        </w:rPr>
        <w:t xml:space="preserve"> </w:t>
      </w:r>
      <w:r w:rsidR="00EE3BE4" w:rsidRPr="009509E4">
        <w:rPr>
          <w:rFonts w:ascii="Arial" w:hAnsi="Arial" w:cs="Arial"/>
          <w:sz w:val="20"/>
          <w:szCs w:val="20"/>
          <w:highlight w:val="yellow"/>
        </w:rPr>
        <w:t>that</w:t>
      </w:r>
      <w:r w:rsidR="00EE3BE4" w:rsidRPr="00CD7453">
        <w:rPr>
          <w:rFonts w:ascii="Arial" w:hAnsi="Arial" w:cs="Arial"/>
          <w:sz w:val="20"/>
          <w:szCs w:val="20"/>
        </w:rPr>
        <w:t xml:space="preserve"> the</w:t>
      </w:r>
      <w:r w:rsidR="00DC2064" w:rsidRPr="00CD7453">
        <w:rPr>
          <w:rFonts w:ascii="Arial" w:hAnsi="Arial" w:cs="Arial"/>
          <w:sz w:val="20"/>
          <w:szCs w:val="20"/>
        </w:rPr>
        <w:t xml:space="preserve"> USA was </w:t>
      </w:r>
      <w:r w:rsidR="0038424C">
        <w:rPr>
          <w:rFonts w:ascii="Arial" w:hAnsi="Arial" w:cs="Arial"/>
          <w:sz w:val="20"/>
          <w:szCs w:val="20"/>
        </w:rPr>
        <w:t xml:space="preserve">the </w:t>
      </w:r>
      <w:r w:rsidR="00DC2064" w:rsidRPr="00CD7453">
        <w:rPr>
          <w:rFonts w:ascii="Arial" w:hAnsi="Arial" w:cs="Arial"/>
          <w:sz w:val="20"/>
          <w:szCs w:val="20"/>
        </w:rPr>
        <w:t>most stable market among the major importers of Indian Rice</w:t>
      </w:r>
      <w:r w:rsidR="0038424C">
        <w:rPr>
          <w:rFonts w:ascii="Arial" w:hAnsi="Arial" w:cs="Arial"/>
          <w:sz w:val="20"/>
          <w:szCs w:val="20"/>
        </w:rPr>
        <w:t>,</w:t>
      </w:r>
      <w:r w:rsidR="00DC2064" w:rsidRPr="00CD7453">
        <w:rPr>
          <w:rFonts w:ascii="Arial" w:hAnsi="Arial" w:cs="Arial"/>
          <w:sz w:val="20"/>
          <w:szCs w:val="20"/>
        </w:rPr>
        <w:t xml:space="preserve"> as reflected </w:t>
      </w:r>
      <w:r w:rsidR="0038424C" w:rsidRPr="00357C41">
        <w:rPr>
          <w:rFonts w:ascii="Arial" w:hAnsi="Arial" w:cs="Arial"/>
          <w:sz w:val="20"/>
          <w:szCs w:val="20"/>
          <w:highlight w:val="yellow"/>
        </w:rPr>
        <w:t xml:space="preserve">by </w:t>
      </w:r>
      <w:r w:rsidR="00381EC7" w:rsidRPr="00357C41">
        <w:rPr>
          <w:rFonts w:ascii="Arial" w:hAnsi="Arial" w:cs="Arial"/>
          <w:sz w:val="20"/>
          <w:szCs w:val="20"/>
          <w:highlight w:val="yellow"/>
        </w:rPr>
        <w:t xml:space="preserve">a </w:t>
      </w:r>
      <w:r w:rsidR="00DC2064" w:rsidRPr="00CD7453">
        <w:rPr>
          <w:rFonts w:ascii="Arial" w:hAnsi="Arial" w:cs="Arial"/>
          <w:sz w:val="20"/>
          <w:szCs w:val="20"/>
        </w:rPr>
        <w:t xml:space="preserve">retention </w:t>
      </w:r>
      <w:r w:rsidR="00381EC7" w:rsidRPr="00CD7453">
        <w:rPr>
          <w:rFonts w:ascii="Arial" w:hAnsi="Arial" w:cs="Arial"/>
          <w:sz w:val="20"/>
          <w:szCs w:val="20"/>
        </w:rPr>
        <w:t>probability of</w:t>
      </w:r>
      <w:r w:rsidR="00DC2064" w:rsidRPr="00CD7453">
        <w:rPr>
          <w:rFonts w:ascii="Arial" w:hAnsi="Arial" w:cs="Arial"/>
          <w:sz w:val="20"/>
          <w:szCs w:val="20"/>
        </w:rPr>
        <w:t xml:space="preserve"> 10</w:t>
      </w:r>
      <w:r w:rsidR="00AC0313" w:rsidRPr="00CD7453">
        <w:rPr>
          <w:rFonts w:ascii="Arial" w:hAnsi="Arial" w:cs="Arial"/>
          <w:sz w:val="20"/>
          <w:szCs w:val="20"/>
        </w:rPr>
        <w:t>0%</w:t>
      </w:r>
      <w:r w:rsidR="00582583">
        <w:rPr>
          <w:rFonts w:ascii="Arial" w:hAnsi="Arial" w:cs="Arial"/>
          <w:sz w:val="20"/>
          <w:szCs w:val="20"/>
        </w:rPr>
        <w:t xml:space="preserve">, </w:t>
      </w:r>
      <w:r w:rsidR="00582583" w:rsidRPr="009509E4">
        <w:rPr>
          <w:rFonts w:ascii="Arial" w:hAnsi="Arial" w:cs="Arial"/>
          <w:sz w:val="20"/>
          <w:szCs w:val="20"/>
          <w:highlight w:val="yellow"/>
        </w:rPr>
        <w:t>indicating consistent trade relations and market reliability</w:t>
      </w:r>
      <w:r w:rsidR="00DC2064" w:rsidRPr="009509E4">
        <w:rPr>
          <w:rFonts w:ascii="Arial" w:hAnsi="Arial" w:cs="Arial"/>
          <w:sz w:val="20"/>
          <w:szCs w:val="20"/>
          <w:highlight w:val="yellow"/>
        </w:rPr>
        <w:t>.</w:t>
      </w:r>
      <w:r w:rsidR="00DC2064" w:rsidRPr="00CD7453">
        <w:rPr>
          <w:rFonts w:ascii="Arial" w:hAnsi="Arial" w:cs="Arial"/>
          <w:sz w:val="20"/>
          <w:szCs w:val="20"/>
        </w:rPr>
        <w:t xml:space="preserve"> The countries like Brazil and Uruguay stood in 2</w:t>
      </w:r>
      <w:r w:rsidR="00DC2064" w:rsidRPr="00CD7453">
        <w:rPr>
          <w:rFonts w:ascii="Arial" w:hAnsi="Arial" w:cs="Arial"/>
          <w:sz w:val="20"/>
          <w:szCs w:val="20"/>
          <w:vertAlign w:val="superscript"/>
        </w:rPr>
        <w:t>nd</w:t>
      </w:r>
      <w:r w:rsidR="00DC2064" w:rsidRPr="00CD7453">
        <w:rPr>
          <w:rFonts w:ascii="Arial" w:hAnsi="Arial" w:cs="Arial"/>
          <w:sz w:val="20"/>
          <w:szCs w:val="20"/>
        </w:rPr>
        <w:t xml:space="preserve"> and 3</w:t>
      </w:r>
      <w:r w:rsidR="00DC2064" w:rsidRPr="00CD7453">
        <w:rPr>
          <w:rFonts w:ascii="Arial" w:hAnsi="Arial" w:cs="Arial"/>
          <w:sz w:val="20"/>
          <w:szCs w:val="20"/>
          <w:vertAlign w:val="superscript"/>
        </w:rPr>
        <w:t>rd</w:t>
      </w:r>
      <w:r w:rsidR="00DC2064" w:rsidRPr="00CD7453">
        <w:rPr>
          <w:rFonts w:ascii="Arial" w:hAnsi="Arial" w:cs="Arial"/>
          <w:sz w:val="20"/>
          <w:szCs w:val="20"/>
        </w:rPr>
        <w:t xml:space="preserve"> positions with a retention capacity of 44% and 28% respectively.</w:t>
      </w:r>
      <w:r w:rsidR="00F26762" w:rsidRPr="00CD7453">
        <w:rPr>
          <w:rFonts w:ascii="Arial" w:hAnsi="Arial" w:cs="Arial"/>
          <w:sz w:val="20"/>
          <w:szCs w:val="20"/>
        </w:rPr>
        <w:t xml:space="preserve"> Through Markov chain prediction</w:t>
      </w:r>
      <w:r w:rsidR="009C4ACD" w:rsidRPr="00CD7453">
        <w:rPr>
          <w:rFonts w:ascii="Arial" w:hAnsi="Arial" w:cs="Arial"/>
          <w:sz w:val="20"/>
          <w:szCs w:val="20"/>
        </w:rPr>
        <w:t>,</w:t>
      </w:r>
      <w:r w:rsidR="00F26762" w:rsidRPr="00CD7453">
        <w:rPr>
          <w:rFonts w:ascii="Arial" w:hAnsi="Arial" w:cs="Arial"/>
          <w:sz w:val="20"/>
          <w:szCs w:val="20"/>
        </w:rPr>
        <w:t xml:space="preserve"> it was also concluded that the future </w:t>
      </w:r>
      <w:r w:rsidR="00C51DE6" w:rsidRPr="00CD7453">
        <w:rPr>
          <w:rFonts w:ascii="Arial" w:hAnsi="Arial" w:cs="Arial"/>
          <w:sz w:val="20"/>
          <w:szCs w:val="20"/>
        </w:rPr>
        <w:t xml:space="preserve">exports </w:t>
      </w:r>
      <w:r w:rsidR="004C3605" w:rsidRPr="00CD7453">
        <w:rPr>
          <w:rFonts w:ascii="Arial" w:hAnsi="Arial" w:cs="Arial"/>
          <w:sz w:val="20"/>
          <w:szCs w:val="20"/>
        </w:rPr>
        <w:t xml:space="preserve">for the year 2025-26 </w:t>
      </w:r>
      <w:r w:rsidR="00C51DE6" w:rsidRPr="00CD7453">
        <w:rPr>
          <w:rFonts w:ascii="Arial" w:hAnsi="Arial" w:cs="Arial"/>
          <w:sz w:val="20"/>
          <w:szCs w:val="20"/>
        </w:rPr>
        <w:t xml:space="preserve">would be </w:t>
      </w:r>
      <w:r w:rsidR="00B45131" w:rsidRPr="00CD7453">
        <w:rPr>
          <w:rFonts w:ascii="Arial" w:hAnsi="Arial" w:cs="Arial"/>
          <w:sz w:val="20"/>
          <w:szCs w:val="20"/>
        </w:rPr>
        <w:t xml:space="preserve">1592.95, 560.07 </w:t>
      </w:r>
      <w:r w:rsidR="00C51DE6" w:rsidRPr="00CD7453">
        <w:rPr>
          <w:rFonts w:ascii="Arial" w:hAnsi="Arial" w:cs="Arial"/>
          <w:sz w:val="20"/>
          <w:szCs w:val="20"/>
        </w:rPr>
        <w:t>and</w:t>
      </w:r>
      <w:r w:rsidR="00B45131" w:rsidRPr="00CD7453">
        <w:rPr>
          <w:rFonts w:ascii="Arial" w:hAnsi="Arial" w:cs="Arial"/>
          <w:sz w:val="20"/>
          <w:szCs w:val="20"/>
        </w:rPr>
        <w:t xml:space="preserve"> </w:t>
      </w:r>
      <w:r w:rsidR="00201EFD" w:rsidRPr="00CD7453">
        <w:rPr>
          <w:rFonts w:ascii="Arial" w:hAnsi="Arial" w:cs="Arial"/>
          <w:sz w:val="20"/>
          <w:szCs w:val="20"/>
        </w:rPr>
        <w:t>198.38 thousand</w:t>
      </w:r>
      <w:r w:rsidR="00C51DE6" w:rsidRPr="00CD7453">
        <w:rPr>
          <w:rFonts w:ascii="Arial" w:hAnsi="Arial" w:cs="Arial"/>
          <w:sz w:val="20"/>
          <w:szCs w:val="20"/>
        </w:rPr>
        <w:t xml:space="preserve"> tonnes </w:t>
      </w:r>
      <w:r w:rsidR="00C51DE6" w:rsidRPr="00357C41">
        <w:rPr>
          <w:rFonts w:ascii="Arial" w:hAnsi="Arial" w:cs="Arial"/>
          <w:sz w:val="20"/>
          <w:szCs w:val="20"/>
          <w:highlight w:val="yellow"/>
        </w:rPr>
        <w:t xml:space="preserve">for </w:t>
      </w:r>
      <w:r w:rsidR="0038424C" w:rsidRPr="00357C41">
        <w:rPr>
          <w:rFonts w:ascii="Arial" w:hAnsi="Arial" w:cs="Arial"/>
          <w:sz w:val="20"/>
          <w:szCs w:val="20"/>
          <w:highlight w:val="yellow"/>
        </w:rPr>
        <w:t>the U.S.A.</w:t>
      </w:r>
      <w:r w:rsidR="00B45131" w:rsidRPr="00357C41">
        <w:rPr>
          <w:rFonts w:ascii="Arial" w:hAnsi="Arial" w:cs="Arial"/>
          <w:sz w:val="20"/>
          <w:szCs w:val="20"/>
          <w:highlight w:val="yellow"/>
        </w:rPr>
        <w:t xml:space="preserve">, </w:t>
      </w:r>
      <w:r w:rsidR="00C51DE6" w:rsidRPr="00CD7453">
        <w:rPr>
          <w:rFonts w:ascii="Arial" w:hAnsi="Arial" w:cs="Arial"/>
          <w:sz w:val="20"/>
          <w:szCs w:val="20"/>
        </w:rPr>
        <w:t xml:space="preserve">Brazil </w:t>
      </w:r>
      <w:r w:rsidR="00B45131" w:rsidRPr="00CD7453">
        <w:rPr>
          <w:rFonts w:ascii="Arial" w:hAnsi="Arial" w:cs="Arial"/>
          <w:sz w:val="20"/>
          <w:szCs w:val="20"/>
        </w:rPr>
        <w:t>and Uruguay countries</w:t>
      </w:r>
      <w:r w:rsidR="0038424C">
        <w:rPr>
          <w:rFonts w:ascii="Arial" w:hAnsi="Arial" w:cs="Arial"/>
          <w:sz w:val="20"/>
          <w:szCs w:val="20"/>
        </w:rPr>
        <w:t>,</w:t>
      </w:r>
      <w:r w:rsidR="00B45131" w:rsidRPr="00CD7453">
        <w:rPr>
          <w:rFonts w:ascii="Arial" w:hAnsi="Arial" w:cs="Arial"/>
          <w:sz w:val="20"/>
          <w:szCs w:val="20"/>
        </w:rPr>
        <w:t xml:space="preserve"> </w:t>
      </w:r>
      <w:r w:rsidR="00C51DE6" w:rsidRPr="00CD7453">
        <w:rPr>
          <w:rFonts w:ascii="Arial" w:hAnsi="Arial" w:cs="Arial"/>
          <w:sz w:val="20"/>
          <w:szCs w:val="20"/>
        </w:rPr>
        <w:t>respectively</w:t>
      </w:r>
      <w:r w:rsidR="006F6C31" w:rsidRPr="00CD7453">
        <w:rPr>
          <w:rFonts w:ascii="Arial" w:hAnsi="Arial" w:cs="Arial"/>
          <w:sz w:val="20"/>
          <w:szCs w:val="20"/>
        </w:rPr>
        <w:t>.</w:t>
      </w:r>
    </w:p>
    <w:p w14:paraId="1E85F70D" w14:textId="168E7D88" w:rsidR="007D3ACF" w:rsidRPr="00CD7453" w:rsidRDefault="00A876D6" w:rsidP="00CD7453">
      <w:pPr>
        <w:spacing w:line="360" w:lineRule="auto"/>
        <w:jc w:val="both"/>
        <w:rPr>
          <w:rFonts w:ascii="Arial" w:hAnsi="Arial" w:cs="Arial"/>
          <w:i/>
          <w:iCs/>
          <w:sz w:val="20"/>
          <w:szCs w:val="20"/>
        </w:rPr>
      </w:pPr>
      <w:r w:rsidRPr="00CD7453">
        <w:rPr>
          <w:rFonts w:ascii="Arial" w:hAnsi="Arial" w:cs="Arial"/>
          <w:b/>
          <w:bCs/>
          <w:i/>
          <w:iCs/>
          <w:sz w:val="20"/>
          <w:szCs w:val="20"/>
        </w:rPr>
        <w:t>Key words:</w:t>
      </w:r>
      <w:r w:rsidR="006E33DB" w:rsidRPr="00CD7453">
        <w:rPr>
          <w:rFonts w:ascii="Arial" w:hAnsi="Arial" w:cs="Arial"/>
          <w:b/>
          <w:bCs/>
          <w:i/>
          <w:iCs/>
          <w:sz w:val="20"/>
          <w:szCs w:val="20"/>
        </w:rPr>
        <w:t xml:space="preserve"> </w:t>
      </w:r>
      <w:r w:rsidR="006E33DB" w:rsidRPr="00CD7453">
        <w:rPr>
          <w:rFonts w:ascii="Arial" w:hAnsi="Arial" w:cs="Arial"/>
          <w:i/>
          <w:iCs/>
          <w:sz w:val="20"/>
          <w:szCs w:val="20"/>
        </w:rPr>
        <w:t>Decomposition,</w:t>
      </w:r>
      <w:r w:rsidR="00480DCD" w:rsidRPr="00CD7453">
        <w:rPr>
          <w:rFonts w:ascii="Arial" w:hAnsi="Arial" w:cs="Arial"/>
          <w:i/>
          <w:iCs/>
          <w:sz w:val="20"/>
          <w:szCs w:val="20"/>
        </w:rPr>
        <w:t xml:space="preserve"> Export,</w:t>
      </w:r>
      <w:r w:rsidR="006E33DB" w:rsidRPr="00CD7453">
        <w:rPr>
          <w:rFonts w:ascii="Arial" w:hAnsi="Arial" w:cs="Arial"/>
          <w:i/>
          <w:iCs/>
          <w:sz w:val="20"/>
          <w:szCs w:val="20"/>
        </w:rPr>
        <w:t xml:space="preserve"> </w:t>
      </w:r>
      <w:r w:rsidR="006E33DB" w:rsidRPr="009509E4">
        <w:rPr>
          <w:rFonts w:ascii="Arial" w:hAnsi="Arial" w:cs="Arial"/>
          <w:i/>
          <w:iCs/>
          <w:sz w:val="20"/>
          <w:szCs w:val="20"/>
          <w:highlight w:val="yellow"/>
        </w:rPr>
        <w:t>Instability</w:t>
      </w:r>
      <w:r w:rsidR="00001DDF" w:rsidRPr="009509E4">
        <w:rPr>
          <w:rFonts w:ascii="Arial" w:hAnsi="Arial" w:cs="Arial"/>
          <w:i/>
          <w:iCs/>
          <w:sz w:val="20"/>
          <w:szCs w:val="20"/>
          <w:highlight w:val="yellow"/>
        </w:rPr>
        <w:t xml:space="preserve">, </w:t>
      </w:r>
      <w:r w:rsidR="006E33DB" w:rsidRPr="009509E4">
        <w:rPr>
          <w:rFonts w:ascii="Arial" w:hAnsi="Arial" w:cs="Arial"/>
          <w:i/>
          <w:iCs/>
          <w:sz w:val="20"/>
          <w:szCs w:val="20"/>
          <w:highlight w:val="yellow"/>
        </w:rPr>
        <w:t>Rice</w:t>
      </w:r>
      <w:r w:rsidR="00001DDF" w:rsidRPr="009509E4">
        <w:rPr>
          <w:rFonts w:ascii="Arial" w:hAnsi="Arial" w:cs="Arial"/>
          <w:i/>
          <w:iCs/>
          <w:sz w:val="20"/>
          <w:szCs w:val="20"/>
          <w:highlight w:val="yellow"/>
        </w:rPr>
        <w:t>, Decadal Markov Chain</w:t>
      </w:r>
      <w:r w:rsidR="006E33DB" w:rsidRPr="009509E4">
        <w:rPr>
          <w:rFonts w:ascii="Arial" w:hAnsi="Arial" w:cs="Arial"/>
          <w:i/>
          <w:iCs/>
          <w:sz w:val="20"/>
          <w:szCs w:val="20"/>
          <w:highlight w:val="yellow"/>
        </w:rPr>
        <w:t>.</w:t>
      </w:r>
    </w:p>
    <w:p w14:paraId="7B2B4074" w14:textId="77777777" w:rsidR="00477A34" w:rsidRDefault="00477A34">
      <w:pPr>
        <w:rPr>
          <w:rFonts w:ascii="Arial" w:hAnsi="Arial" w:cs="Arial"/>
          <w:sz w:val="20"/>
          <w:szCs w:val="20"/>
          <w:lang w:val="en-US"/>
        </w:rPr>
      </w:pPr>
    </w:p>
    <w:p w14:paraId="794C713A" w14:textId="376D974D" w:rsidR="00CB0D4C" w:rsidRPr="00CD7453" w:rsidRDefault="00E8279D" w:rsidP="00CD7453">
      <w:pPr>
        <w:pStyle w:val="ListParagraph"/>
        <w:numPr>
          <w:ilvl w:val="0"/>
          <w:numId w:val="6"/>
        </w:numPr>
        <w:rPr>
          <w:rFonts w:ascii="Arial" w:hAnsi="Arial" w:cs="Arial"/>
          <w:b/>
          <w:bCs/>
          <w:lang w:val="en-US"/>
        </w:rPr>
      </w:pPr>
      <w:r w:rsidRPr="00CD7453">
        <w:rPr>
          <w:rFonts w:ascii="Arial" w:hAnsi="Arial" w:cs="Arial"/>
          <w:b/>
          <w:bCs/>
          <w:lang w:val="en-US"/>
        </w:rPr>
        <w:t xml:space="preserve">INTRODUCTION </w:t>
      </w:r>
    </w:p>
    <w:p w14:paraId="7DF82F09" w14:textId="55E1727E" w:rsidR="00D56716" w:rsidRPr="00CD7453" w:rsidRDefault="00C10111" w:rsidP="00001DDF">
      <w:pPr>
        <w:spacing w:line="360" w:lineRule="auto"/>
        <w:ind w:firstLine="720"/>
        <w:jc w:val="both"/>
        <w:rPr>
          <w:rFonts w:ascii="Arial" w:hAnsi="Arial" w:cs="Arial"/>
          <w:sz w:val="20"/>
          <w:szCs w:val="20"/>
        </w:rPr>
      </w:pPr>
      <w:r w:rsidRPr="00CD7453">
        <w:rPr>
          <w:rFonts w:ascii="Arial" w:hAnsi="Arial" w:cs="Arial"/>
          <w:sz w:val="20"/>
          <w:szCs w:val="20"/>
        </w:rPr>
        <w:t>Rice is the primary</w:t>
      </w:r>
      <w:r w:rsidR="00BC6A7C" w:rsidRPr="00CD7453">
        <w:rPr>
          <w:rFonts w:ascii="Arial" w:hAnsi="Arial" w:cs="Arial"/>
          <w:sz w:val="20"/>
          <w:szCs w:val="20"/>
        </w:rPr>
        <w:t xml:space="preserve"> crop for more than 50% </w:t>
      </w:r>
      <w:r w:rsidR="00BC6A7C" w:rsidRPr="00357C41">
        <w:rPr>
          <w:rFonts w:ascii="Arial" w:hAnsi="Arial" w:cs="Arial"/>
          <w:sz w:val="20"/>
          <w:szCs w:val="20"/>
          <w:highlight w:val="yellow"/>
        </w:rPr>
        <w:t xml:space="preserve">of </w:t>
      </w:r>
      <w:r w:rsidR="00427479" w:rsidRPr="00357C41">
        <w:rPr>
          <w:rFonts w:ascii="Arial" w:hAnsi="Arial" w:cs="Arial"/>
          <w:sz w:val="20"/>
          <w:szCs w:val="20"/>
          <w:highlight w:val="yellow"/>
        </w:rPr>
        <w:t xml:space="preserve">the </w:t>
      </w:r>
      <w:r w:rsidR="00BC6A7C" w:rsidRPr="00357C41">
        <w:rPr>
          <w:rFonts w:ascii="Arial" w:hAnsi="Arial" w:cs="Arial"/>
          <w:sz w:val="20"/>
          <w:szCs w:val="20"/>
          <w:highlight w:val="yellow"/>
        </w:rPr>
        <w:t xml:space="preserve">world’s </w:t>
      </w:r>
      <w:r w:rsidR="00BC6A7C" w:rsidRPr="00CD7453">
        <w:rPr>
          <w:rFonts w:ascii="Arial" w:hAnsi="Arial" w:cs="Arial"/>
          <w:sz w:val="20"/>
          <w:szCs w:val="20"/>
        </w:rPr>
        <w:t xml:space="preserve">population. </w:t>
      </w:r>
      <w:r w:rsidR="00E157A1" w:rsidRPr="00CD7453">
        <w:rPr>
          <w:rFonts w:ascii="Arial" w:hAnsi="Arial" w:cs="Arial"/>
          <w:sz w:val="20"/>
          <w:szCs w:val="20"/>
        </w:rPr>
        <w:t>I</w:t>
      </w:r>
      <w:r w:rsidR="00BC6A7C" w:rsidRPr="00CD7453">
        <w:rPr>
          <w:rFonts w:ascii="Arial" w:hAnsi="Arial" w:cs="Arial"/>
          <w:sz w:val="20"/>
          <w:szCs w:val="20"/>
        </w:rPr>
        <w:t>t has the world’s largest area</w:t>
      </w:r>
      <w:r w:rsidR="00427479">
        <w:rPr>
          <w:rFonts w:ascii="Arial" w:hAnsi="Arial" w:cs="Arial"/>
          <w:sz w:val="20"/>
          <w:szCs w:val="20"/>
        </w:rPr>
        <w:t>,</w:t>
      </w:r>
      <w:r w:rsidR="00BC6A7C" w:rsidRPr="00CD7453">
        <w:rPr>
          <w:rFonts w:ascii="Arial" w:hAnsi="Arial" w:cs="Arial"/>
          <w:sz w:val="20"/>
          <w:szCs w:val="20"/>
        </w:rPr>
        <w:t xml:space="preserve"> covering </w:t>
      </w:r>
      <w:r w:rsidRPr="00CD7453">
        <w:rPr>
          <w:rFonts w:ascii="Arial" w:hAnsi="Arial" w:cs="Arial"/>
          <w:sz w:val="20"/>
          <w:szCs w:val="20"/>
        </w:rPr>
        <w:t xml:space="preserve">about 168.35 </w:t>
      </w:r>
      <w:r w:rsidR="00BC6A7C" w:rsidRPr="00CD7453">
        <w:rPr>
          <w:rFonts w:ascii="Arial" w:hAnsi="Arial" w:cs="Arial"/>
          <w:sz w:val="20"/>
          <w:szCs w:val="20"/>
        </w:rPr>
        <w:t>million hectares</w:t>
      </w:r>
      <w:r w:rsidR="00427479">
        <w:rPr>
          <w:rFonts w:ascii="Arial" w:hAnsi="Arial" w:cs="Arial"/>
          <w:sz w:val="20"/>
          <w:szCs w:val="20"/>
        </w:rPr>
        <w:t>,</w:t>
      </w:r>
      <w:r w:rsidR="00BC6A7C" w:rsidRPr="00CD7453">
        <w:rPr>
          <w:rFonts w:ascii="Arial" w:hAnsi="Arial" w:cs="Arial"/>
          <w:sz w:val="20"/>
          <w:szCs w:val="20"/>
        </w:rPr>
        <w:t xml:space="preserve"> with a total production of </w:t>
      </w:r>
      <w:r w:rsidRPr="00CD7453">
        <w:rPr>
          <w:rFonts w:ascii="Arial" w:hAnsi="Arial" w:cs="Arial"/>
          <w:sz w:val="20"/>
          <w:szCs w:val="20"/>
        </w:rPr>
        <w:t>799.99</w:t>
      </w:r>
      <w:r w:rsidRPr="00CD7453">
        <w:rPr>
          <w:rFonts w:ascii="Arial" w:eastAsia="Times New Roman" w:hAnsi="Arial" w:cs="Arial"/>
          <w:color w:val="000000"/>
          <w:kern w:val="0"/>
          <w:sz w:val="20"/>
          <w:szCs w:val="20"/>
          <w:lang w:eastAsia="en-IN"/>
          <w14:ligatures w14:val="none"/>
        </w:rPr>
        <w:t xml:space="preserve"> </w:t>
      </w:r>
      <w:r w:rsidR="00BC6A7C" w:rsidRPr="00CD7453">
        <w:rPr>
          <w:rFonts w:ascii="Arial" w:hAnsi="Arial" w:cs="Arial"/>
          <w:sz w:val="20"/>
          <w:szCs w:val="20"/>
        </w:rPr>
        <w:t>million tonnes</w:t>
      </w:r>
      <w:r w:rsidR="00427479">
        <w:rPr>
          <w:rFonts w:ascii="Arial" w:hAnsi="Arial" w:cs="Arial"/>
          <w:sz w:val="20"/>
          <w:szCs w:val="20"/>
        </w:rPr>
        <w:t>,</w:t>
      </w:r>
      <w:r w:rsidR="00BC6A7C" w:rsidRPr="00CD7453">
        <w:rPr>
          <w:rFonts w:ascii="Arial" w:hAnsi="Arial" w:cs="Arial"/>
          <w:sz w:val="20"/>
          <w:szCs w:val="20"/>
        </w:rPr>
        <w:t xml:space="preserve"> </w:t>
      </w:r>
      <w:r w:rsidR="00BC28B7" w:rsidRPr="00CD7453">
        <w:rPr>
          <w:rFonts w:ascii="Arial" w:hAnsi="Arial" w:cs="Arial"/>
          <w:sz w:val="20"/>
          <w:szCs w:val="20"/>
        </w:rPr>
        <w:t xml:space="preserve">with a productivity of about 4.75 tonnes/ha. </w:t>
      </w:r>
      <w:r w:rsidR="00B17A0B" w:rsidRPr="00CD7453">
        <w:rPr>
          <w:rFonts w:ascii="Arial" w:hAnsi="Arial" w:cs="Arial"/>
          <w:sz w:val="20"/>
          <w:szCs w:val="20"/>
        </w:rPr>
        <w:t>in the year 2023 (</w:t>
      </w:r>
      <w:hyperlink r:id="rId8" w:history="1">
        <w:r w:rsidR="001363F6" w:rsidRPr="00CD7453">
          <w:rPr>
            <w:rStyle w:val="Hyperlink"/>
            <w:rFonts w:ascii="Arial" w:hAnsi="Arial" w:cs="Arial"/>
            <w:b/>
            <w:bCs/>
            <w:sz w:val="20"/>
            <w:szCs w:val="20"/>
            <w:lang w:val="en-US"/>
          </w:rPr>
          <w:t>https://www.fao.org/faostat</w:t>
        </w:r>
      </w:hyperlink>
      <w:r w:rsidR="00B83E6F" w:rsidRPr="00CD7453">
        <w:rPr>
          <w:rFonts w:ascii="Arial" w:hAnsi="Arial" w:cs="Arial"/>
          <w:sz w:val="20"/>
          <w:szCs w:val="20"/>
          <w:lang w:val="en-US"/>
        </w:rPr>
        <w:t>)</w:t>
      </w:r>
      <w:r w:rsidR="00BA2D23" w:rsidRPr="00CD7453">
        <w:rPr>
          <w:rFonts w:ascii="Arial" w:hAnsi="Arial" w:cs="Arial"/>
          <w:b/>
          <w:bCs/>
          <w:sz w:val="20"/>
          <w:szCs w:val="20"/>
          <w:lang w:val="en-US"/>
        </w:rPr>
        <w:t>.</w:t>
      </w:r>
      <w:r w:rsidR="008D6504" w:rsidRPr="00CD7453">
        <w:rPr>
          <w:rFonts w:ascii="Arial" w:hAnsi="Arial" w:cs="Arial"/>
          <w:b/>
          <w:bCs/>
          <w:sz w:val="20"/>
          <w:szCs w:val="20"/>
          <w:lang w:val="en-US"/>
        </w:rPr>
        <w:t xml:space="preserve"> </w:t>
      </w:r>
      <w:r w:rsidR="00CE07BD" w:rsidRPr="00CD7453">
        <w:rPr>
          <w:rFonts w:ascii="Arial" w:hAnsi="Arial" w:cs="Arial"/>
          <w:sz w:val="20"/>
          <w:szCs w:val="20"/>
        </w:rPr>
        <w:t xml:space="preserve">It is also an important food crop </w:t>
      </w:r>
      <w:r w:rsidR="00EC092E" w:rsidRPr="00CD7453">
        <w:rPr>
          <w:rFonts w:ascii="Arial" w:hAnsi="Arial" w:cs="Arial"/>
          <w:sz w:val="20"/>
          <w:szCs w:val="20"/>
        </w:rPr>
        <w:t xml:space="preserve">in </w:t>
      </w:r>
      <w:r w:rsidR="00CE07BD" w:rsidRPr="00CD7453">
        <w:rPr>
          <w:rFonts w:ascii="Arial" w:hAnsi="Arial" w:cs="Arial"/>
          <w:sz w:val="20"/>
          <w:szCs w:val="20"/>
        </w:rPr>
        <w:t xml:space="preserve">India </w:t>
      </w:r>
      <w:r w:rsidR="001661B2" w:rsidRPr="00CD7453">
        <w:rPr>
          <w:rFonts w:ascii="Arial" w:hAnsi="Arial" w:cs="Arial"/>
          <w:sz w:val="20"/>
          <w:szCs w:val="20"/>
        </w:rPr>
        <w:t>and</w:t>
      </w:r>
      <w:r w:rsidR="00A64F0B" w:rsidRPr="00CD7453">
        <w:rPr>
          <w:rFonts w:ascii="Arial" w:hAnsi="Arial" w:cs="Arial"/>
          <w:sz w:val="20"/>
          <w:szCs w:val="20"/>
        </w:rPr>
        <w:t xml:space="preserve"> was grown in an area of </w:t>
      </w:r>
      <w:r w:rsidR="00A27F9D" w:rsidRPr="00CD7453">
        <w:rPr>
          <w:rFonts w:ascii="Arial" w:hAnsi="Arial" w:cs="Arial"/>
          <w:sz w:val="20"/>
          <w:szCs w:val="20"/>
        </w:rPr>
        <w:t>47.82</w:t>
      </w:r>
      <w:r w:rsidR="00052478" w:rsidRPr="00CD7453">
        <w:rPr>
          <w:rFonts w:ascii="Arial" w:hAnsi="Arial" w:cs="Arial"/>
          <w:sz w:val="20"/>
          <w:szCs w:val="20"/>
        </w:rPr>
        <w:t xml:space="preserve"> </w:t>
      </w:r>
      <w:r w:rsidR="00A27F9D" w:rsidRPr="00CD7453">
        <w:rPr>
          <w:rFonts w:ascii="Arial" w:hAnsi="Arial" w:cs="Arial"/>
          <w:sz w:val="20"/>
          <w:szCs w:val="20"/>
        </w:rPr>
        <w:t xml:space="preserve">million </w:t>
      </w:r>
      <w:r w:rsidR="00EB0D0B" w:rsidRPr="00CD7453">
        <w:rPr>
          <w:rFonts w:ascii="Arial" w:hAnsi="Arial" w:cs="Arial"/>
          <w:sz w:val="20"/>
          <w:szCs w:val="20"/>
        </w:rPr>
        <w:t>hectares</w:t>
      </w:r>
      <w:r w:rsidR="00A64F0B" w:rsidRPr="00CD7453">
        <w:rPr>
          <w:rFonts w:ascii="Arial" w:hAnsi="Arial" w:cs="Arial"/>
          <w:sz w:val="20"/>
          <w:szCs w:val="20"/>
        </w:rPr>
        <w:t xml:space="preserve"> with a production of</w:t>
      </w:r>
      <w:r w:rsidR="00EB0D0B" w:rsidRPr="00CD7453">
        <w:rPr>
          <w:rFonts w:ascii="Arial" w:hAnsi="Arial" w:cs="Arial"/>
          <w:sz w:val="20"/>
          <w:szCs w:val="20"/>
        </w:rPr>
        <w:t xml:space="preserve"> 137.825</w:t>
      </w:r>
      <w:r w:rsidR="00012264" w:rsidRPr="00CD7453">
        <w:rPr>
          <w:rFonts w:ascii="Arial" w:hAnsi="Arial" w:cs="Arial"/>
          <w:sz w:val="20"/>
          <w:szCs w:val="20"/>
        </w:rPr>
        <w:t xml:space="preserve"> million </w:t>
      </w:r>
      <w:r w:rsidR="00427479" w:rsidRPr="00357C41">
        <w:rPr>
          <w:rFonts w:ascii="Arial" w:hAnsi="Arial" w:cs="Arial"/>
          <w:sz w:val="20"/>
          <w:szCs w:val="20"/>
          <w:highlight w:val="yellow"/>
        </w:rPr>
        <w:t xml:space="preserve">tonnes </w:t>
      </w:r>
      <w:r w:rsidR="00A64F0B" w:rsidRPr="00357C41">
        <w:rPr>
          <w:rFonts w:ascii="Arial" w:hAnsi="Arial" w:cs="Arial"/>
          <w:sz w:val="20"/>
          <w:szCs w:val="20"/>
          <w:highlight w:val="yellow"/>
        </w:rPr>
        <w:t xml:space="preserve">and about </w:t>
      </w:r>
      <w:r w:rsidR="00EB0D0B" w:rsidRPr="00357C41">
        <w:rPr>
          <w:rFonts w:ascii="Arial" w:hAnsi="Arial" w:cs="Arial"/>
          <w:sz w:val="20"/>
          <w:szCs w:val="20"/>
          <w:highlight w:val="yellow"/>
        </w:rPr>
        <w:t>2</w:t>
      </w:r>
      <w:r w:rsidR="00A64F0B" w:rsidRPr="00357C41">
        <w:rPr>
          <w:rFonts w:ascii="Arial" w:hAnsi="Arial" w:cs="Arial"/>
          <w:sz w:val="20"/>
          <w:szCs w:val="20"/>
          <w:highlight w:val="yellow"/>
        </w:rPr>
        <w:t>.</w:t>
      </w:r>
      <w:r w:rsidR="00EB0D0B" w:rsidRPr="00357C41">
        <w:rPr>
          <w:rFonts w:ascii="Arial" w:hAnsi="Arial" w:cs="Arial"/>
          <w:sz w:val="20"/>
          <w:szCs w:val="20"/>
          <w:highlight w:val="yellow"/>
        </w:rPr>
        <w:t>88</w:t>
      </w:r>
      <w:r w:rsidR="00A64F0B" w:rsidRPr="00357C41">
        <w:rPr>
          <w:rFonts w:ascii="Arial" w:hAnsi="Arial" w:cs="Arial"/>
          <w:sz w:val="20"/>
          <w:szCs w:val="20"/>
          <w:highlight w:val="yellow"/>
        </w:rPr>
        <w:t xml:space="preserve"> </w:t>
      </w:r>
      <w:r w:rsidR="00427479" w:rsidRPr="00357C41">
        <w:rPr>
          <w:rFonts w:ascii="Arial" w:hAnsi="Arial" w:cs="Arial"/>
          <w:sz w:val="20"/>
          <w:szCs w:val="20"/>
          <w:highlight w:val="yellow"/>
        </w:rPr>
        <w:t>tonnes</w:t>
      </w:r>
      <w:r w:rsidR="008B7929" w:rsidRPr="00357C41">
        <w:rPr>
          <w:rFonts w:ascii="Arial" w:hAnsi="Arial" w:cs="Arial"/>
          <w:sz w:val="20"/>
          <w:szCs w:val="20"/>
          <w:highlight w:val="yellow"/>
        </w:rPr>
        <w:t>/</w:t>
      </w:r>
      <w:r w:rsidR="00012264" w:rsidRPr="00357C41">
        <w:rPr>
          <w:rFonts w:ascii="Arial" w:hAnsi="Arial" w:cs="Arial"/>
          <w:sz w:val="20"/>
          <w:szCs w:val="20"/>
          <w:highlight w:val="yellow"/>
        </w:rPr>
        <w:t>ha</w:t>
      </w:r>
      <w:r w:rsidR="00A64F0B" w:rsidRPr="00357C41">
        <w:rPr>
          <w:rFonts w:ascii="Arial" w:hAnsi="Arial" w:cs="Arial"/>
          <w:sz w:val="20"/>
          <w:szCs w:val="20"/>
          <w:highlight w:val="yellow"/>
        </w:rPr>
        <w:t xml:space="preserve"> </w:t>
      </w:r>
      <w:r w:rsidR="00802B90" w:rsidRPr="00CD7453">
        <w:rPr>
          <w:rFonts w:ascii="Arial" w:hAnsi="Arial" w:cs="Arial"/>
          <w:sz w:val="20"/>
          <w:szCs w:val="20"/>
        </w:rPr>
        <w:t>of</w:t>
      </w:r>
      <w:r w:rsidR="00A64F0B" w:rsidRPr="00CD7453">
        <w:rPr>
          <w:rFonts w:ascii="Arial" w:hAnsi="Arial" w:cs="Arial"/>
          <w:sz w:val="20"/>
          <w:szCs w:val="20"/>
        </w:rPr>
        <w:t xml:space="preserve"> its productivity</w:t>
      </w:r>
      <w:r w:rsidR="00453CA0" w:rsidRPr="00CD7453">
        <w:rPr>
          <w:rFonts w:ascii="Arial" w:hAnsi="Arial" w:cs="Arial"/>
          <w:sz w:val="20"/>
          <w:szCs w:val="20"/>
        </w:rPr>
        <w:t>.</w:t>
      </w:r>
      <w:r w:rsidR="00A64F0B" w:rsidRPr="00CD7453">
        <w:rPr>
          <w:rFonts w:ascii="Arial" w:hAnsi="Arial" w:cs="Arial"/>
          <w:sz w:val="20"/>
          <w:szCs w:val="20"/>
        </w:rPr>
        <w:t xml:space="preserve"> </w:t>
      </w:r>
      <w:r w:rsidR="00606049" w:rsidRPr="00CD7453">
        <w:rPr>
          <w:rFonts w:ascii="Arial" w:hAnsi="Arial" w:cs="Arial"/>
          <w:sz w:val="20"/>
          <w:szCs w:val="20"/>
        </w:rPr>
        <w:t>It</w:t>
      </w:r>
      <w:r w:rsidR="00A64F0B" w:rsidRPr="00CD7453">
        <w:rPr>
          <w:rFonts w:ascii="Arial" w:hAnsi="Arial" w:cs="Arial"/>
          <w:sz w:val="20"/>
          <w:szCs w:val="20"/>
        </w:rPr>
        <w:t xml:space="preserve"> was about </w:t>
      </w:r>
      <w:r w:rsidR="00D56716" w:rsidRPr="00CD7453">
        <w:rPr>
          <w:rFonts w:ascii="Arial" w:hAnsi="Arial" w:cs="Arial"/>
          <w:sz w:val="20"/>
          <w:szCs w:val="20"/>
        </w:rPr>
        <w:t>28.40%</w:t>
      </w:r>
      <w:r w:rsidR="00A64F0B" w:rsidRPr="00CD7453">
        <w:rPr>
          <w:rFonts w:ascii="Arial" w:hAnsi="Arial" w:cs="Arial"/>
          <w:sz w:val="20"/>
          <w:szCs w:val="20"/>
        </w:rPr>
        <w:t>,</w:t>
      </w:r>
      <w:r w:rsidR="00D56716" w:rsidRPr="00CD7453">
        <w:rPr>
          <w:rFonts w:ascii="Arial" w:hAnsi="Arial" w:cs="Arial"/>
          <w:sz w:val="20"/>
          <w:szCs w:val="20"/>
        </w:rPr>
        <w:t xml:space="preserve"> </w:t>
      </w:r>
      <w:r w:rsidR="00BB42D8" w:rsidRPr="00CD7453">
        <w:rPr>
          <w:rFonts w:ascii="Arial" w:hAnsi="Arial" w:cs="Arial"/>
          <w:sz w:val="20"/>
          <w:szCs w:val="20"/>
        </w:rPr>
        <w:t>17</w:t>
      </w:r>
      <w:r w:rsidR="00415BE4" w:rsidRPr="00CD7453">
        <w:rPr>
          <w:rFonts w:ascii="Arial" w:hAnsi="Arial" w:cs="Arial"/>
          <w:sz w:val="20"/>
          <w:szCs w:val="20"/>
        </w:rPr>
        <w:t>.</w:t>
      </w:r>
      <w:r w:rsidR="00BB42D8" w:rsidRPr="00CD7453">
        <w:rPr>
          <w:rFonts w:ascii="Arial" w:hAnsi="Arial" w:cs="Arial"/>
          <w:sz w:val="20"/>
          <w:szCs w:val="20"/>
        </w:rPr>
        <w:t>22</w:t>
      </w:r>
      <w:r w:rsidR="00415BE4" w:rsidRPr="00CD7453">
        <w:rPr>
          <w:rFonts w:ascii="Arial" w:hAnsi="Arial" w:cs="Arial"/>
          <w:sz w:val="20"/>
          <w:szCs w:val="20"/>
        </w:rPr>
        <w:t>%</w:t>
      </w:r>
      <w:r w:rsidR="00A64F0B" w:rsidRPr="00CD7453">
        <w:rPr>
          <w:rFonts w:ascii="Arial" w:hAnsi="Arial" w:cs="Arial"/>
          <w:sz w:val="20"/>
          <w:szCs w:val="20"/>
        </w:rPr>
        <w:t xml:space="preserve"> and 60.65% of </w:t>
      </w:r>
      <w:r w:rsidR="00427479" w:rsidRPr="00357C41">
        <w:rPr>
          <w:rFonts w:ascii="Arial" w:hAnsi="Arial" w:cs="Arial"/>
          <w:sz w:val="20"/>
          <w:szCs w:val="20"/>
          <w:highlight w:val="yellow"/>
        </w:rPr>
        <w:t xml:space="preserve">the world's </w:t>
      </w:r>
      <w:r w:rsidR="00A64F0B" w:rsidRPr="00357C41">
        <w:rPr>
          <w:rFonts w:ascii="Arial" w:hAnsi="Arial" w:cs="Arial"/>
          <w:sz w:val="20"/>
          <w:szCs w:val="20"/>
          <w:highlight w:val="yellow"/>
        </w:rPr>
        <w:t xml:space="preserve">composition </w:t>
      </w:r>
      <w:r w:rsidR="00A64F0B" w:rsidRPr="00CD7453">
        <w:rPr>
          <w:rFonts w:ascii="Arial" w:hAnsi="Arial" w:cs="Arial"/>
          <w:sz w:val="20"/>
          <w:szCs w:val="20"/>
        </w:rPr>
        <w:t xml:space="preserve">in terms of area, </w:t>
      </w:r>
      <w:r w:rsidR="00415BE4" w:rsidRPr="00CD7453">
        <w:rPr>
          <w:rFonts w:ascii="Arial" w:hAnsi="Arial" w:cs="Arial"/>
          <w:sz w:val="20"/>
          <w:szCs w:val="20"/>
        </w:rPr>
        <w:t xml:space="preserve">production </w:t>
      </w:r>
      <w:r w:rsidR="00A64F0B" w:rsidRPr="00CD7453">
        <w:rPr>
          <w:rFonts w:ascii="Arial" w:hAnsi="Arial" w:cs="Arial"/>
          <w:sz w:val="20"/>
          <w:szCs w:val="20"/>
        </w:rPr>
        <w:t>and productivity</w:t>
      </w:r>
      <w:r w:rsidR="00427479">
        <w:rPr>
          <w:rFonts w:ascii="Arial" w:hAnsi="Arial" w:cs="Arial"/>
          <w:sz w:val="20"/>
          <w:szCs w:val="20"/>
        </w:rPr>
        <w:t>,</w:t>
      </w:r>
      <w:r w:rsidR="00A64F0B" w:rsidRPr="00CD7453">
        <w:rPr>
          <w:rFonts w:ascii="Arial" w:hAnsi="Arial" w:cs="Arial"/>
          <w:sz w:val="20"/>
          <w:szCs w:val="20"/>
        </w:rPr>
        <w:t xml:space="preserve"> </w:t>
      </w:r>
      <w:r w:rsidR="00763199" w:rsidRPr="00CD7453">
        <w:rPr>
          <w:rFonts w:ascii="Arial" w:hAnsi="Arial" w:cs="Arial"/>
          <w:sz w:val="20"/>
          <w:szCs w:val="20"/>
        </w:rPr>
        <w:t>respectively</w:t>
      </w:r>
      <w:r w:rsidR="00EA54D2" w:rsidRPr="00CD7453">
        <w:rPr>
          <w:rFonts w:ascii="Arial" w:hAnsi="Arial" w:cs="Arial"/>
          <w:sz w:val="20"/>
          <w:szCs w:val="20"/>
        </w:rPr>
        <w:t xml:space="preserve"> </w:t>
      </w:r>
      <w:r w:rsidR="00E70F60" w:rsidRPr="00CD7453">
        <w:rPr>
          <w:rFonts w:ascii="Arial" w:eastAsia="Times New Roman" w:hAnsi="Arial" w:cs="Arial"/>
          <w:color w:val="000000"/>
          <w:kern w:val="0"/>
          <w:sz w:val="20"/>
          <w:szCs w:val="20"/>
          <w:lang w:eastAsia="en-IN"/>
          <w14:ligatures w14:val="none"/>
        </w:rPr>
        <w:t>(</w:t>
      </w:r>
      <w:hyperlink r:id="rId9" w:history="1">
        <w:r w:rsidR="00B83E6F" w:rsidRPr="00CD7453">
          <w:rPr>
            <w:rStyle w:val="Hyperlink"/>
            <w:rFonts w:ascii="Arial" w:eastAsia="Times New Roman" w:hAnsi="Arial" w:cs="Arial"/>
            <w:kern w:val="0"/>
            <w:sz w:val="20"/>
            <w:szCs w:val="20"/>
            <w:lang w:eastAsia="en-IN"/>
            <w14:ligatures w14:val="none"/>
          </w:rPr>
          <w:t>https://www.indiastat.com</w:t>
        </w:r>
      </w:hyperlink>
      <w:r w:rsidR="00635B0D" w:rsidRPr="00CD7453">
        <w:rPr>
          <w:rFonts w:ascii="Arial" w:eastAsia="Times New Roman" w:hAnsi="Arial" w:cs="Arial"/>
          <w:color w:val="000000"/>
          <w:kern w:val="0"/>
          <w:sz w:val="20"/>
          <w:szCs w:val="20"/>
          <w:lang w:eastAsia="en-IN"/>
          <w14:ligatures w14:val="none"/>
        </w:rPr>
        <w:t xml:space="preserve"> )</w:t>
      </w:r>
      <w:r w:rsidR="00763199" w:rsidRPr="00CD7453">
        <w:rPr>
          <w:rFonts w:ascii="Arial" w:eastAsia="Times New Roman" w:hAnsi="Arial" w:cs="Arial"/>
          <w:color w:val="000000"/>
          <w:kern w:val="0"/>
          <w:sz w:val="20"/>
          <w:szCs w:val="20"/>
          <w:lang w:eastAsia="en-IN"/>
          <w14:ligatures w14:val="none"/>
        </w:rPr>
        <w:t>.</w:t>
      </w:r>
      <w:r w:rsidR="001873AF" w:rsidRPr="00CD7453">
        <w:rPr>
          <w:rFonts w:ascii="Arial" w:eastAsia="Times New Roman" w:hAnsi="Arial" w:cs="Arial"/>
          <w:color w:val="000000"/>
          <w:kern w:val="0"/>
          <w:sz w:val="20"/>
          <w:szCs w:val="20"/>
          <w:lang w:eastAsia="en-IN"/>
          <w14:ligatures w14:val="none"/>
        </w:rPr>
        <w:t xml:space="preserve"> </w:t>
      </w:r>
      <w:r w:rsidR="0072526B" w:rsidRPr="009509E4">
        <w:rPr>
          <w:rFonts w:ascii="Arial" w:eastAsia="Times New Roman" w:hAnsi="Arial" w:cs="Arial"/>
          <w:color w:val="000000"/>
          <w:kern w:val="0"/>
          <w:sz w:val="20"/>
          <w:szCs w:val="20"/>
          <w:highlight w:val="yellow"/>
          <w:lang w:eastAsia="en-IN"/>
          <w14:ligatures w14:val="none"/>
        </w:rPr>
        <w:t>There is a strong demand for Indian rice in the international markets. The Indian rice export grew from 33.70 billion to 503.07 billion between 1997-98 to 2017-18 (</w:t>
      </w:r>
      <w:proofErr w:type="spellStart"/>
      <w:r w:rsidR="0072526B" w:rsidRPr="00A93E92">
        <w:rPr>
          <w:rFonts w:ascii="Arial" w:hAnsi="Arial" w:cs="Arial"/>
          <w:sz w:val="20"/>
          <w:szCs w:val="20"/>
          <w:highlight w:val="yellow"/>
        </w:rPr>
        <w:t>Udhayakumar</w:t>
      </w:r>
      <w:proofErr w:type="spellEnd"/>
      <w:r w:rsidR="0072526B" w:rsidRPr="00A93E92">
        <w:rPr>
          <w:rFonts w:ascii="Arial" w:hAnsi="Arial" w:cs="Arial"/>
          <w:sz w:val="20"/>
          <w:szCs w:val="20"/>
          <w:highlight w:val="yellow"/>
        </w:rPr>
        <w:t xml:space="preserve"> </w:t>
      </w:r>
      <w:r w:rsidR="0072526B" w:rsidRPr="00A93E92">
        <w:rPr>
          <w:rFonts w:ascii="Arial" w:hAnsi="Arial" w:cs="Arial"/>
          <w:sz w:val="20"/>
          <w:szCs w:val="20"/>
          <w:highlight w:val="yellow"/>
        </w:rPr>
        <w:lastRenderedPageBreak/>
        <w:t xml:space="preserve">&amp; </w:t>
      </w:r>
      <w:proofErr w:type="spellStart"/>
      <w:r w:rsidR="0072526B" w:rsidRPr="00A93E92">
        <w:rPr>
          <w:rFonts w:ascii="Arial" w:hAnsi="Arial" w:cs="Arial"/>
          <w:sz w:val="20"/>
          <w:szCs w:val="20"/>
          <w:highlight w:val="yellow"/>
        </w:rPr>
        <w:t>Karunakaran</w:t>
      </w:r>
      <w:proofErr w:type="spellEnd"/>
      <w:r w:rsidR="0072526B" w:rsidRPr="00A93E92">
        <w:rPr>
          <w:rFonts w:ascii="Arial" w:hAnsi="Arial" w:cs="Arial"/>
          <w:sz w:val="20"/>
          <w:szCs w:val="20"/>
          <w:highlight w:val="yellow"/>
        </w:rPr>
        <w:t>, 2020</w:t>
      </w:r>
      <w:r w:rsidR="00CF4839">
        <w:rPr>
          <w:rFonts w:ascii="Arial" w:hAnsi="Arial" w:cs="Arial"/>
          <w:sz w:val="20"/>
          <w:szCs w:val="20"/>
          <w:highlight w:val="yellow"/>
        </w:rPr>
        <w:t xml:space="preserve">; </w:t>
      </w:r>
      <w:r w:rsidR="00CF4839" w:rsidRPr="009509E4">
        <w:rPr>
          <w:rFonts w:ascii="Arial" w:hAnsi="Arial" w:cs="Arial"/>
          <w:sz w:val="20"/>
          <w:szCs w:val="20"/>
          <w:highlight w:val="yellow"/>
          <w:lang w:val="en-US"/>
        </w:rPr>
        <w:t>Bhatnagar</w:t>
      </w:r>
      <w:r w:rsidR="00CF4839">
        <w:rPr>
          <w:rFonts w:ascii="Arial" w:hAnsi="Arial" w:cs="Arial"/>
          <w:sz w:val="20"/>
          <w:szCs w:val="20"/>
          <w:highlight w:val="yellow"/>
          <w:lang w:val="en-US"/>
        </w:rPr>
        <w:t xml:space="preserve"> </w:t>
      </w:r>
      <w:r w:rsidR="00CF4839" w:rsidRPr="009509E4">
        <w:rPr>
          <w:rFonts w:ascii="Arial" w:hAnsi="Arial" w:cs="Arial"/>
          <w:sz w:val="20"/>
          <w:szCs w:val="20"/>
          <w:highlight w:val="yellow"/>
          <w:lang w:val="en-US"/>
        </w:rPr>
        <w:t>&amp; Khan, 2024</w:t>
      </w:r>
      <w:r w:rsidR="0072526B" w:rsidRPr="009509E4">
        <w:rPr>
          <w:rFonts w:ascii="Arial" w:eastAsia="Times New Roman" w:hAnsi="Arial" w:cs="Arial"/>
          <w:color w:val="000000"/>
          <w:kern w:val="0"/>
          <w:sz w:val="20"/>
          <w:szCs w:val="20"/>
          <w:highlight w:val="yellow"/>
          <w:lang w:eastAsia="en-IN"/>
          <w14:ligatures w14:val="none"/>
        </w:rPr>
        <w:t>).</w:t>
      </w:r>
      <w:r w:rsidR="0072526B">
        <w:rPr>
          <w:rFonts w:ascii="Arial" w:eastAsia="Times New Roman" w:hAnsi="Arial" w:cs="Arial"/>
          <w:color w:val="000000"/>
          <w:kern w:val="0"/>
          <w:sz w:val="20"/>
          <w:szCs w:val="20"/>
          <w:lang w:eastAsia="en-IN"/>
          <w14:ligatures w14:val="none"/>
        </w:rPr>
        <w:t xml:space="preserve"> </w:t>
      </w:r>
      <w:r w:rsidR="001873AF" w:rsidRPr="00CD7453">
        <w:rPr>
          <w:rFonts w:ascii="Arial" w:hAnsi="Arial" w:cs="Arial"/>
          <w:sz w:val="20"/>
          <w:szCs w:val="20"/>
        </w:rPr>
        <w:t xml:space="preserve">In 2023-24, India led global rice exports, contributing the largest share among </w:t>
      </w:r>
      <w:r w:rsidR="00AF70A6">
        <w:rPr>
          <w:rFonts w:ascii="Arial" w:hAnsi="Arial" w:cs="Arial"/>
          <w:sz w:val="20"/>
          <w:szCs w:val="20"/>
        </w:rPr>
        <w:t xml:space="preserve">the </w:t>
      </w:r>
      <w:r w:rsidR="001873AF" w:rsidRPr="00CD7453">
        <w:rPr>
          <w:rFonts w:ascii="Arial" w:hAnsi="Arial" w:cs="Arial"/>
          <w:sz w:val="20"/>
          <w:szCs w:val="20"/>
        </w:rPr>
        <w:t>top five exporting countries</w:t>
      </w:r>
      <w:r w:rsidR="00581A89" w:rsidRPr="00CD7453">
        <w:rPr>
          <w:rFonts w:ascii="Arial" w:hAnsi="Arial" w:cs="Arial"/>
          <w:sz w:val="20"/>
          <w:szCs w:val="20"/>
        </w:rPr>
        <w:t xml:space="preserve"> (</w:t>
      </w:r>
      <w:r w:rsidR="001873AF" w:rsidRPr="00CD7453">
        <w:rPr>
          <w:rFonts w:ascii="Arial" w:hAnsi="Arial" w:cs="Arial"/>
          <w:sz w:val="20"/>
          <w:szCs w:val="20"/>
        </w:rPr>
        <w:t xml:space="preserve">India, Thailand, Pakistan, Vietnam and </w:t>
      </w:r>
      <w:r w:rsidR="00AF70A6">
        <w:rPr>
          <w:rFonts w:ascii="Arial" w:hAnsi="Arial" w:cs="Arial"/>
          <w:sz w:val="20"/>
          <w:szCs w:val="20"/>
        </w:rPr>
        <w:t xml:space="preserve">the </w:t>
      </w:r>
      <w:r w:rsidR="001873AF" w:rsidRPr="00CD7453">
        <w:rPr>
          <w:rFonts w:ascii="Arial" w:hAnsi="Arial" w:cs="Arial"/>
          <w:sz w:val="20"/>
          <w:szCs w:val="20"/>
        </w:rPr>
        <w:t>United States</w:t>
      </w:r>
      <w:r w:rsidR="00581A89" w:rsidRPr="00CD7453">
        <w:rPr>
          <w:rFonts w:ascii="Arial" w:hAnsi="Arial" w:cs="Arial"/>
          <w:sz w:val="20"/>
          <w:szCs w:val="20"/>
        </w:rPr>
        <w:t>)</w:t>
      </w:r>
      <w:r w:rsidR="00AF70A6">
        <w:rPr>
          <w:rFonts w:ascii="Arial" w:hAnsi="Arial" w:cs="Arial"/>
          <w:sz w:val="20"/>
          <w:szCs w:val="20"/>
        </w:rPr>
        <w:t>,</w:t>
      </w:r>
      <w:r w:rsidR="00581A89" w:rsidRPr="00CD7453">
        <w:rPr>
          <w:rFonts w:ascii="Arial" w:hAnsi="Arial" w:cs="Arial"/>
          <w:sz w:val="20"/>
          <w:szCs w:val="20"/>
        </w:rPr>
        <w:t xml:space="preserve"> </w:t>
      </w:r>
      <w:r w:rsidR="001873AF" w:rsidRPr="00CD7453">
        <w:rPr>
          <w:rFonts w:ascii="Arial" w:hAnsi="Arial" w:cs="Arial"/>
          <w:sz w:val="20"/>
          <w:szCs w:val="20"/>
        </w:rPr>
        <w:t>which together accounted for approximately 73.8% of total global rice export value</w:t>
      </w:r>
      <w:r w:rsidR="005A7874" w:rsidRPr="00CD7453">
        <w:rPr>
          <w:rFonts w:ascii="Arial" w:hAnsi="Arial" w:cs="Arial"/>
          <w:sz w:val="20"/>
          <w:szCs w:val="20"/>
        </w:rPr>
        <w:t xml:space="preserve"> (</w:t>
      </w:r>
      <w:bookmarkStart w:id="0" w:name="_Hlk198906605"/>
      <w:r w:rsidR="005A7874" w:rsidRPr="00CD7453">
        <w:rPr>
          <w:rFonts w:ascii="Arial" w:hAnsi="Arial" w:cs="Arial"/>
          <w:sz w:val="20"/>
          <w:szCs w:val="20"/>
        </w:rPr>
        <w:fldChar w:fldCharType="begin"/>
      </w:r>
      <w:r w:rsidR="005A7874" w:rsidRPr="00CD7453">
        <w:rPr>
          <w:rFonts w:ascii="Arial" w:hAnsi="Arial" w:cs="Arial"/>
          <w:sz w:val="20"/>
          <w:szCs w:val="20"/>
        </w:rPr>
        <w:instrText>HYPERLINK "https://www.worldstopexports.com/"</w:instrText>
      </w:r>
      <w:r w:rsidR="005A7874" w:rsidRPr="00CD7453">
        <w:rPr>
          <w:rFonts w:ascii="Arial" w:hAnsi="Arial" w:cs="Arial"/>
          <w:sz w:val="20"/>
          <w:szCs w:val="20"/>
        </w:rPr>
        <w:fldChar w:fldCharType="separate"/>
      </w:r>
      <w:r w:rsidR="005A7874" w:rsidRPr="00CD7453">
        <w:rPr>
          <w:rStyle w:val="Hyperlink"/>
          <w:rFonts w:ascii="Arial" w:hAnsi="Arial" w:cs="Arial"/>
          <w:sz w:val="20"/>
          <w:szCs w:val="20"/>
        </w:rPr>
        <w:t>https://www.worldstopexports.com/</w:t>
      </w:r>
      <w:r w:rsidR="005A7874" w:rsidRPr="00CD7453">
        <w:rPr>
          <w:rFonts w:ascii="Arial" w:hAnsi="Arial" w:cs="Arial"/>
          <w:sz w:val="20"/>
          <w:szCs w:val="20"/>
        </w:rPr>
        <w:fldChar w:fldCharType="end"/>
      </w:r>
      <w:bookmarkEnd w:id="0"/>
      <w:r w:rsidR="005A7874" w:rsidRPr="00CD7453">
        <w:rPr>
          <w:rFonts w:ascii="Arial" w:hAnsi="Arial" w:cs="Arial"/>
          <w:sz w:val="20"/>
          <w:szCs w:val="20"/>
        </w:rPr>
        <w:t xml:space="preserve"> )</w:t>
      </w:r>
      <w:r w:rsidR="008B3E6A" w:rsidRPr="00CD7453">
        <w:rPr>
          <w:rFonts w:ascii="Arial" w:hAnsi="Arial" w:cs="Arial"/>
          <w:sz w:val="20"/>
          <w:szCs w:val="20"/>
        </w:rPr>
        <w:t xml:space="preserve">. </w:t>
      </w:r>
      <w:r w:rsidR="0072526B" w:rsidRPr="009509E4">
        <w:rPr>
          <w:rFonts w:ascii="Arial" w:hAnsi="Arial" w:cs="Arial"/>
          <w:sz w:val="20"/>
          <w:szCs w:val="20"/>
          <w:highlight w:val="yellow"/>
        </w:rPr>
        <w:t>Rice export from India is determined by various factors</w:t>
      </w:r>
      <w:r w:rsidR="00AF70A6">
        <w:rPr>
          <w:rFonts w:ascii="Arial" w:hAnsi="Arial" w:cs="Arial"/>
          <w:sz w:val="20"/>
          <w:szCs w:val="20"/>
          <w:highlight w:val="yellow"/>
        </w:rPr>
        <w:t xml:space="preserve">, </w:t>
      </w:r>
      <w:r w:rsidR="0072526B" w:rsidRPr="009509E4">
        <w:rPr>
          <w:rFonts w:ascii="Arial" w:hAnsi="Arial" w:cs="Arial"/>
          <w:sz w:val="20"/>
          <w:szCs w:val="20"/>
          <w:highlight w:val="yellow"/>
        </w:rPr>
        <w:t>and therefore,</w:t>
      </w:r>
      <w:r w:rsidR="00AF70A6">
        <w:rPr>
          <w:rFonts w:ascii="Arial" w:hAnsi="Arial" w:cs="Arial"/>
          <w:sz w:val="20"/>
          <w:szCs w:val="20"/>
          <w:highlight w:val="yellow"/>
        </w:rPr>
        <w:t xml:space="preserve"> </w:t>
      </w:r>
      <w:r w:rsidR="0072526B" w:rsidRPr="009509E4">
        <w:rPr>
          <w:rFonts w:ascii="Arial" w:hAnsi="Arial" w:cs="Arial"/>
          <w:sz w:val="20"/>
          <w:szCs w:val="20"/>
          <w:highlight w:val="yellow"/>
        </w:rPr>
        <w:t xml:space="preserve">reliable estimates of determinants of export are essential for the formulation of appropriate trade </w:t>
      </w:r>
      <w:r w:rsidR="00AF70A6">
        <w:rPr>
          <w:rFonts w:ascii="Arial" w:hAnsi="Arial" w:cs="Arial"/>
          <w:sz w:val="20"/>
          <w:szCs w:val="20"/>
          <w:highlight w:val="yellow"/>
        </w:rPr>
        <w:t>policies that</w:t>
      </w:r>
      <w:r w:rsidR="0072526B" w:rsidRPr="009509E4">
        <w:rPr>
          <w:rFonts w:ascii="Arial" w:hAnsi="Arial" w:cs="Arial"/>
          <w:sz w:val="20"/>
          <w:szCs w:val="20"/>
          <w:highlight w:val="yellow"/>
        </w:rPr>
        <w:t xml:space="preserve"> suit the Indian rice export (</w:t>
      </w:r>
      <w:proofErr w:type="spellStart"/>
      <w:r w:rsidR="0072526B" w:rsidRPr="009509E4">
        <w:rPr>
          <w:rFonts w:ascii="Arial" w:hAnsi="Arial" w:cs="Arial"/>
          <w:sz w:val="20"/>
          <w:szCs w:val="20"/>
          <w:highlight w:val="yellow"/>
        </w:rPr>
        <w:t>Udhayakumar</w:t>
      </w:r>
      <w:proofErr w:type="spellEnd"/>
      <w:r w:rsidR="0072526B" w:rsidRPr="009509E4">
        <w:rPr>
          <w:rFonts w:ascii="Arial" w:hAnsi="Arial" w:cs="Arial"/>
          <w:sz w:val="20"/>
          <w:szCs w:val="20"/>
          <w:highlight w:val="yellow"/>
        </w:rPr>
        <w:t xml:space="preserve"> &amp; </w:t>
      </w:r>
      <w:proofErr w:type="spellStart"/>
      <w:r w:rsidR="0072526B" w:rsidRPr="009509E4">
        <w:rPr>
          <w:rFonts w:ascii="Arial" w:hAnsi="Arial" w:cs="Arial"/>
          <w:sz w:val="20"/>
          <w:szCs w:val="20"/>
          <w:highlight w:val="yellow"/>
        </w:rPr>
        <w:t>Karunakaran</w:t>
      </w:r>
      <w:proofErr w:type="spellEnd"/>
      <w:r w:rsidR="0072526B" w:rsidRPr="009509E4">
        <w:rPr>
          <w:rFonts w:ascii="Arial" w:hAnsi="Arial" w:cs="Arial"/>
          <w:sz w:val="20"/>
          <w:szCs w:val="20"/>
          <w:highlight w:val="yellow"/>
        </w:rPr>
        <w:t>, 2020).</w:t>
      </w:r>
      <w:r w:rsidR="0072526B">
        <w:rPr>
          <w:rFonts w:ascii="Arial" w:hAnsi="Arial" w:cs="Arial"/>
          <w:sz w:val="20"/>
          <w:szCs w:val="20"/>
        </w:rPr>
        <w:t xml:space="preserve"> </w:t>
      </w:r>
      <w:r w:rsidR="008B3E6A" w:rsidRPr="00CD7453">
        <w:rPr>
          <w:rFonts w:ascii="Arial" w:hAnsi="Arial" w:cs="Arial"/>
          <w:sz w:val="20"/>
          <w:szCs w:val="20"/>
        </w:rPr>
        <w:t>Also</w:t>
      </w:r>
      <w:r w:rsidR="00427479">
        <w:rPr>
          <w:rFonts w:ascii="Arial" w:hAnsi="Arial" w:cs="Arial"/>
          <w:sz w:val="20"/>
          <w:szCs w:val="20"/>
        </w:rPr>
        <w:t>,</w:t>
      </w:r>
      <w:r w:rsidR="008B3E6A" w:rsidRPr="00CD7453">
        <w:rPr>
          <w:rFonts w:ascii="Arial" w:hAnsi="Arial" w:cs="Arial"/>
          <w:sz w:val="20"/>
          <w:szCs w:val="20"/>
        </w:rPr>
        <w:t xml:space="preserve"> from a continental perspective, nearly four-fifths (79.9%) of global rice exports in 2024 originated from Asian countries, with total shipments valued at $31.2 billion. India, as the leading rice exporter, played a dominant role in this figure, significantly contributing to Asia's strong presence in the global market. In comparison, European exporters accounted for 7.1% of total exports, followed by North America at 6.4%</w:t>
      </w:r>
      <w:r w:rsidR="00C2777D" w:rsidRPr="00CD7453">
        <w:rPr>
          <w:rFonts w:ascii="Arial" w:hAnsi="Arial" w:cs="Arial"/>
          <w:sz w:val="20"/>
          <w:szCs w:val="20"/>
        </w:rPr>
        <w:t xml:space="preserve"> </w:t>
      </w:r>
      <w:r w:rsidR="008B3E6A" w:rsidRPr="00CD7453">
        <w:rPr>
          <w:rFonts w:ascii="Arial" w:hAnsi="Arial" w:cs="Arial"/>
          <w:sz w:val="20"/>
          <w:szCs w:val="20"/>
        </w:rPr>
        <w:t>and Latin America at 5.5%.</w:t>
      </w:r>
      <w:r w:rsidR="00CA25B1" w:rsidRPr="00CD7453">
        <w:rPr>
          <w:rFonts w:ascii="Arial" w:hAnsi="Arial" w:cs="Arial"/>
          <w:sz w:val="20"/>
          <w:szCs w:val="20"/>
        </w:rPr>
        <w:t xml:space="preserve"> </w:t>
      </w:r>
      <w:r w:rsidR="00DA0A9A" w:rsidRPr="009509E4">
        <w:rPr>
          <w:rFonts w:ascii="Arial" w:hAnsi="Arial" w:cs="Arial"/>
          <w:sz w:val="20"/>
          <w:szCs w:val="20"/>
          <w:highlight w:val="yellow"/>
        </w:rPr>
        <w:t>Trade is integral to our food systems as it fulfils the fundamental role of moving food from surplus to deficit regions, thus contributing to food security. Global food markets connect people and countries around the world, shape the availability, diversity and prices of foods and thus can affect diets and nutrition outcomes. These effects can be widely heterogeneous across countries both in direction and magnitude</w:t>
      </w:r>
      <w:r w:rsidR="00DA0A9A">
        <w:rPr>
          <w:rFonts w:ascii="Arial" w:hAnsi="Arial" w:cs="Arial"/>
          <w:sz w:val="20"/>
          <w:szCs w:val="20"/>
          <w:highlight w:val="yellow"/>
        </w:rPr>
        <w:t xml:space="preserve"> (FAO, 2025)</w:t>
      </w:r>
      <w:r w:rsidR="00DA0A9A" w:rsidRPr="009509E4">
        <w:rPr>
          <w:rFonts w:ascii="Arial" w:hAnsi="Arial" w:cs="Arial"/>
          <w:sz w:val="20"/>
          <w:szCs w:val="20"/>
          <w:highlight w:val="yellow"/>
        </w:rPr>
        <w:t>.</w:t>
      </w:r>
      <w:r w:rsidR="00297B34">
        <w:rPr>
          <w:rFonts w:ascii="Arial" w:hAnsi="Arial" w:cs="Arial"/>
          <w:sz w:val="20"/>
          <w:szCs w:val="20"/>
        </w:rPr>
        <w:t xml:space="preserve"> </w:t>
      </w:r>
      <w:r w:rsidR="00CA25B1" w:rsidRPr="00CD7453">
        <w:rPr>
          <w:rFonts w:ascii="Arial" w:hAnsi="Arial" w:cs="Arial"/>
          <w:sz w:val="20"/>
          <w:szCs w:val="20"/>
        </w:rPr>
        <w:t>By keeping its importance</w:t>
      </w:r>
      <w:r w:rsidR="00CA25B1" w:rsidRPr="00357C41">
        <w:rPr>
          <w:rFonts w:ascii="Arial" w:hAnsi="Arial" w:cs="Arial"/>
          <w:sz w:val="20"/>
          <w:szCs w:val="20"/>
          <w:highlight w:val="yellow"/>
        </w:rPr>
        <w:t xml:space="preserve">, </w:t>
      </w:r>
      <w:r w:rsidR="00427479" w:rsidRPr="00357C41">
        <w:rPr>
          <w:rFonts w:ascii="Arial" w:hAnsi="Arial" w:cs="Arial"/>
          <w:sz w:val="20"/>
          <w:szCs w:val="20"/>
          <w:highlight w:val="yellow"/>
        </w:rPr>
        <w:t xml:space="preserve">the </w:t>
      </w:r>
      <w:r w:rsidR="00CA25B1" w:rsidRPr="00357C41">
        <w:rPr>
          <w:rFonts w:ascii="Arial" w:hAnsi="Arial" w:cs="Arial"/>
          <w:sz w:val="20"/>
          <w:szCs w:val="20"/>
          <w:highlight w:val="yellow"/>
        </w:rPr>
        <w:t>prese</w:t>
      </w:r>
      <w:r w:rsidR="00CA25B1" w:rsidRPr="00CD7453">
        <w:rPr>
          <w:rFonts w:ascii="Arial" w:hAnsi="Arial" w:cs="Arial"/>
          <w:sz w:val="20"/>
          <w:szCs w:val="20"/>
        </w:rPr>
        <w:t xml:space="preserve">nt study </w:t>
      </w:r>
      <w:r w:rsidR="00427479">
        <w:rPr>
          <w:rFonts w:ascii="Arial" w:hAnsi="Arial" w:cs="Arial"/>
          <w:sz w:val="20"/>
          <w:szCs w:val="20"/>
        </w:rPr>
        <w:t>was</w:t>
      </w:r>
      <w:r w:rsidR="00427479" w:rsidRPr="00CD7453">
        <w:rPr>
          <w:rFonts w:ascii="Arial" w:hAnsi="Arial" w:cs="Arial"/>
          <w:sz w:val="20"/>
          <w:szCs w:val="20"/>
        </w:rPr>
        <w:t xml:space="preserve"> </w:t>
      </w:r>
      <w:r w:rsidR="00CA25B1" w:rsidRPr="00CD7453">
        <w:rPr>
          <w:rFonts w:ascii="Arial" w:hAnsi="Arial" w:cs="Arial"/>
          <w:sz w:val="20"/>
          <w:szCs w:val="20"/>
        </w:rPr>
        <w:t>formulated to understand the stability and competitiveness of India’s Rice export dynamic</w:t>
      </w:r>
      <w:r w:rsidR="00B2571C" w:rsidRPr="00CD7453">
        <w:rPr>
          <w:rFonts w:ascii="Arial" w:hAnsi="Arial" w:cs="Arial"/>
          <w:sz w:val="20"/>
          <w:szCs w:val="20"/>
        </w:rPr>
        <w:t>s</w:t>
      </w:r>
      <w:r w:rsidR="00CA25B1" w:rsidRPr="00CD7453">
        <w:rPr>
          <w:rFonts w:ascii="Arial" w:hAnsi="Arial" w:cs="Arial"/>
          <w:sz w:val="20"/>
          <w:szCs w:val="20"/>
        </w:rPr>
        <w:t xml:space="preserve"> through the use of Instability indices and Markov chain analysis.</w:t>
      </w:r>
    </w:p>
    <w:p w14:paraId="7C6B9063" w14:textId="467A7491" w:rsidR="005B55F6" w:rsidRPr="00CD7453" w:rsidRDefault="00E8279D" w:rsidP="00CD7453">
      <w:pPr>
        <w:pStyle w:val="ListParagraph"/>
        <w:numPr>
          <w:ilvl w:val="0"/>
          <w:numId w:val="6"/>
        </w:numPr>
        <w:spacing w:line="360" w:lineRule="auto"/>
        <w:rPr>
          <w:rFonts w:ascii="Arial" w:hAnsi="Arial" w:cs="Arial"/>
          <w:b/>
          <w:bCs/>
        </w:rPr>
      </w:pPr>
      <w:r w:rsidRPr="00CD7453">
        <w:rPr>
          <w:rFonts w:ascii="Arial" w:hAnsi="Arial" w:cs="Arial"/>
          <w:b/>
          <w:bCs/>
        </w:rPr>
        <w:t>MATERIAL AND METHODS</w:t>
      </w:r>
    </w:p>
    <w:p w14:paraId="14E24CAC" w14:textId="625AB4DC" w:rsidR="00D56716" w:rsidRPr="00CD7453" w:rsidRDefault="00B02AB2" w:rsidP="00CD7453">
      <w:pPr>
        <w:spacing w:line="360" w:lineRule="auto"/>
        <w:ind w:firstLine="720"/>
        <w:jc w:val="both"/>
        <w:rPr>
          <w:rFonts w:ascii="Arial" w:hAnsi="Arial" w:cs="Arial"/>
          <w:sz w:val="20"/>
          <w:szCs w:val="20"/>
        </w:rPr>
      </w:pPr>
      <w:r w:rsidRPr="00CD7453">
        <w:rPr>
          <w:rFonts w:ascii="Arial" w:hAnsi="Arial" w:cs="Arial"/>
          <w:sz w:val="20"/>
          <w:szCs w:val="20"/>
        </w:rPr>
        <w:t xml:space="preserve">The study was conducted by taking </w:t>
      </w:r>
      <w:r w:rsidR="00902E28" w:rsidRPr="00CD7453">
        <w:rPr>
          <w:rFonts w:ascii="Arial" w:hAnsi="Arial" w:cs="Arial"/>
          <w:sz w:val="20"/>
          <w:szCs w:val="20"/>
        </w:rPr>
        <w:t>the</w:t>
      </w:r>
      <w:r w:rsidRPr="00CD7453">
        <w:rPr>
          <w:rFonts w:ascii="Arial" w:hAnsi="Arial" w:cs="Arial"/>
          <w:sz w:val="20"/>
          <w:szCs w:val="20"/>
        </w:rPr>
        <w:t xml:space="preserve"> time series data related to </w:t>
      </w:r>
      <w:r w:rsidR="00A459A7" w:rsidRPr="00CD7453">
        <w:rPr>
          <w:rFonts w:ascii="Arial" w:hAnsi="Arial" w:cs="Arial"/>
          <w:sz w:val="20"/>
          <w:szCs w:val="20"/>
        </w:rPr>
        <w:t>a</w:t>
      </w:r>
      <w:r w:rsidRPr="00CD7453">
        <w:rPr>
          <w:rFonts w:ascii="Arial" w:hAnsi="Arial" w:cs="Arial"/>
          <w:sz w:val="20"/>
          <w:szCs w:val="20"/>
        </w:rPr>
        <w:t xml:space="preserve">rea, </w:t>
      </w:r>
      <w:r w:rsidR="00A459A7" w:rsidRPr="00CD7453">
        <w:rPr>
          <w:rFonts w:ascii="Arial" w:hAnsi="Arial" w:cs="Arial"/>
          <w:sz w:val="20"/>
          <w:szCs w:val="20"/>
        </w:rPr>
        <w:t>p</w:t>
      </w:r>
      <w:r w:rsidRPr="00CD7453">
        <w:rPr>
          <w:rFonts w:ascii="Arial" w:hAnsi="Arial" w:cs="Arial"/>
          <w:sz w:val="20"/>
          <w:szCs w:val="20"/>
        </w:rPr>
        <w:t xml:space="preserve">roduction and </w:t>
      </w:r>
      <w:r w:rsidR="00EB0BBB" w:rsidRPr="00CD7453">
        <w:rPr>
          <w:rFonts w:ascii="Arial" w:hAnsi="Arial" w:cs="Arial"/>
          <w:sz w:val="20"/>
          <w:szCs w:val="20"/>
        </w:rPr>
        <w:t>p</w:t>
      </w:r>
      <w:r w:rsidRPr="00CD7453">
        <w:rPr>
          <w:rFonts w:ascii="Arial" w:hAnsi="Arial" w:cs="Arial"/>
          <w:sz w:val="20"/>
          <w:szCs w:val="20"/>
        </w:rPr>
        <w:t xml:space="preserve">roductivity of </w:t>
      </w:r>
      <w:r w:rsidR="00955FC3">
        <w:rPr>
          <w:rFonts w:ascii="Arial" w:hAnsi="Arial" w:cs="Arial"/>
          <w:sz w:val="20"/>
          <w:szCs w:val="20"/>
        </w:rPr>
        <w:t xml:space="preserve">the </w:t>
      </w:r>
      <w:r w:rsidRPr="00CD7453">
        <w:rPr>
          <w:rFonts w:ascii="Arial" w:hAnsi="Arial" w:cs="Arial"/>
          <w:sz w:val="20"/>
          <w:szCs w:val="20"/>
        </w:rPr>
        <w:t xml:space="preserve">top </w:t>
      </w:r>
      <w:r w:rsidR="00544A53" w:rsidRPr="00CD7453">
        <w:rPr>
          <w:rFonts w:ascii="Arial" w:hAnsi="Arial" w:cs="Arial"/>
          <w:sz w:val="20"/>
          <w:szCs w:val="20"/>
        </w:rPr>
        <w:t>five</w:t>
      </w:r>
      <w:r w:rsidRPr="00CD7453">
        <w:rPr>
          <w:rFonts w:ascii="Arial" w:hAnsi="Arial" w:cs="Arial"/>
          <w:sz w:val="20"/>
          <w:szCs w:val="20"/>
        </w:rPr>
        <w:t xml:space="preserve"> </w:t>
      </w:r>
      <w:r w:rsidR="00955FC3" w:rsidRPr="00357C41">
        <w:rPr>
          <w:rFonts w:ascii="Arial" w:hAnsi="Arial" w:cs="Arial"/>
          <w:sz w:val="20"/>
          <w:szCs w:val="20"/>
          <w:highlight w:val="yellow"/>
        </w:rPr>
        <w:t>rice-producing states</w:t>
      </w:r>
      <w:r w:rsidRPr="00357C41">
        <w:rPr>
          <w:rFonts w:ascii="Arial" w:hAnsi="Arial" w:cs="Arial"/>
          <w:sz w:val="20"/>
          <w:szCs w:val="20"/>
          <w:highlight w:val="yellow"/>
        </w:rPr>
        <w:t xml:space="preserve"> </w:t>
      </w:r>
      <w:r w:rsidR="004962F2" w:rsidRPr="00357C41">
        <w:rPr>
          <w:rFonts w:ascii="Arial" w:hAnsi="Arial" w:cs="Arial"/>
          <w:sz w:val="20"/>
          <w:szCs w:val="20"/>
          <w:highlight w:val="yellow"/>
        </w:rPr>
        <w:t xml:space="preserve">(on </w:t>
      </w:r>
      <w:r w:rsidR="00955FC3" w:rsidRPr="00357C41">
        <w:rPr>
          <w:rFonts w:ascii="Arial" w:hAnsi="Arial" w:cs="Arial"/>
          <w:sz w:val="20"/>
          <w:szCs w:val="20"/>
          <w:highlight w:val="yellow"/>
        </w:rPr>
        <w:t xml:space="preserve">the </w:t>
      </w:r>
      <w:r w:rsidR="004962F2" w:rsidRPr="00CD7453">
        <w:rPr>
          <w:rFonts w:ascii="Arial" w:hAnsi="Arial" w:cs="Arial"/>
          <w:sz w:val="20"/>
          <w:szCs w:val="20"/>
        </w:rPr>
        <w:t xml:space="preserve">basis of </w:t>
      </w:r>
      <w:r w:rsidR="00955FC3">
        <w:rPr>
          <w:rFonts w:ascii="Arial" w:hAnsi="Arial" w:cs="Arial"/>
          <w:sz w:val="20"/>
          <w:szCs w:val="20"/>
        </w:rPr>
        <w:t xml:space="preserve">the </w:t>
      </w:r>
      <w:r w:rsidR="004962F2" w:rsidRPr="00CD7453">
        <w:rPr>
          <w:rFonts w:ascii="Arial" w:hAnsi="Arial" w:cs="Arial"/>
          <w:sz w:val="20"/>
          <w:szCs w:val="20"/>
        </w:rPr>
        <w:t>Quinquennial average of Production in million tonnes)</w:t>
      </w:r>
      <w:r w:rsidR="00F255F3" w:rsidRPr="00CD7453">
        <w:rPr>
          <w:rFonts w:ascii="Arial" w:hAnsi="Arial" w:cs="Arial"/>
          <w:sz w:val="20"/>
          <w:szCs w:val="20"/>
        </w:rPr>
        <w:t xml:space="preserve"> </w:t>
      </w:r>
      <w:r w:rsidRPr="00CD7453">
        <w:rPr>
          <w:rFonts w:ascii="Arial" w:hAnsi="Arial" w:cs="Arial"/>
          <w:sz w:val="20"/>
          <w:szCs w:val="20"/>
        </w:rPr>
        <w:t>states</w:t>
      </w:r>
      <w:r w:rsidR="007B3A6D" w:rsidRPr="00CD7453">
        <w:rPr>
          <w:rFonts w:ascii="Arial" w:hAnsi="Arial" w:cs="Arial"/>
          <w:sz w:val="20"/>
          <w:szCs w:val="20"/>
        </w:rPr>
        <w:t xml:space="preserve"> along with India</w:t>
      </w:r>
      <w:r w:rsidRPr="00CD7453">
        <w:rPr>
          <w:rFonts w:ascii="Arial" w:hAnsi="Arial" w:cs="Arial"/>
          <w:sz w:val="20"/>
          <w:szCs w:val="20"/>
        </w:rPr>
        <w:t>.</w:t>
      </w:r>
      <w:r w:rsidR="00395365" w:rsidRPr="00CD7453">
        <w:rPr>
          <w:rFonts w:ascii="Arial" w:hAnsi="Arial" w:cs="Arial"/>
          <w:sz w:val="20"/>
          <w:szCs w:val="20"/>
        </w:rPr>
        <w:t xml:space="preserve"> </w:t>
      </w:r>
      <w:r w:rsidR="00902E28" w:rsidRPr="00CD7453">
        <w:rPr>
          <w:rFonts w:ascii="Arial" w:hAnsi="Arial" w:cs="Arial"/>
          <w:sz w:val="20"/>
          <w:szCs w:val="20"/>
        </w:rPr>
        <w:t>In th</w:t>
      </w:r>
      <w:r w:rsidR="001B4272" w:rsidRPr="00CD7453">
        <w:rPr>
          <w:rFonts w:ascii="Arial" w:hAnsi="Arial" w:cs="Arial"/>
          <w:sz w:val="20"/>
          <w:szCs w:val="20"/>
        </w:rPr>
        <w:t>e present</w:t>
      </w:r>
      <w:r w:rsidR="00902E28" w:rsidRPr="00CD7453">
        <w:rPr>
          <w:rFonts w:ascii="Arial" w:hAnsi="Arial" w:cs="Arial"/>
          <w:sz w:val="20"/>
          <w:szCs w:val="20"/>
        </w:rPr>
        <w:t xml:space="preserve"> study</w:t>
      </w:r>
      <w:r w:rsidR="00955FC3">
        <w:rPr>
          <w:rFonts w:ascii="Arial" w:hAnsi="Arial" w:cs="Arial"/>
          <w:sz w:val="20"/>
          <w:szCs w:val="20"/>
        </w:rPr>
        <w:t>,</w:t>
      </w:r>
      <w:r w:rsidR="001B4272" w:rsidRPr="00CD7453">
        <w:rPr>
          <w:rFonts w:ascii="Arial" w:hAnsi="Arial" w:cs="Arial"/>
          <w:sz w:val="20"/>
          <w:szCs w:val="20"/>
        </w:rPr>
        <w:t xml:space="preserve"> </w:t>
      </w:r>
      <w:r w:rsidR="00902E28" w:rsidRPr="00CD7453">
        <w:rPr>
          <w:rFonts w:ascii="Arial" w:hAnsi="Arial" w:cs="Arial"/>
          <w:sz w:val="20"/>
          <w:szCs w:val="20"/>
        </w:rPr>
        <w:t xml:space="preserve">secondary </w:t>
      </w:r>
      <w:r w:rsidR="00955FC3">
        <w:rPr>
          <w:rFonts w:ascii="Arial" w:hAnsi="Arial" w:cs="Arial"/>
          <w:sz w:val="20"/>
          <w:szCs w:val="20"/>
        </w:rPr>
        <w:t>time</w:t>
      </w:r>
      <w:r w:rsidR="00955FC3" w:rsidRPr="00CD7453">
        <w:rPr>
          <w:rFonts w:ascii="Arial" w:hAnsi="Arial" w:cs="Arial"/>
          <w:sz w:val="20"/>
          <w:szCs w:val="20"/>
        </w:rPr>
        <w:t xml:space="preserve"> </w:t>
      </w:r>
      <w:r w:rsidR="001B4272" w:rsidRPr="00CD7453">
        <w:rPr>
          <w:rFonts w:ascii="Arial" w:hAnsi="Arial" w:cs="Arial"/>
          <w:sz w:val="20"/>
          <w:szCs w:val="20"/>
        </w:rPr>
        <w:t>series data on area, production</w:t>
      </w:r>
      <w:r w:rsidR="00573722" w:rsidRPr="00CD7453">
        <w:rPr>
          <w:rFonts w:ascii="Arial" w:hAnsi="Arial" w:cs="Arial"/>
          <w:sz w:val="20"/>
          <w:szCs w:val="20"/>
        </w:rPr>
        <w:t>,</w:t>
      </w:r>
      <w:r w:rsidR="001B4272" w:rsidRPr="00CD7453">
        <w:rPr>
          <w:rFonts w:ascii="Arial" w:hAnsi="Arial" w:cs="Arial"/>
          <w:sz w:val="20"/>
          <w:szCs w:val="20"/>
        </w:rPr>
        <w:t xml:space="preserve"> productivity</w:t>
      </w:r>
      <w:r w:rsidR="00902E28" w:rsidRPr="00CD7453">
        <w:rPr>
          <w:rFonts w:ascii="Arial" w:hAnsi="Arial" w:cs="Arial"/>
          <w:sz w:val="20"/>
          <w:szCs w:val="20"/>
        </w:rPr>
        <w:t xml:space="preserve"> </w:t>
      </w:r>
      <w:r w:rsidR="001B4272" w:rsidRPr="00CD7453">
        <w:rPr>
          <w:rFonts w:ascii="Arial" w:hAnsi="Arial" w:cs="Arial"/>
          <w:sz w:val="20"/>
          <w:szCs w:val="20"/>
        </w:rPr>
        <w:t xml:space="preserve">and exports (from India to other </w:t>
      </w:r>
      <w:r w:rsidR="00EC2071" w:rsidRPr="00357C41">
        <w:rPr>
          <w:rFonts w:ascii="Arial" w:hAnsi="Arial" w:cs="Arial"/>
          <w:sz w:val="20"/>
          <w:szCs w:val="20"/>
          <w:highlight w:val="yellow"/>
        </w:rPr>
        <w:t xml:space="preserve">countries) </w:t>
      </w:r>
      <w:r w:rsidR="00955FC3" w:rsidRPr="00357C41">
        <w:rPr>
          <w:rFonts w:ascii="Arial" w:hAnsi="Arial" w:cs="Arial"/>
          <w:sz w:val="20"/>
          <w:szCs w:val="20"/>
          <w:highlight w:val="yellow"/>
        </w:rPr>
        <w:t xml:space="preserve">were </w:t>
      </w:r>
      <w:r w:rsidR="00902E28" w:rsidRPr="00CD7453">
        <w:rPr>
          <w:rFonts w:ascii="Arial" w:hAnsi="Arial" w:cs="Arial"/>
          <w:sz w:val="20"/>
          <w:szCs w:val="20"/>
        </w:rPr>
        <w:t xml:space="preserve">taken from </w:t>
      </w:r>
      <w:r w:rsidR="006C17D8" w:rsidRPr="00CD7453">
        <w:rPr>
          <w:rFonts w:ascii="Arial" w:hAnsi="Arial" w:cs="Arial"/>
          <w:sz w:val="20"/>
          <w:szCs w:val="20"/>
        </w:rPr>
        <w:t xml:space="preserve">the year </w:t>
      </w:r>
      <w:r w:rsidR="00902E28" w:rsidRPr="00CD7453">
        <w:rPr>
          <w:rFonts w:ascii="Arial" w:hAnsi="Arial" w:cs="Arial"/>
          <w:sz w:val="20"/>
          <w:szCs w:val="20"/>
        </w:rPr>
        <w:t>2014-15 to 2023-24</w:t>
      </w:r>
      <w:r w:rsidR="00EC2071" w:rsidRPr="00CD7453">
        <w:rPr>
          <w:rFonts w:ascii="Arial" w:hAnsi="Arial" w:cs="Arial"/>
          <w:sz w:val="20"/>
          <w:szCs w:val="20"/>
        </w:rPr>
        <w:t xml:space="preserve"> (</w:t>
      </w:r>
      <w:hyperlink r:id="rId10" w:history="1">
        <w:r w:rsidR="00D17D84" w:rsidRPr="00CD7453">
          <w:rPr>
            <w:rStyle w:val="Hyperlink"/>
            <w:rFonts w:ascii="Arial" w:hAnsi="Arial" w:cs="Arial"/>
            <w:sz w:val="20"/>
            <w:szCs w:val="20"/>
          </w:rPr>
          <w:t>https://www.fao.org/faostat</w:t>
        </w:r>
      </w:hyperlink>
      <w:r w:rsidR="00EC2071" w:rsidRPr="00CD7453">
        <w:rPr>
          <w:rFonts w:ascii="Arial" w:hAnsi="Arial" w:cs="Arial"/>
          <w:sz w:val="20"/>
          <w:szCs w:val="20"/>
        </w:rPr>
        <w:t>).</w:t>
      </w:r>
    </w:p>
    <w:p w14:paraId="2B576DEA" w14:textId="6FD50B14" w:rsidR="004E4DD1" w:rsidRPr="00F1258D" w:rsidRDefault="00CD7453" w:rsidP="00B9199D">
      <w:pPr>
        <w:spacing w:line="360" w:lineRule="auto"/>
        <w:rPr>
          <w:rFonts w:ascii="Arial" w:hAnsi="Arial" w:cs="Arial"/>
          <w:b/>
          <w:bCs/>
          <w:sz w:val="20"/>
          <w:szCs w:val="20"/>
        </w:rPr>
      </w:pPr>
      <w:r w:rsidRPr="00F1258D">
        <w:rPr>
          <w:rFonts w:ascii="Arial" w:hAnsi="Arial" w:cs="Arial"/>
          <w:b/>
          <w:bCs/>
          <w:sz w:val="20"/>
          <w:szCs w:val="20"/>
        </w:rPr>
        <w:t xml:space="preserve">2.1 </w:t>
      </w:r>
      <w:r w:rsidR="004E4DD1" w:rsidRPr="00F1258D">
        <w:rPr>
          <w:rFonts w:ascii="Arial" w:hAnsi="Arial" w:cs="Arial"/>
          <w:b/>
          <w:bCs/>
          <w:sz w:val="20"/>
          <w:szCs w:val="20"/>
        </w:rPr>
        <w:t>Compound Annual Growth Rate (CAGR)</w:t>
      </w:r>
    </w:p>
    <w:p w14:paraId="2BB37918" w14:textId="4CD93D2E" w:rsidR="005F0459" w:rsidRPr="00CD7453" w:rsidRDefault="005F0459" w:rsidP="00CD7453">
      <w:pPr>
        <w:spacing w:after="267" w:line="360" w:lineRule="auto"/>
        <w:ind w:right="59" w:firstLine="566"/>
        <w:jc w:val="both"/>
        <w:rPr>
          <w:rFonts w:ascii="Arial" w:hAnsi="Arial" w:cs="Arial"/>
          <w:sz w:val="20"/>
          <w:szCs w:val="20"/>
        </w:rPr>
      </w:pPr>
      <w:r w:rsidRPr="00CD7453">
        <w:rPr>
          <w:rFonts w:ascii="Arial" w:hAnsi="Arial" w:cs="Arial"/>
          <w:sz w:val="20"/>
          <w:szCs w:val="20"/>
        </w:rPr>
        <w:t xml:space="preserve">In order to study the growth pattern of top </w:t>
      </w:r>
      <w:r w:rsidR="00955FC3" w:rsidRPr="00357C41">
        <w:rPr>
          <w:rFonts w:ascii="Arial" w:hAnsi="Arial" w:cs="Arial"/>
          <w:sz w:val="20"/>
          <w:szCs w:val="20"/>
          <w:highlight w:val="yellow"/>
        </w:rPr>
        <w:t>rice-producing</w:t>
      </w:r>
      <w:r w:rsidRPr="00357C41">
        <w:rPr>
          <w:rFonts w:ascii="Arial" w:hAnsi="Arial" w:cs="Arial"/>
          <w:sz w:val="20"/>
          <w:szCs w:val="20"/>
          <w:highlight w:val="yellow"/>
        </w:rPr>
        <w:t xml:space="preserve"> states</w:t>
      </w:r>
      <w:r w:rsidRPr="00CD7453">
        <w:rPr>
          <w:rFonts w:ascii="Arial" w:hAnsi="Arial" w:cs="Arial"/>
          <w:sz w:val="20"/>
          <w:szCs w:val="20"/>
        </w:rPr>
        <w:t xml:space="preserve"> along with India</w:t>
      </w:r>
      <w:r w:rsidR="00A661E8" w:rsidRPr="00CD7453">
        <w:rPr>
          <w:rFonts w:ascii="Arial" w:hAnsi="Arial" w:cs="Arial"/>
          <w:sz w:val="20"/>
          <w:szCs w:val="20"/>
        </w:rPr>
        <w:t>,</w:t>
      </w:r>
      <w:r w:rsidRPr="00CD7453">
        <w:rPr>
          <w:rFonts w:ascii="Arial" w:hAnsi="Arial" w:cs="Arial"/>
          <w:sz w:val="20"/>
          <w:szCs w:val="20"/>
        </w:rPr>
        <w:t xml:space="preserve"> compound annual growth rates (CAGR) w</w:t>
      </w:r>
      <w:r w:rsidR="00D17D84" w:rsidRPr="00CD7453">
        <w:rPr>
          <w:rFonts w:ascii="Arial" w:hAnsi="Arial" w:cs="Arial"/>
          <w:sz w:val="20"/>
          <w:szCs w:val="20"/>
        </w:rPr>
        <w:t>ere</w:t>
      </w:r>
      <w:r w:rsidRPr="00CD7453">
        <w:rPr>
          <w:rFonts w:ascii="Arial" w:hAnsi="Arial" w:cs="Arial"/>
          <w:sz w:val="20"/>
          <w:szCs w:val="20"/>
        </w:rPr>
        <w:t xml:space="preserve"> calculated for </w:t>
      </w:r>
      <w:r w:rsidR="00AC4AB8" w:rsidRPr="00CD7453">
        <w:rPr>
          <w:rFonts w:ascii="Arial" w:hAnsi="Arial" w:cs="Arial"/>
          <w:sz w:val="20"/>
          <w:szCs w:val="20"/>
        </w:rPr>
        <w:t>a</w:t>
      </w:r>
      <w:r w:rsidRPr="00CD7453">
        <w:rPr>
          <w:rFonts w:ascii="Arial" w:hAnsi="Arial" w:cs="Arial"/>
          <w:sz w:val="20"/>
          <w:szCs w:val="20"/>
        </w:rPr>
        <w:t xml:space="preserve">rea, </w:t>
      </w:r>
      <w:r w:rsidR="00AC4AB8" w:rsidRPr="00CD7453">
        <w:rPr>
          <w:rFonts w:ascii="Arial" w:hAnsi="Arial" w:cs="Arial"/>
          <w:sz w:val="20"/>
          <w:szCs w:val="20"/>
        </w:rPr>
        <w:t>p</w:t>
      </w:r>
      <w:r w:rsidRPr="00CD7453">
        <w:rPr>
          <w:rFonts w:ascii="Arial" w:hAnsi="Arial" w:cs="Arial"/>
          <w:sz w:val="20"/>
          <w:szCs w:val="20"/>
        </w:rPr>
        <w:t xml:space="preserve">roduction and </w:t>
      </w:r>
      <w:r w:rsidR="00AC4AB8" w:rsidRPr="00CD7453">
        <w:rPr>
          <w:rFonts w:ascii="Arial" w:hAnsi="Arial" w:cs="Arial"/>
          <w:sz w:val="20"/>
          <w:szCs w:val="20"/>
        </w:rPr>
        <w:t>p</w:t>
      </w:r>
      <w:r w:rsidRPr="00CD7453">
        <w:rPr>
          <w:rFonts w:ascii="Arial" w:hAnsi="Arial" w:cs="Arial"/>
          <w:sz w:val="20"/>
          <w:szCs w:val="20"/>
        </w:rPr>
        <w:t>roductivity (</w:t>
      </w:r>
      <w:r w:rsidR="00780EF8" w:rsidRPr="00CD7453">
        <w:rPr>
          <w:rFonts w:ascii="Arial" w:hAnsi="Arial" w:cs="Arial"/>
          <w:sz w:val="20"/>
          <w:szCs w:val="20"/>
        </w:rPr>
        <w:t xml:space="preserve">Darshan </w:t>
      </w:r>
      <w:r w:rsidRPr="00CD7453">
        <w:rPr>
          <w:rFonts w:ascii="Arial" w:hAnsi="Arial" w:cs="Arial"/>
          <w:i/>
          <w:iCs/>
          <w:sz w:val="20"/>
          <w:szCs w:val="20"/>
        </w:rPr>
        <w:t>et al</w:t>
      </w:r>
      <w:r w:rsidRPr="00CD7453">
        <w:rPr>
          <w:rFonts w:ascii="Arial" w:hAnsi="Arial" w:cs="Arial"/>
          <w:sz w:val="20"/>
          <w:szCs w:val="20"/>
        </w:rPr>
        <w:t>, 202</w:t>
      </w:r>
      <w:r w:rsidR="0002204A" w:rsidRPr="00CD7453">
        <w:rPr>
          <w:rFonts w:ascii="Arial" w:hAnsi="Arial" w:cs="Arial"/>
          <w:sz w:val="20"/>
          <w:szCs w:val="20"/>
        </w:rPr>
        <w:t>4</w:t>
      </w:r>
      <w:r w:rsidRPr="00CD7453">
        <w:rPr>
          <w:rFonts w:ascii="Arial" w:hAnsi="Arial" w:cs="Arial"/>
          <w:sz w:val="20"/>
          <w:szCs w:val="20"/>
        </w:rPr>
        <w:t xml:space="preserve">). </w:t>
      </w:r>
    </w:p>
    <w:p w14:paraId="2A7D249C" w14:textId="1936B7BB" w:rsidR="005F0459" w:rsidRPr="00CD7453" w:rsidRDefault="005F0459" w:rsidP="00CD7453">
      <w:pPr>
        <w:spacing w:after="267" w:line="360" w:lineRule="auto"/>
        <w:ind w:right="59"/>
        <w:jc w:val="both"/>
        <w:rPr>
          <w:rFonts w:ascii="Arial" w:hAnsi="Arial" w:cs="Arial"/>
          <w:sz w:val="20"/>
          <w:szCs w:val="20"/>
        </w:rPr>
      </w:pPr>
      <w:r w:rsidRPr="00CD7453">
        <w:rPr>
          <w:rFonts w:ascii="Arial" w:hAnsi="Arial" w:cs="Arial"/>
          <w:sz w:val="20"/>
          <w:szCs w:val="20"/>
        </w:rPr>
        <w:t xml:space="preserve">To determine the CAGR, </w:t>
      </w:r>
      <w:r w:rsidR="00955FC3">
        <w:rPr>
          <w:rFonts w:ascii="Arial" w:hAnsi="Arial" w:cs="Arial"/>
          <w:sz w:val="20"/>
          <w:szCs w:val="20"/>
        </w:rPr>
        <w:t xml:space="preserve">the </w:t>
      </w:r>
      <w:r w:rsidRPr="00CD7453">
        <w:rPr>
          <w:rFonts w:ascii="Arial" w:hAnsi="Arial" w:cs="Arial"/>
          <w:sz w:val="20"/>
          <w:szCs w:val="20"/>
        </w:rPr>
        <w:t>exponential time trend equation is</w:t>
      </w:r>
    </w:p>
    <w:p w14:paraId="6C30D6C2" w14:textId="32F5D47F" w:rsidR="00B9199D" w:rsidRDefault="005F0459" w:rsidP="00B9199D">
      <w:pPr>
        <w:spacing w:after="267" w:line="360" w:lineRule="auto"/>
        <w:ind w:right="59"/>
        <w:jc w:val="center"/>
        <w:rPr>
          <w:rFonts w:ascii="Arial" w:hAnsi="Arial" w:cs="Arial"/>
          <w:sz w:val="20"/>
          <w:szCs w:val="20"/>
        </w:rPr>
      </w:pPr>
      <w:proofErr w:type="spellStart"/>
      <w:r w:rsidRPr="00CD7453">
        <w:rPr>
          <w:rFonts w:ascii="Arial" w:hAnsi="Arial" w:cs="Arial"/>
          <w:sz w:val="20"/>
          <w:szCs w:val="20"/>
        </w:rPr>
        <w:t>Y</w:t>
      </w:r>
      <w:r w:rsidRPr="00CD7453">
        <w:rPr>
          <w:rFonts w:ascii="Arial" w:hAnsi="Arial" w:cs="Arial"/>
          <w:sz w:val="20"/>
          <w:szCs w:val="20"/>
          <w:vertAlign w:val="subscript"/>
        </w:rPr>
        <w:t>t</w:t>
      </w:r>
      <w:proofErr w:type="spellEnd"/>
      <w:r w:rsidRPr="00CD7453">
        <w:rPr>
          <w:rFonts w:ascii="Arial" w:hAnsi="Arial" w:cs="Arial"/>
          <w:sz w:val="20"/>
          <w:szCs w:val="20"/>
        </w:rPr>
        <w:t xml:space="preserve"> </w:t>
      </w:r>
      <w:proofErr w:type="gramStart"/>
      <w:r w:rsidRPr="00CD7453">
        <w:rPr>
          <w:rFonts w:ascii="Arial" w:hAnsi="Arial" w:cs="Arial"/>
          <w:sz w:val="20"/>
          <w:szCs w:val="20"/>
        </w:rPr>
        <w:t>=  a</w:t>
      </w:r>
      <w:proofErr w:type="gramEnd"/>
      <w:r w:rsidRPr="00CD7453">
        <w:rPr>
          <w:rFonts w:ascii="Arial" w:hAnsi="Arial" w:cs="Arial"/>
          <w:sz w:val="20"/>
          <w:szCs w:val="20"/>
        </w:rPr>
        <w:t xml:space="preserve"> </w:t>
      </w:r>
      <w:proofErr w:type="spellStart"/>
      <w:r w:rsidRPr="00CD7453">
        <w:rPr>
          <w:rFonts w:ascii="Arial" w:hAnsi="Arial" w:cs="Arial"/>
          <w:sz w:val="20"/>
          <w:szCs w:val="20"/>
        </w:rPr>
        <w:t>b</w:t>
      </w:r>
      <w:r w:rsidRPr="00CD7453">
        <w:rPr>
          <w:rFonts w:ascii="Arial" w:hAnsi="Arial" w:cs="Arial"/>
          <w:sz w:val="20"/>
          <w:szCs w:val="20"/>
          <w:vertAlign w:val="superscript"/>
        </w:rPr>
        <w:t>t</w:t>
      </w:r>
      <w:proofErr w:type="spellEnd"/>
      <w:r w:rsidRPr="00CD7453">
        <w:rPr>
          <w:rFonts w:ascii="Arial" w:hAnsi="Arial" w:cs="Arial"/>
          <w:sz w:val="20"/>
          <w:szCs w:val="20"/>
        </w:rPr>
        <w:t xml:space="preserve">      </w:t>
      </w:r>
      <w:r w:rsidR="00B9199D">
        <w:rPr>
          <w:rFonts w:ascii="Arial" w:hAnsi="Arial" w:cs="Arial"/>
          <w:sz w:val="20"/>
          <w:szCs w:val="20"/>
        </w:rPr>
        <w:t xml:space="preserve">                  ….. (1)</w:t>
      </w:r>
    </w:p>
    <w:p w14:paraId="721CDBE2" w14:textId="0E158F8D" w:rsidR="005F0459" w:rsidRPr="00CD7453" w:rsidRDefault="001E1A8D" w:rsidP="00B9199D">
      <w:pPr>
        <w:spacing w:after="267" w:line="360" w:lineRule="auto"/>
        <w:ind w:right="59"/>
        <w:jc w:val="both"/>
        <w:rPr>
          <w:rFonts w:ascii="Arial" w:hAnsi="Arial" w:cs="Arial"/>
          <w:sz w:val="20"/>
          <w:szCs w:val="20"/>
        </w:rPr>
      </w:pPr>
      <w:proofErr w:type="gramStart"/>
      <w:r w:rsidRPr="00CD7453">
        <w:rPr>
          <w:rFonts w:ascii="Arial" w:hAnsi="Arial" w:cs="Arial"/>
          <w:sz w:val="20"/>
          <w:szCs w:val="20"/>
        </w:rPr>
        <w:t xml:space="preserve">Where,  </w:t>
      </w:r>
      <w:r w:rsidR="005F0459" w:rsidRPr="00CD7453">
        <w:rPr>
          <w:rFonts w:ascii="Arial" w:hAnsi="Arial" w:cs="Arial"/>
          <w:sz w:val="20"/>
          <w:szCs w:val="20"/>
        </w:rPr>
        <w:t xml:space="preserve"> </w:t>
      </w:r>
      <w:proofErr w:type="gramEnd"/>
      <w:r w:rsidR="005F0459" w:rsidRPr="00CD7453">
        <w:rPr>
          <w:rFonts w:ascii="Arial" w:hAnsi="Arial" w:cs="Arial"/>
          <w:sz w:val="20"/>
          <w:szCs w:val="20"/>
        </w:rPr>
        <w:t xml:space="preserve">      </w:t>
      </w:r>
      <w:proofErr w:type="spellStart"/>
      <w:r w:rsidR="005F0459" w:rsidRPr="00CD7453">
        <w:rPr>
          <w:rFonts w:ascii="Arial" w:hAnsi="Arial" w:cs="Arial"/>
          <w:sz w:val="20"/>
          <w:szCs w:val="20"/>
        </w:rPr>
        <w:t>Y</w:t>
      </w:r>
      <w:r w:rsidR="005F0459" w:rsidRPr="00CD7453">
        <w:rPr>
          <w:rFonts w:ascii="Arial" w:hAnsi="Arial" w:cs="Arial"/>
          <w:sz w:val="20"/>
          <w:szCs w:val="20"/>
          <w:vertAlign w:val="subscript"/>
        </w:rPr>
        <w:t>t</w:t>
      </w:r>
      <w:proofErr w:type="spellEnd"/>
      <w:r w:rsidR="005F0459" w:rsidRPr="00CD7453">
        <w:rPr>
          <w:rFonts w:ascii="Arial" w:hAnsi="Arial" w:cs="Arial"/>
          <w:sz w:val="20"/>
          <w:szCs w:val="20"/>
        </w:rPr>
        <w:t xml:space="preserve"> = </w:t>
      </w:r>
      <w:r w:rsidR="00482B73" w:rsidRPr="00CD7453">
        <w:rPr>
          <w:rFonts w:ascii="Arial" w:hAnsi="Arial" w:cs="Arial"/>
          <w:sz w:val="20"/>
          <w:szCs w:val="20"/>
        </w:rPr>
        <w:t>Area or Production or Productivity</w:t>
      </w:r>
      <w:r w:rsidR="005F0459" w:rsidRPr="00CD7453">
        <w:rPr>
          <w:rFonts w:ascii="Arial" w:hAnsi="Arial" w:cs="Arial"/>
          <w:sz w:val="20"/>
          <w:szCs w:val="20"/>
        </w:rPr>
        <w:t xml:space="preserve"> in year t </w:t>
      </w:r>
    </w:p>
    <w:p w14:paraId="582C5879" w14:textId="6B7D49E2"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t =</w:t>
      </w:r>
      <w:r w:rsidR="00323AA4" w:rsidRPr="00CD7453">
        <w:rPr>
          <w:rFonts w:ascii="Arial" w:hAnsi="Arial" w:cs="Arial"/>
          <w:sz w:val="20"/>
          <w:szCs w:val="20"/>
        </w:rPr>
        <w:t xml:space="preserve"> Time in</w:t>
      </w:r>
      <w:r w:rsidRPr="00CD7453">
        <w:rPr>
          <w:rFonts w:ascii="Arial" w:hAnsi="Arial" w:cs="Arial"/>
          <w:sz w:val="20"/>
          <w:szCs w:val="20"/>
        </w:rPr>
        <w:t xml:space="preserve"> year</w:t>
      </w:r>
      <w:r w:rsidR="00323AA4" w:rsidRPr="00CD7453">
        <w:rPr>
          <w:rFonts w:ascii="Arial" w:hAnsi="Arial" w:cs="Arial"/>
          <w:sz w:val="20"/>
          <w:szCs w:val="20"/>
        </w:rPr>
        <w:t>s</w:t>
      </w:r>
      <w:r w:rsidR="002237B3" w:rsidRPr="00CD7453">
        <w:rPr>
          <w:rFonts w:ascii="Arial" w:hAnsi="Arial" w:cs="Arial"/>
          <w:sz w:val="20"/>
          <w:szCs w:val="20"/>
        </w:rPr>
        <w:t xml:space="preserve"> </w:t>
      </w:r>
      <w:r w:rsidRPr="00CD7453">
        <w:rPr>
          <w:rFonts w:ascii="Arial" w:hAnsi="Arial" w:cs="Arial"/>
          <w:sz w:val="20"/>
          <w:szCs w:val="20"/>
        </w:rPr>
        <w:t>and</w:t>
      </w:r>
    </w:p>
    <w:p w14:paraId="384AFF09" w14:textId="40884196"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207ADE" w:rsidRPr="00CD7453">
        <w:rPr>
          <w:rFonts w:ascii="Arial" w:hAnsi="Arial" w:cs="Arial"/>
          <w:sz w:val="20"/>
          <w:szCs w:val="20"/>
        </w:rPr>
        <w:t xml:space="preserve">                           </w:t>
      </w:r>
      <w:r w:rsidRPr="00CD7453">
        <w:rPr>
          <w:rFonts w:ascii="Arial" w:hAnsi="Arial" w:cs="Arial"/>
          <w:sz w:val="20"/>
          <w:szCs w:val="20"/>
        </w:rPr>
        <w:t xml:space="preserve">‘a’ </w:t>
      </w:r>
      <w:r w:rsidR="00B72817" w:rsidRPr="00CD7453">
        <w:rPr>
          <w:rFonts w:ascii="Arial" w:hAnsi="Arial" w:cs="Arial"/>
          <w:sz w:val="20"/>
          <w:szCs w:val="20"/>
        </w:rPr>
        <w:t xml:space="preserve">= </w:t>
      </w:r>
      <w:r w:rsidRPr="00CD7453">
        <w:rPr>
          <w:rFonts w:ascii="Arial" w:hAnsi="Arial" w:cs="Arial"/>
          <w:sz w:val="20"/>
          <w:szCs w:val="20"/>
        </w:rPr>
        <w:t xml:space="preserve">Intercept and ‘b’ </w:t>
      </w:r>
      <w:r w:rsidR="00B72817" w:rsidRPr="00CD7453">
        <w:rPr>
          <w:rFonts w:ascii="Arial" w:hAnsi="Arial" w:cs="Arial"/>
          <w:sz w:val="20"/>
          <w:szCs w:val="20"/>
        </w:rPr>
        <w:t xml:space="preserve">= </w:t>
      </w:r>
      <w:r w:rsidRPr="00CD7453">
        <w:rPr>
          <w:rFonts w:ascii="Arial" w:hAnsi="Arial" w:cs="Arial"/>
          <w:sz w:val="20"/>
          <w:szCs w:val="20"/>
        </w:rPr>
        <w:t xml:space="preserve">Regression Coefficient. </w:t>
      </w:r>
    </w:p>
    <w:p w14:paraId="0BA604AA" w14:textId="77777777" w:rsidR="00B9199D"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The</w:t>
      </w:r>
      <w:r w:rsidR="00CE0471" w:rsidRPr="00CD7453">
        <w:rPr>
          <w:rFonts w:ascii="Arial" w:hAnsi="Arial" w:cs="Arial"/>
          <w:sz w:val="20"/>
          <w:szCs w:val="20"/>
        </w:rPr>
        <w:t xml:space="preserve">n the above </w:t>
      </w:r>
      <w:r w:rsidRPr="00CD7453">
        <w:rPr>
          <w:rFonts w:ascii="Arial" w:hAnsi="Arial" w:cs="Arial"/>
          <w:sz w:val="20"/>
          <w:szCs w:val="20"/>
        </w:rPr>
        <w:t xml:space="preserve">equation is transformed in to Log linear form and it is written as                    </w:t>
      </w:r>
    </w:p>
    <w:p w14:paraId="5E1BF4D6" w14:textId="12AF64A5" w:rsidR="00B9199D" w:rsidRDefault="00B9199D" w:rsidP="00B9199D">
      <w:pPr>
        <w:tabs>
          <w:tab w:val="left" w:pos="8505"/>
        </w:tabs>
        <w:spacing w:line="360" w:lineRule="auto"/>
        <w:rPr>
          <w:rFonts w:ascii="Arial" w:hAnsi="Arial" w:cs="Arial"/>
          <w:sz w:val="20"/>
          <w:szCs w:val="20"/>
        </w:rPr>
      </w:pPr>
      <w:r>
        <w:rPr>
          <w:rFonts w:ascii="Arial" w:hAnsi="Arial" w:cs="Arial"/>
          <w:sz w:val="20"/>
          <w:szCs w:val="20"/>
        </w:rPr>
        <w:t xml:space="preserve">                                                    </w:t>
      </w:r>
      <w:r w:rsidR="005F0459" w:rsidRPr="00CD7453">
        <w:rPr>
          <w:rFonts w:ascii="Arial" w:hAnsi="Arial" w:cs="Arial"/>
          <w:sz w:val="20"/>
          <w:szCs w:val="20"/>
        </w:rPr>
        <w:t xml:space="preserve">log </w:t>
      </w:r>
      <w:proofErr w:type="spellStart"/>
      <w:r w:rsidR="005F0459" w:rsidRPr="00CD7453">
        <w:rPr>
          <w:rFonts w:ascii="Arial" w:hAnsi="Arial" w:cs="Arial"/>
          <w:sz w:val="20"/>
          <w:szCs w:val="20"/>
        </w:rPr>
        <w:t>Y</w:t>
      </w:r>
      <w:r w:rsidR="005F0459" w:rsidRPr="00CD7453">
        <w:rPr>
          <w:rFonts w:ascii="Arial" w:hAnsi="Arial" w:cs="Arial"/>
          <w:sz w:val="20"/>
          <w:szCs w:val="20"/>
          <w:vertAlign w:val="subscript"/>
        </w:rPr>
        <w:t>t</w:t>
      </w:r>
      <w:proofErr w:type="spellEnd"/>
      <w:r w:rsidR="005F0459" w:rsidRPr="00CD7453">
        <w:rPr>
          <w:rFonts w:ascii="Arial" w:hAnsi="Arial" w:cs="Arial"/>
          <w:sz w:val="20"/>
          <w:szCs w:val="20"/>
        </w:rPr>
        <w:t xml:space="preserve"> = log a + t log b</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(2)</w:t>
      </w:r>
    </w:p>
    <w:p w14:paraId="4084CBAF" w14:textId="1BE5E8AD" w:rsidR="003D3C6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lastRenderedPageBreak/>
        <w:t xml:space="preserve"> </w:t>
      </w:r>
      <w:r w:rsidR="00CE0471" w:rsidRPr="00CD7453">
        <w:rPr>
          <w:rFonts w:ascii="Arial" w:hAnsi="Arial" w:cs="Arial"/>
          <w:sz w:val="20"/>
          <w:szCs w:val="20"/>
        </w:rPr>
        <w:t>which is es</w:t>
      </w:r>
      <w:r w:rsidRPr="00CD7453">
        <w:rPr>
          <w:rFonts w:ascii="Arial" w:hAnsi="Arial" w:cs="Arial"/>
          <w:sz w:val="20"/>
          <w:szCs w:val="20"/>
        </w:rPr>
        <w:t>timated by ordinary least square technique (OLS)</w:t>
      </w:r>
      <w:r w:rsidR="003D3C69" w:rsidRPr="00CD7453">
        <w:rPr>
          <w:rFonts w:ascii="Arial" w:hAnsi="Arial" w:cs="Arial"/>
          <w:sz w:val="20"/>
          <w:szCs w:val="20"/>
        </w:rPr>
        <w:t xml:space="preserve">. </w:t>
      </w:r>
    </w:p>
    <w:p w14:paraId="5D219FA5" w14:textId="61EB315C" w:rsidR="005F0459" w:rsidRPr="00CD7453" w:rsidRDefault="003D3C69" w:rsidP="00CD7453">
      <w:pPr>
        <w:tabs>
          <w:tab w:val="left" w:pos="8505"/>
        </w:tabs>
        <w:spacing w:line="360" w:lineRule="auto"/>
        <w:jc w:val="both"/>
        <w:rPr>
          <w:rFonts w:ascii="Arial" w:hAnsi="Arial" w:cs="Arial"/>
          <w:sz w:val="20"/>
          <w:szCs w:val="20"/>
        </w:rPr>
      </w:pPr>
      <w:r w:rsidRPr="00CD7453">
        <w:rPr>
          <w:rFonts w:ascii="Arial" w:hAnsi="Arial" w:cs="Arial"/>
          <w:sz w:val="20"/>
          <w:szCs w:val="20"/>
        </w:rPr>
        <w:t>T</w:t>
      </w:r>
      <w:r w:rsidR="005F0459" w:rsidRPr="00CD7453">
        <w:rPr>
          <w:rFonts w:ascii="Arial" w:hAnsi="Arial" w:cs="Arial"/>
          <w:sz w:val="20"/>
          <w:szCs w:val="20"/>
        </w:rPr>
        <w:t xml:space="preserve">he Compound </w:t>
      </w:r>
      <w:r w:rsidRPr="00CD7453">
        <w:rPr>
          <w:rFonts w:ascii="Arial" w:hAnsi="Arial" w:cs="Arial"/>
          <w:sz w:val="20"/>
          <w:szCs w:val="20"/>
        </w:rPr>
        <w:t xml:space="preserve">Annual </w:t>
      </w:r>
      <w:r w:rsidR="005F0459" w:rsidRPr="00CD7453">
        <w:rPr>
          <w:rFonts w:ascii="Arial" w:hAnsi="Arial" w:cs="Arial"/>
          <w:sz w:val="20"/>
          <w:szCs w:val="20"/>
        </w:rPr>
        <w:t>growth rate (g) is then calculated as</w:t>
      </w:r>
      <w:r w:rsidRPr="00CD7453">
        <w:rPr>
          <w:rFonts w:ascii="Arial" w:hAnsi="Arial" w:cs="Arial"/>
          <w:sz w:val="20"/>
          <w:szCs w:val="20"/>
        </w:rPr>
        <w:t xml:space="preserve">: </w:t>
      </w:r>
    </w:p>
    <w:p w14:paraId="6DF65CFF" w14:textId="1AE1AB6C" w:rsidR="005F0459" w:rsidRPr="00CD7453" w:rsidRDefault="00B9199D" w:rsidP="00B9199D">
      <w:pPr>
        <w:tabs>
          <w:tab w:val="left" w:pos="8505"/>
        </w:tabs>
        <w:spacing w:line="360" w:lineRule="auto"/>
        <w:rPr>
          <w:rFonts w:ascii="Arial" w:hAnsi="Arial" w:cs="Arial"/>
          <w:sz w:val="20"/>
          <w:szCs w:val="20"/>
        </w:rPr>
      </w:pPr>
      <w:r>
        <w:rPr>
          <w:rFonts w:ascii="Arial" w:hAnsi="Arial" w:cs="Arial"/>
          <w:sz w:val="20"/>
          <w:szCs w:val="20"/>
        </w:rPr>
        <w:t xml:space="preserve">                                                    </w:t>
      </w:r>
      <w:r w:rsidR="005F0459" w:rsidRPr="00CD7453">
        <w:rPr>
          <w:rFonts w:ascii="Arial" w:hAnsi="Arial" w:cs="Arial"/>
          <w:sz w:val="20"/>
          <w:szCs w:val="20"/>
        </w:rPr>
        <w:t>g = (b-</w:t>
      </w:r>
      <w:proofErr w:type="gramStart"/>
      <w:r w:rsidR="005F0459" w:rsidRPr="00CD7453">
        <w:rPr>
          <w:rFonts w:ascii="Arial" w:hAnsi="Arial" w:cs="Arial"/>
          <w:sz w:val="20"/>
          <w:szCs w:val="20"/>
        </w:rPr>
        <w:t>1)*</w:t>
      </w:r>
      <w:proofErr w:type="gramEnd"/>
      <w:r w:rsidR="005F0459" w:rsidRPr="00CD7453">
        <w:rPr>
          <w:rFonts w:ascii="Arial" w:hAnsi="Arial" w:cs="Arial"/>
          <w:sz w:val="20"/>
          <w:szCs w:val="20"/>
        </w:rPr>
        <w:t>100</w:t>
      </w:r>
      <w:r>
        <w:rPr>
          <w:rFonts w:ascii="Arial" w:hAnsi="Arial" w:cs="Arial"/>
          <w:sz w:val="20"/>
          <w:szCs w:val="20"/>
        </w:rPr>
        <w:t xml:space="preserve">                    …… (3)</w:t>
      </w:r>
    </w:p>
    <w:p w14:paraId="725CACE7" w14:textId="3AF39C99"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Where, g = estimated compound </w:t>
      </w:r>
      <w:r w:rsidR="00727A5C" w:rsidRPr="00CD7453">
        <w:rPr>
          <w:rFonts w:ascii="Arial" w:hAnsi="Arial" w:cs="Arial"/>
          <w:sz w:val="20"/>
          <w:szCs w:val="20"/>
        </w:rPr>
        <w:t xml:space="preserve">Annual </w:t>
      </w:r>
      <w:r w:rsidRPr="00CD7453">
        <w:rPr>
          <w:rFonts w:ascii="Arial" w:hAnsi="Arial" w:cs="Arial"/>
          <w:sz w:val="20"/>
          <w:szCs w:val="20"/>
        </w:rPr>
        <w:t>growth rate in</w:t>
      </w:r>
      <w:r w:rsidR="00662949" w:rsidRPr="00CD7453">
        <w:rPr>
          <w:rFonts w:ascii="Arial" w:hAnsi="Arial" w:cs="Arial"/>
          <w:sz w:val="20"/>
          <w:szCs w:val="20"/>
        </w:rPr>
        <w:t xml:space="preserve"> percent</w:t>
      </w:r>
      <w:r w:rsidRPr="00CD7453">
        <w:rPr>
          <w:rFonts w:ascii="Arial" w:hAnsi="Arial" w:cs="Arial"/>
          <w:sz w:val="20"/>
          <w:szCs w:val="20"/>
        </w:rPr>
        <w:t xml:space="preserve"> per annum and</w:t>
      </w:r>
    </w:p>
    <w:p w14:paraId="68620E34" w14:textId="03E1F384" w:rsidR="005F0459" w:rsidRPr="00CD7453" w:rsidRDefault="003C7A6B"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5F0459" w:rsidRPr="00CD7453">
        <w:rPr>
          <w:rFonts w:ascii="Arial" w:hAnsi="Arial" w:cs="Arial"/>
          <w:sz w:val="20"/>
          <w:szCs w:val="20"/>
        </w:rPr>
        <w:t>b = anti log of b</w:t>
      </w:r>
    </w:p>
    <w:p w14:paraId="528D7892" w14:textId="77777777" w:rsidR="00B9199D" w:rsidRDefault="00B9199D" w:rsidP="00CD7453">
      <w:pPr>
        <w:autoSpaceDE w:val="0"/>
        <w:autoSpaceDN w:val="0"/>
        <w:adjustRightInd w:val="0"/>
        <w:spacing w:line="360" w:lineRule="auto"/>
        <w:jc w:val="both"/>
        <w:rPr>
          <w:rFonts w:ascii="Arial" w:hAnsi="Arial" w:cs="Arial"/>
          <w:b/>
          <w:bCs/>
          <w:sz w:val="20"/>
          <w:szCs w:val="20"/>
        </w:rPr>
      </w:pPr>
    </w:p>
    <w:p w14:paraId="684A1C76" w14:textId="77777777" w:rsidR="00B9199D" w:rsidRDefault="00B9199D" w:rsidP="00CD7453">
      <w:pPr>
        <w:autoSpaceDE w:val="0"/>
        <w:autoSpaceDN w:val="0"/>
        <w:adjustRightInd w:val="0"/>
        <w:spacing w:line="360" w:lineRule="auto"/>
        <w:jc w:val="both"/>
        <w:rPr>
          <w:rFonts w:ascii="Arial" w:hAnsi="Arial" w:cs="Arial"/>
          <w:b/>
          <w:bCs/>
          <w:sz w:val="20"/>
          <w:szCs w:val="20"/>
        </w:rPr>
      </w:pPr>
    </w:p>
    <w:p w14:paraId="34E27641" w14:textId="18574DA3" w:rsidR="00482B73" w:rsidRPr="00F1258D" w:rsidRDefault="00CD7453" w:rsidP="00B9199D">
      <w:pPr>
        <w:autoSpaceDE w:val="0"/>
        <w:autoSpaceDN w:val="0"/>
        <w:adjustRightInd w:val="0"/>
        <w:spacing w:line="360" w:lineRule="auto"/>
        <w:rPr>
          <w:rFonts w:ascii="Arial" w:hAnsi="Arial" w:cs="Arial"/>
          <w:b/>
          <w:bCs/>
          <w:sz w:val="20"/>
          <w:szCs w:val="20"/>
        </w:rPr>
      </w:pPr>
      <w:r w:rsidRPr="00F1258D">
        <w:rPr>
          <w:rFonts w:ascii="Arial" w:hAnsi="Arial" w:cs="Arial"/>
          <w:b/>
          <w:bCs/>
          <w:sz w:val="20"/>
          <w:szCs w:val="20"/>
        </w:rPr>
        <w:t xml:space="preserve">2.2 </w:t>
      </w:r>
      <w:r w:rsidR="00482B73" w:rsidRPr="00F1258D">
        <w:rPr>
          <w:rFonts w:ascii="Arial" w:hAnsi="Arial" w:cs="Arial"/>
          <w:b/>
          <w:bCs/>
          <w:sz w:val="20"/>
          <w:szCs w:val="20"/>
        </w:rPr>
        <w:t>Instability Index</w:t>
      </w:r>
    </w:p>
    <w:p w14:paraId="6B57C98C" w14:textId="246D155B" w:rsidR="00412C30" w:rsidRPr="00CD7453" w:rsidRDefault="00176C6F" w:rsidP="00CD7453">
      <w:pPr>
        <w:autoSpaceDE w:val="0"/>
        <w:autoSpaceDN w:val="0"/>
        <w:adjustRightInd w:val="0"/>
        <w:spacing w:line="360" w:lineRule="auto"/>
        <w:jc w:val="both"/>
        <w:rPr>
          <w:rFonts w:ascii="Arial" w:hAnsi="Arial" w:cs="Arial"/>
          <w:sz w:val="20"/>
          <w:szCs w:val="20"/>
        </w:rPr>
      </w:pPr>
      <w:r w:rsidRPr="00CD7453">
        <w:rPr>
          <w:rFonts w:ascii="Arial" w:hAnsi="Arial" w:cs="Arial"/>
          <w:b/>
          <w:bCs/>
          <w:sz w:val="20"/>
          <w:szCs w:val="20"/>
        </w:rPr>
        <w:tab/>
      </w:r>
      <w:r w:rsidRPr="00CD7453">
        <w:rPr>
          <w:rFonts w:ascii="Arial" w:hAnsi="Arial" w:cs="Arial"/>
          <w:sz w:val="20"/>
          <w:szCs w:val="20"/>
        </w:rPr>
        <w:t>Instability</w:t>
      </w:r>
      <w:r w:rsidR="00955FC3">
        <w:rPr>
          <w:rFonts w:ascii="Arial" w:hAnsi="Arial" w:cs="Arial"/>
          <w:sz w:val="20"/>
          <w:szCs w:val="20"/>
        </w:rPr>
        <w:t>,</w:t>
      </w:r>
      <w:r w:rsidRPr="00CD7453">
        <w:rPr>
          <w:rFonts w:ascii="Arial" w:hAnsi="Arial" w:cs="Arial"/>
          <w:sz w:val="20"/>
          <w:szCs w:val="20"/>
        </w:rPr>
        <w:t xml:space="preserve"> which indicates the deviation from </w:t>
      </w:r>
      <w:r w:rsidR="00955FC3">
        <w:rPr>
          <w:rFonts w:ascii="Arial" w:hAnsi="Arial" w:cs="Arial"/>
          <w:sz w:val="20"/>
          <w:szCs w:val="20"/>
        </w:rPr>
        <w:t xml:space="preserve">the </w:t>
      </w:r>
      <w:r w:rsidRPr="00CD7453">
        <w:rPr>
          <w:rFonts w:ascii="Arial" w:hAnsi="Arial" w:cs="Arial"/>
          <w:sz w:val="20"/>
          <w:szCs w:val="20"/>
        </w:rPr>
        <w:t>"trend". It is an inherent characteristic in agriculture due to</w:t>
      </w:r>
      <w:r w:rsidR="00720B8C" w:rsidRPr="00CD7453">
        <w:rPr>
          <w:rFonts w:ascii="Arial" w:hAnsi="Arial" w:cs="Arial"/>
          <w:sz w:val="20"/>
          <w:szCs w:val="20"/>
        </w:rPr>
        <w:t xml:space="preserve"> the changing</w:t>
      </w:r>
      <w:r w:rsidRPr="00CD7453">
        <w:rPr>
          <w:rFonts w:ascii="Arial" w:hAnsi="Arial" w:cs="Arial"/>
          <w:sz w:val="20"/>
          <w:szCs w:val="20"/>
        </w:rPr>
        <w:t xml:space="preserve"> weather conditions, seasonal variation in area,</w:t>
      </w:r>
      <w:r w:rsidR="007D472B" w:rsidRPr="00CD7453">
        <w:rPr>
          <w:rFonts w:ascii="Arial" w:hAnsi="Arial" w:cs="Arial"/>
          <w:sz w:val="20"/>
          <w:szCs w:val="20"/>
        </w:rPr>
        <w:t xml:space="preserve"> production </w:t>
      </w:r>
      <w:r w:rsidR="00D1417D" w:rsidRPr="00CD7453">
        <w:rPr>
          <w:rFonts w:ascii="Arial" w:hAnsi="Arial" w:cs="Arial"/>
          <w:sz w:val="20"/>
          <w:szCs w:val="20"/>
        </w:rPr>
        <w:t>and productivity</w:t>
      </w:r>
      <w:r w:rsidR="00544E7C" w:rsidRPr="00CD7453">
        <w:rPr>
          <w:rFonts w:ascii="Arial" w:hAnsi="Arial" w:cs="Arial"/>
          <w:sz w:val="20"/>
          <w:szCs w:val="20"/>
        </w:rPr>
        <w:t xml:space="preserve"> </w:t>
      </w:r>
      <w:r w:rsidRPr="00CD7453">
        <w:rPr>
          <w:rFonts w:ascii="Arial" w:hAnsi="Arial" w:cs="Arial"/>
          <w:sz w:val="20"/>
          <w:szCs w:val="20"/>
        </w:rPr>
        <w:t xml:space="preserve">of crops from year to year. </w:t>
      </w:r>
      <w:r w:rsidR="00720B8C" w:rsidRPr="00CD7453">
        <w:rPr>
          <w:rFonts w:ascii="Arial" w:hAnsi="Arial" w:cs="Arial"/>
          <w:sz w:val="20"/>
          <w:szCs w:val="20"/>
        </w:rPr>
        <w:t>Instability analysis can be conducted using three key measures</w:t>
      </w:r>
      <w:r w:rsidR="00955FC3">
        <w:rPr>
          <w:rFonts w:ascii="Arial" w:hAnsi="Arial" w:cs="Arial"/>
          <w:sz w:val="20"/>
          <w:szCs w:val="20"/>
        </w:rPr>
        <w:t>,</w:t>
      </w:r>
      <w:r w:rsidR="00D1417D" w:rsidRPr="00CD7453">
        <w:rPr>
          <w:rFonts w:ascii="Arial" w:hAnsi="Arial" w:cs="Arial"/>
          <w:sz w:val="20"/>
          <w:szCs w:val="20"/>
        </w:rPr>
        <w:t xml:space="preserve"> such as</w:t>
      </w:r>
      <w:r w:rsidR="00720B8C" w:rsidRPr="00CD7453">
        <w:rPr>
          <w:rFonts w:ascii="Arial" w:hAnsi="Arial" w:cs="Arial"/>
          <w:sz w:val="20"/>
          <w:szCs w:val="20"/>
        </w:rPr>
        <w:t xml:space="preserve"> the Coefficient of Variation, the Cuddy-Della Valle Index, and Coppock's Index.</w:t>
      </w:r>
      <w:r w:rsidR="004304C5" w:rsidRPr="00CD7453">
        <w:rPr>
          <w:rFonts w:ascii="Arial" w:hAnsi="Arial" w:cs="Arial"/>
          <w:sz w:val="20"/>
          <w:szCs w:val="20"/>
        </w:rPr>
        <w:t xml:space="preserve"> </w:t>
      </w:r>
      <w:r w:rsidR="00482B73" w:rsidRPr="00CD7453">
        <w:rPr>
          <w:rFonts w:ascii="Arial" w:hAnsi="Arial" w:cs="Arial"/>
          <w:sz w:val="20"/>
          <w:szCs w:val="20"/>
        </w:rPr>
        <w:t xml:space="preserve">To examine the extent of variability in </w:t>
      </w:r>
      <w:r w:rsidR="00B17843" w:rsidRPr="00CD7453">
        <w:rPr>
          <w:rFonts w:ascii="Arial" w:hAnsi="Arial" w:cs="Arial"/>
          <w:sz w:val="20"/>
          <w:szCs w:val="20"/>
        </w:rPr>
        <w:t>a</w:t>
      </w:r>
      <w:r w:rsidR="004304C5" w:rsidRPr="00CD7453">
        <w:rPr>
          <w:rFonts w:ascii="Arial" w:hAnsi="Arial" w:cs="Arial"/>
          <w:sz w:val="20"/>
          <w:szCs w:val="20"/>
        </w:rPr>
        <w:t xml:space="preserve">rea, </w:t>
      </w:r>
      <w:r w:rsidR="00B17843" w:rsidRPr="00CD7453">
        <w:rPr>
          <w:rFonts w:ascii="Arial" w:hAnsi="Arial" w:cs="Arial"/>
          <w:sz w:val="20"/>
          <w:szCs w:val="20"/>
        </w:rPr>
        <w:t>p</w:t>
      </w:r>
      <w:r w:rsidR="004304C5" w:rsidRPr="00CD7453">
        <w:rPr>
          <w:rFonts w:ascii="Arial" w:hAnsi="Arial" w:cs="Arial"/>
          <w:sz w:val="20"/>
          <w:szCs w:val="20"/>
        </w:rPr>
        <w:t>roduction and productivity of Rice</w:t>
      </w:r>
      <w:r w:rsidR="00955FC3">
        <w:rPr>
          <w:rFonts w:ascii="Arial" w:hAnsi="Arial" w:cs="Arial"/>
          <w:sz w:val="20"/>
          <w:szCs w:val="20"/>
        </w:rPr>
        <w:t>,</w:t>
      </w:r>
      <w:r w:rsidR="00482B73" w:rsidRPr="00CD7453">
        <w:rPr>
          <w:rFonts w:ascii="Arial" w:hAnsi="Arial" w:cs="Arial"/>
          <w:sz w:val="20"/>
          <w:szCs w:val="20"/>
        </w:rPr>
        <w:t xml:space="preserve"> the Cuddy-Della Valle Index </w:t>
      </w:r>
      <w:r w:rsidR="004304C5" w:rsidRPr="00CD7453">
        <w:rPr>
          <w:rFonts w:ascii="Arial" w:hAnsi="Arial" w:cs="Arial"/>
          <w:sz w:val="20"/>
          <w:szCs w:val="20"/>
        </w:rPr>
        <w:t xml:space="preserve">and Coppock's instability index </w:t>
      </w:r>
      <w:r w:rsidR="00482B73" w:rsidRPr="00CD7453">
        <w:rPr>
          <w:rFonts w:ascii="Arial" w:hAnsi="Arial" w:cs="Arial"/>
          <w:sz w:val="20"/>
          <w:szCs w:val="20"/>
        </w:rPr>
        <w:t>w</w:t>
      </w:r>
      <w:r w:rsidR="004304C5" w:rsidRPr="00CD7453">
        <w:rPr>
          <w:rFonts w:ascii="Arial" w:hAnsi="Arial" w:cs="Arial"/>
          <w:sz w:val="20"/>
          <w:szCs w:val="20"/>
        </w:rPr>
        <w:t>ere</w:t>
      </w:r>
      <w:r w:rsidR="00482B73" w:rsidRPr="00CD7453">
        <w:rPr>
          <w:rFonts w:ascii="Arial" w:hAnsi="Arial" w:cs="Arial"/>
          <w:sz w:val="20"/>
          <w:szCs w:val="20"/>
        </w:rPr>
        <w:t xml:space="preserve"> employed in the study. </w:t>
      </w:r>
    </w:p>
    <w:p w14:paraId="0CAE1D96" w14:textId="345DF16E" w:rsidR="00412C30" w:rsidRPr="00CD7453" w:rsidRDefault="00412C30" w:rsidP="00CD7453">
      <w:pPr>
        <w:autoSpaceDE w:val="0"/>
        <w:autoSpaceDN w:val="0"/>
        <w:adjustRightInd w:val="0"/>
        <w:spacing w:line="360" w:lineRule="auto"/>
        <w:ind w:firstLine="720"/>
        <w:jc w:val="both"/>
        <w:rPr>
          <w:rFonts w:ascii="Arial" w:hAnsi="Arial" w:cs="Arial"/>
          <w:sz w:val="20"/>
          <w:szCs w:val="20"/>
        </w:rPr>
      </w:pPr>
      <w:r w:rsidRPr="00CD7453">
        <w:rPr>
          <w:rFonts w:ascii="Arial" w:hAnsi="Arial" w:cs="Arial"/>
          <w:sz w:val="20"/>
          <w:szCs w:val="20"/>
        </w:rPr>
        <w:t xml:space="preserve">The simple coefficient of variation (CV) usually overestimates the level of instability in time-series data, as the data is </w:t>
      </w:r>
      <w:r w:rsidR="00955FC3" w:rsidRPr="00357C41">
        <w:rPr>
          <w:rFonts w:ascii="Arial" w:hAnsi="Arial" w:cs="Arial"/>
          <w:sz w:val="20"/>
          <w:szCs w:val="20"/>
          <w:highlight w:val="yellow"/>
        </w:rPr>
        <w:t xml:space="preserve">characterised </w:t>
      </w:r>
      <w:r w:rsidRPr="00357C41">
        <w:rPr>
          <w:rFonts w:ascii="Arial" w:hAnsi="Arial" w:cs="Arial"/>
          <w:sz w:val="20"/>
          <w:szCs w:val="20"/>
          <w:highlight w:val="yellow"/>
        </w:rPr>
        <w:t xml:space="preserve">by </w:t>
      </w:r>
      <w:r w:rsidR="00955FC3" w:rsidRPr="00357C41">
        <w:rPr>
          <w:rFonts w:ascii="Arial" w:hAnsi="Arial" w:cs="Arial"/>
          <w:sz w:val="20"/>
          <w:szCs w:val="20"/>
          <w:highlight w:val="yellow"/>
        </w:rPr>
        <w:t>long-term</w:t>
      </w:r>
      <w:r w:rsidRPr="00357C41">
        <w:rPr>
          <w:rFonts w:ascii="Arial" w:hAnsi="Arial" w:cs="Arial"/>
          <w:sz w:val="20"/>
          <w:szCs w:val="20"/>
          <w:highlight w:val="yellow"/>
        </w:rPr>
        <w:t xml:space="preserve"> trends;</w:t>
      </w:r>
      <w:r w:rsidRPr="00CD7453">
        <w:rPr>
          <w:rFonts w:ascii="Arial" w:hAnsi="Arial" w:cs="Arial"/>
          <w:sz w:val="20"/>
          <w:szCs w:val="20"/>
        </w:rPr>
        <w:t xml:space="preserve"> whereas Coppock's instability index and Cuddy Della Valle index </w:t>
      </w:r>
      <w:r w:rsidR="00FD601B" w:rsidRPr="00CD7453">
        <w:rPr>
          <w:rFonts w:ascii="Arial" w:hAnsi="Arial" w:cs="Arial"/>
          <w:sz w:val="20"/>
          <w:szCs w:val="20"/>
        </w:rPr>
        <w:t>a</w:t>
      </w:r>
      <w:r w:rsidRPr="00CD7453">
        <w:rPr>
          <w:rFonts w:ascii="Arial" w:hAnsi="Arial" w:cs="Arial"/>
          <w:sz w:val="20"/>
          <w:szCs w:val="20"/>
        </w:rPr>
        <w:t xml:space="preserve">re used to capture the instability in area, production and </w:t>
      </w:r>
      <w:r w:rsidR="0075046D" w:rsidRPr="00CD7453">
        <w:rPr>
          <w:rFonts w:ascii="Arial" w:hAnsi="Arial" w:cs="Arial"/>
          <w:sz w:val="20"/>
          <w:szCs w:val="20"/>
        </w:rPr>
        <w:t>productivity of Rice</w:t>
      </w:r>
      <w:r w:rsidRPr="00CD7453">
        <w:rPr>
          <w:rFonts w:ascii="Arial" w:hAnsi="Arial" w:cs="Arial"/>
          <w:sz w:val="20"/>
          <w:szCs w:val="20"/>
        </w:rPr>
        <w:t xml:space="preserve"> (Cuddy and Della Valle 1978).</w:t>
      </w:r>
    </w:p>
    <w:p w14:paraId="3B6B7C08" w14:textId="4AE26004" w:rsidR="00CA790A" w:rsidRPr="0072526B" w:rsidRDefault="00CD7453" w:rsidP="00B9199D">
      <w:pPr>
        <w:autoSpaceDE w:val="0"/>
        <w:autoSpaceDN w:val="0"/>
        <w:adjustRightInd w:val="0"/>
        <w:spacing w:line="360" w:lineRule="auto"/>
        <w:rPr>
          <w:rFonts w:ascii="Arial" w:hAnsi="Arial" w:cs="Arial"/>
          <w:b/>
          <w:bCs/>
          <w:sz w:val="20"/>
          <w:szCs w:val="20"/>
          <w:lang w:val="es-US"/>
        </w:rPr>
      </w:pPr>
      <w:r w:rsidRPr="0072526B">
        <w:rPr>
          <w:rFonts w:ascii="Arial" w:hAnsi="Arial" w:cs="Arial"/>
          <w:b/>
          <w:bCs/>
          <w:sz w:val="20"/>
          <w:szCs w:val="20"/>
          <w:lang w:val="es-US"/>
        </w:rPr>
        <w:t xml:space="preserve">2.3 </w:t>
      </w:r>
      <w:proofErr w:type="spellStart"/>
      <w:r w:rsidR="00CA790A" w:rsidRPr="0072526B">
        <w:rPr>
          <w:rFonts w:ascii="Arial" w:hAnsi="Arial" w:cs="Arial"/>
          <w:b/>
          <w:bCs/>
          <w:sz w:val="20"/>
          <w:szCs w:val="20"/>
          <w:lang w:val="es-US"/>
        </w:rPr>
        <w:t>Cuddy</w:t>
      </w:r>
      <w:proofErr w:type="spellEnd"/>
      <w:r w:rsidR="00CA790A" w:rsidRPr="0072526B">
        <w:rPr>
          <w:rFonts w:ascii="Arial" w:hAnsi="Arial" w:cs="Arial"/>
          <w:b/>
          <w:bCs/>
          <w:sz w:val="20"/>
          <w:szCs w:val="20"/>
          <w:lang w:val="es-US"/>
        </w:rPr>
        <w:t xml:space="preserve">- Della Valle </w:t>
      </w:r>
      <w:proofErr w:type="spellStart"/>
      <w:r w:rsidR="00CA790A" w:rsidRPr="0072526B">
        <w:rPr>
          <w:rFonts w:ascii="Arial" w:hAnsi="Arial" w:cs="Arial"/>
          <w:b/>
          <w:bCs/>
          <w:sz w:val="20"/>
          <w:szCs w:val="20"/>
          <w:lang w:val="es-US"/>
        </w:rPr>
        <w:t>Index</w:t>
      </w:r>
      <w:proofErr w:type="spellEnd"/>
      <w:r w:rsidR="00CA790A" w:rsidRPr="0072526B">
        <w:rPr>
          <w:rFonts w:ascii="Arial" w:hAnsi="Arial" w:cs="Arial"/>
          <w:b/>
          <w:bCs/>
          <w:sz w:val="20"/>
          <w:szCs w:val="20"/>
          <w:lang w:val="es-US"/>
        </w:rPr>
        <w:t xml:space="preserve"> (CDVI)</w:t>
      </w:r>
    </w:p>
    <w:p w14:paraId="6EDF6FAE" w14:textId="504E6A7B" w:rsidR="00482B73" w:rsidRPr="00CD7453" w:rsidRDefault="00482B73" w:rsidP="00CD7453">
      <w:pPr>
        <w:autoSpaceDE w:val="0"/>
        <w:autoSpaceDN w:val="0"/>
        <w:adjustRightInd w:val="0"/>
        <w:spacing w:line="360" w:lineRule="auto"/>
        <w:jc w:val="both"/>
        <w:rPr>
          <w:rFonts w:ascii="Arial" w:hAnsi="Arial" w:cs="Arial"/>
          <w:sz w:val="20"/>
          <w:szCs w:val="20"/>
        </w:rPr>
      </w:pPr>
      <w:r w:rsidRPr="00CD7453">
        <w:rPr>
          <w:rFonts w:ascii="Arial" w:hAnsi="Arial" w:cs="Arial"/>
          <w:sz w:val="20"/>
          <w:szCs w:val="20"/>
        </w:rPr>
        <w:t>The Cuddy Della Valle index (CDVI) is calculated as follows:</w:t>
      </w:r>
    </w:p>
    <w:p w14:paraId="175C8F73" w14:textId="2B141C31"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Index of Instability =  </w:t>
      </w:r>
      <m:oMath>
        <m:r>
          <w:rPr>
            <w:rFonts w:ascii="Cambria Math" w:hAnsi="Cambria Math" w:cs="Arial"/>
            <w:sz w:val="20"/>
            <w:szCs w:val="20"/>
          </w:rPr>
          <m:t>CDVI=CV</m:t>
        </m:r>
        <m:rad>
          <m:radPr>
            <m:degHide m:val="1"/>
            <m:ctrlPr>
              <w:rPr>
                <w:rFonts w:ascii="Cambria Math" w:hAnsi="Cambria Math" w:cs="Arial"/>
                <w:i/>
                <w:sz w:val="20"/>
                <w:szCs w:val="20"/>
              </w:rPr>
            </m:ctrlPr>
          </m:radPr>
          <m:deg/>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oMath>
      <w:r w:rsidRPr="00CD7453">
        <w:rPr>
          <w:rFonts w:ascii="Arial" w:hAnsi="Arial" w:cs="Arial"/>
          <w:sz w:val="20"/>
          <w:szCs w:val="20"/>
        </w:rPr>
        <w:t xml:space="preserve">     </w:t>
      </w:r>
      <w:r w:rsidR="00B9199D">
        <w:rPr>
          <w:rFonts w:ascii="Arial" w:hAnsi="Arial" w:cs="Arial"/>
          <w:sz w:val="20"/>
          <w:szCs w:val="20"/>
        </w:rPr>
        <w:t xml:space="preserve">                         </w:t>
      </w:r>
      <w:proofErr w:type="gramStart"/>
      <w:r w:rsidR="00B9199D">
        <w:rPr>
          <w:rFonts w:ascii="Arial" w:hAnsi="Arial" w:cs="Arial"/>
          <w:sz w:val="20"/>
          <w:szCs w:val="20"/>
        </w:rPr>
        <w:t>…..</w:t>
      </w:r>
      <w:proofErr w:type="gramEnd"/>
      <w:r w:rsidR="00B9199D">
        <w:rPr>
          <w:rFonts w:ascii="Arial" w:hAnsi="Arial" w:cs="Arial"/>
          <w:sz w:val="20"/>
          <w:szCs w:val="20"/>
        </w:rPr>
        <w:t xml:space="preserve"> (4)</w:t>
      </w:r>
      <w:r w:rsidRPr="00CD7453">
        <w:rPr>
          <w:rFonts w:ascii="Arial" w:hAnsi="Arial" w:cs="Arial"/>
          <w:sz w:val="20"/>
          <w:szCs w:val="20"/>
        </w:rPr>
        <w:t xml:space="preserve">  </w:t>
      </w:r>
    </w:p>
    <w:p w14:paraId="54F7E71F" w14:textId="77777777"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p>
    <w:p w14:paraId="456A80E1" w14:textId="77777777"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Where, </w:t>
      </w:r>
      <w:r w:rsidRPr="00CD7453">
        <w:rPr>
          <w:rFonts w:ascii="Arial" w:hAnsi="Arial" w:cs="Arial"/>
          <w:sz w:val="20"/>
          <w:szCs w:val="20"/>
        </w:rPr>
        <w:tab/>
        <w:t>CV = Coefficient of Variation</w:t>
      </w:r>
    </w:p>
    <w:p w14:paraId="21DF11CE" w14:textId="6E52F7E4"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sidR="006D3750" w:rsidRPr="00CD7453">
        <w:rPr>
          <w:rFonts w:ascii="Arial" w:eastAsiaTheme="minorEastAsia" w:hAnsi="Arial" w:cs="Arial"/>
          <w:sz w:val="20"/>
          <w:szCs w:val="20"/>
        </w:rPr>
        <w:t xml:space="preserve"> </w:t>
      </w:r>
      <w:r w:rsidRPr="00CD7453">
        <w:rPr>
          <w:rFonts w:ascii="Arial" w:hAnsi="Arial" w:cs="Arial"/>
          <w:sz w:val="20"/>
          <w:szCs w:val="20"/>
        </w:rPr>
        <w:t xml:space="preserve">= </w:t>
      </w:r>
      <w:r w:rsidR="001F4BA7" w:rsidRPr="00CD7453">
        <w:rPr>
          <w:rFonts w:ascii="Arial" w:hAnsi="Arial" w:cs="Arial"/>
          <w:sz w:val="20"/>
          <w:szCs w:val="20"/>
        </w:rPr>
        <w:t>ESS/TSS i.e., ratio of explained variation to total variation.</w:t>
      </w:r>
    </w:p>
    <w:p w14:paraId="31FB8DF4" w14:textId="1AE52668" w:rsidR="00F6074A" w:rsidRPr="00CD7453" w:rsidRDefault="00BA7FCA"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r w:rsidR="00D86456" w:rsidRPr="00CD7453">
        <w:rPr>
          <w:rFonts w:ascii="Arial" w:hAnsi="Arial" w:cs="Arial"/>
          <w:sz w:val="20"/>
          <w:szCs w:val="20"/>
        </w:rPr>
        <w:t xml:space="preserve">ESS = Variation explained by explanatory variable. </w:t>
      </w:r>
    </w:p>
    <w:p w14:paraId="0EBD3C2C" w14:textId="1F034487" w:rsidR="00D86456" w:rsidRPr="00CD7453" w:rsidRDefault="00BA7FCA"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r w:rsidR="00D86456" w:rsidRPr="00CD7453">
        <w:rPr>
          <w:rFonts w:ascii="Arial" w:hAnsi="Arial" w:cs="Arial"/>
          <w:sz w:val="20"/>
          <w:szCs w:val="20"/>
        </w:rPr>
        <w:t>TSS = Total Variation</w:t>
      </w:r>
      <w:r w:rsidR="00F6074A" w:rsidRPr="00CD7453">
        <w:rPr>
          <w:rFonts w:ascii="Arial" w:hAnsi="Arial" w:cs="Arial"/>
          <w:sz w:val="20"/>
          <w:szCs w:val="20"/>
        </w:rPr>
        <w:t>.</w:t>
      </w:r>
    </w:p>
    <w:p w14:paraId="2A475D2A" w14:textId="77777777" w:rsidR="002B5670" w:rsidRPr="00CD7453" w:rsidRDefault="002B5670" w:rsidP="00CD7453">
      <w:pPr>
        <w:autoSpaceDE w:val="0"/>
        <w:autoSpaceDN w:val="0"/>
        <w:adjustRightInd w:val="0"/>
        <w:spacing w:after="0" w:line="360" w:lineRule="auto"/>
        <w:jc w:val="both"/>
        <w:rPr>
          <w:rFonts w:ascii="Arial" w:hAnsi="Arial" w:cs="Arial"/>
          <w:sz w:val="20"/>
          <w:szCs w:val="20"/>
        </w:rPr>
      </w:pPr>
      <w:r w:rsidRPr="00CD7453">
        <w:rPr>
          <w:rFonts w:ascii="Arial" w:hAnsi="Arial" w:cs="Arial"/>
          <w:sz w:val="20"/>
          <w:szCs w:val="20"/>
        </w:rPr>
        <w:t>The ranges of CDVI (</w:t>
      </w:r>
      <w:proofErr w:type="spellStart"/>
      <w:r w:rsidRPr="00CD7453">
        <w:rPr>
          <w:rFonts w:ascii="Arial" w:hAnsi="Arial" w:cs="Arial"/>
          <w:sz w:val="20"/>
          <w:szCs w:val="20"/>
        </w:rPr>
        <w:t>Dudhat</w:t>
      </w:r>
      <w:proofErr w:type="spellEnd"/>
      <w:r w:rsidRPr="00CD7453">
        <w:rPr>
          <w:rFonts w:ascii="Arial" w:hAnsi="Arial" w:cs="Arial"/>
          <w:sz w:val="20"/>
          <w:szCs w:val="20"/>
        </w:rPr>
        <w:t xml:space="preserve"> </w:t>
      </w:r>
      <w:r w:rsidRPr="00CD7453">
        <w:rPr>
          <w:rFonts w:ascii="Arial" w:hAnsi="Arial" w:cs="Arial"/>
          <w:i/>
          <w:iCs/>
          <w:sz w:val="20"/>
          <w:szCs w:val="20"/>
        </w:rPr>
        <w:t>et al,</w:t>
      </w:r>
      <w:r w:rsidRPr="00CD7453">
        <w:rPr>
          <w:rFonts w:ascii="Arial" w:hAnsi="Arial" w:cs="Arial"/>
          <w:sz w:val="20"/>
          <w:szCs w:val="20"/>
        </w:rPr>
        <w:t xml:space="preserve"> 2017) are given as follows:</w:t>
      </w:r>
    </w:p>
    <w:p w14:paraId="1B0BAF0E" w14:textId="77777777" w:rsidR="002B5670" w:rsidRPr="00CD7453" w:rsidRDefault="002B5670" w:rsidP="00CD7453">
      <w:pPr>
        <w:spacing w:after="0" w:line="360" w:lineRule="auto"/>
        <w:ind w:left="7" w:right="59"/>
        <w:jc w:val="both"/>
        <w:rPr>
          <w:rFonts w:ascii="Arial" w:hAnsi="Arial" w:cs="Arial"/>
          <w:sz w:val="20"/>
          <w:szCs w:val="20"/>
        </w:rPr>
      </w:pPr>
    </w:p>
    <w:p w14:paraId="535B75AC" w14:textId="77777777" w:rsidR="000C70D9"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 xml:space="preserve">Low instability = between 0 to 15 </w:t>
      </w:r>
    </w:p>
    <w:p w14:paraId="76E5F2C1" w14:textId="6E9ED929" w:rsidR="000C70D9"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 xml:space="preserve">Medium instability = &gt; 15 to &lt; 30 </w:t>
      </w:r>
    </w:p>
    <w:p w14:paraId="33CA7032" w14:textId="1BC39719" w:rsidR="00D13560"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High instability = &gt;30</w:t>
      </w:r>
    </w:p>
    <w:p w14:paraId="083F34DD" w14:textId="4615FB99" w:rsidR="006900D0" w:rsidRPr="00F1258D" w:rsidRDefault="00CD7453" w:rsidP="00B9199D">
      <w:pPr>
        <w:spacing w:after="0" w:line="360" w:lineRule="auto"/>
        <w:ind w:right="59"/>
        <w:rPr>
          <w:rFonts w:ascii="Arial" w:hAnsi="Arial" w:cs="Arial"/>
          <w:sz w:val="20"/>
          <w:szCs w:val="20"/>
        </w:rPr>
      </w:pPr>
      <w:r w:rsidRPr="00F1258D">
        <w:rPr>
          <w:rFonts w:ascii="Arial" w:hAnsi="Arial" w:cs="Arial"/>
          <w:b/>
          <w:bCs/>
          <w:sz w:val="20"/>
          <w:szCs w:val="20"/>
        </w:rPr>
        <w:t xml:space="preserve">2.4 </w:t>
      </w:r>
      <w:r w:rsidR="00FA7386" w:rsidRPr="00F1258D">
        <w:rPr>
          <w:rFonts w:ascii="Arial" w:hAnsi="Arial" w:cs="Arial"/>
          <w:b/>
          <w:bCs/>
          <w:sz w:val="20"/>
          <w:szCs w:val="20"/>
        </w:rPr>
        <w:t>Coppock's Instability Index (CII</w:t>
      </w:r>
      <w:r w:rsidR="001F4CAC" w:rsidRPr="00F1258D">
        <w:rPr>
          <w:rFonts w:ascii="Arial" w:hAnsi="Arial" w:cs="Arial"/>
          <w:b/>
          <w:bCs/>
          <w:sz w:val="20"/>
          <w:szCs w:val="20"/>
        </w:rPr>
        <w:t>)</w:t>
      </w:r>
    </w:p>
    <w:p w14:paraId="7F6AE959" w14:textId="365FD09A" w:rsidR="002063ED" w:rsidRPr="00CD7453" w:rsidRDefault="002063ED" w:rsidP="00CD7453">
      <w:pPr>
        <w:spacing w:after="0" w:line="360" w:lineRule="auto"/>
        <w:ind w:right="59"/>
        <w:jc w:val="both"/>
        <w:rPr>
          <w:rFonts w:ascii="Arial" w:hAnsi="Arial" w:cs="Arial"/>
          <w:sz w:val="20"/>
          <w:szCs w:val="20"/>
        </w:rPr>
      </w:pPr>
      <w:r w:rsidRPr="00CD7453">
        <w:rPr>
          <w:rFonts w:ascii="Arial" w:hAnsi="Arial" w:cs="Arial"/>
          <w:sz w:val="20"/>
          <w:szCs w:val="20"/>
        </w:rPr>
        <w:t>CII is used to measure the variation from year to year in terms of percentage</w:t>
      </w:r>
      <w:r w:rsidR="007C345E" w:rsidRPr="00CD7453">
        <w:rPr>
          <w:rFonts w:ascii="Arial" w:hAnsi="Arial" w:cs="Arial"/>
          <w:sz w:val="20"/>
          <w:szCs w:val="20"/>
        </w:rPr>
        <w:t xml:space="preserve"> (</w:t>
      </w:r>
      <w:proofErr w:type="spellStart"/>
      <w:r w:rsidR="007C345E" w:rsidRPr="00CD7453">
        <w:rPr>
          <w:rFonts w:ascii="Arial" w:hAnsi="Arial" w:cs="Arial"/>
          <w:sz w:val="20"/>
          <w:szCs w:val="20"/>
        </w:rPr>
        <w:t>Akula</w:t>
      </w:r>
      <w:proofErr w:type="spellEnd"/>
      <w:r w:rsidR="007C345E" w:rsidRPr="00CD7453">
        <w:rPr>
          <w:rFonts w:ascii="Arial" w:hAnsi="Arial" w:cs="Arial"/>
          <w:sz w:val="20"/>
          <w:szCs w:val="20"/>
        </w:rPr>
        <w:t xml:space="preserve"> </w:t>
      </w:r>
      <w:r w:rsidR="007C345E" w:rsidRPr="00CD7453">
        <w:rPr>
          <w:rFonts w:ascii="Arial" w:hAnsi="Arial" w:cs="Arial"/>
          <w:i/>
          <w:iCs/>
          <w:sz w:val="20"/>
          <w:szCs w:val="20"/>
        </w:rPr>
        <w:t xml:space="preserve">et al, </w:t>
      </w:r>
      <w:r w:rsidR="007C345E" w:rsidRPr="00CD7453">
        <w:rPr>
          <w:rFonts w:ascii="Arial" w:hAnsi="Arial" w:cs="Arial"/>
          <w:sz w:val="20"/>
          <w:szCs w:val="20"/>
        </w:rPr>
        <w:t>2022)</w:t>
      </w:r>
      <w:r w:rsidRPr="00CD7453">
        <w:rPr>
          <w:rFonts w:ascii="Arial" w:hAnsi="Arial" w:cs="Arial"/>
          <w:sz w:val="20"/>
          <w:szCs w:val="20"/>
        </w:rPr>
        <w:t>.</w:t>
      </w:r>
    </w:p>
    <w:p w14:paraId="1CB54518" w14:textId="3954477E" w:rsidR="006900D0" w:rsidRPr="00CD7453" w:rsidRDefault="006900D0" w:rsidP="00CD7453">
      <w:pPr>
        <w:spacing w:after="0" w:line="360" w:lineRule="auto"/>
        <w:ind w:right="59"/>
        <w:jc w:val="both"/>
        <w:rPr>
          <w:rFonts w:ascii="Arial" w:eastAsiaTheme="minorEastAsia" w:hAnsi="Arial" w:cs="Arial"/>
          <w:sz w:val="20"/>
          <w:szCs w:val="20"/>
        </w:rPr>
      </w:pPr>
      <m:oMath>
        <m:r>
          <w:rPr>
            <w:rFonts w:ascii="Cambria Math" w:hAnsi="Cambria Math" w:cs="Arial"/>
            <w:sz w:val="20"/>
            <w:szCs w:val="20"/>
          </w:rPr>
          <m:t>Coppoc</m:t>
        </m:r>
        <m:sSup>
          <m:sSupPr>
            <m:ctrlPr>
              <w:rPr>
                <w:rFonts w:ascii="Cambria Math" w:hAnsi="Cambria Math" w:cs="Arial"/>
                <w:i/>
                <w:sz w:val="20"/>
                <w:szCs w:val="20"/>
              </w:rPr>
            </m:ctrlPr>
          </m:sSupPr>
          <m:e>
            <m:r>
              <w:rPr>
                <w:rFonts w:ascii="Cambria Math" w:hAnsi="Cambria Math" w:cs="Arial"/>
                <w:sz w:val="20"/>
                <w:szCs w:val="20"/>
              </w:rPr>
              <m:t>k</m:t>
            </m:r>
          </m:e>
          <m:sup>
            <m:r>
              <w:rPr>
                <w:rFonts w:ascii="Cambria Math" w:hAnsi="Cambria Math" w:cs="Arial"/>
                <w:sz w:val="20"/>
                <w:szCs w:val="20"/>
              </w:rPr>
              <m:t>'</m:t>
            </m:r>
          </m:sup>
        </m:sSup>
        <m:r>
          <w:rPr>
            <w:rFonts w:ascii="Cambria Math" w:hAnsi="Cambria Math" w:cs="Arial"/>
            <w:sz w:val="20"/>
            <w:szCs w:val="20"/>
          </w:rPr>
          <m:t>s Instability Index=Antilog(</m:t>
        </m:r>
        <m:rad>
          <m:radPr>
            <m:degHide m:val="1"/>
            <m:ctrlPr>
              <w:rPr>
                <w:rFonts w:ascii="Cambria Math" w:hAnsi="Cambria Math" w:cs="Arial"/>
                <w:i/>
                <w:sz w:val="20"/>
                <w:szCs w:val="20"/>
              </w:rPr>
            </m:ctrlPr>
          </m:radPr>
          <m:deg/>
          <m:e>
            <m:r>
              <w:rPr>
                <w:rFonts w:ascii="Cambria Math" w:hAnsi="Cambria Math" w:cs="Arial"/>
                <w:sz w:val="20"/>
                <w:szCs w:val="20"/>
              </w:rPr>
              <m:t>Vlog-1</m:t>
            </m:r>
          </m:e>
        </m:rad>
      </m:oMath>
      <w:proofErr w:type="gramStart"/>
      <w:r w:rsidRPr="00CD7453">
        <w:rPr>
          <w:rFonts w:ascii="Arial" w:eastAsiaTheme="minorEastAsia" w:hAnsi="Arial" w:cs="Arial"/>
          <w:sz w:val="20"/>
          <w:szCs w:val="20"/>
        </w:rPr>
        <w:t>)*</w:t>
      </w:r>
      <w:proofErr w:type="gramEnd"/>
      <w:r w:rsidRPr="00CD7453">
        <w:rPr>
          <w:rFonts w:ascii="Arial" w:eastAsiaTheme="minorEastAsia" w:hAnsi="Arial" w:cs="Arial"/>
          <w:sz w:val="20"/>
          <w:szCs w:val="20"/>
        </w:rPr>
        <w:t>100</w:t>
      </w:r>
    </w:p>
    <w:p w14:paraId="20CDA50A" w14:textId="4992076D" w:rsidR="006900D0" w:rsidRPr="00CD7453" w:rsidRDefault="00B9199D" w:rsidP="00CD7453">
      <w:pPr>
        <w:spacing w:after="0" w:line="360" w:lineRule="auto"/>
        <w:ind w:right="59"/>
        <w:jc w:val="both"/>
        <w:rPr>
          <w:rFonts w:ascii="Arial" w:eastAsiaTheme="minorEastAsia" w:hAnsi="Arial" w:cs="Arial"/>
          <w:sz w:val="20"/>
          <w:szCs w:val="20"/>
        </w:rPr>
      </w:pPr>
      <m:oMath>
        <m:r>
          <w:rPr>
            <w:rFonts w:ascii="Cambria Math" w:hAnsi="Cambria Math" w:cs="Arial"/>
            <w:sz w:val="20"/>
            <w:szCs w:val="20"/>
          </w:rPr>
          <w:lastRenderedPageBreak/>
          <m:t xml:space="preserve">                                                      Vlog= </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d>
                      <m:dPr>
                        <m:begChr m:val="["/>
                        <m:endChr m:val="]"/>
                        <m:ctrlPr>
                          <w:rPr>
                            <w:rFonts w:ascii="Cambria Math" w:hAnsi="Cambria Math" w:cs="Arial"/>
                            <w:i/>
                            <w:sz w:val="20"/>
                            <w:szCs w:val="20"/>
                          </w:rPr>
                        </m:ctrlPr>
                      </m:dPr>
                      <m:e>
                        <m:r>
                          <w:rPr>
                            <w:rFonts w:ascii="Cambria Math" w:hAnsi="Cambria Math" w:cs="Arial"/>
                            <w:sz w:val="20"/>
                            <w:szCs w:val="20"/>
                          </w:rPr>
                          <m:t>log</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r>
                              <w:rPr>
                                <w:rFonts w:ascii="Cambria Math" w:hAnsi="Cambria Math" w:cs="Arial"/>
                                <w:sz w:val="20"/>
                                <w:szCs w:val="20"/>
                              </w:rPr>
                              <m:t>+1</m:t>
                            </m:r>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den>
                        </m:f>
                        <m:r>
                          <w:rPr>
                            <w:rFonts w:ascii="Cambria Math" w:hAnsi="Cambria Math" w:cs="Arial"/>
                            <w:sz w:val="20"/>
                            <w:szCs w:val="20"/>
                          </w:rPr>
                          <m:t>-m</m:t>
                        </m:r>
                      </m:e>
                    </m:d>
                  </m:e>
                  <m:sup>
                    <m:r>
                      <w:rPr>
                        <w:rFonts w:ascii="Cambria Math" w:hAnsi="Cambria Math" w:cs="Arial"/>
                        <w:sz w:val="20"/>
                        <w:szCs w:val="20"/>
                      </w:rPr>
                      <m:t>2</m:t>
                    </m:r>
                  </m:sup>
                </m:sSup>
              </m:e>
            </m:nary>
          </m:num>
          <m:den>
            <m:r>
              <w:rPr>
                <w:rFonts w:ascii="Cambria Math" w:hAnsi="Cambria Math" w:cs="Arial"/>
                <w:sz w:val="20"/>
                <w:szCs w:val="20"/>
              </w:rPr>
              <m:t>N</m:t>
            </m:r>
          </m:den>
        </m:f>
      </m:oMath>
      <w:r>
        <w:rPr>
          <w:rFonts w:ascii="Arial" w:eastAsiaTheme="minorEastAsia" w:hAnsi="Arial" w:cs="Arial"/>
          <w:sz w:val="20"/>
          <w:szCs w:val="20"/>
        </w:rPr>
        <w:t xml:space="preserve">                          ….. (5)</w:t>
      </w:r>
    </w:p>
    <w:p w14:paraId="1A177961" w14:textId="46E8D006" w:rsidR="00DE4BF8" w:rsidRPr="00CD7453" w:rsidRDefault="00FA7386" w:rsidP="00CD7453">
      <w:pPr>
        <w:spacing w:after="0" w:line="360" w:lineRule="auto"/>
        <w:ind w:right="59"/>
        <w:jc w:val="both"/>
        <w:rPr>
          <w:rFonts w:ascii="Arial" w:hAnsi="Arial" w:cs="Arial"/>
          <w:sz w:val="20"/>
          <w:szCs w:val="20"/>
        </w:rPr>
      </w:pPr>
      <w:proofErr w:type="gramStart"/>
      <w:r w:rsidRPr="00CD7453">
        <w:rPr>
          <w:rFonts w:ascii="Arial" w:hAnsi="Arial" w:cs="Arial"/>
          <w:sz w:val="20"/>
          <w:szCs w:val="20"/>
        </w:rPr>
        <w:t>Where</w:t>
      </w:r>
      <w:r w:rsidR="00DE4BF8" w:rsidRPr="00CD7453">
        <w:rPr>
          <w:rFonts w:ascii="Arial" w:hAnsi="Arial" w:cs="Arial"/>
          <w:sz w:val="20"/>
          <w:szCs w:val="20"/>
        </w:rPr>
        <w:t>,</w:t>
      </w:r>
      <w:r w:rsidRPr="00CD7453">
        <w:rPr>
          <w:rFonts w:ascii="Arial" w:hAnsi="Arial" w:cs="Arial"/>
          <w:sz w:val="20"/>
          <w:szCs w:val="20"/>
        </w:rPr>
        <w:t xml:space="preserve"> </w:t>
      </w:r>
      <w:r w:rsidR="007C030A" w:rsidRPr="00CD7453">
        <w:rPr>
          <w:rFonts w:ascii="Arial" w:hAnsi="Arial" w:cs="Arial"/>
          <w:sz w:val="20"/>
          <w:szCs w:val="20"/>
        </w:rPr>
        <w:t xml:space="preserve"> </w:t>
      </w:r>
      <w:proofErr w:type="spellStart"/>
      <w:r w:rsidRPr="00CD7453">
        <w:rPr>
          <w:rFonts w:ascii="Arial" w:hAnsi="Arial" w:cs="Arial"/>
          <w:sz w:val="20"/>
          <w:szCs w:val="20"/>
        </w:rPr>
        <w:t>X</w:t>
      </w:r>
      <w:r w:rsidRPr="00CD7453">
        <w:rPr>
          <w:rFonts w:ascii="Arial" w:hAnsi="Arial" w:cs="Arial"/>
          <w:sz w:val="20"/>
          <w:szCs w:val="20"/>
          <w:vertAlign w:val="subscript"/>
        </w:rPr>
        <w:t>t</w:t>
      </w:r>
      <w:proofErr w:type="spellEnd"/>
      <w:proofErr w:type="gramEnd"/>
      <w:r w:rsidRPr="00CD7453">
        <w:rPr>
          <w:rFonts w:ascii="Arial" w:hAnsi="Arial" w:cs="Arial"/>
          <w:sz w:val="20"/>
          <w:szCs w:val="20"/>
        </w:rPr>
        <w:t xml:space="preserve"> = Area/production/yield of rice in year t </w:t>
      </w:r>
    </w:p>
    <w:p w14:paraId="184D58EC" w14:textId="633DCFE2" w:rsidR="00DE4BF8" w:rsidRPr="00CD7453" w:rsidRDefault="007C030A" w:rsidP="00CD7453">
      <w:pPr>
        <w:spacing w:after="0" w:line="360" w:lineRule="auto"/>
        <w:ind w:right="59"/>
        <w:jc w:val="both"/>
        <w:rPr>
          <w:rFonts w:ascii="Arial" w:hAnsi="Arial" w:cs="Arial"/>
          <w:sz w:val="20"/>
          <w:szCs w:val="20"/>
        </w:rPr>
      </w:pPr>
      <w:r w:rsidRPr="00CD7453">
        <w:rPr>
          <w:rFonts w:ascii="Arial" w:hAnsi="Arial" w:cs="Arial"/>
          <w:sz w:val="20"/>
          <w:szCs w:val="20"/>
        </w:rPr>
        <w:t xml:space="preserve">              </w:t>
      </w:r>
      <w:r w:rsidR="00FA7386" w:rsidRPr="00CD7453">
        <w:rPr>
          <w:rFonts w:ascii="Arial" w:hAnsi="Arial" w:cs="Arial"/>
          <w:sz w:val="20"/>
          <w:szCs w:val="20"/>
        </w:rPr>
        <w:t xml:space="preserve">N = number of years minus one (i.e., N = n-1) </w:t>
      </w:r>
    </w:p>
    <w:p w14:paraId="41A3441D" w14:textId="227146F9" w:rsidR="00D13560" w:rsidRPr="00CD7453" w:rsidRDefault="007C030A" w:rsidP="00CD7453">
      <w:pPr>
        <w:spacing w:after="0" w:line="360" w:lineRule="auto"/>
        <w:ind w:right="59"/>
        <w:jc w:val="both"/>
        <w:rPr>
          <w:rFonts w:ascii="Arial" w:hAnsi="Arial" w:cs="Arial"/>
          <w:sz w:val="20"/>
          <w:szCs w:val="20"/>
        </w:rPr>
      </w:pPr>
      <w:r w:rsidRPr="00CD7453">
        <w:rPr>
          <w:rFonts w:ascii="Arial" w:hAnsi="Arial" w:cs="Arial"/>
          <w:sz w:val="20"/>
          <w:szCs w:val="20"/>
        </w:rPr>
        <w:t xml:space="preserve">              </w:t>
      </w:r>
      <w:r w:rsidR="00FA7386" w:rsidRPr="00CD7453">
        <w:rPr>
          <w:rFonts w:ascii="Arial" w:hAnsi="Arial" w:cs="Arial"/>
          <w:sz w:val="20"/>
          <w:szCs w:val="20"/>
        </w:rPr>
        <w:t xml:space="preserve">m = Arithmetic means of the difference between the log of </w:t>
      </w:r>
      <w:proofErr w:type="spellStart"/>
      <w:r w:rsidR="00FA7386" w:rsidRPr="00CD7453">
        <w:rPr>
          <w:rFonts w:ascii="Arial" w:hAnsi="Arial" w:cs="Arial"/>
          <w:sz w:val="20"/>
          <w:szCs w:val="20"/>
        </w:rPr>
        <w:t>X</w:t>
      </w:r>
      <w:r w:rsidR="00FA7386" w:rsidRPr="00CD7453">
        <w:rPr>
          <w:rFonts w:ascii="Arial" w:hAnsi="Arial" w:cs="Arial"/>
          <w:sz w:val="20"/>
          <w:szCs w:val="20"/>
          <w:vertAlign w:val="subscript"/>
        </w:rPr>
        <w:t>t</w:t>
      </w:r>
      <w:proofErr w:type="spellEnd"/>
      <w:r w:rsidR="00FA7386" w:rsidRPr="00CD7453">
        <w:rPr>
          <w:rFonts w:ascii="Arial" w:hAnsi="Arial" w:cs="Arial"/>
          <w:sz w:val="20"/>
          <w:szCs w:val="20"/>
        </w:rPr>
        <w:t xml:space="preserve"> and X</w:t>
      </w:r>
      <w:r w:rsidR="00FA7386" w:rsidRPr="00CD7453">
        <w:rPr>
          <w:rFonts w:ascii="Arial" w:hAnsi="Arial" w:cs="Arial"/>
          <w:sz w:val="20"/>
          <w:szCs w:val="20"/>
          <w:vertAlign w:val="subscript"/>
        </w:rPr>
        <w:t>t+</w:t>
      </w:r>
      <w:proofErr w:type="gramStart"/>
      <w:r w:rsidR="00FA7386" w:rsidRPr="00CD7453">
        <w:rPr>
          <w:rFonts w:ascii="Arial" w:hAnsi="Arial" w:cs="Arial"/>
          <w:sz w:val="20"/>
          <w:szCs w:val="20"/>
          <w:vertAlign w:val="subscript"/>
        </w:rPr>
        <w:t xml:space="preserve">1 </w:t>
      </w:r>
      <w:r w:rsidR="00FA7386" w:rsidRPr="00CD7453">
        <w:rPr>
          <w:rFonts w:ascii="Arial" w:hAnsi="Arial" w:cs="Arial"/>
          <w:sz w:val="20"/>
          <w:szCs w:val="20"/>
        </w:rPr>
        <w:t>,</w:t>
      </w:r>
      <w:proofErr w:type="gramEnd"/>
      <w:r w:rsidR="00FA7386" w:rsidRPr="00CD7453">
        <w:rPr>
          <w:rFonts w:ascii="Arial" w:hAnsi="Arial" w:cs="Arial"/>
          <w:sz w:val="20"/>
          <w:szCs w:val="20"/>
        </w:rPr>
        <w:t xml:space="preserve"> X</w:t>
      </w:r>
      <w:r w:rsidR="00FA7386" w:rsidRPr="00CD7453">
        <w:rPr>
          <w:rFonts w:ascii="Arial" w:hAnsi="Arial" w:cs="Arial"/>
          <w:sz w:val="20"/>
          <w:szCs w:val="20"/>
          <w:vertAlign w:val="subscript"/>
        </w:rPr>
        <w:t xml:space="preserve">t+2 </w:t>
      </w:r>
      <w:r w:rsidR="00FA7386" w:rsidRPr="00CD7453">
        <w:rPr>
          <w:rFonts w:ascii="Arial" w:hAnsi="Arial" w:cs="Arial"/>
          <w:sz w:val="20"/>
          <w:szCs w:val="20"/>
        </w:rPr>
        <w:t xml:space="preserve">, etc. </w:t>
      </w:r>
    </w:p>
    <w:p w14:paraId="422DB6D7" w14:textId="0233C4C8" w:rsidR="009501ED" w:rsidRPr="00F1258D" w:rsidRDefault="00CD7453" w:rsidP="00B9199D">
      <w:pPr>
        <w:spacing w:after="0" w:line="360" w:lineRule="auto"/>
        <w:ind w:right="59"/>
        <w:rPr>
          <w:rFonts w:ascii="Arial" w:hAnsi="Arial" w:cs="Arial"/>
          <w:b/>
          <w:bCs/>
          <w:sz w:val="20"/>
          <w:szCs w:val="20"/>
        </w:rPr>
      </w:pPr>
      <w:r w:rsidRPr="00F1258D">
        <w:rPr>
          <w:rFonts w:ascii="Arial" w:hAnsi="Arial" w:cs="Arial"/>
          <w:b/>
          <w:bCs/>
          <w:sz w:val="20"/>
          <w:szCs w:val="20"/>
        </w:rPr>
        <w:t xml:space="preserve">2.5 </w:t>
      </w:r>
      <w:r w:rsidR="00E3291F" w:rsidRPr="00F1258D">
        <w:rPr>
          <w:rFonts w:ascii="Arial" w:hAnsi="Arial" w:cs="Arial"/>
          <w:b/>
          <w:bCs/>
          <w:sz w:val="20"/>
          <w:szCs w:val="20"/>
        </w:rPr>
        <w:t>Decomposition Analysis</w:t>
      </w:r>
    </w:p>
    <w:p w14:paraId="3E9E6216" w14:textId="140D0795" w:rsidR="0045590A" w:rsidRPr="00CD7453" w:rsidRDefault="00286E11" w:rsidP="00CD7453">
      <w:pPr>
        <w:spacing w:after="0" w:line="360" w:lineRule="auto"/>
        <w:ind w:left="7" w:right="59" w:firstLine="713"/>
        <w:jc w:val="both"/>
        <w:rPr>
          <w:rFonts w:ascii="Arial" w:hAnsi="Arial" w:cs="Arial"/>
          <w:sz w:val="20"/>
          <w:szCs w:val="20"/>
        </w:rPr>
      </w:pPr>
      <w:r w:rsidRPr="00CD7453">
        <w:rPr>
          <w:rFonts w:ascii="Arial" w:hAnsi="Arial" w:cs="Arial"/>
          <w:sz w:val="20"/>
          <w:szCs w:val="20"/>
        </w:rPr>
        <w:t>In order to measure the relative contribution of area and yield towards the total production changes of rice, decomposition analysis was carried out</w:t>
      </w:r>
      <w:r w:rsidR="00F33250" w:rsidRPr="00CD7453">
        <w:rPr>
          <w:rFonts w:ascii="Arial" w:hAnsi="Arial" w:cs="Arial"/>
          <w:sz w:val="20"/>
          <w:szCs w:val="20"/>
        </w:rPr>
        <w:t xml:space="preserve"> in the present study.</w:t>
      </w:r>
      <w:r w:rsidR="00842917" w:rsidRPr="00CD7453">
        <w:rPr>
          <w:rFonts w:ascii="Arial" w:hAnsi="Arial" w:cs="Arial"/>
          <w:sz w:val="20"/>
          <w:szCs w:val="20"/>
        </w:rPr>
        <w:t xml:space="preserve"> </w:t>
      </w:r>
      <w:r w:rsidR="00333AEE" w:rsidRPr="00CD7453">
        <w:rPr>
          <w:rFonts w:ascii="Arial" w:hAnsi="Arial" w:cs="Arial"/>
          <w:sz w:val="20"/>
          <w:szCs w:val="20"/>
        </w:rPr>
        <w:t xml:space="preserve">The mathematical expression for work as formulated by Praveen </w:t>
      </w:r>
      <w:r w:rsidR="00C76C3F" w:rsidRPr="00CD7453">
        <w:rPr>
          <w:rFonts w:ascii="Arial" w:hAnsi="Arial" w:cs="Arial"/>
          <w:sz w:val="20"/>
          <w:szCs w:val="20"/>
        </w:rPr>
        <w:t>Kumar</w:t>
      </w:r>
      <w:r w:rsidR="00333AEE" w:rsidRPr="00CD7453">
        <w:rPr>
          <w:rFonts w:ascii="Arial" w:hAnsi="Arial" w:cs="Arial"/>
          <w:sz w:val="20"/>
          <w:szCs w:val="20"/>
        </w:rPr>
        <w:t xml:space="preserve"> and Paul</w:t>
      </w:r>
      <w:r w:rsidR="00955FC3">
        <w:rPr>
          <w:rFonts w:ascii="Arial" w:hAnsi="Arial" w:cs="Arial"/>
          <w:sz w:val="20"/>
          <w:szCs w:val="20"/>
        </w:rPr>
        <w:t xml:space="preserve"> (</w:t>
      </w:r>
      <w:r w:rsidR="00333AEE" w:rsidRPr="00CD7453">
        <w:rPr>
          <w:rFonts w:ascii="Arial" w:hAnsi="Arial" w:cs="Arial"/>
          <w:sz w:val="20"/>
          <w:szCs w:val="20"/>
        </w:rPr>
        <w:t>2017</w:t>
      </w:r>
      <w:r w:rsidR="00955FC3">
        <w:rPr>
          <w:rFonts w:ascii="Arial" w:hAnsi="Arial" w:cs="Arial"/>
          <w:sz w:val="20"/>
          <w:szCs w:val="20"/>
        </w:rPr>
        <w:t>)</w:t>
      </w:r>
      <w:r w:rsidR="00333AEE" w:rsidRPr="00CD7453">
        <w:rPr>
          <w:rFonts w:ascii="Arial" w:hAnsi="Arial" w:cs="Arial"/>
          <w:sz w:val="20"/>
          <w:szCs w:val="20"/>
        </w:rPr>
        <w:t xml:space="preserve"> </w:t>
      </w:r>
      <w:r w:rsidR="00955FC3">
        <w:rPr>
          <w:rFonts w:ascii="Arial" w:hAnsi="Arial" w:cs="Arial"/>
          <w:sz w:val="20"/>
          <w:szCs w:val="20"/>
        </w:rPr>
        <w:t>is</w:t>
      </w:r>
      <w:r w:rsidR="00955FC3" w:rsidRPr="00CD7453">
        <w:rPr>
          <w:rFonts w:ascii="Arial" w:hAnsi="Arial" w:cs="Arial"/>
          <w:sz w:val="20"/>
          <w:szCs w:val="20"/>
        </w:rPr>
        <w:t xml:space="preserve"> </w:t>
      </w:r>
      <w:r w:rsidR="00333AEE" w:rsidRPr="00CD7453">
        <w:rPr>
          <w:rFonts w:ascii="Arial" w:hAnsi="Arial" w:cs="Arial"/>
          <w:sz w:val="20"/>
          <w:szCs w:val="20"/>
        </w:rPr>
        <w:t>represented below:</w:t>
      </w:r>
    </w:p>
    <w:p w14:paraId="356653A8" w14:textId="5BC25190" w:rsidR="006138DD" w:rsidRPr="0072526B" w:rsidRDefault="00B9199D" w:rsidP="00CD7453">
      <w:pPr>
        <w:spacing w:line="360" w:lineRule="auto"/>
        <w:jc w:val="both"/>
        <w:rPr>
          <w:rFonts w:ascii="Arial" w:hAnsi="Arial" w:cs="Arial"/>
          <w:sz w:val="20"/>
          <w:szCs w:val="20"/>
          <w:lang w:val="es-US"/>
        </w:rPr>
      </w:pPr>
      <w:r>
        <w:rPr>
          <w:rFonts w:ascii="Arial" w:hAnsi="Arial" w:cs="Arial"/>
          <w:sz w:val="20"/>
          <w:szCs w:val="20"/>
        </w:rPr>
        <w:t xml:space="preserve">                          </w:t>
      </w:r>
      <w:r w:rsidR="006138DD" w:rsidRPr="00CD7453">
        <w:rPr>
          <w:rFonts w:ascii="Arial" w:hAnsi="Arial" w:cs="Arial"/>
          <w:sz w:val="20"/>
          <w:szCs w:val="20"/>
        </w:rPr>
        <w:sym w:font="Symbol" w:char="F044"/>
      </w:r>
      <w:r w:rsidR="006138DD" w:rsidRPr="0072526B">
        <w:rPr>
          <w:rFonts w:ascii="Arial" w:hAnsi="Arial" w:cs="Arial"/>
          <w:sz w:val="20"/>
          <w:szCs w:val="20"/>
          <w:lang w:val="es-US"/>
        </w:rPr>
        <w:t xml:space="preserve">P = </w:t>
      </w:r>
      <w:proofErr w:type="spellStart"/>
      <w:r w:rsidR="006138DD" w:rsidRPr="0072526B">
        <w:rPr>
          <w:rFonts w:ascii="Arial" w:hAnsi="Arial" w:cs="Arial"/>
          <w:sz w:val="20"/>
          <w:szCs w:val="20"/>
          <w:lang w:val="es-US"/>
        </w:rPr>
        <w:t>A</w:t>
      </w:r>
      <w:r w:rsidR="006138DD" w:rsidRPr="0072526B">
        <w:rPr>
          <w:rFonts w:ascii="Arial" w:hAnsi="Arial" w:cs="Arial"/>
          <w:sz w:val="20"/>
          <w:szCs w:val="20"/>
          <w:vertAlign w:val="subscript"/>
          <w:lang w:val="es-US"/>
        </w:rPr>
        <w:t>o</w:t>
      </w:r>
      <w:proofErr w:type="spellEnd"/>
      <w:r w:rsidR="006138DD" w:rsidRPr="0072526B">
        <w:rPr>
          <w:rFonts w:ascii="Arial" w:hAnsi="Arial" w:cs="Arial"/>
          <w:sz w:val="20"/>
          <w:szCs w:val="20"/>
          <w:lang w:val="es-US"/>
        </w:rPr>
        <w:t>.</w:t>
      </w:r>
      <w:r w:rsidR="006138DD" w:rsidRPr="00CD7453">
        <w:rPr>
          <w:rFonts w:ascii="Arial" w:hAnsi="Arial" w:cs="Arial"/>
          <w:sz w:val="20"/>
          <w:szCs w:val="20"/>
        </w:rPr>
        <w:sym w:font="Symbol" w:char="F044"/>
      </w:r>
      <w:r w:rsidR="006138DD" w:rsidRPr="0072526B">
        <w:rPr>
          <w:rFonts w:ascii="Arial" w:hAnsi="Arial" w:cs="Arial"/>
          <w:sz w:val="20"/>
          <w:szCs w:val="20"/>
          <w:lang w:val="es-US"/>
        </w:rPr>
        <w:t>Y + Y</w:t>
      </w:r>
      <w:r w:rsidR="006138DD" w:rsidRPr="0072526B">
        <w:rPr>
          <w:rFonts w:ascii="Arial" w:hAnsi="Arial" w:cs="Arial"/>
          <w:sz w:val="20"/>
          <w:szCs w:val="20"/>
          <w:vertAlign w:val="subscript"/>
          <w:lang w:val="es-US"/>
        </w:rPr>
        <w:t>o</w:t>
      </w:r>
      <w:r w:rsidR="006138DD" w:rsidRPr="0072526B">
        <w:rPr>
          <w:rFonts w:ascii="Arial" w:hAnsi="Arial" w:cs="Arial"/>
          <w:sz w:val="20"/>
          <w:szCs w:val="20"/>
          <w:lang w:val="es-US"/>
        </w:rPr>
        <w:t>.</w:t>
      </w:r>
      <w:r w:rsidR="006138DD" w:rsidRPr="00CD7453">
        <w:rPr>
          <w:rFonts w:ascii="Arial" w:hAnsi="Arial" w:cs="Arial"/>
          <w:sz w:val="20"/>
          <w:szCs w:val="20"/>
        </w:rPr>
        <w:sym w:font="Symbol" w:char="F044"/>
      </w:r>
      <w:r w:rsidR="006138DD" w:rsidRPr="0072526B">
        <w:rPr>
          <w:rFonts w:ascii="Arial" w:hAnsi="Arial" w:cs="Arial"/>
          <w:sz w:val="20"/>
          <w:szCs w:val="20"/>
          <w:lang w:val="es-US"/>
        </w:rPr>
        <w:t xml:space="preserve">A + </w:t>
      </w:r>
      <w:r w:rsidR="006138DD" w:rsidRPr="00CD7453">
        <w:rPr>
          <w:rFonts w:ascii="Arial" w:hAnsi="Arial" w:cs="Arial"/>
          <w:sz w:val="20"/>
          <w:szCs w:val="20"/>
        </w:rPr>
        <w:sym w:font="Symbol" w:char="F044"/>
      </w:r>
      <w:r w:rsidR="006138DD" w:rsidRPr="0072526B">
        <w:rPr>
          <w:rFonts w:ascii="Arial" w:hAnsi="Arial" w:cs="Arial"/>
          <w:sz w:val="20"/>
          <w:szCs w:val="20"/>
          <w:lang w:val="es-US"/>
        </w:rPr>
        <w:t>A.</w:t>
      </w:r>
      <w:r w:rsidR="006138DD" w:rsidRPr="00CD7453">
        <w:rPr>
          <w:rFonts w:ascii="Arial" w:hAnsi="Arial" w:cs="Arial"/>
          <w:sz w:val="20"/>
          <w:szCs w:val="20"/>
        </w:rPr>
        <w:sym w:font="Symbol" w:char="F044"/>
      </w:r>
      <w:r w:rsidR="006138DD" w:rsidRPr="0072526B">
        <w:rPr>
          <w:rFonts w:ascii="Arial" w:hAnsi="Arial" w:cs="Arial"/>
          <w:sz w:val="20"/>
          <w:szCs w:val="20"/>
          <w:lang w:val="es-US"/>
        </w:rPr>
        <w:t>Y</w:t>
      </w:r>
      <w:r w:rsidRPr="0072526B">
        <w:rPr>
          <w:rFonts w:ascii="Arial" w:hAnsi="Arial" w:cs="Arial"/>
          <w:sz w:val="20"/>
          <w:szCs w:val="20"/>
          <w:lang w:val="es-US"/>
        </w:rPr>
        <w:t xml:space="preserve">                            </w:t>
      </w:r>
      <w:proofErr w:type="gramStart"/>
      <w:r w:rsidRPr="0072526B">
        <w:rPr>
          <w:rFonts w:ascii="Arial" w:hAnsi="Arial" w:cs="Arial"/>
          <w:sz w:val="20"/>
          <w:szCs w:val="20"/>
          <w:lang w:val="es-US"/>
        </w:rPr>
        <w:t xml:space="preserve"> ….</w:t>
      </w:r>
      <w:proofErr w:type="gramEnd"/>
      <w:r w:rsidRPr="0072526B">
        <w:rPr>
          <w:rFonts w:ascii="Arial" w:hAnsi="Arial" w:cs="Arial"/>
          <w:sz w:val="20"/>
          <w:szCs w:val="20"/>
          <w:lang w:val="es-US"/>
        </w:rPr>
        <w:t>. (6)</w:t>
      </w:r>
    </w:p>
    <w:p w14:paraId="1A9F258F" w14:textId="0F76023F" w:rsidR="00225DE5" w:rsidRPr="0072526B" w:rsidRDefault="00D87E71" w:rsidP="00CD7453">
      <w:pPr>
        <w:spacing w:line="360" w:lineRule="auto"/>
        <w:jc w:val="both"/>
        <w:rPr>
          <w:rFonts w:ascii="Arial" w:hAnsi="Arial" w:cs="Arial"/>
          <w:sz w:val="20"/>
          <w:szCs w:val="20"/>
          <w:lang w:val="es-US"/>
        </w:rPr>
      </w:pPr>
      <w:proofErr w:type="spellStart"/>
      <w:r w:rsidRPr="0072526B">
        <w:rPr>
          <w:rFonts w:ascii="Arial" w:hAnsi="Arial" w:cs="Arial"/>
          <w:sz w:val="20"/>
          <w:szCs w:val="20"/>
          <w:lang w:val="es-US"/>
        </w:rPr>
        <w:t>Where</w:t>
      </w:r>
      <w:proofErr w:type="spellEnd"/>
      <w:r w:rsidRPr="0072526B">
        <w:rPr>
          <w:rFonts w:ascii="Arial" w:hAnsi="Arial" w:cs="Arial"/>
          <w:sz w:val="20"/>
          <w:szCs w:val="20"/>
          <w:lang w:val="es-US"/>
        </w:rPr>
        <w:t>,</w:t>
      </w:r>
    </w:p>
    <w:p w14:paraId="0D30665F" w14:textId="6FF4BA62" w:rsidR="00E301E1" w:rsidRPr="00CD7453" w:rsidRDefault="006138DD" w:rsidP="00CD7453">
      <w:pPr>
        <w:pStyle w:val="ListParagraph"/>
        <w:numPr>
          <w:ilvl w:val="0"/>
          <w:numId w:val="4"/>
        </w:numPr>
        <w:spacing w:line="360" w:lineRule="auto"/>
        <w:jc w:val="both"/>
        <w:rPr>
          <w:rFonts w:ascii="Arial" w:hAnsi="Arial" w:cs="Arial"/>
          <w:sz w:val="20"/>
          <w:szCs w:val="20"/>
        </w:rPr>
      </w:pPr>
      <w:r w:rsidRPr="00CD7453">
        <w:rPr>
          <w:rFonts w:ascii="Arial" w:hAnsi="Arial" w:cs="Arial"/>
          <w:sz w:val="20"/>
          <w:szCs w:val="20"/>
        </w:rPr>
        <w:sym w:font="Symbol" w:char="F044"/>
      </w:r>
      <w:r w:rsidRPr="00CD7453">
        <w:rPr>
          <w:rFonts w:ascii="Arial" w:hAnsi="Arial" w:cs="Arial"/>
          <w:sz w:val="20"/>
          <w:szCs w:val="20"/>
        </w:rPr>
        <w:t xml:space="preserve">P = Production difference </w:t>
      </w:r>
    </w:p>
    <w:p w14:paraId="2211981D" w14:textId="77777777" w:rsidR="00E301E1" w:rsidRPr="00CD7453" w:rsidRDefault="006138DD" w:rsidP="00CD7453">
      <w:pPr>
        <w:pStyle w:val="ListParagraph"/>
        <w:numPr>
          <w:ilvl w:val="0"/>
          <w:numId w:val="4"/>
        </w:numPr>
        <w:spacing w:line="360" w:lineRule="auto"/>
        <w:jc w:val="both"/>
        <w:rPr>
          <w:rFonts w:ascii="Arial" w:hAnsi="Arial" w:cs="Arial"/>
          <w:sz w:val="20"/>
          <w:szCs w:val="20"/>
        </w:rPr>
      </w:pPr>
      <w:proofErr w:type="spellStart"/>
      <w:r w:rsidRPr="00CD7453">
        <w:rPr>
          <w:rFonts w:ascii="Arial" w:hAnsi="Arial" w:cs="Arial"/>
          <w:sz w:val="20"/>
          <w:szCs w:val="20"/>
        </w:rPr>
        <w:t>Y</w:t>
      </w:r>
      <w:r w:rsidRPr="00CD7453">
        <w:rPr>
          <w:rFonts w:ascii="Arial" w:hAnsi="Arial" w:cs="Arial"/>
          <w:sz w:val="20"/>
          <w:szCs w:val="20"/>
          <w:vertAlign w:val="subscript"/>
        </w:rPr>
        <w:t>o</w:t>
      </w:r>
      <w:proofErr w:type="spellEnd"/>
      <w:r w:rsidRPr="00CD7453">
        <w:rPr>
          <w:rFonts w:ascii="Arial" w:hAnsi="Arial" w:cs="Arial"/>
          <w:sz w:val="20"/>
          <w:szCs w:val="20"/>
        </w:rPr>
        <w:t>.</w:t>
      </w:r>
      <w:r w:rsidRPr="00CD7453">
        <w:rPr>
          <w:rFonts w:ascii="Arial" w:hAnsi="Arial" w:cs="Arial"/>
          <w:sz w:val="20"/>
          <w:szCs w:val="20"/>
        </w:rPr>
        <w:sym w:font="Symbol" w:char="F044"/>
      </w:r>
      <w:r w:rsidRPr="00CD7453">
        <w:rPr>
          <w:rFonts w:ascii="Arial" w:hAnsi="Arial" w:cs="Arial"/>
          <w:sz w:val="20"/>
          <w:szCs w:val="20"/>
        </w:rPr>
        <w:t xml:space="preserve">A = Area effect </w:t>
      </w:r>
    </w:p>
    <w:p w14:paraId="1E428AED" w14:textId="6A180EB4" w:rsidR="00E301E1" w:rsidRPr="00CD7453" w:rsidRDefault="006138DD" w:rsidP="00CD7453">
      <w:pPr>
        <w:pStyle w:val="ListParagraph"/>
        <w:numPr>
          <w:ilvl w:val="0"/>
          <w:numId w:val="4"/>
        </w:numPr>
        <w:spacing w:line="360" w:lineRule="auto"/>
        <w:jc w:val="both"/>
        <w:rPr>
          <w:rFonts w:ascii="Arial" w:hAnsi="Arial" w:cs="Arial"/>
          <w:sz w:val="20"/>
          <w:szCs w:val="20"/>
        </w:rPr>
      </w:pPr>
      <w:proofErr w:type="spellStart"/>
      <w:r w:rsidRPr="00CD7453">
        <w:rPr>
          <w:rFonts w:ascii="Arial" w:hAnsi="Arial" w:cs="Arial"/>
          <w:sz w:val="20"/>
          <w:szCs w:val="20"/>
        </w:rPr>
        <w:t>A</w:t>
      </w:r>
      <w:r w:rsidRPr="00CD7453">
        <w:rPr>
          <w:rFonts w:ascii="Arial" w:hAnsi="Arial" w:cs="Arial"/>
          <w:sz w:val="20"/>
          <w:szCs w:val="20"/>
          <w:vertAlign w:val="subscript"/>
        </w:rPr>
        <w:t>o</w:t>
      </w:r>
      <w:proofErr w:type="spellEnd"/>
      <w:r w:rsidRPr="00CD7453">
        <w:rPr>
          <w:rFonts w:ascii="Arial" w:hAnsi="Arial" w:cs="Arial"/>
          <w:sz w:val="20"/>
          <w:szCs w:val="20"/>
        </w:rPr>
        <w:t>.</w:t>
      </w:r>
      <w:r w:rsidRPr="00CD7453">
        <w:rPr>
          <w:rFonts w:ascii="Arial" w:hAnsi="Arial" w:cs="Arial"/>
          <w:sz w:val="20"/>
          <w:szCs w:val="20"/>
        </w:rPr>
        <w:sym w:font="Symbol" w:char="F044"/>
      </w:r>
      <w:r w:rsidRPr="00CD7453">
        <w:rPr>
          <w:rFonts w:ascii="Arial" w:hAnsi="Arial" w:cs="Arial"/>
          <w:sz w:val="20"/>
          <w:szCs w:val="20"/>
        </w:rPr>
        <w:t xml:space="preserve">Y = Productivity effect </w:t>
      </w:r>
      <w:r w:rsidR="00E301E1" w:rsidRPr="00CD7453">
        <w:rPr>
          <w:rFonts w:ascii="Arial" w:hAnsi="Arial" w:cs="Arial"/>
          <w:sz w:val="20"/>
          <w:szCs w:val="20"/>
        </w:rPr>
        <w:t>and</w:t>
      </w:r>
    </w:p>
    <w:p w14:paraId="3B597559" w14:textId="18054C08" w:rsidR="006138DD" w:rsidRPr="00CD7453" w:rsidRDefault="006138DD" w:rsidP="00CD7453">
      <w:pPr>
        <w:pStyle w:val="ListParagraph"/>
        <w:numPr>
          <w:ilvl w:val="0"/>
          <w:numId w:val="4"/>
        </w:numPr>
        <w:spacing w:line="360" w:lineRule="auto"/>
        <w:jc w:val="both"/>
        <w:rPr>
          <w:rFonts w:ascii="Arial" w:hAnsi="Arial" w:cs="Arial"/>
          <w:sz w:val="20"/>
          <w:szCs w:val="20"/>
        </w:rPr>
      </w:pPr>
      <w:r w:rsidRPr="00CD7453">
        <w:rPr>
          <w:rFonts w:ascii="Arial" w:hAnsi="Arial" w:cs="Arial"/>
          <w:sz w:val="20"/>
          <w:szCs w:val="20"/>
        </w:rPr>
        <w:sym w:font="Symbol" w:char="F044"/>
      </w:r>
      <w:r w:rsidRPr="00CD7453">
        <w:rPr>
          <w:rFonts w:ascii="Arial" w:hAnsi="Arial" w:cs="Arial"/>
          <w:sz w:val="20"/>
          <w:szCs w:val="20"/>
        </w:rPr>
        <w:t>A.</w:t>
      </w:r>
      <w:r w:rsidRPr="00CD7453">
        <w:rPr>
          <w:rFonts w:ascii="Arial" w:hAnsi="Arial" w:cs="Arial"/>
          <w:sz w:val="20"/>
          <w:szCs w:val="20"/>
        </w:rPr>
        <w:sym w:font="Symbol" w:char="F044"/>
      </w:r>
      <w:r w:rsidRPr="00CD7453">
        <w:rPr>
          <w:rFonts w:ascii="Arial" w:hAnsi="Arial" w:cs="Arial"/>
          <w:sz w:val="20"/>
          <w:szCs w:val="20"/>
        </w:rPr>
        <w:t>Y = Interaction effect of area and productivity.</w:t>
      </w:r>
    </w:p>
    <w:p w14:paraId="4569FB3F" w14:textId="4F03ADC3" w:rsidR="00374DE8" w:rsidRPr="00194AAC" w:rsidRDefault="00B9199D" w:rsidP="00B9199D">
      <w:pPr>
        <w:pStyle w:val="Heading5"/>
        <w:spacing w:line="360" w:lineRule="auto"/>
        <w:ind w:left="-5"/>
        <w:rPr>
          <w:rFonts w:ascii="Arial" w:hAnsi="Arial" w:cs="Arial"/>
          <w:b/>
          <w:color w:val="auto"/>
          <w:sz w:val="20"/>
          <w:szCs w:val="20"/>
        </w:rPr>
      </w:pPr>
      <w:r w:rsidRPr="00194AAC">
        <w:rPr>
          <w:rFonts w:ascii="Arial" w:hAnsi="Arial" w:cs="Arial"/>
          <w:b/>
          <w:color w:val="auto"/>
          <w:sz w:val="20"/>
          <w:szCs w:val="20"/>
        </w:rPr>
        <w:t xml:space="preserve">2.6 </w:t>
      </w:r>
      <w:r w:rsidR="00374DE8" w:rsidRPr="00194AAC">
        <w:rPr>
          <w:rFonts w:ascii="Arial" w:hAnsi="Arial" w:cs="Arial"/>
          <w:b/>
          <w:color w:val="auto"/>
          <w:sz w:val="20"/>
          <w:szCs w:val="20"/>
        </w:rPr>
        <w:t xml:space="preserve">Markov Chain Analysis </w:t>
      </w:r>
    </w:p>
    <w:p w14:paraId="0DD88498" w14:textId="52E8A2CA" w:rsidR="00374DE8" w:rsidRPr="00CD7453" w:rsidRDefault="00374DE8" w:rsidP="00CD7453">
      <w:pPr>
        <w:spacing w:line="360" w:lineRule="auto"/>
        <w:ind w:left="12" w:right="87" w:firstLine="708"/>
        <w:jc w:val="both"/>
        <w:rPr>
          <w:rFonts w:ascii="Arial" w:hAnsi="Arial" w:cs="Arial"/>
          <w:sz w:val="20"/>
          <w:szCs w:val="20"/>
        </w:rPr>
      </w:pPr>
      <w:r w:rsidRPr="00CD7453">
        <w:rPr>
          <w:rFonts w:ascii="Arial" w:hAnsi="Arial" w:cs="Arial"/>
          <w:sz w:val="20"/>
          <w:szCs w:val="20"/>
        </w:rPr>
        <w:t xml:space="preserve"> In the present study</w:t>
      </w:r>
      <w:r w:rsidRPr="00357C41">
        <w:rPr>
          <w:rFonts w:ascii="Arial" w:hAnsi="Arial" w:cs="Arial"/>
          <w:sz w:val="20"/>
          <w:szCs w:val="20"/>
          <w:highlight w:val="yellow"/>
        </w:rPr>
        <w:t xml:space="preserve">, </w:t>
      </w:r>
      <w:r w:rsidR="00955FC3" w:rsidRPr="00357C41">
        <w:rPr>
          <w:rFonts w:ascii="Arial" w:hAnsi="Arial" w:cs="Arial"/>
          <w:sz w:val="20"/>
          <w:szCs w:val="20"/>
          <w:highlight w:val="yellow"/>
        </w:rPr>
        <w:t xml:space="preserve">the </w:t>
      </w:r>
      <w:r w:rsidRPr="00357C41">
        <w:rPr>
          <w:rFonts w:ascii="Arial" w:hAnsi="Arial" w:cs="Arial"/>
          <w:sz w:val="20"/>
          <w:szCs w:val="20"/>
          <w:highlight w:val="yellow"/>
        </w:rPr>
        <w:t xml:space="preserve">dynamic nature </w:t>
      </w:r>
      <w:r w:rsidRPr="00CD7453">
        <w:rPr>
          <w:rFonts w:ascii="Arial" w:hAnsi="Arial" w:cs="Arial"/>
          <w:sz w:val="20"/>
          <w:szCs w:val="20"/>
        </w:rPr>
        <w:t>of trade patterns</w:t>
      </w:r>
      <w:r w:rsidR="00955FC3">
        <w:rPr>
          <w:rFonts w:ascii="Arial" w:hAnsi="Arial" w:cs="Arial"/>
          <w:sz w:val="20"/>
          <w:szCs w:val="20"/>
        </w:rPr>
        <w:t>,</w:t>
      </w:r>
      <w:r w:rsidRPr="00CD7453">
        <w:rPr>
          <w:rFonts w:ascii="Arial" w:hAnsi="Arial" w:cs="Arial"/>
          <w:sz w:val="20"/>
          <w:szCs w:val="20"/>
        </w:rPr>
        <w:t xml:space="preserve"> that is</w:t>
      </w:r>
      <w:r w:rsidR="00955FC3">
        <w:rPr>
          <w:rFonts w:ascii="Arial" w:hAnsi="Arial" w:cs="Arial"/>
          <w:sz w:val="20"/>
          <w:szCs w:val="20"/>
        </w:rPr>
        <w:t>,</w:t>
      </w:r>
      <w:r w:rsidRPr="00CD7453">
        <w:rPr>
          <w:rFonts w:ascii="Arial" w:hAnsi="Arial" w:cs="Arial"/>
          <w:sz w:val="20"/>
          <w:szCs w:val="20"/>
        </w:rPr>
        <w:t xml:space="preserve"> gains and losses in exports of Indian Rice among major importing countries</w:t>
      </w:r>
      <w:r w:rsidR="00955FC3" w:rsidRPr="00357C41">
        <w:rPr>
          <w:rFonts w:ascii="Arial" w:hAnsi="Arial" w:cs="Arial"/>
          <w:sz w:val="20"/>
          <w:szCs w:val="20"/>
          <w:highlight w:val="yellow"/>
        </w:rPr>
        <w:t>,</w:t>
      </w:r>
      <w:r w:rsidRPr="00357C41">
        <w:rPr>
          <w:rFonts w:ascii="Arial" w:hAnsi="Arial" w:cs="Arial"/>
          <w:sz w:val="20"/>
          <w:szCs w:val="20"/>
          <w:highlight w:val="yellow"/>
        </w:rPr>
        <w:t xml:space="preserve"> </w:t>
      </w:r>
      <w:r w:rsidR="00955FC3" w:rsidRPr="00357C41">
        <w:rPr>
          <w:rFonts w:ascii="Arial" w:hAnsi="Arial" w:cs="Arial"/>
          <w:sz w:val="20"/>
          <w:szCs w:val="20"/>
          <w:highlight w:val="yellow"/>
        </w:rPr>
        <w:t xml:space="preserve">was </w:t>
      </w:r>
      <w:r w:rsidRPr="00357C41">
        <w:rPr>
          <w:rFonts w:ascii="Arial" w:hAnsi="Arial" w:cs="Arial"/>
          <w:sz w:val="20"/>
          <w:szCs w:val="20"/>
          <w:highlight w:val="yellow"/>
        </w:rPr>
        <w:t xml:space="preserve">examined </w:t>
      </w:r>
      <w:r w:rsidRPr="00CD7453">
        <w:rPr>
          <w:rFonts w:ascii="Arial" w:hAnsi="Arial" w:cs="Arial"/>
          <w:sz w:val="20"/>
          <w:szCs w:val="20"/>
        </w:rPr>
        <w:t xml:space="preserve">by using </w:t>
      </w:r>
      <w:r w:rsidR="00955FC3">
        <w:rPr>
          <w:rFonts w:ascii="Arial" w:hAnsi="Arial" w:cs="Arial"/>
          <w:sz w:val="20"/>
          <w:szCs w:val="20"/>
        </w:rPr>
        <w:t xml:space="preserve">a </w:t>
      </w:r>
      <w:r w:rsidRPr="00CD7453">
        <w:rPr>
          <w:rFonts w:ascii="Arial" w:hAnsi="Arial" w:cs="Arial"/>
          <w:sz w:val="20"/>
          <w:szCs w:val="20"/>
        </w:rPr>
        <w:t xml:space="preserve">Markov chain model.  </w:t>
      </w:r>
    </w:p>
    <w:p w14:paraId="70526C0E" w14:textId="0965DC6E" w:rsidR="00374DE8" w:rsidRPr="00CD7453" w:rsidRDefault="00374DE8" w:rsidP="00CD7453">
      <w:pPr>
        <w:spacing w:line="360" w:lineRule="auto"/>
        <w:ind w:firstLine="2"/>
        <w:jc w:val="both"/>
        <w:rPr>
          <w:rFonts w:ascii="Arial" w:hAnsi="Arial" w:cs="Arial"/>
          <w:sz w:val="20"/>
          <w:szCs w:val="20"/>
        </w:rPr>
      </w:pPr>
      <w:r w:rsidRPr="00CD7453">
        <w:rPr>
          <w:rFonts w:ascii="Arial" w:hAnsi="Arial" w:cs="Arial"/>
          <w:sz w:val="20"/>
          <w:szCs w:val="20"/>
        </w:rPr>
        <w:t xml:space="preserve">            </w:t>
      </w:r>
      <w:r w:rsidR="001B1C01" w:rsidRPr="00CD7453">
        <w:rPr>
          <w:rFonts w:ascii="Arial" w:hAnsi="Arial" w:cs="Arial"/>
          <w:sz w:val="20"/>
          <w:szCs w:val="20"/>
        </w:rPr>
        <w:t xml:space="preserve">In </w:t>
      </w:r>
      <w:r w:rsidR="00955FC3">
        <w:rPr>
          <w:rFonts w:ascii="Arial" w:hAnsi="Arial" w:cs="Arial"/>
          <w:sz w:val="20"/>
          <w:szCs w:val="20"/>
        </w:rPr>
        <w:t xml:space="preserve">a </w:t>
      </w:r>
      <w:r w:rsidR="001B1C01" w:rsidRPr="00CD7453">
        <w:rPr>
          <w:rFonts w:ascii="Arial" w:hAnsi="Arial" w:cs="Arial"/>
          <w:sz w:val="20"/>
          <w:szCs w:val="20"/>
        </w:rPr>
        <w:t>Markov chain</w:t>
      </w:r>
      <w:r w:rsidR="00955FC3">
        <w:rPr>
          <w:rFonts w:ascii="Arial" w:hAnsi="Arial" w:cs="Arial"/>
          <w:sz w:val="20"/>
          <w:szCs w:val="20"/>
        </w:rPr>
        <w:t>,</w:t>
      </w:r>
      <w:r w:rsidR="001B1C01" w:rsidRPr="00CD7453">
        <w:rPr>
          <w:rFonts w:ascii="Arial" w:hAnsi="Arial" w:cs="Arial"/>
          <w:sz w:val="20"/>
          <w:szCs w:val="20"/>
        </w:rPr>
        <w:t xml:space="preserve"> t</w:t>
      </w:r>
      <w:r w:rsidRPr="00CD7453">
        <w:rPr>
          <w:rFonts w:ascii="Arial" w:hAnsi="Arial" w:cs="Arial"/>
          <w:sz w:val="20"/>
          <w:szCs w:val="20"/>
        </w:rPr>
        <w:t xml:space="preserve">he next state depends only on the current state and not </w:t>
      </w:r>
      <w:r w:rsidRPr="00357C41">
        <w:rPr>
          <w:rFonts w:ascii="Arial" w:hAnsi="Arial" w:cs="Arial"/>
          <w:sz w:val="20"/>
          <w:szCs w:val="20"/>
          <w:highlight w:val="yellow"/>
        </w:rPr>
        <w:t xml:space="preserve">on </w:t>
      </w:r>
      <w:r w:rsidR="00955FC3" w:rsidRPr="00357C41">
        <w:rPr>
          <w:rFonts w:ascii="Arial" w:hAnsi="Arial" w:cs="Arial"/>
          <w:sz w:val="20"/>
          <w:szCs w:val="20"/>
          <w:highlight w:val="yellow"/>
        </w:rPr>
        <w:t xml:space="preserve">the </w:t>
      </w:r>
      <w:r w:rsidRPr="00357C41">
        <w:rPr>
          <w:rFonts w:ascii="Arial" w:hAnsi="Arial" w:cs="Arial"/>
          <w:sz w:val="20"/>
          <w:szCs w:val="20"/>
          <w:highlight w:val="yellow"/>
        </w:rPr>
        <w:t xml:space="preserve">sequence </w:t>
      </w:r>
      <w:r w:rsidRPr="00CD7453">
        <w:rPr>
          <w:rFonts w:ascii="Arial" w:hAnsi="Arial" w:cs="Arial"/>
          <w:sz w:val="20"/>
          <w:szCs w:val="20"/>
        </w:rPr>
        <w:t xml:space="preserve">of events that preceded it. </w:t>
      </w:r>
      <w:r w:rsidR="00091A20" w:rsidRPr="00CD7453">
        <w:rPr>
          <w:rFonts w:ascii="Arial" w:hAnsi="Arial" w:cs="Arial"/>
          <w:sz w:val="20"/>
          <w:szCs w:val="20"/>
        </w:rPr>
        <w:t xml:space="preserve">In </w:t>
      </w:r>
      <w:r w:rsidR="00955FC3">
        <w:rPr>
          <w:rFonts w:ascii="Arial" w:hAnsi="Arial" w:cs="Arial"/>
          <w:sz w:val="20"/>
          <w:szCs w:val="20"/>
        </w:rPr>
        <w:t xml:space="preserve">the </w:t>
      </w:r>
      <w:r w:rsidR="0064357D" w:rsidRPr="00CD7453">
        <w:rPr>
          <w:rFonts w:ascii="Arial" w:hAnsi="Arial" w:cs="Arial"/>
          <w:sz w:val="20"/>
          <w:szCs w:val="20"/>
        </w:rPr>
        <w:t>p</w:t>
      </w:r>
      <w:r w:rsidR="00091A20" w:rsidRPr="00CD7453">
        <w:rPr>
          <w:rFonts w:ascii="Arial" w:hAnsi="Arial" w:cs="Arial"/>
          <w:sz w:val="20"/>
          <w:szCs w:val="20"/>
        </w:rPr>
        <w:t xml:space="preserve">resent </w:t>
      </w:r>
      <w:r w:rsidR="00E35E36" w:rsidRPr="00CD7453">
        <w:rPr>
          <w:rFonts w:ascii="Arial" w:hAnsi="Arial" w:cs="Arial"/>
          <w:sz w:val="20"/>
          <w:szCs w:val="20"/>
        </w:rPr>
        <w:t>work</w:t>
      </w:r>
      <w:r w:rsidRPr="00CD7453">
        <w:rPr>
          <w:rFonts w:ascii="Arial" w:hAnsi="Arial" w:cs="Arial"/>
          <w:sz w:val="20"/>
          <w:szCs w:val="20"/>
        </w:rPr>
        <w:t xml:space="preserve">, the transitional probability matrix (P) is estimated, where the </w:t>
      </w:r>
      <w:proofErr w:type="spellStart"/>
      <w:r w:rsidRPr="00CD7453">
        <w:rPr>
          <w:rFonts w:ascii="Arial" w:hAnsi="Arial" w:cs="Arial"/>
          <w:sz w:val="20"/>
          <w:szCs w:val="20"/>
        </w:rPr>
        <w:t>P</w:t>
      </w:r>
      <w:r w:rsidRPr="00CD7453">
        <w:rPr>
          <w:rFonts w:ascii="Arial" w:hAnsi="Arial" w:cs="Arial"/>
          <w:sz w:val="20"/>
          <w:szCs w:val="20"/>
          <w:vertAlign w:val="subscript"/>
        </w:rPr>
        <w:t>ij</w:t>
      </w:r>
      <w:proofErr w:type="spellEnd"/>
      <w:r w:rsidRPr="00CD7453">
        <w:rPr>
          <w:rFonts w:ascii="Arial" w:hAnsi="Arial" w:cs="Arial"/>
          <w:sz w:val="20"/>
          <w:szCs w:val="20"/>
        </w:rPr>
        <w:t xml:space="preserve"> matrix tells the probability that the exports would switch fro</w:t>
      </w:r>
      <w:r w:rsidR="00020EF0" w:rsidRPr="00CD7453">
        <w:rPr>
          <w:rFonts w:ascii="Arial" w:hAnsi="Arial" w:cs="Arial"/>
          <w:sz w:val="20"/>
          <w:szCs w:val="20"/>
        </w:rPr>
        <w:t>m</w:t>
      </w:r>
      <w:r w:rsidRPr="00CD7453">
        <w:rPr>
          <w:rFonts w:ascii="Arial" w:hAnsi="Arial" w:cs="Arial"/>
          <w:sz w:val="20"/>
          <w:szCs w:val="20"/>
        </w:rPr>
        <w:t xml:space="preserve"> </w:t>
      </w:r>
      <w:r w:rsidR="00955FC3" w:rsidRPr="00357C41">
        <w:rPr>
          <w:rFonts w:ascii="Arial" w:hAnsi="Arial" w:cs="Arial"/>
          <w:sz w:val="20"/>
          <w:szCs w:val="20"/>
          <w:highlight w:val="yellow"/>
        </w:rPr>
        <w:t xml:space="preserve">the </w:t>
      </w:r>
      <w:proofErr w:type="spellStart"/>
      <w:r w:rsidRPr="00357C41">
        <w:rPr>
          <w:rFonts w:ascii="Arial" w:hAnsi="Arial" w:cs="Arial"/>
          <w:sz w:val="20"/>
          <w:szCs w:val="20"/>
          <w:highlight w:val="yellow"/>
        </w:rPr>
        <w:t>ith</w:t>
      </w:r>
      <w:proofErr w:type="spellEnd"/>
      <w:r w:rsidRPr="00357C41">
        <w:rPr>
          <w:rFonts w:ascii="Arial" w:hAnsi="Arial" w:cs="Arial"/>
          <w:sz w:val="20"/>
          <w:szCs w:val="20"/>
          <w:highlight w:val="yellow"/>
        </w:rPr>
        <w:t xml:space="preserve"> country to </w:t>
      </w:r>
      <w:r w:rsidR="00955FC3">
        <w:rPr>
          <w:rFonts w:ascii="Arial" w:hAnsi="Arial" w:cs="Arial"/>
          <w:sz w:val="20"/>
          <w:szCs w:val="20"/>
        </w:rPr>
        <w:t xml:space="preserve">the </w:t>
      </w:r>
      <w:proofErr w:type="spellStart"/>
      <w:r w:rsidRPr="00CD7453">
        <w:rPr>
          <w:rFonts w:ascii="Arial" w:hAnsi="Arial" w:cs="Arial"/>
          <w:sz w:val="20"/>
          <w:szCs w:val="20"/>
        </w:rPr>
        <w:t>j</w:t>
      </w:r>
      <w:r w:rsidRPr="00CD7453">
        <w:rPr>
          <w:rFonts w:ascii="Arial" w:hAnsi="Arial" w:cs="Arial"/>
          <w:sz w:val="20"/>
          <w:szCs w:val="20"/>
          <w:vertAlign w:val="superscript"/>
        </w:rPr>
        <w:t>th</w:t>
      </w:r>
      <w:proofErr w:type="spellEnd"/>
      <w:r w:rsidRPr="00CD7453">
        <w:rPr>
          <w:rFonts w:ascii="Arial" w:hAnsi="Arial" w:cs="Arial"/>
          <w:sz w:val="20"/>
          <w:szCs w:val="20"/>
        </w:rPr>
        <w:t xml:space="preserve"> country over a period of time. The diagonal elements </w:t>
      </w:r>
      <w:proofErr w:type="spellStart"/>
      <w:r w:rsidRPr="00CD7453">
        <w:rPr>
          <w:rFonts w:ascii="Arial" w:hAnsi="Arial" w:cs="Arial"/>
          <w:sz w:val="20"/>
          <w:szCs w:val="20"/>
        </w:rPr>
        <w:t>P</w:t>
      </w:r>
      <w:r w:rsidRPr="00CD7453">
        <w:rPr>
          <w:rFonts w:ascii="Arial" w:hAnsi="Arial" w:cs="Arial"/>
          <w:sz w:val="20"/>
          <w:szCs w:val="20"/>
          <w:vertAlign w:val="subscript"/>
        </w:rPr>
        <w:t>ij</w:t>
      </w:r>
      <w:proofErr w:type="spellEnd"/>
      <w:r w:rsidRPr="00CD7453">
        <w:rPr>
          <w:rFonts w:ascii="Arial" w:hAnsi="Arial" w:cs="Arial"/>
          <w:sz w:val="20"/>
          <w:szCs w:val="20"/>
        </w:rPr>
        <w:t xml:space="preserve"> </w:t>
      </w:r>
      <w:r w:rsidR="00955FC3" w:rsidRPr="00357C41">
        <w:rPr>
          <w:rFonts w:ascii="Arial" w:hAnsi="Arial" w:cs="Arial"/>
          <w:sz w:val="20"/>
          <w:szCs w:val="20"/>
          <w:highlight w:val="yellow"/>
        </w:rPr>
        <w:t xml:space="preserve">indicate </w:t>
      </w:r>
      <w:r w:rsidRPr="00357C41">
        <w:rPr>
          <w:rFonts w:ascii="Arial" w:hAnsi="Arial" w:cs="Arial"/>
          <w:sz w:val="20"/>
          <w:szCs w:val="20"/>
          <w:highlight w:val="yellow"/>
        </w:rPr>
        <w:t xml:space="preserve">the export </w:t>
      </w:r>
      <w:r w:rsidRPr="00CD7453">
        <w:rPr>
          <w:rFonts w:ascii="Arial" w:hAnsi="Arial" w:cs="Arial"/>
          <w:sz w:val="20"/>
          <w:szCs w:val="20"/>
        </w:rPr>
        <w:t xml:space="preserve">retention probability of </w:t>
      </w:r>
      <w:r w:rsidR="00955FC3">
        <w:rPr>
          <w:rFonts w:ascii="Arial" w:hAnsi="Arial" w:cs="Arial"/>
          <w:sz w:val="20"/>
          <w:szCs w:val="20"/>
        </w:rPr>
        <w:t xml:space="preserve">a </w:t>
      </w:r>
      <w:r w:rsidRPr="00CD7453">
        <w:rPr>
          <w:rFonts w:ascii="Arial" w:hAnsi="Arial" w:cs="Arial"/>
          <w:sz w:val="20"/>
          <w:szCs w:val="20"/>
        </w:rPr>
        <w:t xml:space="preserve">country over the period. In simple </w:t>
      </w:r>
      <w:r w:rsidR="009616AC" w:rsidRPr="00CD7453">
        <w:rPr>
          <w:rFonts w:ascii="Arial" w:hAnsi="Arial" w:cs="Arial"/>
          <w:sz w:val="20"/>
          <w:szCs w:val="20"/>
        </w:rPr>
        <w:t>words, it measures the loyalty</w:t>
      </w:r>
      <w:r w:rsidRPr="00CD7453">
        <w:rPr>
          <w:rFonts w:ascii="Arial" w:hAnsi="Arial" w:cs="Arial"/>
          <w:sz w:val="20"/>
          <w:szCs w:val="20"/>
        </w:rPr>
        <w:t xml:space="preserve"> of </w:t>
      </w:r>
      <w:r w:rsidR="009616AC" w:rsidRPr="00CD7453">
        <w:rPr>
          <w:rFonts w:ascii="Arial" w:hAnsi="Arial" w:cs="Arial"/>
          <w:sz w:val="20"/>
          <w:szCs w:val="20"/>
        </w:rPr>
        <w:t>an importing</w:t>
      </w:r>
      <w:r w:rsidRPr="00CD7453">
        <w:rPr>
          <w:rFonts w:ascii="Arial" w:hAnsi="Arial" w:cs="Arial"/>
          <w:sz w:val="20"/>
          <w:szCs w:val="20"/>
        </w:rPr>
        <w:t xml:space="preserve"> country to a particular exporting country.  In </w:t>
      </w:r>
      <w:r w:rsidR="00955FC3">
        <w:rPr>
          <w:rFonts w:ascii="Arial" w:hAnsi="Arial" w:cs="Arial"/>
          <w:sz w:val="20"/>
          <w:szCs w:val="20"/>
        </w:rPr>
        <w:t xml:space="preserve">the </w:t>
      </w:r>
      <w:r w:rsidR="009616AC" w:rsidRPr="00CD7453">
        <w:rPr>
          <w:rFonts w:ascii="Arial" w:hAnsi="Arial" w:cs="Arial"/>
          <w:sz w:val="20"/>
          <w:szCs w:val="20"/>
        </w:rPr>
        <w:t>transition probability matrix, the row and column</w:t>
      </w:r>
      <w:r w:rsidRPr="00CD7453">
        <w:rPr>
          <w:rFonts w:ascii="Arial" w:hAnsi="Arial" w:cs="Arial"/>
          <w:sz w:val="20"/>
          <w:szCs w:val="20"/>
        </w:rPr>
        <w:t xml:space="preserve"> </w:t>
      </w:r>
      <w:r w:rsidR="009616AC" w:rsidRPr="00CD7453">
        <w:rPr>
          <w:rFonts w:ascii="Arial" w:hAnsi="Arial" w:cs="Arial"/>
          <w:sz w:val="20"/>
          <w:szCs w:val="20"/>
        </w:rPr>
        <w:t>elements provide the information on the extent of</w:t>
      </w:r>
      <w:r w:rsidRPr="00CD7453">
        <w:rPr>
          <w:rFonts w:ascii="Arial" w:hAnsi="Arial" w:cs="Arial"/>
          <w:sz w:val="20"/>
          <w:szCs w:val="20"/>
        </w:rPr>
        <w:t xml:space="preserve"> </w:t>
      </w:r>
      <w:r w:rsidR="009616AC" w:rsidRPr="00CD7453">
        <w:rPr>
          <w:rFonts w:ascii="Arial" w:hAnsi="Arial" w:cs="Arial"/>
          <w:sz w:val="20"/>
          <w:szCs w:val="20"/>
        </w:rPr>
        <w:t xml:space="preserve">loss and gain in market share on </w:t>
      </w:r>
      <w:r w:rsidRPr="00CD7453">
        <w:rPr>
          <w:rFonts w:ascii="Arial" w:hAnsi="Arial" w:cs="Arial"/>
          <w:sz w:val="20"/>
          <w:szCs w:val="20"/>
        </w:rPr>
        <w:t>account</w:t>
      </w:r>
      <w:r w:rsidR="009616AC" w:rsidRPr="00CD7453">
        <w:rPr>
          <w:rFonts w:ascii="Arial" w:hAnsi="Arial" w:cs="Arial"/>
          <w:sz w:val="20"/>
          <w:szCs w:val="20"/>
        </w:rPr>
        <w:t xml:space="preserve"> </w:t>
      </w:r>
      <w:r w:rsidRPr="00CD7453">
        <w:rPr>
          <w:rFonts w:ascii="Arial" w:hAnsi="Arial" w:cs="Arial"/>
          <w:sz w:val="20"/>
          <w:szCs w:val="20"/>
        </w:rPr>
        <w:t>of competing</w:t>
      </w:r>
      <w:r w:rsidR="009616AC" w:rsidRPr="00CD7453">
        <w:rPr>
          <w:rFonts w:ascii="Arial" w:hAnsi="Arial" w:cs="Arial"/>
          <w:sz w:val="20"/>
          <w:szCs w:val="20"/>
        </w:rPr>
        <w:t xml:space="preserve"> </w:t>
      </w:r>
      <w:r w:rsidRPr="00CD7453">
        <w:rPr>
          <w:rFonts w:ascii="Arial" w:hAnsi="Arial" w:cs="Arial"/>
          <w:sz w:val="20"/>
          <w:szCs w:val="20"/>
        </w:rPr>
        <w:t>countries</w:t>
      </w:r>
      <w:r w:rsidR="00955FC3">
        <w:rPr>
          <w:rFonts w:ascii="Arial" w:hAnsi="Arial" w:cs="Arial"/>
          <w:sz w:val="20"/>
          <w:szCs w:val="20"/>
        </w:rPr>
        <w:t>,</w:t>
      </w:r>
      <w:r w:rsidR="009616AC" w:rsidRPr="00CD7453">
        <w:rPr>
          <w:rFonts w:ascii="Arial" w:hAnsi="Arial" w:cs="Arial"/>
          <w:sz w:val="20"/>
          <w:szCs w:val="20"/>
        </w:rPr>
        <w:t xml:space="preserve"> </w:t>
      </w:r>
      <w:r w:rsidRPr="00CD7453">
        <w:rPr>
          <w:rFonts w:ascii="Arial" w:hAnsi="Arial" w:cs="Arial"/>
          <w:sz w:val="20"/>
          <w:szCs w:val="20"/>
        </w:rPr>
        <w:t xml:space="preserve">respectively. The off-diagonal of transitional probabilities indicates the probability of whether the export share will shift from one country to another country over time. </w:t>
      </w:r>
    </w:p>
    <w:p w14:paraId="250859A3" w14:textId="00F7F64C" w:rsidR="00374DE8" w:rsidRPr="00CD7453" w:rsidRDefault="00374DE8" w:rsidP="00CD7453">
      <w:pPr>
        <w:spacing w:line="360" w:lineRule="auto"/>
        <w:ind w:firstLine="720"/>
        <w:jc w:val="both"/>
        <w:rPr>
          <w:rFonts w:ascii="Arial" w:hAnsi="Arial" w:cs="Arial"/>
          <w:sz w:val="20"/>
          <w:szCs w:val="20"/>
        </w:rPr>
      </w:pPr>
      <w:r w:rsidRPr="00CD7453">
        <w:rPr>
          <w:rFonts w:ascii="Arial" w:hAnsi="Arial" w:cs="Arial"/>
          <w:sz w:val="20"/>
          <w:szCs w:val="20"/>
        </w:rPr>
        <w:t xml:space="preserve">The average export to a particular country is considered to be a random variable which depends only </w:t>
      </w:r>
      <w:r w:rsidRPr="00357C41">
        <w:rPr>
          <w:rFonts w:ascii="Arial" w:hAnsi="Arial" w:cs="Arial"/>
          <w:sz w:val="20"/>
          <w:szCs w:val="20"/>
          <w:highlight w:val="yellow"/>
        </w:rPr>
        <w:t xml:space="preserve">on </w:t>
      </w:r>
      <w:r w:rsidR="00955FC3" w:rsidRPr="00357C41">
        <w:rPr>
          <w:rFonts w:ascii="Arial" w:hAnsi="Arial" w:cs="Arial"/>
          <w:sz w:val="20"/>
          <w:szCs w:val="20"/>
          <w:highlight w:val="yellow"/>
        </w:rPr>
        <w:t xml:space="preserve">exports </w:t>
      </w:r>
      <w:r w:rsidRPr="00357C41">
        <w:rPr>
          <w:rFonts w:ascii="Arial" w:hAnsi="Arial" w:cs="Arial"/>
          <w:sz w:val="20"/>
          <w:szCs w:val="20"/>
          <w:highlight w:val="yellow"/>
        </w:rPr>
        <w:t xml:space="preserve">to </w:t>
      </w:r>
      <w:r w:rsidR="00BC5C32" w:rsidRPr="00357C41">
        <w:rPr>
          <w:rFonts w:ascii="Arial" w:hAnsi="Arial" w:cs="Arial"/>
          <w:sz w:val="20"/>
          <w:szCs w:val="20"/>
          <w:highlight w:val="yellow"/>
        </w:rPr>
        <w:t xml:space="preserve">that </w:t>
      </w:r>
      <w:r w:rsidR="00BC5C32" w:rsidRPr="00CD7453">
        <w:rPr>
          <w:rFonts w:ascii="Arial" w:hAnsi="Arial" w:cs="Arial"/>
          <w:sz w:val="20"/>
          <w:szCs w:val="20"/>
        </w:rPr>
        <w:t>country</w:t>
      </w:r>
      <w:r w:rsidR="00955FC3">
        <w:rPr>
          <w:rFonts w:ascii="Arial" w:hAnsi="Arial" w:cs="Arial"/>
          <w:sz w:val="20"/>
          <w:szCs w:val="20"/>
        </w:rPr>
        <w:t>,</w:t>
      </w:r>
      <w:r w:rsidR="00BC5C32" w:rsidRPr="00CD7453">
        <w:rPr>
          <w:rFonts w:ascii="Arial" w:hAnsi="Arial" w:cs="Arial"/>
          <w:sz w:val="20"/>
          <w:szCs w:val="20"/>
        </w:rPr>
        <w:t xml:space="preserve"> which is denoted</w:t>
      </w:r>
      <w:r w:rsidRPr="00CD7453">
        <w:rPr>
          <w:rFonts w:ascii="Arial" w:hAnsi="Arial" w:cs="Arial"/>
          <w:sz w:val="20"/>
          <w:szCs w:val="20"/>
        </w:rPr>
        <w:t xml:space="preserve"> </w:t>
      </w:r>
      <w:r w:rsidR="00BC5C32" w:rsidRPr="00CD7453">
        <w:rPr>
          <w:rFonts w:ascii="Arial" w:hAnsi="Arial" w:cs="Arial"/>
          <w:sz w:val="20"/>
          <w:szCs w:val="20"/>
        </w:rPr>
        <w:t xml:space="preserve">algebraically </w:t>
      </w:r>
      <w:r w:rsidR="00BC5C32" w:rsidRPr="00357C41">
        <w:rPr>
          <w:rFonts w:ascii="Arial" w:hAnsi="Arial" w:cs="Arial"/>
          <w:sz w:val="20"/>
          <w:szCs w:val="20"/>
          <w:highlight w:val="yellow"/>
        </w:rPr>
        <w:t>by</w:t>
      </w:r>
      <w:r w:rsidRPr="00357C41">
        <w:rPr>
          <w:rFonts w:ascii="Arial" w:hAnsi="Arial" w:cs="Arial"/>
          <w:sz w:val="20"/>
          <w:szCs w:val="20"/>
          <w:highlight w:val="yellow"/>
        </w:rPr>
        <w:t xml:space="preserve"> the </w:t>
      </w:r>
      <w:r w:rsidR="00955FC3" w:rsidRPr="00357C41">
        <w:rPr>
          <w:rFonts w:ascii="Arial" w:hAnsi="Arial" w:cs="Arial"/>
          <w:sz w:val="20"/>
          <w:szCs w:val="20"/>
          <w:highlight w:val="yellow"/>
        </w:rPr>
        <w:t xml:space="preserve">equation </w:t>
      </w:r>
      <w:r w:rsidR="00955FC3">
        <w:rPr>
          <w:rFonts w:ascii="Arial" w:hAnsi="Arial" w:cs="Arial"/>
          <w:sz w:val="20"/>
          <w:szCs w:val="20"/>
        </w:rPr>
        <w:t>below</w:t>
      </w:r>
      <w:r w:rsidRPr="00CD7453">
        <w:rPr>
          <w:rFonts w:ascii="Arial" w:hAnsi="Arial" w:cs="Arial"/>
          <w:sz w:val="20"/>
          <w:szCs w:val="20"/>
        </w:rPr>
        <w:t xml:space="preserve">.  </w:t>
      </w:r>
    </w:p>
    <w:p w14:paraId="4C638221" w14:textId="537DF83A" w:rsidR="00374DE8" w:rsidRPr="00CD7453" w:rsidRDefault="00374DE8" w:rsidP="00B9199D">
      <w:pPr>
        <w:spacing w:line="360" w:lineRule="auto"/>
        <w:ind w:firstLine="720"/>
        <w:jc w:val="center"/>
        <w:rPr>
          <w:rFonts w:ascii="Arial" w:hAnsi="Arial" w:cs="Arial"/>
          <w:sz w:val="20"/>
          <w:szCs w:val="20"/>
        </w:rPr>
      </w:pPr>
      <w:r w:rsidRPr="00CD7453">
        <w:rPr>
          <w:rFonts w:ascii="Arial" w:hAnsi="Arial" w:cs="Arial"/>
          <w:position w:val="-28"/>
          <w:sz w:val="20"/>
          <w:szCs w:val="20"/>
        </w:rPr>
        <w:object w:dxaOrig="2180" w:dyaOrig="680" w14:anchorId="5A05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pt" o:ole="">
            <v:imagedata r:id="rId11" o:title=""/>
          </v:shape>
          <o:OLEObject Type="Embed" ProgID="Equation.DSMT4" ShapeID="_x0000_i1025" DrawAspect="Content" ObjectID="_1814970292" r:id="rId12"/>
        </w:object>
      </w:r>
      <w:r w:rsidR="00B9199D">
        <w:rPr>
          <w:rFonts w:ascii="Arial" w:hAnsi="Arial" w:cs="Arial"/>
          <w:sz w:val="20"/>
          <w:szCs w:val="20"/>
        </w:rPr>
        <w:t xml:space="preserve">             ….. (7)</w:t>
      </w:r>
    </w:p>
    <w:p w14:paraId="03874BB3" w14:textId="4295C89C" w:rsidR="00374DE8" w:rsidRPr="00CD7453" w:rsidRDefault="00213E65" w:rsidP="00CD7453">
      <w:pPr>
        <w:spacing w:line="360" w:lineRule="auto"/>
        <w:jc w:val="both"/>
        <w:rPr>
          <w:rFonts w:ascii="Arial" w:hAnsi="Arial" w:cs="Arial"/>
          <w:sz w:val="20"/>
          <w:szCs w:val="20"/>
          <w:shd w:val="clear" w:color="auto" w:fill="FFFFFF"/>
        </w:rPr>
      </w:pPr>
      <w:r w:rsidRPr="00CD7453">
        <w:rPr>
          <w:rFonts w:ascii="Arial" w:hAnsi="Arial" w:cs="Arial"/>
          <w:sz w:val="20"/>
          <w:szCs w:val="20"/>
        </w:rPr>
        <w:t>Where,</w:t>
      </w:r>
      <w:r w:rsidR="00607286" w:rsidRPr="00CD7453">
        <w:rPr>
          <w:rFonts w:ascii="Arial" w:hAnsi="Arial" w:cs="Arial"/>
          <w:sz w:val="20"/>
          <w:szCs w:val="20"/>
        </w:rPr>
        <w:t xml:space="preserve">  </w:t>
      </w:r>
      <w:r w:rsidR="00374DE8" w:rsidRPr="00CD7453">
        <w:rPr>
          <w:rFonts w:ascii="Arial" w:hAnsi="Arial" w:cs="Arial"/>
          <w:sz w:val="20"/>
          <w:szCs w:val="20"/>
          <w:shd w:val="clear" w:color="auto" w:fill="FFFFFF"/>
        </w:rPr>
        <w:t>X</w:t>
      </w:r>
      <w:r w:rsidR="00374DE8" w:rsidRPr="00CD7453">
        <w:rPr>
          <w:rFonts w:ascii="Arial" w:hAnsi="Arial" w:cs="Arial"/>
          <w:sz w:val="20"/>
          <w:szCs w:val="20"/>
          <w:shd w:val="clear" w:color="auto" w:fill="FFFFFF"/>
          <w:vertAlign w:val="subscript"/>
        </w:rPr>
        <w:t>jt</w:t>
      </w:r>
      <w:r w:rsidR="00374DE8" w:rsidRPr="00CD7453">
        <w:rPr>
          <w:rFonts w:ascii="Arial" w:hAnsi="Arial" w:cs="Arial"/>
          <w:sz w:val="20"/>
          <w:szCs w:val="20"/>
          <w:shd w:val="clear" w:color="auto" w:fill="FFFFFF"/>
        </w:rPr>
        <w:t>= Exports from India to the j</w:t>
      </w:r>
      <w:r w:rsidR="00374DE8" w:rsidRPr="00CD7453">
        <w:rPr>
          <w:rFonts w:ascii="Arial" w:hAnsi="Arial" w:cs="Arial"/>
          <w:sz w:val="20"/>
          <w:szCs w:val="20"/>
          <w:shd w:val="clear" w:color="auto" w:fill="FFFFFF"/>
          <w:vertAlign w:val="superscript"/>
        </w:rPr>
        <w:t>th</w:t>
      </w:r>
      <w:r w:rsidR="00374DE8" w:rsidRPr="00CD7453">
        <w:rPr>
          <w:rFonts w:ascii="Arial" w:hAnsi="Arial" w:cs="Arial"/>
          <w:sz w:val="20"/>
          <w:szCs w:val="20"/>
          <w:shd w:val="clear" w:color="auto" w:fill="FFFFFF"/>
        </w:rPr>
        <w:t xml:space="preserve"> country during the year t</w:t>
      </w:r>
    </w:p>
    <w:p w14:paraId="786FD1B7" w14:textId="6C8948DD"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r w:rsidR="00374DE8" w:rsidRPr="00CD7453">
        <w:rPr>
          <w:rFonts w:ascii="Arial" w:hAnsi="Arial" w:cs="Arial"/>
          <w:sz w:val="20"/>
          <w:szCs w:val="20"/>
          <w:shd w:val="clear" w:color="auto" w:fill="FFFFFF"/>
        </w:rPr>
        <w:t>X</w:t>
      </w:r>
      <w:r w:rsidR="00374DE8" w:rsidRPr="00CD7453">
        <w:rPr>
          <w:rFonts w:ascii="Arial" w:hAnsi="Arial" w:cs="Arial"/>
          <w:sz w:val="20"/>
          <w:szCs w:val="20"/>
          <w:shd w:val="clear" w:color="auto" w:fill="FFFFFF"/>
          <w:vertAlign w:val="subscript"/>
        </w:rPr>
        <w:t>it-1</w:t>
      </w:r>
      <w:r w:rsidR="00374DE8" w:rsidRPr="00CD7453">
        <w:rPr>
          <w:rFonts w:ascii="Arial" w:hAnsi="Arial" w:cs="Arial"/>
          <w:sz w:val="20"/>
          <w:szCs w:val="20"/>
          <w:shd w:val="clear" w:color="auto" w:fill="FFFFFF"/>
        </w:rPr>
        <w:t>= Exports to the i</w:t>
      </w:r>
      <w:r w:rsidR="00374DE8" w:rsidRPr="00CD7453">
        <w:rPr>
          <w:rFonts w:ascii="Arial" w:hAnsi="Arial" w:cs="Arial"/>
          <w:sz w:val="20"/>
          <w:szCs w:val="20"/>
          <w:shd w:val="clear" w:color="auto" w:fill="FFFFFF"/>
          <w:vertAlign w:val="superscript"/>
        </w:rPr>
        <w:t>th</w:t>
      </w:r>
      <w:r w:rsidR="00374DE8" w:rsidRPr="00CD7453">
        <w:rPr>
          <w:rFonts w:ascii="Arial" w:hAnsi="Arial" w:cs="Arial"/>
          <w:sz w:val="20"/>
          <w:szCs w:val="20"/>
          <w:shd w:val="clear" w:color="auto" w:fill="FFFFFF"/>
        </w:rPr>
        <w:t xml:space="preserve"> country during the year t – 1</w:t>
      </w:r>
    </w:p>
    <w:p w14:paraId="74CD4274" w14:textId="1974A721"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r w:rsidR="00374DE8" w:rsidRPr="00CD7453">
        <w:rPr>
          <w:rFonts w:ascii="Arial" w:hAnsi="Arial" w:cs="Arial"/>
          <w:sz w:val="20"/>
          <w:szCs w:val="20"/>
          <w:shd w:val="clear" w:color="auto" w:fill="FFFFFF"/>
        </w:rPr>
        <w:t>P</w:t>
      </w:r>
      <w:r w:rsidR="00374DE8" w:rsidRPr="00CD7453">
        <w:rPr>
          <w:rFonts w:ascii="Arial" w:hAnsi="Arial" w:cs="Arial"/>
          <w:sz w:val="20"/>
          <w:szCs w:val="20"/>
          <w:shd w:val="clear" w:color="auto" w:fill="FFFFFF"/>
          <w:vertAlign w:val="subscript"/>
        </w:rPr>
        <w:t>ij</w:t>
      </w:r>
      <w:r w:rsidR="00374DE8" w:rsidRPr="00CD7453">
        <w:rPr>
          <w:rFonts w:ascii="Arial" w:hAnsi="Arial" w:cs="Arial"/>
          <w:sz w:val="20"/>
          <w:szCs w:val="20"/>
          <w:shd w:val="clear" w:color="auto" w:fill="FFFFFF"/>
        </w:rPr>
        <w:t>= Probability that exports will shift from the i</w:t>
      </w:r>
      <w:r w:rsidR="00374DE8" w:rsidRPr="00CD7453">
        <w:rPr>
          <w:rFonts w:ascii="Arial" w:hAnsi="Arial" w:cs="Arial"/>
          <w:sz w:val="20"/>
          <w:szCs w:val="20"/>
          <w:shd w:val="clear" w:color="auto" w:fill="FFFFFF"/>
          <w:vertAlign w:val="superscript"/>
        </w:rPr>
        <w:t>th</w:t>
      </w:r>
      <w:r w:rsidR="00374DE8" w:rsidRPr="00CD7453">
        <w:rPr>
          <w:rFonts w:ascii="Arial" w:hAnsi="Arial" w:cs="Arial"/>
          <w:sz w:val="20"/>
          <w:szCs w:val="20"/>
          <w:shd w:val="clear" w:color="auto" w:fill="FFFFFF"/>
        </w:rPr>
        <w:t xml:space="preserve"> country to j</w:t>
      </w:r>
      <w:r w:rsidR="00374DE8" w:rsidRPr="00CD7453">
        <w:rPr>
          <w:rFonts w:ascii="Arial" w:hAnsi="Arial" w:cs="Arial"/>
          <w:sz w:val="20"/>
          <w:szCs w:val="20"/>
          <w:shd w:val="clear" w:color="auto" w:fill="FFFFFF"/>
          <w:vertAlign w:val="superscript"/>
        </w:rPr>
        <w:t>th</w:t>
      </w:r>
      <w:r w:rsidR="00374DE8" w:rsidRPr="00CD7453">
        <w:rPr>
          <w:rFonts w:ascii="Arial" w:hAnsi="Arial" w:cs="Arial"/>
          <w:sz w:val="20"/>
          <w:szCs w:val="20"/>
          <w:shd w:val="clear" w:color="auto" w:fill="FFFFFF"/>
        </w:rPr>
        <w:t xml:space="preserve"> country</w:t>
      </w:r>
    </w:p>
    <w:p w14:paraId="017B486B" w14:textId="47E428FE"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r w:rsidR="00374DE8" w:rsidRPr="00CD7453">
        <w:rPr>
          <w:rFonts w:ascii="Arial" w:hAnsi="Arial" w:cs="Arial"/>
          <w:sz w:val="20"/>
          <w:szCs w:val="20"/>
          <w:shd w:val="clear" w:color="auto" w:fill="FFFFFF"/>
        </w:rPr>
        <w:t>e</w:t>
      </w:r>
      <w:r w:rsidR="00374DE8" w:rsidRPr="00CD7453">
        <w:rPr>
          <w:rFonts w:ascii="Arial" w:hAnsi="Arial" w:cs="Arial"/>
          <w:sz w:val="20"/>
          <w:szCs w:val="20"/>
          <w:shd w:val="clear" w:color="auto" w:fill="FFFFFF"/>
          <w:vertAlign w:val="subscript"/>
        </w:rPr>
        <w:t>jt</w:t>
      </w:r>
      <w:r w:rsidR="00374DE8" w:rsidRPr="00CD7453">
        <w:rPr>
          <w:rFonts w:ascii="Arial" w:hAnsi="Arial" w:cs="Arial"/>
          <w:sz w:val="20"/>
          <w:szCs w:val="20"/>
          <w:shd w:val="clear" w:color="auto" w:fill="FFFFFF"/>
        </w:rPr>
        <w:t>= Error-term statistically independent of e</w:t>
      </w:r>
      <w:r w:rsidR="00374DE8" w:rsidRPr="00CD7453">
        <w:rPr>
          <w:rFonts w:ascii="Arial" w:hAnsi="Arial" w:cs="Arial"/>
          <w:sz w:val="20"/>
          <w:szCs w:val="20"/>
          <w:shd w:val="clear" w:color="auto" w:fill="FFFFFF"/>
          <w:vertAlign w:val="subscript"/>
        </w:rPr>
        <w:t>jt-1</w:t>
      </w:r>
      <w:r w:rsidR="00374DE8" w:rsidRPr="00CD7453">
        <w:rPr>
          <w:rFonts w:ascii="Arial" w:hAnsi="Arial" w:cs="Arial"/>
          <w:sz w:val="20"/>
          <w:szCs w:val="20"/>
          <w:shd w:val="clear" w:color="auto" w:fill="FFFFFF"/>
        </w:rPr>
        <w:t>, and</w:t>
      </w:r>
    </w:p>
    <w:p w14:paraId="7195D01D" w14:textId="461FFDE8"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lastRenderedPageBreak/>
        <w:t xml:space="preserve">  </w:t>
      </w:r>
      <w:r w:rsidR="00374DE8" w:rsidRPr="00CD7453">
        <w:rPr>
          <w:rFonts w:ascii="Arial" w:hAnsi="Arial" w:cs="Arial"/>
          <w:sz w:val="20"/>
          <w:szCs w:val="20"/>
          <w:shd w:val="clear" w:color="auto" w:fill="FFFFFF"/>
        </w:rPr>
        <w:t>n   = Number of importing countries.</w:t>
      </w:r>
    </w:p>
    <w:p w14:paraId="1B5DDEED" w14:textId="4BBD31C7" w:rsidR="00374DE8" w:rsidRPr="00CD7453" w:rsidRDefault="00374DE8" w:rsidP="00CD7453">
      <w:pPr>
        <w:spacing w:line="360" w:lineRule="auto"/>
        <w:jc w:val="both"/>
        <w:rPr>
          <w:rFonts w:ascii="Arial" w:hAnsi="Arial" w:cs="Arial"/>
          <w:sz w:val="20"/>
          <w:szCs w:val="20"/>
          <w:shd w:val="clear" w:color="auto" w:fill="FFFFFF"/>
        </w:rPr>
      </w:pPr>
      <w:r w:rsidRPr="00CD7453">
        <w:rPr>
          <w:rFonts w:ascii="Arial" w:hAnsi="Arial" w:cs="Arial"/>
          <w:sz w:val="20"/>
          <w:szCs w:val="20"/>
          <w:shd w:val="clear" w:color="auto" w:fill="FFFFFF"/>
        </w:rPr>
        <w:t>The transitional probabilities P</w:t>
      </w:r>
      <w:r w:rsidRPr="00CD7453">
        <w:rPr>
          <w:rFonts w:ascii="Arial" w:hAnsi="Arial" w:cs="Arial"/>
          <w:sz w:val="20"/>
          <w:szCs w:val="20"/>
          <w:shd w:val="clear" w:color="auto" w:fill="FFFFFF"/>
          <w:vertAlign w:val="subscript"/>
        </w:rPr>
        <w:t>ij</w:t>
      </w:r>
      <w:r w:rsidRPr="00CD7453">
        <w:rPr>
          <w:rFonts w:ascii="Arial" w:hAnsi="Arial" w:cs="Arial"/>
          <w:sz w:val="20"/>
          <w:szCs w:val="20"/>
          <w:shd w:val="clear" w:color="auto" w:fill="FFFFFF"/>
        </w:rPr>
        <w:t xml:space="preserve">, </w:t>
      </w:r>
      <w:r w:rsidR="00947453" w:rsidRPr="00CD7453">
        <w:rPr>
          <w:rFonts w:ascii="Arial" w:hAnsi="Arial" w:cs="Arial"/>
          <w:sz w:val="20"/>
          <w:szCs w:val="20"/>
          <w:shd w:val="clear" w:color="auto" w:fill="FFFFFF"/>
        </w:rPr>
        <w:t>having the following properties</w:t>
      </w:r>
      <w:r w:rsidRPr="00CD7453">
        <w:rPr>
          <w:rFonts w:ascii="Arial" w:hAnsi="Arial" w:cs="Arial"/>
          <w:sz w:val="20"/>
          <w:szCs w:val="20"/>
          <w:shd w:val="clear" w:color="auto" w:fill="FFFFFF"/>
        </w:rPr>
        <w:t xml:space="preserve">: </w:t>
      </w:r>
    </w:p>
    <w:p w14:paraId="7B3DE8CF" w14:textId="77777777" w:rsidR="00374DE8" w:rsidRPr="00CD7453" w:rsidRDefault="00374DE8" w:rsidP="00CD7453">
      <w:pPr>
        <w:tabs>
          <w:tab w:val="center" w:pos="3075"/>
        </w:tabs>
        <w:spacing w:after="411" w:line="360" w:lineRule="auto"/>
        <w:jc w:val="both"/>
        <w:rPr>
          <w:rFonts w:ascii="Arial" w:hAnsi="Arial" w:cs="Arial"/>
          <w:sz w:val="20"/>
          <w:szCs w:val="20"/>
        </w:rPr>
      </w:pPr>
      <w:r w:rsidRPr="00CD7453">
        <w:rPr>
          <w:rFonts w:ascii="Arial" w:hAnsi="Arial" w:cs="Arial"/>
          <w:sz w:val="20"/>
          <w:szCs w:val="20"/>
        </w:rPr>
        <w:tab/>
        <w:t xml:space="preserve">                                          </w:t>
      </w:r>
      <w:r w:rsidRPr="00CD7453">
        <w:rPr>
          <w:rFonts w:ascii="Arial" w:hAnsi="Arial" w:cs="Arial"/>
          <w:position w:val="-28"/>
          <w:sz w:val="20"/>
          <w:szCs w:val="20"/>
        </w:rPr>
        <w:object w:dxaOrig="900" w:dyaOrig="680" w14:anchorId="22B08576">
          <v:shape id="_x0000_i1026" type="#_x0000_t75" style="width:47.25pt;height:33pt" o:ole="">
            <v:imagedata r:id="rId13" o:title=""/>
          </v:shape>
          <o:OLEObject Type="Embed" ProgID="Equation.DSMT4" ShapeID="_x0000_i1026" DrawAspect="Content" ObjectID="_1814970293" r:id="rId14"/>
        </w:object>
      </w:r>
      <w:r w:rsidRPr="00CD7453">
        <w:rPr>
          <w:rFonts w:ascii="Arial" w:hAnsi="Arial" w:cs="Arial"/>
          <w:sz w:val="20"/>
          <w:szCs w:val="20"/>
        </w:rPr>
        <w:t xml:space="preserve">              where  </w:t>
      </w:r>
      <w:r w:rsidRPr="00CD7453">
        <w:rPr>
          <w:rFonts w:ascii="Arial" w:hAnsi="Arial" w:cs="Arial"/>
          <w:position w:val="-14"/>
          <w:sz w:val="20"/>
          <w:szCs w:val="20"/>
        </w:rPr>
        <w:object w:dxaOrig="960" w:dyaOrig="380" w14:anchorId="68FCCDA4">
          <v:shape id="_x0000_i1027" type="#_x0000_t75" style="width:47.25pt;height:19.5pt" o:ole="">
            <v:imagedata r:id="rId15" o:title=""/>
          </v:shape>
          <o:OLEObject Type="Embed" ProgID="Equation.DSMT4" ShapeID="_x0000_i1027" DrawAspect="Content" ObjectID="_1814970294" r:id="rId16"/>
        </w:object>
      </w:r>
      <w:r w:rsidRPr="00CD7453">
        <w:rPr>
          <w:rFonts w:ascii="Arial" w:hAnsi="Arial" w:cs="Arial"/>
          <w:sz w:val="20"/>
          <w:szCs w:val="20"/>
        </w:rPr>
        <w:t xml:space="preserve">            </w:t>
      </w:r>
    </w:p>
    <w:p w14:paraId="11194EAE" w14:textId="1946AFB4" w:rsidR="00374DE8" w:rsidRPr="00CD7453" w:rsidRDefault="00374DE8" w:rsidP="00CD7453">
      <w:pPr>
        <w:tabs>
          <w:tab w:val="center" w:pos="3075"/>
        </w:tabs>
        <w:spacing w:after="411"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Thus, the expected export share of each country </w:t>
      </w:r>
      <w:r w:rsidRPr="00357C41">
        <w:rPr>
          <w:rFonts w:ascii="Arial" w:hAnsi="Arial" w:cs="Arial"/>
          <w:sz w:val="20"/>
          <w:szCs w:val="20"/>
          <w:highlight w:val="yellow"/>
        </w:rPr>
        <w:t xml:space="preserve">during </w:t>
      </w:r>
      <w:r w:rsidR="00955FC3" w:rsidRPr="00357C41">
        <w:rPr>
          <w:rFonts w:ascii="Arial" w:hAnsi="Arial" w:cs="Arial"/>
          <w:sz w:val="20"/>
          <w:szCs w:val="20"/>
          <w:highlight w:val="yellow"/>
        </w:rPr>
        <w:t xml:space="preserve">the </w:t>
      </w:r>
      <w:r w:rsidR="00E80CE3" w:rsidRPr="00357C41">
        <w:rPr>
          <w:rFonts w:ascii="Arial" w:hAnsi="Arial" w:cs="Arial"/>
          <w:sz w:val="20"/>
          <w:szCs w:val="20"/>
          <w:highlight w:val="yellow"/>
        </w:rPr>
        <w:t>‘t’</w:t>
      </w:r>
      <w:r w:rsidR="00851B20" w:rsidRPr="00357C41">
        <w:rPr>
          <w:rFonts w:ascii="Arial" w:hAnsi="Arial" w:cs="Arial"/>
          <w:sz w:val="20"/>
          <w:szCs w:val="20"/>
          <w:highlight w:val="yellow"/>
        </w:rPr>
        <w:t xml:space="preserve"> period</w:t>
      </w:r>
      <w:r w:rsidRPr="00357C41">
        <w:rPr>
          <w:rFonts w:ascii="Arial" w:hAnsi="Arial" w:cs="Arial"/>
          <w:sz w:val="20"/>
          <w:szCs w:val="20"/>
          <w:highlight w:val="yellow"/>
        </w:rPr>
        <w:t xml:space="preserve"> </w:t>
      </w:r>
      <w:r w:rsidRPr="00CD7453">
        <w:rPr>
          <w:rFonts w:ascii="Arial" w:hAnsi="Arial" w:cs="Arial"/>
          <w:sz w:val="20"/>
          <w:szCs w:val="20"/>
        </w:rPr>
        <w:t>is obtained by multiplying the exports to these countries in the previous period (t-1) with the transitional probability matrix. The transitional probability matrix was estimated</w:t>
      </w:r>
      <w:r w:rsidR="001A59D0" w:rsidRPr="00CD7453">
        <w:rPr>
          <w:rFonts w:ascii="Arial" w:hAnsi="Arial" w:cs="Arial"/>
          <w:sz w:val="20"/>
          <w:szCs w:val="20"/>
        </w:rPr>
        <w:t xml:space="preserve"> for the year 2024-25</w:t>
      </w:r>
      <w:r w:rsidRPr="00CD7453">
        <w:rPr>
          <w:rFonts w:ascii="Arial" w:hAnsi="Arial" w:cs="Arial"/>
          <w:sz w:val="20"/>
          <w:szCs w:val="20"/>
        </w:rPr>
        <w:t xml:space="preserve"> by </w:t>
      </w:r>
      <w:r w:rsidRPr="00357C41">
        <w:rPr>
          <w:rFonts w:ascii="Arial" w:hAnsi="Arial" w:cs="Arial"/>
          <w:sz w:val="20"/>
          <w:szCs w:val="20"/>
          <w:highlight w:val="yellow"/>
        </w:rPr>
        <w:t xml:space="preserve">using </w:t>
      </w:r>
      <w:r w:rsidR="00955FC3" w:rsidRPr="00357C41">
        <w:rPr>
          <w:rFonts w:ascii="Arial" w:hAnsi="Arial" w:cs="Arial"/>
          <w:sz w:val="20"/>
          <w:szCs w:val="20"/>
          <w:highlight w:val="yellow"/>
        </w:rPr>
        <w:t xml:space="preserve">the </w:t>
      </w:r>
      <w:r w:rsidRPr="00357C41">
        <w:rPr>
          <w:rFonts w:ascii="Arial" w:hAnsi="Arial" w:cs="Arial"/>
          <w:sz w:val="20"/>
          <w:szCs w:val="20"/>
          <w:highlight w:val="yellow"/>
        </w:rPr>
        <w:t xml:space="preserve">linear </w:t>
      </w:r>
      <w:r w:rsidRPr="00CD7453">
        <w:rPr>
          <w:rFonts w:ascii="Arial" w:hAnsi="Arial" w:cs="Arial"/>
          <w:sz w:val="20"/>
          <w:szCs w:val="20"/>
        </w:rPr>
        <w:t xml:space="preserve">programming (LP) method referred to as </w:t>
      </w:r>
      <w:r w:rsidR="00955FC3" w:rsidRPr="00357C41">
        <w:rPr>
          <w:rFonts w:ascii="Arial" w:hAnsi="Arial" w:cs="Arial"/>
          <w:sz w:val="20"/>
          <w:szCs w:val="20"/>
          <w:highlight w:val="yellow"/>
        </w:rPr>
        <w:t xml:space="preserve">minimisation </w:t>
      </w:r>
      <w:r w:rsidRPr="00357C41">
        <w:rPr>
          <w:rFonts w:ascii="Arial" w:hAnsi="Arial" w:cs="Arial"/>
          <w:sz w:val="20"/>
          <w:szCs w:val="20"/>
          <w:highlight w:val="yellow"/>
        </w:rPr>
        <w:t>of M</w:t>
      </w:r>
      <w:r w:rsidRPr="00CD7453">
        <w:rPr>
          <w:rFonts w:ascii="Arial" w:hAnsi="Arial" w:cs="Arial"/>
          <w:sz w:val="20"/>
          <w:szCs w:val="20"/>
        </w:rPr>
        <w:t>ean Absolute Deviation (MAD) as explained by Fisher</w:t>
      </w:r>
      <w:r w:rsidR="00955FC3">
        <w:rPr>
          <w:rFonts w:ascii="Arial" w:hAnsi="Arial" w:cs="Arial"/>
          <w:sz w:val="20"/>
          <w:szCs w:val="20"/>
        </w:rPr>
        <w:t xml:space="preserve"> (</w:t>
      </w:r>
      <w:r w:rsidRPr="00CD7453">
        <w:rPr>
          <w:rFonts w:ascii="Arial" w:hAnsi="Arial" w:cs="Arial"/>
          <w:sz w:val="20"/>
          <w:szCs w:val="20"/>
        </w:rPr>
        <w:t xml:space="preserve">1961). </w:t>
      </w:r>
    </w:p>
    <w:p w14:paraId="12EC17E5" w14:textId="77777777" w:rsidR="00374DE8" w:rsidRPr="00CD7453" w:rsidRDefault="00374DE8" w:rsidP="00CD7453">
      <w:pPr>
        <w:spacing w:after="27" w:line="360" w:lineRule="auto"/>
        <w:ind w:left="12"/>
        <w:jc w:val="both"/>
        <w:rPr>
          <w:rFonts w:ascii="Arial" w:hAnsi="Arial" w:cs="Arial"/>
          <w:sz w:val="20"/>
          <w:szCs w:val="20"/>
        </w:rPr>
      </w:pPr>
      <w:r w:rsidRPr="00CD7453">
        <w:rPr>
          <w:rFonts w:ascii="Arial" w:hAnsi="Arial" w:cs="Arial"/>
          <w:sz w:val="20"/>
          <w:szCs w:val="20"/>
        </w:rPr>
        <w:t xml:space="preserve">                                             Min O.P* + I e </w:t>
      </w:r>
    </w:p>
    <w:p w14:paraId="065D65E4" w14:textId="77777777" w:rsidR="00374DE8" w:rsidRPr="00CD7453" w:rsidRDefault="00374DE8" w:rsidP="00CD7453">
      <w:pPr>
        <w:spacing w:after="27" w:line="360" w:lineRule="auto"/>
        <w:ind w:left="12" w:right="5417"/>
        <w:jc w:val="both"/>
        <w:rPr>
          <w:rFonts w:ascii="Arial" w:hAnsi="Arial" w:cs="Arial"/>
          <w:sz w:val="20"/>
          <w:szCs w:val="20"/>
        </w:rPr>
      </w:pPr>
      <w:r w:rsidRPr="00CD7453">
        <w:rPr>
          <w:rFonts w:ascii="Arial" w:hAnsi="Arial" w:cs="Arial"/>
          <w:sz w:val="20"/>
          <w:szCs w:val="20"/>
        </w:rPr>
        <w:t xml:space="preserve">              Subject to  </w:t>
      </w:r>
    </w:p>
    <w:p w14:paraId="481A8A0F" w14:textId="229BD275" w:rsidR="00374DE8" w:rsidRPr="00CD7453" w:rsidRDefault="00374DE8" w:rsidP="00CD7453">
      <w:pPr>
        <w:tabs>
          <w:tab w:val="center" w:pos="1391"/>
        </w:tabs>
        <w:spacing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w:t>
      </w:r>
      <w:r w:rsidR="001B4285" w:rsidRPr="00CD7453">
        <w:rPr>
          <w:rFonts w:ascii="Arial" w:hAnsi="Arial" w:cs="Arial"/>
          <w:sz w:val="20"/>
          <w:szCs w:val="20"/>
        </w:rPr>
        <w:t>X</w:t>
      </w:r>
      <w:r w:rsidRPr="00CD7453">
        <w:rPr>
          <w:rFonts w:ascii="Arial" w:hAnsi="Arial" w:cs="Arial"/>
          <w:sz w:val="20"/>
          <w:szCs w:val="20"/>
        </w:rPr>
        <w:t xml:space="preserve">P* + V = Y </w:t>
      </w:r>
    </w:p>
    <w:p w14:paraId="5840299C" w14:textId="30893325" w:rsidR="001B4285" w:rsidRPr="00CD7453" w:rsidRDefault="00374DE8" w:rsidP="00CD7453">
      <w:pPr>
        <w:tabs>
          <w:tab w:val="center" w:pos="1121"/>
        </w:tabs>
        <w:spacing w:after="311"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GP* = 1 </w:t>
      </w:r>
    </w:p>
    <w:p w14:paraId="5D1309EE" w14:textId="2EA73C6C" w:rsidR="00374DE8" w:rsidRPr="00CD7453" w:rsidRDefault="00374DE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Where,            P*   =   vector of the probabilities </w:t>
      </w:r>
      <w:r w:rsidRPr="00CD7453">
        <w:rPr>
          <w:rFonts w:ascii="Arial" w:hAnsi="Arial" w:cs="Arial"/>
          <w:sz w:val="20"/>
          <w:szCs w:val="20"/>
          <w:shd w:val="clear" w:color="auto" w:fill="FFFFFF"/>
        </w:rPr>
        <w:t>P</w:t>
      </w:r>
      <w:r w:rsidRPr="00CD7453">
        <w:rPr>
          <w:rFonts w:ascii="Arial" w:hAnsi="Arial" w:cs="Arial"/>
          <w:sz w:val="20"/>
          <w:szCs w:val="20"/>
          <w:shd w:val="clear" w:color="auto" w:fill="FFFFFF"/>
          <w:vertAlign w:val="subscript"/>
        </w:rPr>
        <w:t>ij</w:t>
      </w:r>
      <w:r w:rsidRPr="00CD7453">
        <w:rPr>
          <w:rFonts w:ascii="Arial" w:hAnsi="Arial" w:cs="Arial"/>
          <w:sz w:val="20"/>
          <w:szCs w:val="20"/>
        </w:rPr>
        <w:t xml:space="preserve">  </w:t>
      </w:r>
    </w:p>
    <w:p w14:paraId="3E70CB8C" w14:textId="77777777" w:rsidR="00374DE8" w:rsidRPr="00CD7453" w:rsidRDefault="00374DE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O    =   the vector of zeros </w:t>
      </w:r>
    </w:p>
    <w:p w14:paraId="083D9CC5"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I      =   appropriately dimensional vectors of area</w:t>
      </w:r>
    </w:p>
    <w:p w14:paraId="3EB3DC0D"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e      =   the vector of absolute errors</w:t>
      </w:r>
    </w:p>
    <w:p w14:paraId="150DB831"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 xml:space="preserve">Y     =   proportion of exports to each country. </w:t>
      </w:r>
    </w:p>
    <w:p w14:paraId="4A5FDEA1" w14:textId="2E712853" w:rsidR="00374DE8" w:rsidRPr="00CD7453" w:rsidRDefault="001B4285" w:rsidP="00CD7453">
      <w:pPr>
        <w:spacing w:after="0" w:line="360" w:lineRule="auto"/>
        <w:ind w:left="1440" w:right="1417"/>
        <w:jc w:val="both"/>
        <w:rPr>
          <w:rFonts w:ascii="Arial" w:hAnsi="Arial" w:cs="Arial"/>
          <w:sz w:val="20"/>
          <w:szCs w:val="20"/>
        </w:rPr>
      </w:pPr>
      <w:r w:rsidRPr="00CD7453">
        <w:rPr>
          <w:rFonts w:ascii="Arial" w:hAnsi="Arial" w:cs="Arial"/>
          <w:sz w:val="20"/>
          <w:szCs w:val="20"/>
        </w:rPr>
        <w:t>X</w:t>
      </w:r>
      <w:r w:rsidR="00374DE8" w:rsidRPr="00CD7453">
        <w:rPr>
          <w:rFonts w:ascii="Arial" w:hAnsi="Arial" w:cs="Arial"/>
          <w:sz w:val="20"/>
          <w:szCs w:val="20"/>
        </w:rPr>
        <w:t xml:space="preserve"> </w:t>
      </w:r>
      <w:r w:rsidRPr="00CD7453">
        <w:rPr>
          <w:rFonts w:ascii="Arial" w:hAnsi="Arial" w:cs="Arial"/>
          <w:sz w:val="20"/>
          <w:szCs w:val="20"/>
        </w:rPr>
        <w:t xml:space="preserve"> </w:t>
      </w:r>
      <w:r w:rsidR="00374DE8" w:rsidRPr="00CD7453">
        <w:rPr>
          <w:rFonts w:ascii="Arial" w:hAnsi="Arial" w:cs="Arial"/>
          <w:sz w:val="20"/>
          <w:szCs w:val="20"/>
        </w:rPr>
        <w:t xml:space="preserve">   =   block diagonal matrix of lagged values of Y </w:t>
      </w:r>
    </w:p>
    <w:p w14:paraId="5AECB47B"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V     =   vector of errors and</w:t>
      </w:r>
    </w:p>
    <w:p w14:paraId="45D4C566" w14:textId="77777777" w:rsidR="00374DE8" w:rsidRPr="00CD7453" w:rsidRDefault="00374DE8"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G     =</w:t>
      </w:r>
      <w:r w:rsidRPr="00CD7453">
        <w:rPr>
          <w:rFonts w:ascii="Arial" w:hAnsi="Arial" w:cs="Arial"/>
          <w:sz w:val="20"/>
          <w:szCs w:val="20"/>
        </w:rPr>
        <w:tab/>
        <w:t xml:space="preserve">a grouping matrix to add the row elements of P         arranged in P* to unity. </w:t>
      </w:r>
    </w:p>
    <w:p w14:paraId="168D99FA" w14:textId="7D9BD482" w:rsidR="00BF3BAC" w:rsidRPr="00CD7453" w:rsidRDefault="002B3737"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 xml:space="preserve"> </w:t>
      </w:r>
      <w:r w:rsidR="00BF3BAC" w:rsidRPr="00CD7453">
        <w:rPr>
          <w:rFonts w:ascii="Arial" w:hAnsi="Arial" w:cs="Arial"/>
          <w:sz w:val="20"/>
          <w:szCs w:val="20"/>
        </w:rPr>
        <w:t>B</w:t>
      </w:r>
      <w:r w:rsidR="00BF3BAC" w:rsidRPr="00CD7453">
        <w:rPr>
          <w:rFonts w:ascii="Arial" w:hAnsi="Arial" w:cs="Arial"/>
          <w:sz w:val="20"/>
          <w:szCs w:val="20"/>
          <w:vertAlign w:val="subscript"/>
        </w:rPr>
        <w:t>t</w:t>
      </w:r>
      <w:r w:rsidR="00A144E2" w:rsidRPr="00CD7453">
        <w:rPr>
          <w:rFonts w:ascii="Arial" w:hAnsi="Arial" w:cs="Arial"/>
          <w:sz w:val="20"/>
          <w:szCs w:val="20"/>
          <w:vertAlign w:val="subscript"/>
        </w:rPr>
        <w:t xml:space="preserve">      </w:t>
      </w:r>
      <w:r w:rsidR="00BF3BAC" w:rsidRPr="00CD7453">
        <w:rPr>
          <w:rFonts w:ascii="Arial" w:hAnsi="Arial" w:cs="Arial"/>
          <w:sz w:val="20"/>
          <w:szCs w:val="20"/>
        </w:rPr>
        <w:t>=</w:t>
      </w:r>
      <w:r w:rsidR="00A144E2" w:rsidRPr="00CD7453">
        <w:rPr>
          <w:rFonts w:ascii="Arial" w:hAnsi="Arial" w:cs="Arial"/>
          <w:sz w:val="20"/>
          <w:szCs w:val="20"/>
        </w:rPr>
        <w:t xml:space="preserve">  </w:t>
      </w:r>
      <w:r w:rsidR="00BF3BAC" w:rsidRPr="00CD7453">
        <w:rPr>
          <w:rFonts w:ascii="Arial" w:hAnsi="Arial" w:cs="Arial"/>
          <w:sz w:val="20"/>
          <w:szCs w:val="20"/>
        </w:rPr>
        <w:t>B</w:t>
      </w:r>
      <w:r w:rsidR="00BF3BAC" w:rsidRPr="00CD7453">
        <w:rPr>
          <w:rFonts w:ascii="Arial" w:hAnsi="Arial" w:cs="Arial"/>
          <w:sz w:val="20"/>
          <w:szCs w:val="20"/>
          <w:vertAlign w:val="subscript"/>
        </w:rPr>
        <w:t>0</w:t>
      </w:r>
      <w:r w:rsidR="00BF3BAC" w:rsidRPr="00CD7453">
        <w:rPr>
          <w:rFonts w:ascii="Arial" w:hAnsi="Arial" w:cs="Arial"/>
          <w:sz w:val="20"/>
          <w:szCs w:val="20"/>
        </w:rPr>
        <w:t>*T</w:t>
      </w:r>
    </w:p>
    <w:p w14:paraId="1CCDFFD0" w14:textId="5E348978" w:rsidR="00BF3BAC" w:rsidRPr="00CD7453" w:rsidRDefault="002B3737"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 xml:space="preserve"> </w:t>
      </w:r>
      <w:r w:rsidR="00BF3BAC" w:rsidRPr="00CD7453">
        <w:rPr>
          <w:rFonts w:ascii="Arial" w:hAnsi="Arial" w:cs="Arial"/>
          <w:sz w:val="20"/>
          <w:szCs w:val="20"/>
        </w:rPr>
        <w:t>B</w:t>
      </w:r>
      <w:r w:rsidR="00BF3BAC" w:rsidRPr="00CD7453">
        <w:rPr>
          <w:rFonts w:ascii="Arial" w:hAnsi="Arial" w:cs="Arial"/>
          <w:sz w:val="20"/>
          <w:szCs w:val="20"/>
          <w:vertAlign w:val="subscript"/>
        </w:rPr>
        <w:t>t+</w:t>
      </w:r>
      <w:r w:rsidR="00A144E2" w:rsidRPr="00CD7453">
        <w:rPr>
          <w:rFonts w:ascii="Arial" w:hAnsi="Arial" w:cs="Arial"/>
          <w:sz w:val="20"/>
          <w:szCs w:val="20"/>
          <w:vertAlign w:val="subscript"/>
        </w:rPr>
        <w:t xml:space="preserve">i   </w:t>
      </w:r>
      <w:r w:rsidR="00BF3BAC" w:rsidRPr="00CD7453">
        <w:rPr>
          <w:rFonts w:ascii="Arial" w:hAnsi="Arial" w:cs="Arial"/>
          <w:sz w:val="20"/>
          <w:szCs w:val="20"/>
        </w:rPr>
        <w:t>=</w:t>
      </w:r>
      <w:r w:rsidR="00A144E2" w:rsidRPr="00CD7453">
        <w:rPr>
          <w:rFonts w:ascii="Arial" w:hAnsi="Arial" w:cs="Arial"/>
          <w:sz w:val="20"/>
          <w:szCs w:val="20"/>
        </w:rPr>
        <w:t xml:space="preserve">  </w:t>
      </w:r>
      <w:r w:rsidR="00BF3BAC" w:rsidRPr="00CD7453">
        <w:rPr>
          <w:rFonts w:ascii="Arial" w:hAnsi="Arial" w:cs="Arial"/>
          <w:sz w:val="20"/>
          <w:szCs w:val="20"/>
        </w:rPr>
        <w:t>B</w:t>
      </w:r>
      <w:r w:rsidR="00BF3BAC" w:rsidRPr="00CD7453">
        <w:rPr>
          <w:rFonts w:ascii="Arial" w:hAnsi="Arial" w:cs="Arial"/>
          <w:sz w:val="20"/>
          <w:szCs w:val="20"/>
          <w:vertAlign w:val="subscript"/>
        </w:rPr>
        <w:t>t+1-i</w:t>
      </w:r>
      <w:r w:rsidR="00BF3BAC" w:rsidRPr="00CD7453">
        <w:rPr>
          <w:rFonts w:ascii="Arial" w:hAnsi="Arial" w:cs="Arial"/>
          <w:sz w:val="20"/>
          <w:szCs w:val="20"/>
        </w:rPr>
        <w:t>*T</w:t>
      </w:r>
    </w:p>
    <w:p w14:paraId="09F48AF1" w14:textId="764E27B9"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Where, </w:t>
      </w:r>
    </w:p>
    <w:p w14:paraId="343799E0" w14:textId="22725CBB"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r w:rsidRPr="00CD7453">
        <w:rPr>
          <w:rFonts w:ascii="Arial" w:hAnsi="Arial" w:cs="Arial"/>
          <w:sz w:val="20"/>
          <w:szCs w:val="20"/>
        </w:rPr>
        <w:t xml:space="preserve">  B</w:t>
      </w:r>
      <w:r w:rsidRPr="00CD7453">
        <w:rPr>
          <w:rFonts w:ascii="Arial" w:hAnsi="Arial" w:cs="Arial"/>
          <w:sz w:val="20"/>
          <w:szCs w:val="20"/>
          <w:vertAlign w:val="subscript"/>
        </w:rPr>
        <w:t>0</w:t>
      </w:r>
      <w:r w:rsidRPr="00CD7453">
        <w:rPr>
          <w:rFonts w:ascii="Arial" w:hAnsi="Arial" w:cs="Arial"/>
          <w:sz w:val="20"/>
          <w:szCs w:val="20"/>
        </w:rPr>
        <w:t xml:space="preserve">   =Quantity exported in Base years</w:t>
      </w:r>
    </w:p>
    <w:p w14:paraId="6F5D4FF8" w14:textId="034C0706"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r w:rsidRPr="00CD7453">
        <w:rPr>
          <w:rFonts w:ascii="Arial" w:hAnsi="Arial" w:cs="Arial"/>
          <w:sz w:val="20"/>
          <w:szCs w:val="20"/>
        </w:rPr>
        <w:t>B</w:t>
      </w:r>
      <w:r w:rsidRPr="00CD7453">
        <w:rPr>
          <w:rFonts w:ascii="Arial" w:hAnsi="Arial" w:cs="Arial"/>
          <w:sz w:val="20"/>
          <w:szCs w:val="20"/>
          <w:vertAlign w:val="subscript"/>
        </w:rPr>
        <w:t xml:space="preserve">t+i </w:t>
      </w:r>
      <w:r w:rsidRPr="00CD7453">
        <w:rPr>
          <w:rFonts w:ascii="Arial" w:hAnsi="Arial" w:cs="Arial"/>
          <w:sz w:val="20"/>
          <w:szCs w:val="20"/>
        </w:rPr>
        <w:t>= Quantity will be exported in next year (Prediction)</w:t>
      </w:r>
    </w:p>
    <w:p w14:paraId="17D29660" w14:textId="16B612CA"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r w:rsidRPr="00CD7453">
        <w:rPr>
          <w:rFonts w:ascii="Arial" w:hAnsi="Arial" w:cs="Arial"/>
          <w:sz w:val="20"/>
          <w:szCs w:val="20"/>
        </w:rPr>
        <w:t xml:space="preserve"> T      = Transition </w:t>
      </w:r>
      <w:r w:rsidR="0033309D" w:rsidRPr="00CD7453">
        <w:rPr>
          <w:rFonts w:ascii="Arial" w:hAnsi="Arial" w:cs="Arial"/>
          <w:sz w:val="20"/>
          <w:szCs w:val="20"/>
        </w:rPr>
        <w:t>p</w:t>
      </w:r>
      <w:r w:rsidRPr="00CD7453">
        <w:rPr>
          <w:rFonts w:ascii="Arial" w:hAnsi="Arial" w:cs="Arial"/>
          <w:sz w:val="20"/>
          <w:szCs w:val="20"/>
        </w:rPr>
        <w:t xml:space="preserve">robability </w:t>
      </w:r>
      <w:r w:rsidR="008D50B2" w:rsidRPr="00CD7453">
        <w:rPr>
          <w:rFonts w:ascii="Arial" w:hAnsi="Arial" w:cs="Arial"/>
          <w:sz w:val="20"/>
          <w:szCs w:val="20"/>
        </w:rPr>
        <w:t>matrix</w:t>
      </w:r>
    </w:p>
    <w:p w14:paraId="0EA5B76B" w14:textId="67DD2556" w:rsidR="00374DE8" w:rsidRPr="00CD7453" w:rsidRDefault="00374DE8" w:rsidP="00CD7453">
      <w:pPr>
        <w:spacing w:line="360" w:lineRule="auto"/>
        <w:ind w:left="12" w:right="82" w:firstLine="708"/>
        <w:jc w:val="both"/>
        <w:rPr>
          <w:rFonts w:ascii="Arial" w:hAnsi="Arial" w:cs="Arial"/>
          <w:sz w:val="20"/>
          <w:szCs w:val="20"/>
        </w:rPr>
      </w:pPr>
      <w:r w:rsidRPr="00CD7453">
        <w:rPr>
          <w:rFonts w:ascii="Arial" w:hAnsi="Arial" w:cs="Arial"/>
          <w:sz w:val="20"/>
          <w:szCs w:val="20"/>
        </w:rPr>
        <w:t>In this study, the probability matrix was estimated for the study period from 20</w:t>
      </w:r>
      <w:r w:rsidR="00DA60C1" w:rsidRPr="00CD7453">
        <w:rPr>
          <w:rFonts w:ascii="Arial" w:hAnsi="Arial" w:cs="Arial"/>
          <w:sz w:val="20"/>
          <w:szCs w:val="20"/>
        </w:rPr>
        <w:t>1</w:t>
      </w:r>
      <w:r w:rsidR="00556AED" w:rsidRPr="00CD7453">
        <w:rPr>
          <w:rFonts w:ascii="Arial" w:hAnsi="Arial" w:cs="Arial"/>
          <w:sz w:val="20"/>
          <w:szCs w:val="20"/>
        </w:rPr>
        <w:t>4</w:t>
      </w:r>
      <w:r w:rsidRPr="00CD7453">
        <w:rPr>
          <w:rFonts w:ascii="Arial" w:hAnsi="Arial" w:cs="Arial"/>
          <w:sz w:val="20"/>
          <w:szCs w:val="20"/>
        </w:rPr>
        <w:t>-</w:t>
      </w:r>
      <w:r w:rsidR="00DA60C1" w:rsidRPr="00CD7453">
        <w:rPr>
          <w:rFonts w:ascii="Arial" w:hAnsi="Arial" w:cs="Arial"/>
          <w:sz w:val="20"/>
          <w:szCs w:val="20"/>
        </w:rPr>
        <w:t>1</w:t>
      </w:r>
      <w:r w:rsidR="00556AED" w:rsidRPr="00CD7453">
        <w:rPr>
          <w:rFonts w:ascii="Arial" w:hAnsi="Arial" w:cs="Arial"/>
          <w:sz w:val="20"/>
          <w:szCs w:val="20"/>
        </w:rPr>
        <w:t>5</w:t>
      </w:r>
      <w:r w:rsidR="00DA60C1" w:rsidRPr="00CD7453">
        <w:rPr>
          <w:rFonts w:ascii="Arial" w:hAnsi="Arial" w:cs="Arial"/>
          <w:sz w:val="20"/>
          <w:szCs w:val="20"/>
        </w:rPr>
        <w:t xml:space="preserve"> to </w:t>
      </w:r>
      <w:r w:rsidRPr="00CD7453">
        <w:rPr>
          <w:rFonts w:ascii="Arial" w:hAnsi="Arial" w:cs="Arial"/>
          <w:sz w:val="20"/>
          <w:szCs w:val="20"/>
        </w:rPr>
        <w:t>20</w:t>
      </w:r>
      <w:r w:rsidR="00DA60C1" w:rsidRPr="00CD7453">
        <w:rPr>
          <w:rFonts w:ascii="Arial" w:hAnsi="Arial" w:cs="Arial"/>
          <w:sz w:val="20"/>
          <w:szCs w:val="20"/>
        </w:rPr>
        <w:t>23-24</w:t>
      </w:r>
      <w:r w:rsidRPr="00CD7453">
        <w:rPr>
          <w:rFonts w:ascii="Arial" w:hAnsi="Arial" w:cs="Arial"/>
          <w:sz w:val="20"/>
          <w:szCs w:val="20"/>
        </w:rPr>
        <w:t>, by using LP solver software.</w:t>
      </w:r>
    </w:p>
    <w:p w14:paraId="03DCBF50" w14:textId="4ECEBD08" w:rsidR="00C76C3F" w:rsidRPr="00B9199D" w:rsidRDefault="00CE55D6" w:rsidP="00B9199D">
      <w:pPr>
        <w:pStyle w:val="ListParagraph"/>
        <w:numPr>
          <w:ilvl w:val="0"/>
          <w:numId w:val="6"/>
        </w:numPr>
        <w:spacing w:line="360" w:lineRule="auto"/>
        <w:rPr>
          <w:rFonts w:ascii="Arial" w:hAnsi="Arial" w:cs="Arial"/>
          <w:b/>
          <w:bCs/>
        </w:rPr>
      </w:pPr>
      <w:bookmarkStart w:id="1" w:name="_GoBack"/>
      <w:r w:rsidRPr="00B9199D">
        <w:rPr>
          <w:rFonts w:ascii="Arial" w:hAnsi="Arial" w:cs="Arial"/>
          <w:b/>
          <w:bCs/>
        </w:rPr>
        <w:t>RESULT</w:t>
      </w:r>
      <w:bookmarkEnd w:id="1"/>
      <w:r w:rsidRPr="00B9199D">
        <w:rPr>
          <w:rFonts w:ascii="Arial" w:hAnsi="Arial" w:cs="Arial"/>
          <w:b/>
          <w:bCs/>
        </w:rPr>
        <w:t>S AND DISCUSSION</w:t>
      </w:r>
    </w:p>
    <w:p w14:paraId="238A6162" w14:textId="3B393761" w:rsidR="00D76EE6" w:rsidRPr="00357C41" w:rsidRDefault="007A3B55" w:rsidP="00514578">
      <w:pPr>
        <w:spacing w:line="360" w:lineRule="auto"/>
        <w:jc w:val="both"/>
        <w:rPr>
          <w:rFonts w:ascii="Arial" w:hAnsi="Arial" w:cs="Arial"/>
          <w:sz w:val="20"/>
          <w:szCs w:val="20"/>
          <w:highlight w:val="yellow"/>
        </w:rPr>
      </w:pPr>
      <w:r w:rsidRPr="00B9199D">
        <w:rPr>
          <w:rFonts w:ascii="Arial" w:hAnsi="Arial" w:cs="Arial"/>
          <w:sz w:val="20"/>
          <w:szCs w:val="20"/>
        </w:rPr>
        <w:t xml:space="preserve">From </w:t>
      </w:r>
      <w:r w:rsidR="00955FC3" w:rsidRPr="00357C41">
        <w:rPr>
          <w:rFonts w:ascii="Arial" w:hAnsi="Arial" w:cs="Arial"/>
          <w:sz w:val="20"/>
          <w:szCs w:val="20"/>
          <w:highlight w:val="yellow"/>
        </w:rPr>
        <w:t>Table 1</w:t>
      </w:r>
      <w:r w:rsidRPr="00357C41">
        <w:rPr>
          <w:rFonts w:ascii="Arial" w:hAnsi="Arial" w:cs="Arial"/>
          <w:sz w:val="20"/>
          <w:szCs w:val="20"/>
          <w:highlight w:val="yellow"/>
        </w:rPr>
        <w:t>, t</w:t>
      </w:r>
      <w:r w:rsidR="00363F69" w:rsidRPr="00357C41">
        <w:rPr>
          <w:rFonts w:ascii="Arial" w:hAnsi="Arial" w:cs="Arial"/>
          <w:sz w:val="20"/>
          <w:szCs w:val="20"/>
          <w:highlight w:val="yellow"/>
        </w:rPr>
        <w:t xml:space="preserve">he Area </w:t>
      </w:r>
      <w:r w:rsidR="00363F69" w:rsidRPr="00B9199D">
        <w:rPr>
          <w:rFonts w:ascii="Arial" w:hAnsi="Arial" w:cs="Arial"/>
          <w:sz w:val="20"/>
          <w:szCs w:val="20"/>
        </w:rPr>
        <w:t>under Rice</w:t>
      </w:r>
      <w:r w:rsidR="006472DA" w:rsidRPr="00B9199D">
        <w:rPr>
          <w:rFonts w:ascii="Arial" w:hAnsi="Arial" w:cs="Arial"/>
          <w:sz w:val="20"/>
          <w:szCs w:val="20"/>
        </w:rPr>
        <w:t xml:space="preserve"> production</w:t>
      </w:r>
      <w:r w:rsidR="00363F69" w:rsidRPr="00B9199D">
        <w:rPr>
          <w:rFonts w:ascii="Arial" w:hAnsi="Arial" w:cs="Arial"/>
          <w:sz w:val="20"/>
          <w:szCs w:val="20"/>
        </w:rPr>
        <w:t xml:space="preserve"> in India ha</w:t>
      </w:r>
      <w:r w:rsidR="006472DA" w:rsidRPr="00B9199D">
        <w:rPr>
          <w:rFonts w:ascii="Arial" w:hAnsi="Arial" w:cs="Arial"/>
          <w:sz w:val="20"/>
          <w:szCs w:val="20"/>
        </w:rPr>
        <w:t>d</w:t>
      </w:r>
      <w:r w:rsidR="00363F69" w:rsidRPr="00B9199D">
        <w:rPr>
          <w:rFonts w:ascii="Arial" w:hAnsi="Arial" w:cs="Arial"/>
          <w:sz w:val="20"/>
          <w:szCs w:val="20"/>
        </w:rPr>
        <w:t xml:space="preserve"> increased from 44.11 million </w:t>
      </w:r>
      <w:r w:rsidR="00955FC3" w:rsidRPr="00357C41">
        <w:rPr>
          <w:rFonts w:ascii="Arial" w:hAnsi="Arial" w:cs="Arial"/>
          <w:sz w:val="20"/>
          <w:szCs w:val="20"/>
          <w:highlight w:val="yellow"/>
        </w:rPr>
        <w:t xml:space="preserve">hectares </w:t>
      </w:r>
      <w:r w:rsidR="00363F69" w:rsidRPr="00357C41">
        <w:rPr>
          <w:rFonts w:ascii="Arial" w:hAnsi="Arial" w:cs="Arial"/>
          <w:sz w:val="20"/>
          <w:szCs w:val="20"/>
          <w:highlight w:val="yellow"/>
        </w:rPr>
        <w:t xml:space="preserve">to 47.82 million </w:t>
      </w:r>
      <w:r w:rsidR="00955FC3" w:rsidRPr="00357C41">
        <w:rPr>
          <w:rFonts w:ascii="Arial" w:hAnsi="Arial" w:cs="Arial"/>
          <w:sz w:val="20"/>
          <w:szCs w:val="20"/>
          <w:highlight w:val="yellow"/>
        </w:rPr>
        <w:t xml:space="preserve">hectares, </w:t>
      </w:r>
      <w:r w:rsidR="00514578" w:rsidRPr="00B9199D">
        <w:rPr>
          <w:rFonts w:ascii="Arial" w:hAnsi="Arial" w:cs="Arial"/>
          <w:sz w:val="20"/>
          <w:szCs w:val="20"/>
        </w:rPr>
        <w:t>and the production had increased from 105.48 million tonnes to 137.82 million tonnes during the period from 201</w:t>
      </w:r>
      <w:r w:rsidR="006E38FF" w:rsidRPr="00B9199D">
        <w:rPr>
          <w:rFonts w:ascii="Arial" w:hAnsi="Arial" w:cs="Arial"/>
          <w:sz w:val="20"/>
          <w:szCs w:val="20"/>
        </w:rPr>
        <w:t>4</w:t>
      </w:r>
      <w:r w:rsidR="00514578" w:rsidRPr="00B9199D">
        <w:rPr>
          <w:rFonts w:ascii="Arial" w:hAnsi="Arial" w:cs="Arial"/>
          <w:sz w:val="20"/>
          <w:szCs w:val="20"/>
        </w:rPr>
        <w:t xml:space="preserve"> </w:t>
      </w:r>
      <w:r w:rsidR="00CE7382" w:rsidRPr="00B9199D">
        <w:rPr>
          <w:rFonts w:ascii="Arial" w:hAnsi="Arial" w:cs="Arial"/>
          <w:sz w:val="20"/>
          <w:szCs w:val="20"/>
        </w:rPr>
        <w:t>to</w:t>
      </w:r>
      <w:r w:rsidR="00514578" w:rsidRPr="00B9199D">
        <w:rPr>
          <w:rFonts w:ascii="Arial" w:hAnsi="Arial" w:cs="Arial"/>
          <w:sz w:val="20"/>
          <w:szCs w:val="20"/>
        </w:rPr>
        <w:t xml:space="preserve"> </w:t>
      </w:r>
      <w:r w:rsidR="00CE7382" w:rsidRPr="00B9199D">
        <w:rPr>
          <w:rFonts w:ascii="Arial" w:hAnsi="Arial" w:cs="Arial"/>
          <w:sz w:val="20"/>
          <w:szCs w:val="20"/>
        </w:rPr>
        <w:t>20</w:t>
      </w:r>
      <w:r w:rsidR="00514578" w:rsidRPr="00B9199D">
        <w:rPr>
          <w:rFonts w:ascii="Arial" w:hAnsi="Arial" w:cs="Arial"/>
          <w:sz w:val="20"/>
          <w:szCs w:val="20"/>
        </w:rPr>
        <w:t>24.</w:t>
      </w:r>
      <w:r w:rsidR="00DC3B05" w:rsidRPr="00B9199D">
        <w:rPr>
          <w:rFonts w:ascii="Arial" w:hAnsi="Arial" w:cs="Arial"/>
          <w:sz w:val="20"/>
          <w:szCs w:val="20"/>
        </w:rPr>
        <w:t xml:space="preserve"> </w:t>
      </w:r>
      <w:r w:rsidR="00842B01" w:rsidRPr="00B9199D">
        <w:rPr>
          <w:rFonts w:ascii="Arial" w:hAnsi="Arial" w:cs="Arial"/>
          <w:sz w:val="20"/>
          <w:szCs w:val="20"/>
        </w:rPr>
        <w:t>Similarly</w:t>
      </w:r>
      <w:r w:rsidR="00842B01" w:rsidRPr="00357C41">
        <w:rPr>
          <w:rFonts w:ascii="Arial" w:hAnsi="Arial" w:cs="Arial"/>
          <w:sz w:val="20"/>
          <w:szCs w:val="20"/>
          <w:highlight w:val="yellow"/>
        </w:rPr>
        <w:t xml:space="preserve">, </w:t>
      </w:r>
      <w:r w:rsidR="00955FC3" w:rsidRPr="00357C41">
        <w:rPr>
          <w:rFonts w:ascii="Arial" w:hAnsi="Arial" w:cs="Arial"/>
          <w:sz w:val="20"/>
          <w:szCs w:val="20"/>
          <w:highlight w:val="yellow"/>
        </w:rPr>
        <w:t xml:space="preserve">the </w:t>
      </w:r>
      <w:r w:rsidR="000B6A04" w:rsidRPr="00357C41">
        <w:rPr>
          <w:rFonts w:ascii="Arial" w:hAnsi="Arial" w:cs="Arial"/>
          <w:sz w:val="20"/>
          <w:szCs w:val="20"/>
          <w:highlight w:val="yellow"/>
        </w:rPr>
        <w:t>productivity</w:t>
      </w:r>
      <w:r w:rsidR="00D76EE6" w:rsidRPr="00357C41">
        <w:rPr>
          <w:rFonts w:ascii="Arial" w:hAnsi="Arial" w:cs="Arial"/>
          <w:sz w:val="20"/>
          <w:szCs w:val="20"/>
          <w:highlight w:val="yellow"/>
        </w:rPr>
        <w:t xml:space="preserve"> </w:t>
      </w:r>
      <w:r w:rsidR="00D76EE6" w:rsidRPr="00B9199D">
        <w:rPr>
          <w:rFonts w:ascii="Arial" w:hAnsi="Arial" w:cs="Arial"/>
          <w:sz w:val="20"/>
          <w:szCs w:val="20"/>
        </w:rPr>
        <w:t xml:space="preserve">of rice in India </w:t>
      </w:r>
      <w:r w:rsidR="00637144" w:rsidRPr="00B9199D">
        <w:rPr>
          <w:rFonts w:ascii="Arial" w:hAnsi="Arial" w:cs="Arial"/>
          <w:sz w:val="20"/>
          <w:szCs w:val="20"/>
        </w:rPr>
        <w:t>for</w:t>
      </w:r>
      <w:r w:rsidR="00D76EE6" w:rsidRPr="00B9199D">
        <w:rPr>
          <w:rFonts w:ascii="Arial" w:hAnsi="Arial" w:cs="Arial"/>
          <w:sz w:val="20"/>
          <w:szCs w:val="20"/>
        </w:rPr>
        <w:t xml:space="preserve"> the </w:t>
      </w:r>
      <w:r w:rsidR="00637144" w:rsidRPr="00B9199D">
        <w:rPr>
          <w:rFonts w:ascii="Arial" w:hAnsi="Arial" w:cs="Arial"/>
          <w:sz w:val="20"/>
          <w:szCs w:val="20"/>
        </w:rPr>
        <w:t xml:space="preserve">same </w:t>
      </w:r>
      <w:r w:rsidR="00D76EE6" w:rsidRPr="00B9199D">
        <w:rPr>
          <w:rFonts w:ascii="Arial" w:hAnsi="Arial" w:cs="Arial"/>
          <w:sz w:val="20"/>
          <w:szCs w:val="20"/>
        </w:rPr>
        <w:t xml:space="preserve">period </w:t>
      </w:r>
      <w:r w:rsidR="00955FC3" w:rsidRPr="00357C41">
        <w:rPr>
          <w:rFonts w:ascii="Arial" w:hAnsi="Arial" w:cs="Arial"/>
          <w:sz w:val="20"/>
          <w:szCs w:val="20"/>
          <w:highlight w:val="yellow"/>
        </w:rPr>
        <w:t xml:space="preserve">was </w:t>
      </w:r>
      <w:r w:rsidR="004564E1" w:rsidRPr="00357C41">
        <w:rPr>
          <w:rFonts w:ascii="Arial" w:hAnsi="Arial" w:cs="Arial"/>
          <w:sz w:val="20"/>
          <w:szCs w:val="20"/>
          <w:highlight w:val="yellow"/>
        </w:rPr>
        <w:t>also represen</w:t>
      </w:r>
      <w:r w:rsidR="00D76EE6" w:rsidRPr="00357C41">
        <w:rPr>
          <w:rFonts w:ascii="Arial" w:hAnsi="Arial" w:cs="Arial"/>
          <w:sz w:val="20"/>
          <w:szCs w:val="20"/>
          <w:highlight w:val="yellow"/>
        </w:rPr>
        <w:t xml:space="preserve">ted in </w:t>
      </w:r>
      <w:r w:rsidR="00955FC3" w:rsidRPr="00357C41">
        <w:rPr>
          <w:rFonts w:ascii="Arial" w:hAnsi="Arial" w:cs="Arial"/>
          <w:sz w:val="20"/>
          <w:szCs w:val="20"/>
          <w:highlight w:val="yellow"/>
        </w:rPr>
        <w:t>Table 1</w:t>
      </w:r>
      <w:r w:rsidR="003F6272" w:rsidRPr="00357C41">
        <w:rPr>
          <w:rFonts w:ascii="Arial" w:hAnsi="Arial" w:cs="Arial"/>
          <w:sz w:val="20"/>
          <w:szCs w:val="20"/>
          <w:highlight w:val="yellow"/>
        </w:rPr>
        <w:t>.</w:t>
      </w:r>
    </w:p>
    <w:p w14:paraId="522A3051" w14:textId="22A89B58" w:rsidR="00D76EE6" w:rsidRPr="00B9199D" w:rsidRDefault="00FA4968" w:rsidP="00514578">
      <w:pPr>
        <w:spacing w:line="360" w:lineRule="auto"/>
        <w:jc w:val="both"/>
        <w:rPr>
          <w:rFonts w:ascii="Arial" w:hAnsi="Arial" w:cs="Arial"/>
          <w:sz w:val="20"/>
          <w:szCs w:val="20"/>
        </w:rPr>
      </w:pPr>
      <w:r w:rsidRPr="00B9199D">
        <w:rPr>
          <w:rFonts w:ascii="Arial" w:hAnsi="Arial" w:cs="Arial"/>
          <w:b/>
          <w:bCs/>
          <w:sz w:val="20"/>
          <w:szCs w:val="20"/>
        </w:rPr>
        <w:lastRenderedPageBreak/>
        <w:t>Table 1</w:t>
      </w:r>
      <w:r w:rsidR="00B9199D" w:rsidRPr="00B9199D">
        <w:rPr>
          <w:rFonts w:ascii="Arial" w:hAnsi="Arial" w:cs="Arial"/>
          <w:b/>
          <w:bCs/>
          <w:sz w:val="20"/>
          <w:szCs w:val="20"/>
        </w:rPr>
        <w:t>.</w:t>
      </w:r>
      <w:r w:rsidRPr="00B9199D">
        <w:rPr>
          <w:rFonts w:ascii="Arial" w:hAnsi="Arial" w:cs="Arial"/>
          <w:b/>
          <w:bCs/>
          <w:sz w:val="20"/>
          <w:szCs w:val="20"/>
        </w:rPr>
        <w:t xml:space="preserve"> </w:t>
      </w:r>
      <w:r w:rsidR="004A6237" w:rsidRPr="00B9199D">
        <w:rPr>
          <w:rFonts w:ascii="Arial" w:hAnsi="Arial" w:cs="Arial"/>
          <w:b/>
          <w:bCs/>
          <w:sz w:val="20"/>
          <w:szCs w:val="20"/>
        </w:rPr>
        <w:t>A</w:t>
      </w:r>
      <w:r w:rsidRPr="00B9199D">
        <w:rPr>
          <w:rFonts w:ascii="Arial" w:hAnsi="Arial" w:cs="Arial"/>
          <w:b/>
          <w:bCs/>
          <w:sz w:val="20"/>
          <w:szCs w:val="20"/>
        </w:rPr>
        <w:t xml:space="preserve">rea, production and </w:t>
      </w:r>
      <w:r w:rsidR="008E7E31" w:rsidRPr="00B9199D">
        <w:rPr>
          <w:rFonts w:ascii="Arial" w:hAnsi="Arial" w:cs="Arial"/>
          <w:b/>
          <w:bCs/>
          <w:sz w:val="20"/>
          <w:szCs w:val="20"/>
        </w:rPr>
        <w:t>Productivity</w:t>
      </w:r>
      <w:r w:rsidRPr="00B9199D">
        <w:rPr>
          <w:rFonts w:ascii="Arial" w:hAnsi="Arial" w:cs="Arial"/>
          <w:b/>
          <w:bCs/>
          <w:sz w:val="20"/>
          <w:szCs w:val="20"/>
        </w:rPr>
        <w:t xml:space="preserve"> of rice in India from 201</w:t>
      </w:r>
      <w:r w:rsidR="008E48DE" w:rsidRPr="00B9199D">
        <w:rPr>
          <w:rFonts w:ascii="Arial" w:hAnsi="Arial" w:cs="Arial"/>
          <w:b/>
          <w:bCs/>
          <w:sz w:val="20"/>
          <w:szCs w:val="20"/>
        </w:rPr>
        <w:t>4</w:t>
      </w:r>
      <w:r w:rsidRPr="00B9199D">
        <w:rPr>
          <w:rFonts w:ascii="Arial" w:hAnsi="Arial" w:cs="Arial"/>
          <w:b/>
          <w:bCs/>
          <w:sz w:val="20"/>
          <w:szCs w:val="20"/>
        </w:rPr>
        <w:t>-1</w:t>
      </w:r>
      <w:r w:rsidR="008E48DE" w:rsidRPr="00B9199D">
        <w:rPr>
          <w:rFonts w:ascii="Arial" w:hAnsi="Arial" w:cs="Arial"/>
          <w:b/>
          <w:bCs/>
          <w:sz w:val="20"/>
          <w:szCs w:val="20"/>
        </w:rPr>
        <w:t>5</w:t>
      </w:r>
      <w:r w:rsidRPr="00B9199D">
        <w:rPr>
          <w:rFonts w:ascii="Arial" w:hAnsi="Arial" w:cs="Arial"/>
          <w:b/>
          <w:bCs/>
          <w:sz w:val="20"/>
          <w:szCs w:val="20"/>
        </w:rPr>
        <w:t xml:space="preserve"> to 2023–24.</w:t>
      </w:r>
      <w:r w:rsidR="00C46215" w:rsidRPr="00B9199D">
        <w:rPr>
          <w:rFonts w:ascii="Arial" w:hAnsi="Arial" w:cs="Arial"/>
          <w:b/>
          <w:bCs/>
          <w:sz w:val="20"/>
          <w:szCs w:val="20"/>
        </w:rPr>
        <w:t xml:space="preserve"> </w:t>
      </w:r>
    </w:p>
    <w:tbl>
      <w:tblPr>
        <w:tblW w:w="7470" w:type="dxa"/>
        <w:tblInd w:w="-5" w:type="dxa"/>
        <w:tblLook w:val="04A0" w:firstRow="1" w:lastRow="0" w:firstColumn="1" w:lastColumn="0" w:noHBand="0" w:noVBand="1"/>
      </w:tblPr>
      <w:tblGrid>
        <w:gridCol w:w="1173"/>
        <w:gridCol w:w="1666"/>
        <w:gridCol w:w="2230"/>
        <w:gridCol w:w="2401"/>
      </w:tblGrid>
      <w:tr w:rsidR="0078059C" w:rsidRPr="00B9199D" w14:paraId="2339B3D5" w14:textId="77777777" w:rsidTr="00D63A20">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E4E826"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AA9DB3"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(Million ha.)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08FBB"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Production (Million ha.)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6B926"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 (Tonnes/ha.)</w:t>
            </w:r>
          </w:p>
        </w:tc>
      </w:tr>
      <w:tr w:rsidR="0078059C" w:rsidRPr="00B9199D" w14:paraId="38B37C7C" w14:textId="77777777" w:rsidTr="00D63A20">
        <w:trPr>
          <w:trHeight w:val="2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4C1BA"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2014-2015</w:t>
            </w:r>
          </w:p>
        </w:tc>
        <w:tc>
          <w:tcPr>
            <w:tcW w:w="0" w:type="auto"/>
            <w:tcBorders>
              <w:top w:val="nil"/>
              <w:left w:val="nil"/>
              <w:bottom w:val="single" w:sz="4" w:space="0" w:color="auto"/>
              <w:right w:val="single" w:sz="4" w:space="0" w:color="auto"/>
            </w:tcBorders>
            <w:shd w:val="clear" w:color="auto" w:fill="auto"/>
            <w:noWrap/>
            <w:vAlign w:val="center"/>
            <w:hideMark/>
          </w:tcPr>
          <w:p w14:paraId="6C78E41E" w14:textId="7034F16E"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44.11</w:t>
            </w:r>
          </w:p>
        </w:tc>
        <w:tc>
          <w:tcPr>
            <w:tcW w:w="0" w:type="auto"/>
            <w:tcBorders>
              <w:top w:val="nil"/>
              <w:left w:val="nil"/>
              <w:bottom w:val="single" w:sz="4" w:space="0" w:color="auto"/>
              <w:right w:val="single" w:sz="4" w:space="0" w:color="auto"/>
            </w:tcBorders>
            <w:shd w:val="clear" w:color="auto" w:fill="auto"/>
            <w:noWrap/>
            <w:vAlign w:val="center"/>
            <w:hideMark/>
          </w:tcPr>
          <w:p w14:paraId="74D4544C" w14:textId="4B565F7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105.48</w:t>
            </w:r>
          </w:p>
        </w:tc>
        <w:tc>
          <w:tcPr>
            <w:tcW w:w="0" w:type="auto"/>
            <w:tcBorders>
              <w:top w:val="nil"/>
              <w:left w:val="nil"/>
              <w:bottom w:val="single" w:sz="4" w:space="0" w:color="auto"/>
              <w:right w:val="single" w:sz="4" w:space="0" w:color="auto"/>
            </w:tcBorders>
            <w:shd w:val="clear" w:color="auto" w:fill="auto"/>
            <w:noWrap/>
            <w:vAlign w:val="center"/>
            <w:hideMark/>
          </w:tcPr>
          <w:p w14:paraId="10B2DC20" w14:textId="4B9A7A5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2.39</w:t>
            </w:r>
          </w:p>
        </w:tc>
      </w:tr>
      <w:tr w:rsidR="0078059C" w:rsidRPr="00B9199D" w14:paraId="2075D65F" w14:textId="77777777" w:rsidTr="00D63A20">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B781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2015-2016</w:t>
            </w:r>
          </w:p>
        </w:tc>
        <w:tc>
          <w:tcPr>
            <w:tcW w:w="0" w:type="auto"/>
            <w:tcBorders>
              <w:top w:val="nil"/>
              <w:left w:val="nil"/>
              <w:bottom w:val="single" w:sz="4" w:space="0" w:color="auto"/>
              <w:right w:val="single" w:sz="4" w:space="0" w:color="auto"/>
            </w:tcBorders>
            <w:shd w:val="clear" w:color="auto" w:fill="auto"/>
            <w:noWrap/>
            <w:vAlign w:val="center"/>
            <w:hideMark/>
          </w:tcPr>
          <w:p w14:paraId="2AFBCCEC" w14:textId="52DD8B85"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43.49</w:t>
            </w:r>
          </w:p>
        </w:tc>
        <w:tc>
          <w:tcPr>
            <w:tcW w:w="0" w:type="auto"/>
            <w:tcBorders>
              <w:top w:val="nil"/>
              <w:left w:val="nil"/>
              <w:bottom w:val="single" w:sz="4" w:space="0" w:color="auto"/>
              <w:right w:val="single" w:sz="4" w:space="0" w:color="auto"/>
            </w:tcBorders>
            <w:shd w:val="clear" w:color="auto" w:fill="auto"/>
            <w:noWrap/>
            <w:vAlign w:val="center"/>
            <w:hideMark/>
          </w:tcPr>
          <w:p w14:paraId="18F15227" w14:textId="3DF3C196"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104.40</w:t>
            </w:r>
          </w:p>
        </w:tc>
        <w:tc>
          <w:tcPr>
            <w:tcW w:w="0" w:type="auto"/>
            <w:tcBorders>
              <w:top w:val="nil"/>
              <w:left w:val="nil"/>
              <w:bottom w:val="single" w:sz="4" w:space="0" w:color="auto"/>
              <w:right w:val="single" w:sz="4" w:space="0" w:color="auto"/>
            </w:tcBorders>
            <w:shd w:val="clear" w:color="auto" w:fill="auto"/>
            <w:noWrap/>
            <w:vAlign w:val="center"/>
            <w:hideMark/>
          </w:tcPr>
          <w:p w14:paraId="7CE96287" w14:textId="0053D7A3"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w:t>
            </w:r>
            <w:r w:rsidR="007103AC" w:rsidRPr="00B9199D">
              <w:rPr>
                <w:rFonts w:ascii="Arial" w:eastAsia="Times New Roman" w:hAnsi="Arial" w:cs="Arial"/>
                <w:color w:val="000000"/>
                <w:kern w:val="0"/>
                <w:sz w:val="20"/>
                <w:szCs w:val="20"/>
                <w:lang w:eastAsia="en-IN"/>
                <w14:ligatures w14:val="none"/>
              </w:rPr>
              <w:t>0</w:t>
            </w:r>
          </w:p>
        </w:tc>
      </w:tr>
      <w:tr w:rsidR="0078059C" w:rsidRPr="00B9199D" w14:paraId="2E1E3EAA" w14:textId="77777777" w:rsidTr="00D63A20">
        <w:trPr>
          <w:trHeight w:val="2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DC1C4"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2016-2017</w:t>
            </w:r>
          </w:p>
        </w:tc>
        <w:tc>
          <w:tcPr>
            <w:tcW w:w="0" w:type="auto"/>
            <w:tcBorders>
              <w:top w:val="nil"/>
              <w:left w:val="nil"/>
              <w:bottom w:val="single" w:sz="4" w:space="0" w:color="auto"/>
              <w:right w:val="single" w:sz="4" w:space="0" w:color="auto"/>
            </w:tcBorders>
            <w:shd w:val="clear" w:color="auto" w:fill="auto"/>
            <w:noWrap/>
            <w:vAlign w:val="center"/>
            <w:hideMark/>
          </w:tcPr>
          <w:p w14:paraId="1BEF7271" w14:textId="29592E6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43.99</w:t>
            </w:r>
          </w:p>
        </w:tc>
        <w:tc>
          <w:tcPr>
            <w:tcW w:w="0" w:type="auto"/>
            <w:tcBorders>
              <w:top w:val="nil"/>
              <w:left w:val="nil"/>
              <w:bottom w:val="single" w:sz="4" w:space="0" w:color="auto"/>
              <w:right w:val="single" w:sz="4" w:space="0" w:color="auto"/>
            </w:tcBorders>
            <w:shd w:val="clear" w:color="auto" w:fill="auto"/>
            <w:noWrap/>
            <w:vAlign w:val="center"/>
            <w:hideMark/>
          </w:tcPr>
          <w:p w14:paraId="4C0624A7" w14:textId="20C8445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109.69</w:t>
            </w:r>
          </w:p>
        </w:tc>
        <w:tc>
          <w:tcPr>
            <w:tcW w:w="0" w:type="auto"/>
            <w:tcBorders>
              <w:top w:val="nil"/>
              <w:left w:val="nil"/>
              <w:bottom w:val="single" w:sz="4" w:space="0" w:color="auto"/>
              <w:right w:val="single" w:sz="4" w:space="0" w:color="auto"/>
            </w:tcBorders>
            <w:shd w:val="clear" w:color="auto" w:fill="auto"/>
            <w:noWrap/>
            <w:vAlign w:val="center"/>
            <w:hideMark/>
          </w:tcPr>
          <w:p w14:paraId="22B8FF13" w14:textId="2B844A01"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2.49</w:t>
            </w:r>
          </w:p>
        </w:tc>
      </w:tr>
      <w:tr w:rsidR="0078059C" w:rsidRPr="00B9199D" w14:paraId="40845EB8" w14:textId="77777777" w:rsidTr="00D63A2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6D387"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2017-2018</w:t>
            </w:r>
          </w:p>
        </w:tc>
        <w:tc>
          <w:tcPr>
            <w:tcW w:w="0" w:type="auto"/>
            <w:tcBorders>
              <w:top w:val="nil"/>
              <w:left w:val="nil"/>
              <w:bottom w:val="single" w:sz="4" w:space="0" w:color="auto"/>
              <w:right w:val="single" w:sz="4" w:space="0" w:color="auto"/>
            </w:tcBorders>
            <w:shd w:val="clear" w:color="auto" w:fill="auto"/>
            <w:noWrap/>
            <w:vAlign w:val="center"/>
            <w:hideMark/>
          </w:tcPr>
          <w:p w14:paraId="72FDBEBA" w14:textId="0ECFC68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43.77</w:t>
            </w:r>
          </w:p>
        </w:tc>
        <w:tc>
          <w:tcPr>
            <w:tcW w:w="0" w:type="auto"/>
            <w:tcBorders>
              <w:top w:val="nil"/>
              <w:left w:val="nil"/>
              <w:bottom w:val="single" w:sz="4" w:space="0" w:color="auto"/>
              <w:right w:val="single" w:sz="4" w:space="0" w:color="auto"/>
            </w:tcBorders>
            <w:shd w:val="clear" w:color="auto" w:fill="auto"/>
            <w:noWrap/>
            <w:vAlign w:val="center"/>
            <w:hideMark/>
          </w:tcPr>
          <w:p w14:paraId="0B8AD9DD" w14:textId="637BD5DC"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112.75</w:t>
            </w:r>
          </w:p>
        </w:tc>
        <w:tc>
          <w:tcPr>
            <w:tcW w:w="0" w:type="auto"/>
            <w:tcBorders>
              <w:top w:val="nil"/>
              <w:left w:val="nil"/>
              <w:bottom w:val="single" w:sz="4" w:space="0" w:color="auto"/>
              <w:right w:val="single" w:sz="4" w:space="0" w:color="auto"/>
            </w:tcBorders>
            <w:shd w:val="clear" w:color="auto" w:fill="auto"/>
            <w:noWrap/>
            <w:vAlign w:val="center"/>
            <w:hideMark/>
          </w:tcPr>
          <w:p w14:paraId="68D4A32A" w14:textId="0D17CE4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2.57</w:t>
            </w:r>
          </w:p>
        </w:tc>
      </w:tr>
      <w:tr w:rsidR="0078059C" w:rsidRPr="00B9199D" w14:paraId="238399BF" w14:textId="77777777" w:rsidTr="00D63A2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32983B"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2018-2019</w:t>
            </w:r>
          </w:p>
        </w:tc>
        <w:tc>
          <w:tcPr>
            <w:tcW w:w="0" w:type="auto"/>
            <w:tcBorders>
              <w:top w:val="nil"/>
              <w:left w:val="nil"/>
              <w:bottom w:val="single" w:sz="4" w:space="0" w:color="auto"/>
              <w:right w:val="single" w:sz="4" w:space="0" w:color="auto"/>
            </w:tcBorders>
            <w:shd w:val="clear" w:color="auto" w:fill="auto"/>
            <w:noWrap/>
            <w:vAlign w:val="center"/>
            <w:hideMark/>
          </w:tcPr>
          <w:p w14:paraId="7D06CBAC" w14:textId="345279B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44.15</w:t>
            </w:r>
          </w:p>
        </w:tc>
        <w:tc>
          <w:tcPr>
            <w:tcW w:w="0" w:type="auto"/>
            <w:tcBorders>
              <w:top w:val="nil"/>
              <w:left w:val="nil"/>
              <w:bottom w:val="single" w:sz="4" w:space="0" w:color="auto"/>
              <w:right w:val="single" w:sz="4" w:space="0" w:color="auto"/>
            </w:tcBorders>
            <w:shd w:val="clear" w:color="auto" w:fill="auto"/>
            <w:noWrap/>
            <w:vAlign w:val="center"/>
            <w:hideMark/>
          </w:tcPr>
          <w:p w14:paraId="08C08730" w14:textId="018842E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116.47</w:t>
            </w:r>
          </w:p>
        </w:tc>
        <w:tc>
          <w:tcPr>
            <w:tcW w:w="0" w:type="auto"/>
            <w:tcBorders>
              <w:top w:val="nil"/>
              <w:left w:val="nil"/>
              <w:bottom w:val="single" w:sz="4" w:space="0" w:color="auto"/>
              <w:right w:val="single" w:sz="4" w:space="0" w:color="auto"/>
            </w:tcBorders>
            <w:shd w:val="clear" w:color="auto" w:fill="auto"/>
            <w:noWrap/>
            <w:vAlign w:val="center"/>
            <w:hideMark/>
          </w:tcPr>
          <w:p w14:paraId="5D0F0019" w14:textId="6551275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2.63</w:t>
            </w:r>
          </w:p>
        </w:tc>
      </w:tr>
      <w:tr w:rsidR="0078059C" w:rsidRPr="00B9199D" w14:paraId="5B4AB775"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E05F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2019-2020</w:t>
            </w:r>
          </w:p>
        </w:tc>
        <w:tc>
          <w:tcPr>
            <w:tcW w:w="0" w:type="auto"/>
            <w:tcBorders>
              <w:top w:val="nil"/>
              <w:left w:val="nil"/>
              <w:bottom w:val="single" w:sz="4" w:space="0" w:color="auto"/>
              <w:right w:val="single" w:sz="4" w:space="0" w:color="auto"/>
            </w:tcBorders>
            <w:shd w:val="clear" w:color="auto" w:fill="auto"/>
            <w:noWrap/>
            <w:vAlign w:val="center"/>
            <w:hideMark/>
          </w:tcPr>
          <w:p w14:paraId="512866F8" w14:textId="5DF9525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43.66</w:t>
            </w:r>
          </w:p>
        </w:tc>
        <w:tc>
          <w:tcPr>
            <w:tcW w:w="0" w:type="auto"/>
            <w:tcBorders>
              <w:top w:val="nil"/>
              <w:left w:val="nil"/>
              <w:bottom w:val="single" w:sz="4" w:space="0" w:color="auto"/>
              <w:right w:val="single" w:sz="4" w:space="0" w:color="auto"/>
            </w:tcBorders>
            <w:shd w:val="clear" w:color="auto" w:fill="auto"/>
            <w:noWrap/>
            <w:vAlign w:val="center"/>
            <w:hideMark/>
          </w:tcPr>
          <w:p w14:paraId="16030A71" w14:textId="7777777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118.87</w:t>
            </w:r>
          </w:p>
        </w:tc>
        <w:tc>
          <w:tcPr>
            <w:tcW w:w="0" w:type="auto"/>
            <w:tcBorders>
              <w:top w:val="nil"/>
              <w:left w:val="nil"/>
              <w:bottom w:val="single" w:sz="4" w:space="0" w:color="auto"/>
              <w:right w:val="single" w:sz="4" w:space="0" w:color="auto"/>
            </w:tcBorders>
            <w:shd w:val="clear" w:color="auto" w:fill="auto"/>
            <w:noWrap/>
            <w:vAlign w:val="center"/>
            <w:hideMark/>
          </w:tcPr>
          <w:p w14:paraId="0DB45C6F" w14:textId="755F6BF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2.72</w:t>
            </w:r>
          </w:p>
        </w:tc>
      </w:tr>
      <w:tr w:rsidR="0078059C" w:rsidRPr="00B9199D" w14:paraId="0719DAB4"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CF8F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2020-2021</w:t>
            </w:r>
          </w:p>
        </w:tc>
        <w:tc>
          <w:tcPr>
            <w:tcW w:w="0" w:type="auto"/>
            <w:tcBorders>
              <w:top w:val="nil"/>
              <w:left w:val="nil"/>
              <w:bottom w:val="single" w:sz="4" w:space="0" w:color="auto"/>
              <w:right w:val="single" w:sz="4" w:space="0" w:color="auto"/>
            </w:tcBorders>
            <w:shd w:val="clear" w:color="auto" w:fill="auto"/>
            <w:noWrap/>
            <w:vAlign w:val="center"/>
            <w:hideMark/>
          </w:tcPr>
          <w:p w14:paraId="5B98FAEB" w14:textId="607DAA95"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45.76</w:t>
            </w:r>
          </w:p>
        </w:tc>
        <w:tc>
          <w:tcPr>
            <w:tcW w:w="0" w:type="auto"/>
            <w:tcBorders>
              <w:top w:val="nil"/>
              <w:left w:val="nil"/>
              <w:bottom w:val="single" w:sz="4" w:space="0" w:color="auto"/>
              <w:right w:val="single" w:sz="4" w:space="0" w:color="auto"/>
            </w:tcBorders>
            <w:shd w:val="clear" w:color="auto" w:fill="auto"/>
            <w:noWrap/>
            <w:vAlign w:val="center"/>
            <w:hideMark/>
          </w:tcPr>
          <w:p w14:paraId="16DEF0A0" w14:textId="7D71604C"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124.36</w:t>
            </w:r>
          </w:p>
        </w:tc>
        <w:tc>
          <w:tcPr>
            <w:tcW w:w="0" w:type="auto"/>
            <w:tcBorders>
              <w:top w:val="nil"/>
              <w:left w:val="nil"/>
              <w:bottom w:val="single" w:sz="4" w:space="0" w:color="auto"/>
              <w:right w:val="single" w:sz="4" w:space="0" w:color="auto"/>
            </w:tcBorders>
            <w:shd w:val="clear" w:color="auto" w:fill="auto"/>
            <w:noWrap/>
            <w:vAlign w:val="center"/>
            <w:hideMark/>
          </w:tcPr>
          <w:p w14:paraId="01C1E925" w14:textId="68BD5BA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2.71</w:t>
            </w:r>
          </w:p>
        </w:tc>
      </w:tr>
      <w:tr w:rsidR="0078059C" w:rsidRPr="00B9199D" w14:paraId="63676447"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7EFF5"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2021-2022</w:t>
            </w:r>
          </w:p>
        </w:tc>
        <w:tc>
          <w:tcPr>
            <w:tcW w:w="0" w:type="auto"/>
            <w:tcBorders>
              <w:top w:val="nil"/>
              <w:left w:val="nil"/>
              <w:bottom w:val="single" w:sz="4" w:space="0" w:color="auto"/>
              <w:right w:val="single" w:sz="4" w:space="0" w:color="auto"/>
            </w:tcBorders>
            <w:shd w:val="clear" w:color="auto" w:fill="auto"/>
            <w:noWrap/>
            <w:vAlign w:val="center"/>
            <w:hideMark/>
          </w:tcPr>
          <w:p w14:paraId="2DED35D4" w14:textId="1379D93A"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46.27</w:t>
            </w:r>
          </w:p>
        </w:tc>
        <w:tc>
          <w:tcPr>
            <w:tcW w:w="0" w:type="auto"/>
            <w:tcBorders>
              <w:top w:val="nil"/>
              <w:left w:val="nil"/>
              <w:bottom w:val="single" w:sz="4" w:space="0" w:color="auto"/>
              <w:right w:val="single" w:sz="4" w:space="0" w:color="auto"/>
            </w:tcBorders>
            <w:shd w:val="clear" w:color="auto" w:fill="auto"/>
            <w:noWrap/>
            <w:vAlign w:val="center"/>
            <w:hideMark/>
          </w:tcPr>
          <w:p w14:paraId="0036DA91" w14:textId="34E2D77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129.47</w:t>
            </w:r>
          </w:p>
        </w:tc>
        <w:tc>
          <w:tcPr>
            <w:tcW w:w="0" w:type="auto"/>
            <w:tcBorders>
              <w:top w:val="nil"/>
              <w:left w:val="nil"/>
              <w:bottom w:val="single" w:sz="4" w:space="0" w:color="auto"/>
              <w:right w:val="single" w:sz="4" w:space="0" w:color="auto"/>
            </w:tcBorders>
            <w:shd w:val="clear" w:color="auto" w:fill="auto"/>
            <w:noWrap/>
            <w:vAlign w:val="center"/>
            <w:hideMark/>
          </w:tcPr>
          <w:p w14:paraId="536BA35F" w14:textId="4373461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2.79</w:t>
            </w:r>
          </w:p>
        </w:tc>
      </w:tr>
      <w:tr w:rsidR="0078059C" w:rsidRPr="00B9199D" w14:paraId="30DBE949"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EEE2F"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2022-2023</w:t>
            </w:r>
          </w:p>
        </w:tc>
        <w:tc>
          <w:tcPr>
            <w:tcW w:w="0" w:type="auto"/>
            <w:tcBorders>
              <w:top w:val="nil"/>
              <w:left w:val="nil"/>
              <w:bottom w:val="single" w:sz="4" w:space="0" w:color="auto"/>
              <w:right w:val="single" w:sz="4" w:space="0" w:color="auto"/>
            </w:tcBorders>
            <w:shd w:val="clear" w:color="auto" w:fill="auto"/>
            <w:noWrap/>
            <w:vAlign w:val="center"/>
            <w:hideMark/>
          </w:tcPr>
          <w:p w14:paraId="7084343F" w14:textId="4BD64AEE"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47.8</w:t>
            </w:r>
            <w:r w:rsidR="007103AC" w:rsidRPr="00B9199D">
              <w:rPr>
                <w:rFonts w:ascii="Arial" w:eastAsia="Times New Roman" w:hAnsi="Arial" w:cs="Arial"/>
                <w:color w:val="000000"/>
                <w:kern w:val="0"/>
                <w:sz w:val="20"/>
                <w:szCs w:val="20"/>
                <w:lang w:eastAsia="en-IN"/>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1AD5576A" w14:textId="1FB66F91"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135.75</w:t>
            </w:r>
          </w:p>
        </w:tc>
        <w:tc>
          <w:tcPr>
            <w:tcW w:w="0" w:type="auto"/>
            <w:tcBorders>
              <w:top w:val="nil"/>
              <w:left w:val="nil"/>
              <w:bottom w:val="single" w:sz="4" w:space="0" w:color="auto"/>
              <w:right w:val="single" w:sz="4" w:space="0" w:color="auto"/>
            </w:tcBorders>
            <w:shd w:val="clear" w:color="auto" w:fill="auto"/>
            <w:noWrap/>
            <w:vAlign w:val="center"/>
            <w:hideMark/>
          </w:tcPr>
          <w:p w14:paraId="0587412C" w14:textId="3854509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2.83</w:t>
            </w:r>
          </w:p>
        </w:tc>
      </w:tr>
      <w:tr w:rsidR="0078059C" w:rsidRPr="00B9199D" w14:paraId="2A41B238"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1671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2023-2024</w:t>
            </w:r>
          </w:p>
        </w:tc>
        <w:tc>
          <w:tcPr>
            <w:tcW w:w="0" w:type="auto"/>
            <w:tcBorders>
              <w:top w:val="nil"/>
              <w:left w:val="nil"/>
              <w:bottom w:val="single" w:sz="4" w:space="0" w:color="auto"/>
              <w:right w:val="single" w:sz="4" w:space="0" w:color="auto"/>
            </w:tcBorders>
            <w:shd w:val="clear" w:color="auto" w:fill="auto"/>
            <w:noWrap/>
            <w:vAlign w:val="center"/>
            <w:hideMark/>
          </w:tcPr>
          <w:p w14:paraId="082DBC53" w14:textId="26C7B76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47.82</w:t>
            </w:r>
          </w:p>
        </w:tc>
        <w:tc>
          <w:tcPr>
            <w:tcW w:w="0" w:type="auto"/>
            <w:tcBorders>
              <w:top w:val="nil"/>
              <w:left w:val="nil"/>
              <w:bottom w:val="single" w:sz="4" w:space="0" w:color="auto"/>
              <w:right w:val="single" w:sz="4" w:space="0" w:color="auto"/>
            </w:tcBorders>
            <w:shd w:val="clear" w:color="auto" w:fill="auto"/>
            <w:noWrap/>
            <w:vAlign w:val="center"/>
            <w:hideMark/>
          </w:tcPr>
          <w:p w14:paraId="5D9E6822" w14:textId="56D40AFD"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137.82</w:t>
            </w:r>
          </w:p>
        </w:tc>
        <w:tc>
          <w:tcPr>
            <w:tcW w:w="0" w:type="auto"/>
            <w:tcBorders>
              <w:top w:val="nil"/>
              <w:left w:val="nil"/>
              <w:bottom w:val="single" w:sz="4" w:space="0" w:color="auto"/>
              <w:right w:val="single" w:sz="4" w:space="0" w:color="auto"/>
            </w:tcBorders>
            <w:shd w:val="clear" w:color="auto" w:fill="auto"/>
            <w:noWrap/>
            <w:vAlign w:val="center"/>
            <w:hideMark/>
          </w:tcPr>
          <w:p w14:paraId="210DD218" w14:textId="15A5B80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2.88</w:t>
            </w:r>
          </w:p>
        </w:tc>
      </w:tr>
    </w:tbl>
    <w:p w14:paraId="7A79C1B9" w14:textId="77777777" w:rsidR="00BC2AF2" w:rsidRPr="00B9199D" w:rsidRDefault="00BC2AF2" w:rsidP="00514578">
      <w:pPr>
        <w:spacing w:line="360" w:lineRule="auto"/>
        <w:jc w:val="both"/>
        <w:rPr>
          <w:rFonts w:ascii="Arial" w:hAnsi="Arial" w:cs="Arial"/>
          <w:b/>
          <w:bCs/>
          <w:sz w:val="20"/>
          <w:szCs w:val="20"/>
        </w:rPr>
      </w:pPr>
    </w:p>
    <w:p w14:paraId="1F4A233A" w14:textId="1D0E58AF" w:rsidR="00CF70C0" w:rsidRPr="00B9199D" w:rsidRDefault="0071307D" w:rsidP="009175FD">
      <w:pPr>
        <w:spacing w:line="360" w:lineRule="auto"/>
        <w:ind w:firstLine="720"/>
        <w:jc w:val="both"/>
        <w:rPr>
          <w:rFonts w:ascii="Arial" w:hAnsi="Arial" w:cs="Arial"/>
          <w:sz w:val="20"/>
          <w:szCs w:val="20"/>
        </w:rPr>
      </w:pPr>
      <w:r w:rsidRPr="00B9199D">
        <w:rPr>
          <w:rFonts w:ascii="Arial" w:hAnsi="Arial" w:cs="Arial"/>
          <w:sz w:val="20"/>
          <w:szCs w:val="20"/>
        </w:rPr>
        <w:t>From Table 2</w:t>
      </w:r>
      <w:r w:rsidR="00BE17BC" w:rsidRPr="00B9199D">
        <w:rPr>
          <w:rFonts w:ascii="Arial" w:hAnsi="Arial" w:cs="Arial"/>
          <w:sz w:val="20"/>
          <w:szCs w:val="20"/>
        </w:rPr>
        <w:t>,</w:t>
      </w:r>
      <w:r w:rsidRPr="00B9199D">
        <w:rPr>
          <w:rFonts w:ascii="Arial" w:hAnsi="Arial" w:cs="Arial"/>
          <w:sz w:val="20"/>
          <w:szCs w:val="20"/>
        </w:rPr>
        <w:t xml:space="preserve"> on </w:t>
      </w:r>
      <w:r w:rsidR="00955FC3" w:rsidRPr="00357C41">
        <w:rPr>
          <w:rFonts w:ascii="Arial" w:hAnsi="Arial" w:cs="Arial"/>
          <w:sz w:val="20"/>
          <w:szCs w:val="20"/>
          <w:highlight w:val="yellow"/>
        </w:rPr>
        <w:t xml:space="preserve">the </w:t>
      </w:r>
      <w:r w:rsidRPr="00357C41">
        <w:rPr>
          <w:rFonts w:ascii="Arial" w:hAnsi="Arial" w:cs="Arial"/>
          <w:sz w:val="20"/>
          <w:szCs w:val="20"/>
          <w:highlight w:val="yellow"/>
        </w:rPr>
        <w:t>basis o</w:t>
      </w:r>
      <w:r w:rsidR="00CF70C0" w:rsidRPr="00357C41">
        <w:rPr>
          <w:rFonts w:ascii="Arial" w:hAnsi="Arial" w:cs="Arial"/>
          <w:sz w:val="20"/>
          <w:szCs w:val="20"/>
          <w:highlight w:val="yellow"/>
        </w:rPr>
        <w:t>f Quinquennial</w:t>
      </w:r>
      <w:r w:rsidR="00A77FA7" w:rsidRPr="00357C41">
        <w:rPr>
          <w:rFonts w:ascii="Arial" w:hAnsi="Arial" w:cs="Arial"/>
          <w:sz w:val="20"/>
          <w:szCs w:val="20"/>
          <w:highlight w:val="yellow"/>
        </w:rPr>
        <w:t xml:space="preserve"> </w:t>
      </w:r>
      <w:r w:rsidR="00A77FA7" w:rsidRPr="00B9199D">
        <w:rPr>
          <w:rFonts w:ascii="Arial" w:hAnsi="Arial" w:cs="Arial"/>
          <w:sz w:val="20"/>
          <w:szCs w:val="20"/>
        </w:rPr>
        <w:t>average</w:t>
      </w:r>
      <w:r w:rsidRPr="00B9199D">
        <w:rPr>
          <w:rFonts w:ascii="Arial" w:hAnsi="Arial" w:cs="Arial"/>
          <w:sz w:val="20"/>
          <w:szCs w:val="20"/>
        </w:rPr>
        <w:t xml:space="preserve"> (2019-20 to 2023-24)</w:t>
      </w:r>
      <w:r w:rsidR="005E799E" w:rsidRPr="00B9199D">
        <w:rPr>
          <w:rFonts w:ascii="Arial" w:hAnsi="Arial" w:cs="Arial"/>
          <w:sz w:val="20"/>
          <w:szCs w:val="20"/>
        </w:rPr>
        <w:t>,</w:t>
      </w:r>
      <w:r w:rsidRPr="00B9199D">
        <w:rPr>
          <w:rFonts w:ascii="Arial" w:hAnsi="Arial" w:cs="Arial"/>
          <w:sz w:val="20"/>
          <w:szCs w:val="20"/>
        </w:rPr>
        <w:t xml:space="preserve"> it </w:t>
      </w:r>
      <w:r w:rsidR="00A2711C" w:rsidRPr="00B9199D">
        <w:rPr>
          <w:rFonts w:ascii="Arial" w:hAnsi="Arial" w:cs="Arial"/>
          <w:sz w:val="20"/>
          <w:szCs w:val="20"/>
        </w:rPr>
        <w:t>wa</w:t>
      </w:r>
      <w:r w:rsidR="0091149B" w:rsidRPr="00B9199D">
        <w:rPr>
          <w:rFonts w:ascii="Arial" w:hAnsi="Arial" w:cs="Arial"/>
          <w:sz w:val="20"/>
          <w:szCs w:val="20"/>
        </w:rPr>
        <w:t>s</w:t>
      </w:r>
      <w:r w:rsidRPr="00B9199D">
        <w:rPr>
          <w:rFonts w:ascii="Arial" w:hAnsi="Arial" w:cs="Arial"/>
          <w:sz w:val="20"/>
          <w:szCs w:val="20"/>
        </w:rPr>
        <w:t xml:space="preserve"> confirmed that </w:t>
      </w:r>
      <w:r w:rsidR="00A77FA7" w:rsidRPr="00B9199D">
        <w:rPr>
          <w:rFonts w:ascii="Arial" w:hAnsi="Arial" w:cs="Arial"/>
          <w:sz w:val="20"/>
          <w:szCs w:val="20"/>
        </w:rPr>
        <w:t xml:space="preserve">the top five states </w:t>
      </w:r>
      <w:r w:rsidR="00A2711C" w:rsidRPr="00B9199D">
        <w:rPr>
          <w:rFonts w:ascii="Arial" w:hAnsi="Arial" w:cs="Arial"/>
          <w:sz w:val="20"/>
          <w:szCs w:val="20"/>
        </w:rPr>
        <w:t>of India we</w:t>
      </w:r>
      <w:r w:rsidR="0091149B" w:rsidRPr="00B9199D">
        <w:rPr>
          <w:rFonts w:ascii="Arial" w:hAnsi="Arial" w:cs="Arial"/>
          <w:sz w:val="20"/>
          <w:szCs w:val="20"/>
        </w:rPr>
        <w:t>re</w:t>
      </w:r>
      <w:r w:rsidR="00A2711C" w:rsidRPr="00B9199D">
        <w:rPr>
          <w:rFonts w:ascii="Arial" w:hAnsi="Arial" w:cs="Arial"/>
          <w:sz w:val="20"/>
          <w:szCs w:val="20"/>
        </w:rPr>
        <w:t xml:space="preserve"> </w:t>
      </w:r>
      <w:r w:rsidR="00955FC3" w:rsidRPr="00357C41">
        <w:rPr>
          <w:rFonts w:ascii="Arial" w:hAnsi="Arial" w:cs="Arial"/>
          <w:sz w:val="20"/>
          <w:szCs w:val="20"/>
          <w:highlight w:val="yellow"/>
        </w:rPr>
        <w:t xml:space="preserve">recognised </w:t>
      </w:r>
      <w:r w:rsidR="00A2711C" w:rsidRPr="00357C41">
        <w:rPr>
          <w:rFonts w:ascii="Arial" w:hAnsi="Arial" w:cs="Arial"/>
          <w:sz w:val="20"/>
          <w:szCs w:val="20"/>
          <w:highlight w:val="yellow"/>
        </w:rPr>
        <w:t>as</w:t>
      </w:r>
      <w:r w:rsidR="0091149B" w:rsidRPr="00357C41">
        <w:rPr>
          <w:rFonts w:ascii="Arial" w:hAnsi="Arial" w:cs="Arial"/>
          <w:sz w:val="20"/>
          <w:szCs w:val="20"/>
          <w:highlight w:val="yellow"/>
        </w:rPr>
        <w:t xml:space="preserve"> </w:t>
      </w:r>
      <w:r w:rsidR="00A77FA7" w:rsidRPr="00B9199D">
        <w:rPr>
          <w:rFonts w:ascii="Arial" w:hAnsi="Arial" w:cs="Arial"/>
          <w:sz w:val="20"/>
          <w:szCs w:val="20"/>
        </w:rPr>
        <w:t xml:space="preserve">Telangana, West Bengal, Uttar Pradesh, Odisha and Chhattisgarh with a production capacity of 16.33, 16.06, 12.95, 10.16 and 8.54 </w:t>
      </w:r>
      <w:r w:rsidR="00B43F63" w:rsidRPr="00B9199D">
        <w:rPr>
          <w:rFonts w:ascii="Arial" w:hAnsi="Arial" w:cs="Arial"/>
          <w:sz w:val="20"/>
          <w:szCs w:val="20"/>
        </w:rPr>
        <w:t>million</w:t>
      </w:r>
      <w:r w:rsidR="00A77FA7" w:rsidRPr="00B9199D">
        <w:rPr>
          <w:rFonts w:ascii="Arial" w:hAnsi="Arial" w:cs="Arial"/>
          <w:sz w:val="20"/>
          <w:szCs w:val="20"/>
        </w:rPr>
        <w:t xml:space="preserve"> Tonnes respectively</w:t>
      </w:r>
      <w:r w:rsidRPr="00B9199D">
        <w:rPr>
          <w:rFonts w:ascii="Arial" w:hAnsi="Arial" w:cs="Arial"/>
          <w:sz w:val="20"/>
          <w:szCs w:val="20"/>
        </w:rPr>
        <w:t>.</w:t>
      </w:r>
      <w:r w:rsidR="00B43F63" w:rsidRPr="00B9199D">
        <w:rPr>
          <w:rFonts w:ascii="Arial" w:hAnsi="Arial" w:cs="Arial"/>
          <w:sz w:val="20"/>
          <w:szCs w:val="20"/>
        </w:rPr>
        <w:t xml:space="preserve"> Hence</w:t>
      </w:r>
      <w:r w:rsidR="00955FC3">
        <w:rPr>
          <w:rFonts w:ascii="Arial" w:hAnsi="Arial" w:cs="Arial"/>
          <w:sz w:val="20"/>
          <w:szCs w:val="20"/>
        </w:rPr>
        <w:t>,</w:t>
      </w:r>
      <w:r w:rsidR="00B43F63" w:rsidRPr="00B9199D">
        <w:rPr>
          <w:rFonts w:ascii="Arial" w:hAnsi="Arial" w:cs="Arial"/>
          <w:sz w:val="20"/>
          <w:szCs w:val="20"/>
        </w:rPr>
        <w:t xml:space="preserve"> th</w:t>
      </w:r>
      <w:r w:rsidR="003E68A5" w:rsidRPr="00B9199D">
        <w:rPr>
          <w:rFonts w:ascii="Arial" w:hAnsi="Arial" w:cs="Arial"/>
          <w:sz w:val="20"/>
          <w:szCs w:val="20"/>
        </w:rPr>
        <w:t>e</w:t>
      </w:r>
      <w:r w:rsidR="00B43F63" w:rsidRPr="00B9199D">
        <w:rPr>
          <w:rFonts w:ascii="Arial" w:hAnsi="Arial" w:cs="Arial"/>
          <w:sz w:val="20"/>
          <w:szCs w:val="20"/>
        </w:rPr>
        <w:t>se states were selected for the present study</w:t>
      </w:r>
      <w:r w:rsidR="003E68A5" w:rsidRPr="00B9199D">
        <w:rPr>
          <w:rFonts w:ascii="Arial" w:hAnsi="Arial" w:cs="Arial"/>
          <w:sz w:val="20"/>
          <w:szCs w:val="20"/>
        </w:rPr>
        <w:t xml:space="preserve"> purposively</w:t>
      </w:r>
      <w:r w:rsidR="008F1C82" w:rsidRPr="00B9199D">
        <w:rPr>
          <w:rFonts w:ascii="Arial" w:hAnsi="Arial" w:cs="Arial"/>
          <w:sz w:val="20"/>
          <w:szCs w:val="20"/>
        </w:rPr>
        <w:t>.</w:t>
      </w:r>
    </w:p>
    <w:p w14:paraId="636E58B0" w14:textId="02E1E192" w:rsidR="004A6237" w:rsidRPr="00B9199D" w:rsidRDefault="004A6237" w:rsidP="00514578">
      <w:pPr>
        <w:spacing w:line="360" w:lineRule="auto"/>
        <w:jc w:val="both"/>
        <w:rPr>
          <w:rFonts w:ascii="Arial" w:hAnsi="Arial" w:cs="Arial"/>
          <w:b/>
          <w:bCs/>
          <w:sz w:val="20"/>
          <w:szCs w:val="20"/>
        </w:rPr>
      </w:pPr>
      <w:r w:rsidRPr="00B9199D">
        <w:rPr>
          <w:rFonts w:ascii="Arial" w:hAnsi="Arial" w:cs="Arial"/>
          <w:b/>
          <w:bCs/>
          <w:sz w:val="20"/>
          <w:szCs w:val="20"/>
        </w:rPr>
        <w:t>Table 2</w:t>
      </w:r>
      <w:r w:rsidR="00955FC3">
        <w:rPr>
          <w:rFonts w:ascii="Arial" w:hAnsi="Arial" w:cs="Arial"/>
          <w:b/>
          <w:bCs/>
          <w:sz w:val="20"/>
          <w:szCs w:val="20"/>
        </w:rPr>
        <w:t>:</w:t>
      </w:r>
      <w:r w:rsidRPr="00B9199D">
        <w:rPr>
          <w:rFonts w:ascii="Arial" w:hAnsi="Arial" w:cs="Arial"/>
          <w:b/>
          <w:bCs/>
          <w:sz w:val="20"/>
          <w:szCs w:val="20"/>
        </w:rPr>
        <w:t xml:space="preserve"> </w:t>
      </w:r>
      <w:r w:rsidR="004C30D6" w:rsidRPr="00B9199D">
        <w:rPr>
          <w:rFonts w:ascii="Arial" w:hAnsi="Arial" w:cs="Arial"/>
          <w:b/>
          <w:bCs/>
          <w:sz w:val="20"/>
          <w:szCs w:val="20"/>
        </w:rPr>
        <w:t>Quinquennial Average of Top 5 producer states of Rice in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944"/>
        <w:gridCol w:w="2949"/>
        <w:gridCol w:w="2673"/>
      </w:tblGrid>
      <w:tr w:rsidR="00CB3D91" w:rsidRPr="00B9199D" w14:paraId="2870D5E8" w14:textId="77777777" w:rsidTr="00607C0F">
        <w:trPr>
          <w:trHeight w:val="315"/>
        </w:trPr>
        <w:tc>
          <w:tcPr>
            <w:tcW w:w="802" w:type="pct"/>
            <w:shd w:val="clear" w:color="auto" w:fill="auto"/>
            <w:noWrap/>
            <w:vAlign w:val="center"/>
            <w:hideMark/>
          </w:tcPr>
          <w:p w14:paraId="6450DC60"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States/UTs</w:t>
            </w:r>
          </w:p>
        </w:tc>
        <w:tc>
          <w:tcPr>
            <w:tcW w:w="1079" w:type="pct"/>
            <w:shd w:val="clear" w:color="auto" w:fill="auto"/>
            <w:noWrap/>
            <w:vAlign w:val="center"/>
            <w:hideMark/>
          </w:tcPr>
          <w:p w14:paraId="0D233707" w14:textId="43C987C8"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(Million ha</w:t>
            </w:r>
            <w:r w:rsidR="00370CDA" w:rsidRPr="00B9199D">
              <w:rPr>
                <w:rFonts w:ascii="Arial" w:eastAsia="Times New Roman" w:hAnsi="Arial" w:cs="Arial"/>
                <w:b/>
                <w:bCs/>
                <w:color w:val="000000"/>
                <w:kern w:val="0"/>
                <w:sz w:val="20"/>
                <w:szCs w:val="20"/>
                <w:lang w:eastAsia="en-IN"/>
                <w14:ligatures w14:val="none"/>
              </w:rPr>
              <w:t>.</w:t>
            </w:r>
            <w:r w:rsidRPr="00B9199D">
              <w:rPr>
                <w:rFonts w:ascii="Arial" w:eastAsia="Times New Roman" w:hAnsi="Arial" w:cs="Arial"/>
                <w:b/>
                <w:bCs/>
                <w:color w:val="000000"/>
                <w:kern w:val="0"/>
                <w:sz w:val="20"/>
                <w:szCs w:val="20"/>
                <w:lang w:eastAsia="en-IN"/>
                <w14:ligatures w14:val="none"/>
              </w:rPr>
              <w:t>)</w:t>
            </w:r>
          </w:p>
        </w:tc>
        <w:tc>
          <w:tcPr>
            <w:tcW w:w="1636" w:type="pct"/>
            <w:shd w:val="clear" w:color="auto" w:fill="auto"/>
            <w:noWrap/>
            <w:vAlign w:val="center"/>
            <w:hideMark/>
          </w:tcPr>
          <w:p w14:paraId="1B02CD74"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Production (Million Tonnes)</w:t>
            </w:r>
          </w:p>
        </w:tc>
        <w:tc>
          <w:tcPr>
            <w:tcW w:w="1483" w:type="pct"/>
            <w:shd w:val="clear" w:color="auto" w:fill="auto"/>
            <w:noWrap/>
            <w:vAlign w:val="center"/>
            <w:hideMark/>
          </w:tcPr>
          <w:p w14:paraId="5590A0AC"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 (Tonnes/ha.)</w:t>
            </w:r>
          </w:p>
        </w:tc>
      </w:tr>
      <w:tr w:rsidR="00C47DA0" w:rsidRPr="00B9199D" w14:paraId="5970465D" w14:textId="77777777" w:rsidTr="00607C0F">
        <w:trPr>
          <w:trHeight w:val="315"/>
        </w:trPr>
        <w:tc>
          <w:tcPr>
            <w:tcW w:w="802" w:type="pct"/>
            <w:shd w:val="clear" w:color="auto" w:fill="auto"/>
            <w:noWrap/>
            <w:vAlign w:val="center"/>
            <w:hideMark/>
          </w:tcPr>
          <w:p w14:paraId="0BCADC95"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Telangana</w:t>
            </w:r>
          </w:p>
        </w:tc>
        <w:tc>
          <w:tcPr>
            <w:tcW w:w="1079" w:type="pct"/>
            <w:shd w:val="clear" w:color="auto" w:fill="auto"/>
            <w:noWrap/>
            <w:vAlign w:val="center"/>
          </w:tcPr>
          <w:p w14:paraId="007CF58F" w14:textId="24E8703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5.29</w:t>
            </w:r>
          </w:p>
        </w:tc>
        <w:tc>
          <w:tcPr>
            <w:tcW w:w="1636" w:type="pct"/>
            <w:shd w:val="clear" w:color="auto" w:fill="auto"/>
            <w:noWrap/>
            <w:vAlign w:val="center"/>
          </w:tcPr>
          <w:p w14:paraId="54E50F9E" w14:textId="31717B4F"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16.33</w:t>
            </w:r>
          </w:p>
        </w:tc>
        <w:tc>
          <w:tcPr>
            <w:tcW w:w="1483" w:type="pct"/>
            <w:shd w:val="clear" w:color="auto" w:fill="auto"/>
            <w:noWrap/>
            <w:vAlign w:val="center"/>
            <w:hideMark/>
          </w:tcPr>
          <w:p w14:paraId="729501BB" w14:textId="336AC0A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3.10</w:t>
            </w:r>
          </w:p>
        </w:tc>
      </w:tr>
      <w:tr w:rsidR="00C47DA0" w:rsidRPr="00B9199D" w14:paraId="653BEBB3" w14:textId="77777777" w:rsidTr="00607C0F">
        <w:trPr>
          <w:trHeight w:val="315"/>
        </w:trPr>
        <w:tc>
          <w:tcPr>
            <w:tcW w:w="802" w:type="pct"/>
            <w:shd w:val="clear" w:color="auto" w:fill="auto"/>
            <w:noWrap/>
            <w:vAlign w:val="center"/>
            <w:hideMark/>
          </w:tcPr>
          <w:p w14:paraId="4348391F"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West Bengal</w:t>
            </w:r>
          </w:p>
        </w:tc>
        <w:tc>
          <w:tcPr>
            <w:tcW w:w="1079" w:type="pct"/>
            <w:shd w:val="clear" w:color="auto" w:fill="auto"/>
            <w:noWrap/>
            <w:vAlign w:val="center"/>
          </w:tcPr>
          <w:p w14:paraId="44C44436" w14:textId="0425E0D9"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5.36</w:t>
            </w:r>
          </w:p>
        </w:tc>
        <w:tc>
          <w:tcPr>
            <w:tcW w:w="1636" w:type="pct"/>
            <w:shd w:val="clear" w:color="auto" w:fill="auto"/>
            <w:noWrap/>
            <w:vAlign w:val="center"/>
          </w:tcPr>
          <w:p w14:paraId="38799F50" w14:textId="6994644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16.06</w:t>
            </w:r>
          </w:p>
        </w:tc>
        <w:tc>
          <w:tcPr>
            <w:tcW w:w="1483" w:type="pct"/>
            <w:shd w:val="clear" w:color="auto" w:fill="auto"/>
            <w:noWrap/>
            <w:vAlign w:val="center"/>
            <w:hideMark/>
          </w:tcPr>
          <w:p w14:paraId="2CE195C8" w14:textId="7DA6800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3.00</w:t>
            </w:r>
          </w:p>
        </w:tc>
      </w:tr>
      <w:tr w:rsidR="00C47DA0" w:rsidRPr="00B9199D" w14:paraId="72747762" w14:textId="77777777" w:rsidTr="00607C0F">
        <w:trPr>
          <w:trHeight w:val="315"/>
        </w:trPr>
        <w:tc>
          <w:tcPr>
            <w:tcW w:w="802" w:type="pct"/>
            <w:shd w:val="clear" w:color="auto" w:fill="auto"/>
            <w:noWrap/>
            <w:vAlign w:val="center"/>
            <w:hideMark/>
          </w:tcPr>
          <w:p w14:paraId="46CE2E42"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Uttar Pradesh</w:t>
            </w:r>
          </w:p>
        </w:tc>
        <w:tc>
          <w:tcPr>
            <w:tcW w:w="1079" w:type="pct"/>
            <w:shd w:val="clear" w:color="auto" w:fill="auto"/>
            <w:noWrap/>
            <w:vAlign w:val="center"/>
          </w:tcPr>
          <w:p w14:paraId="6ED179F5" w14:textId="3C2FA9C4"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3.01</w:t>
            </w:r>
          </w:p>
        </w:tc>
        <w:tc>
          <w:tcPr>
            <w:tcW w:w="1636" w:type="pct"/>
            <w:shd w:val="clear" w:color="auto" w:fill="auto"/>
            <w:noWrap/>
            <w:vAlign w:val="center"/>
          </w:tcPr>
          <w:p w14:paraId="75409FFD" w14:textId="7CD71AA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12.95</w:t>
            </w:r>
          </w:p>
        </w:tc>
        <w:tc>
          <w:tcPr>
            <w:tcW w:w="1483" w:type="pct"/>
            <w:shd w:val="clear" w:color="auto" w:fill="auto"/>
            <w:noWrap/>
            <w:vAlign w:val="center"/>
            <w:hideMark/>
          </w:tcPr>
          <w:p w14:paraId="4B46B401" w14:textId="7C4E1ACA"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4.28</w:t>
            </w:r>
          </w:p>
        </w:tc>
      </w:tr>
      <w:tr w:rsidR="00C47DA0" w:rsidRPr="00B9199D" w14:paraId="772CDB7D" w14:textId="77777777" w:rsidTr="00607C0F">
        <w:trPr>
          <w:trHeight w:val="315"/>
        </w:trPr>
        <w:tc>
          <w:tcPr>
            <w:tcW w:w="802" w:type="pct"/>
            <w:shd w:val="clear" w:color="auto" w:fill="auto"/>
            <w:noWrap/>
            <w:vAlign w:val="center"/>
            <w:hideMark/>
          </w:tcPr>
          <w:p w14:paraId="7914CF74"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Odisha</w:t>
            </w:r>
          </w:p>
        </w:tc>
        <w:tc>
          <w:tcPr>
            <w:tcW w:w="1079" w:type="pct"/>
            <w:shd w:val="clear" w:color="auto" w:fill="auto"/>
            <w:noWrap/>
            <w:vAlign w:val="center"/>
          </w:tcPr>
          <w:p w14:paraId="2E6781DD" w14:textId="0B90A23E"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4.13</w:t>
            </w:r>
          </w:p>
        </w:tc>
        <w:tc>
          <w:tcPr>
            <w:tcW w:w="1636" w:type="pct"/>
            <w:shd w:val="clear" w:color="auto" w:fill="auto"/>
            <w:noWrap/>
            <w:vAlign w:val="center"/>
          </w:tcPr>
          <w:p w14:paraId="53EDC457" w14:textId="63268156"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10.16</w:t>
            </w:r>
          </w:p>
        </w:tc>
        <w:tc>
          <w:tcPr>
            <w:tcW w:w="1483" w:type="pct"/>
            <w:shd w:val="clear" w:color="auto" w:fill="auto"/>
            <w:noWrap/>
            <w:vAlign w:val="center"/>
            <w:hideMark/>
          </w:tcPr>
          <w:p w14:paraId="63921B44" w14:textId="1075320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2.42</w:t>
            </w:r>
          </w:p>
        </w:tc>
      </w:tr>
      <w:tr w:rsidR="00C47DA0" w:rsidRPr="00B9199D" w14:paraId="23803A42" w14:textId="77777777" w:rsidTr="00607C0F">
        <w:trPr>
          <w:trHeight w:val="315"/>
        </w:trPr>
        <w:tc>
          <w:tcPr>
            <w:tcW w:w="802" w:type="pct"/>
            <w:shd w:val="clear" w:color="auto" w:fill="auto"/>
            <w:noWrap/>
            <w:vAlign w:val="center"/>
            <w:hideMark/>
          </w:tcPr>
          <w:p w14:paraId="0EED37CF"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Chhattisgarh</w:t>
            </w:r>
          </w:p>
        </w:tc>
        <w:tc>
          <w:tcPr>
            <w:tcW w:w="1079" w:type="pct"/>
            <w:shd w:val="clear" w:color="auto" w:fill="auto"/>
            <w:noWrap/>
            <w:vAlign w:val="center"/>
          </w:tcPr>
          <w:p w14:paraId="3D82BB2B" w14:textId="46ACD66D"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3.79</w:t>
            </w:r>
          </w:p>
        </w:tc>
        <w:tc>
          <w:tcPr>
            <w:tcW w:w="1636" w:type="pct"/>
            <w:shd w:val="clear" w:color="auto" w:fill="auto"/>
            <w:noWrap/>
            <w:vAlign w:val="center"/>
          </w:tcPr>
          <w:p w14:paraId="5B533896" w14:textId="573CA61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8.54</w:t>
            </w:r>
          </w:p>
        </w:tc>
        <w:tc>
          <w:tcPr>
            <w:tcW w:w="1483" w:type="pct"/>
            <w:shd w:val="clear" w:color="auto" w:fill="auto"/>
            <w:noWrap/>
            <w:vAlign w:val="center"/>
            <w:hideMark/>
          </w:tcPr>
          <w:p w14:paraId="22AEB5C6" w14:textId="4267CCAD"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2.24</w:t>
            </w:r>
          </w:p>
        </w:tc>
      </w:tr>
    </w:tbl>
    <w:p w14:paraId="5A6AFFDC" w14:textId="77777777" w:rsidR="00324240" w:rsidRPr="00B9199D" w:rsidRDefault="00324240" w:rsidP="00514578">
      <w:pPr>
        <w:spacing w:line="360" w:lineRule="auto"/>
        <w:jc w:val="both"/>
        <w:rPr>
          <w:rFonts w:ascii="Arial" w:hAnsi="Arial" w:cs="Arial"/>
          <w:b/>
          <w:bCs/>
          <w:sz w:val="20"/>
          <w:szCs w:val="20"/>
        </w:rPr>
      </w:pPr>
    </w:p>
    <w:p w14:paraId="2E597ABE" w14:textId="4A6D0040" w:rsidR="00353AF7" w:rsidRPr="00B9199D" w:rsidRDefault="00955FC3" w:rsidP="00353AF7">
      <w:pPr>
        <w:spacing w:line="360" w:lineRule="auto"/>
        <w:ind w:firstLine="720"/>
        <w:jc w:val="both"/>
        <w:rPr>
          <w:rFonts w:ascii="Arial" w:hAnsi="Arial" w:cs="Arial"/>
          <w:sz w:val="20"/>
          <w:szCs w:val="20"/>
        </w:rPr>
      </w:pPr>
      <w:r w:rsidRPr="00357C41">
        <w:rPr>
          <w:rFonts w:ascii="Arial" w:hAnsi="Arial" w:cs="Arial"/>
          <w:sz w:val="20"/>
          <w:szCs w:val="20"/>
          <w:highlight w:val="yellow"/>
        </w:rPr>
        <w:t>Figure</w:t>
      </w:r>
      <w:r w:rsidR="00353AF7" w:rsidRPr="00357C41">
        <w:rPr>
          <w:rFonts w:ascii="Arial" w:hAnsi="Arial" w:cs="Arial"/>
          <w:sz w:val="20"/>
          <w:szCs w:val="20"/>
          <w:highlight w:val="yellow"/>
        </w:rPr>
        <w:t xml:space="preserve"> 1 provides </w:t>
      </w:r>
      <w:r w:rsidR="00353AF7" w:rsidRPr="00B9199D">
        <w:rPr>
          <w:rFonts w:ascii="Arial" w:hAnsi="Arial" w:cs="Arial"/>
          <w:sz w:val="20"/>
          <w:szCs w:val="20"/>
        </w:rPr>
        <w:t>a comprehensive depiction of the trends in area, production and productivity of rice in India, along with a comparative analysis of these parameters across the selected states, thereby offering valuable insights into regional disparities and trends in rice cultivation over the study period.</w:t>
      </w:r>
    </w:p>
    <w:p w14:paraId="01BCC711" w14:textId="75F40BBD" w:rsidR="001D7BA2" w:rsidRPr="00B9199D" w:rsidRDefault="00B9199D" w:rsidP="001D7BA2">
      <w:pPr>
        <w:spacing w:line="360" w:lineRule="auto"/>
        <w:rPr>
          <w:rFonts w:ascii="Arial" w:hAnsi="Arial" w:cs="Arial"/>
          <w:b/>
          <w:bCs/>
        </w:rPr>
      </w:pPr>
      <w:r w:rsidRPr="00B9199D">
        <w:rPr>
          <w:rFonts w:ascii="Arial" w:hAnsi="Arial" w:cs="Arial"/>
          <w:b/>
          <w:bCs/>
        </w:rPr>
        <w:t xml:space="preserve">3.1 </w:t>
      </w:r>
      <w:r w:rsidR="001D7BA2" w:rsidRPr="00B9199D">
        <w:rPr>
          <w:rFonts w:ascii="Arial" w:hAnsi="Arial" w:cs="Arial"/>
          <w:b/>
          <w:bCs/>
        </w:rPr>
        <w:t>Compound Annual Growth Rates (CAGR)</w:t>
      </w:r>
    </w:p>
    <w:p w14:paraId="422D8183" w14:textId="61386D3A" w:rsidR="001D7BA2" w:rsidRPr="00B9199D" w:rsidRDefault="001D7BA2" w:rsidP="004D3B8E">
      <w:pPr>
        <w:spacing w:line="360" w:lineRule="auto"/>
        <w:ind w:firstLine="720"/>
        <w:jc w:val="both"/>
        <w:rPr>
          <w:rFonts w:ascii="Arial" w:hAnsi="Arial" w:cs="Arial"/>
          <w:sz w:val="20"/>
          <w:szCs w:val="20"/>
        </w:rPr>
      </w:pPr>
      <w:r w:rsidRPr="00B9199D">
        <w:rPr>
          <w:rFonts w:ascii="Arial" w:hAnsi="Arial" w:cs="Arial"/>
          <w:sz w:val="20"/>
          <w:szCs w:val="20"/>
        </w:rPr>
        <w:t>The compound annual growth rate of area, production and productivity of rice in India</w:t>
      </w:r>
      <w:r w:rsidR="00955FC3">
        <w:rPr>
          <w:rFonts w:ascii="Arial" w:hAnsi="Arial" w:cs="Arial"/>
          <w:sz w:val="20"/>
          <w:szCs w:val="20"/>
        </w:rPr>
        <w:t>,</w:t>
      </w:r>
      <w:r w:rsidRPr="00B9199D">
        <w:rPr>
          <w:rFonts w:ascii="Arial" w:hAnsi="Arial" w:cs="Arial"/>
          <w:sz w:val="20"/>
          <w:szCs w:val="20"/>
        </w:rPr>
        <w:t xml:space="preserve"> along with the selected states </w:t>
      </w:r>
      <w:r w:rsidRPr="00357C41">
        <w:rPr>
          <w:rFonts w:ascii="Arial" w:hAnsi="Arial" w:cs="Arial"/>
          <w:sz w:val="20"/>
          <w:szCs w:val="20"/>
          <w:highlight w:val="yellow"/>
        </w:rPr>
        <w:t xml:space="preserve">over </w:t>
      </w:r>
      <w:r w:rsidR="00955FC3" w:rsidRPr="00357C41">
        <w:rPr>
          <w:rFonts w:ascii="Arial" w:hAnsi="Arial" w:cs="Arial"/>
          <w:sz w:val="20"/>
          <w:szCs w:val="20"/>
          <w:highlight w:val="yellow"/>
        </w:rPr>
        <w:t xml:space="preserve">the </w:t>
      </w:r>
      <w:r w:rsidRPr="00357C41">
        <w:rPr>
          <w:rFonts w:ascii="Arial" w:hAnsi="Arial" w:cs="Arial"/>
          <w:sz w:val="20"/>
          <w:szCs w:val="20"/>
          <w:highlight w:val="yellow"/>
        </w:rPr>
        <w:t>study period</w:t>
      </w:r>
      <w:r w:rsidR="00955FC3" w:rsidRPr="00357C41">
        <w:rPr>
          <w:rFonts w:ascii="Arial" w:hAnsi="Arial" w:cs="Arial"/>
          <w:sz w:val="20"/>
          <w:szCs w:val="20"/>
          <w:highlight w:val="yellow"/>
        </w:rPr>
        <w:t>,</w:t>
      </w:r>
      <w:r w:rsidRPr="00357C41">
        <w:rPr>
          <w:rFonts w:ascii="Arial" w:hAnsi="Arial" w:cs="Arial"/>
          <w:sz w:val="20"/>
          <w:szCs w:val="20"/>
          <w:highlight w:val="yellow"/>
        </w:rPr>
        <w:t xml:space="preserve"> </w:t>
      </w:r>
      <w:r w:rsidR="00955FC3" w:rsidRPr="00357C41">
        <w:rPr>
          <w:rFonts w:ascii="Arial" w:hAnsi="Arial" w:cs="Arial"/>
          <w:sz w:val="20"/>
          <w:szCs w:val="20"/>
          <w:highlight w:val="yellow"/>
        </w:rPr>
        <w:t>was</w:t>
      </w:r>
      <w:r w:rsidRPr="00357C41">
        <w:rPr>
          <w:rFonts w:ascii="Arial" w:hAnsi="Arial" w:cs="Arial"/>
          <w:sz w:val="20"/>
          <w:szCs w:val="20"/>
          <w:highlight w:val="yellow"/>
        </w:rPr>
        <w:t xml:space="preserve"> examined and presented in </w:t>
      </w:r>
      <w:r w:rsidRPr="00B9199D">
        <w:rPr>
          <w:rFonts w:ascii="Arial" w:hAnsi="Arial" w:cs="Arial"/>
          <w:sz w:val="20"/>
          <w:szCs w:val="20"/>
        </w:rPr>
        <w:t xml:space="preserve">Table 3. Analysis among the selected states in comparison to India </w:t>
      </w:r>
      <w:r w:rsidR="00E450FF" w:rsidRPr="00B9199D">
        <w:rPr>
          <w:rFonts w:ascii="Arial" w:hAnsi="Arial" w:cs="Arial"/>
          <w:sz w:val="20"/>
          <w:szCs w:val="20"/>
        </w:rPr>
        <w:t xml:space="preserve">had </w:t>
      </w:r>
      <w:r w:rsidRPr="00B9199D">
        <w:rPr>
          <w:rFonts w:ascii="Arial" w:hAnsi="Arial" w:cs="Arial"/>
          <w:sz w:val="20"/>
          <w:szCs w:val="20"/>
        </w:rPr>
        <w:t xml:space="preserve">revealed that the compound annual growth rates of area, production and productivity </w:t>
      </w:r>
      <w:r w:rsidR="008A6BA3" w:rsidRPr="00B9199D">
        <w:rPr>
          <w:rFonts w:ascii="Arial" w:hAnsi="Arial" w:cs="Arial"/>
          <w:sz w:val="20"/>
          <w:szCs w:val="20"/>
        </w:rPr>
        <w:t>we</w:t>
      </w:r>
      <w:r w:rsidRPr="00B9199D">
        <w:rPr>
          <w:rFonts w:ascii="Arial" w:hAnsi="Arial" w:cs="Arial"/>
          <w:sz w:val="20"/>
          <w:szCs w:val="20"/>
        </w:rPr>
        <w:t xml:space="preserve">re positive for India and Telangana state only. </w:t>
      </w:r>
      <w:r w:rsidR="00281FAB" w:rsidRPr="00B9199D">
        <w:rPr>
          <w:rFonts w:ascii="Arial" w:hAnsi="Arial" w:cs="Arial"/>
          <w:sz w:val="20"/>
          <w:szCs w:val="20"/>
        </w:rPr>
        <w:t>W</w:t>
      </w:r>
      <w:r w:rsidRPr="00B9199D">
        <w:rPr>
          <w:rFonts w:ascii="Arial" w:hAnsi="Arial" w:cs="Arial"/>
          <w:sz w:val="20"/>
          <w:szCs w:val="20"/>
        </w:rPr>
        <w:t>hile some states exhibit</w:t>
      </w:r>
      <w:r w:rsidR="00EC69DF" w:rsidRPr="00B9199D">
        <w:rPr>
          <w:rFonts w:ascii="Arial" w:hAnsi="Arial" w:cs="Arial"/>
          <w:sz w:val="20"/>
          <w:szCs w:val="20"/>
        </w:rPr>
        <w:t>ed</w:t>
      </w:r>
      <w:r w:rsidRPr="00B9199D">
        <w:rPr>
          <w:rFonts w:ascii="Arial" w:hAnsi="Arial" w:cs="Arial"/>
          <w:sz w:val="20"/>
          <w:szCs w:val="20"/>
        </w:rPr>
        <w:t xml:space="preserve"> both positive and </w:t>
      </w:r>
      <w:r w:rsidRPr="00357C41">
        <w:rPr>
          <w:rFonts w:ascii="Arial" w:hAnsi="Arial" w:cs="Arial"/>
          <w:sz w:val="20"/>
          <w:szCs w:val="20"/>
          <w:highlight w:val="yellow"/>
        </w:rPr>
        <w:t xml:space="preserve">negative </w:t>
      </w:r>
      <w:r w:rsidR="00955FC3" w:rsidRPr="00357C41">
        <w:rPr>
          <w:rFonts w:ascii="Arial" w:hAnsi="Arial" w:cs="Arial"/>
          <w:sz w:val="20"/>
          <w:szCs w:val="20"/>
          <w:highlight w:val="yellow"/>
        </w:rPr>
        <w:t xml:space="preserve">results </w:t>
      </w:r>
      <w:r w:rsidRPr="00357C41">
        <w:rPr>
          <w:rFonts w:ascii="Arial" w:hAnsi="Arial" w:cs="Arial"/>
          <w:sz w:val="20"/>
          <w:szCs w:val="20"/>
          <w:highlight w:val="yellow"/>
        </w:rPr>
        <w:t xml:space="preserve">in </w:t>
      </w:r>
      <w:r w:rsidR="00357C41">
        <w:rPr>
          <w:rFonts w:ascii="Arial" w:hAnsi="Arial" w:cs="Arial"/>
          <w:sz w:val="20"/>
          <w:szCs w:val="20"/>
          <w:highlight w:val="yellow"/>
        </w:rPr>
        <w:t xml:space="preserve">the </w:t>
      </w:r>
      <w:r w:rsidRPr="00357C41">
        <w:rPr>
          <w:rFonts w:ascii="Arial" w:hAnsi="Arial" w:cs="Arial"/>
          <w:sz w:val="20"/>
          <w:szCs w:val="20"/>
          <w:highlight w:val="yellow"/>
        </w:rPr>
        <w:t>Area and production</w:t>
      </w:r>
      <w:r w:rsidRPr="00B9199D">
        <w:rPr>
          <w:rFonts w:ascii="Arial" w:hAnsi="Arial" w:cs="Arial"/>
          <w:sz w:val="20"/>
          <w:szCs w:val="20"/>
        </w:rPr>
        <w:t>. But a positive growth rate was observed for all the states in productivity.</w:t>
      </w:r>
    </w:p>
    <w:p w14:paraId="24D9F0BA" w14:textId="338D9ECD" w:rsidR="001D7BA2" w:rsidRPr="00B9199D" w:rsidRDefault="001D7BA2" w:rsidP="001D7BA2">
      <w:pPr>
        <w:spacing w:line="360" w:lineRule="auto"/>
        <w:rPr>
          <w:rFonts w:ascii="Arial" w:hAnsi="Arial" w:cs="Arial"/>
          <w:b/>
          <w:bCs/>
          <w:sz w:val="20"/>
          <w:szCs w:val="20"/>
        </w:rPr>
      </w:pPr>
      <w:r w:rsidRPr="00B9199D">
        <w:rPr>
          <w:rFonts w:ascii="Arial" w:hAnsi="Arial" w:cs="Arial"/>
          <w:b/>
          <w:bCs/>
          <w:sz w:val="20"/>
          <w:szCs w:val="20"/>
        </w:rPr>
        <w:t>Table 3</w:t>
      </w:r>
      <w:r w:rsidR="00357C41">
        <w:rPr>
          <w:rFonts w:ascii="Arial" w:hAnsi="Arial" w:cs="Arial"/>
          <w:b/>
          <w:bCs/>
          <w:sz w:val="20"/>
          <w:szCs w:val="20"/>
        </w:rPr>
        <w:t>:</w:t>
      </w:r>
      <w:r w:rsidRPr="00B9199D">
        <w:rPr>
          <w:rFonts w:ascii="Arial" w:hAnsi="Arial" w:cs="Arial"/>
          <w:b/>
          <w:bCs/>
          <w:sz w:val="20"/>
          <w:szCs w:val="20"/>
        </w:rPr>
        <w:t xml:space="preserve"> CAGR of </w:t>
      </w:r>
      <w:r w:rsidR="006A738B" w:rsidRPr="00B9199D">
        <w:rPr>
          <w:rFonts w:ascii="Arial" w:hAnsi="Arial" w:cs="Arial"/>
          <w:b/>
          <w:bCs/>
          <w:sz w:val="20"/>
          <w:szCs w:val="20"/>
        </w:rPr>
        <w:t>A</w:t>
      </w:r>
      <w:r w:rsidRPr="00B9199D">
        <w:rPr>
          <w:rFonts w:ascii="Arial" w:hAnsi="Arial" w:cs="Arial"/>
          <w:b/>
          <w:bCs/>
          <w:sz w:val="20"/>
          <w:szCs w:val="20"/>
        </w:rPr>
        <w:t xml:space="preserve">rea, production and </w:t>
      </w:r>
      <w:r w:rsidR="005E7B6A" w:rsidRPr="00B9199D">
        <w:rPr>
          <w:rFonts w:ascii="Arial" w:hAnsi="Arial" w:cs="Arial"/>
          <w:b/>
          <w:bCs/>
          <w:sz w:val="20"/>
          <w:szCs w:val="20"/>
        </w:rPr>
        <w:t>p</w:t>
      </w:r>
      <w:r w:rsidRPr="00B9199D">
        <w:rPr>
          <w:rFonts w:ascii="Arial" w:hAnsi="Arial" w:cs="Arial"/>
          <w:b/>
          <w:bCs/>
          <w:sz w:val="20"/>
          <w:szCs w:val="20"/>
        </w:rPr>
        <w:t xml:space="preserve">roductivity of Rice in India along with </w:t>
      </w:r>
      <w:r w:rsidR="00551537" w:rsidRPr="00B9199D">
        <w:rPr>
          <w:rFonts w:ascii="Arial" w:hAnsi="Arial" w:cs="Arial"/>
          <w:b/>
          <w:bCs/>
          <w:sz w:val="20"/>
          <w:szCs w:val="20"/>
        </w:rPr>
        <w:t xml:space="preserve">the </w:t>
      </w:r>
      <w:r w:rsidRPr="00B9199D">
        <w:rPr>
          <w:rFonts w:ascii="Arial" w:hAnsi="Arial" w:cs="Arial"/>
          <w:b/>
          <w:bCs/>
          <w:sz w:val="20"/>
          <w:szCs w:val="20"/>
        </w:rPr>
        <w:t xml:space="preserve">selected states </w:t>
      </w:r>
      <w:r w:rsidR="00CB4AC9" w:rsidRPr="00B9199D">
        <w:rPr>
          <w:rFonts w:ascii="Arial" w:hAnsi="Arial" w:cs="Arial"/>
          <w:b/>
          <w:bCs/>
          <w:sz w:val="20"/>
          <w:szCs w:val="20"/>
        </w:rPr>
        <w:t>during</w:t>
      </w:r>
      <w:r w:rsidRPr="00B9199D">
        <w:rPr>
          <w:rFonts w:ascii="Arial" w:hAnsi="Arial" w:cs="Arial"/>
          <w:b/>
          <w:bCs/>
          <w:sz w:val="20"/>
          <w:szCs w:val="20"/>
        </w:rPr>
        <w:t xml:space="preserve"> 201</w:t>
      </w:r>
      <w:r w:rsidR="00B04F12" w:rsidRPr="00B9199D">
        <w:rPr>
          <w:rFonts w:ascii="Arial" w:hAnsi="Arial" w:cs="Arial"/>
          <w:b/>
          <w:bCs/>
          <w:sz w:val="20"/>
          <w:szCs w:val="20"/>
        </w:rPr>
        <w:t>4</w:t>
      </w:r>
      <w:r w:rsidRPr="00B9199D">
        <w:rPr>
          <w:rFonts w:ascii="Arial" w:hAnsi="Arial" w:cs="Arial"/>
          <w:b/>
          <w:bCs/>
          <w:sz w:val="20"/>
          <w:szCs w:val="20"/>
        </w:rPr>
        <w:t>-1</w:t>
      </w:r>
      <w:r w:rsidR="00B04F12" w:rsidRPr="00B9199D">
        <w:rPr>
          <w:rFonts w:ascii="Arial" w:hAnsi="Arial" w:cs="Arial"/>
          <w:b/>
          <w:bCs/>
          <w:sz w:val="20"/>
          <w:szCs w:val="20"/>
        </w:rPr>
        <w:t>5</w:t>
      </w:r>
      <w:r w:rsidRPr="00B9199D">
        <w:rPr>
          <w:rFonts w:ascii="Arial" w:hAnsi="Arial" w:cs="Arial"/>
          <w:b/>
          <w:bCs/>
          <w:sz w:val="20"/>
          <w:szCs w:val="20"/>
        </w:rPr>
        <w:t xml:space="preserve"> to 2023-24.</w:t>
      </w:r>
    </w:p>
    <w:tbl>
      <w:tblPr>
        <w:tblW w:w="0" w:type="auto"/>
        <w:tblInd w:w="1875" w:type="dxa"/>
        <w:tblLook w:val="04A0" w:firstRow="1" w:lastRow="0" w:firstColumn="1" w:lastColumn="0" w:noHBand="0" w:noVBand="1"/>
      </w:tblPr>
      <w:tblGrid>
        <w:gridCol w:w="1528"/>
        <w:gridCol w:w="717"/>
        <w:gridCol w:w="1272"/>
        <w:gridCol w:w="1372"/>
      </w:tblGrid>
      <w:tr w:rsidR="001D7BA2" w:rsidRPr="00B9199D" w14:paraId="176B2825" w14:textId="77777777" w:rsidTr="00226D6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E06B"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524255"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C7B270"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153A52"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p>
        </w:tc>
      </w:tr>
      <w:tr w:rsidR="001D7BA2" w:rsidRPr="00B9199D" w14:paraId="3385CBF9"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FCA71"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India</w:t>
            </w:r>
          </w:p>
        </w:tc>
        <w:tc>
          <w:tcPr>
            <w:tcW w:w="0" w:type="auto"/>
            <w:tcBorders>
              <w:top w:val="nil"/>
              <w:left w:val="nil"/>
              <w:bottom w:val="single" w:sz="4" w:space="0" w:color="auto"/>
              <w:right w:val="single" w:sz="4" w:space="0" w:color="auto"/>
            </w:tcBorders>
            <w:shd w:val="clear" w:color="auto" w:fill="auto"/>
            <w:noWrap/>
            <w:vAlign w:val="center"/>
            <w:hideMark/>
          </w:tcPr>
          <w:p w14:paraId="7E3610F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1.07</w:t>
            </w:r>
          </w:p>
        </w:tc>
        <w:tc>
          <w:tcPr>
            <w:tcW w:w="0" w:type="auto"/>
            <w:tcBorders>
              <w:top w:val="nil"/>
              <w:left w:val="nil"/>
              <w:bottom w:val="single" w:sz="4" w:space="0" w:color="auto"/>
              <w:right w:val="single" w:sz="4" w:space="0" w:color="auto"/>
            </w:tcBorders>
            <w:shd w:val="clear" w:color="auto" w:fill="auto"/>
            <w:noWrap/>
            <w:vAlign w:val="center"/>
            <w:hideMark/>
          </w:tcPr>
          <w:p w14:paraId="7B35AB3E"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3.31</w:t>
            </w:r>
          </w:p>
        </w:tc>
        <w:tc>
          <w:tcPr>
            <w:tcW w:w="0" w:type="auto"/>
            <w:tcBorders>
              <w:top w:val="nil"/>
              <w:left w:val="nil"/>
              <w:bottom w:val="single" w:sz="4" w:space="0" w:color="auto"/>
              <w:right w:val="single" w:sz="4" w:space="0" w:color="auto"/>
            </w:tcBorders>
            <w:shd w:val="clear" w:color="auto" w:fill="auto"/>
            <w:noWrap/>
            <w:vAlign w:val="center"/>
            <w:hideMark/>
          </w:tcPr>
          <w:p w14:paraId="54F76FB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2.21</w:t>
            </w:r>
          </w:p>
        </w:tc>
      </w:tr>
      <w:tr w:rsidR="001D7BA2" w:rsidRPr="00B9199D" w14:paraId="6267CAAC"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ED90A"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tcBorders>
              <w:top w:val="nil"/>
              <w:left w:val="nil"/>
              <w:bottom w:val="single" w:sz="4" w:space="0" w:color="auto"/>
              <w:right w:val="single" w:sz="4" w:space="0" w:color="auto"/>
            </w:tcBorders>
            <w:shd w:val="clear" w:color="auto" w:fill="auto"/>
            <w:noWrap/>
            <w:vAlign w:val="center"/>
            <w:hideMark/>
          </w:tcPr>
          <w:p w14:paraId="1C091659"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19.14</w:t>
            </w:r>
          </w:p>
        </w:tc>
        <w:tc>
          <w:tcPr>
            <w:tcW w:w="0" w:type="auto"/>
            <w:tcBorders>
              <w:top w:val="nil"/>
              <w:left w:val="nil"/>
              <w:bottom w:val="single" w:sz="4" w:space="0" w:color="auto"/>
              <w:right w:val="single" w:sz="4" w:space="0" w:color="auto"/>
            </w:tcBorders>
            <w:shd w:val="clear" w:color="auto" w:fill="auto"/>
            <w:noWrap/>
            <w:vAlign w:val="center"/>
            <w:hideMark/>
          </w:tcPr>
          <w:p w14:paraId="23AB134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20.98</w:t>
            </w:r>
          </w:p>
        </w:tc>
        <w:tc>
          <w:tcPr>
            <w:tcW w:w="0" w:type="auto"/>
            <w:tcBorders>
              <w:top w:val="nil"/>
              <w:left w:val="nil"/>
              <w:bottom w:val="single" w:sz="4" w:space="0" w:color="auto"/>
              <w:right w:val="single" w:sz="4" w:space="0" w:color="auto"/>
            </w:tcBorders>
            <w:shd w:val="clear" w:color="auto" w:fill="auto"/>
            <w:noWrap/>
            <w:vAlign w:val="center"/>
            <w:hideMark/>
          </w:tcPr>
          <w:p w14:paraId="750F2E15"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1.54</w:t>
            </w:r>
          </w:p>
        </w:tc>
      </w:tr>
      <w:tr w:rsidR="001D7BA2" w:rsidRPr="00B9199D" w14:paraId="0680BA5D"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709D1"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0" w:type="auto"/>
            <w:tcBorders>
              <w:top w:val="nil"/>
              <w:left w:val="nil"/>
              <w:bottom w:val="single" w:sz="4" w:space="0" w:color="auto"/>
              <w:right w:val="single" w:sz="4" w:space="0" w:color="auto"/>
            </w:tcBorders>
            <w:shd w:val="clear" w:color="auto" w:fill="auto"/>
            <w:noWrap/>
            <w:vAlign w:val="center"/>
            <w:hideMark/>
          </w:tcPr>
          <w:p w14:paraId="4EA06EE4"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-0.42</w:t>
            </w:r>
          </w:p>
        </w:tc>
        <w:tc>
          <w:tcPr>
            <w:tcW w:w="0" w:type="auto"/>
            <w:tcBorders>
              <w:top w:val="nil"/>
              <w:left w:val="nil"/>
              <w:bottom w:val="single" w:sz="4" w:space="0" w:color="auto"/>
              <w:right w:val="single" w:sz="4" w:space="0" w:color="auto"/>
            </w:tcBorders>
            <w:shd w:val="clear" w:color="auto" w:fill="auto"/>
            <w:noWrap/>
            <w:vAlign w:val="center"/>
            <w:hideMark/>
          </w:tcPr>
          <w:p w14:paraId="7BCB041B"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0.67</w:t>
            </w:r>
          </w:p>
        </w:tc>
        <w:tc>
          <w:tcPr>
            <w:tcW w:w="0" w:type="auto"/>
            <w:tcBorders>
              <w:top w:val="nil"/>
              <w:left w:val="nil"/>
              <w:bottom w:val="single" w:sz="4" w:space="0" w:color="auto"/>
              <w:right w:val="single" w:sz="4" w:space="0" w:color="auto"/>
            </w:tcBorders>
            <w:shd w:val="clear" w:color="auto" w:fill="auto"/>
            <w:noWrap/>
            <w:vAlign w:val="center"/>
            <w:hideMark/>
          </w:tcPr>
          <w:p w14:paraId="36697380"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1.11</w:t>
            </w:r>
          </w:p>
        </w:tc>
      </w:tr>
      <w:tr w:rsidR="001D7BA2" w:rsidRPr="00B9199D" w14:paraId="4F289ED2"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A327E"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0" w:type="auto"/>
            <w:tcBorders>
              <w:top w:val="nil"/>
              <w:left w:val="nil"/>
              <w:bottom w:val="single" w:sz="4" w:space="0" w:color="auto"/>
              <w:right w:val="single" w:sz="4" w:space="0" w:color="auto"/>
            </w:tcBorders>
            <w:shd w:val="clear" w:color="auto" w:fill="auto"/>
            <w:noWrap/>
            <w:vAlign w:val="center"/>
            <w:hideMark/>
          </w:tcPr>
          <w:p w14:paraId="51EFC1CC"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-0.26</w:t>
            </w:r>
          </w:p>
        </w:tc>
        <w:tc>
          <w:tcPr>
            <w:tcW w:w="0" w:type="auto"/>
            <w:tcBorders>
              <w:top w:val="nil"/>
              <w:left w:val="nil"/>
              <w:bottom w:val="single" w:sz="4" w:space="0" w:color="auto"/>
              <w:right w:val="single" w:sz="4" w:space="0" w:color="auto"/>
            </w:tcBorders>
            <w:shd w:val="clear" w:color="auto" w:fill="auto"/>
            <w:noWrap/>
            <w:vAlign w:val="center"/>
            <w:hideMark/>
          </w:tcPr>
          <w:p w14:paraId="75EA878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3.22</w:t>
            </w:r>
          </w:p>
        </w:tc>
        <w:tc>
          <w:tcPr>
            <w:tcW w:w="0" w:type="auto"/>
            <w:tcBorders>
              <w:top w:val="nil"/>
              <w:left w:val="nil"/>
              <w:bottom w:val="single" w:sz="4" w:space="0" w:color="auto"/>
              <w:right w:val="single" w:sz="4" w:space="0" w:color="auto"/>
            </w:tcBorders>
            <w:shd w:val="clear" w:color="auto" w:fill="auto"/>
            <w:noWrap/>
            <w:vAlign w:val="center"/>
            <w:hideMark/>
          </w:tcPr>
          <w:p w14:paraId="415E066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3.50</w:t>
            </w:r>
          </w:p>
        </w:tc>
      </w:tr>
      <w:tr w:rsidR="001D7BA2" w:rsidRPr="00B9199D" w14:paraId="012CD3B6"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1AC5D"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tcBorders>
              <w:top w:val="nil"/>
              <w:left w:val="nil"/>
              <w:bottom w:val="single" w:sz="4" w:space="0" w:color="auto"/>
              <w:right w:val="single" w:sz="4" w:space="0" w:color="auto"/>
            </w:tcBorders>
            <w:shd w:val="clear" w:color="auto" w:fill="auto"/>
            <w:noWrap/>
            <w:vAlign w:val="center"/>
            <w:hideMark/>
          </w:tcPr>
          <w:p w14:paraId="121E4FF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0.21</w:t>
            </w:r>
          </w:p>
        </w:tc>
        <w:tc>
          <w:tcPr>
            <w:tcW w:w="0" w:type="auto"/>
            <w:tcBorders>
              <w:top w:val="nil"/>
              <w:left w:val="nil"/>
              <w:bottom w:val="single" w:sz="4" w:space="0" w:color="auto"/>
              <w:right w:val="single" w:sz="4" w:space="0" w:color="auto"/>
            </w:tcBorders>
            <w:shd w:val="clear" w:color="auto" w:fill="auto"/>
            <w:noWrap/>
            <w:vAlign w:val="center"/>
            <w:hideMark/>
          </w:tcPr>
          <w:p w14:paraId="2FEE8AF4"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-7.03</w:t>
            </w:r>
          </w:p>
        </w:tc>
        <w:tc>
          <w:tcPr>
            <w:tcW w:w="0" w:type="auto"/>
            <w:tcBorders>
              <w:top w:val="nil"/>
              <w:left w:val="nil"/>
              <w:bottom w:val="single" w:sz="4" w:space="0" w:color="auto"/>
              <w:right w:val="single" w:sz="4" w:space="0" w:color="auto"/>
            </w:tcBorders>
            <w:shd w:val="clear" w:color="auto" w:fill="auto"/>
            <w:noWrap/>
            <w:vAlign w:val="center"/>
            <w:hideMark/>
          </w:tcPr>
          <w:p w14:paraId="6D556C6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2.27</w:t>
            </w:r>
          </w:p>
        </w:tc>
      </w:tr>
      <w:tr w:rsidR="001D7BA2" w:rsidRPr="00B9199D" w14:paraId="41030B0A"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29F65"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Chhattisgarh</w:t>
            </w:r>
          </w:p>
        </w:tc>
        <w:tc>
          <w:tcPr>
            <w:tcW w:w="0" w:type="auto"/>
            <w:tcBorders>
              <w:top w:val="nil"/>
              <w:left w:val="nil"/>
              <w:bottom w:val="single" w:sz="4" w:space="0" w:color="auto"/>
              <w:right w:val="single" w:sz="4" w:space="0" w:color="auto"/>
            </w:tcBorders>
            <w:shd w:val="clear" w:color="auto" w:fill="auto"/>
            <w:noWrap/>
            <w:vAlign w:val="center"/>
            <w:hideMark/>
          </w:tcPr>
          <w:p w14:paraId="5869BAF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-0.06</w:t>
            </w:r>
          </w:p>
        </w:tc>
        <w:tc>
          <w:tcPr>
            <w:tcW w:w="0" w:type="auto"/>
            <w:tcBorders>
              <w:top w:val="nil"/>
              <w:left w:val="nil"/>
              <w:bottom w:val="single" w:sz="4" w:space="0" w:color="auto"/>
              <w:right w:val="single" w:sz="4" w:space="0" w:color="auto"/>
            </w:tcBorders>
            <w:shd w:val="clear" w:color="auto" w:fill="auto"/>
            <w:noWrap/>
            <w:vAlign w:val="center"/>
            <w:hideMark/>
          </w:tcPr>
          <w:p w14:paraId="6B364977"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5.40</w:t>
            </w:r>
          </w:p>
        </w:tc>
        <w:tc>
          <w:tcPr>
            <w:tcW w:w="0" w:type="auto"/>
            <w:tcBorders>
              <w:top w:val="nil"/>
              <w:left w:val="nil"/>
              <w:bottom w:val="single" w:sz="4" w:space="0" w:color="auto"/>
              <w:right w:val="single" w:sz="4" w:space="0" w:color="auto"/>
            </w:tcBorders>
            <w:shd w:val="clear" w:color="auto" w:fill="auto"/>
            <w:noWrap/>
            <w:vAlign w:val="center"/>
            <w:hideMark/>
          </w:tcPr>
          <w:p w14:paraId="1CAD5783"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5.47</w:t>
            </w:r>
          </w:p>
        </w:tc>
      </w:tr>
    </w:tbl>
    <w:p w14:paraId="1D525F23" w14:textId="77777777" w:rsidR="0013320D" w:rsidRPr="00B9199D" w:rsidRDefault="0013320D" w:rsidP="001D7BA2">
      <w:pPr>
        <w:spacing w:line="360" w:lineRule="auto"/>
        <w:jc w:val="both"/>
        <w:rPr>
          <w:rFonts w:ascii="Arial" w:hAnsi="Arial" w:cs="Arial"/>
          <w:sz w:val="20"/>
          <w:szCs w:val="20"/>
        </w:rPr>
      </w:pPr>
    </w:p>
    <w:p w14:paraId="12FE5557" w14:textId="4CC32E66" w:rsidR="001D7BA2" w:rsidRPr="00B9199D" w:rsidRDefault="001D7BA2" w:rsidP="0013320D">
      <w:pPr>
        <w:spacing w:line="360" w:lineRule="auto"/>
        <w:ind w:firstLine="720"/>
        <w:jc w:val="both"/>
        <w:rPr>
          <w:rFonts w:ascii="Arial" w:hAnsi="Arial" w:cs="Arial"/>
          <w:b/>
          <w:bCs/>
          <w:sz w:val="20"/>
          <w:szCs w:val="20"/>
        </w:rPr>
      </w:pPr>
      <w:r w:rsidRPr="00B9199D">
        <w:rPr>
          <w:rFonts w:ascii="Arial" w:hAnsi="Arial" w:cs="Arial"/>
          <w:sz w:val="20"/>
          <w:szCs w:val="20"/>
        </w:rPr>
        <w:t xml:space="preserve">It </w:t>
      </w:r>
      <w:r w:rsidR="00915FE2" w:rsidRPr="00B9199D">
        <w:rPr>
          <w:rFonts w:ascii="Arial" w:hAnsi="Arial" w:cs="Arial"/>
          <w:sz w:val="20"/>
          <w:szCs w:val="20"/>
        </w:rPr>
        <w:t>wa</w:t>
      </w:r>
      <w:r w:rsidRPr="00B9199D">
        <w:rPr>
          <w:rFonts w:ascii="Arial" w:hAnsi="Arial" w:cs="Arial"/>
          <w:sz w:val="20"/>
          <w:szCs w:val="20"/>
        </w:rPr>
        <w:t>s also reported that India ha</w:t>
      </w:r>
      <w:r w:rsidR="00915FE2" w:rsidRPr="00B9199D">
        <w:rPr>
          <w:rFonts w:ascii="Arial" w:hAnsi="Arial" w:cs="Arial"/>
          <w:sz w:val="20"/>
          <w:szCs w:val="20"/>
        </w:rPr>
        <w:t>d</w:t>
      </w:r>
      <w:r w:rsidRPr="00B9199D">
        <w:rPr>
          <w:rFonts w:ascii="Arial" w:hAnsi="Arial" w:cs="Arial"/>
          <w:sz w:val="20"/>
          <w:szCs w:val="20"/>
        </w:rPr>
        <w:t xml:space="preserve"> a growth rate of 1.07, 3.31 and 2.21 in area, production and productivity</w:t>
      </w:r>
      <w:r w:rsidR="00955FC3">
        <w:rPr>
          <w:rFonts w:ascii="Arial" w:hAnsi="Arial" w:cs="Arial"/>
          <w:sz w:val="20"/>
          <w:szCs w:val="20"/>
        </w:rPr>
        <w:t>,</w:t>
      </w:r>
      <w:r w:rsidRPr="00B9199D">
        <w:rPr>
          <w:rFonts w:ascii="Arial" w:hAnsi="Arial" w:cs="Arial"/>
          <w:sz w:val="20"/>
          <w:szCs w:val="20"/>
        </w:rPr>
        <w:t xml:space="preserve"> respectively.  The most significant growth rate was achieved by Telangana of about </w:t>
      </w:r>
      <w:r w:rsidR="00955FC3" w:rsidRPr="00357C41">
        <w:rPr>
          <w:rFonts w:ascii="Arial" w:hAnsi="Arial" w:cs="Arial"/>
          <w:sz w:val="20"/>
          <w:szCs w:val="20"/>
          <w:highlight w:val="yellow"/>
        </w:rPr>
        <w:t>20.98%</w:t>
      </w:r>
      <w:r w:rsidRPr="00357C41">
        <w:rPr>
          <w:rFonts w:ascii="Arial" w:hAnsi="Arial" w:cs="Arial"/>
          <w:sz w:val="20"/>
          <w:szCs w:val="20"/>
          <w:highlight w:val="yellow"/>
        </w:rPr>
        <w:t xml:space="preserve"> and 19</w:t>
      </w:r>
      <w:r w:rsidRPr="00B9199D">
        <w:rPr>
          <w:rFonts w:ascii="Arial" w:hAnsi="Arial" w:cs="Arial"/>
          <w:sz w:val="20"/>
          <w:szCs w:val="20"/>
        </w:rPr>
        <w:t>.14 for Production and Area</w:t>
      </w:r>
      <w:r w:rsidR="00955FC3">
        <w:rPr>
          <w:rFonts w:ascii="Arial" w:hAnsi="Arial" w:cs="Arial"/>
          <w:sz w:val="20"/>
          <w:szCs w:val="20"/>
        </w:rPr>
        <w:t>,</w:t>
      </w:r>
      <w:r w:rsidRPr="00B9199D">
        <w:rPr>
          <w:rFonts w:ascii="Arial" w:hAnsi="Arial" w:cs="Arial"/>
          <w:sz w:val="20"/>
          <w:szCs w:val="20"/>
        </w:rPr>
        <w:t xml:space="preserve"> respectively. </w:t>
      </w:r>
      <w:r w:rsidRPr="00357C41">
        <w:rPr>
          <w:rFonts w:ascii="Arial" w:hAnsi="Arial" w:cs="Arial"/>
          <w:sz w:val="20"/>
          <w:szCs w:val="20"/>
          <w:highlight w:val="yellow"/>
        </w:rPr>
        <w:t xml:space="preserve">While </w:t>
      </w:r>
      <w:r w:rsidR="00955FC3" w:rsidRPr="00357C41">
        <w:rPr>
          <w:rFonts w:ascii="Arial" w:hAnsi="Arial" w:cs="Arial"/>
          <w:sz w:val="20"/>
          <w:szCs w:val="20"/>
          <w:highlight w:val="yellow"/>
        </w:rPr>
        <w:t xml:space="preserve">the </w:t>
      </w:r>
      <w:r w:rsidRPr="00357C41">
        <w:rPr>
          <w:rFonts w:ascii="Arial" w:hAnsi="Arial" w:cs="Arial"/>
          <w:sz w:val="20"/>
          <w:szCs w:val="20"/>
          <w:highlight w:val="yellow"/>
        </w:rPr>
        <w:t xml:space="preserve">least positive growth </w:t>
      </w:r>
      <w:r w:rsidR="00955FC3" w:rsidRPr="00357C41">
        <w:rPr>
          <w:rFonts w:ascii="Arial" w:hAnsi="Arial" w:cs="Arial"/>
          <w:sz w:val="20"/>
          <w:szCs w:val="20"/>
          <w:highlight w:val="yellow"/>
        </w:rPr>
        <w:t xml:space="preserve">was </w:t>
      </w:r>
      <w:r w:rsidRPr="00357C41">
        <w:rPr>
          <w:rFonts w:ascii="Arial" w:hAnsi="Arial" w:cs="Arial"/>
          <w:sz w:val="20"/>
          <w:szCs w:val="20"/>
          <w:highlight w:val="yellow"/>
        </w:rPr>
        <w:t xml:space="preserve">in </w:t>
      </w:r>
      <w:r w:rsidRPr="00B9199D">
        <w:rPr>
          <w:rFonts w:ascii="Arial" w:hAnsi="Arial" w:cs="Arial"/>
          <w:sz w:val="20"/>
          <w:szCs w:val="20"/>
        </w:rPr>
        <w:t>Area (0.21</w:t>
      </w:r>
      <w:r w:rsidR="00867F36" w:rsidRPr="00B9199D">
        <w:rPr>
          <w:rFonts w:ascii="Arial" w:hAnsi="Arial" w:cs="Arial"/>
          <w:sz w:val="20"/>
          <w:szCs w:val="20"/>
        </w:rPr>
        <w:t xml:space="preserve"> for Odisha</w:t>
      </w:r>
      <w:r w:rsidRPr="00B9199D">
        <w:rPr>
          <w:rFonts w:ascii="Arial" w:hAnsi="Arial" w:cs="Arial"/>
          <w:sz w:val="20"/>
          <w:szCs w:val="20"/>
        </w:rPr>
        <w:t>), Production (0.67</w:t>
      </w:r>
      <w:r w:rsidR="00867F36" w:rsidRPr="00B9199D">
        <w:rPr>
          <w:rFonts w:ascii="Arial" w:hAnsi="Arial" w:cs="Arial"/>
          <w:sz w:val="20"/>
          <w:szCs w:val="20"/>
        </w:rPr>
        <w:t xml:space="preserve"> for West Bengal</w:t>
      </w:r>
      <w:r w:rsidRPr="00357C41">
        <w:rPr>
          <w:rFonts w:ascii="Arial" w:hAnsi="Arial" w:cs="Arial"/>
          <w:sz w:val="20"/>
          <w:szCs w:val="20"/>
          <w:highlight w:val="yellow"/>
        </w:rPr>
        <w:t>)</w:t>
      </w:r>
      <w:r w:rsidR="00955FC3" w:rsidRPr="00357C41">
        <w:rPr>
          <w:rFonts w:ascii="Arial" w:hAnsi="Arial" w:cs="Arial"/>
          <w:sz w:val="20"/>
          <w:szCs w:val="20"/>
          <w:highlight w:val="yellow"/>
        </w:rPr>
        <w:t>,</w:t>
      </w:r>
      <w:r w:rsidRPr="00357C41">
        <w:rPr>
          <w:rFonts w:ascii="Arial" w:hAnsi="Arial" w:cs="Arial"/>
          <w:sz w:val="20"/>
          <w:szCs w:val="20"/>
          <w:highlight w:val="yellow"/>
        </w:rPr>
        <w:t xml:space="preserve"> </w:t>
      </w:r>
      <w:r w:rsidR="00955FC3" w:rsidRPr="00357C41">
        <w:rPr>
          <w:rFonts w:ascii="Arial" w:hAnsi="Arial" w:cs="Arial"/>
          <w:sz w:val="20"/>
          <w:szCs w:val="20"/>
          <w:highlight w:val="yellow"/>
        </w:rPr>
        <w:t xml:space="preserve">and </w:t>
      </w:r>
      <w:r w:rsidR="00B50987" w:rsidRPr="00357C41">
        <w:rPr>
          <w:rFonts w:ascii="Arial" w:hAnsi="Arial" w:cs="Arial"/>
          <w:sz w:val="20"/>
          <w:szCs w:val="20"/>
          <w:highlight w:val="yellow"/>
        </w:rPr>
        <w:t>for productivity</w:t>
      </w:r>
      <w:r w:rsidRPr="00357C41">
        <w:rPr>
          <w:rFonts w:ascii="Arial" w:hAnsi="Arial" w:cs="Arial"/>
          <w:sz w:val="20"/>
          <w:szCs w:val="20"/>
          <w:highlight w:val="yellow"/>
        </w:rPr>
        <w:t xml:space="preserve"> </w:t>
      </w:r>
      <w:r w:rsidRPr="00B9199D">
        <w:rPr>
          <w:rFonts w:ascii="Arial" w:hAnsi="Arial" w:cs="Arial"/>
          <w:sz w:val="20"/>
          <w:szCs w:val="20"/>
        </w:rPr>
        <w:t>(1.11</w:t>
      </w:r>
      <w:r w:rsidR="00B50987" w:rsidRPr="00B9199D">
        <w:rPr>
          <w:rFonts w:ascii="Arial" w:hAnsi="Arial" w:cs="Arial"/>
          <w:sz w:val="20"/>
          <w:szCs w:val="20"/>
        </w:rPr>
        <w:t xml:space="preserve"> for West B</w:t>
      </w:r>
      <w:r w:rsidR="00303FF2" w:rsidRPr="00B9199D">
        <w:rPr>
          <w:rFonts w:ascii="Arial" w:hAnsi="Arial" w:cs="Arial"/>
          <w:sz w:val="20"/>
          <w:szCs w:val="20"/>
        </w:rPr>
        <w:t>e</w:t>
      </w:r>
      <w:r w:rsidR="00B50987" w:rsidRPr="00B9199D">
        <w:rPr>
          <w:rFonts w:ascii="Arial" w:hAnsi="Arial" w:cs="Arial"/>
          <w:sz w:val="20"/>
          <w:szCs w:val="20"/>
        </w:rPr>
        <w:t>ngal</w:t>
      </w:r>
      <w:r w:rsidRPr="00B9199D">
        <w:rPr>
          <w:rFonts w:ascii="Arial" w:hAnsi="Arial" w:cs="Arial"/>
          <w:sz w:val="20"/>
          <w:szCs w:val="20"/>
        </w:rPr>
        <w:t xml:space="preserve">). It is also evident that the steepest decline in growth rate </w:t>
      </w:r>
      <w:r w:rsidR="00271F03" w:rsidRPr="00B9199D">
        <w:rPr>
          <w:rFonts w:ascii="Arial" w:hAnsi="Arial" w:cs="Arial"/>
          <w:sz w:val="20"/>
          <w:szCs w:val="20"/>
        </w:rPr>
        <w:t xml:space="preserve">was found </w:t>
      </w:r>
      <w:r w:rsidR="00866DC3" w:rsidRPr="00B9199D">
        <w:rPr>
          <w:rFonts w:ascii="Arial" w:hAnsi="Arial" w:cs="Arial"/>
          <w:sz w:val="20"/>
          <w:szCs w:val="20"/>
        </w:rPr>
        <w:t xml:space="preserve">for Odisha </w:t>
      </w:r>
      <w:r w:rsidR="008978B8" w:rsidRPr="00B9199D">
        <w:rPr>
          <w:rFonts w:ascii="Arial" w:hAnsi="Arial" w:cs="Arial"/>
          <w:sz w:val="20"/>
          <w:szCs w:val="20"/>
        </w:rPr>
        <w:t>in terms</w:t>
      </w:r>
      <w:r w:rsidR="00C91AFF" w:rsidRPr="00B9199D">
        <w:rPr>
          <w:rFonts w:ascii="Arial" w:hAnsi="Arial" w:cs="Arial"/>
          <w:sz w:val="20"/>
          <w:szCs w:val="20"/>
        </w:rPr>
        <w:t xml:space="preserve"> of</w:t>
      </w:r>
      <w:r w:rsidRPr="00B9199D">
        <w:rPr>
          <w:rFonts w:ascii="Arial" w:hAnsi="Arial" w:cs="Arial"/>
          <w:sz w:val="20"/>
          <w:szCs w:val="20"/>
        </w:rPr>
        <w:t xml:space="preserve"> production</w:t>
      </w:r>
      <w:r w:rsidR="00934C6C" w:rsidRPr="00B9199D">
        <w:rPr>
          <w:rFonts w:ascii="Arial" w:hAnsi="Arial" w:cs="Arial"/>
          <w:sz w:val="20"/>
          <w:szCs w:val="20"/>
        </w:rPr>
        <w:t xml:space="preserve"> (-7.</w:t>
      </w:r>
      <w:r w:rsidR="00036A6C" w:rsidRPr="00B9199D">
        <w:rPr>
          <w:rFonts w:ascii="Arial" w:hAnsi="Arial" w:cs="Arial"/>
          <w:sz w:val="20"/>
          <w:szCs w:val="20"/>
        </w:rPr>
        <w:t>03)</w:t>
      </w:r>
      <w:r w:rsidR="00955FC3">
        <w:rPr>
          <w:rFonts w:ascii="Arial" w:hAnsi="Arial" w:cs="Arial"/>
          <w:sz w:val="20"/>
          <w:szCs w:val="20"/>
        </w:rPr>
        <w:t>,</w:t>
      </w:r>
      <w:r w:rsidRPr="00B9199D">
        <w:rPr>
          <w:rFonts w:ascii="Arial" w:hAnsi="Arial" w:cs="Arial"/>
          <w:sz w:val="20"/>
          <w:szCs w:val="20"/>
        </w:rPr>
        <w:t xml:space="preserve"> </w:t>
      </w:r>
      <w:r w:rsidR="000B798D" w:rsidRPr="00B9199D">
        <w:rPr>
          <w:rFonts w:ascii="Arial" w:hAnsi="Arial" w:cs="Arial"/>
          <w:sz w:val="20"/>
          <w:szCs w:val="20"/>
        </w:rPr>
        <w:t>where for area, it was observed for</w:t>
      </w:r>
      <w:r w:rsidRPr="00B9199D">
        <w:rPr>
          <w:rFonts w:ascii="Arial" w:hAnsi="Arial" w:cs="Arial"/>
          <w:sz w:val="20"/>
          <w:szCs w:val="20"/>
        </w:rPr>
        <w:t xml:space="preserve"> </w:t>
      </w:r>
      <w:r w:rsidR="000E6A26" w:rsidRPr="00B9199D">
        <w:rPr>
          <w:rFonts w:ascii="Arial" w:hAnsi="Arial" w:cs="Arial"/>
          <w:sz w:val="20"/>
          <w:szCs w:val="20"/>
        </w:rPr>
        <w:t xml:space="preserve">West Bengal </w:t>
      </w:r>
      <w:r w:rsidR="009B7FDA" w:rsidRPr="00B9199D">
        <w:rPr>
          <w:rFonts w:ascii="Arial" w:hAnsi="Arial" w:cs="Arial"/>
          <w:sz w:val="20"/>
          <w:szCs w:val="20"/>
        </w:rPr>
        <w:t xml:space="preserve">state </w:t>
      </w:r>
      <w:r w:rsidR="00934C6C" w:rsidRPr="00B9199D">
        <w:rPr>
          <w:rFonts w:ascii="Arial" w:hAnsi="Arial" w:cs="Arial"/>
          <w:sz w:val="20"/>
          <w:szCs w:val="20"/>
        </w:rPr>
        <w:t>(-0.</w:t>
      </w:r>
      <w:r w:rsidR="009B7FDA" w:rsidRPr="00B9199D">
        <w:rPr>
          <w:rFonts w:ascii="Arial" w:hAnsi="Arial" w:cs="Arial"/>
          <w:sz w:val="20"/>
          <w:szCs w:val="20"/>
        </w:rPr>
        <w:t>42)</w:t>
      </w:r>
      <w:r w:rsidRPr="00B9199D">
        <w:rPr>
          <w:rFonts w:ascii="Arial" w:hAnsi="Arial" w:cs="Arial"/>
          <w:sz w:val="20"/>
          <w:szCs w:val="20"/>
        </w:rPr>
        <w:t>. Simultaneously</w:t>
      </w:r>
      <w:r w:rsidR="00955FC3">
        <w:rPr>
          <w:rFonts w:ascii="Arial" w:hAnsi="Arial" w:cs="Arial"/>
          <w:sz w:val="20"/>
          <w:szCs w:val="20"/>
        </w:rPr>
        <w:t>,</w:t>
      </w:r>
      <w:r w:rsidRPr="00B9199D">
        <w:rPr>
          <w:rFonts w:ascii="Arial" w:hAnsi="Arial" w:cs="Arial"/>
          <w:sz w:val="20"/>
          <w:szCs w:val="20"/>
        </w:rPr>
        <w:t xml:space="preserve"> the slowest negative growth rate</w:t>
      </w:r>
      <w:r w:rsidR="000B798D" w:rsidRPr="00B9199D">
        <w:rPr>
          <w:rFonts w:ascii="Arial" w:hAnsi="Arial" w:cs="Arial"/>
          <w:sz w:val="20"/>
          <w:szCs w:val="20"/>
        </w:rPr>
        <w:t xml:space="preserve"> in area was</w:t>
      </w:r>
      <w:r w:rsidRPr="00B9199D">
        <w:rPr>
          <w:rFonts w:ascii="Arial" w:hAnsi="Arial" w:cs="Arial"/>
          <w:sz w:val="20"/>
          <w:szCs w:val="20"/>
        </w:rPr>
        <w:t xml:space="preserve"> observed for Chhattisgarh (-0.06)</w:t>
      </w:r>
      <w:r w:rsidR="000E6A26" w:rsidRPr="00B9199D">
        <w:rPr>
          <w:rFonts w:ascii="Arial" w:hAnsi="Arial" w:cs="Arial"/>
          <w:sz w:val="20"/>
          <w:szCs w:val="20"/>
        </w:rPr>
        <w:t>.</w:t>
      </w:r>
    </w:p>
    <w:p w14:paraId="1A573CCF" w14:textId="5CCD5510" w:rsidR="00FB7A17" w:rsidRPr="00B9199D" w:rsidRDefault="00B9199D" w:rsidP="00FB7A17">
      <w:pPr>
        <w:spacing w:line="360" w:lineRule="auto"/>
        <w:jc w:val="both"/>
        <w:rPr>
          <w:rFonts w:ascii="Arial" w:hAnsi="Arial" w:cs="Arial"/>
          <w:b/>
          <w:bCs/>
        </w:rPr>
      </w:pPr>
      <w:r w:rsidRPr="00B9199D">
        <w:rPr>
          <w:rFonts w:ascii="Arial" w:hAnsi="Arial" w:cs="Arial"/>
          <w:b/>
          <w:bCs/>
        </w:rPr>
        <w:t xml:space="preserve">3.2 </w:t>
      </w:r>
      <w:r w:rsidR="00FB7A17" w:rsidRPr="00B9199D">
        <w:rPr>
          <w:rFonts w:ascii="Arial" w:hAnsi="Arial" w:cs="Arial"/>
          <w:b/>
          <w:bCs/>
        </w:rPr>
        <w:t>Instability Index</w:t>
      </w:r>
    </w:p>
    <w:p w14:paraId="1FC4808E" w14:textId="76D7E135" w:rsidR="00FB7A17" w:rsidRPr="00B9199D" w:rsidRDefault="00FB7A17" w:rsidP="00FB7A17">
      <w:pPr>
        <w:spacing w:line="360" w:lineRule="auto"/>
        <w:ind w:firstLine="720"/>
        <w:jc w:val="both"/>
        <w:rPr>
          <w:rFonts w:ascii="Arial" w:hAnsi="Arial" w:cs="Arial"/>
          <w:sz w:val="20"/>
          <w:szCs w:val="20"/>
        </w:rPr>
      </w:pPr>
      <w:r w:rsidRPr="00B9199D">
        <w:rPr>
          <w:rFonts w:ascii="Arial" w:hAnsi="Arial" w:cs="Arial"/>
          <w:sz w:val="20"/>
          <w:szCs w:val="20"/>
        </w:rPr>
        <w:t xml:space="preserve">In this study, the degree of instability in the area, production, and productivity of rice was </w:t>
      </w:r>
      <w:r w:rsidR="00D5326A" w:rsidRPr="00B9199D">
        <w:rPr>
          <w:rFonts w:ascii="Arial" w:hAnsi="Arial" w:cs="Arial"/>
          <w:sz w:val="20"/>
          <w:szCs w:val="20"/>
        </w:rPr>
        <w:t xml:space="preserve">also </w:t>
      </w:r>
      <w:r w:rsidRPr="00B9199D">
        <w:rPr>
          <w:rFonts w:ascii="Arial" w:hAnsi="Arial" w:cs="Arial"/>
          <w:sz w:val="20"/>
          <w:szCs w:val="20"/>
        </w:rPr>
        <w:t xml:space="preserve">evaluated using the Cuddy-Della Valle Index and Coppock’s </w:t>
      </w:r>
      <w:r w:rsidRPr="00357C41">
        <w:rPr>
          <w:rFonts w:ascii="Arial" w:hAnsi="Arial" w:cs="Arial"/>
          <w:sz w:val="20"/>
          <w:szCs w:val="20"/>
          <w:highlight w:val="yellow"/>
        </w:rPr>
        <w:t>Instability Index</w:t>
      </w:r>
      <w:r w:rsidR="00D5326A" w:rsidRPr="00357C41">
        <w:rPr>
          <w:rFonts w:ascii="Arial" w:hAnsi="Arial" w:cs="Arial"/>
          <w:sz w:val="20"/>
          <w:szCs w:val="20"/>
          <w:highlight w:val="yellow"/>
        </w:rPr>
        <w:t xml:space="preserve">, to understand </w:t>
      </w:r>
      <w:r w:rsidR="00955FC3" w:rsidRPr="00357C41">
        <w:rPr>
          <w:rFonts w:ascii="Arial" w:hAnsi="Arial" w:cs="Arial"/>
          <w:sz w:val="20"/>
          <w:szCs w:val="20"/>
          <w:highlight w:val="yellow"/>
        </w:rPr>
        <w:t>whether</w:t>
      </w:r>
      <w:r w:rsidR="00955FC3">
        <w:rPr>
          <w:rFonts w:ascii="Arial" w:hAnsi="Arial" w:cs="Arial"/>
          <w:sz w:val="20"/>
          <w:szCs w:val="20"/>
        </w:rPr>
        <w:t xml:space="preserve"> </w:t>
      </w:r>
      <w:r w:rsidR="0068532C" w:rsidRPr="00B9199D">
        <w:rPr>
          <w:rFonts w:ascii="Arial" w:hAnsi="Arial" w:cs="Arial"/>
          <w:sz w:val="20"/>
          <w:szCs w:val="20"/>
        </w:rPr>
        <w:t>this performance</w:t>
      </w:r>
      <w:r w:rsidR="00D5326A" w:rsidRPr="00B9199D">
        <w:rPr>
          <w:rFonts w:ascii="Arial" w:hAnsi="Arial" w:cs="Arial"/>
          <w:sz w:val="20"/>
          <w:szCs w:val="20"/>
        </w:rPr>
        <w:t xml:space="preserve"> has stable growth or </w:t>
      </w:r>
      <w:r w:rsidR="00955FC3">
        <w:rPr>
          <w:rFonts w:ascii="Arial" w:hAnsi="Arial" w:cs="Arial"/>
          <w:sz w:val="20"/>
          <w:szCs w:val="20"/>
        </w:rPr>
        <w:t xml:space="preserve">is </w:t>
      </w:r>
      <w:r w:rsidR="00D5326A" w:rsidRPr="00B9199D">
        <w:rPr>
          <w:rFonts w:ascii="Arial" w:hAnsi="Arial" w:cs="Arial"/>
          <w:sz w:val="20"/>
          <w:szCs w:val="20"/>
        </w:rPr>
        <w:t>erratic throughout the study period.</w:t>
      </w:r>
    </w:p>
    <w:p w14:paraId="508499A2" w14:textId="27AEDE7F" w:rsidR="00FB7A17" w:rsidRPr="00B9199D" w:rsidRDefault="00B9199D" w:rsidP="00FB7A17">
      <w:pPr>
        <w:spacing w:line="360" w:lineRule="auto"/>
        <w:jc w:val="both"/>
        <w:rPr>
          <w:rFonts w:ascii="Arial" w:hAnsi="Arial" w:cs="Arial"/>
          <w:b/>
          <w:bCs/>
        </w:rPr>
      </w:pPr>
      <w:r w:rsidRPr="00B9199D">
        <w:rPr>
          <w:rFonts w:ascii="Arial" w:hAnsi="Arial" w:cs="Arial"/>
          <w:b/>
          <w:bCs/>
        </w:rPr>
        <w:t xml:space="preserve">3.3 </w:t>
      </w:r>
      <w:r w:rsidR="00FB7A17" w:rsidRPr="00B9199D">
        <w:rPr>
          <w:rFonts w:ascii="Arial" w:hAnsi="Arial" w:cs="Arial"/>
          <w:b/>
          <w:bCs/>
        </w:rPr>
        <w:t>Cuddy Della Valle Index</w:t>
      </w:r>
    </w:p>
    <w:p w14:paraId="0A06B1B9" w14:textId="52E7AC82" w:rsidR="00FB7A17" w:rsidRPr="00B9199D" w:rsidRDefault="00FB7A17" w:rsidP="00FB7A17">
      <w:pPr>
        <w:spacing w:line="360" w:lineRule="auto"/>
        <w:ind w:firstLine="720"/>
        <w:jc w:val="both"/>
        <w:rPr>
          <w:rFonts w:ascii="Arial" w:hAnsi="Arial" w:cs="Arial"/>
          <w:sz w:val="20"/>
          <w:szCs w:val="20"/>
        </w:rPr>
      </w:pPr>
      <w:r w:rsidRPr="00B9199D">
        <w:rPr>
          <w:rFonts w:ascii="Arial" w:hAnsi="Arial" w:cs="Arial"/>
          <w:sz w:val="20"/>
          <w:szCs w:val="20"/>
        </w:rPr>
        <w:t>From Table 4</w:t>
      </w:r>
      <w:r w:rsidR="00955FC3">
        <w:rPr>
          <w:rFonts w:ascii="Arial" w:hAnsi="Arial" w:cs="Arial"/>
          <w:sz w:val="20"/>
          <w:szCs w:val="20"/>
        </w:rPr>
        <w:t>,</w:t>
      </w:r>
      <w:r w:rsidRPr="00B9199D">
        <w:rPr>
          <w:rFonts w:ascii="Arial" w:hAnsi="Arial" w:cs="Arial"/>
          <w:sz w:val="20"/>
          <w:szCs w:val="20"/>
        </w:rPr>
        <w:t xml:space="preserve"> it is observed that the instability value ranges from 0.95 to 35.75 over the study period. The lowest instability for productivity was observed for overall India (0.95), while the highest instability for Production was found in Odisha state (35.75). It was identified that Telangana state has medium instability for area (22.79) and production (19.28)</w:t>
      </w:r>
      <w:r w:rsidR="00955FC3">
        <w:rPr>
          <w:rFonts w:ascii="Arial" w:hAnsi="Arial" w:cs="Arial"/>
          <w:sz w:val="20"/>
          <w:szCs w:val="20"/>
        </w:rPr>
        <w:t>,</w:t>
      </w:r>
      <w:r w:rsidRPr="00B9199D">
        <w:rPr>
          <w:rFonts w:ascii="Arial" w:hAnsi="Arial" w:cs="Arial"/>
          <w:sz w:val="20"/>
          <w:szCs w:val="20"/>
        </w:rPr>
        <w:t xml:space="preserve"> respectively. The lowest instability was detected for many of the remaining states.</w:t>
      </w:r>
    </w:p>
    <w:p w14:paraId="3DDCBFD4" w14:textId="445B639E" w:rsidR="00FB7A17" w:rsidRPr="00B9199D" w:rsidRDefault="00FB7A17" w:rsidP="00FB7A17">
      <w:pPr>
        <w:spacing w:line="360" w:lineRule="auto"/>
        <w:jc w:val="both"/>
        <w:rPr>
          <w:rFonts w:ascii="Arial" w:hAnsi="Arial" w:cs="Arial"/>
          <w:b/>
          <w:bCs/>
          <w:sz w:val="20"/>
          <w:szCs w:val="20"/>
        </w:rPr>
      </w:pPr>
      <w:r w:rsidRPr="00B9199D">
        <w:rPr>
          <w:rFonts w:ascii="Arial" w:hAnsi="Arial" w:cs="Arial"/>
          <w:b/>
          <w:bCs/>
          <w:sz w:val="20"/>
          <w:szCs w:val="20"/>
        </w:rPr>
        <w:t>Table 4 Cuddy- Della Valle Index for area, production and Productivity of rice.</w:t>
      </w:r>
    </w:p>
    <w:tbl>
      <w:tblPr>
        <w:tblW w:w="0" w:type="auto"/>
        <w:tblInd w:w="1450" w:type="dxa"/>
        <w:tblLayout w:type="fixed"/>
        <w:tblLook w:val="04A0" w:firstRow="1" w:lastRow="0" w:firstColumn="1" w:lastColumn="0" w:noHBand="0" w:noVBand="1"/>
      </w:tblPr>
      <w:tblGrid>
        <w:gridCol w:w="1555"/>
        <w:gridCol w:w="1053"/>
        <w:gridCol w:w="1268"/>
        <w:gridCol w:w="1390"/>
      </w:tblGrid>
      <w:tr w:rsidR="00FB7A17" w:rsidRPr="00B9199D" w14:paraId="0FC3CE59" w14:textId="77777777" w:rsidTr="0049485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7F5A4"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24577550"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4A3C44A5"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5224BD5"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p>
        </w:tc>
      </w:tr>
      <w:tr w:rsidR="00FB7A17" w:rsidRPr="00B9199D" w14:paraId="27C9F2FD"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CFE700"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India</w:t>
            </w:r>
          </w:p>
        </w:tc>
        <w:tc>
          <w:tcPr>
            <w:tcW w:w="1053" w:type="dxa"/>
            <w:tcBorders>
              <w:top w:val="nil"/>
              <w:left w:val="nil"/>
              <w:bottom w:val="single" w:sz="4" w:space="0" w:color="auto"/>
              <w:right w:val="single" w:sz="4" w:space="0" w:color="auto"/>
            </w:tcBorders>
            <w:shd w:val="clear" w:color="auto" w:fill="auto"/>
            <w:noWrap/>
            <w:vAlign w:val="bottom"/>
            <w:hideMark/>
          </w:tcPr>
          <w:p w14:paraId="73DDCD74"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1.87</w:t>
            </w:r>
          </w:p>
        </w:tc>
        <w:tc>
          <w:tcPr>
            <w:tcW w:w="1268" w:type="dxa"/>
            <w:tcBorders>
              <w:top w:val="nil"/>
              <w:left w:val="nil"/>
              <w:bottom w:val="single" w:sz="4" w:space="0" w:color="auto"/>
              <w:right w:val="single" w:sz="4" w:space="0" w:color="auto"/>
            </w:tcBorders>
            <w:shd w:val="clear" w:color="auto" w:fill="auto"/>
            <w:noWrap/>
            <w:vAlign w:val="bottom"/>
            <w:hideMark/>
          </w:tcPr>
          <w:p w14:paraId="1F1FCEE8"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1.25</w:t>
            </w:r>
          </w:p>
        </w:tc>
        <w:tc>
          <w:tcPr>
            <w:tcW w:w="1390" w:type="dxa"/>
            <w:tcBorders>
              <w:top w:val="nil"/>
              <w:left w:val="nil"/>
              <w:bottom w:val="single" w:sz="4" w:space="0" w:color="auto"/>
              <w:right w:val="single" w:sz="4" w:space="0" w:color="auto"/>
            </w:tcBorders>
            <w:shd w:val="clear" w:color="auto" w:fill="auto"/>
            <w:noWrap/>
            <w:vAlign w:val="bottom"/>
            <w:hideMark/>
          </w:tcPr>
          <w:p w14:paraId="22516630"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0.95</w:t>
            </w:r>
          </w:p>
        </w:tc>
      </w:tr>
      <w:tr w:rsidR="00FB7A17" w:rsidRPr="00B9199D" w14:paraId="4F27F28B"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7BAC8E"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1053" w:type="dxa"/>
            <w:tcBorders>
              <w:top w:val="nil"/>
              <w:left w:val="nil"/>
              <w:bottom w:val="single" w:sz="4" w:space="0" w:color="auto"/>
              <w:right w:val="single" w:sz="4" w:space="0" w:color="auto"/>
            </w:tcBorders>
            <w:shd w:val="clear" w:color="auto" w:fill="auto"/>
            <w:noWrap/>
            <w:vAlign w:val="bottom"/>
            <w:hideMark/>
          </w:tcPr>
          <w:p w14:paraId="6897727D"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22.79</w:t>
            </w:r>
          </w:p>
        </w:tc>
        <w:tc>
          <w:tcPr>
            <w:tcW w:w="1268" w:type="dxa"/>
            <w:tcBorders>
              <w:top w:val="nil"/>
              <w:left w:val="nil"/>
              <w:bottom w:val="single" w:sz="4" w:space="0" w:color="auto"/>
              <w:right w:val="single" w:sz="4" w:space="0" w:color="auto"/>
            </w:tcBorders>
            <w:shd w:val="clear" w:color="auto" w:fill="auto"/>
            <w:noWrap/>
            <w:vAlign w:val="bottom"/>
            <w:hideMark/>
          </w:tcPr>
          <w:p w14:paraId="15101A60"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19.28</w:t>
            </w:r>
          </w:p>
        </w:tc>
        <w:tc>
          <w:tcPr>
            <w:tcW w:w="1390" w:type="dxa"/>
            <w:tcBorders>
              <w:top w:val="nil"/>
              <w:left w:val="nil"/>
              <w:bottom w:val="single" w:sz="4" w:space="0" w:color="auto"/>
              <w:right w:val="single" w:sz="4" w:space="0" w:color="auto"/>
            </w:tcBorders>
            <w:shd w:val="clear" w:color="auto" w:fill="auto"/>
            <w:noWrap/>
            <w:vAlign w:val="bottom"/>
            <w:hideMark/>
          </w:tcPr>
          <w:p w14:paraId="25D09D1C"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4.63</w:t>
            </w:r>
          </w:p>
        </w:tc>
      </w:tr>
      <w:tr w:rsidR="00FB7A17" w:rsidRPr="00B9199D" w14:paraId="082F63D3"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90A140"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1053" w:type="dxa"/>
            <w:tcBorders>
              <w:top w:val="nil"/>
              <w:left w:val="nil"/>
              <w:bottom w:val="single" w:sz="4" w:space="0" w:color="auto"/>
              <w:right w:val="single" w:sz="4" w:space="0" w:color="auto"/>
            </w:tcBorders>
            <w:shd w:val="clear" w:color="auto" w:fill="auto"/>
            <w:noWrap/>
            <w:vAlign w:val="bottom"/>
            <w:hideMark/>
          </w:tcPr>
          <w:p w14:paraId="2986FD87"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3.91</w:t>
            </w:r>
          </w:p>
        </w:tc>
        <w:tc>
          <w:tcPr>
            <w:tcW w:w="1268" w:type="dxa"/>
            <w:tcBorders>
              <w:top w:val="nil"/>
              <w:left w:val="nil"/>
              <w:bottom w:val="single" w:sz="4" w:space="0" w:color="auto"/>
              <w:right w:val="single" w:sz="4" w:space="0" w:color="auto"/>
            </w:tcBorders>
            <w:shd w:val="clear" w:color="auto" w:fill="auto"/>
            <w:noWrap/>
            <w:vAlign w:val="bottom"/>
            <w:hideMark/>
          </w:tcPr>
          <w:p w14:paraId="3AB8DF63"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4.00</w:t>
            </w:r>
          </w:p>
        </w:tc>
        <w:tc>
          <w:tcPr>
            <w:tcW w:w="1390" w:type="dxa"/>
            <w:tcBorders>
              <w:top w:val="nil"/>
              <w:left w:val="nil"/>
              <w:bottom w:val="single" w:sz="4" w:space="0" w:color="auto"/>
              <w:right w:val="single" w:sz="4" w:space="0" w:color="auto"/>
            </w:tcBorders>
            <w:shd w:val="clear" w:color="auto" w:fill="auto"/>
            <w:noWrap/>
            <w:vAlign w:val="bottom"/>
            <w:hideMark/>
          </w:tcPr>
          <w:p w14:paraId="615EAD68"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1.42</w:t>
            </w:r>
          </w:p>
        </w:tc>
      </w:tr>
      <w:tr w:rsidR="00FB7A17" w:rsidRPr="00B9199D" w14:paraId="0E89D365"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153E7E"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1053" w:type="dxa"/>
            <w:tcBorders>
              <w:top w:val="nil"/>
              <w:left w:val="nil"/>
              <w:bottom w:val="single" w:sz="4" w:space="0" w:color="auto"/>
              <w:right w:val="single" w:sz="4" w:space="0" w:color="auto"/>
            </w:tcBorders>
            <w:shd w:val="clear" w:color="auto" w:fill="auto"/>
            <w:noWrap/>
            <w:vAlign w:val="bottom"/>
            <w:hideMark/>
          </w:tcPr>
          <w:p w14:paraId="530B1B06"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1.19</w:t>
            </w:r>
          </w:p>
        </w:tc>
        <w:tc>
          <w:tcPr>
            <w:tcW w:w="1268" w:type="dxa"/>
            <w:tcBorders>
              <w:top w:val="nil"/>
              <w:left w:val="nil"/>
              <w:bottom w:val="single" w:sz="4" w:space="0" w:color="auto"/>
              <w:right w:val="single" w:sz="4" w:space="0" w:color="auto"/>
            </w:tcBorders>
            <w:shd w:val="clear" w:color="auto" w:fill="auto"/>
            <w:noWrap/>
            <w:vAlign w:val="bottom"/>
            <w:hideMark/>
          </w:tcPr>
          <w:p w14:paraId="6C18984F"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4.02</w:t>
            </w:r>
          </w:p>
        </w:tc>
        <w:tc>
          <w:tcPr>
            <w:tcW w:w="1390" w:type="dxa"/>
            <w:tcBorders>
              <w:top w:val="nil"/>
              <w:left w:val="nil"/>
              <w:bottom w:val="single" w:sz="4" w:space="0" w:color="auto"/>
              <w:right w:val="single" w:sz="4" w:space="0" w:color="auto"/>
            </w:tcBorders>
            <w:shd w:val="clear" w:color="auto" w:fill="auto"/>
            <w:noWrap/>
            <w:vAlign w:val="bottom"/>
            <w:hideMark/>
          </w:tcPr>
          <w:p w14:paraId="0697F475"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4.32</w:t>
            </w:r>
          </w:p>
        </w:tc>
      </w:tr>
      <w:tr w:rsidR="00FB7A17" w:rsidRPr="00B9199D" w14:paraId="07FABC19"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87F8795"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1053" w:type="dxa"/>
            <w:tcBorders>
              <w:top w:val="nil"/>
              <w:left w:val="nil"/>
              <w:bottom w:val="single" w:sz="4" w:space="0" w:color="auto"/>
              <w:right w:val="single" w:sz="4" w:space="0" w:color="auto"/>
            </w:tcBorders>
            <w:shd w:val="clear" w:color="auto" w:fill="auto"/>
            <w:noWrap/>
            <w:vAlign w:val="bottom"/>
            <w:hideMark/>
          </w:tcPr>
          <w:p w14:paraId="2F813A51"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3.16</w:t>
            </w:r>
          </w:p>
        </w:tc>
        <w:tc>
          <w:tcPr>
            <w:tcW w:w="1268" w:type="dxa"/>
            <w:tcBorders>
              <w:top w:val="nil"/>
              <w:left w:val="nil"/>
              <w:bottom w:val="single" w:sz="4" w:space="0" w:color="auto"/>
              <w:right w:val="single" w:sz="4" w:space="0" w:color="auto"/>
            </w:tcBorders>
            <w:shd w:val="clear" w:color="auto" w:fill="auto"/>
            <w:noWrap/>
            <w:vAlign w:val="bottom"/>
            <w:hideMark/>
          </w:tcPr>
          <w:p w14:paraId="0BA71171"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35.75</w:t>
            </w:r>
          </w:p>
        </w:tc>
        <w:tc>
          <w:tcPr>
            <w:tcW w:w="1390" w:type="dxa"/>
            <w:tcBorders>
              <w:top w:val="nil"/>
              <w:left w:val="nil"/>
              <w:bottom w:val="single" w:sz="4" w:space="0" w:color="auto"/>
              <w:right w:val="single" w:sz="4" w:space="0" w:color="auto"/>
            </w:tcBorders>
            <w:shd w:val="clear" w:color="auto" w:fill="auto"/>
            <w:noWrap/>
            <w:vAlign w:val="bottom"/>
            <w:hideMark/>
          </w:tcPr>
          <w:p w14:paraId="2354D1A0"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7.24</w:t>
            </w:r>
          </w:p>
        </w:tc>
      </w:tr>
      <w:tr w:rsidR="00FB7A17" w:rsidRPr="00B9199D" w14:paraId="632100C1"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90EBDCF"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Chhattisgarh</w:t>
            </w:r>
          </w:p>
        </w:tc>
        <w:tc>
          <w:tcPr>
            <w:tcW w:w="1053" w:type="dxa"/>
            <w:tcBorders>
              <w:top w:val="nil"/>
              <w:left w:val="nil"/>
              <w:bottom w:val="single" w:sz="4" w:space="0" w:color="auto"/>
              <w:right w:val="single" w:sz="4" w:space="0" w:color="auto"/>
            </w:tcBorders>
            <w:shd w:val="clear" w:color="auto" w:fill="auto"/>
            <w:noWrap/>
            <w:vAlign w:val="bottom"/>
            <w:hideMark/>
          </w:tcPr>
          <w:p w14:paraId="059486EB"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1.97</w:t>
            </w:r>
          </w:p>
        </w:tc>
        <w:tc>
          <w:tcPr>
            <w:tcW w:w="1268" w:type="dxa"/>
            <w:tcBorders>
              <w:top w:val="nil"/>
              <w:left w:val="nil"/>
              <w:bottom w:val="single" w:sz="4" w:space="0" w:color="auto"/>
              <w:right w:val="single" w:sz="4" w:space="0" w:color="auto"/>
            </w:tcBorders>
            <w:shd w:val="clear" w:color="auto" w:fill="auto"/>
            <w:noWrap/>
            <w:vAlign w:val="bottom"/>
            <w:hideMark/>
          </w:tcPr>
          <w:p w14:paraId="2E089B3F"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15.59</w:t>
            </w:r>
          </w:p>
        </w:tc>
        <w:tc>
          <w:tcPr>
            <w:tcW w:w="1390" w:type="dxa"/>
            <w:tcBorders>
              <w:top w:val="nil"/>
              <w:left w:val="nil"/>
              <w:bottom w:val="single" w:sz="4" w:space="0" w:color="auto"/>
              <w:right w:val="single" w:sz="4" w:space="0" w:color="auto"/>
            </w:tcBorders>
            <w:shd w:val="clear" w:color="auto" w:fill="auto"/>
            <w:noWrap/>
            <w:vAlign w:val="bottom"/>
            <w:hideMark/>
          </w:tcPr>
          <w:p w14:paraId="1B388A5E"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14.57</w:t>
            </w:r>
          </w:p>
        </w:tc>
      </w:tr>
    </w:tbl>
    <w:p w14:paraId="3A4B2987" w14:textId="77777777" w:rsidR="002F088C" w:rsidRDefault="002F088C" w:rsidP="00E80030">
      <w:pPr>
        <w:tabs>
          <w:tab w:val="left" w:pos="1035"/>
        </w:tabs>
        <w:spacing w:line="360" w:lineRule="auto"/>
        <w:jc w:val="both"/>
        <w:rPr>
          <w:rFonts w:ascii="Arial" w:hAnsi="Arial" w:cs="Arial"/>
          <w:b/>
          <w:bCs/>
        </w:rPr>
      </w:pPr>
    </w:p>
    <w:p w14:paraId="0DC902B4" w14:textId="0644A2E9" w:rsidR="00E80030" w:rsidRPr="008421A1" w:rsidRDefault="008421A1" w:rsidP="00E80030">
      <w:pPr>
        <w:tabs>
          <w:tab w:val="left" w:pos="1035"/>
        </w:tabs>
        <w:spacing w:line="360" w:lineRule="auto"/>
        <w:jc w:val="both"/>
        <w:rPr>
          <w:rFonts w:ascii="Arial" w:hAnsi="Arial" w:cs="Arial"/>
          <w:b/>
          <w:bCs/>
        </w:rPr>
      </w:pPr>
      <w:r w:rsidRPr="008421A1">
        <w:rPr>
          <w:rFonts w:ascii="Arial" w:hAnsi="Arial" w:cs="Arial"/>
          <w:b/>
          <w:bCs/>
        </w:rPr>
        <w:t>3.</w:t>
      </w:r>
      <w:r w:rsidR="002D7E7D">
        <w:rPr>
          <w:rFonts w:ascii="Arial" w:hAnsi="Arial" w:cs="Arial"/>
          <w:b/>
          <w:bCs/>
        </w:rPr>
        <w:t>4</w:t>
      </w:r>
      <w:r w:rsidRPr="008421A1">
        <w:rPr>
          <w:rFonts w:ascii="Arial" w:hAnsi="Arial" w:cs="Arial"/>
          <w:b/>
          <w:bCs/>
        </w:rPr>
        <w:t xml:space="preserve"> Coppock’s Instability Index</w:t>
      </w:r>
    </w:p>
    <w:p w14:paraId="0397C73E" w14:textId="2C4D0E11" w:rsidR="00E80030" w:rsidRPr="00B9199D" w:rsidRDefault="002F088C" w:rsidP="00E80030">
      <w:pPr>
        <w:tabs>
          <w:tab w:val="left" w:pos="1035"/>
        </w:tabs>
        <w:spacing w:line="360" w:lineRule="auto"/>
        <w:jc w:val="both"/>
        <w:rPr>
          <w:rFonts w:ascii="Arial" w:hAnsi="Arial" w:cs="Arial"/>
          <w:sz w:val="20"/>
          <w:szCs w:val="20"/>
        </w:rPr>
      </w:pPr>
      <w:r>
        <w:rPr>
          <w:rFonts w:ascii="Arial" w:hAnsi="Arial" w:cs="Arial"/>
          <w:sz w:val="20"/>
          <w:szCs w:val="20"/>
        </w:rPr>
        <w:tab/>
      </w:r>
      <w:r w:rsidR="00E80030" w:rsidRPr="00B9199D">
        <w:rPr>
          <w:rFonts w:ascii="Arial" w:hAnsi="Arial" w:cs="Arial"/>
          <w:sz w:val="20"/>
          <w:szCs w:val="20"/>
        </w:rPr>
        <w:t xml:space="preserve">The results of Coppock’s instability (CII) analysis concerning the area, production, and productivity of rice were displayed in Table 5. This CII analysis in the study period revealed that the </w:t>
      </w:r>
      <w:r w:rsidR="00E80030" w:rsidRPr="00B9199D">
        <w:rPr>
          <w:rFonts w:ascii="Arial" w:hAnsi="Arial" w:cs="Arial"/>
          <w:sz w:val="20"/>
          <w:szCs w:val="20"/>
        </w:rPr>
        <w:lastRenderedPageBreak/>
        <w:t>highest instability for Area was observed in Telangana (66.42)</w:t>
      </w:r>
      <w:r w:rsidR="00955FC3">
        <w:rPr>
          <w:rFonts w:ascii="Arial" w:hAnsi="Arial" w:cs="Arial"/>
          <w:sz w:val="20"/>
          <w:szCs w:val="20"/>
        </w:rPr>
        <w:t>,</w:t>
      </w:r>
      <w:r w:rsidR="00E80030" w:rsidRPr="00B9199D">
        <w:rPr>
          <w:rFonts w:ascii="Arial" w:hAnsi="Arial" w:cs="Arial"/>
          <w:sz w:val="20"/>
          <w:szCs w:val="20"/>
        </w:rPr>
        <w:t xml:space="preserve"> while for the production and productivity</w:t>
      </w:r>
      <w:r w:rsidR="00955FC3">
        <w:rPr>
          <w:rFonts w:ascii="Arial" w:hAnsi="Arial" w:cs="Arial"/>
          <w:sz w:val="20"/>
          <w:szCs w:val="20"/>
        </w:rPr>
        <w:t>,</w:t>
      </w:r>
      <w:r w:rsidR="00E80030" w:rsidRPr="00B9199D">
        <w:rPr>
          <w:rFonts w:ascii="Arial" w:hAnsi="Arial" w:cs="Arial"/>
          <w:sz w:val="20"/>
          <w:szCs w:val="20"/>
        </w:rPr>
        <w:t xml:space="preserve"> it is observed in Odisha (76.16) and Chhattisgarh (45.61)</w:t>
      </w:r>
      <w:r w:rsidR="00955FC3">
        <w:rPr>
          <w:rFonts w:ascii="Arial" w:hAnsi="Arial" w:cs="Arial"/>
          <w:sz w:val="20"/>
          <w:szCs w:val="20"/>
        </w:rPr>
        <w:t>,</w:t>
      </w:r>
      <w:r w:rsidR="00E80030" w:rsidRPr="00B9199D">
        <w:rPr>
          <w:rFonts w:ascii="Arial" w:hAnsi="Arial" w:cs="Arial"/>
          <w:sz w:val="20"/>
          <w:szCs w:val="20"/>
        </w:rPr>
        <w:t xml:space="preserve"> respectively. </w:t>
      </w:r>
    </w:p>
    <w:p w14:paraId="4824FC2C" w14:textId="77777777" w:rsidR="007B1118" w:rsidRPr="00B9199D" w:rsidRDefault="007B1118" w:rsidP="00514578">
      <w:pPr>
        <w:spacing w:line="360" w:lineRule="auto"/>
        <w:jc w:val="both"/>
        <w:rPr>
          <w:rFonts w:ascii="Arial" w:hAnsi="Arial" w:cs="Arial"/>
          <w:b/>
          <w:bCs/>
          <w:sz w:val="20"/>
          <w:szCs w:val="20"/>
        </w:rPr>
      </w:pPr>
    </w:p>
    <w:p w14:paraId="716CA34C" w14:textId="77777777" w:rsidR="007B1118" w:rsidRPr="00B9199D" w:rsidRDefault="007B1118" w:rsidP="00492BF4">
      <w:pPr>
        <w:spacing w:line="360" w:lineRule="auto"/>
        <w:jc w:val="center"/>
        <w:rPr>
          <w:rFonts w:ascii="Arial" w:hAnsi="Arial" w:cs="Arial"/>
          <w:sz w:val="20"/>
          <w:szCs w:val="20"/>
        </w:rPr>
      </w:pPr>
      <w:r w:rsidRPr="00B9199D">
        <w:rPr>
          <w:rFonts w:ascii="Arial" w:hAnsi="Arial" w:cs="Arial"/>
          <w:noProof/>
          <w:sz w:val="20"/>
          <w:szCs w:val="20"/>
        </w:rPr>
        <w:drawing>
          <wp:inline distT="0" distB="0" distL="0" distR="0" wp14:anchorId="6E12B546" wp14:editId="581B25B9">
            <wp:extent cx="4338083" cy="2527374"/>
            <wp:effectExtent l="0" t="0" r="5715" b="6350"/>
            <wp:docPr id="2111011215" name="Chart 1">
              <a:extLst xmlns:a="http://schemas.openxmlformats.org/drawingml/2006/main">
                <a:ext uri="{FF2B5EF4-FFF2-40B4-BE49-F238E27FC236}">
                  <a16:creationId xmlns:a16="http://schemas.microsoft.com/office/drawing/2014/main" id="{4F90A67C-90D0-FDCF-6776-58CF8A49F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9199D">
        <w:rPr>
          <w:rFonts w:ascii="Arial" w:hAnsi="Arial" w:cs="Arial"/>
          <w:noProof/>
          <w:sz w:val="20"/>
          <w:szCs w:val="20"/>
        </w:rPr>
        <w:drawing>
          <wp:inline distT="0" distB="0" distL="0" distR="0" wp14:anchorId="358FA9FB" wp14:editId="04D3AFA9">
            <wp:extent cx="4369981" cy="2477386"/>
            <wp:effectExtent l="0" t="0" r="12065" b="18415"/>
            <wp:docPr id="1990387858" name="Chart 2">
              <a:extLst xmlns:a="http://schemas.openxmlformats.org/drawingml/2006/main">
                <a:ext uri="{FF2B5EF4-FFF2-40B4-BE49-F238E27FC236}">
                  <a16:creationId xmlns:a16="http://schemas.microsoft.com/office/drawing/2014/main" id="{90818B0D-A9B5-31E6-A88F-707A23F1B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9199D">
        <w:rPr>
          <w:rFonts w:ascii="Arial" w:hAnsi="Arial" w:cs="Arial"/>
          <w:noProof/>
          <w:sz w:val="20"/>
          <w:szCs w:val="20"/>
        </w:rPr>
        <w:drawing>
          <wp:inline distT="0" distB="0" distL="0" distR="0" wp14:anchorId="2C72DCD0" wp14:editId="5A32D50E">
            <wp:extent cx="4327451" cy="2654965"/>
            <wp:effectExtent l="0" t="0" r="16510" b="12065"/>
            <wp:docPr id="2010267848" name="Chart 3">
              <a:extLst xmlns:a="http://schemas.openxmlformats.org/drawingml/2006/main">
                <a:ext uri="{FF2B5EF4-FFF2-40B4-BE49-F238E27FC236}">
                  <a16:creationId xmlns:a16="http://schemas.microsoft.com/office/drawing/2014/main" id="{0BD9885F-7680-6F03-C730-E28E993A5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66FD3B" w14:textId="5CC2F720" w:rsidR="006F2C7D" w:rsidRPr="00B9199D" w:rsidRDefault="007B1118" w:rsidP="006F2C7D">
      <w:pPr>
        <w:spacing w:line="360" w:lineRule="auto"/>
        <w:rPr>
          <w:rFonts w:ascii="Arial" w:hAnsi="Arial" w:cs="Arial"/>
          <w:b/>
          <w:bCs/>
          <w:sz w:val="20"/>
          <w:szCs w:val="20"/>
        </w:rPr>
      </w:pPr>
      <w:r w:rsidRPr="00B9199D">
        <w:rPr>
          <w:rFonts w:ascii="Arial" w:hAnsi="Arial" w:cs="Arial"/>
          <w:b/>
          <w:bCs/>
          <w:sz w:val="20"/>
          <w:szCs w:val="20"/>
        </w:rPr>
        <w:lastRenderedPageBreak/>
        <w:t>Figure 1 Trends in area, production, and Productivity of rice in India along with top 5 states from 20</w:t>
      </w:r>
      <w:r w:rsidR="002D0536" w:rsidRPr="00B9199D">
        <w:rPr>
          <w:rFonts w:ascii="Arial" w:hAnsi="Arial" w:cs="Arial"/>
          <w:b/>
          <w:bCs/>
          <w:sz w:val="20"/>
          <w:szCs w:val="20"/>
        </w:rPr>
        <w:t>1</w:t>
      </w:r>
      <w:r w:rsidR="00D15C8A" w:rsidRPr="00B9199D">
        <w:rPr>
          <w:rFonts w:ascii="Arial" w:hAnsi="Arial" w:cs="Arial"/>
          <w:b/>
          <w:bCs/>
          <w:sz w:val="20"/>
          <w:szCs w:val="20"/>
        </w:rPr>
        <w:t>4</w:t>
      </w:r>
      <w:r w:rsidRPr="00B9199D">
        <w:rPr>
          <w:rFonts w:ascii="Arial" w:hAnsi="Arial" w:cs="Arial"/>
          <w:b/>
          <w:bCs/>
          <w:sz w:val="20"/>
          <w:szCs w:val="20"/>
        </w:rPr>
        <w:t>-1</w:t>
      </w:r>
      <w:r w:rsidR="00D15C8A" w:rsidRPr="00B9199D">
        <w:rPr>
          <w:rFonts w:ascii="Arial" w:hAnsi="Arial" w:cs="Arial"/>
          <w:b/>
          <w:bCs/>
          <w:sz w:val="20"/>
          <w:szCs w:val="20"/>
        </w:rPr>
        <w:t>5</w:t>
      </w:r>
      <w:r w:rsidRPr="00B9199D">
        <w:rPr>
          <w:rFonts w:ascii="Arial" w:hAnsi="Arial" w:cs="Arial"/>
          <w:b/>
          <w:bCs/>
          <w:sz w:val="20"/>
          <w:szCs w:val="20"/>
        </w:rPr>
        <w:t xml:space="preserve"> to 2023-24.</w:t>
      </w:r>
    </w:p>
    <w:p w14:paraId="24AECAD5" w14:textId="77777777" w:rsidR="0092096E" w:rsidRPr="00B9199D" w:rsidRDefault="0092096E" w:rsidP="006F2C7D">
      <w:pPr>
        <w:spacing w:line="360" w:lineRule="auto"/>
        <w:rPr>
          <w:rFonts w:ascii="Arial" w:hAnsi="Arial" w:cs="Arial"/>
          <w:b/>
          <w:bCs/>
          <w:sz w:val="20"/>
          <w:szCs w:val="20"/>
        </w:rPr>
      </w:pPr>
    </w:p>
    <w:p w14:paraId="7BD08507" w14:textId="1CD1D39E" w:rsidR="006D7896" w:rsidRPr="00B9199D" w:rsidRDefault="00DE4FFB" w:rsidP="00952BEB">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6D7896" w:rsidRPr="00B9199D">
        <w:rPr>
          <w:rFonts w:ascii="Arial" w:hAnsi="Arial" w:cs="Arial"/>
          <w:sz w:val="20"/>
          <w:szCs w:val="20"/>
        </w:rPr>
        <w:t>It is also evident that the lowest instability was shown for the area</w:t>
      </w:r>
      <w:r w:rsidR="007B3122" w:rsidRPr="00B9199D">
        <w:rPr>
          <w:rFonts w:ascii="Arial" w:hAnsi="Arial" w:cs="Arial"/>
          <w:sz w:val="20"/>
          <w:szCs w:val="20"/>
        </w:rPr>
        <w:t xml:space="preserve"> (37</w:t>
      </w:r>
      <w:r w:rsidR="007B3122" w:rsidRPr="00357C41">
        <w:rPr>
          <w:rFonts w:ascii="Arial" w:hAnsi="Arial" w:cs="Arial"/>
          <w:sz w:val="20"/>
          <w:szCs w:val="20"/>
          <w:highlight w:val="yellow"/>
        </w:rPr>
        <w:t xml:space="preserve">.41) in </w:t>
      </w:r>
      <w:r w:rsidR="00955FC3" w:rsidRPr="00357C41">
        <w:rPr>
          <w:rFonts w:ascii="Arial" w:hAnsi="Arial" w:cs="Arial"/>
          <w:sz w:val="20"/>
          <w:szCs w:val="20"/>
          <w:highlight w:val="yellow"/>
        </w:rPr>
        <w:t>West</w:t>
      </w:r>
      <w:r w:rsidR="00955FC3" w:rsidRPr="00B9199D">
        <w:rPr>
          <w:rFonts w:ascii="Arial" w:hAnsi="Arial" w:cs="Arial"/>
          <w:sz w:val="20"/>
          <w:szCs w:val="20"/>
        </w:rPr>
        <w:t xml:space="preserve"> </w:t>
      </w:r>
      <w:r w:rsidR="007B3122" w:rsidRPr="00B9199D">
        <w:rPr>
          <w:rFonts w:ascii="Arial" w:hAnsi="Arial" w:cs="Arial"/>
          <w:sz w:val="20"/>
          <w:szCs w:val="20"/>
        </w:rPr>
        <w:t>Bengal</w:t>
      </w:r>
      <w:r w:rsidR="006D7896" w:rsidRPr="00B9199D">
        <w:rPr>
          <w:rFonts w:ascii="Arial" w:hAnsi="Arial" w:cs="Arial"/>
          <w:sz w:val="20"/>
          <w:szCs w:val="20"/>
        </w:rPr>
        <w:t>, whereas for production</w:t>
      </w:r>
      <w:r w:rsidR="00955FC3">
        <w:rPr>
          <w:rFonts w:ascii="Arial" w:hAnsi="Arial" w:cs="Arial"/>
          <w:sz w:val="20"/>
          <w:szCs w:val="20"/>
        </w:rPr>
        <w:t>,</w:t>
      </w:r>
      <w:r w:rsidR="006D7896" w:rsidRPr="00B9199D">
        <w:rPr>
          <w:rFonts w:ascii="Arial" w:hAnsi="Arial" w:cs="Arial"/>
          <w:sz w:val="20"/>
          <w:szCs w:val="20"/>
        </w:rPr>
        <w:t xml:space="preserve"> low instability was found in </w:t>
      </w:r>
      <w:r w:rsidR="00877323" w:rsidRPr="00B9199D">
        <w:rPr>
          <w:rFonts w:ascii="Arial" w:hAnsi="Arial" w:cs="Arial"/>
          <w:sz w:val="20"/>
          <w:szCs w:val="20"/>
        </w:rPr>
        <w:t xml:space="preserve">Uttar Pradesh </w:t>
      </w:r>
      <w:r w:rsidR="006D7896" w:rsidRPr="00B9199D">
        <w:rPr>
          <w:rFonts w:ascii="Arial" w:hAnsi="Arial" w:cs="Arial"/>
          <w:sz w:val="20"/>
          <w:szCs w:val="20"/>
        </w:rPr>
        <w:t>(</w:t>
      </w:r>
      <w:r w:rsidR="00877323" w:rsidRPr="00B9199D">
        <w:rPr>
          <w:rFonts w:ascii="Arial" w:hAnsi="Arial" w:cs="Arial"/>
          <w:sz w:val="20"/>
          <w:szCs w:val="20"/>
        </w:rPr>
        <w:t>38.36</w:t>
      </w:r>
      <w:r w:rsidR="006D7896" w:rsidRPr="00B9199D">
        <w:rPr>
          <w:rFonts w:ascii="Arial" w:hAnsi="Arial" w:cs="Arial"/>
          <w:sz w:val="20"/>
          <w:szCs w:val="20"/>
        </w:rPr>
        <w:t>)</w:t>
      </w:r>
      <w:r w:rsidR="00955FC3">
        <w:rPr>
          <w:rFonts w:ascii="Arial" w:hAnsi="Arial" w:cs="Arial"/>
          <w:sz w:val="20"/>
          <w:szCs w:val="20"/>
        </w:rPr>
        <w:t>,</w:t>
      </w:r>
      <w:r w:rsidR="006D7896" w:rsidRPr="00B9199D">
        <w:rPr>
          <w:rFonts w:ascii="Arial" w:hAnsi="Arial" w:cs="Arial"/>
          <w:sz w:val="20"/>
          <w:szCs w:val="20"/>
        </w:rPr>
        <w:t xml:space="preserve"> followed by </w:t>
      </w:r>
      <w:r w:rsidR="001025C2" w:rsidRPr="00B9199D">
        <w:rPr>
          <w:rFonts w:ascii="Arial" w:hAnsi="Arial" w:cs="Arial"/>
          <w:sz w:val="20"/>
          <w:szCs w:val="20"/>
        </w:rPr>
        <w:t>India</w:t>
      </w:r>
      <w:r w:rsidR="006D7896" w:rsidRPr="00B9199D">
        <w:rPr>
          <w:rFonts w:ascii="Arial" w:hAnsi="Arial" w:cs="Arial"/>
          <w:sz w:val="20"/>
          <w:szCs w:val="20"/>
        </w:rPr>
        <w:t xml:space="preserve"> (</w:t>
      </w:r>
      <w:r w:rsidR="001025C2" w:rsidRPr="00B9199D">
        <w:rPr>
          <w:rFonts w:ascii="Arial" w:hAnsi="Arial" w:cs="Arial"/>
          <w:sz w:val="20"/>
          <w:szCs w:val="20"/>
        </w:rPr>
        <w:t>40.65</w:t>
      </w:r>
      <w:r w:rsidR="006D7896" w:rsidRPr="00B9199D">
        <w:rPr>
          <w:rFonts w:ascii="Arial" w:hAnsi="Arial" w:cs="Arial"/>
          <w:sz w:val="20"/>
          <w:szCs w:val="20"/>
        </w:rPr>
        <w:t>)</w:t>
      </w:r>
      <w:r w:rsidR="00955FC3">
        <w:rPr>
          <w:rFonts w:ascii="Arial" w:hAnsi="Arial" w:cs="Arial"/>
          <w:sz w:val="20"/>
          <w:szCs w:val="20"/>
        </w:rPr>
        <w:t>,</w:t>
      </w:r>
      <w:r w:rsidR="006D7896" w:rsidRPr="00B9199D">
        <w:rPr>
          <w:rFonts w:ascii="Arial" w:hAnsi="Arial" w:cs="Arial"/>
          <w:sz w:val="20"/>
          <w:szCs w:val="20"/>
        </w:rPr>
        <w:t xml:space="preserve"> and for </w:t>
      </w:r>
      <w:r w:rsidR="00596756" w:rsidRPr="00B9199D">
        <w:rPr>
          <w:rFonts w:ascii="Arial" w:hAnsi="Arial" w:cs="Arial"/>
          <w:sz w:val="20"/>
          <w:szCs w:val="20"/>
        </w:rPr>
        <w:t>productivity</w:t>
      </w:r>
      <w:r w:rsidR="006D7896" w:rsidRPr="00B9199D">
        <w:rPr>
          <w:rFonts w:ascii="Arial" w:hAnsi="Arial" w:cs="Arial"/>
          <w:sz w:val="20"/>
          <w:szCs w:val="20"/>
        </w:rPr>
        <w:t xml:space="preserve">, </w:t>
      </w:r>
      <w:r w:rsidR="007B7578" w:rsidRPr="00B9199D">
        <w:rPr>
          <w:rFonts w:ascii="Arial" w:hAnsi="Arial" w:cs="Arial"/>
          <w:sz w:val="20"/>
          <w:szCs w:val="20"/>
        </w:rPr>
        <w:t xml:space="preserve">it was about 38.16by the </w:t>
      </w:r>
      <w:r w:rsidR="00EB7D2D" w:rsidRPr="00B9199D">
        <w:rPr>
          <w:rFonts w:ascii="Arial" w:hAnsi="Arial" w:cs="Arial"/>
          <w:sz w:val="20"/>
          <w:szCs w:val="20"/>
        </w:rPr>
        <w:t>Uttar Pradesh</w:t>
      </w:r>
      <w:r w:rsidR="007B7578" w:rsidRPr="00B9199D">
        <w:rPr>
          <w:rFonts w:ascii="Arial" w:hAnsi="Arial" w:cs="Arial"/>
          <w:sz w:val="20"/>
          <w:szCs w:val="20"/>
        </w:rPr>
        <w:t xml:space="preserve"> state</w:t>
      </w:r>
      <w:r w:rsidR="006D7896" w:rsidRPr="00B9199D">
        <w:rPr>
          <w:rFonts w:ascii="Arial" w:hAnsi="Arial" w:cs="Arial"/>
          <w:sz w:val="20"/>
          <w:szCs w:val="20"/>
        </w:rPr>
        <w:t>.</w:t>
      </w:r>
    </w:p>
    <w:p w14:paraId="106FCEAF" w14:textId="32F4A8E9" w:rsidR="00952BEB" w:rsidRPr="00B9199D" w:rsidRDefault="00952BEB" w:rsidP="00952BEB">
      <w:pPr>
        <w:tabs>
          <w:tab w:val="left" w:pos="1035"/>
        </w:tabs>
        <w:spacing w:line="360" w:lineRule="auto"/>
        <w:jc w:val="both"/>
        <w:rPr>
          <w:rFonts w:ascii="Arial" w:hAnsi="Arial" w:cs="Arial"/>
          <w:b/>
          <w:bCs/>
          <w:sz w:val="20"/>
          <w:szCs w:val="20"/>
        </w:rPr>
      </w:pPr>
      <w:r w:rsidRPr="00B9199D">
        <w:rPr>
          <w:rFonts w:ascii="Arial" w:hAnsi="Arial" w:cs="Arial"/>
          <w:b/>
          <w:bCs/>
          <w:sz w:val="20"/>
          <w:szCs w:val="20"/>
        </w:rPr>
        <w:t xml:space="preserve">Table 5 </w:t>
      </w:r>
      <w:r w:rsidR="00F15895" w:rsidRPr="00B9199D">
        <w:rPr>
          <w:rFonts w:ascii="Arial" w:hAnsi="Arial" w:cs="Arial"/>
          <w:b/>
          <w:bCs/>
          <w:sz w:val="20"/>
          <w:szCs w:val="20"/>
        </w:rPr>
        <w:t>Coppock’s</w:t>
      </w:r>
      <w:r w:rsidRPr="00B9199D">
        <w:rPr>
          <w:rFonts w:ascii="Arial" w:hAnsi="Arial" w:cs="Arial"/>
          <w:b/>
          <w:bCs/>
          <w:sz w:val="20"/>
          <w:szCs w:val="20"/>
        </w:rPr>
        <w:t xml:space="preserve"> Instability Index for the Area, production, and Productivity of rice.</w:t>
      </w:r>
    </w:p>
    <w:tbl>
      <w:tblPr>
        <w:tblW w:w="0" w:type="auto"/>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717"/>
        <w:gridCol w:w="1272"/>
        <w:gridCol w:w="1372"/>
      </w:tblGrid>
      <w:tr w:rsidR="00F15895" w:rsidRPr="00B9199D" w14:paraId="1CC6F776" w14:textId="77777777" w:rsidTr="006C57DA">
        <w:trPr>
          <w:trHeight w:val="300"/>
        </w:trPr>
        <w:tc>
          <w:tcPr>
            <w:tcW w:w="0" w:type="auto"/>
            <w:shd w:val="clear" w:color="auto" w:fill="auto"/>
            <w:noWrap/>
            <w:vAlign w:val="center"/>
            <w:hideMark/>
          </w:tcPr>
          <w:p w14:paraId="51122C9B" w14:textId="77777777" w:rsidR="00F15895" w:rsidRPr="00B9199D" w:rsidRDefault="00F15895" w:rsidP="00F15895">
            <w:pPr>
              <w:spacing w:after="0" w:line="240" w:lineRule="auto"/>
              <w:rPr>
                <w:rFonts w:ascii="Arial" w:eastAsia="Times New Roman" w:hAnsi="Arial" w:cs="Arial"/>
                <w:kern w:val="0"/>
                <w:sz w:val="20"/>
                <w:szCs w:val="20"/>
                <w:lang w:eastAsia="en-IN"/>
                <w14:ligatures w14:val="none"/>
              </w:rPr>
            </w:pPr>
          </w:p>
        </w:tc>
        <w:tc>
          <w:tcPr>
            <w:tcW w:w="0" w:type="auto"/>
            <w:shd w:val="clear" w:color="auto" w:fill="auto"/>
            <w:noWrap/>
            <w:vAlign w:val="center"/>
            <w:hideMark/>
          </w:tcPr>
          <w:p w14:paraId="4146086E" w14:textId="77777777"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0" w:type="auto"/>
            <w:shd w:val="clear" w:color="auto" w:fill="auto"/>
            <w:noWrap/>
            <w:vAlign w:val="center"/>
            <w:hideMark/>
          </w:tcPr>
          <w:p w14:paraId="36BE40CC" w14:textId="77777777"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0" w:type="auto"/>
            <w:shd w:val="clear" w:color="auto" w:fill="auto"/>
            <w:noWrap/>
            <w:vAlign w:val="center"/>
            <w:hideMark/>
          </w:tcPr>
          <w:p w14:paraId="3BC8ADF9" w14:textId="3B95DFA9"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w:t>
            </w:r>
            <w:r w:rsidR="002D0873" w:rsidRPr="00B9199D">
              <w:rPr>
                <w:rFonts w:ascii="Arial" w:eastAsia="Times New Roman" w:hAnsi="Arial" w:cs="Arial"/>
                <w:b/>
                <w:bCs/>
                <w:color w:val="000000"/>
                <w:kern w:val="0"/>
                <w:sz w:val="20"/>
                <w:szCs w:val="20"/>
                <w:lang w:eastAsia="en-IN"/>
                <w14:ligatures w14:val="none"/>
              </w:rPr>
              <w:t>vity</w:t>
            </w:r>
            <w:r w:rsidRPr="00B9199D">
              <w:rPr>
                <w:rFonts w:ascii="Arial" w:eastAsia="Times New Roman" w:hAnsi="Arial" w:cs="Arial"/>
                <w:b/>
                <w:bCs/>
                <w:color w:val="000000"/>
                <w:kern w:val="0"/>
                <w:sz w:val="20"/>
                <w:szCs w:val="20"/>
                <w:lang w:eastAsia="en-IN"/>
                <w14:ligatures w14:val="none"/>
              </w:rPr>
              <w:t xml:space="preserve"> </w:t>
            </w:r>
          </w:p>
        </w:tc>
      </w:tr>
      <w:tr w:rsidR="00F15895" w:rsidRPr="00B9199D" w14:paraId="02908727" w14:textId="77777777" w:rsidTr="006C57DA">
        <w:trPr>
          <w:trHeight w:val="300"/>
        </w:trPr>
        <w:tc>
          <w:tcPr>
            <w:tcW w:w="0" w:type="auto"/>
            <w:shd w:val="clear" w:color="auto" w:fill="auto"/>
            <w:noWrap/>
            <w:vAlign w:val="center"/>
            <w:hideMark/>
          </w:tcPr>
          <w:p w14:paraId="181020B8"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India </w:t>
            </w:r>
          </w:p>
        </w:tc>
        <w:tc>
          <w:tcPr>
            <w:tcW w:w="0" w:type="auto"/>
            <w:shd w:val="clear" w:color="auto" w:fill="auto"/>
            <w:noWrap/>
            <w:vAlign w:val="center"/>
            <w:hideMark/>
          </w:tcPr>
          <w:p w14:paraId="3DC3E4D2" w14:textId="54A1C520"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38.19</w:t>
            </w:r>
          </w:p>
        </w:tc>
        <w:tc>
          <w:tcPr>
            <w:tcW w:w="0" w:type="auto"/>
            <w:shd w:val="clear" w:color="auto" w:fill="auto"/>
            <w:noWrap/>
            <w:vAlign w:val="center"/>
            <w:hideMark/>
          </w:tcPr>
          <w:p w14:paraId="1F2E2C0D" w14:textId="22930866"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40.65</w:t>
            </w:r>
          </w:p>
        </w:tc>
        <w:tc>
          <w:tcPr>
            <w:tcW w:w="0" w:type="auto"/>
            <w:shd w:val="clear" w:color="auto" w:fill="auto"/>
            <w:noWrap/>
            <w:vAlign w:val="center"/>
            <w:hideMark/>
          </w:tcPr>
          <w:p w14:paraId="495CA771" w14:textId="6C48030A"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39.35</w:t>
            </w:r>
          </w:p>
        </w:tc>
      </w:tr>
      <w:tr w:rsidR="00F15895" w:rsidRPr="00B9199D" w14:paraId="568B405C" w14:textId="77777777" w:rsidTr="006C57DA">
        <w:trPr>
          <w:trHeight w:val="300"/>
        </w:trPr>
        <w:tc>
          <w:tcPr>
            <w:tcW w:w="0" w:type="auto"/>
            <w:shd w:val="clear" w:color="auto" w:fill="auto"/>
            <w:noWrap/>
            <w:vAlign w:val="center"/>
            <w:hideMark/>
          </w:tcPr>
          <w:p w14:paraId="7D9D8243"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shd w:val="clear" w:color="auto" w:fill="auto"/>
            <w:noWrap/>
            <w:vAlign w:val="center"/>
            <w:hideMark/>
          </w:tcPr>
          <w:p w14:paraId="1E9B2CCB" w14:textId="4E1C9AF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66.42</w:t>
            </w:r>
          </w:p>
        </w:tc>
        <w:tc>
          <w:tcPr>
            <w:tcW w:w="0" w:type="auto"/>
            <w:shd w:val="clear" w:color="auto" w:fill="auto"/>
            <w:noWrap/>
            <w:vAlign w:val="center"/>
            <w:hideMark/>
          </w:tcPr>
          <w:p w14:paraId="42123A3E" w14:textId="18EC6A74"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68.38</w:t>
            </w:r>
          </w:p>
        </w:tc>
        <w:tc>
          <w:tcPr>
            <w:tcW w:w="0" w:type="auto"/>
            <w:shd w:val="clear" w:color="auto" w:fill="auto"/>
            <w:noWrap/>
            <w:vAlign w:val="center"/>
            <w:hideMark/>
          </w:tcPr>
          <w:p w14:paraId="505135D6" w14:textId="74E25029"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39.79</w:t>
            </w:r>
          </w:p>
        </w:tc>
      </w:tr>
      <w:tr w:rsidR="00F15895" w:rsidRPr="00B9199D" w14:paraId="7CACA63E" w14:textId="77777777" w:rsidTr="006C57DA">
        <w:trPr>
          <w:trHeight w:val="300"/>
        </w:trPr>
        <w:tc>
          <w:tcPr>
            <w:tcW w:w="0" w:type="auto"/>
            <w:shd w:val="clear" w:color="auto" w:fill="auto"/>
            <w:noWrap/>
            <w:vAlign w:val="center"/>
            <w:hideMark/>
          </w:tcPr>
          <w:p w14:paraId="3730FFA9" w14:textId="757AAACD" w:rsidR="00F15895" w:rsidRPr="00B9199D" w:rsidRDefault="007B3122"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w:t>
            </w:r>
            <w:r w:rsidR="00F15895" w:rsidRPr="00B9199D">
              <w:rPr>
                <w:rFonts w:ascii="Arial" w:eastAsia="Times New Roman" w:hAnsi="Arial" w:cs="Arial"/>
                <w:b/>
                <w:bCs/>
                <w:color w:val="000000"/>
                <w:kern w:val="0"/>
                <w:sz w:val="20"/>
                <w:szCs w:val="20"/>
                <w:lang w:eastAsia="en-IN"/>
                <w14:ligatures w14:val="none"/>
              </w:rPr>
              <w:t>est Bengal</w:t>
            </w:r>
          </w:p>
        </w:tc>
        <w:tc>
          <w:tcPr>
            <w:tcW w:w="0" w:type="auto"/>
            <w:shd w:val="clear" w:color="auto" w:fill="auto"/>
            <w:noWrap/>
            <w:vAlign w:val="center"/>
            <w:hideMark/>
          </w:tcPr>
          <w:p w14:paraId="6DCCC1FF" w14:textId="41778B5F"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37.41</w:t>
            </w:r>
          </w:p>
        </w:tc>
        <w:tc>
          <w:tcPr>
            <w:tcW w:w="0" w:type="auto"/>
            <w:shd w:val="clear" w:color="auto" w:fill="auto"/>
            <w:noWrap/>
            <w:vAlign w:val="center"/>
            <w:hideMark/>
          </w:tcPr>
          <w:p w14:paraId="633B380A" w14:textId="6ECBA97A"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40.90</w:t>
            </w:r>
          </w:p>
        </w:tc>
        <w:tc>
          <w:tcPr>
            <w:tcW w:w="0" w:type="auto"/>
            <w:shd w:val="clear" w:color="auto" w:fill="auto"/>
            <w:noWrap/>
            <w:vAlign w:val="center"/>
            <w:hideMark/>
          </w:tcPr>
          <w:p w14:paraId="71E1C0C1" w14:textId="0304C215"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41.29</w:t>
            </w:r>
          </w:p>
        </w:tc>
      </w:tr>
      <w:tr w:rsidR="00F15895" w:rsidRPr="00B9199D" w14:paraId="70098B40" w14:textId="77777777" w:rsidTr="006C57DA">
        <w:trPr>
          <w:trHeight w:val="300"/>
        </w:trPr>
        <w:tc>
          <w:tcPr>
            <w:tcW w:w="0" w:type="auto"/>
            <w:shd w:val="clear" w:color="auto" w:fill="auto"/>
            <w:noWrap/>
            <w:vAlign w:val="center"/>
            <w:hideMark/>
          </w:tcPr>
          <w:p w14:paraId="06729BBA" w14:textId="68958FA1" w:rsidR="00F15895" w:rsidRPr="00B9199D" w:rsidRDefault="00930D48"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w:t>
            </w:r>
            <w:r w:rsidR="00F15895" w:rsidRPr="00B9199D">
              <w:rPr>
                <w:rFonts w:ascii="Arial" w:eastAsia="Times New Roman" w:hAnsi="Arial" w:cs="Arial"/>
                <w:b/>
                <w:bCs/>
                <w:color w:val="000000"/>
                <w:kern w:val="0"/>
                <w:sz w:val="20"/>
                <w:szCs w:val="20"/>
                <w:lang w:eastAsia="en-IN"/>
                <w14:ligatures w14:val="none"/>
              </w:rPr>
              <w:t xml:space="preserve"> </w:t>
            </w:r>
            <w:r w:rsidR="005F5531" w:rsidRPr="00B9199D">
              <w:rPr>
                <w:rFonts w:ascii="Arial" w:eastAsia="Times New Roman" w:hAnsi="Arial" w:cs="Arial"/>
                <w:b/>
                <w:bCs/>
                <w:color w:val="000000"/>
                <w:kern w:val="0"/>
                <w:sz w:val="20"/>
                <w:szCs w:val="20"/>
                <w:lang w:eastAsia="en-IN"/>
                <w14:ligatures w14:val="none"/>
              </w:rPr>
              <w:t>Pradesh</w:t>
            </w:r>
          </w:p>
        </w:tc>
        <w:tc>
          <w:tcPr>
            <w:tcW w:w="0" w:type="auto"/>
            <w:shd w:val="clear" w:color="auto" w:fill="auto"/>
            <w:noWrap/>
            <w:vAlign w:val="center"/>
            <w:hideMark/>
          </w:tcPr>
          <w:p w14:paraId="75CCE424" w14:textId="51E46454"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38.25</w:t>
            </w:r>
          </w:p>
        </w:tc>
        <w:tc>
          <w:tcPr>
            <w:tcW w:w="0" w:type="auto"/>
            <w:shd w:val="clear" w:color="auto" w:fill="auto"/>
            <w:noWrap/>
            <w:vAlign w:val="center"/>
            <w:hideMark/>
          </w:tcPr>
          <w:p w14:paraId="50593469" w14:textId="0B2AD9F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38.36</w:t>
            </w:r>
          </w:p>
        </w:tc>
        <w:tc>
          <w:tcPr>
            <w:tcW w:w="0" w:type="auto"/>
            <w:shd w:val="clear" w:color="auto" w:fill="auto"/>
            <w:noWrap/>
            <w:vAlign w:val="center"/>
            <w:hideMark/>
          </w:tcPr>
          <w:p w14:paraId="093C7963" w14:textId="5F51FF3D"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38.16</w:t>
            </w:r>
          </w:p>
        </w:tc>
      </w:tr>
      <w:tr w:rsidR="00F15895" w:rsidRPr="00B9199D" w14:paraId="106A00D3" w14:textId="77777777" w:rsidTr="006C57DA">
        <w:trPr>
          <w:trHeight w:val="300"/>
        </w:trPr>
        <w:tc>
          <w:tcPr>
            <w:tcW w:w="0" w:type="auto"/>
            <w:shd w:val="clear" w:color="auto" w:fill="auto"/>
            <w:noWrap/>
            <w:vAlign w:val="center"/>
            <w:hideMark/>
          </w:tcPr>
          <w:p w14:paraId="3930109C"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shd w:val="clear" w:color="auto" w:fill="auto"/>
            <w:noWrap/>
            <w:vAlign w:val="center"/>
            <w:hideMark/>
          </w:tcPr>
          <w:p w14:paraId="03F9FBFB" w14:textId="71550342"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37.93</w:t>
            </w:r>
          </w:p>
        </w:tc>
        <w:tc>
          <w:tcPr>
            <w:tcW w:w="0" w:type="auto"/>
            <w:shd w:val="clear" w:color="auto" w:fill="auto"/>
            <w:noWrap/>
            <w:vAlign w:val="center"/>
            <w:hideMark/>
          </w:tcPr>
          <w:p w14:paraId="28446E5A" w14:textId="04528D53"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76.16</w:t>
            </w:r>
          </w:p>
        </w:tc>
        <w:tc>
          <w:tcPr>
            <w:tcW w:w="0" w:type="auto"/>
            <w:shd w:val="clear" w:color="auto" w:fill="auto"/>
            <w:noWrap/>
            <w:vAlign w:val="center"/>
            <w:hideMark/>
          </w:tcPr>
          <w:p w14:paraId="644A45F0" w14:textId="650EB4A2"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41.88</w:t>
            </w:r>
          </w:p>
        </w:tc>
      </w:tr>
      <w:tr w:rsidR="00F15895" w:rsidRPr="00B9199D" w14:paraId="754EC408" w14:textId="77777777" w:rsidTr="006C57DA">
        <w:trPr>
          <w:trHeight w:val="300"/>
        </w:trPr>
        <w:tc>
          <w:tcPr>
            <w:tcW w:w="0" w:type="auto"/>
            <w:shd w:val="clear" w:color="auto" w:fill="auto"/>
            <w:noWrap/>
            <w:vAlign w:val="center"/>
            <w:hideMark/>
          </w:tcPr>
          <w:p w14:paraId="4DAE6310" w14:textId="403E302C"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w:t>
            </w:r>
            <w:r w:rsidR="00930D48" w:rsidRPr="00B9199D">
              <w:rPr>
                <w:rFonts w:ascii="Arial" w:eastAsia="Times New Roman" w:hAnsi="Arial" w:cs="Arial"/>
                <w:b/>
                <w:bCs/>
                <w:color w:val="000000"/>
                <w:kern w:val="0"/>
                <w:sz w:val="20"/>
                <w:szCs w:val="20"/>
                <w:lang w:eastAsia="en-IN"/>
                <w14:ligatures w14:val="none"/>
              </w:rPr>
              <w:t>h</w:t>
            </w:r>
            <w:r w:rsidRPr="00B9199D">
              <w:rPr>
                <w:rFonts w:ascii="Arial" w:eastAsia="Times New Roman" w:hAnsi="Arial" w:cs="Arial"/>
                <w:b/>
                <w:bCs/>
                <w:color w:val="000000"/>
                <w:kern w:val="0"/>
                <w:sz w:val="20"/>
                <w:szCs w:val="20"/>
                <w:lang w:eastAsia="en-IN"/>
                <w14:ligatures w14:val="none"/>
              </w:rPr>
              <w:t>attisgarh</w:t>
            </w:r>
          </w:p>
        </w:tc>
        <w:tc>
          <w:tcPr>
            <w:tcW w:w="0" w:type="auto"/>
            <w:shd w:val="clear" w:color="auto" w:fill="auto"/>
            <w:noWrap/>
            <w:vAlign w:val="center"/>
            <w:hideMark/>
          </w:tcPr>
          <w:p w14:paraId="361B306F" w14:textId="7172289E"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37.51</w:t>
            </w:r>
          </w:p>
        </w:tc>
        <w:tc>
          <w:tcPr>
            <w:tcW w:w="0" w:type="auto"/>
            <w:shd w:val="clear" w:color="auto" w:fill="auto"/>
            <w:noWrap/>
            <w:vAlign w:val="center"/>
            <w:hideMark/>
          </w:tcPr>
          <w:p w14:paraId="4C1DE113" w14:textId="7B5198CD"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45.77</w:t>
            </w:r>
          </w:p>
        </w:tc>
        <w:tc>
          <w:tcPr>
            <w:tcW w:w="0" w:type="auto"/>
            <w:shd w:val="clear" w:color="auto" w:fill="auto"/>
            <w:noWrap/>
            <w:vAlign w:val="center"/>
            <w:hideMark/>
          </w:tcPr>
          <w:p w14:paraId="31506C12" w14:textId="1DE1759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45.61</w:t>
            </w:r>
          </w:p>
        </w:tc>
      </w:tr>
    </w:tbl>
    <w:p w14:paraId="7A75714D" w14:textId="77777777" w:rsidR="00A170DC" w:rsidRPr="00B9199D" w:rsidRDefault="00A170DC" w:rsidP="00952BEB">
      <w:pPr>
        <w:tabs>
          <w:tab w:val="left" w:pos="1035"/>
        </w:tabs>
        <w:spacing w:line="360" w:lineRule="auto"/>
        <w:jc w:val="both"/>
        <w:rPr>
          <w:rFonts w:ascii="Arial" w:hAnsi="Arial" w:cs="Arial"/>
          <w:b/>
          <w:bCs/>
          <w:sz w:val="20"/>
          <w:szCs w:val="20"/>
        </w:rPr>
      </w:pPr>
    </w:p>
    <w:p w14:paraId="3411E6DA" w14:textId="08946B72" w:rsidR="00C35FCA" w:rsidRPr="007C0B12" w:rsidRDefault="007C0B12" w:rsidP="00952BEB">
      <w:pPr>
        <w:tabs>
          <w:tab w:val="left" w:pos="1035"/>
        </w:tabs>
        <w:spacing w:line="360" w:lineRule="auto"/>
        <w:jc w:val="both"/>
        <w:rPr>
          <w:rFonts w:ascii="Arial" w:hAnsi="Arial" w:cs="Arial"/>
          <w:b/>
          <w:bCs/>
        </w:rPr>
      </w:pPr>
      <w:r w:rsidRPr="007C0B12">
        <w:rPr>
          <w:rFonts w:ascii="Arial" w:hAnsi="Arial" w:cs="Arial"/>
          <w:b/>
          <w:bCs/>
        </w:rPr>
        <w:t>3.</w:t>
      </w:r>
      <w:r w:rsidR="00986DA4">
        <w:rPr>
          <w:rFonts w:ascii="Arial" w:hAnsi="Arial" w:cs="Arial"/>
          <w:b/>
          <w:bCs/>
        </w:rPr>
        <w:t xml:space="preserve">5 </w:t>
      </w:r>
      <w:r w:rsidR="00C35FCA" w:rsidRPr="007C0B12">
        <w:rPr>
          <w:rFonts w:ascii="Arial" w:hAnsi="Arial" w:cs="Arial"/>
          <w:b/>
          <w:bCs/>
        </w:rPr>
        <w:t xml:space="preserve">Decomposition </w:t>
      </w:r>
      <w:r w:rsidR="004024A5">
        <w:rPr>
          <w:rFonts w:ascii="Arial" w:hAnsi="Arial" w:cs="Arial"/>
          <w:b/>
          <w:bCs/>
        </w:rPr>
        <w:t>A</w:t>
      </w:r>
      <w:r w:rsidR="00C35FCA" w:rsidRPr="007C0B12">
        <w:rPr>
          <w:rFonts w:ascii="Arial" w:hAnsi="Arial" w:cs="Arial"/>
          <w:b/>
          <w:bCs/>
        </w:rPr>
        <w:t xml:space="preserve">nalysis </w:t>
      </w:r>
    </w:p>
    <w:p w14:paraId="121606FF" w14:textId="36BA6F20" w:rsidR="002641AE" w:rsidRPr="00B9199D" w:rsidRDefault="00E7379A" w:rsidP="008A3307">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223EFC" w:rsidRPr="00B9199D">
        <w:rPr>
          <w:rFonts w:ascii="Arial" w:hAnsi="Arial" w:cs="Arial"/>
          <w:sz w:val="20"/>
          <w:szCs w:val="20"/>
        </w:rPr>
        <w:t>Later</w:t>
      </w:r>
      <w:r w:rsidR="00955FC3">
        <w:rPr>
          <w:rFonts w:ascii="Arial" w:hAnsi="Arial" w:cs="Arial"/>
          <w:sz w:val="20"/>
          <w:szCs w:val="20"/>
        </w:rPr>
        <w:t>,</w:t>
      </w:r>
      <w:r w:rsidR="00223EFC" w:rsidRPr="00B9199D">
        <w:rPr>
          <w:rFonts w:ascii="Arial" w:hAnsi="Arial" w:cs="Arial"/>
          <w:sz w:val="20"/>
          <w:szCs w:val="20"/>
        </w:rPr>
        <w:t xml:space="preserve"> d</w:t>
      </w:r>
      <w:r w:rsidR="00CD70AA" w:rsidRPr="00B9199D">
        <w:rPr>
          <w:rFonts w:ascii="Arial" w:hAnsi="Arial" w:cs="Arial"/>
          <w:sz w:val="20"/>
          <w:szCs w:val="20"/>
        </w:rPr>
        <w:t xml:space="preserve">ecomposition analysis </w:t>
      </w:r>
      <w:r w:rsidR="00D36BF0" w:rsidRPr="00B9199D">
        <w:rPr>
          <w:rFonts w:ascii="Arial" w:hAnsi="Arial" w:cs="Arial"/>
          <w:sz w:val="20"/>
          <w:szCs w:val="20"/>
        </w:rPr>
        <w:t xml:space="preserve">was also </w:t>
      </w:r>
      <w:r w:rsidR="00CD70AA" w:rsidRPr="00B9199D">
        <w:rPr>
          <w:rFonts w:ascii="Arial" w:hAnsi="Arial" w:cs="Arial"/>
          <w:sz w:val="20"/>
          <w:szCs w:val="20"/>
        </w:rPr>
        <w:t xml:space="preserve">employed to examine the contributions of area, </w:t>
      </w:r>
      <w:r w:rsidR="001E57B3" w:rsidRPr="00B9199D">
        <w:rPr>
          <w:rFonts w:ascii="Arial" w:hAnsi="Arial" w:cs="Arial"/>
          <w:sz w:val="20"/>
          <w:szCs w:val="20"/>
        </w:rPr>
        <w:t>productivity</w:t>
      </w:r>
      <w:r w:rsidR="00CD70AA" w:rsidRPr="00B9199D">
        <w:rPr>
          <w:rFonts w:ascii="Arial" w:hAnsi="Arial" w:cs="Arial"/>
          <w:sz w:val="20"/>
          <w:szCs w:val="20"/>
        </w:rPr>
        <w:t xml:space="preserve"> and their interaction effects to the variability in production.</w:t>
      </w:r>
      <w:r w:rsidR="00F80831" w:rsidRPr="00B9199D">
        <w:rPr>
          <w:rFonts w:ascii="Arial" w:hAnsi="Arial" w:cs="Arial"/>
          <w:sz w:val="20"/>
          <w:szCs w:val="20"/>
        </w:rPr>
        <w:t xml:space="preserve"> In the present study, </w:t>
      </w:r>
      <w:r w:rsidR="00955FC3">
        <w:rPr>
          <w:rFonts w:ascii="Arial" w:hAnsi="Arial" w:cs="Arial"/>
          <w:sz w:val="20"/>
          <w:szCs w:val="20"/>
        </w:rPr>
        <w:t xml:space="preserve">the </w:t>
      </w:r>
      <w:r w:rsidR="00F80831" w:rsidRPr="00B9199D">
        <w:rPr>
          <w:rFonts w:ascii="Arial" w:hAnsi="Arial" w:cs="Arial"/>
          <w:sz w:val="20"/>
          <w:szCs w:val="20"/>
        </w:rPr>
        <w:t>source of production growth was decomposed into three effects</w:t>
      </w:r>
      <w:r w:rsidR="00955FC3">
        <w:rPr>
          <w:rFonts w:ascii="Arial" w:hAnsi="Arial" w:cs="Arial"/>
          <w:sz w:val="20"/>
          <w:szCs w:val="20"/>
        </w:rPr>
        <w:t>,</w:t>
      </w:r>
      <w:r w:rsidR="00F80831" w:rsidRPr="00B9199D">
        <w:rPr>
          <w:rFonts w:ascii="Arial" w:hAnsi="Arial" w:cs="Arial"/>
          <w:sz w:val="20"/>
          <w:szCs w:val="20"/>
        </w:rPr>
        <w:t xml:space="preserve"> i.e., area, </w:t>
      </w:r>
      <w:r w:rsidR="008A3307" w:rsidRPr="00B9199D">
        <w:rPr>
          <w:rFonts w:ascii="Arial" w:hAnsi="Arial" w:cs="Arial"/>
          <w:sz w:val="20"/>
          <w:szCs w:val="20"/>
        </w:rPr>
        <w:t>productivity</w:t>
      </w:r>
      <w:r w:rsidR="00304789" w:rsidRPr="00B9199D">
        <w:rPr>
          <w:rFonts w:ascii="Arial" w:hAnsi="Arial" w:cs="Arial"/>
          <w:sz w:val="20"/>
          <w:szCs w:val="20"/>
        </w:rPr>
        <w:t xml:space="preserve"> </w:t>
      </w:r>
      <w:r w:rsidR="00F80831" w:rsidRPr="00B9199D">
        <w:rPr>
          <w:rFonts w:ascii="Arial" w:hAnsi="Arial" w:cs="Arial"/>
          <w:sz w:val="20"/>
          <w:szCs w:val="20"/>
        </w:rPr>
        <w:t>and interaction effect</w:t>
      </w:r>
      <w:r w:rsidR="000F39CB" w:rsidRPr="00B9199D">
        <w:rPr>
          <w:rFonts w:ascii="Arial" w:hAnsi="Arial" w:cs="Arial"/>
          <w:sz w:val="20"/>
          <w:szCs w:val="20"/>
        </w:rPr>
        <w:t xml:space="preserve">. From </w:t>
      </w:r>
      <w:r w:rsidR="00955FC3" w:rsidRPr="00357C41">
        <w:rPr>
          <w:rFonts w:ascii="Arial" w:hAnsi="Arial" w:cs="Arial"/>
          <w:sz w:val="20"/>
          <w:szCs w:val="20"/>
          <w:highlight w:val="yellow"/>
        </w:rPr>
        <w:t xml:space="preserve">Table </w:t>
      </w:r>
      <w:r w:rsidR="000F39CB" w:rsidRPr="00357C41">
        <w:rPr>
          <w:rFonts w:ascii="Arial" w:hAnsi="Arial" w:cs="Arial"/>
          <w:sz w:val="20"/>
          <w:szCs w:val="20"/>
          <w:highlight w:val="yellow"/>
        </w:rPr>
        <w:t>6</w:t>
      </w:r>
      <w:r w:rsidR="00C64115" w:rsidRPr="00357C41">
        <w:rPr>
          <w:rFonts w:ascii="Arial" w:hAnsi="Arial" w:cs="Arial"/>
          <w:sz w:val="20"/>
          <w:szCs w:val="20"/>
          <w:highlight w:val="yellow"/>
        </w:rPr>
        <w:t>,</w:t>
      </w:r>
      <w:r w:rsidR="000F39CB" w:rsidRPr="00357C41">
        <w:rPr>
          <w:rFonts w:ascii="Arial" w:hAnsi="Arial" w:cs="Arial"/>
          <w:sz w:val="20"/>
          <w:szCs w:val="20"/>
          <w:highlight w:val="yellow"/>
        </w:rPr>
        <w:t xml:space="preserve"> it </w:t>
      </w:r>
      <w:r w:rsidR="00C64115" w:rsidRPr="00B9199D">
        <w:rPr>
          <w:rFonts w:ascii="Arial" w:hAnsi="Arial" w:cs="Arial"/>
          <w:sz w:val="20"/>
          <w:szCs w:val="20"/>
        </w:rPr>
        <w:t>wa</w:t>
      </w:r>
      <w:r w:rsidR="000F39CB" w:rsidRPr="00B9199D">
        <w:rPr>
          <w:rFonts w:ascii="Arial" w:hAnsi="Arial" w:cs="Arial"/>
          <w:sz w:val="20"/>
          <w:szCs w:val="20"/>
        </w:rPr>
        <w:t xml:space="preserve">s evident that a positive effect </w:t>
      </w:r>
      <w:r w:rsidR="00481A4F" w:rsidRPr="00B9199D">
        <w:rPr>
          <w:rFonts w:ascii="Arial" w:hAnsi="Arial" w:cs="Arial"/>
          <w:sz w:val="20"/>
          <w:szCs w:val="20"/>
        </w:rPr>
        <w:t xml:space="preserve">on production </w:t>
      </w:r>
      <w:r w:rsidR="00C64115" w:rsidRPr="00B9199D">
        <w:rPr>
          <w:rFonts w:ascii="Arial" w:hAnsi="Arial" w:cs="Arial"/>
          <w:sz w:val="20"/>
          <w:szCs w:val="20"/>
        </w:rPr>
        <w:t xml:space="preserve">was </w:t>
      </w:r>
      <w:r w:rsidR="000F39CB" w:rsidRPr="00B9199D">
        <w:rPr>
          <w:rFonts w:ascii="Arial" w:hAnsi="Arial" w:cs="Arial"/>
          <w:sz w:val="20"/>
          <w:szCs w:val="20"/>
        </w:rPr>
        <w:t xml:space="preserve">observed in India as well as all the selected </w:t>
      </w:r>
      <w:r w:rsidR="00955FC3" w:rsidRPr="00357C41">
        <w:rPr>
          <w:rFonts w:ascii="Arial" w:hAnsi="Arial" w:cs="Arial"/>
          <w:sz w:val="20"/>
          <w:szCs w:val="20"/>
          <w:highlight w:val="yellow"/>
        </w:rPr>
        <w:t xml:space="preserve">states </w:t>
      </w:r>
      <w:r w:rsidR="000F39CB" w:rsidRPr="00357C41">
        <w:rPr>
          <w:rFonts w:ascii="Arial" w:hAnsi="Arial" w:cs="Arial"/>
          <w:sz w:val="20"/>
          <w:szCs w:val="20"/>
          <w:highlight w:val="yellow"/>
        </w:rPr>
        <w:t>for productivity</w:t>
      </w:r>
      <w:r w:rsidR="000F39CB" w:rsidRPr="00B9199D">
        <w:rPr>
          <w:rFonts w:ascii="Arial" w:hAnsi="Arial" w:cs="Arial"/>
          <w:sz w:val="20"/>
          <w:szCs w:val="20"/>
        </w:rPr>
        <w:t>.</w:t>
      </w:r>
      <w:r w:rsidR="0044193E" w:rsidRPr="00B9199D">
        <w:rPr>
          <w:rFonts w:ascii="Arial" w:hAnsi="Arial" w:cs="Arial"/>
          <w:sz w:val="20"/>
          <w:szCs w:val="20"/>
        </w:rPr>
        <w:t xml:space="preserve"> It also reveals that there </w:t>
      </w:r>
      <w:r w:rsidR="00D0325C" w:rsidRPr="00B9199D">
        <w:rPr>
          <w:rFonts w:ascii="Arial" w:hAnsi="Arial" w:cs="Arial"/>
          <w:sz w:val="20"/>
          <w:szCs w:val="20"/>
        </w:rPr>
        <w:t>exist</w:t>
      </w:r>
      <w:r w:rsidR="00691085" w:rsidRPr="00B9199D">
        <w:rPr>
          <w:rFonts w:ascii="Arial" w:hAnsi="Arial" w:cs="Arial"/>
          <w:sz w:val="20"/>
          <w:szCs w:val="20"/>
        </w:rPr>
        <w:t xml:space="preserve"> some</w:t>
      </w:r>
      <w:r w:rsidR="0044193E" w:rsidRPr="00B9199D">
        <w:rPr>
          <w:rFonts w:ascii="Arial" w:hAnsi="Arial" w:cs="Arial"/>
          <w:sz w:val="20"/>
          <w:szCs w:val="20"/>
        </w:rPr>
        <w:t xml:space="preserve"> negative effects for area and interaction effects in West Bengal, Uttar Pradesh and Odisha states</w:t>
      </w:r>
      <w:r w:rsidR="00E84775" w:rsidRPr="00B9199D">
        <w:rPr>
          <w:rFonts w:ascii="Arial" w:hAnsi="Arial" w:cs="Arial"/>
          <w:sz w:val="20"/>
          <w:szCs w:val="20"/>
        </w:rPr>
        <w:t xml:space="preserve"> over the study period.</w:t>
      </w:r>
    </w:p>
    <w:p w14:paraId="1FB67410" w14:textId="10A51D65" w:rsidR="000906F2" w:rsidRPr="00B9199D" w:rsidRDefault="00481039" w:rsidP="008A3307">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535C94" w:rsidRPr="00B9199D">
        <w:rPr>
          <w:rFonts w:ascii="Arial" w:hAnsi="Arial" w:cs="Arial"/>
          <w:sz w:val="20"/>
          <w:szCs w:val="20"/>
        </w:rPr>
        <w:t xml:space="preserve">During </w:t>
      </w:r>
      <w:r w:rsidR="00955FC3">
        <w:rPr>
          <w:rFonts w:ascii="Arial" w:hAnsi="Arial" w:cs="Arial"/>
          <w:sz w:val="20"/>
          <w:szCs w:val="20"/>
        </w:rPr>
        <w:t xml:space="preserve">the </w:t>
      </w:r>
      <w:r w:rsidR="00535C94" w:rsidRPr="00B9199D">
        <w:rPr>
          <w:rFonts w:ascii="Arial" w:hAnsi="Arial" w:cs="Arial"/>
          <w:sz w:val="20"/>
          <w:szCs w:val="20"/>
        </w:rPr>
        <w:t>study period</w:t>
      </w:r>
      <w:r w:rsidR="00955FC3">
        <w:rPr>
          <w:rFonts w:ascii="Arial" w:hAnsi="Arial" w:cs="Arial"/>
          <w:sz w:val="20"/>
          <w:szCs w:val="20"/>
        </w:rPr>
        <w:t>,</w:t>
      </w:r>
      <w:r w:rsidR="00535C94" w:rsidRPr="00B9199D">
        <w:rPr>
          <w:rFonts w:ascii="Arial" w:hAnsi="Arial" w:cs="Arial"/>
          <w:sz w:val="20"/>
          <w:szCs w:val="20"/>
        </w:rPr>
        <w:t xml:space="preserve"> th</w:t>
      </w:r>
      <w:r w:rsidR="00C76AA4" w:rsidRPr="00B9199D">
        <w:rPr>
          <w:rFonts w:ascii="Arial" w:hAnsi="Arial" w:cs="Arial"/>
          <w:sz w:val="20"/>
          <w:szCs w:val="20"/>
        </w:rPr>
        <w:t>e</w:t>
      </w:r>
      <w:r w:rsidR="00535C94" w:rsidRPr="00B9199D">
        <w:rPr>
          <w:rFonts w:ascii="Arial" w:hAnsi="Arial" w:cs="Arial"/>
          <w:sz w:val="20"/>
          <w:szCs w:val="20"/>
        </w:rPr>
        <w:t xml:space="preserve"> area</w:t>
      </w:r>
      <w:r w:rsidR="00C76AA4" w:rsidRPr="00B9199D">
        <w:rPr>
          <w:rFonts w:ascii="Arial" w:hAnsi="Arial" w:cs="Arial"/>
          <w:sz w:val="20"/>
          <w:szCs w:val="20"/>
        </w:rPr>
        <w:t xml:space="preserve"> effects of Telangana and Chhattisgarh were found to be 10.26</w:t>
      </w:r>
      <w:r w:rsidR="00C64115" w:rsidRPr="00B9199D">
        <w:rPr>
          <w:rFonts w:ascii="Arial" w:hAnsi="Arial" w:cs="Arial"/>
          <w:sz w:val="20"/>
          <w:szCs w:val="20"/>
        </w:rPr>
        <w:t xml:space="preserve"> and</w:t>
      </w:r>
      <w:r w:rsidR="00C76AA4" w:rsidRPr="00B9199D">
        <w:rPr>
          <w:rFonts w:ascii="Arial" w:hAnsi="Arial" w:cs="Arial"/>
          <w:sz w:val="20"/>
          <w:szCs w:val="20"/>
        </w:rPr>
        <w:t xml:space="preserve"> 0.02</w:t>
      </w:r>
      <w:r w:rsidR="00535C94" w:rsidRPr="00B9199D">
        <w:rPr>
          <w:rFonts w:ascii="Arial" w:hAnsi="Arial" w:cs="Arial"/>
          <w:sz w:val="20"/>
          <w:szCs w:val="20"/>
        </w:rPr>
        <w:t xml:space="preserve">, </w:t>
      </w:r>
      <w:r w:rsidR="00C76AA4" w:rsidRPr="00B9199D">
        <w:rPr>
          <w:rFonts w:ascii="Arial" w:hAnsi="Arial" w:cs="Arial"/>
          <w:sz w:val="20"/>
          <w:szCs w:val="20"/>
        </w:rPr>
        <w:t xml:space="preserve">while </w:t>
      </w:r>
      <w:r w:rsidR="00D0325C" w:rsidRPr="00B9199D">
        <w:rPr>
          <w:rFonts w:ascii="Arial" w:hAnsi="Arial" w:cs="Arial"/>
          <w:sz w:val="20"/>
          <w:szCs w:val="20"/>
        </w:rPr>
        <w:t>productivity</w:t>
      </w:r>
      <w:r w:rsidR="00341597" w:rsidRPr="00B9199D">
        <w:rPr>
          <w:rFonts w:ascii="Arial" w:hAnsi="Arial" w:cs="Arial"/>
          <w:sz w:val="20"/>
          <w:szCs w:val="20"/>
        </w:rPr>
        <w:t xml:space="preserve"> effects</w:t>
      </w:r>
      <w:r w:rsidR="00535C94" w:rsidRPr="00B9199D">
        <w:rPr>
          <w:rFonts w:ascii="Arial" w:hAnsi="Arial" w:cs="Arial"/>
          <w:sz w:val="20"/>
          <w:szCs w:val="20"/>
        </w:rPr>
        <w:t xml:space="preserve"> </w:t>
      </w:r>
      <w:r w:rsidR="00C76AA4" w:rsidRPr="00B9199D">
        <w:rPr>
          <w:rFonts w:ascii="Arial" w:hAnsi="Arial" w:cs="Arial"/>
          <w:sz w:val="20"/>
          <w:szCs w:val="20"/>
        </w:rPr>
        <w:t xml:space="preserve">as 0.65, 3.34 </w:t>
      </w:r>
      <w:r w:rsidR="00535C94" w:rsidRPr="00B9199D">
        <w:rPr>
          <w:rFonts w:ascii="Arial" w:hAnsi="Arial" w:cs="Arial"/>
          <w:sz w:val="20"/>
          <w:szCs w:val="20"/>
        </w:rPr>
        <w:t>and interaction effect</w:t>
      </w:r>
      <w:r w:rsidR="00C76AA4" w:rsidRPr="00B9199D">
        <w:rPr>
          <w:rFonts w:ascii="Arial" w:hAnsi="Arial" w:cs="Arial"/>
          <w:sz w:val="20"/>
          <w:szCs w:val="20"/>
        </w:rPr>
        <w:t>s</w:t>
      </w:r>
      <w:r w:rsidR="00535C94" w:rsidRPr="00B9199D">
        <w:rPr>
          <w:rFonts w:ascii="Arial" w:hAnsi="Arial" w:cs="Arial"/>
          <w:sz w:val="20"/>
          <w:szCs w:val="20"/>
        </w:rPr>
        <w:t xml:space="preserve"> were found to be</w:t>
      </w:r>
      <w:r w:rsidR="00C76AA4" w:rsidRPr="00B9199D">
        <w:rPr>
          <w:rFonts w:ascii="Arial" w:hAnsi="Arial" w:cs="Arial"/>
          <w:sz w:val="20"/>
          <w:szCs w:val="20"/>
        </w:rPr>
        <w:t xml:space="preserve"> 1.51 and 0.01</w:t>
      </w:r>
      <w:r w:rsidR="00955FC3">
        <w:rPr>
          <w:rFonts w:ascii="Arial" w:hAnsi="Arial" w:cs="Arial"/>
          <w:sz w:val="20"/>
          <w:szCs w:val="20"/>
        </w:rPr>
        <w:t>,</w:t>
      </w:r>
      <w:r w:rsidR="00C76AA4" w:rsidRPr="00B9199D">
        <w:rPr>
          <w:rFonts w:ascii="Arial" w:hAnsi="Arial" w:cs="Arial"/>
          <w:sz w:val="20"/>
          <w:szCs w:val="20"/>
        </w:rPr>
        <w:t xml:space="preserve"> respectively</w:t>
      </w:r>
      <w:r w:rsidR="00D82D52" w:rsidRPr="00B9199D">
        <w:rPr>
          <w:rFonts w:ascii="Arial" w:hAnsi="Arial" w:cs="Arial"/>
          <w:sz w:val="20"/>
          <w:szCs w:val="20"/>
        </w:rPr>
        <w:t>,</w:t>
      </w:r>
      <w:r w:rsidR="00C76AA4" w:rsidRPr="00B9199D">
        <w:rPr>
          <w:rFonts w:ascii="Arial" w:hAnsi="Arial" w:cs="Arial"/>
          <w:sz w:val="20"/>
          <w:szCs w:val="20"/>
        </w:rPr>
        <w:t xml:space="preserve"> which are </w:t>
      </w:r>
      <w:r w:rsidR="00535C94" w:rsidRPr="00B9199D">
        <w:rPr>
          <w:rFonts w:ascii="Arial" w:hAnsi="Arial" w:cs="Arial"/>
          <w:sz w:val="20"/>
          <w:szCs w:val="20"/>
        </w:rPr>
        <w:t>positive</w:t>
      </w:r>
      <w:r w:rsidR="00CB26A3" w:rsidRPr="00B9199D">
        <w:rPr>
          <w:rFonts w:ascii="Arial" w:hAnsi="Arial" w:cs="Arial"/>
          <w:sz w:val="20"/>
          <w:szCs w:val="20"/>
        </w:rPr>
        <w:t xml:space="preserve"> on the variability </w:t>
      </w:r>
      <w:r w:rsidR="00880D08" w:rsidRPr="00B9199D">
        <w:rPr>
          <w:rFonts w:ascii="Arial" w:hAnsi="Arial" w:cs="Arial"/>
          <w:sz w:val="20"/>
          <w:szCs w:val="20"/>
        </w:rPr>
        <w:t xml:space="preserve">of </w:t>
      </w:r>
      <w:r w:rsidR="00940101" w:rsidRPr="00B9199D">
        <w:rPr>
          <w:rFonts w:ascii="Arial" w:hAnsi="Arial" w:cs="Arial"/>
          <w:sz w:val="20"/>
          <w:szCs w:val="20"/>
        </w:rPr>
        <w:t>production.</w:t>
      </w:r>
      <w:r w:rsidR="000A2F3D" w:rsidRPr="00B9199D">
        <w:rPr>
          <w:rFonts w:ascii="Arial" w:hAnsi="Arial" w:cs="Arial"/>
          <w:sz w:val="20"/>
          <w:szCs w:val="20"/>
        </w:rPr>
        <w:t xml:space="preserve"> On e</w:t>
      </w:r>
      <w:r w:rsidR="00AF2115" w:rsidRPr="00B9199D">
        <w:rPr>
          <w:rFonts w:ascii="Arial" w:hAnsi="Arial" w:cs="Arial"/>
          <w:sz w:val="20"/>
          <w:szCs w:val="20"/>
        </w:rPr>
        <w:t>xamining the results</w:t>
      </w:r>
      <w:r w:rsidR="009759B6" w:rsidRPr="00B9199D">
        <w:rPr>
          <w:rFonts w:ascii="Arial" w:hAnsi="Arial" w:cs="Arial"/>
          <w:sz w:val="20"/>
          <w:szCs w:val="20"/>
        </w:rPr>
        <w:t>,</w:t>
      </w:r>
      <w:r w:rsidR="00AF2115" w:rsidRPr="00B9199D">
        <w:rPr>
          <w:rFonts w:ascii="Arial" w:hAnsi="Arial" w:cs="Arial"/>
          <w:sz w:val="20"/>
          <w:szCs w:val="20"/>
        </w:rPr>
        <w:t xml:space="preserve"> it was found that the area effect of Ind</w:t>
      </w:r>
      <w:r w:rsidR="00726397" w:rsidRPr="00B9199D">
        <w:rPr>
          <w:rFonts w:ascii="Arial" w:hAnsi="Arial" w:cs="Arial"/>
          <w:sz w:val="20"/>
          <w:szCs w:val="20"/>
        </w:rPr>
        <w:t>ia</w:t>
      </w:r>
      <w:r w:rsidR="00AF2115" w:rsidRPr="00B9199D">
        <w:rPr>
          <w:rFonts w:ascii="Arial" w:hAnsi="Arial" w:cs="Arial"/>
          <w:sz w:val="20"/>
          <w:szCs w:val="20"/>
        </w:rPr>
        <w:t xml:space="preserve"> was highly responsible for the production variability</w:t>
      </w:r>
      <w:r w:rsidR="00955FC3">
        <w:rPr>
          <w:rFonts w:ascii="Arial" w:hAnsi="Arial" w:cs="Arial"/>
          <w:sz w:val="20"/>
          <w:szCs w:val="20"/>
        </w:rPr>
        <w:t>,</w:t>
      </w:r>
      <w:r w:rsidR="00AF2115" w:rsidRPr="00B9199D">
        <w:rPr>
          <w:rFonts w:ascii="Arial" w:hAnsi="Arial" w:cs="Arial"/>
          <w:sz w:val="20"/>
          <w:szCs w:val="20"/>
        </w:rPr>
        <w:t xml:space="preserve"> i.e., </w:t>
      </w:r>
      <w:r w:rsidR="000C090D" w:rsidRPr="00B9199D">
        <w:rPr>
          <w:rFonts w:ascii="Arial" w:hAnsi="Arial" w:cs="Arial"/>
          <w:sz w:val="20"/>
          <w:szCs w:val="20"/>
        </w:rPr>
        <w:t>8</w:t>
      </w:r>
      <w:r w:rsidR="00AF2115" w:rsidRPr="00B9199D">
        <w:rPr>
          <w:rFonts w:ascii="Arial" w:hAnsi="Arial" w:cs="Arial"/>
          <w:sz w:val="20"/>
          <w:szCs w:val="20"/>
        </w:rPr>
        <w:t>.</w:t>
      </w:r>
      <w:r w:rsidR="000C090D" w:rsidRPr="00B9199D">
        <w:rPr>
          <w:rFonts w:ascii="Arial" w:hAnsi="Arial" w:cs="Arial"/>
          <w:sz w:val="20"/>
          <w:szCs w:val="20"/>
        </w:rPr>
        <w:t>89</w:t>
      </w:r>
      <w:r w:rsidR="00AF2115" w:rsidRPr="00B9199D">
        <w:rPr>
          <w:rFonts w:ascii="Arial" w:hAnsi="Arial" w:cs="Arial"/>
          <w:sz w:val="20"/>
          <w:szCs w:val="20"/>
        </w:rPr>
        <w:t xml:space="preserve"> </w:t>
      </w:r>
      <w:r w:rsidR="00955FC3" w:rsidRPr="00357C41">
        <w:rPr>
          <w:rFonts w:ascii="Arial" w:hAnsi="Arial" w:cs="Arial"/>
          <w:sz w:val="20"/>
          <w:szCs w:val="20"/>
          <w:highlight w:val="yellow"/>
        </w:rPr>
        <w:t>per cent</w:t>
      </w:r>
      <w:r w:rsidR="00AF2115" w:rsidRPr="00357C41">
        <w:rPr>
          <w:rFonts w:ascii="Arial" w:hAnsi="Arial" w:cs="Arial"/>
          <w:sz w:val="20"/>
          <w:szCs w:val="20"/>
          <w:highlight w:val="yellow"/>
        </w:rPr>
        <w:t xml:space="preserve">, and </w:t>
      </w:r>
      <w:r w:rsidR="00AF2115" w:rsidRPr="00B9199D">
        <w:rPr>
          <w:rFonts w:ascii="Arial" w:hAnsi="Arial" w:cs="Arial"/>
          <w:sz w:val="20"/>
          <w:szCs w:val="20"/>
        </w:rPr>
        <w:t xml:space="preserve">the </w:t>
      </w:r>
      <w:r w:rsidR="00861377" w:rsidRPr="00B9199D">
        <w:rPr>
          <w:rFonts w:ascii="Arial" w:hAnsi="Arial" w:cs="Arial"/>
          <w:sz w:val="20"/>
          <w:szCs w:val="20"/>
        </w:rPr>
        <w:t>productivity</w:t>
      </w:r>
      <w:r w:rsidR="00AF2115" w:rsidRPr="00B9199D">
        <w:rPr>
          <w:rFonts w:ascii="Arial" w:hAnsi="Arial" w:cs="Arial"/>
          <w:sz w:val="20"/>
          <w:szCs w:val="20"/>
        </w:rPr>
        <w:t xml:space="preserve"> and interaction effect </w:t>
      </w:r>
      <w:r w:rsidR="00955FC3" w:rsidRPr="00357C41">
        <w:rPr>
          <w:rFonts w:ascii="Arial" w:hAnsi="Arial" w:cs="Arial"/>
          <w:sz w:val="20"/>
          <w:szCs w:val="20"/>
          <w:highlight w:val="yellow"/>
        </w:rPr>
        <w:t xml:space="preserve">account </w:t>
      </w:r>
      <w:r w:rsidR="00AF2115" w:rsidRPr="00357C41">
        <w:rPr>
          <w:rFonts w:ascii="Arial" w:hAnsi="Arial" w:cs="Arial"/>
          <w:sz w:val="20"/>
          <w:szCs w:val="20"/>
          <w:highlight w:val="yellow"/>
        </w:rPr>
        <w:t>for 2</w:t>
      </w:r>
      <w:r w:rsidR="000C090D" w:rsidRPr="00357C41">
        <w:rPr>
          <w:rFonts w:ascii="Arial" w:hAnsi="Arial" w:cs="Arial"/>
          <w:sz w:val="20"/>
          <w:szCs w:val="20"/>
          <w:highlight w:val="yellow"/>
        </w:rPr>
        <w:t>1.65</w:t>
      </w:r>
      <w:r w:rsidR="00AF2115" w:rsidRPr="00357C41">
        <w:rPr>
          <w:rFonts w:ascii="Arial" w:hAnsi="Arial" w:cs="Arial"/>
          <w:sz w:val="20"/>
          <w:szCs w:val="20"/>
          <w:highlight w:val="yellow"/>
        </w:rPr>
        <w:t xml:space="preserve"> </w:t>
      </w:r>
      <w:r w:rsidR="00955FC3" w:rsidRPr="00357C41">
        <w:rPr>
          <w:rFonts w:ascii="Arial" w:hAnsi="Arial" w:cs="Arial"/>
          <w:sz w:val="20"/>
          <w:szCs w:val="20"/>
          <w:highlight w:val="yellow"/>
        </w:rPr>
        <w:t xml:space="preserve">per cent </w:t>
      </w:r>
      <w:r w:rsidR="00AF2115" w:rsidRPr="00B9199D">
        <w:rPr>
          <w:rFonts w:ascii="Arial" w:hAnsi="Arial" w:cs="Arial"/>
          <w:sz w:val="20"/>
          <w:szCs w:val="20"/>
        </w:rPr>
        <w:t xml:space="preserve">and </w:t>
      </w:r>
      <w:r w:rsidR="00111D11" w:rsidRPr="00B9199D">
        <w:rPr>
          <w:rFonts w:ascii="Arial" w:hAnsi="Arial" w:cs="Arial"/>
          <w:sz w:val="20"/>
          <w:szCs w:val="20"/>
        </w:rPr>
        <w:t>1</w:t>
      </w:r>
      <w:r w:rsidR="00AF2115" w:rsidRPr="00B9199D">
        <w:rPr>
          <w:rFonts w:ascii="Arial" w:hAnsi="Arial" w:cs="Arial"/>
          <w:sz w:val="20"/>
          <w:szCs w:val="20"/>
        </w:rPr>
        <w:t>.</w:t>
      </w:r>
      <w:r w:rsidR="00111D11" w:rsidRPr="00B9199D">
        <w:rPr>
          <w:rFonts w:ascii="Arial" w:hAnsi="Arial" w:cs="Arial"/>
          <w:sz w:val="20"/>
          <w:szCs w:val="20"/>
        </w:rPr>
        <w:t>82</w:t>
      </w:r>
      <w:r w:rsidR="00AF2115" w:rsidRPr="00B9199D">
        <w:rPr>
          <w:rFonts w:ascii="Arial" w:hAnsi="Arial" w:cs="Arial"/>
          <w:sz w:val="20"/>
          <w:szCs w:val="20"/>
        </w:rPr>
        <w:t xml:space="preserve"> </w:t>
      </w:r>
      <w:r w:rsidR="00955FC3" w:rsidRPr="00357C41">
        <w:rPr>
          <w:rFonts w:ascii="Arial" w:hAnsi="Arial" w:cs="Arial"/>
          <w:sz w:val="20"/>
          <w:szCs w:val="20"/>
          <w:highlight w:val="yellow"/>
        </w:rPr>
        <w:t xml:space="preserve">per cent </w:t>
      </w:r>
      <w:r w:rsidR="0059407F" w:rsidRPr="00357C41">
        <w:rPr>
          <w:rFonts w:ascii="Arial" w:hAnsi="Arial" w:cs="Arial"/>
          <w:sz w:val="20"/>
          <w:szCs w:val="20"/>
          <w:highlight w:val="yellow"/>
        </w:rPr>
        <w:t xml:space="preserve">of </w:t>
      </w:r>
      <w:r w:rsidR="00AF2115" w:rsidRPr="00357C41">
        <w:rPr>
          <w:rFonts w:ascii="Arial" w:hAnsi="Arial" w:cs="Arial"/>
          <w:sz w:val="20"/>
          <w:szCs w:val="20"/>
          <w:highlight w:val="yellow"/>
        </w:rPr>
        <w:t xml:space="preserve">production </w:t>
      </w:r>
      <w:r w:rsidR="00AF2115" w:rsidRPr="00B9199D">
        <w:rPr>
          <w:rFonts w:ascii="Arial" w:hAnsi="Arial" w:cs="Arial"/>
          <w:sz w:val="20"/>
          <w:szCs w:val="20"/>
        </w:rPr>
        <w:t>variability</w:t>
      </w:r>
      <w:r w:rsidR="00955FC3">
        <w:rPr>
          <w:rFonts w:ascii="Arial" w:hAnsi="Arial" w:cs="Arial"/>
          <w:sz w:val="20"/>
          <w:szCs w:val="20"/>
        </w:rPr>
        <w:t>,</w:t>
      </w:r>
      <w:r w:rsidR="00AF2115" w:rsidRPr="00B9199D">
        <w:rPr>
          <w:rFonts w:ascii="Arial" w:hAnsi="Arial" w:cs="Arial"/>
          <w:sz w:val="20"/>
          <w:szCs w:val="20"/>
        </w:rPr>
        <w:t xml:space="preserve"> respectively.</w:t>
      </w:r>
      <w:r w:rsidR="00524E07" w:rsidRPr="00B9199D">
        <w:rPr>
          <w:rFonts w:ascii="Arial" w:hAnsi="Arial" w:cs="Arial"/>
          <w:sz w:val="20"/>
          <w:szCs w:val="20"/>
        </w:rPr>
        <w:t xml:space="preserve"> </w:t>
      </w:r>
      <w:r w:rsidR="000906F2" w:rsidRPr="00B9199D">
        <w:rPr>
          <w:rFonts w:ascii="Arial" w:hAnsi="Arial" w:cs="Arial"/>
          <w:sz w:val="20"/>
          <w:szCs w:val="20"/>
        </w:rPr>
        <w:t xml:space="preserve">The steepest area </w:t>
      </w:r>
      <w:r w:rsidR="00242131" w:rsidRPr="00B9199D">
        <w:rPr>
          <w:rFonts w:ascii="Arial" w:hAnsi="Arial" w:cs="Arial"/>
          <w:sz w:val="20"/>
          <w:szCs w:val="20"/>
        </w:rPr>
        <w:t>and interaction effects</w:t>
      </w:r>
      <w:r w:rsidR="000906F2" w:rsidRPr="00B9199D">
        <w:rPr>
          <w:rFonts w:ascii="Arial" w:hAnsi="Arial" w:cs="Arial"/>
          <w:sz w:val="20"/>
          <w:szCs w:val="20"/>
        </w:rPr>
        <w:t xml:space="preserve"> w</w:t>
      </w:r>
      <w:r w:rsidR="00242131" w:rsidRPr="00B9199D">
        <w:rPr>
          <w:rFonts w:ascii="Arial" w:hAnsi="Arial" w:cs="Arial"/>
          <w:sz w:val="20"/>
          <w:szCs w:val="20"/>
        </w:rPr>
        <w:t>ere observed as -0.70 and -0.08</w:t>
      </w:r>
      <w:r w:rsidR="000906F2" w:rsidRPr="00B9199D">
        <w:rPr>
          <w:rFonts w:ascii="Arial" w:hAnsi="Arial" w:cs="Arial"/>
          <w:sz w:val="20"/>
          <w:szCs w:val="20"/>
        </w:rPr>
        <w:t xml:space="preserve"> in West </w:t>
      </w:r>
      <w:r w:rsidR="0059180F" w:rsidRPr="00B9199D">
        <w:rPr>
          <w:rFonts w:ascii="Arial" w:hAnsi="Arial" w:cs="Arial"/>
          <w:sz w:val="20"/>
          <w:szCs w:val="20"/>
        </w:rPr>
        <w:t>Bengal</w:t>
      </w:r>
      <w:r w:rsidR="00955FC3">
        <w:rPr>
          <w:rFonts w:ascii="Arial" w:hAnsi="Arial" w:cs="Arial"/>
          <w:sz w:val="20"/>
          <w:szCs w:val="20"/>
        </w:rPr>
        <w:t>,</w:t>
      </w:r>
      <w:r w:rsidR="0059180F" w:rsidRPr="00B9199D">
        <w:rPr>
          <w:rFonts w:ascii="Arial" w:hAnsi="Arial" w:cs="Arial"/>
          <w:sz w:val="20"/>
          <w:szCs w:val="20"/>
        </w:rPr>
        <w:t xml:space="preserve"> followed</w:t>
      </w:r>
      <w:r w:rsidR="000906F2" w:rsidRPr="00B9199D">
        <w:rPr>
          <w:rFonts w:ascii="Arial" w:hAnsi="Arial" w:cs="Arial"/>
          <w:sz w:val="20"/>
          <w:szCs w:val="20"/>
        </w:rPr>
        <w:t xml:space="preserve"> by Uttar Pradesh</w:t>
      </w:r>
      <w:r w:rsidR="00242131" w:rsidRPr="00B9199D">
        <w:rPr>
          <w:rFonts w:ascii="Arial" w:hAnsi="Arial" w:cs="Arial"/>
          <w:sz w:val="20"/>
          <w:szCs w:val="20"/>
        </w:rPr>
        <w:t xml:space="preserve"> as</w:t>
      </w:r>
      <w:r w:rsidR="000906F2" w:rsidRPr="00B9199D">
        <w:rPr>
          <w:rFonts w:ascii="Arial" w:hAnsi="Arial" w:cs="Arial"/>
          <w:sz w:val="20"/>
          <w:szCs w:val="20"/>
        </w:rPr>
        <w:t xml:space="preserve"> -0.21</w:t>
      </w:r>
      <w:r w:rsidR="00242131" w:rsidRPr="00B9199D">
        <w:rPr>
          <w:rFonts w:ascii="Arial" w:hAnsi="Arial" w:cs="Arial"/>
          <w:sz w:val="20"/>
          <w:szCs w:val="20"/>
        </w:rPr>
        <w:t xml:space="preserve"> and -0.07</w:t>
      </w:r>
      <w:r w:rsidR="00955FC3">
        <w:rPr>
          <w:rFonts w:ascii="Arial" w:hAnsi="Arial" w:cs="Arial"/>
          <w:sz w:val="20"/>
          <w:szCs w:val="20"/>
        </w:rPr>
        <w:t>,</w:t>
      </w:r>
      <w:r w:rsidR="002D4B79" w:rsidRPr="00B9199D">
        <w:rPr>
          <w:rFonts w:ascii="Arial" w:hAnsi="Arial" w:cs="Arial"/>
          <w:sz w:val="20"/>
          <w:szCs w:val="20"/>
        </w:rPr>
        <w:t xml:space="preserve"> respectively.</w:t>
      </w:r>
      <w:r w:rsidR="00AB4534" w:rsidRPr="00B9199D">
        <w:rPr>
          <w:rFonts w:ascii="Arial" w:hAnsi="Arial" w:cs="Arial"/>
          <w:sz w:val="20"/>
          <w:szCs w:val="20"/>
        </w:rPr>
        <w:t xml:space="preserve"> </w:t>
      </w:r>
      <w:r w:rsidR="002F4D93" w:rsidRPr="00B9199D">
        <w:rPr>
          <w:rFonts w:ascii="Arial" w:hAnsi="Arial" w:cs="Arial"/>
          <w:sz w:val="20"/>
          <w:szCs w:val="20"/>
        </w:rPr>
        <w:t xml:space="preserve">A comparable analysis was carried out by Venkatesh and Sane </w:t>
      </w:r>
      <w:r w:rsidR="00466BBF" w:rsidRPr="00B9199D">
        <w:rPr>
          <w:rFonts w:ascii="Arial" w:hAnsi="Arial" w:cs="Arial"/>
          <w:sz w:val="20"/>
          <w:szCs w:val="20"/>
        </w:rPr>
        <w:t xml:space="preserve">(2018) </w:t>
      </w:r>
      <w:r w:rsidR="002F4D93" w:rsidRPr="00B9199D">
        <w:rPr>
          <w:rFonts w:ascii="Arial" w:hAnsi="Arial" w:cs="Arial"/>
          <w:sz w:val="20"/>
          <w:szCs w:val="20"/>
        </w:rPr>
        <w:t xml:space="preserve">on Paddy, </w:t>
      </w:r>
      <w:r w:rsidR="00DE5D83" w:rsidRPr="00B9199D">
        <w:rPr>
          <w:rFonts w:ascii="Arial" w:hAnsi="Arial" w:cs="Arial"/>
          <w:sz w:val="20"/>
          <w:szCs w:val="20"/>
        </w:rPr>
        <w:t>C</w:t>
      </w:r>
      <w:r w:rsidR="002F4D93" w:rsidRPr="00B9199D">
        <w:rPr>
          <w:rFonts w:ascii="Arial" w:hAnsi="Arial" w:cs="Arial"/>
          <w:sz w:val="20"/>
          <w:szCs w:val="20"/>
        </w:rPr>
        <w:t>otton and Maize crops in Andhra Pradesh</w:t>
      </w:r>
      <w:r w:rsidR="00A710FE" w:rsidRPr="00B9199D">
        <w:rPr>
          <w:rFonts w:ascii="Arial" w:hAnsi="Arial" w:cs="Arial"/>
          <w:sz w:val="20"/>
          <w:szCs w:val="20"/>
        </w:rPr>
        <w:t>.</w:t>
      </w:r>
    </w:p>
    <w:p w14:paraId="13F020D0" w14:textId="0F6B5F8D" w:rsidR="00B91D92" w:rsidRPr="00B9199D" w:rsidRDefault="00B91D92" w:rsidP="00952BEB">
      <w:pPr>
        <w:tabs>
          <w:tab w:val="left" w:pos="1035"/>
        </w:tabs>
        <w:spacing w:line="360" w:lineRule="auto"/>
        <w:jc w:val="both"/>
        <w:rPr>
          <w:rFonts w:ascii="Arial" w:hAnsi="Arial" w:cs="Arial"/>
          <w:b/>
          <w:bCs/>
          <w:sz w:val="20"/>
          <w:szCs w:val="20"/>
        </w:rPr>
      </w:pPr>
      <w:r w:rsidRPr="00B9199D">
        <w:rPr>
          <w:rFonts w:ascii="Arial" w:hAnsi="Arial" w:cs="Arial"/>
          <w:b/>
          <w:bCs/>
          <w:sz w:val="20"/>
          <w:szCs w:val="20"/>
        </w:rPr>
        <w:t>Table 6</w:t>
      </w:r>
      <w:r w:rsidR="00955FC3">
        <w:rPr>
          <w:rFonts w:ascii="Arial" w:hAnsi="Arial" w:cs="Arial"/>
          <w:b/>
          <w:bCs/>
          <w:sz w:val="20"/>
          <w:szCs w:val="20"/>
        </w:rPr>
        <w:t>:</w:t>
      </w:r>
      <w:r w:rsidRPr="00B9199D">
        <w:rPr>
          <w:rFonts w:ascii="Arial" w:hAnsi="Arial" w:cs="Arial"/>
          <w:b/>
          <w:bCs/>
          <w:sz w:val="20"/>
          <w:szCs w:val="20"/>
        </w:rPr>
        <w:t xml:space="preserve"> Decomposition analysis in Area, production, and </w:t>
      </w:r>
      <w:r w:rsidR="000F39CB" w:rsidRPr="00B9199D">
        <w:rPr>
          <w:rFonts w:ascii="Arial" w:hAnsi="Arial" w:cs="Arial"/>
          <w:b/>
          <w:bCs/>
          <w:sz w:val="20"/>
          <w:szCs w:val="20"/>
        </w:rPr>
        <w:t>productivity</w:t>
      </w:r>
      <w:r w:rsidRPr="00B9199D">
        <w:rPr>
          <w:rFonts w:ascii="Arial" w:hAnsi="Arial" w:cs="Arial"/>
          <w:b/>
          <w:bCs/>
          <w:sz w:val="20"/>
          <w:szCs w:val="20"/>
        </w:rPr>
        <w:t xml:space="preserve"> of rice in India along with selected states (201</w:t>
      </w:r>
      <w:r w:rsidR="00A800E6" w:rsidRPr="00B9199D">
        <w:rPr>
          <w:rFonts w:ascii="Arial" w:hAnsi="Arial" w:cs="Arial"/>
          <w:b/>
          <w:bCs/>
          <w:sz w:val="20"/>
          <w:szCs w:val="20"/>
        </w:rPr>
        <w:t>4</w:t>
      </w:r>
      <w:r w:rsidRPr="00B9199D">
        <w:rPr>
          <w:rFonts w:ascii="Arial" w:hAnsi="Arial" w:cs="Arial"/>
          <w:b/>
          <w:bCs/>
          <w:sz w:val="20"/>
          <w:szCs w:val="20"/>
        </w:rPr>
        <w:t>-1</w:t>
      </w:r>
      <w:r w:rsidR="00A800E6" w:rsidRPr="00B9199D">
        <w:rPr>
          <w:rFonts w:ascii="Arial" w:hAnsi="Arial" w:cs="Arial"/>
          <w:b/>
          <w:bCs/>
          <w:sz w:val="20"/>
          <w:szCs w:val="20"/>
        </w:rPr>
        <w:t>5</w:t>
      </w:r>
      <w:r w:rsidRPr="00B9199D">
        <w:rPr>
          <w:rFonts w:ascii="Arial" w:hAnsi="Arial" w:cs="Arial"/>
          <w:b/>
          <w:bCs/>
          <w:sz w:val="20"/>
          <w:szCs w:val="20"/>
        </w:rPr>
        <w:t xml:space="preserve"> to 2023-2024)</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250"/>
        <w:gridCol w:w="1950"/>
        <w:gridCol w:w="1828"/>
      </w:tblGrid>
      <w:tr w:rsidR="003006A2" w:rsidRPr="00B9199D" w14:paraId="5CECDA1B" w14:textId="77777777" w:rsidTr="00A32B39">
        <w:trPr>
          <w:trHeight w:val="300"/>
        </w:trPr>
        <w:tc>
          <w:tcPr>
            <w:tcW w:w="0" w:type="auto"/>
            <w:shd w:val="clear" w:color="auto" w:fill="auto"/>
            <w:noWrap/>
            <w:vAlign w:val="bottom"/>
            <w:hideMark/>
          </w:tcPr>
          <w:p w14:paraId="03D0ACAE" w14:textId="77777777" w:rsidR="003006A2" w:rsidRPr="00B9199D" w:rsidRDefault="003006A2" w:rsidP="003006A2">
            <w:pPr>
              <w:spacing w:after="0" w:line="240" w:lineRule="auto"/>
              <w:rPr>
                <w:rFonts w:ascii="Arial" w:eastAsia="Times New Roman" w:hAnsi="Arial" w:cs="Arial"/>
                <w:kern w:val="0"/>
                <w:sz w:val="20"/>
                <w:szCs w:val="20"/>
                <w:lang w:eastAsia="en-IN"/>
                <w14:ligatures w14:val="none"/>
              </w:rPr>
            </w:pPr>
          </w:p>
        </w:tc>
        <w:tc>
          <w:tcPr>
            <w:tcW w:w="0" w:type="auto"/>
            <w:shd w:val="clear" w:color="auto" w:fill="auto"/>
            <w:noWrap/>
            <w:vAlign w:val="bottom"/>
            <w:hideMark/>
          </w:tcPr>
          <w:p w14:paraId="777D54D1"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effect</w:t>
            </w:r>
          </w:p>
        </w:tc>
        <w:tc>
          <w:tcPr>
            <w:tcW w:w="0" w:type="auto"/>
            <w:shd w:val="clear" w:color="auto" w:fill="auto"/>
            <w:noWrap/>
            <w:vAlign w:val="bottom"/>
            <w:hideMark/>
          </w:tcPr>
          <w:p w14:paraId="1E2BCC51" w14:textId="1F89FE64" w:rsidR="003006A2" w:rsidRPr="00B9199D" w:rsidRDefault="000F39CB"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r w:rsidR="003006A2" w:rsidRPr="00B9199D">
              <w:rPr>
                <w:rFonts w:ascii="Arial" w:eastAsia="Times New Roman" w:hAnsi="Arial" w:cs="Arial"/>
                <w:b/>
                <w:bCs/>
                <w:color w:val="000000"/>
                <w:kern w:val="0"/>
                <w:sz w:val="20"/>
                <w:szCs w:val="20"/>
                <w:lang w:eastAsia="en-IN"/>
                <w14:ligatures w14:val="none"/>
              </w:rPr>
              <w:t xml:space="preserve"> effect</w:t>
            </w:r>
          </w:p>
        </w:tc>
        <w:tc>
          <w:tcPr>
            <w:tcW w:w="0" w:type="auto"/>
            <w:shd w:val="clear" w:color="auto" w:fill="auto"/>
            <w:noWrap/>
            <w:vAlign w:val="bottom"/>
            <w:hideMark/>
          </w:tcPr>
          <w:p w14:paraId="1149F29B"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Interaction effect</w:t>
            </w:r>
          </w:p>
        </w:tc>
      </w:tr>
      <w:tr w:rsidR="003006A2" w:rsidRPr="00B9199D" w14:paraId="4B1A500F" w14:textId="77777777" w:rsidTr="00A32B39">
        <w:trPr>
          <w:trHeight w:val="300"/>
        </w:trPr>
        <w:tc>
          <w:tcPr>
            <w:tcW w:w="0" w:type="auto"/>
            <w:shd w:val="clear" w:color="auto" w:fill="auto"/>
            <w:noWrap/>
            <w:vAlign w:val="bottom"/>
            <w:hideMark/>
          </w:tcPr>
          <w:p w14:paraId="057827B0"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India </w:t>
            </w:r>
          </w:p>
        </w:tc>
        <w:tc>
          <w:tcPr>
            <w:tcW w:w="0" w:type="auto"/>
            <w:shd w:val="clear" w:color="auto" w:fill="auto"/>
            <w:noWrap/>
            <w:vAlign w:val="bottom"/>
            <w:hideMark/>
          </w:tcPr>
          <w:p w14:paraId="6D97314C" w14:textId="52C3704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8.89</w:t>
            </w:r>
          </w:p>
        </w:tc>
        <w:tc>
          <w:tcPr>
            <w:tcW w:w="0" w:type="auto"/>
            <w:shd w:val="clear" w:color="auto" w:fill="auto"/>
            <w:noWrap/>
            <w:vAlign w:val="bottom"/>
            <w:hideMark/>
          </w:tcPr>
          <w:p w14:paraId="5C4B30CF" w14:textId="0C27AE6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21.65</w:t>
            </w:r>
          </w:p>
        </w:tc>
        <w:tc>
          <w:tcPr>
            <w:tcW w:w="0" w:type="auto"/>
            <w:shd w:val="clear" w:color="auto" w:fill="auto"/>
            <w:noWrap/>
            <w:vAlign w:val="bottom"/>
            <w:hideMark/>
          </w:tcPr>
          <w:p w14:paraId="4B9C6D4F" w14:textId="624DA48A"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1.82</w:t>
            </w:r>
          </w:p>
        </w:tc>
      </w:tr>
      <w:tr w:rsidR="003006A2" w:rsidRPr="00B9199D" w14:paraId="53401E9F" w14:textId="77777777" w:rsidTr="00A32B39">
        <w:trPr>
          <w:trHeight w:val="300"/>
        </w:trPr>
        <w:tc>
          <w:tcPr>
            <w:tcW w:w="0" w:type="auto"/>
            <w:shd w:val="clear" w:color="auto" w:fill="auto"/>
            <w:noWrap/>
            <w:vAlign w:val="bottom"/>
            <w:hideMark/>
          </w:tcPr>
          <w:p w14:paraId="4B7E198E"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shd w:val="clear" w:color="auto" w:fill="auto"/>
            <w:noWrap/>
            <w:vAlign w:val="bottom"/>
            <w:hideMark/>
          </w:tcPr>
          <w:p w14:paraId="3FA728B7" w14:textId="0838B90B"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10.26</w:t>
            </w:r>
          </w:p>
        </w:tc>
        <w:tc>
          <w:tcPr>
            <w:tcW w:w="0" w:type="auto"/>
            <w:shd w:val="clear" w:color="auto" w:fill="auto"/>
            <w:noWrap/>
            <w:vAlign w:val="bottom"/>
            <w:hideMark/>
          </w:tcPr>
          <w:p w14:paraId="0AD1BCF1" w14:textId="7205B96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0.65</w:t>
            </w:r>
          </w:p>
        </w:tc>
        <w:tc>
          <w:tcPr>
            <w:tcW w:w="0" w:type="auto"/>
            <w:shd w:val="clear" w:color="auto" w:fill="auto"/>
            <w:noWrap/>
            <w:vAlign w:val="bottom"/>
            <w:hideMark/>
          </w:tcPr>
          <w:p w14:paraId="2B4A0F77" w14:textId="53D47FD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1.51</w:t>
            </w:r>
          </w:p>
        </w:tc>
      </w:tr>
      <w:tr w:rsidR="003006A2" w:rsidRPr="00B9199D" w14:paraId="409CBD70" w14:textId="77777777" w:rsidTr="00A32B39">
        <w:trPr>
          <w:trHeight w:val="300"/>
        </w:trPr>
        <w:tc>
          <w:tcPr>
            <w:tcW w:w="0" w:type="auto"/>
            <w:shd w:val="clear" w:color="auto" w:fill="auto"/>
            <w:noWrap/>
            <w:vAlign w:val="bottom"/>
            <w:hideMark/>
          </w:tcPr>
          <w:p w14:paraId="5DE3A429"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0" w:type="auto"/>
            <w:shd w:val="clear" w:color="auto" w:fill="auto"/>
            <w:noWrap/>
            <w:vAlign w:val="bottom"/>
            <w:hideMark/>
          </w:tcPr>
          <w:p w14:paraId="011D900A" w14:textId="6E6AB7E8"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-0.70</w:t>
            </w:r>
          </w:p>
        </w:tc>
        <w:tc>
          <w:tcPr>
            <w:tcW w:w="0" w:type="auto"/>
            <w:shd w:val="clear" w:color="auto" w:fill="auto"/>
            <w:noWrap/>
            <w:vAlign w:val="bottom"/>
            <w:hideMark/>
          </w:tcPr>
          <w:p w14:paraId="662B8C9F" w14:textId="3F48CAD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1.79</w:t>
            </w:r>
          </w:p>
        </w:tc>
        <w:tc>
          <w:tcPr>
            <w:tcW w:w="0" w:type="auto"/>
            <w:shd w:val="clear" w:color="auto" w:fill="auto"/>
            <w:noWrap/>
            <w:vAlign w:val="bottom"/>
            <w:hideMark/>
          </w:tcPr>
          <w:p w14:paraId="2FBEAA6C" w14:textId="11CDEC2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w:t>
            </w:r>
            <w:r w:rsidR="00417D70" w:rsidRPr="00B9199D">
              <w:rPr>
                <w:rFonts w:ascii="Arial" w:eastAsia="Times New Roman" w:hAnsi="Arial" w:cs="Arial"/>
                <w:color w:val="000000"/>
                <w:kern w:val="0"/>
                <w:sz w:val="20"/>
                <w:szCs w:val="20"/>
                <w:lang w:eastAsia="en-IN"/>
                <w14:ligatures w14:val="none"/>
              </w:rPr>
              <w:t>8</w:t>
            </w:r>
          </w:p>
        </w:tc>
      </w:tr>
      <w:tr w:rsidR="003006A2" w:rsidRPr="00B9199D" w14:paraId="34DC58A0" w14:textId="77777777" w:rsidTr="00A32B39">
        <w:trPr>
          <w:trHeight w:val="300"/>
        </w:trPr>
        <w:tc>
          <w:tcPr>
            <w:tcW w:w="0" w:type="auto"/>
            <w:shd w:val="clear" w:color="auto" w:fill="auto"/>
            <w:noWrap/>
            <w:vAlign w:val="bottom"/>
            <w:hideMark/>
          </w:tcPr>
          <w:p w14:paraId="581C411C"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lastRenderedPageBreak/>
              <w:t>Uttar Pradesh</w:t>
            </w:r>
          </w:p>
        </w:tc>
        <w:tc>
          <w:tcPr>
            <w:tcW w:w="0" w:type="auto"/>
            <w:shd w:val="clear" w:color="auto" w:fill="auto"/>
            <w:noWrap/>
            <w:vAlign w:val="bottom"/>
            <w:hideMark/>
          </w:tcPr>
          <w:p w14:paraId="4EFABDB1" w14:textId="39858DA2"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-0.21</w:t>
            </w:r>
          </w:p>
        </w:tc>
        <w:tc>
          <w:tcPr>
            <w:tcW w:w="0" w:type="auto"/>
            <w:shd w:val="clear" w:color="auto" w:fill="auto"/>
            <w:noWrap/>
            <w:vAlign w:val="bottom"/>
            <w:hideMark/>
          </w:tcPr>
          <w:p w14:paraId="044C0612" w14:textId="72FDC56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4.11</w:t>
            </w:r>
          </w:p>
        </w:tc>
        <w:tc>
          <w:tcPr>
            <w:tcW w:w="0" w:type="auto"/>
            <w:shd w:val="clear" w:color="auto" w:fill="auto"/>
            <w:noWrap/>
            <w:vAlign w:val="bottom"/>
            <w:hideMark/>
          </w:tcPr>
          <w:p w14:paraId="7391A10D" w14:textId="57703F0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-0.07</w:t>
            </w:r>
          </w:p>
        </w:tc>
      </w:tr>
      <w:tr w:rsidR="003006A2" w:rsidRPr="00B9199D" w14:paraId="7B7C5782" w14:textId="77777777" w:rsidTr="00A32B39">
        <w:trPr>
          <w:trHeight w:val="300"/>
        </w:trPr>
        <w:tc>
          <w:tcPr>
            <w:tcW w:w="0" w:type="auto"/>
            <w:shd w:val="clear" w:color="auto" w:fill="auto"/>
            <w:noWrap/>
            <w:vAlign w:val="bottom"/>
            <w:hideMark/>
          </w:tcPr>
          <w:p w14:paraId="0440B0FE"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shd w:val="clear" w:color="auto" w:fill="auto"/>
            <w:noWrap/>
            <w:vAlign w:val="bottom"/>
            <w:hideMark/>
          </w:tcPr>
          <w:p w14:paraId="40D2C2F6" w14:textId="2CBC3F78"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-0.18</w:t>
            </w:r>
          </w:p>
        </w:tc>
        <w:tc>
          <w:tcPr>
            <w:tcW w:w="0" w:type="auto"/>
            <w:shd w:val="clear" w:color="auto" w:fill="auto"/>
            <w:noWrap/>
            <w:vAlign w:val="bottom"/>
            <w:hideMark/>
          </w:tcPr>
          <w:p w14:paraId="708E242B" w14:textId="5A06BFF6"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0.37</w:t>
            </w:r>
          </w:p>
        </w:tc>
        <w:tc>
          <w:tcPr>
            <w:tcW w:w="0" w:type="auto"/>
            <w:shd w:val="clear" w:color="auto" w:fill="auto"/>
            <w:noWrap/>
            <w:vAlign w:val="bottom"/>
            <w:hideMark/>
          </w:tcPr>
          <w:p w14:paraId="180E666E" w14:textId="28B03E12"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-0.00</w:t>
            </w:r>
            <w:r w:rsidR="00D306BD" w:rsidRPr="00B9199D">
              <w:rPr>
                <w:rFonts w:ascii="Arial" w:eastAsia="Times New Roman" w:hAnsi="Arial" w:cs="Arial"/>
                <w:color w:val="000000"/>
                <w:kern w:val="0"/>
                <w:sz w:val="20"/>
                <w:szCs w:val="20"/>
                <w:lang w:eastAsia="en-IN"/>
                <w14:ligatures w14:val="none"/>
              </w:rPr>
              <w:t>8</w:t>
            </w:r>
          </w:p>
        </w:tc>
      </w:tr>
      <w:tr w:rsidR="003006A2" w:rsidRPr="00B9199D" w14:paraId="7E83F34C" w14:textId="77777777" w:rsidTr="00A32B39">
        <w:trPr>
          <w:trHeight w:val="300"/>
        </w:trPr>
        <w:tc>
          <w:tcPr>
            <w:tcW w:w="0" w:type="auto"/>
            <w:shd w:val="clear" w:color="auto" w:fill="auto"/>
            <w:noWrap/>
            <w:vAlign w:val="bottom"/>
            <w:hideMark/>
          </w:tcPr>
          <w:p w14:paraId="6C36165A" w14:textId="0B1C2741"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w:t>
            </w:r>
            <w:r w:rsidR="00930D48" w:rsidRPr="00B9199D">
              <w:rPr>
                <w:rFonts w:ascii="Arial" w:eastAsia="Times New Roman" w:hAnsi="Arial" w:cs="Arial"/>
                <w:b/>
                <w:bCs/>
                <w:color w:val="000000"/>
                <w:kern w:val="0"/>
                <w:sz w:val="20"/>
                <w:szCs w:val="20"/>
                <w:lang w:eastAsia="en-IN"/>
                <w14:ligatures w14:val="none"/>
              </w:rPr>
              <w:t>h</w:t>
            </w:r>
            <w:r w:rsidRPr="00B9199D">
              <w:rPr>
                <w:rFonts w:ascii="Arial" w:eastAsia="Times New Roman" w:hAnsi="Arial" w:cs="Arial"/>
                <w:b/>
                <w:bCs/>
                <w:color w:val="000000"/>
                <w:kern w:val="0"/>
                <w:sz w:val="20"/>
                <w:szCs w:val="20"/>
                <w:lang w:eastAsia="en-IN"/>
                <w14:ligatures w14:val="none"/>
              </w:rPr>
              <w:t>attisgarh</w:t>
            </w:r>
          </w:p>
        </w:tc>
        <w:tc>
          <w:tcPr>
            <w:tcW w:w="0" w:type="auto"/>
            <w:shd w:val="clear" w:color="auto" w:fill="auto"/>
            <w:noWrap/>
            <w:vAlign w:val="bottom"/>
            <w:hideMark/>
          </w:tcPr>
          <w:p w14:paraId="72046BE9" w14:textId="2799DD25"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0.02</w:t>
            </w:r>
          </w:p>
        </w:tc>
        <w:tc>
          <w:tcPr>
            <w:tcW w:w="0" w:type="auto"/>
            <w:shd w:val="clear" w:color="auto" w:fill="auto"/>
            <w:noWrap/>
            <w:vAlign w:val="bottom"/>
            <w:hideMark/>
          </w:tcPr>
          <w:p w14:paraId="2EACB52B" w14:textId="55EE51F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3.34</w:t>
            </w:r>
          </w:p>
        </w:tc>
        <w:tc>
          <w:tcPr>
            <w:tcW w:w="0" w:type="auto"/>
            <w:shd w:val="clear" w:color="auto" w:fill="auto"/>
            <w:noWrap/>
            <w:vAlign w:val="bottom"/>
            <w:hideMark/>
          </w:tcPr>
          <w:p w14:paraId="32AEFF46" w14:textId="3C5357B0"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0.01</w:t>
            </w:r>
          </w:p>
        </w:tc>
      </w:tr>
    </w:tbl>
    <w:p w14:paraId="0933961D" w14:textId="77777777" w:rsidR="003006A2" w:rsidRDefault="003006A2" w:rsidP="00952BEB">
      <w:pPr>
        <w:tabs>
          <w:tab w:val="left" w:pos="1035"/>
        </w:tabs>
        <w:spacing w:line="360" w:lineRule="auto"/>
        <w:jc w:val="both"/>
        <w:rPr>
          <w:rFonts w:ascii="Arial" w:hAnsi="Arial" w:cs="Arial"/>
          <w:b/>
          <w:bCs/>
          <w:sz w:val="20"/>
          <w:szCs w:val="20"/>
        </w:rPr>
      </w:pPr>
    </w:p>
    <w:p w14:paraId="65DA528E" w14:textId="77777777" w:rsidR="00051E85" w:rsidRDefault="00051E85" w:rsidP="00952BEB">
      <w:pPr>
        <w:tabs>
          <w:tab w:val="left" w:pos="1035"/>
        </w:tabs>
        <w:spacing w:line="360" w:lineRule="auto"/>
        <w:jc w:val="both"/>
        <w:rPr>
          <w:rFonts w:ascii="Arial" w:hAnsi="Arial" w:cs="Arial"/>
          <w:b/>
          <w:bCs/>
          <w:sz w:val="20"/>
          <w:szCs w:val="20"/>
        </w:rPr>
      </w:pPr>
    </w:p>
    <w:p w14:paraId="5DF8AAC7" w14:textId="41C1F501" w:rsidR="00051E85" w:rsidRPr="009C5947" w:rsidRDefault="00051E85" w:rsidP="00952BEB">
      <w:pPr>
        <w:tabs>
          <w:tab w:val="left" w:pos="1035"/>
        </w:tabs>
        <w:spacing w:line="360" w:lineRule="auto"/>
        <w:jc w:val="both"/>
        <w:rPr>
          <w:rFonts w:ascii="Arial" w:hAnsi="Arial" w:cs="Arial"/>
          <w:b/>
          <w:bCs/>
        </w:rPr>
      </w:pPr>
      <w:r w:rsidRPr="009C5947">
        <w:rPr>
          <w:rFonts w:ascii="Arial" w:hAnsi="Arial" w:cs="Arial"/>
          <w:b/>
          <w:bCs/>
        </w:rPr>
        <w:t>3.6 Markov Chain Analysis</w:t>
      </w:r>
    </w:p>
    <w:p w14:paraId="00F928DA" w14:textId="1AC5EB34" w:rsidR="00C11160" w:rsidRPr="00B9199D" w:rsidRDefault="00C11160" w:rsidP="00C11160">
      <w:pPr>
        <w:tabs>
          <w:tab w:val="left" w:pos="1035"/>
        </w:tabs>
        <w:spacing w:line="360" w:lineRule="auto"/>
        <w:jc w:val="both"/>
        <w:rPr>
          <w:rFonts w:ascii="Arial" w:hAnsi="Arial" w:cs="Arial"/>
          <w:b/>
          <w:bCs/>
          <w:sz w:val="20"/>
          <w:szCs w:val="20"/>
        </w:rPr>
      </w:pPr>
      <w:r w:rsidRPr="00B9199D">
        <w:rPr>
          <w:rFonts w:ascii="Arial" w:hAnsi="Arial" w:cs="Arial"/>
          <w:b/>
          <w:bCs/>
          <w:sz w:val="20"/>
          <w:szCs w:val="20"/>
        </w:rPr>
        <w:t>Table 7</w:t>
      </w:r>
      <w:r w:rsidR="00955FC3">
        <w:rPr>
          <w:rFonts w:ascii="Arial" w:hAnsi="Arial" w:cs="Arial"/>
          <w:b/>
          <w:bCs/>
          <w:sz w:val="20"/>
          <w:szCs w:val="20"/>
        </w:rPr>
        <w:t>:</w:t>
      </w:r>
      <w:r w:rsidRPr="00B9199D">
        <w:rPr>
          <w:rFonts w:ascii="Arial" w:hAnsi="Arial" w:cs="Arial"/>
          <w:b/>
          <w:bCs/>
          <w:sz w:val="20"/>
          <w:szCs w:val="20"/>
        </w:rPr>
        <w:t xml:space="preserve"> Transitional Probability matrix for Rice Export from India to selected countries from 201</w:t>
      </w:r>
      <w:r w:rsidR="00BC4B82" w:rsidRPr="00B9199D">
        <w:rPr>
          <w:rFonts w:ascii="Arial" w:hAnsi="Arial" w:cs="Arial"/>
          <w:b/>
          <w:bCs/>
          <w:sz w:val="20"/>
          <w:szCs w:val="20"/>
        </w:rPr>
        <w:t>4</w:t>
      </w:r>
      <w:r w:rsidRPr="00B9199D">
        <w:rPr>
          <w:rFonts w:ascii="Arial" w:hAnsi="Arial" w:cs="Arial"/>
          <w:b/>
          <w:bCs/>
          <w:sz w:val="20"/>
          <w:szCs w:val="20"/>
        </w:rPr>
        <w:t>-1</w:t>
      </w:r>
      <w:r w:rsidR="00BC4B82" w:rsidRPr="00B9199D">
        <w:rPr>
          <w:rFonts w:ascii="Arial" w:hAnsi="Arial" w:cs="Arial"/>
          <w:b/>
          <w:bCs/>
          <w:sz w:val="20"/>
          <w:szCs w:val="20"/>
        </w:rPr>
        <w:t>5</w:t>
      </w:r>
      <w:r w:rsidRPr="00B9199D">
        <w:rPr>
          <w:rFonts w:ascii="Arial" w:hAnsi="Arial" w:cs="Arial"/>
          <w:b/>
          <w:bCs/>
          <w:sz w:val="20"/>
          <w:szCs w:val="20"/>
        </w:rPr>
        <w:t xml:space="preserve"> to 2023-24</w:t>
      </w:r>
    </w:p>
    <w:tbl>
      <w:tblPr>
        <w:tblW w:w="5000" w:type="pct"/>
        <w:tblLook w:val="04A0" w:firstRow="1" w:lastRow="0" w:firstColumn="1" w:lastColumn="0" w:noHBand="0" w:noVBand="1"/>
      </w:tblPr>
      <w:tblGrid>
        <w:gridCol w:w="993"/>
        <w:gridCol w:w="706"/>
        <w:gridCol w:w="669"/>
        <w:gridCol w:w="891"/>
        <w:gridCol w:w="965"/>
        <w:gridCol w:w="761"/>
        <w:gridCol w:w="826"/>
        <w:gridCol w:w="993"/>
        <w:gridCol w:w="781"/>
        <w:gridCol w:w="669"/>
        <w:gridCol w:w="752"/>
      </w:tblGrid>
      <w:tr w:rsidR="00C11160" w:rsidRPr="00B9199D" w14:paraId="014EB567" w14:textId="77777777" w:rsidTr="00E060E1">
        <w:trPr>
          <w:trHeight w:val="270"/>
        </w:trPr>
        <w:tc>
          <w:tcPr>
            <w:tcW w:w="5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0F01C" w14:textId="77777777" w:rsidR="00C11160" w:rsidRPr="00B9199D" w:rsidRDefault="00C11160" w:rsidP="00236E05">
            <w:pPr>
              <w:spacing w:after="0" w:line="240" w:lineRule="auto"/>
              <w:jc w:val="center"/>
              <w:rPr>
                <w:rFonts w:ascii="Arial" w:eastAsia="Times New Roman" w:hAnsi="Arial" w:cs="Arial"/>
                <w:kern w:val="0"/>
                <w:sz w:val="20"/>
                <w:szCs w:val="20"/>
                <w:lang w:eastAsia="en-IN"/>
                <w14:ligatures w14:val="none"/>
              </w:rPr>
            </w:pPr>
            <w:r w:rsidRPr="00B9199D">
              <w:rPr>
                <w:rFonts w:ascii="Arial" w:eastAsia="Times New Roman" w:hAnsi="Arial" w:cs="Arial"/>
                <w:kern w:val="0"/>
                <w:sz w:val="20"/>
                <w:szCs w:val="20"/>
                <w:lang w:eastAsia="en-IN"/>
                <w14:ligatures w14:val="none"/>
              </w:rPr>
              <w:t> </w:t>
            </w:r>
          </w:p>
        </w:tc>
        <w:tc>
          <w:tcPr>
            <w:tcW w:w="365" w:type="pct"/>
            <w:tcBorders>
              <w:top w:val="single" w:sz="8" w:space="0" w:color="auto"/>
              <w:left w:val="nil"/>
              <w:bottom w:val="single" w:sz="8" w:space="0" w:color="auto"/>
              <w:right w:val="single" w:sz="8" w:space="0" w:color="auto"/>
            </w:tcBorders>
            <w:shd w:val="clear" w:color="auto" w:fill="auto"/>
            <w:noWrap/>
            <w:vAlign w:val="center"/>
            <w:hideMark/>
          </w:tcPr>
          <w:p w14:paraId="462855DD"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U.S.A.</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1472CFB0"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Brazil</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13964298"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Uruguay</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14:paraId="068588C7"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Paraguay</w:t>
            </w:r>
          </w:p>
        </w:tc>
        <w:tc>
          <w:tcPr>
            <w:tcW w:w="416" w:type="pct"/>
            <w:tcBorders>
              <w:top w:val="single" w:sz="8" w:space="0" w:color="auto"/>
              <w:left w:val="nil"/>
              <w:bottom w:val="single" w:sz="8" w:space="0" w:color="auto"/>
              <w:right w:val="single" w:sz="8" w:space="0" w:color="auto"/>
            </w:tcBorders>
            <w:shd w:val="clear" w:color="auto" w:fill="auto"/>
            <w:noWrap/>
            <w:vAlign w:val="center"/>
            <w:hideMark/>
          </w:tcPr>
          <w:p w14:paraId="4BDCFFAD"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Russia</w:t>
            </w:r>
          </w:p>
        </w:tc>
        <w:tc>
          <w:tcPr>
            <w:tcW w:w="462" w:type="pct"/>
            <w:tcBorders>
              <w:top w:val="single" w:sz="8" w:space="0" w:color="auto"/>
              <w:left w:val="nil"/>
              <w:bottom w:val="single" w:sz="8" w:space="0" w:color="auto"/>
              <w:right w:val="single" w:sz="8" w:space="0" w:color="auto"/>
            </w:tcBorders>
            <w:shd w:val="clear" w:color="auto" w:fill="auto"/>
            <w:noWrap/>
            <w:vAlign w:val="center"/>
            <w:hideMark/>
          </w:tcPr>
          <w:p w14:paraId="78497154"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Guyana</w:t>
            </w:r>
          </w:p>
        </w:tc>
        <w:tc>
          <w:tcPr>
            <w:tcW w:w="554" w:type="pct"/>
            <w:tcBorders>
              <w:top w:val="single" w:sz="8" w:space="0" w:color="auto"/>
              <w:left w:val="nil"/>
              <w:bottom w:val="single" w:sz="8" w:space="0" w:color="auto"/>
              <w:right w:val="single" w:sz="8" w:space="0" w:color="auto"/>
            </w:tcBorders>
            <w:shd w:val="clear" w:color="auto" w:fill="auto"/>
            <w:noWrap/>
            <w:vAlign w:val="center"/>
            <w:hideMark/>
          </w:tcPr>
          <w:p w14:paraId="348D896B"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Argentina</w:t>
            </w:r>
          </w:p>
        </w:tc>
        <w:tc>
          <w:tcPr>
            <w:tcW w:w="434" w:type="pct"/>
            <w:tcBorders>
              <w:top w:val="single" w:sz="8" w:space="0" w:color="auto"/>
              <w:left w:val="nil"/>
              <w:bottom w:val="single" w:sz="8" w:space="0" w:color="auto"/>
              <w:right w:val="single" w:sz="8" w:space="0" w:color="auto"/>
            </w:tcBorders>
            <w:shd w:val="clear" w:color="auto" w:fill="auto"/>
            <w:noWrap/>
            <w:vAlign w:val="center"/>
            <w:hideMark/>
          </w:tcPr>
          <w:p w14:paraId="34DDA8E9"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Greece</w:t>
            </w:r>
          </w:p>
        </w:tc>
        <w:tc>
          <w:tcPr>
            <w:tcW w:w="376" w:type="pct"/>
            <w:tcBorders>
              <w:top w:val="single" w:sz="8" w:space="0" w:color="auto"/>
              <w:left w:val="nil"/>
              <w:bottom w:val="single" w:sz="8" w:space="0" w:color="auto"/>
              <w:right w:val="single" w:sz="8" w:space="0" w:color="auto"/>
            </w:tcBorders>
            <w:shd w:val="clear" w:color="auto" w:fill="auto"/>
            <w:noWrap/>
            <w:vAlign w:val="center"/>
            <w:hideMark/>
          </w:tcPr>
          <w:p w14:paraId="36A5C0B9"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Spain</w:t>
            </w:r>
          </w:p>
        </w:tc>
        <w:tc>
          <w:tcPr>
            <w:tcW w:w="417" w:type="pct"/>
            <w:tcBorders>
              <w:top w:val="single" w:sz="8" w:space="0" w:color="auto"/>
              <w:left w:val="nil"/>
              <w:bottom w:val="single" w:sz="8" w:space="0" w:color="auto"/>
              <w:right w:val="single" w:sz="8" w:space="0" w:color="auto"/>
            </w:tcBorders>
            <w:shd w:val="clear" w:color="auto" w:fill="auto"/>
            <w:noWrap/>
            <w:vAlign w:val="center"/>
            <w:hideMark/>
          </w:tcPr>
          <w:p w14:paraId="0FDF3707"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Others </w:t>
            </w:r>
          </w:p>
        </w:tc>
      </w:tr>
      <w:tr w:rsidR="00E060E1" w:rsidRPr="00B9199D" w14:paraId="4A36E281"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4391EA30"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U.S.A.</w:t>
            </w:r>
          </w:p>
        </w:tc>
        <w:tc>
          <w:tcPr>
            <w:tcW w:w="365" w:type="pct"/>
            <w:tcBorders>
              <w:top w:val="nil"/>
              <w:left w:val="nil"/>
              <w:bottom w:val="single" w:sz="8" w:space="0" w:color="auto"/>
              <w:right w:val="single" w:sz="8" w:space="0" w:color="auto"/>
            </w:tcBorders>
            <w:shd w:val="clear" w:color="auto" w:fill="auto"/>
            <w:noWrap/>
            <w:vAlign w:val="center"/>
            <w:hideMark/>
          </w:tcPr>
          <w:p w14:paraId="4FD20F00" w14:textId="5E21432B"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1.00</w:t>
            </w:r>
          </w:p>
        </w:tc>
        <w:tc>
          <w:tcPr>
            <w:tcW w:w="393" w:type="pct"/>
            <w:tcBorders>
              <w:top w:val="nil"/>
              <w:left w:val="nil"/>
              <w:bottom w:val="single" w:sz="8" w:space="0" w:color="auto"/>
              <w:right w:val="single" w:sz="8" w:space="0" w:color="auto"/>
            </w:tcBorders>
            <w:shd w:val="clear" w:color="auto" w:fill="auto"/>
            <w:noWrap/>
            <w:vAlign w:val="center"/>
            <w:hideMark/>
          </w:tcPr>
          <w:p w14:paraId="489656F4" w14:textId="43CE63E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4A92B451" w14:textId="070B6B6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791C73EB" w14:textId="5E6EC0D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5397FF2C" w14:textId="05F920A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09251E1E" w14:textId="71687F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70012449" w14:textId="19BE06E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76D9F7FB" w14:textId="2678CD9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230B54F1" w14:textId="2A63107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04C665AA" w14:textId="46C4D03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1C64504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369C4E19"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Brazil</w:t>
            </w:r>
          </w:p>
        </w:tc>
        <w:tc>
          <w:tcPr>
            <w:tcW w:w="365" w:type="pct"/>
            <w:tcBorders>
              <w:top w:val="nil"/>
              <w:left w:val="nil"/>
              <w:bottom w:val="single" w:sz="8" w:space="0" w:color="auto"/>
              <w:right w:val="single" w:sz="8" w:space="0" w:color="auto"/>
            </w:tcBorders>
            <w:shd w:val="clear" w:color="auto" w:fill="auto"/>
            <w:noWrap/>
            <w:vAlign w:val="center"/>
            <w:hideMark/>
          </w:tcPr>
          <w:p w14:paraId="256CE9C1" w14:textId="0AE4D7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0.14</w:t>
            </w:r>
          </w:p>
        </w:tc>
        <w:tc>
          <w:tcPr>
            <w:tcW w:w="393" w:type="pct"/>
            <w:tcBorders>
              <w:top w:val="nil"/>
              <w:left w:val="nil"/>
              <w:bottom w:val="single" w:sz="8" w:space="0" w:color="auto"/>
              <w:right w:val="single" w:sz="8" w:space="0" w:color="auto"/>
            </w:tcBorders>
            <w:shd w:val="clear" w:color="auto" w:fill="auto"/>
            <w:noWrap/>
            <w:vAlign w:val="center"/>
            <w:hideMark/>
          </w:tcPr>
          <w:p w14:paraId="5E504E54" w14:textId="07C04D60"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0.44</w:t>
            </w:r>
          </w:p>
        </w:tc>
        <w:tc>
          <w:tcPr>
            <w:tcW w:w="502" w:type="pct"/>
            <w:tcBorders>
              <w:top w:val="nil"/>
              <w:left w:val="nil"/>
              <w:bottom w:val="single" w:sz="8" w:space="0" w:color="auto"/>
              <w:right w:val="single" w:sz="8" w:space="0" w:color="auto"/>
            </w:tcBorders>
            <w:shd w:val="clear" w:color="auto" w:fill="auto"/>
            <w:noWrap/>
            <w:vAlign w:val="center"/>
            <w:hideMark/>
          </w:tcPr>
          <w:p w14:paraId="49D9D5B7" w14:textId="7BD1187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0.22</w:t>
            </w:r>
          </w:p>
        </w:tc>
        <w:tc>
          <w:tcPr>
            <w:tcW w:w="526" w:type="pct"/>
            <w:tcBorders>
              <w:top w:val="nil"/>
              <w:left w:val="nil"/>
              <w:bottom w:val="single" w:sz="8" w:space="0" w:color="auto"/>
              <w:right w:val="single" w:sz="8" w:space="0" w:color="auto"/>
            </w:tcBorders>
            <w:shd w:val="clear" w:color="auto" w:fill="auto"/>
            <w:noWrap/>
            <w:vAlign w:val="center"/>
            <w:hideMark/>
          </w:tcPr>
          <w:p w14:paraId="44E8A838" w14:textId="61E7564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0.05</w:t>
            </w:r>
          </w:p>
        </w:tc>
        <w:tc>
          <w:tcPr>
            <w:tcW w:w="416" w:type="pct"/>
            <w:tcBorders>
              <w:top w:val="nil"/>
              <w:left w:val="nil"/>
              <w:bottom w:val="single" w:sz="8" w:space="0" w:color="auto"/>
              <w:right w:val="single" w:sz="8" w:space="0" w:color="auto"/>
            </w:tcBorders>
            <w:shd w:val="clear" w:color="auto" w:fill="auto"/>
            <w:noWrap/>
            <w:vAlign w:val="center"/>
            <w:hideMark/>
          </w:tcPr>
          <w:p w14:paraId="2C8A44E9" w14:textId="5B8005F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0.05</w:t>
            </w:r>
          </w:p>
        </w:tc>
        <w:tc>
          <w:tcPr>
            <w:tcW w:w="462" w:type="pct"/>
            <w:tcBorders>
              <w:top w:val="nil"/>
              <w:left w:val="nil"/>
              <w:bottom w:val="single" w:sz="8" w:space="0" w:color="auto"/>
              <w:right w:val="single" w:sz="8" w:space="0" w:color="auto"/>
            </w:tcBorders>
            <w:shd w:val="clear" w:color="auto" w:fill="auto"/>
            <w:noWrap/>
            <w:vAlign w:val="center"/>
            <w:hideMark/>
          </w:tcPr>
          <w:p w14:paraId="4F826CF2" w14:textId="763802C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599A52A2" w14:textId="60C5CA0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060FF13" w14:textId="1DF1A6B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742636CB" w14:textId="1B0DC60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0.01</w:t>
            </w:r>
          </w:p>
        </w:tc>
        <w:tc>
          <w:tcPr>
            <w:tcW w:w="417" w:type="pct"/>
            <w:tcBorders>
              <w:top w:val="nil"/>
              <w:left w:val="nil"/>
              <w:bottom w:val="single" w:sz="8" w:space="0" w:color="auto"/>
              <w:right w:val="single" w:sz="8" w:space="0" w:color="auto"/>
            </w:tcBorders>
            <w:shd w:val="clear" w:color="auto" w:fill="auto"/>
            <w:noWrap/>
            <w:vAlign w:val="center"/>
            <w:hideMark/>
          </w:tcPr>
          <w:p w14:paraId="7911011B" w14:textId="06DC213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0.10</w:t>
            </w:r>
          </w:p>
        </w:tc>
      </w:tr>
      <w:tr w:rsidR="00E060E1" w:rsidRPr="00B9199D" w14:paraId="64A72FF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4F68D483"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Uruguay</w:t>
            </w:r>
          </w:p>
        </w:tc>
        <w:tc>
          <w:tcPr>
            <w:tcW w:w="365" w:type="pct"/>
            <w:tcBorders>
              <w:top w:val="nil"/>
              <w:left w:val="nil"/>
              <w:bottom w:val="single" w:sz="8" w:space="0" w:color="auto"/>
              <w:right w:val="single" w:sz="8" w:space="0" w:color="auto"/>
            </w:tcBorders>
            <w:shd w:val="clear" w:color="auto" w:fill="auto"/>
            <w:noWrap/>
            <w:vAlign w:val="center"/>
            <w:hideMark/>
          </w:tcPr>
          <w:p w14:paraId="03AD972F" w14:textId="1BDF720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358DA7A3" w14:textId="65AA5F7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0.72</w:t>
            </w:r>
          </w:p>
        </w:tc>
        <w:tc>
          <w:tcPr>
            <w:tcW w:w="502" w:type="pct"/>
            <w:tcBorders>
              <w:top w:val="nil"/>
              <w:left w:val="nil"/>
              <w:bottom w:val="single" w:sz="8" w:space="0" w:color="auto"/>
              <w:right w:val="single" w:sz="8" w:space="0" w:color="auto"/>
            </w:tcBorders>
            <w:shd w:val="clear" w:color="auto" w:fill="auto"/>
            <w:noWrap/>
            <w:vAlign w:val="center"/>
            <w:hideMark/>
          </w:tcPr>
          <w:p w14:paraId="1664EF96" w14:textId="31B4E736"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0.28</w:t>
            </w:r>
          </w:p>
        </w:tc>
        <w:tc>
          <w:tcPr>
            <w:tcW w:w="526" w:type="pct"/>
            <w:tcBorders>
              <w:top w:val="nil"/>
              <w:left w:val="nil"/>
              <w:bottom w:val="single" w:sz="8" w:space="0" w:color="auto"/>
              <w:right w:val="single" w:sz="8" w:space="0" w:color="auto"/>
            </w:tcBorders>
            <w:shd w:val="clear" w:color="auto" w:fill="auto"/>
            <w:noWrap/>
            <w:vAlign w:val="center"/>
            <w:hideMark/>
          </w:tcPr>
          <w:p w14:paraId="3947F907" w14:textId="7A87980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1929497A" w14:textId="3026B5F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5FF48F2E" w14:textId="6418521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4425CAF3" w14:textId="4585FDF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78E7B40D" w14:textId="448CF85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6BF34683" w14:textId="4BA49F4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EE51017" w14:textId="7B5B75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6593C6A5"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7CE859C4"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Paraguay</w:t>
            </w:r>
          </w:p>
        </w:tc>
        <w:tc>
          <w:tcPr>
            <w:tcW w:w="365" w:type="pct"/>
            <w:tcBorders>
              <w:top w:val="nil"/>
              <w:left w:val="nil"/>
              <w:bottom w:val="single" w:sz="8" w:space="0" w:color="auto"/>
              <w:right w:val="single" w:sz="8" w:space="0" w:color="auto"/>
            </w:tcBorders>
            <w:shd w:val="clear" w:color="auto" w:fill="auto"/>
            <w:noWrap/>
            <w:vAlign w:val="center"/>
            <w:hideMark/>
          </w:tcPr>
          <w:p w14:paraId="78C8AD22" w14:textId="56E7E16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45A6F826" w14:textId="0C8C81B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318A9AF4" w14:textId="318851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D67519E" w14:textId="213F2C59"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6FB2DF1B" w14:textId="66D27C6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3C25FE4D" w14:textId="626654C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0.22</w:t>
            </w:r>
          </w:p>
        </w:tc>
        <w:tc>
          <w:tcPr>
            <w:tcW w:w="554" w:type="pct"/>
            <w:tcBorders>
              <w:top w:val="nil"/>
              <w:left w:val="nil"/>
              <w:bottom w:val="single" w:sz="8" w:space="0" w:color="auto"/>
              <w:right w:val="single" w:sz="8" w:space="0" w:color="auto"/>
            </w:tcBorders>
            <w:shd w:val="clear" w:color="auto" w:fill="auto"/>
            <w:noWrap/>
            <w:vAlign w:val="center"/>
            <w:hideMark/>
          </w:tcPr>
          <w:p w14:paraId="1899B49B" w14:textId="42802A3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5BB24F9C" w14:textId="31077E8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0.20</w:t>
            </w:r>
          </w:p>
        </w:tc>
        <w:tc>
          <w:tcPr>
            <w:tcW w:w="376" w:type="pct"/>
            <w:tcBorders>
              <w:top w:val="nil"/>
              <w:left w:val="nil"/>
              <w:bottom w:val="single" w:sz="8" w:space="0" w:color="auto"/>
              <w:right w:val="single" w:sz="8" w:space="0" w:color="auto"/>
            </w:tcBorders>
            <w:shd w:val="clear" w:color="auto" w:fill="auto"/>
            <w:noWrap/>
            <w:vAlign w:val="center"/>
            <w:hideMark/>
          </w:tcPr>
          <w:p w14:paraId="62A50171" w14:textId="07F672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417" w:type="pct"/>
            <w:tcBorders>
              <w:top w:val="nil"/>
              <w:left w:val="nil"/>
              <w:bottom w:val="single" w:sz="8" w:space="0" w:color="auto"/>
              <w:right w:val="single" w:sz="8" w:space="0" w:color="auto"/>
            </w:tcBorders>
            <w:shd w:val="clear" w:color="auto" w:fill="auto"/>
            <w:noWrap/>
            <w:vAlign w:val="center"/>
            <w:hideMark/>
          </w:tcPr>
          <w:p w14:paraId="6F3529DC" w14:textId="65D2D1D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0.52</w:t>
            </w:r>
          </w:p>
        </w:tc>
      </w:tr>
      <w:tr w:rsidR="00E060E1" w:rsidRPr="00B9199D" w14:paraId="21FBD17F"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71388D2B"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Russia </w:t>
            </w:r>
          </w:p>
        </w:tc>
        <w:tc>
          <w:tcPr>
            <w:tcW w:w="365" w:type="pct"/>
            <w:tcBorders>
              <w:top w:val="nil"/>
              <w:left w:val="nil"/>
              <w:bottom w:val="single" w:sz="8" w:space="0" w:color="auto"/>
              <w:right w:val="single" w:sz="8" w:space="0" w:color="auto"/>
            </w:tcBorders>
            <w:shd w:val="clear" w:color="auto" w:fill="auto"/>
            <w:noWrap/>
            <w:vAlign w:val="center"/>
            <w:hideMark/>
          </w:tcPr>
          <w:p w14:paraId="218C93AC" w14:textId="5E7FCE8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0.68</w:t>
            </w:r>
          </w:p>
        </w:tc>
        <w:tc>
          <w:tcPr>
            <w:tcW w:w="393" w:type="pct"/>
            <w:tcBorders>
              <w:top w:val="nil"/>
              <w:left w:val="nil"/>
              <w:bottom w:val="single" w:sz="8" w:space="0" w:color="auto"/>
              <w:right w:val="single" w:sz="8" w:space="0" w:color="auto"/>
            </w:tcBorders>
            <w:shd w:val="clear" w:color="auto" w:fill="auto"/>
            <w:noWrap/>
            <w:vAlign w:val="center"/>
            <w:hideMark/>
          </w:tcPr>
          <w:p w14:paraId="2909FA70" w14:textId="18053D90"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7ED96311" w14:textId="49F2CB3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74BA6ED8" w14:textId="37B4390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2F3B556C" w14:textId="7C677202"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1248DAF1" w14:textId="7F2622D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100406B4" w14:textId="321F0E8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0.09</w:t>
            </w:r>
          </w:p>
        </w:tc>
        <w:tc>
          <w:tcPr>
            <w:tcW w:w="434" w:type="pct"/>
            <w:tcBorders>
              <w:top w:val="nil"/>
              <w:left w:val="nil"/>
              <w:bottom w:val="single" w:sz="8" w:space="0" w:color="auto"/>
              <w:right w:val="single" w:sz="8" w:space="0" w:color="auto"/>
            </w:tcBorders>
            <w:shd w:val="clear" w:color="auto" w:fill="auto"/>
            <w:noWrap/>
            <w:vAlign w:val="center"/>
            <w:hideMark/>
          </w:tcPr>
          <w:p w14:paraId="0581CEE2" w14:textId="1864777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5FEA5D03" w14:textId="1D4D98D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3CFF1CAC" w14:textId="555BC0C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r>
      <w:tr w:rsidR="00E060E1" w:rsidRPr="00B9199D" w14:paraId="60DFC11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4A0B4E6"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Guyana</w:t>
            </w:r>
          </w:p>
        </w:tc>
        <w:tc>
          <w:tcPr>
            <w:tcW w:w="365" w:type="pct"/>
            <w:tcBorders>
              <w:top w:val="nil"/>
              <w:left w:val="nil"/>
              <w:bottom w:val="single" w:sz="8" w:space="0" w:color="auto"/>
              <w:right w:val="single" w:sz="8" w:space="0" w:color="auto"/>
            </w:tcBorders>
            <w:shd w:val="clear" w:color="auto" w:fill="auto"/>
            <w:noWrap/>
            <w:vAlign w:val="center"/>
            <w:hideMark/>
          </w:tcPr>
          <w:p w14:paraId="3448CB80" w14:textId="2D8B3D2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0.49</w:t>
            </w:r>
          </w:p>
        </w:tc>
        <w:tc>
          <w:tcPr>
            <w:tcW w:w="393" w:type="pct"/>
            <w:tcBorders>
              <w:top w:val="nil"/>
              <w:left w:val="nil"/>
              <w:bottom w:val="single" w:sz="8" w:space="0" w:color="auto"/>
              <w:right w:val="single" w:sz="8" w:space="0" w:color="auto"/>
            </w:tcBorders>
            <w:shd w:val="clear" w:color="auto" w:fill="auto"/>
            <w:noWrap/>
            <w:vAlign w:val="center"/>
            <w:hideMark/>
          </w:tcPr>
          <w:p w14:paraId="67B3AF36" w14:textId="3840A9F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73558FEB" w14:textId="53D94B0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347F1A64" w14:textId="1680204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c>
          <w:tcPr>
            <w:tcW w:w="416" w:type="pct"/>
            <w:tcBorders>
              <w:top w:val="nil"/>
              <w:left w:val="nil"/>
              <w:bottom w:val="single" w:sz="8" w:space="0" w:color="auto"/>
              <w:right w:val="single" w:sz="8" w:space="0" w:color="auto"/>
            </w:tcBorders>
            <w:shd w:val="clear" w:color="auto" w:fill="auto"/>
            <w:noWrap/>
            <w:vAlign w:val="center"/>
            <w:hideMark/>
          </w:tcPr>
          <w:p w14:paraId="0B243716" w14:textId="0029E8B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c>
          <w:tcPr>
            <w:tcW w:w="462" w:type="pct"/>
            <w:tcBorders>
              <w:top w:val="nil"/>
              <w:left w:val="nil"/>
              <w:bottom w:val="single" w:sz="8" w:space="0" w:color="auto"/>
              <w:right w:val="single" w:sz="8" w:space="0" w:color="auto"/>
            </w:tcBorders>
            <w:shd w:val="clear" w:color="auto" w:fill="auto"/>
            <w:noWrap/>
            <w:vAlign w:val="center"/>
            <w:hideMark/>
          </w:tcPr>
          <w:p w14:paraId="076208C8" w14:textId="70B6E781"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56F7A690" w14:textId="1FFAC74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0.03</w:t>
            </w:r>
          </w:p>
        </w:tc>
        <w:tc>
          <w:tcPr>
            <w:tcW w:w="434" w:type="pct"/>
            <w:tcBorders>
              <w:top w:val="nil"/>
              <w:left w:val="nil"/>
              <w:bottom w:val="single" w:sz="8" w:space="0" w:color="auto"/>
              <w:right w:val="single" w:sz="8" w:space="0" w:color="auto"/>
            </w:tcBorders>
            <w:shd w:val="clear" w:color="auto" w:fill="auto"/>
            <w:noWrap/>
            <w:vAlign w:val="center"/>
            <w:hideMark/>
          </w:tcPr>
          <w:p w14:paraId="75BDCE35" w14:textId="546CECF0"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0D9CB6AD" w14:textId="02ADD5E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5018C238" w14:textId="7F0F96C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5DF854C6"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02FFC55C"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Argentina</w:t>
            </w:r>
          </w:p>
        </w:tc>
        <w:tc>
          <w:tcPr>
            <w:tcW w:w="365" w:type="pct"/>
            <w:tcBorders>
              <w:top w:val="nil"/>
              <w:left w:val="nil"/>
              <w:bottom w:val="single" w:sz="8" w:space="0" w:color="auto"/>
              <w:right w:val="single" w:sz="8" w:space="0" w:color="auto"/>
            </w:tcBorders>
            <w:shd w:val="clear" w:color="auto" w:fill="auto"/>
            <w:noWrap/>
            <w:vAlign w:val="center"/>
            <w:hideMark/>
          </w:tcPr>
          <w:p w14:paraId="294315C4" w14:textId="6EA4BDD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0DA6D4A7" w14:textId="36B3D79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5438C9FB" w14:textId="7B1365E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1A98EAF" w14:textId="5BFC05A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00D383A7" w14:textId="2E7F55E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4D6E5A5C" w14:textId="6DC8787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1D8D5A36" w14:textId="5EDFD6B0"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52CA7FF0" w14:textId="35AB674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0.70</w:t>
            </w:r>
          </w:p>
        </w:tc>
        <w:tc>
          <w:tcPr>
            <w:tcW w:w="376" w:type="pct"/>
            <w:tcBorders>
              <w:top w:val="nil"/>
              <w:left w:val="nil"/>
              <w:bottom w:val="single" w:sz="8" w:space="0" w:color="auto"/>
              <w:right w:val="single" w:sz="8" w:space="0" w:color="auto"/>
            </w:tcBorders>
            <w:shd w:val="clear" w:color="auto" w:fill="auto"/>
            <w:noWrap/>
            <w:vAlign w:val="center"/>
            <w:hideMark/>
          </w:tcPr>
          <w:p w14:paraId="3D9B0E7A" w14:textId="157EDF9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00873491" w14:textId="2C32501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0.30</w:t>
            </w:r>
          </w:p>
        </w:tc>
      </w:tr>
      <w:tr w:rsidR="00E060E1" w:rsidRPr="00B9199D" w14:paraId="7AACBF3D"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1AD90F51"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Greece</w:t>
            </w:r>
          </w:p>
        </w:tc>
        <w:tc>
          <w:tcPr>
            <w:tcW w:w="365" w:type="pct"/>
            <w:tcBorders>
              <w:top w:val="nil"/>
              <w:left w:val="nil"/>
              <w:bottom w:val="single" w:sz="8" w:space="0" w:color="auto"/>
              <w:right w:val="single" w:sz="8" w:space="0" w:color="auto"/>
            </w:tcBorders>
            <w:shd w:val="clear" w:color="auto" w:fill="auto"/>
            <w:noWrap/>
            <w:vAlign w:val="center"/>
            <w:hideMark/>
          </w:tcPr>
          <w:p w14:paraId="142D5E23" w14:textId="070686A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2B8111AC" w14:textId="6E70A3D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1.00</w:t>
            </w:r>
          </w:p>
        </w:tc>
        <w:tc>
          <w:tcPr>
            <w:tcW w:w="502" w:type="pct"/>
            <w:tcBorders>
              <w:top w:val="nil"/>
              <w:left w:val="nil"/>
              <w:bottom w:val="single" w:sz="8" w:space="0" w:color="auto"/>
              <w:right w:val="single" w:sz="8" w:space="0" w:color="auto"/>
            </w:tcBorders>
            <w:shd w:val="clear" w:color="auto" w:fill="auto"/>
            <w:noWrap/>
            <w:vAlign w:val="center"/>
            <w:hideMark/>
          </w:tcPr>
          <w:p w14:paraId="118FCCBA" w14:textId="2CCDD92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54ADBBDC" w14:textId="62C8537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280CBAEB" w14:textId="5ED186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0B6B949A" w14:textId="4BEE0EE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39309982" w14:textId="46A75D1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87DE798" w14:textId="272AA37C"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12A841E" w14:textId="76EFD07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471B3AD4" w14:textId="0972428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648EF8EA"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0317A66"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Spain</w:t>
            </w:r>
          </w:p>
        </w:tc>
        <w:tc>
          <w:tcPr>
            <w:tcW w:w="365" w:type="pct"/>
            <w:tcBorders>
              <w:top w:val="nil"/>
              <w:left w:val="nil"/>
              <w:bottom w:val="single" w:sz="8" w:space="0" w:color="auto"/>
              <w:right w:val="single" w:sz="8" w:space="0" w:color="auto"/>
            </w:tcBorders>
            <w:shd w:val="clear" w:color="auto" w:fill="auto"/>
            <w:noWrap/>
            <w:vAlign w:val="center"/>
            <w:hideMark/>
          </w:tcPr>
          <w:p w14:paraId="153182FC" w14:textId="484BD4C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0.58</w:t>
            </w:r>
          </w:p>
        </w:tc>
        <w:tc>
          <w:tcPr>
            <w:tcW w:w="393" w:type="pct"/>
            <w:tcBorders>
              <w:top w:val="nil"/>
              <w:left w:val="nil"/>
              <w:bottom w:val="single" w:sz="8" w:space="0" w:color="auto"/>
              <w:right w:val="single" w:sz="8" w:space="0" w:color="auto"/>
            </w:tcBorders>
            <w:shd w:val="clear" w:color="auto" w:fill="auto"/>
            <w:noWrap/>
            <w:vAlign w:val="center"/>
            <w:hideMark/>
          </w:tcPr>
          <w:p w14:paraId="277AAE8D" w14:textId="43CFEAC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2887291F" w14:textId="4914AAA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64415231" w14:textId="0292C00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416" w:type="pct"/>
            <w:tcBorders>
              <w:top w:val="nil"/>
              <w:left w:val="nil"/>
              <w:bottom w:val="single" w:sz="8" w:space="0" w:color="auto"/>
              <w:right w:val="single" w:sz="8" w:space="0" w:color="auto"/>
            </w:tcBorders>
            <w:shd w:val="clear" w:color="auto" w:fill="auto"/>
            <w:noWrap/>
            <w:vAlign w:val="center"/>
            <w:hideMark/>
          </w:tcPr>
          <w:p w14:paraId="38FB0A07" w14:textId="11C8081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11BC7B6C" w14:textId="5449E66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554" w:type="pct"/>
            <w:tcBorders>
              <w:top w:val="nil"/>
              <w:left w:val="nil"/>
              <w:bottom w:val="single" w:sz="8" w:space="0" w:color="auto"/>
              <w:right w:val="single" w:sz="8" w:space="0" w:color="auto"/>
            </w:tcBorders>
            <w:shd w:val="clear" w:color="auto" w:fill="auto"/>
            <w:noWrap/>
            <w:vAlign w:val="center"/>
            <w:hideMark/>
          </w:tcPr>
          <w:p w14:paraId="06D79FA7" w14:textId="22C7095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9146CBD" w14:textId="66E8678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F9C4270" w14:textId="30B91DE3"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8AD89DE" w14:textId="7ED3ED0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0.31</w:t>
            </w:r>
          </w:p>
        </w:tc>
      </w:tr>
      <w:tr w:rsidR="00E060E1" w:rsidRPr="00B9199D" w14:paraId="17707540"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BF01F18"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Others </w:t>
            </w:r>
          </w:p>
        </w:tc>
        <w:tc>
          <w:tcPr>
            <w:tcW w:w="365" w:type="pct"/>
            <w:tcBorders>
              <w:top w:val="nil"/>
              <w:left w:val="nil"/>
              <w:bottom w:val="single" w:sz="8" w:space="0" w:color="auto"/>
              <w:right w:val="single" w:sz="8" w:space="0" w:color="auto"/>
            </w:tcBorders>
            <w:shd w:val="clear" w:color="auto" w:fill="auto"/>
            <w:noWrap/>
            <w:vAlign w:val="center"/>
            <w:hideMark/>
          </w:tcPr>
          <w:p w14:paraId="25E5BFC0" w14:textId="3FDA303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79F9EF08" w14:textId="02EF4A1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1.00</w:t>
            </w:r>
          </w:p>
        </w:tc>
        <w:tc>
          <w:tcPr>
            <w:tcW w:w="502" w:type="pct"/>
            <w:tcBorders>
              <w:top w:val="nil"/>
              <w:left w:val="nil"/>
              <w:bottom w:val="single" w:sz="8" w:space="0" w:color="auto"/>
              <w:right w:val="single" w:sz="8" w:space="0" w:color="auto"/>
            </w:tcBorders>
            <w:shd w:val="clear" w:color="auto" w:fill="auto"/>
            <w:noWrap/>
            <w:vAlign w:val="center"/>
            <w:hideMark/>
          </w:tcPr>
          <w:p w14:paraId="0453EE49" w14:textId="20E6902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2E91B0C" w14:textId="56D44E3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63BF5B7F" w14:textId="2D08BFA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3F26038F" w14:textId="04D0E3B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3063586C" w14:textId="278AD33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6E43E80B" w14:textId="63C208B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E29F2C5" w14:textId="6D9852A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A53444F" w14:textId="65C12457"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r>
    </w:tbl>
    <w:p w14:paraId="4FA78B79" w14:textId="77777777" w:rsidR="00C11160" w:rsidRPr="00B9199D" w:rsidRDefault="00C11160" w:rsidP="00952BEB">
      <w:pPr>
        <w:tabs>
          <w:tab w:val="left" w:pos="1035"/>
        </w:tabs>
        <w:spacing w:line="360" w:lineRule="auto"/>
        <w:jc w:val="both"/>
        <w:rPr>
          <w:rFonts w:ascii="Arial" w:hAnsi="Arial" w:cs="Arial"/>
          <w:sz w:val="20"/>
          <w:szCs w:val="20"/>
        </w:rPr>
      </w:pPr>
    </w:p>
    <w:p w14:paraId="7C773537" w14:textId="6C199B91" w:rsidR="005E0690" w:rsidRPr="00B9199D" w:rsidRDefault="00C11160" w:rsidP="00952BEB">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F3B97" w:rsidRPr="00B9199D">
        <w:rPr>
          <w:rFonts w:ascii="Arial" w:hAnsi="Arial" w:cs="Arial"/>
          <w:sz w:val="20"/>
          <w:szCs w:val="20"/>
        </w:rPr>
        <w:t>Later</w:t>
      </w:r>
      <w:r w:rsidR="00955FC3">
        <w:rPr>
          <w:rFonts w:ascii="Arial" w:hAnsi="Arial" w:cs="Arial"/>
          <w:sz w:val="20"/>
          <w:szCs w:val="20"/>
        </w:rPr>
        <w:t>,</w:t>
      </w:r>
      <w:r w:rsidR="00EF3B97" w:rsidRPr="00B9199D">
        <w:rPr>
          <w:rFonts w:ascii="Arial" w:hAnsi="Arial" w:cs="Arial"/>
          <w:sz w:val="20"/>
          <w:szCs w:val="20"/>
        </w:rPr>
        <w:t xml:space="preserve"> to understand the export competitiveness of Indian </w:t>
      </w:r>
      <w:r w:rsidR="00EF3B97" w:rsidRPr="00357C41">
        <w:rPr>
          <w:rFonts w:ascii="Arial" w:hAnsi="Arial" w:cs="Arial"/>
          <w:sz w:val="20"/>
          <w:szCs w:val="20"/>
          <w:highlight w:val="yellow"/>
        </w:rPr>
        <w:t xml:space="preserve">Rice </w:t>
      </w:r>
      <w:r w:rsidR="00955FC3" w:rsidRPr="00357C41">
        <w:rPr>
          <w:rFonts w:ascii="Arial" w:hAnsi="Arial" w:cs="Arial"/>
          <w:sz w:val="20"/>
          <w:szCs w:val="20"/>
          <w:highlight w:val="yellow"/>
        </w:rPr>
        <w:t>exports</w:t>
      </w:r>
      <w:r w:rsidR="00EF3B97" w:rsidRPr="00357C41">
        <w:rPr>
          <w:rFonts w:ascii="Arial" w:hAnsi="Arial" w:cs="Arial"/>
          <w:sz w:val="20"/>
          <w:szCs w:val="20"/>
          <w:highlight w:val="yellow"/>
        </w:rPr>
        <w:t xml:space="preserve">, Markov </w:t>
      </w:r>
      <w:r w:rsidR="00EF3B97" w:rsidRPr="00B9199D">
        <w:rPr>
          <w:rFonts w:ascii="Arial" w:hAnsi="Arial" w:cs="Arial"/>
          <w:sz w:val="20"/>
          <w:szCs w:val="20"/>
        </w:rPr>
        <w:t>chain Analysis was tried</w:t>
      </w:r>
      <w:r w:rsidR="00A6751E" w:rsidRPr="00B9199D">
        <w:rPr>
          <w:rFonts w:ascii="Arial" w:hAnsi="Arial" w:cs="Arial"/>
          <w:sz w:val="20"/>
          <w:szCs w:val="20"/>
        </w:rPr>
        <w:t xml:space="preserve">. </w:t>
      </w:r>
      <w:r w:rsidR="00277A46" w:rsidRPr="00B9199D">
        <w:rPr>
          <w:rFonts w:ascii="Arial" w:hAnsi="Arial" w:cs="Arial"/>
          <w:sz w:val="20"/>
          <w:szCs w:val="20"/>
        </w:rPr>
        <w:t>The Transitional Probability Matrix</w:t>
      </w:r>
      <w:r w:rsidR="00A6751E" w:rsidRPr="00B9199D">
        <w:rPr>
          <w:rFonts w:ascii="Arial" w:hAnsi="Arial" w:cs="Arial"/>
          <w:sz w:val="20"/>
          <w:szCs w:val="20"/>
        </w:rPr>
        <w:t xml:space="preserve"> was</w:t>
      </w:r>
      <w:r w:rsidR="00277A46" w:rsidRPr="00B9199D">
        <w:rPr>
          <w:rFonts w:ascii="Arial" w:hAnsi="Arial" w:cs="Arial"/>
          <w:sz w:val="20"/>
          <w:szCs w:val="20"/>
        </w:rPr>
        <w:t xml:space="preserve"> presented in Table 7</w:t>
      </w:r>
      <w:r w:rsidR="00A6751E" w:rsidRPr="00B9199D">
        <w:rPr>
          <w:rFonts w:ascii="Arial" w:hAnsi="Arial" w:cs="Arial"/>
          <w:sz w:val="20"/>
          <w:szCs w:val="20"/>
        </w:rPr>
        <w:t>, which</w:t>
      </w:r>
      <w:r w:rsidR="00277A46" w:rsidRPr="00B9199D">
        <w:rPr>
          <w:rFonts w:ascii="Arial" w:hAnsi="Arial" w:cs="Arial"/>
          <w:sz w:val="20"/>
          <w:szCs w:val="20"/>
        </w:rPr>
        <w:t xml:space="preserve"> provides a broad indication of changes in the direction of export of Rice from India to selected countries for the study period (20</w:t>
      </w:r>
      <w:r w:rsidR="00C9278A" w:rsidRPr="00B9199D">
        <w:rPr>
          <w:rFonts w:ascii="Arial" w:hAnsi="Arial" w:cs="Arial"/>
          <w:sz w:val="20"/>
          <w:szCs w:val="20"/>
        </w:rPr>
        <w:t>1</w:t>
      </w:r>
      <w:r w:rsidR="00BD0EAD" w:rsidRPr="00B9199D">
        <w:rPr>
          <w:rFonts w:ascii="Arial" w:hAnsi="Arial" w:cs="Arial"/>
          <w:sz w:val="20"/>
          <w:szCs w:val="20"/>
        </w:rPr>
        <w:t>4</w:t>
      </w:r>
      <w:r w:rsidR="00277A46" w:rsidRPr="00B9199D">
        <w:rPr>
          <w:rFonts w:ascii="Arial" w:hAnsi="Arial" w:cs="Arial"/>
          <w:sz w:val="20"/>
          <w:szCs w:val="20"/>
        </w:rPr>
        <w:t>-</w:t>
      </w:r>
      <w:r w:rsidR="00C9278A" w:rsidRPr="00B9199D">
        <w:rPr>
          <w:rFonts w:ascii="Arial" w:hAnsi="Arial" w:cs="Arial"/>
          <w:sz w:val="20"/>
          <w:szCs w:val="20"/>
        </w:rPr>
        <w:t>1</w:t>
      </w:r>
      <w:r w:rsidR="00BD0EAD" w:rsidRPr="00B9199D">
        <w:rPr>
          <w:rFonts w:ascii="Arial" w:hAnsi="Arial" w:cs="Arial"/>
          <w:sz w:val="20"/>
          <w:szCs w:val="20"/>
        </w:rPr>
        <w:t>5</w:t>
      </w:r>
      <w:r w:rsidR="00277A46" w:rsidRPr="00B9199D">
        <w:rPr>
          <w:rFonts w:ascii="Arial" w:hAnsi="Arial" w:cs="Arial"/>
          <w:sz w:val="20"/>
          <w:szCs w:val="20"/>
        </w:rPr>
        <w:t xml:space="preserve"> to 20</w:t>
      </w:r>
      <w:r w:rsidR="00C9278A" w:rsidRPr="00B9199D">
        <w:rPr>
          <w:rFonts w:ascii="Arial" w:hAnsi="Arial" w:cs="Arial"/>
          <w:sz w:val="20"/>
          <w:szCs w:val="20"/>
        </w:rPr>
        <w:t>23-24</w:t>
      </w:r>
      <w:r w:rsidR="00277A46" w:rsidRPr="00B9199D">
        <w:rPr>
          <w:rFonts w:ascii="Arial" w:hAnsi="Arial" w:cs="Arial"/>
          <w:sz w:val="20"/>
          <w:szCs w:val="20"/>
        </w:rPr>
        <w:t>). The major</w:t>
      </w:r>
      <w:r w:rsidR="003560A7" w:rsidRPr="00B9199D">
        <w:rPr>
          <w:rFonts w:ascii="Arial" w:hAnsi="Arial" w:cs="Arial"/>
          <w:sz w:val="20"/>
          <w:szCs w:val="20"/>
        </w:rPr>
        <w:t xml:space="preserve">ity of </w:t>
      </w:r>
      <w:r w:rsidR="00277A46" w:rsidRPr="00357C41">
        <w:rPr>
          <w:rFonts w:ascii="Arial" w:hAnsi="Arial" w:cs="Arial"/>
          <w:sz w:val="20"/>
          <w:szCs w:val="20"/>
          <w:highlight w:val="yellow"/>
        </w:rPr>
        <w:t xml:space="preserve">Indian </w:t>
      </w:r>
      <w:r w:rsidR="00955FC3" w:rsidRPr="00357C41">
        <w:rPr>
          <w:rFonts w:ascii="Arial" w:hAnsi="Arial" w:cs="Arial"/>
          <w:sz w:val="20"/>
          <w:szCs w:val="20"/>
          <w:highlight w:val="yellow"/>
        </w:rPr>
        <w:t>rice-importing</w:t>
      </w:r>
      <w:r w:rsidR="00277A46" w:rsidRPr="00357C41">
        <w:rPr>
          <w:rFonts w:ascii="Arial" w:hAnsi="Arial" w:cs="Arial"/>
          <w:sz w:val="20"/>
          <w:szCs w:val="20"/>
          <w:highlight w:val="yellow"/>
        </w:rPr>
        <w:t xml:space="preserve"> countries </w:t>
      </w:r>
      <w:r w:rsidR="00277A46" w:rsidRPr="00B9199D">
        <w:rPr>
          <w:rFonts w:ascii="Arial" w:hAnsi="Arial" w:cs="Arial"/>
          <w:sz w:val="20"/>
          <w:szCs w:val="20"/>
        </w:rPr>
        <w:t xml:space="preserve">were </w:t>
      </w:r>
      <w:r w:rsidR="00955FC3">
        <w:rPr>
          <w:rFonts w:ascii="Arial" w:hAnsi="Arial" w:cs="Arial"/>
          <w:sz w:val="20"/>
          <w:szCs w:val="20"/>
        </w:rPr>
        <w:t xml:space="preserve">the </w:t>
      </w:r>
      <w:r w:rsidR="003560A7" w:rsidRPr="00B9199D">
        <w:rPr>
          <w:rFonts w:ascii="Arial" w:hAnsi="Arial" w:cs="Arial"/>
          <w:sz w:val="20"/>
          <w:szCs w:val="20"/>
        </w:rPr>
        <w:t xml:space="preserve">USA, Brazil, </w:t>
      </w:r>
      <w:r w:rsidR="00955FC3" w:rsidRPr="00357C41">
        <w:rPr>
          <w:rFonts w:ascii="Arial" w:hAnsi="Arial" w:cs="Arial"/>
          <w:sz w:val="20"/>
          <w:szCs w:val="20"/>
          <w:highlight w:val="yellow"/>
        </w:rPr>
        <w:t>Uruguay</w:t>
      </w:r>
      <w:r w:rsidR="003560A7" w:rsidRPr="00357C41">
        <w:rPr>
          <w:rFonts w:ascii="Arial" w:hAnsi="Arial" w:cs="Arial"/>
          <w:sz w:val="20"/>
          <w:szCs w:val="20"/>
          <w:highlight w:val="yellow"/>
        </w:rPr>
        <w:t>, Paraguay</w:t>
      </w:r>
      <w:r w:rsidR="003560A7" w:rsidRPr="00B9199D">
        <w:rPr>
          <w:rFonts w:ascii="Arial" w:hAnsi="Arial" w:cs="Arial"/>
          <w:sz w:val="20"/>
          <w:szCs w:val="20"/>
        </w:rPr>
        <w:t xml:space="preserve">, Russia, Guyana, Argentina, Greece, Spain </w:t>
      </w:r>
      <w:r w:rsidR="00277A46" w:rsidRPr="00B9199D">
        <w:rPr>
          <w:rFonts w:ascii="Arial" w:hAnsi="Arial" w:cs="Arial"/>
          <w:sz w:val="20"/>
          <w:szCs w:val="20"/>
        </w:rPr>
        <w:t>and all other importing countries were grouped under the category of the other countries. The row elements in the transitional probability matrix provide information on the extent of loss in trade, on account of competing countries. The columns element indicates the probability of gains in volume of trade from other competing countries</w:t>
      </w:r>
      <w:r w:rsidR="00955FC3">
        <w:rPr>
          <w:rFonts w:ascii="Arial" w:hAnsi="Arial" w:cs="Arial"/>
          <w:sz w:val="20"/>
          <w:szCs w:val="20"/>
        </w:rPr>
        <w:t>,</w:t>
      </w:r>
      <w:r w:rsidR="00277A46" w:rsidRPr="00B9199D">
        <w:rPr>
          <w:rFonts w:ascii="Arial" w:hAnsi="Arial" w:cs="Arial"/>
          <w:sz w:val="20"/>
          <w:szCs w:val="20"/>
        </w:rPr>
        <w:t xml:space="preserve"> and the diagonal element </w:t>
      </w:r>
      <w:r w:rsidR="00277A46" w:rsidRPr="00357C41">
        <w:rPr>
          <w:rFonts w:ascii="Arial" w:hAnsi="Arial" w:cs="Arial"/>
          <w:sz w:val="20"/>
          <w:szCs w:val="20"/>
          <w:highlight w:val="yellow"/>
        </w:rPr>
        <w:t xml:space="preserve">indicates </w:t>
      </w:r>
      <w:r w:rsidR="00955FC3" w:rsidRPr="00357C41">
        <w:rPr>
          <w:rFonts w:ascii="Arial" w:hAnsi="Arial" w:cs="Arial"/>
          <w:sz w:val="20"/>
          <w:szCs w:val="20"/>
          <w:highlight w:val="yellow"/>
        </w:rPr>
        <w:t xml:space="preserve">the </w:t>
      </w:r>
      <w:r w:rsidR="00277A46" w:rsidRPr="00357C41">
        <w:rPr>
          <w:rFonts w:ascii="Arial" w:hAnsi="Arial" w:cs="Arial"/>
          <w:sz w:val="20"/>
          <w:szCs w:val="20"/>
          <w:highlight w:val="yellow"/>
        </w:rPr>
        <w:t xml:space="preserve">probability </w:t>
      </w:r>
      <w:r w:rsidR="00277A46" w:rsidRPr="00B9199D">
        <w:rPr>
          <w:rFonts w:ascii="Arial" w:hAnsi="Arial" w:cs="Arial"/>
          <w:sz w:val="20"/>
          <w:szCs w:val="20"/>
        </w:rPr>
        <w:t>of retention of the previous year’s trade volume by the respective country.</w:t>
      </w:r>
    </w:p>
    <w:p w14:paraId="514EF5FC" w14:textId="2A4BDCEF" w:rsidR="00B560EC" w:rsidRPr="00B9199D" w:rsidRDefault="00CB2B9F" w:rsidP="008E038A">
      <w:pPr>
        <w:tabs>
          <w:tab w:val="left" w:pos="1035"/>
        </w:tabs>
        <w:spacing w:line="360" w:lineRule="auto"/>
        <w:jc w:val="both"/>
        <w:rPr>
          <w:rFonts w:ascii="Arial" w:hAnsi="Arial" w:cs="Arial"/>
          <w:sz w:val="20"/>
          <w:szCs w:val="20"/>
        </w:rPr>
      </w:pPr>
      <w:r w:rsidRPr="00B9199D">
        <w:rPr>
          <w:rFonts w:ascii="Arial" w:hAnsi="Arial" w:cs="Arial"/>
          <w:sz w:val="20"/>
          <w:szCs w:val="20"/>
        </w:rPr>
        <w:tab/>
        <w:t xml:space="preserve">It </w:t>
      </w:r>
      <w:r w:rsidR="008D5F63" w:rsidRPr="00B9199D">
        <w:rPr>
          <w:rFonts w:ascii="Arial" w:hAnsi="Arial" w:cs="Arial"/>
          <w:sz w:val="20"/>
          <w:szCs w:val="20"/>
        </w:rPr>
        <w:t>wa</w:t>
      </w:r>
      <w:r w:rsidRPr="00B9199D">
        <w:rPr>
          <w:rFonts w:ascii="Arial" w:hAnsi="Arial" w:cs="Arial"/>
          <w:sz w:val="20"/>
          <w:szCs w:val="20"/>
        </w:rPr>
        <w:t>s evident from Table 7</w:t>
      </w:r>
      <w:r w:rsidRPr="00357C41">
        <w:rPr>
          <w:rFonts w:ascii="Arial" w:hAnsi="Arial" w:cs="Arial"/>
          <w:sz w:val="20"/>
          <w:szCs w:val="20"/>
          <w:highlight w:val="yellow"/>
        </w:rPr>
        <w:t xml:space="preserve"> that the USA was </w:t>
      </w:r>
      <w:r w:rsidR="00955FC3" w:rsidRPr="00357C41">
        <w:rPr>
          <w:rFonts w:ascii="Arial" w:hAnsi="Arial" w:cs="Arial"/>
          <w:sz w:val="20"/>
          <w:szCs w:val="20"/>
          <w:highlight w:val="yellow"/>
        </w:rPr>
        <w:t xml:space="preserve">the </w:t>
      </w:r>
      <w:r w:rsidRPr="00357C41">
        <w:rPr>
          <w:rFonts w:ascii="Arial" w:hAnsi="Arial" w:cs="Arial"/>
          <w:sz w:val="20"/>
          <w:szCs w:val="20"/>
          <w:highlight w:val="yellow"/>
        </w:rPr>
        <w:t xml:space="preserve">most </w:t>
      </w:r>
      <w:r w:rsidRPr="00B9199D">
        <w:rPr>
          <w:rFonts w:ascii="Arial" w:hAnsi="Arial" w:cs="Arial"/>
          <w:sz w:val="20"/>
          <w:szCs w:val="20"/>
        </w:rPr>
        <w:t>stable market among the major importers of Indian Rice as reflected by the probability of retention at 100 per</w:t>
      </w:r>
      <w:r w:rsidR="00955FC3">
        <w:rPr>
          <w:rFonts w:ascii="Arial" w:hAnsi="Arial" w:cs="Arial"/>
          <w:sz w:val="20"/>
          <w:szCs w:val="20"/>
        </w:rPr>
        <w:t xml:space="preserve"> </w:t>
      </w:r>
      <w:r w:rsidRPr="00B9199D">
        <w:rPr>
          <w:rFonts w:ascii="Arial" w:hAnsi="Arial" w:cs="Arial"/>
          <w:sz w:val="20"/>
          <w:szCs w:val="20"/>
        </w:rPr>
        <w:t>cent. The most unstable markets were Paraguay, Russia, Guayana, Argentina, Greece</w:t>
      </w:r>
      <w:r w:rsidR="00955FC3">
        <w:rPr>
          <w:rFonts w:ascii="Arial" w:hAnsi="Arial" w:cs="Arial"/>
          <w:sz w:val="20"/>
          <w:szCs w:val="20"/>
        </w:rPr>
        <w:t>,</w:t>
      </w:r>
      <w:r w:rsidRPr="00B9199D">
        <w:rPr>
          <w:rFonts w:ascii="Arial" w:hAnsi="Arial" w:cs="Arial"/>
          <w:sz w:val="20"/>
          <w:szCs w:val="20"/>
        </w:rPr>
        <w:t xml:space="preserve"> Spain and all the other remaining countries with the zero-retention capacity. The countries like Brazil and Uruguay stood in 2</w:t>
      </w:r>
      <w:r w:rsidRPr="00B9199D">
        <w:rPr>
          <w:rFonts w:ascii="Arial" w:hAnsi="Arial" w:cs="Arial"/>
          <w:sz w:val="20"/>
          <w:szCs w:val="20"/>
          <w:vertAlign w:val="superscript"/>
        </w:rPr>
        <w:t>nd</w:t>
      </w:r>
      <w:r w:rsidRPr="00B9199D">
        <w:rPr>
          <w:rFonts w:ascii="Arial" w:hAnsi="Arial" w:cs="Arial"/>
          <w:sz w:val="20"/>
          <w:szCs w:val="20"/>
        </w:rPr>
        <w:t xml:space="preserve"> and 3</w:t>
      </w:r>
      <w:r w:rsidRPr="00B9199D">
        <w:rPr>
          <w:rFonts w:ascii="Arial" w:hAnsi="Arial" w:cs="Arial"/>
          <w:sz w:val="20"/>
          <w:szCs w:val="20"/>
          <w:vertAlign w:val="superscript"/>
        </w:rPr>
        <w:t>rd</w:t>
      </w:r>
      <w:r w:rsidRPr="00B9199D">
        <w:rPr>
          <w:rFonts w:ascii="Arial" w:hAnsi="Arial" w:cs="Arial"/>
          <w:sz w:val="20"/>
          <w:szCs w:val="20"/>
        </w:rPr>
        <w:t xml:space="preserve"> positions with a retention capacity of 44% and 28% </w:t>
      </w:r>
      <w:r w:rsidR="00F803C7" w:rsidRPr="00B9199D">
        <w:rPr>
          <w:rFonts w:ascii="Arial" w:hAnsi="Arial" w:cs="Arial"/>
          <w:sz w:val="20"/>
          <w:szCs w:val="20"/>
        </w:rPr>
        <w:t>respectively</w:t>
      </w:r>
      <w:r w:rsidRPr="00B9199D">
        <w:rPr>
          <w:rFonts w:ascii="Arial" w:hAnsi="Arial" w:cs="Arial"/>
          <w:sz w:val="20"/>
          <w:szCs w:val="20"/>
        </w:rPr>
        <w:t>.</w:t>
      </w:r>
      <w:r w:rsidR="009F372C" w:rsidRPr="00B9199D">
        <w:rPr>
          <w:rFonts w:ascii="Arial" w:hAnsi="Arial" w:cs="Arial"/>
          <w:sz w:val="20"/>
          <w:szCs w:val="20"/>
        </w:rPr>
        <w:t xml:space="preserve"> It </w:t>
      </w:r>
      <w:r w:rsidR="009F372C" w:rsidRPr="00357C41">
        <w:rPr>
          <w:rFonts w:ascii="Arial" w:hAnsi="Arial" w:cs="Arial"/>
          <w:sz w:val="20"/>
          <w:szCs w:val="20"/>
          <w:highlight w:val="yellow"/>
        </w:rPr>
        <w:t xml:space="preserve">was </w:t>
      </w:r>
      <w:r w:rsidR="00955FC3" w:rsidRPr="00357C41">
        <w:rPr>
          <w:rFonts w:ascii="Arial" w:hAnsi="Arial" w:cs="Arial"/>
          <w:sz w:val="20"/>
          <w:szCs w:val="20"/>
          <w:highlight w:val="yellow"/>
        </w:rPr>
        <w:t xml:space="preserve">found </w:t>
      </w:r>
      <w:r w:rsidR="009F372C" w:rsidRPr="00357C41">
        <w:rPr>
          <w:rFonts w:ascii="Arial" w:hAnsi="Arial" w:cs="Arial"/>
          <w:sz w:val="20"/>
          <w:szCs w:val="20"/>
          <w:highlight w:val="yellow"/>
        </w:rPr>
        <w:t>that</w:t>
      </w:r>
      <w:r w:rsidR="00C56CFA" w:rsidRPr="00357C41">
        <w:rPr>
          <w:rFonts w:ascii="Arial" w:hAnsi="Arial" w:cs="Arial"/>
          <w:sz w:val="20"/>
          <w:szCs w:val="20"/>
          <w:highlight w:val="yellow"/>
        </w:rPr>
        <w:t xml:space="preserve"> </w:t>
      </w:r>
      <w:r w:rsidR="00955FC3" w:rsidRPr="00357C41">
        <w:rPr>
          <w:rFonts w:ascii="Arial" w:hAnsi="Arial" w:cs="Arial"/>
          <w:sz w:val="20"/>
          <w:szCs w:val="20"/>
          <w:highlight w:val="yellow"/>
        </w:rPr>
        <w:t>the U.S.A.</w:t>
      </w:r>
      <w:r w:rsidR="00C56CFA" w:rsidRPr="00357C41">
        <w:rPr>
          <w:rFonts w:ascii="Arial" w:hAnsi="Arial" w:cs="Arial"/>
          <w:sz w:val="20"/>
          <w:szCs w:val="20"/>
          <w:highlight w:val="yellow"/>
        </w:rPr>
        <w:t xml:space="preserve"> gained</w:t>
      </w:r>
      <w:r w:rsidR="00617FCB" w:rsidRPr="00357C41">
        <w:rPr>
          <w:rFonts w:ascii="Arial" w:hAnsi="Arial" w:cs="Arial"/>
          <w:sz w:val="20"/>
          <w:szCs w:val="20"/>
          <w:highlight w:val="yellow"/>
        </w:rPr>
        <w:t xml:space="preserve"> </w:t>
      </w:r>
      <w:r w:rsidR="00617FCB" w:rsidRPr="00B9199D">
        <w:rPr>
          <w:rFonts w:ascii="Arial" w:hAnsi="Arial" w:cs="Arial"/>
          <w:sz w:val="20"/>
          <w:szCs w:val="20"/>
        </w:rPr>
        <w:t xml:space="preserve">a </w:t>
      </w:r>
      <w:r w:rsidR="004F04CE" w:rsidRPr="00B9199D">
        <w:rPr>
          <w:rFonts w:ascii="Arial" w:hAnsi="Arial" w:cs="Arial"/>
          <w:sz w:val="20"/>
          <w:szCs w:val="20"/>
        </w:rPr>
        <w:t>significant amount</w:t>
      </w:r>
      <w:r w:rsidR="0097208D" w:rsidRPr="00B9199D">
        <w:rPr>
          <w:rFonts w:ascii="Arial" w:hAnsi="Arial" w:cs="Arial"/>
          <w:sz w:val="20"/>
          <w:szCs w:val="20"/>
        </w:rPr>
        <w:t xml:space="preserve"> </w:t>
      </w:r>
      <w:r w:rsidR="004F04CE" w:rsidRPr="00B9199D">
        <w:rPr>
          <w:rFonts w:ascii="Arial" w:hAnsi="Arial" w:cs="Arial"/>
          <w:sz w:val="20"/>
          <w:szCs w:val="20"/>
        </w:rPr>
        <w:t xml:space="preserve">of </w:t>
      </w:r>
      <w:r w:rsidR="00617FCB" w:rsidRPr="00B9199D">
        <w:rPr>
          <w:rFonts w:ascii="Arial" w:hAnsi="Arial" w:cs="Arial"/>
          <w:sz w:val="20"/>
          <w:szCs w:val="20"/>
        </w:rPr>
        <w:t xml:space="preserve">68%, 58%, </w:t>
      </w:r>
      <w:r w:rsidR="004F04CE" w:rsidRPr="00B9199D">
        <w:rPr>
          <w:rFonts w:ascii="Arial" w:hAnsi="Arial" w:cs="Arial"/>
          <w:sz w:val="20"/>
          <w:szCs w:val="20"/>
        </w:rPr>
        <w:t>49</w:t>
      </w:r>
      <w:r w:rsidR="00B827FB" w:rsidRPr="00B9199D">
        <w:rPr>
          <w:rFonts w:ascii="Arial" w:hAnsi="Arial" w:cs="Arial"/>
          <w:sz w:val="20"/>
          <w:szCs w:val="20"/>
        </w:rPr>
        <w:t>%</w:t>
      </w:r>
      <w:r w:rsidR="00CD497F" w:rsidRPr="00B9199D">
        <w:rPr>
          <w:rFonts w:ascii="Arial" w:hAnsi="Arial" w:cs="Arial"/>
          <w:sz w:val="20"/>
          <w:szCs w:val="20"/>
        </w:rPr>
        <w:t xml:space="preserve"> and </w:t>
      </w:r>
      <w:r w:rsidR="00B827FB" w:rsidRPr="00B9199D">
        <w:rPr>
          <w:rFonts w:ascii="Arial" w:hAnsi="Arial" w:cs="Arial"/>
          <w:sz w:val="20"/>
          <w:szCs w:val="20"/>
        </w:rPr>
        <w:t xml:space="preserve">14% </w:t>
      </w:r>
      <w:r w:rsidR="0097208D" w:rsidRPr="00B9199D">
        <w:rPr>
          <w:rFonts w:ascii="Arial" w:hAnsi="Arial" w:cs="Arial"/>
          <w:sz w:val="20"/>
          <w:szCs w:val="20"/>
        </w:rPr>
        <w:t>from</w:t>
      </w:r>
      <w:r w:rsidR="00CD497F" w:rsidRPr="00B9199D">
        <w:rPr>
          <w:rFonts w:ascii="Arial" w:hAnsi="Arial" w:cs="Arial"/>
          <w:sz w:val="20"/>
          <w:szCs w:val="20"/>
        </w:rPr>
        <w:t xml:space="preserve"> Russia, Spain, Guyana and Brazil countries respectively</w:t>
      </w:r>
      <w:r w:rsidR="00B827FB" w:rsidRPr="00B9199D">
        <w:rPr>
          <w:rFonts w:ascii="Arial" w:hAnsi="Arial" w:cs="Arial"/>
          <w:sz w:val="20"/>
          <w:szCs w:val="20"/>
        </w:rPr>
        <w:t>.</w:t>
      </w:r>
      <w:r w:rsidR="002B4D41" w:rsidRPr="00B9199D">
        <w:rPr>
          <w:rFonts w:ascii="Arial" w:hAnsi="Arial" w:cs="Arial"/>
          <w:sz w:val="20"/>
          <w:szCs w:val="20"/>
        </w:rPr>
        <w:t xml:space="preserve"> Similarly, </w:t>
      </w:r>
      <w:r w:rsidR="004F04CE" w:rsidRPr="00B9199D">
        <w:rPr>
          <w:rFonts w:ascii="Arial" w:hAnsi="Arial" w:cs="Arial"/>
          <w:sz w:val="20"/>
          <w:szCs w:val="20"/>
        </w:rPr>
        <w:t>Brazil</w:t>
      </w:r>
      <w:r w:rsidR="002B4D41" w:rsidRPr="00B9199D">
        <w:rPr>
          <w:rFonts w:ascii="Arial" w:hAnsi="Arial" w:cs="Arial"/>
          <w:sz w:val="20"/>
          <w:szCs w:val="20"/>
        </w:rPr>
        <w:t xml:space="preserve"> </w:t>
      </w:r>
      <w:r w:rsidR="00BC7BB1" w:rsidRPr="00357C41">
        <w:rPr>
          <w:rFonts w:ascii="Arial" w:hAnsi="Arial" w:cs="Arial"/>
          <w:sz w:val="20"/>
          <w:szCs w:val="20"/>
          <w:highlight w:val="yellow"/>
        </w:rPr>
        <w:t xml:space="preserve">gained complete </w:t>
      </w:r>
      <w:r w:rsidR="002B4D41" w:rsidRPr="00357C41">
        <w:rPr>
          <w:rFonts w:ascii="Arial" w:hAnsi="Arial" w:cs="Arial"/>
          <w:sz w:val="20"/>
          <w:szCs w:val="20"/>
          <w:highlight w:val="yellow"/>
        </w:rPr>
        <w:t xml:space="preserve">exports </w:t>
      </w:r>
      <w:r w:rsidR="00BC7BB1" w:rsidRPr="00357C41">
        <w:rPr>
          <w:rFonts w:ascii="Arial" w:hAnsi="Arial" w:cs="Arial"/>
          <w:sz w:val="20"/>
          <w:szCs w:val="20"/>
          <w:highlight w:val="yellow"/>
        </w:rPr>
        <w:t xml:space="preserve">from </w:t>
      </w:r>
      <w:r w:rsidR="00BC7BB1" w:rsidRPr="00B9199D">
        <w:rPr>
          <w:rFonts w:ascii="Arial" w:hAnsi="Arial" w:cs="Arial"/>
          <w:sz w:val="20"/>
          <w:szCs w:val="20"/>
        </w:rPr>
        <w:t>Greece and other countries</w:t>
      </w:r>
      <w:r w:rsidR="00B071A9" w:rsidRPr="00B9199D">
        <w:rPr>
          <w:rFonts w:ascii="Arial" w:hAnsi="Arial" w:cs="Arial"/>
          <w:sz w:val="20"/>
          <w:szCs w:val="20"/>
        </w:rPr>
        <w:t xml:space="preserve">. </w:t>
      </w:r>
      <w:r w:rsidR="005F60C8" w:rsidRPr="00B9199D">
        <w:rPr>
          <w:rFonts w:ascii="Arial" w:hAnsi="Arial" w:cs="Arial"/>
          <w:sz w:val="20"/>
          <w:szCs w:val="20"/>
        </w:rPr>
        <w:t>Likewise,</w:t>
      </w:r>
      <w:r w:rsidR="002B4D41" w:rsidRPr="00B9199D">
        <w:rPr>
          <w:rFonts w:ascii="Arial" w:hAnsi="Arial" w:cs="Arial"/>
          <w:sz w:val="20"/>
          <w:szCs w:val="20"/>
        </w:rPr>
        <w:t xml:space="preserve"> </w:t>
      </w:r>
      <w:r w:rsidR="002B4D41" w:rsidRPr="00B9199D">
        <w:rPr>
          <w:rFonts w:ascii="Arial" w:hAnsi="Arial" w:cs="Arial"/>
          <w:sz w:val="20"/>
          <w:szCs w:val="20"/>
        </w:rPr>
        <w:lastRenderedPageBreak/>
        <w:t xml:space="preserve">Uruguay contributes </w:t>
      </w:r>
      <w:r w:rsidR="00B071A9" w:rsidRPr="00B9199D">
        <w:rPr>
          <w:rFonts w:ascii="Arial" w:hAnsi="Arial" w:cs="Arial"/>
          <w:sz w:val="20"/>
          <w:szCs w:val="20"/>
        </w:rPr>
        <w:t>about 72</w:t>
      </w:r>
      <w:r w:rsidR="002B4D41" w:rsidRPr="00B9199D">
        <w:rPr>
          <w:rFonts w:ascii="Arial" w:hAnsi="Arial" w:cs="Arial"/>
          <w:sz w:val="20"/>
          <w:szCs w:val="20"/>
        </w:rPr>
        <w:t xml:space="preserve">% </w:t>
      </w:r>
      <w:r w:rsidR="001C3AFE" w:rsidRPr="00B9199D">
        <w:rPr>
          <w:rFonts w:ascii="Arial" w:hAnsi="Arial" w:cs="Arial"/>
          <w:sz w:val="20"/>
          <w:szCs w:val="20"/>
        </w:rPr>
        <w:t xml:space="preserve">gain </w:t>
      </w:r>
      <w:r w:rsidR="002B4D41" w:rsidRPr="00B9199D">
        <w:rPr>
          <w:rFonts w:ascii="Arial" w:hAnsi="Arial" w:cs="Arial"/>
          <w:sz w:val="20"/>
          <w:szCs w:val="20"/>
        </w:rPr>
        <w:t>to Brazil</w:t>
      </w:r>
      <w:r w:rsidR="00190F57" w:rsidRPr="00B9199D">
        <w:rPr>
          <w:rFonts w:ascii="Arial" w:hAnsi="Arial" w:cs="Arial"/>
          <w:sz w:val="20"/>
          <w:szCs w:val="20"/>
        </w:rPr>
        <w:t xml:space="preserve">. However, </w:t>
      </w:r>
      <w:r w:rsidR="00453E10" w:rsidRPr="00B9199D">
        <w:rPr>
          <w:rFonts w:ascii="Arial" w:hAnsi="Arial" w:cs="Arial"/>
          <w:sz w:val="20"/>
          <w:szCs w:val="20"/>
        </w:rPr>
        <w:t xml:space="preserve">Uruguay has gained a significant amount </w:t>
      </w:r>
      <w:r w:rsidR="00C56CFA" w:rsidRPr="00B9199D">
        <w:rPr>
          <w:rFonts w:ascii="Arial" w:hAnsi="Arial" w:cs="Arial"/>
          <w:sz w:val="20"/>
          <w:szCs w:val="20"/>
        </w:rPr>
        <w:t xml:space="preserve">from </w:t>
      </w:r>
      <w:r w:rsidR="00BC7BB1" w:rsidRPr="00B9199D">
        <w:rPr>
          <w:rFonts w:ascii="Arial" w:hAnsi="Arial" w:cs="Arial"/>
          <w:sz w:val="20"/>
          <w:szCs w:val="20"/>
        </w:rPr>
        <w:t>Brazil</w:t>
      </w:r>
      <w:r w:rsidR="00C56CFA" w:rsidRPr="00B9199D">
        <w:rPr>
          <w:rFonts w:ascii="Arial" w:hAnsi="Arial" w:cs="Arial"/>
          <w:sz w:val="20"/>
          <w:szCs w:val="20"/>
        </w:rPr>
        <w:t xml:space="preserve"> (22%)</w:t>
      </w:r>
      <w:r w:rsidR="003D3057" w:rsidRPr="00B9199D">
        <w:rPr>
          <w:rFonts w:ascii="Arial" w:hAnsi="Arial" w:cs="Arial"/>
          <w:sz w:val="20"/>
          <w:szCs w:val="20"/>
        </w:rPr>
        <w:t>.</w:t>
      </w:r>
      <w:r w:rsidR="00F96A36" w:rsidRPr="00B9199D">
        <w:rPr>
          <w:rFonts w:ascii="Arial" w:hAnsi="Arial" w:cs="Arial"/>
          <w:sz w:val="20"/>
          <w:szCs w:val="20"/>
        </w:rPr>
        <w:t xml:space="preserve"> </w:t>
      </w:r>
      <w:r w:rsidR="003D3057" w:rsidRPr="00B9199D">
        <w:rPr>
          <w:rFonts w:ascii="Arial" w:hAnsi="Arial" w:cs="Arial"/>
          <w:sz w:val="20"/>
          <w:szCs w:val="20"/>
        </w:rPr>
        <w:t>Finally, other countries gained rice exports from Brazil</w:t>
      </w:r>
      <w:r w:rsidR="002A76A7" w:rsidRPr="00B9199D">
        <w:rPr>
          <w:rFonts w:ascii="Arial" w:hAnsi="Arial" w:cs="Arial"/>
          <w:sz w:val="20"/>
          <w:szCs w:val="20"/>
        </w:rPr>
        <w:t xml:space="preserve"> (10%)</w:t>
      </w:r>
      <w:r w:rsidR="003D3057" w:rsidRPr="00B9199D">
        <w:rPr>
          <w:rFonts w:ascii="Arial" w:hAnsi="Arial" w:cs="Arial"/>
          <w:sz w:val="20"/>
          <w:szCs w:val="20"/>
        </w:rPr>
        <w:t xml:space="preserve">, </w:t>
      </w:r>
      <w:r w:rsidR="002A76A7" w:rsidRPr="00B9199D">
        <w:rPr>
          <w:rFonts w:ascii="Arial" w:hAnsi="Arial" w:cs="Arial"/>
          <w:sz w:val="20"/>
          <w:szCs w:val="20"/>
        </w:rPr>
        <w:t>Paraguay (52%)</w:t>
      </w:r>
      <w:r w:rsidR="003D3057" w:rsidRPr="00B9199D">
        <w:rPr>
          <w:rFonts w:ascii="Arial" w:hAnsi="Arial" w:cs="Arial"/>
          <w:sz w:val="20"/>
          <w:szCs w:val="20"/>
        </w:rPr>
        <w:t xml:space="preserve"> and Argentina</w:t>
      </w:r>
      <w:r w:rsidR="002A76A7" w:rsidRPr="00B9199D">
        <w:rPr>
          <w:rFonts w:ascii="Arial" w:hAnsi="Arial" w:cs="Arial"/>
          <w:sz w:val="20"/>
          <w:szCs w:val="20"/>
        </w:rPr>
        <w:t xml:space="preserve"> (30%)</w:t>
      </w:r>
      <w:r w:rsidR="003D3057" w:rsidRPr="00B9199D">
        <w:rPr>
          <w:rFonts w:ascii="Arial" w:hAnsi="Arial" w:cs="Arial"/>
          <w:sz w:val="20"/>
          <w:szCs w:val="20"/>
        </w:rPr>
        <w:t>.</w:t>
      </w:r>
      <w:r w:rsidR="00F803C7" w:rsidRPr="00B9199D">
        <w:rPr>
          <w:rFonts w:ascii="Arial" w:hAnsi="Arial" w:cs="Arial"/>
          <w:sz w:val="20"/>
          <w:szCs w:val="20"/>
        </w:rPr>
        <w:t xml:space="preserve"> </w:t>
      </w:r>
      <w:r w:rsidR="000D0C6B" w:rsidRPr="00B9199D">
        <w:rPr>
          <w:rFonts w:ascii="Arial" w:hAnsi="Arial" w:cs="Arial"/>
          <w:sz w:val="20"/>
          <w:szCs w:val="20"/>
        </w:rPr>
        <w:t xml:space="preserve"> As per the reports of Anthony </w:t>
      </w:r>
      <w:r w:rsidR="000D0C6B" w:rsidRPr="00B9199D">
        <w:rPr>
          <w:rFonts w:ascii="Arial" w:hAnsi="Arial" w:cs="Arial"/>
          <w:i/>
          <w:iCs/>
          <w:sz w:val="20"/>
          <w:szCs w:val="20"/>
        </w:rPr>
        <w:t>et al,</w:t>
      </w:r>
      <w:r w:rsidR="00106821" w:rsidRPr="00B9199D">
        <w:rPr>
          <w:rFonts w:ascii="Arial" w:hAnsi="Arial" w:cs="Arial"/>
          <w:i/>
          <w:iCs/>
          <w:sz w:val="20"/>
          <w:szCs w:val="20"/>
        </w:rPr>
        <w:t xml:space="preserve"> </w:t>
      </w:r>
      <w:r w:rsidR="00106821" w:rsidRPr="00B9199D">
        <w:rPr>
          <w:rFonts w:ascii="Arial" w:hAnsi="Arial" w:cs="Arial"/>
          <w:sz w:val="20"/>
          <w:szCs w:val="20"/>
        </w:rPr>
        <w:t>2024</w:t>
      </w:r>
      <w:r w:rsidR="0003183B" w:rsidRPr="00B9199D">
        <w:rPr>
          <w:rFonts w:ascii="Arial" w:hAnsi="Arial" w:cs="Arial"/>
          <w:sz w:val="20"/>
          <w:szCs w:val="20"/>
        </w:rPr>
        <w:t>.</w:t>
      </w:r>
    </w:p>
    <w:p w14:paraId="47027042" w14:textId="5802375B" w:rsidR="00E82442" w:rsidRPr="00B9199D" w:rsidRDefault="00104AE8" w:rsidP="000D7E95">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8E038A" w:rsidRPr="00B9199D">
        <w:rPr>
          <w:rFonts w:ascii="Arial" w:hAnsi="Arial" w:cs="Arial"/>
          <w:sz w:val="20"/>
          <w:szCs w:val="20"/>
        </w:rPr>
        <w:t>The market share projections of Indian Rice exports to the major importing countries were computed up to 202</w:t>
      </w:r>
      <w:r w:rsidR="0064798F" w:rsidRPr="00B9199D">
        <w:rPr>
          <w:rFonts w:ascii="Arial" w:hAnsi="Arial" w:cs="Arial"/>
          <w:sz w:val="20"/>
          <w:szCs w:val="20"/>
        </w:rPr>
        <w:t>5</w:t>
      </w:r>
      <w:r w:rsidR="008E038A" w:rsidRPr="00B9199D">
        <w:rPr>
          <w:rFonts w:ascii="Arial" w:hAnsi="Arial" w:cs="Arial"/>
          <w:sz w:val="20"/>
          <w:szCs w:val="20"/>
        </w:rPr>
        <w:t>-2</w:t>
      </w:r>
      <w:r w:rsidR="0064798F" w:rsidRPr="00B9199D">
        <w:rPr>
          <w:rFonts w:ascii="Arial" w:hAnsi="Arial" w:cs="Arial"/>
          <w:sz w:val="20"/>
          <w:szCs w:val="20"/>
        </w:rPr>
        <w:t>6</w:t>
      </w:r>
      <w:r w:rsidR="008E038A" w:rsidRPr="00B9199D">
        <w:rPr>
          <w:rFonts w:ascii="Arial" w:hAnsi="Arial" w:cs="Arial"/>
          <w:sz w:val="20"/>
          <w:szCs w:val="20"/>
        </w:rPr>
        <w:t xml:space="preserve"> using the transitional probability matrix. Table </w:t>
      </w:r>
      <w:r w:rsidR="008E038A" w:rsidRPr="00357C41">
        <w:rPr>
          <w:rFonts w:ascii="Arial" w:hAnsi="Arial" w:cs="Arial"/>
          <w:sz w:val="20"/>
          <w:szCs w:val="20"/>
          <w:highlight w:val="yellow"/>
        </w:rPr>
        <w:t xml:space="preserve">8 </w:t>
      </w:r>
      <w:r w:rsidR="00C536C4" w:rsidRPr="00357C41">
        <w:rPr>
          <w:rFonts w:ascii="Arial" w:hAnsi="Arial" w:cs="Arial"/>
          <w:sz w:val="20"/>
          <w:szCs w:val="20"/>
          <w:highlight w:val="yellow"/>
        </w:rPr>
        <w:t xml:space="preserve">represents </w:t>
      </w:r>
      <w:r w:rsidR="008E038A" w:rsidRPr="00357C41">
        <w:rPr>
          <w:rFonts w:ascii="Arial" w:hAnsi="Arial" w:cs="Arial"/>
          <w:sz w:val="20"/>
          <w:szCs w:val="20"/>
          <w:highlight w:val="yellow"/>
        </w:rPr>
        <w:t xml:space="preserve">the </w:t>
      </w:r>
      <w:r w:rsidR="008E038A" w:rsidRPr="00B9199D">
        <w:rPr>
          <w:rFonts w:ascii="Arial" w:hAnsi="Arial" w:cs="Arial"/>
          <w:sz w:val="20"/>
          <w:szCs w:val="20"/>
        </w:rPr>
        <w:t xml:space="preserve">actual and predicted values of Indian rice exports to </w:t>
      </w:r>
      <w:r w:rsidR="00C536C4">
        <w:rPr>
          <w:rFonts w:ascii="Arial" w:hAnsi="Arial" w:cs="Arial"/>
          <w:sz w:val="20"/>
          <w:szCs w:val="20"/>
        </w:rPr>
        <w:t xml:space="preserve">the </w:t>
      </w:r>
      <w:r w:rsidR="00306C73" w:rsidRPr="00B9199D">
        <w:rPr>
          <w:rFonts w:ascii="Arial" w:hAnsi="Arial" w:cs="Arial"/>
          <w:sz w:val="20"/>
          <w:szCs w:val="20"/>
        </w:rPr>
        <w:t>top ten</w:t>
      </w:r>
      <w:r w:rsidR="008E038A" w:rsidRPr="00B9199D">
        <w:rPr>
          <w:rFonts w:ascii="Arial" w:hAnsi="Arial" w:cs="Arial"/>
          <w:sz w:val="20"/>
          <w:szCs w:val="20"/>
        </w:rPr>
        <w:t xml:space="preserve"> importers from 201</w:t>
      </w:r>
      <w:r w:rsidR="00AC40F4" w:rsidRPr="00B9199D">
        <w:rPr>
          <w:rFonts w:ascii="Arial" w:hAnsi="Arial" w:cs="Arial"/>
          <w:sz w:val="20"/>
          <w:szCs w:val="20"/>
        </w:rPr>
        <w:t>4</w:t>
      </w:r>
      <w:r w:rsidR="008E038A" w:rsidRPr="00B9199D">
        <w:rPr>
          <w:rFonts w:ascii="Arial" w:hAnsi="Arial" w:cs="Arial"/>
          <w:sz w:val="20"/>
          <w:szCs w:val="20"/>
        </w:rPr>
        <w:t>-1</w:t>
      </w:r>
      <w:r w:rsidR="00AC40F4" w:rsidRPr="00B9199D">
        <w:rPr>
          <w:rFonts w:ascii="Arial" w:hAnsi="Arial" w:cs="Arial"/>
          <w:sz w:val="20"/>
          <w:szCs w:val="20"/>
        </w:rPr>
        <w:t>5</w:t>
      </w:r>
      <w:r w:rsidR="008E038A" w:rsidRPr="00B9199D">
        <w:rPr>
          <w:rFonts w:ascii="Arial" w:hAnsi="Arial" w:cs="Arial"/>
          <w:sz w:val="20"/>
          <w:szCs w:val="20"/>
        </w:rPr>
        <w:t xml:space="preserve"> to 2023-24 and also projections up to 202</w:t>
      </w:r>
      <w:r w:rsidR="008D5CEB" w:rsidRPr="00B9199D">
        <w:rPr>
          <w:rFonts w:ascii="Arial" w:hAnsi="Arial" w:cs="Arial"/>
          <w:sz w:val="20"/>
          <w:szCs w:val="20"/>
        </w:rPr>
        <w:t>5</w:t>
      </w:r>
      <w:r w:rsidR="008E038A" w:rsidRPr="00B9199D">
        <w:rPr>
          <w:rFonts w:ascii="Arial" w:hAnsi="Arial" w:cs="Arial"/>
          <w:sz w:val="20"/>
          <w:szCs w:val="20"/>
        </w:rPr>
        <w:t>-2</w:t>
      </w:r>
      <w:r w:rsidR="008D5CEB" w:rsidRPr="00B9199D">
        <w:rPr>
          <w:rFonts w:ascii="Arial" w:hAnsi="Arial" w:cs="Arial"/>
          <w:sz w:val="20"/>
          <w:szCs w:val="20"/>
        </w:rPr>
        <w:t>6</w:t>
      </w:r>
      <w:r w:rsidR="008E038A" w:rsidRPr="00B9199D">
        <w:rPr>
          <w:rFonts w:ascii="Arial" w:hAnsi="Arial" w:cs="Arial"/>
          <w:sz w:val="20"/>
          <w:szCs w:val="20"/>
        </w:rPr>
        <w:t xml:space="preserve">. The actual share of </w:t>
      </w:r>
      <w:r w:rsidR="00C536C4" w:rsidRPr="00357C41">
        <w:rPr>
          <w:rFonts w:ascii="Arial" w:hAnsi="Arial" w:cs="Arial"/>
          <w:sz w:val="20"/>
          <w:szCs w:val="20"/>
          <w:highlight w:val="yellow"/>
        </w:rPr>
        <w:t xml:space="preserve">the </w:t>
      </w:r>
      <w:r w:rsidR="008E038A" w:rsidRPr="00357C41">
        <w:rPr>
          <w:rFonts w:ascii="Arial" w:hAnsi="Arial" w:cs="Arial"/>
          <w:sz w:val="20"/>
          <w:szCs w:val="20"/>
          <w:highlight w:val="yellow"/>
        </w:rPr>
        <w:t xml:space="preserve">U.S.A. in Rice </w:t>
      </w:r>
      <w:r w:rsidR="00C536C4" w:rsidRPr="00357C41">
        <w:rPr>
          <w:rFonts w:ascii="Arial" w:hAnsi="Arial" w:cs="Arial"/>
          <w:sz w:val="20"/>
          <w:szCs w:val="20"/>
          <w:highlight w:val="yellow"/>
        </w:rPr>
        <w:t xml:space="preserve">exports </w:t>
      </w:r>
      <w:r w:rsidR="008E038A" w:rsidRPr="00357C41">
        <w:rPr>
          <w:rFonts w:ascii="Arial" w:hAnsi="Arial" w:cs="Arial"/>
          <w:sz w:val="20"/>
          <w:szCs w:val="20"/>
          <w:highlight w:val="yellow"/>
        </w:rPr>
        <w:t xml:space="preserve">had </w:t>
      </w:r>
      <w:r w:rsidR="008E038A" w:rsidRPr="00B9199D">
        <w:rPr>
          <w:rFonts w:ascii="Arial" w:hAnsi="Arial" w:cs="Arial"/>
          <w:sz w:val="20"/>
          <w:szCs w:val="20"/>
        </w:rPr>
        <w:t>shown fluctuation over the study period (201</w:t>
      </w:r>
      <w:r w:rsidR="00AC40F4" w:rsidRPr="00B9199D">
        <w:rPr>
          <w:rFonts w:ascii="Arial" w:hAnsi="Arial" w:cs="Arial"/>
          <w:sz w:val="20"/>
          <w:szCs w:val="20"/>
        </w:rPr>
        <w:t>4</w:t>
      </w:r>
      <w:r w:rsidR="008E038A" w:rsidRPr="00B9199D">
        <w:rPr>
          <w:rFonts w:ascii="Arial" w:hAnsi="Arial" w:cs="Arial"/>
          <w:sz w:val="20"/>
          <w:szCs w:val="20"/>
        </w:rPr>
        <w:t>-1</w:t>
      </w:r>
      <w:r w:rsidR="00AC40F4" w:rsidRPr="00B9199D">
        <w:rPr>
          <w:rFonts w:ascii="Arial" w:hAnsi="Arial" w:cs="Arial"/>
          <w:sz w:val="20"/>
          <w:szCs w:val="20"/>
        </w:rPr>
        <w:t>5</w:t>
      </w:r>
      <w:r w:rsidR="008E038A" w:rsidRPr="00B9199D">
        <w:rPr>
          <w:rFonts w:ascii="Arial" w:hAnsi="Arial" w:cs="Arial"/>
          <w:sz w:val="20"/>
          <w:szCs w:val="20"/>
        </w:rPr>
        <w:t xml:space="preserve"> to 2023-24)</w:t>
      </w:r>
      <w:r w:rsidR="00C536C4">
        <w:rPr>
          <w:rFonts w:ascii="Arial" w:hAnsi="Arial" w:cs="Arial"/>
          <w:sz w:val="20"/>
          <w:szCs w:val="20"/>
        </w:rPr>
        <w:t>;</w:t>
      </w:r>
      <w:r w:rsidR="008E038A" w:rsidRPr="00B9199D">
        <w:rPr>
          <w:rFonts w:ascii="Arial" w:hAnsi="Arial" w:cs="Arial"/>
          <w:sz w:val="20"/>
          <w:szCs w:val="20"/>
        </w:rPr>
        <w:t xml:space="preserve"> on the whole</w:t>
      </w:r>
      <w:r w:rsidR="00C536C4">
        <w:rPr>
          <w:rFonts w:ascii="Arial" w:hAnsi="Arial" w:cs="Arial"/>
          <w:sz w:val="20"/>
          <w:szCs w:val="20"/>
        </w:rPr>
        <w:t>,</w:t>
      </w:r>
      <w:r w:rsidR="008E038A" w:rsidRPr="00B9199D">
        <w:rPr>
          <w:rFonts w:ascii="Arial" w:hAnsi="Arial" w:cs="Arial"/>
          <w:sz w:val="20"/>
          <w:szCs w:val="20"/>
        </w:rPr>
        <w:t xml:space="preserve"> it had </w:t>
      </w:r>
      <w:r w:rsidR="00262934" w:rsidRPr="00B9199D">
        <w:rPr>
          <w:rFonts w:ascii="Arial" w:hAnsi="Arial" w:cs="Arial"/>
          <w:sz w:val="20"/>
          <w:szCs w:val="20"/>
        </w:rPr>
        <w:t>dec</w:t>
      </w:r>
      <w:r w:rsidR="00096E87" w:rsidRPr="00B9199D">
        <w:rPr>
          <w:rFonts w:ascii="Arial" w:hAnsi="Arial" w:cs="Arial"/>
          <w:sz w:val="20"/>
          <w:szCs w:val="20"/>
        </w:rPr>
        <w:t>reased</w:t>
      </w:r>
      <w:r w:rsidR="008E038A" w:rsidRPr="00B9199D">
        <w:rPr>
          <w:rFonts w:ascii="Arial" w:hAnsi="Arial" w:cs="Arial"/>
          <w:sz w:val="20"/>
          <w:szCs w:val="20"/>
        </w:rPr>
        <w:t xml:space="preserve"> from</w:t>
      </w:r>
      <w:r w:rsidR="00C44F6D" w:rsidRPr="00B9199D">
        <w:rPr>
          <w:rFonts w:ascii="Arial" w:hAnsi="Arial" w:cs="Arial"/>
          <w:sz w:val="20"/>
          <w:szCs w:val="20"/>
        </w:rPr>
        <w:t xml:space="preserve"> </w:t>
      </w:r>
      <w:r w:rsidR="00BC4B82" w:rsidRPr="00B9199D">
        <w:rPr>
          <w:rFonts w:ascii="Arial" w:hAnsi="Arial" w:cs="Arial"/>
          <w:sz w:val="20"/>
          <w:szCs w:val="20"/>
        </w:rPr>
        <w:t>58.92</w:t>
      </w:r>
      <w:r w:rsidR="00C44F6D" w:rsidRPr="00B9199D">
        <w:rPr>
          <w:rFonts w:ascii="Arial" w:hAnsi="Arial" w:cs="Arial"/>
          <w:sz w:val="20"/>
          <w:szCs w:val="20"/>
        </w:rPr>
        <w:t>% to 45.17%</w:t>
      </w:r>
      <w:r w:rsidR="008E038A" w:rsidRPr="00B9199D">
        <w:rPr>
          <w:rFonts w:ascii="Arial" w:hAnsi="Arial" w:cs="Arial"/>
          <w:sz w:val="20"/>
          <w:szCs w:val="20"/>
        </w:rPr>
        <w:t>.</w:t>
      </w:r>
      <w:r w:rsidR="00C44F6D" w:rsidRPr="00B9199D">
        <w:rPr>
          <w:rFonts w:ascii="Arial" w:hAnsi="Arial" w:cs="Arial"/>
          <w:sz w:val="20"/>
          <w:szCs w:val="20"/>
        </w:rPr>
        <w:t xml:space="preserve"> </w:t>
      </w:r>
      <w:r w:rsidR="00C536C4" w:rsidRPr="00357C41">
        <w:rPr>
          <w:rFonts w:ascii="Arial" w:hAnsi="Arial" w:cs="Arial"/>
          <w:sz w:val="20"/>
          <w:szCs w:val="20"/>
          <w:highlight w:val="yellow"/>
        </w:rPr>
        <w:t xml:space="preserve">A similar </w:t>
      </w:r>
      <w:r w:rsidR="00C44F6D" w:rsidRPr="00357C41">
        <w:rPr>
          <w:rFonts w:ascii="Arial" w:hAnsi="Arial" w:cs="Arial"/>
          <w:sz w:val="20"/>
          <w:szCs w:val="20"/>
          <w:highlight w:val="yellow"/>
        </w:rPr>
        <w:t xml:space="preserve">picture was in </w:t>
      </w:r>
      <w:r w:rsidR="00C536C4" w:rsidRPr="00357C41">
        <w:rPr>
          <w:rFonts w:ascii="Arial" w:hAnsi="Arial" w:cs="Arial"/>
          <w:sz w:val="20"/>
          <w:szCs w:val="20"/>
          <w:highlight w:val="yellow"/>
        </w:rPr>
        <w:t xml:space="preserve">the </w:t>
      </w:r>
      <w:r w:rsidR="00C44F6D" w:rsidRPr="00357C41">
        <w:rPr>
          <w:rFonts w:ascii="Arial" w:hAnsi="Arial" w:cs="Arial"/>
          <w:sz w:val="20"/>
          <w:szCs w:val="20"/>
          <w:highlight w:val="yellow"/>
        </w:rPr>
        <w:t xml:space="preserve">prediction </w:t>
      </w:r>
      <w:r w:rsidR="00C44F6D" w:rsidRPr="00B9199D">
        <w:rPr>
          <w:rFonts w:ascii="Arial" w:hAnsi="Arial" w:cs="Arial"/>
          <w:sz w:val="20"/>
          <w:szCs w:val="20"/>
        </w:rPr>
        <w:t xml:space="preserve">of export share too, where it had decreased from </w:t>
      </w:r>
      <w:r w:rsidR="00BC4B82" w:rsidRPr="00B9199D">
        <w:rPr>
          <w:rFonts w:ascii="Arial" w:hAnsi="Arial" w:cs="Arial"/>
          <w:sz w:val="20"/>
          <w:szCs w:val="20"/>
        </w:rPr>
        <w:t>68.32</w:t>
      </w:r>
      <w:r w:rsidR="00C44F6D" w:rsidRPr="00B9199D">
        <w:rPr>
          <w:rFonts w:ascii="Arial" w:hAnsi="Arial" w:cs="Arial"/>
          <w:sz w:val="20"/>
          <w:szCs w:val="20"/>
        </w:rPr>
        <w:t xml:space="preserve">% to </w:t>
      </w:r>
      <w:r w:rsidR="00A63B24" w:rsidRPr="00B9199D">
        <w:rPr>
          <w:rFonts w:ascii="Arial" w:hAnsi="Arial" w:cs="Arial"/>
          <w:sz w:val="20"/>
          <w:szCs w:val="20"/>
        </w:rPr>
        <w:t>51.78</w:t>
      </w:r>
      <w:r w:rsidR="00C44F6D" w:rsidRPr="00B9199D">
        <w:rPr>
          <w:rFonts w:ascii="Arial" w:hAnsi="Arial" w:cs="Arial"/>
          <w:sz w:val="20"/>
          <w:szCs w:val="20"/>
        </w:rPr>
        <w:t>%</w:t>
      </w:r>
      <w:r w:rsidR="008E038A" w:rsidRPr="00B9199D">
        <w:rPr>
          <w:rFonts w:ascii="Arial" w:hAnsi="Arial" w:cs="Arial"/>
          <w:sz w:val="20"/>
          <w:szCs w:val="20"/>
        </w:rPr>
        <w:t xml:space="preserve"> </w:t>
      </w:r>
      <w:r w:rsidR="000D7E95" w:rsidRPr="00B9199D">
        <w:rPr>
          <w:rFonts w:ascii="Arial" w:hAnsi="Arial" w:cs="Arial"/>
          <w:sz w:val="20"/>
          <w:szCs w:val="20"/>
        </w:rPr>
        <w:t xml:space="preserve">It was projected with a value of </w:t>
      </w:r>
      <w:r w:rsidR="00033F30" w:rsidRPr="00B9199D">
        <w:rPr>
          <w:rFonts w:ascii="Arial" w:hAnsi="Arial" w:cs="Arial"/>
          <w:sz w:val="20"/>
          <w:szCs w:val="20"/>
        </w:rPr>
        <w:t>1465</w:t>
      </w:r>
      <w:r w:rsidR="00C42B8E" w:rsidRPr="00B9199D">
        <w:rPr>
          <w:rFonts w:ascii="Arial" w:hAnsi="Arial" w:cs="Arial"/>
          <w:sz w:val="20"/>
          <w:szCs w:val="20"/>
        </w:rPr>
        <w:t>.</w:t>
      </w:r>
      <w:r w:rsidR="00033F30" w:rsidRPr="00B9199D">
        <w:rPr>
          <w:rFonts w:ascii="Arial" w:hAnsi="Arial" w:cs="Arial"/>
          <w:sz w:val="20"/>
          <w:szCs w:val="20"/>
        </w:rPr>
        <w:t>8</w:t>
      </w:r>
      <w:r w:rsidR="00C42B8E" w:rsidRPr="00B9199D">
        <w:rPr>
          <w:rFonts w:ascii="Arial" w:hAnsi="Arial" w:cs="Arial"/>
          <w:sz w:val="20"/>
          <w:szCs w:val="20"/>
        </w:rPr>
        <w:t>0</w:t>
      </w:r>
      <w:r w:rsidR="000D7E95" w:rsidRPr="00B9199D">
        <w:rPr>
          <w:rFonts w:ascii="Arial" w:hAnsi="Arial" w:cs="Arial"/>
          <w:sz w:val="20"/>
          <w:szCs w:val="20"/>
        </w:rPr>
        <w:t xml:space="preserve"> and </w:t>
      </w:r>
      <w:r w:rsidR="00A92AFB" w:rsidRPr="00B9199D">
        <w:rPr>
          <w:rFonts w:ascii="Arial" w:hAnsi="Arial" w:cs="Arial"/>
          <w:sz w:val="20"/>
          <w:szCs w:val="20"/>
        </w:rPr>
        <w:t>1592</w:t>
      </w:r>
      <w:r w:rsidR="00C42B8E" w:rsidRPr="00B9199D">
        <w:rPr>
          <w:rFonts w:ascii="Arial" w:hAnsi="Arial" w:cs="Arial"/>
          <w:sz w:val="20"/>
          <w:szCs w:val="20"/>
        </w:rPr>
        <w:t>.</w:t>
      </w:r>
      <w:r w:rsidR="00A92AFB" w:rsidRPr="00B9199D">
        <w:rPr>
          <w:rFonts w:ascii="Arial" w:hAnsi="Arial" w:cs="Arial"/>
          <w:sz w:val="20"/>
          <w:szCs w:val="20"/>
        </w:rPr>
        <w:t>95</w:t>
      </w:r>
      <w:r w:rsidR="000D7E95" w:rsidRPr="00B9199D">
        <w:rPr>
          <w:rFonts w:ascii="Arial" w:hAnsi="Arial" w:cs="Arial"/>
          <w:sz w:val="20"/>
          <w:szCs w:val="20"/>
        </w:rPr>
        <w:t xml:space="preserve"> thousand tonnes for 2024-25 and 2025-26</w:t>
      </w:r>
      <w:r w:rsidR="00C536C4">
        <w:rPr>
          <w:rFonts w:ascii="Arial" w:hAnsi="Arial" w:cs="Arial"/>
          <w:sz w:val="20"/>
          <w:szCs w:val="20"/>
        </w:rPr>
        <w:t>,</w:t>
      </w:r>
      <w:r w:rsidR="000D7E95" w:rsidRPr="00B9199D">
        <w:rPr>
          <w:rFonts w:ascii="Arial" w:hAnsi="Arial" w:cs="Arial"/>
          <w:sz w:val="20"/>
          <w:szCs w:val="20"/>
        </w:rPr>
        <w:t xml:space="preserve"> respectively. </w:t>
      </w:r>
    </w:p>
    <w:p w14:paraId="2E3DEB5D" w14:textId="68129139" w:rsidR="0002683A" w:rsidRPr="00B9199D" w:rsidRDefault="00E82442" w:rsidP="000D7E95">
      <w:pPr>
        <w:tabs>
          <w:tab w:val="left" w:pos="1035"/>
        </w:tabs>
        <w:spacing w:line="360" w:lineRule="auto"/>
        <w:jc w:val="both"/>
        <w:rPr>
          <w:rFonts w:ascii="Arial" w:hAnsi="Arial" w:cs="Arial"/>
          <w:sz w:val="20"/>
          <w:szCs w:val="20"/>
        </w:rPr>
      </w:pPr>
      <w:r w:rsidRPr="00B9199D">
        <w:rPr>
          <w:rFonts w:ascii="Arial" w:hAnsi="Arial" w:cs="Arial"/>
          <w:sz w:val="20"/>
          <w:szCs w:val="20"/>
        </w:rPr>
        <w:t xml:space="preserve">With regards to </w:t>
      </w:r>
      <w:r w:rsidR="005D72F6" w:rsidRPr="00B9199D">
        <w:rPr>
          <w:rFonts w:ascii="Arial" w:hAnsi="Arial" w:cs="Arial"/>
          <w:sz w:val="20"/>
          <w:szCs w:val="20"/>
        </w:rPr>
        <w:t>Brazil,</w:t>
      </w:r>
      <w:r w:rsidRPr="00B9199D">
        <w:rPr>
          <w:rFonts w:ascii="Arial" w:hAnsi="Arial" w:cs="Arial"/>
          <w:sz w:val="20"/>
          <w:szCs w:val="20"/>
        </w:rPr>
        <w:t xml:space="preserve"> </w:t>
      </w:r>
      <w:r w:rsidR="00423396" w:rsidRPr="00B9199D">
        <w:rPr>
          <w:rFonts w:ascii="Arial" w:hAnsi="Arial" w:cs="Arial"/>
          <w:sz w:val="20"/>
          <w:szCs w:val="20"/>
        </w:rPr>
        <w:t xml:space="preserve">the actual and predicted export share showed fluctuations from </w:t>
      </w:r>
      <w:r w:rsidR="00BC4B82" w:rsidRPr="00B9199D">
        <w:rPr>
          <w:rFonts w:ascii="Arial" w:hAnsi="Arial" w:cs="Arial"/>
          <w:sz w:val="20"/>
          <w:szCs w:val="20"/>
        </w:rPr>
        <w:t>11.24</w:t>
      </w:r>
      <w:r w:rsidR="00423396" w:rsidRPr="00B9199D">
        <w:rPr>
          <w:rFonts w:ascii="Arial" w:hAnsi="Arial" w:cs="Arial"/>
          <w:sz w:val="20"/>
          <w:szCs w:val="20"/>
        </w:rPr>
        <w:t>% to 31.72% and 16</w:t>
      </w:r>
      <w:r w:rsidR="00BC4B82" w:rsidRPr="00B9199D">
        <w:rPr>
          <w:rFonts w:ascii="Arial" w:hAnsi="Arial" w:cs="Arial"/>
          <w:sz w:val="20"/>
          <w:szCs w:val="20"/>
        </w:rPr>
        <w:t>.75</w:t>
      </w:r>
      <w:r w:rsidR="00423396" w:rsidRPr="00B9199D">
        <w:rPr>
          <w:rFonts w:ascii="Arial" w:hAnsi="Arial" w:cs="Arial"/>
          <w:sz w:val="20"/>
          <w:szCs w:val="20"/>
        </w:rPr>
        <w:t xml:space="preserve">% to </w:t>
      </w:r>
      <w:r w:rsidR="005F5319" w:rsidRPr="00B9199D">
        <w:rPr>
          <w:rFonts w:ascii="Arial" w:hAnsi="Arial" w:cs="Arial"/>
          <w:sz w:val="20"/>
          <w:szCs w:val="20"/>
        </w:rPr>
        <w:t>28.57</w:t>
      </w:r>
      <w:r w:rsidR="00423396" w:rsidRPr="00B9199D">
        <w:rPr>
          <w:rFonts w:ascii="Arial" w:hAnsi="Arial" w:cs="Arial"/>
          <w:sz w:val="20"/>
          <w:szCs w:val="20"/>
        </w:rPr>
        <w:t>% respectively</w:t>
      </w:r>
      <w:r w:rsidR="00C536C4">
        <w:rPr>
          <w:rFonts w:ascii="Arial" w:hAnsi="Arial" w:cs="Arial"/>
          <w:sz w:val="20"/>
          <w:szCs w:val="20"/>
        </w:rPr>
        <w:t>,</w:t>
      </w:r>
      <w:r w:rsidR="00423396" w:rsidRPr="00B9199D">
        <w:rPr>
          <w:rFonts w:ascii="Arial" w:hAnsi="Arial" w:cs="Arial"/>
          <w:sz w:val="20"/>
          <w:szCs w:val="20"/>
        </w:rPr>
        <w:t xml:space="preserve"> from 201</w:t>
      </w:r>
      <w:r w:rsidR="00ED1816" w:rsidRPr="00B9199D">
        <w:rPr>
          <w:rFonts w:ascii="Arial" w:hAnsi="Arial" w:cs="Arial"/>
          <w:sz w:val="20"/>
          <w:szCs w:val="20"/>
        </w:rPr>
        <w:t>4</w:t>
      </w:r>
      <w:r w:rsidR="00423396" w:rsidRPr="00B9199D">
        <w:rPr>
          <w:rFonts w:ascii="Arial" w:hAnsi="Arial" w:cs="Arial"/>
          <w:sz w:val="20"/>
          <w:szCs w:val="20"/>
        </w:rPr>
        <w:t>-1</w:t>
      </w:r>
      <w:r w:rsidR="00ED1816" w:rsidRPr="00B9199D">
        <w:rPr>
          <w:rFonts w:ascii="Arial" w:hAnsi="Arial" w:cs="Arial"/>
          <w:sz w:val="20"/>
          <w:szCs w:val="20"/>
        </w:rPr>
        <w:t>5</w:t>
      </w:r>
      <w:r w:rsidR="00423396" w:rsidRPr="00B9199D">
        <w:rPr>
          <w:rFonts w:ascii="Arial" w:hAnsi="Arial" w:cs="Arial"/>
          <w:sz w:val="20"/>
          <w:szCs w:val="20"/>
        </w:rPr>
        <w:t xml:space="preserve"> to 20</w:t>
      </w:r>
      <w:r w:rsidR="00237490" w:rsidRPr="00B9199D">
        <w:rPr>
          <w:rFonts w:ascii="Arial" w:hAnsi="Arial" w:cs="Arial"/>
          <w:sz w:val="20"/>
          <w:szCs w:val="20"/>
        </w:rPr>
        <w:t>23-24</w:t>
      </w:r>
      <w:r w:rsidR="00E40F5A" w:rsidRPr="00B9199D">
        <w:rPr>
          <w:rFonts w:ascii="Arial" w:hAnsi="Arial" w:cs="Arial"/>
          <w:sz w:val="20"/>
          <w:szCs w:val="20"/>
        </w:rPr>
        <w:t>.</w:t>
      </w:r>
      <w:r w:rsidR="00145D6A" w:rsidRPr="00B9199D">
        <w:rPr>
          <w:rFonts w:ascii="Arial" w:hAnsi="Arial" w:cs="Arial"/>
          <w:sz w:val="20"/>
          <w:szCs w:val="20"/>
        </w:rPr>
        <w:t xml:space="preserve"> Here</w:t>
      </w:r>
      <w:r w:rsidR="00C536C4">
        <w:rPr>
          <w:rFonts w:ascii="Arial" w:hAnsi="Arial" w:cs="Arial"/>
          <w:sz w:val="20"/>
          <w:szCs w:val="20"/>
        </w:rPr>
        <w:t>,</w:t>
      </w:r>
      <w:r w:rsidR="00145D6A" w:rsidRPr="00B9199D">
        <w:rPr>
          <w:rFonts w:ascii="Arial" w:hAnsi="Arial" w:cs="Arial"/>
          <w:sz w:val="20"/>
          <w:szCs w:val="20"/>
        </w:rPr>
        <w:t xml:space="preserve"> the </w:t>
      </w:r>
      <w:r w:rsidR="00AF13FF" w:rsidRPr="00B9199D">
        <w:rPr>
          <w:rFonts w:ascii="Arial" w:hAnsi="Arial" w:cs="Arial"/>
          <w:sz w:val="20"/>
          <w:szCs w:val="20"/>
        </w:rPr>
        <w:t>projections of Brazil were made</w:t>
      </w:r>
      <w:r w:rsidR="00145D6A" w:rsidRPr="00B9199D">
        <w:rPr>
          <w:rFonts w:ascii="Arial" w:hAnsi="Arial" w:cs="Arial"/>
          <w:sz w:val="20"/>
          <w:szCs w:val="20"/>
        </w:rPr>
        <w:t xml:space="preserve"> to </w:t>
      </w:r>
      <w:r w:rsidR="003935DA" w:rsidRPr="00B9199D">
        <w:rPr>
          <w:rFonts w:ascii="Arial" w:hAnsi="Arial" w:cs="Arial"/>
          <w:sz w:val="20"/>
          <w:szCs w:val="20"/>
        </w:rPr>
        <w:t xml:space="preserve">628.24 </w:t>
      </w:r>
      <w:r w:rsidR="00145D6A" w:rsidRPr="00B9199D">
        <w:rPr>
          <w:rFonts w:ascii="Arial" w:hAnsi="Arial" w:cs="Arial"/>
          <w:sz w:val="20"/>
          <w:szCs w:val="20"/>
        </w:rPr>
        <w:t xml:space="preserve">and </w:t>
      </w:r>
      <w:r w:rsidR="003935DA" w:rsidRPr="00B9199D">
        <w:rPr>
          <w:rFonts w:ascii="Arial" w:hAnsi="Arial" w:cs="Arial"/>
          <w:sz w:val="20"/>
          <w:szCs w:val="20"/>
        </w:rPr>
        <w:t>560.07</w:t>
      </w:r>
      <w:r w:rsidR="00145D6A" w:rsidRPr="00B9199D">
        <w:rPr>
          <w:rFonts w:ascii="Arial" w:hAnsi="Arial" w:cs="Arial"/>
          <w:sz w:val="20"/>
          <w:szCs w:val="20"/>
        </w:rPr>
        <w:t xml:space="preserve"> thousand tonnes for </w:t>
      </w:r>
      <w:r w:rsidR="00145D6A" w:rsidRPr="00357C41">
        <w:rPr>
          <w:rFonts w:ascii="Arial" w:hAnsi="Arial" w:cs="Arial"/>
          <w:sz w:val="20"/>
          <w:szCs w:val="20"/>
          <w:highlight w:val="yellow"/>
        </w:rPr>
        <w:t xml:space="preserve">the </w:t>
      </w:r>
      <w:r w:rsidR="00C536C4" w:rsidRPr="00357C41">
        <w:rPr>
          <w:rFonts w:ascii="Arial" w:hAnsi="Arial" w:cs="Arial"/>
          <w:sz w:val="20"/>
          <w:szCs w:val="20"/>
          <w:highlight w:val="yellow"/>
        </w:rPr>
        <w:t xml:space="preserve">years </w:t>
      </w:r>
      <w:r w:rsidR="00145D6A" w:rsidRPr="00357C41">
        <w:rPr>
          <w:rFonts w:ascii="Arial" w:hAnsi="Arial" w:cs="Arial"/>
          <w:sz w:val="20"/>
          <w:szCs w:val="20"/>
          <w:highlight w:val="yellow"/>
        </w:rPr>
        <w:t xml:space="preserve">2024-25 </w:t>
      </w:r>
      <w:r w:rsidR="00145D6A" w:rsidRPr="00B9199D">
        <w:rPr>
          <w:rFonts w:ascii="Arial" w:hAnsi="Arial" w:cs="Arial"/>
          <w:sz w:val="20"/>
          <w:szCs w:val="20"/>
        </w:rPr>
        <w:t>and 2025-26</w:t>
      </w:r>
      <w:r w:rsidR="00C536C4">
        <w:rPr>
          <w:rFonts w:ascii="Arial" w:hAnsi="Arial" w:cs="Arial"/>
          <w:sz w:val="20"/>
          <w:szCs w:val="20"/>
        </w:rPr>
        <w:t>,</w:t>
      </w:r>
      <w:r w:rsidR="00145D6A" w:rsidRPr="00B9199D">
        <w:rPr>
          <w:rFonts w:ascii="Arial" w:hAnsi="Arial" w:cs="Arial"/>
          <w:sz w:val="20"/>
          <w:szCs w:val="20"/>
        </w:rPr>
        <w:t xml:space="preserve"> respectively.</w:t>
      </w:r>
      <w:r w:rsidR="00FD6C68" w:rsidRPr="00B9199D">
        <w:rPr>
          <w:rFonts w:ascii="Arial" w:hAnsi="Arial" w:cs="Arial"/>
          <w:sz w:val="20"/>
          <w:szCs w:val="20"/>
        </w:rPr>
        <w:t xml:space="preserve"> </w:t>
      </w:r>
      <w:r w:rsidR="0084650F" w:rsidRPr="00B9199D">
        <w:rPr>
          <w:rFonts w:ascii="Arial" w:hAnsi="Arial" w:cs="Arial"/>
          <w:sz w:val="20"/>
          <w:szCs w:val="20"/>
        </w:rPr>
        <w:t>Kusuma and Basavaraja</w:t>
      </w:r>
      <w:r w:rsidR="00B10A6F" w:rsidRPr="00B9199D">
        <w:rPr>
          <w:rFonts w:ascii="Arial" w:hAnsi="Arial" w:cs="Arial"/>
          <w:sz w:val="20"/>
          <w:szCs w:val="20"/>
        </w:rPr>
        <w:t xml:space="preserve"> (2014)</w:t>
      </w:r>
      <w:r w:rsidR="0084650F" w:rsidRPr="00B9199D">
        <w:rPr>
          <w:rFonts w:ascii="Arial" w:hAnsi="Arial" w:cs="Arial"/>
          <w:sz w:val="20"/>
          <w:szCs w:val="20"/>
        </w:rPr>
        <w:t xml:space="preserve"> conducted a similar predictive analysis based on percentage metrics, employing a Markov Chain approach to assess the stability of India's mango export markets.</w:t>
      </w:r>
    </w:p>
    <w:p w14:paraId="57B9FDD9" w14:textId="418927A1" w:rsidR="00E8265A" w:rsidRPr="00357C41" w:rsidRDefault="00C44518" w:rsidP="000D7E95">
      <w:pPr>
        <w:tabs>
          <w:tab w:val="left" w:pos="1035"/>
        </w:tabs>
        <w:spacing w:line="360" w:lineRule="auto"/>
        <w:jc w:val="both"/>
        <w:rPr>
          <w:rFonts w:ascii="Arial" w:hAnsi="Arial" w:cs="Arial"/>
          <w:sz w:val="20"/>
          <w:szCs w:val="20"/>
          <w:highlight w:val="yellow"/>
        </w:rPr>
      </w:pPr>
      <w:r w:rsidRPr="00B9199D">
        <w:rPr>
          <w:rFonts w:ascii="Arial" w:hAnsi="Arial" w:cs="Arial"/>
          <w:sz w:val="20"/>
          <w:szCs w:val="20"/>
        </w:rPr>
        <w:tab/>
      </w:r>
      <w:r w:rsidR="00E8265A" w:rsidRPr="00B9199D">
        <w:rPr>
          <w:rFonts w:ascii="Arial" w:hAnsi="Arial" w:cs="Arial"/>
          <w:sz w:val="20"/>
          <w:szCs w:val="20"/>
        </w:rPr>
        <w:t xml:space="preserve">The actual proportion of </w:t>
      </w:r>
      <w:r w:rsidR="009B59C6" w:rsidRPr="00B9199D">
        <w:rPr>
          <w:rFonts w:ascii="Arial" w:hAnsi="Arial" w:cs="Arial"/>
          <w:sz w:val="20"/>
          <w:szCs w:val="20"/>
        </w:rPr>
        <w:t xml:space="preserve">Uruguay </w:t>
      </w:r>
      <w:r w:rsidR="009B59C6" w:rsidRPr="00357C41">
        <w:rPr>
          <w:rFonts w:ascii="Arial" w:hAnsi="Arial" w:cs="Arial"/>
          <w:sz w:val="20"/>
          <w:szCs w:val="20"/>
          <w:highlight w:val="yellow"/>
        </w:rPr>
        <w:t xml:space="preserve">and </w:t>
      </w:r>
      <w:r w:rsidR="00C536C4" w:rsidRPr="00357C41">
        <w:rPr>
          <w:rFonts w:ascii="Arial" w:hAnsi="Arial" w:cs="Arial"/>
          <w:sz w:val="20"/>
          <w:szCs w:val="20"/>
          <w:highlight w:val="yellow"/>
        </w:rPr>
        <w:t xml:space="preserve">Paraguay's </w:t>
      </w:r>
      <w:r w:rsidR="00E8265A" w:rsidRPr="00357C41">
        <w:rPr>
          <w:rFonts w:ascii="Arial" w:hAnsi="Arial" w:cs="Arial"/>
          <w:sz w:val="20"/>
          <w:szCs w:val="20"/>
          <w:highlight w:val="yellow"/>
        </w:rPr>
        <w:t xml:space="preserve">market share </w:t>
      </w:r>
      <w:r w:rsidR="00E8265A" w:rsidRPr="00B9199D">
        <w:rPr>
          <w:rFonts w:ascii="Arial" w:hAnsi="Arial" w:cs="Arial"/>
          <w:sz w:val="20"/>
          <w:szCs w:val="20"/>
        </w:rPr>
        <w:t>of imports from India showed a</w:t>
      </w:r>
      <w:r w:rsidR="009B59C6" w:rsidRPr="00B9199D">
        <w:rPr>
          <w:rFonts w:ascii="Arial" w:hAnsi="Arial" w:cs="Arial"/>
          <w:sz w:val="20"/>
          <w:szCs w:val="20"/>
        </w:rPr>
        <w:t xml:space="preserve">n </w:t>
      </w:r>
      <w:r w:rsidR="00E8265A" w:rsidRPr="00B9199D">
        <w:rPr>
          <w:rFonts w:ascii="Arial" w:hAnsi="Arial" w:cs="Arial"/>
          <w:sz w:val="20"/>
          <w:szCs w:val="20"/>
        </w:rPr>
        <w:t xml:space="preserve">increasing trend from </w:t>
      </w:r>
      <w:r w:rsidR="00E53EF2" w:rsidRPr="00B9199D">
        <w:rPr>
          <w:rFonts w:ascii="Arial" w:hAnsi="Arial" w:cs="Arial"/>
          <w:sz w:val="20"/>
          <w:szCs w:val="20"/>
        </w:rPr>
        <w:t>1.68</w:t>
      </w:r>
      <w:r w:rsidR="009B59C6" w:rsidRPr="00B9199D">
        <w:rPr>
          <w:rFonts w:ascii="Arial" w:hAnsi="Arial" w:cs="Arial"/>
          <w:sz w:val="20"/>
          <w:szCs w:val="20"/>
        </w:rPr>
        <w:t xml:space="preserve"> </w:t>
      </w:r>
      <w:r w:rsidR="00E8265A" w:rsidRPr="00B9199D">
        <w:rPr>
          <w:rFonts w:ascii="Arial" w:hAnsi="Arial" w:cs="Arial"/>
          <w:sz w:val="20"/>
          <w:szCs w:val="20"/>
        </w:rPr>
        <w:t xml:space="preserve">to </w:t>
      </w:r>
      <w:r w:rsidR="009B59C6" w:rsidRPr="00B9199D">
        <w:rPr>
          <w:rFonts w:ascii="Arial" w:hAnsi="Arial" w:cs="Arial"/>
          <w:sz w:val="20"/>
          <w:szCs w:val="20"/>
        </w:rPr>
        <w:t>10</w:t>
      </w:r>
      <w:r w:rsidR="00E8265A" w:rsidRPr="00B9199D">
        <w:rPr>
          <w:rFonts w:ascii="Arial" w:hAnsi="Arial" w:cs="Arial"/>
          <w:sz w:val="20"/>
          <w:szCs w:val="20"/>
        </w:rPr>
        <w:t>.</w:t>
      </w:r>
      <w:r w:rsidR="009B59C6" w:rsidRPr="00B9199D">
        <w:rPr>
          <w:rFonts w:ascii="Arial" w:hAnsi="Arial" w:cs="Arial"/>
          <w:sz w:val="20"/>
          <w:szCs w:val="20"/>
        </w:rPr>
        <w:t>78% and from 1.6</w:t>
      </w:r>
      <w:r w:rsidR="00AC5BF5" w:rsidRPr="00B9199D">
        <w:rPr>
          <w:rFonts w:ascii="Arial" w:hAnsi="Arial" w:cs="Arial"/>
          <w:sz w:val="20"/>
          <w:szCs w:val="20"/>
        </w:rPr>
        <w:t>8</w:t>
      </w:r>
      <w:r w:rsidR="009B59C6" w:rsidRPr="00B9199D">
        <w:rPr>
          <w:rFonts w:ascii="Arial" w:hAnsi="Arial" w:cs="Arial"/>
          <w:sz w:val="20"/>
          <w:szCs w:val="20"/>
        </w:rPr>
        <w:t xml:space="preserve"> to 1.78% respectively</w:t>
      </w:r>
      <w:r w:rsidR="00E8265A" w:rsidRPr="00B9199D">
        <w:rPr>
          <w:rFonts w:ascii="Arial" w:hAnsi="Arial" w:cs="Arial"/>
          <w:sz w:val="20"/>
          <w:szCs w:val="20"/>
        </w:rPr>
        <w:t xml:space="preserve">. The predicted export </w:t>
      </w:r>
      <w:r w:rsidR="00B5009A" w:rsidRPr="00B9199D">
        <w:rPr>
          <w:rFonts w:ascii="Arial" w:hAnsi="Arial" w:cs="Arial"/>
          <w:sz w:val="20"/>
          <w:szCs w:val="20"/>
        </w:rPr>
        <w:t>trend</w:t>
      </w:r>
      <w:r w:rsidR="00E8265A" w:rsidRPr="00B9199D">
        <w:rPr>
          <w:rFonts w:ascii="Arial" w:hAnsi="Arial" w:cs="Arial"/>
          <w:sz w:val="20"/>
          <w:szCs w:val="20"/>
        </w:rPr>
        <w:t xml:space="preserve"> also increased from </w:t>
      </w:r>
      <w:r w:rsidR="00E83220" w:rsidRPr="00B9199D">
        <w:rPr>
          <w:rFonts w:ascii="Arial" w:hAnsi="Arial" w:cs="Arial"/>
          <w:sz w:val="20"/>
          <w:szCs w:val="20"/>
        </w:rPr>
        <w:t>2.89</w:t>
      </w:r>
      <w:r w:rsidR="00166C61" w:rsidRPr="00B9199D">
        <w:rPr>
          <w:rFonts w:ascii="Arial" w:hAnsi="Arial" w:cs="Arial"/>
          <w:sz w:val="20"/>
          <w:szCs w:val="20"/>
        </w:rPr>
        <w:t xml:space="preserve"> to 9.83% </w:t>
      </w:r>
      <w:r w:rsidR="00166C61" w:rsidRPr="00357C41">
        <w:rPr>
          <w:rFonts w:ascii="Arial" w:hAnsi="Arial" w:cs="Arial"/>
          <w:sz w:val="20"/>
          <w:szCs w:val="20"/>
          <w:highlight w:val="yellow"/>
        </w:rPr>
        <w:t xml:space="preserve">and </w:t>
      </w:r>
      <w:r w:rsidR="00C536C4" w:rsidRPr="00357C41">
        <w:rPr>
          <w:rFonts w:ascii="Arial" w:hAnsi="Arial" w:cs="Arial"/>
          <w:sz w:val="20"/>
          <w:szCs w:val="20"/>
          <w:highlight w:val="yellow"/>
        </w:rPr>
        <w:t xml:space="preserve">from </w:t>
      </w:r>
      <w:r w:rsidR="00BF452D" w:rsidRPr="00357C41">
        <w:rPr>
          <w:rFonts w:ascii="Arial" w:hAnsi="Arial" w:cs="Arial"/>
          <w:sz w:val="20"/>
          <w:szCs w:val="20"/>
          <w:highlight w:val="yellow"/>
        </w:rPr>
        <w:t>0</w:t>
      </w:r>
      <w:r w:rsidR="00F26109" w:rsidRPr="00357C41">
        <w:rPr>
          <w:rFonts w:ascii="Arial" w:hAnsi="Arial" w:cs="Arial"/>
          <w:sz w:val="20"/>
          <w:szCs w:val="20"/>
          <w:highlight w:val="yellow"/>
        </w:rPr>
        <w:t>.50</w:t>
      </w:r>
      <w:r w:rsidR="00166C61" w:rsidRPr="00357C41">
        <w:rPr>
          <w:rFonts w:ascii="Arial" w:hAnsi="Arial" w:cs="Arial"/>
          <w:sz w:val="20"/>
          <w:szCs w:val="20"/>
          <w:highlight w:val="yellow"/>
        </w:rPr>
        <w:t xml:space="preserve"> to </w:t>
      </w:r>
      <w:r w:rsidR="00166C61" w:rsidRPr="00B9199D">
        <w:rPr>
          <w:rFonts w:ascii="Arial" w:hAnsi="Arial" w:cs="Arial"/>
          <w:sz w:val="20"/>
          <w:szCs w:val="20"/>
        </w:rPr>
        <w:t xml:space="preserve">1.26% </w:t>
      </w:r>
      <w:r w:rsidR="00FE6B97" w:rsidRPr="00B9199D">
        <w:rPr>
          <w:rFonts w:ascii="Arial" w:hAnsi="Arial" w:cs="Arial"/>
          <w:sz w:val="20"/>
          <w:szCs w:val="20"/>
        </w:rPr>
        <w:t>respectively</w:t>
      </w:r>
      <w:r w:rsidR="00C536C4">
        <w:rPr>
          <w:rFonts w:ascii="Arial" w:hAnsi="Arial" w:cs="Arial"/>
          <w:sz w:val="20"/>
          <w:szCs w:val="20"/>
        </w:rPr>
        <w:t>,</w:t>
      </w:r>
      <w:r w:rsidR="00FE6B97" w:rsidRPr="00B9199D">
        <w:rPr>
          <w:rFonts w:ascii="Arial" w:hAnsi="Arial" w:cs="Arial"/>
          <w:sz w:val="20"/>
          <w:szCs w:val="20"/>
        </w:rPr>
        <w:t xml:space="preserve"> during</w:t>
      </w:r>
      <w:r w:rsidR="00E8265A" w:rsidRPr="00B9199D">
        <w:rPr>
          <w:rFonts w:ascii="Arial" w:hAnsi="Arial" w:cs="Arial"/>
          <w:sz w:val="20"/>
          <w:szCs w:val="20"/>
        </w:rPr>
        <w:t xml:space="preserve"> the study</w:t>
      </w:r>
      <w:r w:rsidR="00217274" w:rsidRPr="00B9199D">
        <w:rPr>
          <w:rFonts w:ascii="Arial" w:hAnsi="Arial" w:cs="Arial"/>
          <w:sz w:val="20"/>
          <w:szCs w:val="20"/>
        </w:rPr>
        <w:t xml:space="preserve"> period</w:t>
      </w:r>
      <w:r w:rsidR="00A749DA" w:rsidRPr="00B9199D">
        <w:rPr>
          <w:rFonts w:ascii="Arial" w:hAnsi="Arial" w:cs="Arial"/>
          <w:sz w:val="20"/>
          <w:szCs w:val="20"/>
        </w:rPr>
        <w:t>.</w:t>
      </w:r>
      <w:r w:rsidR="00F16706" w:rsidRPr="00B9199D">
        <w:rPr>
          <w:rFonts w:ascii="Arial" w:hAnsi="Arial" w:cs="Arial"/>
          <w:sz w:val="20"/>
          <w:szCs w:val="20"/>
        </w:rPr>
        <w:t xml:space="preserve"> For the year 2025-26</w:t>
      </w:r>
      <w:r w:rsidR="005E0FAA" w:rsidRPr="00B9199D">
        <w:rPr>
          <w:rFonts w:ascii="Arial" w:hAnsi="Arial" w:cs="Arial"/>
          <w:sz w:val="20"/>
          <w:szCs w:val="20"/>
        </w:rPr>
        <w:t>, the rice export was estimated as 198.38 and 32.09 thousand tonnes for Uruguay and Paraguay</w:t>
      </w:r>
      <w:r w:rsidR="005B304B">
        <w:rPr>
          <w:rFonts w:ascii="Arial" w:hAnsi="Arial" w:cs="Arial"/>
          <w:sz w:val="20"/>
          <w:szCs w:val="20"/>
        </w:rPr>
        <w:t>,</w:t>
      </w:r>
      <w:r w:rsidR="005E0FAA" w:rsidRPr="00B9199D">
        <w:rPr>
          <w:rFonts w:ascii="Arial" w:hAnsi="Arial" w:cs="Arial"/>
          <w:sz w:val="20"/>
          <w:szCs w:val="20"/>
        </w:rPr>
        <w:t xml:space="preserve"> </w:t>
      </w:r>
      <w:r w:rsidR="005B304B" w:rsidRPr="00357C41">
        <w:rPr>
          <w:rFonts w:ascii="Arial" w:hAnsi="Arial" w:cs="Arial"/>
          <w:sz w:val="20"/>
          <w:szCs w:val="20"/>
          <w:highlight w:val="yellow"/>
        </w:rPr>
        <w:t>respectively</w:t>
      </w:r>
      <w:r w:rsidR="005E0FAA" w:rsidRPr="00357C41">
        <w:rPr>
          <w:rFonts w:ascii="Arial" w:hAnsi="Arial" w:cs="Arial"/>
          <w:sz w:val="20"/>
          <w:szCs w:val="20"/>
          <w:highlight w:val="yellow"/>
        </w:rPr>
        <w:t>.</w:t>
      </w:r>
    </w:p>
    <w:p w14:paraId="3FD4A8C9" w14:textId="7A264D47" w:rsidR="00B4383B" w:rsidRDefault="00C44518" w:rsidP="000D7E95">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8265A" w:rsidRPr="00B9199D">
        <w:rPr>
          <w:rFonts w:ascii="Arial" w:hAnsi="Arial" w:cs="Arial"/>
          <w:sz w:val="20"/>
          <w:szCs w:val="20"/>
        </w:rPr>
        <w:t xml:space="preserve">With respect to </w:t>
      </w:r>
      <w:r w:rsidR="00B409A9" w:rsidRPr="00B9199D">
        <w:rPr>
          <w:rFonts w:ascii="Arial" w:hAnsi="Arial" w:cs="Arial"/>
          <w:sz w:val="20"/>
          <w:szCs w:val="20"/>
        </w:rPr>
        <w:t>Russia and Argentina,</w:t>
      </w:r>
      <w:r w:rsidR="00E8265A" w:rsidRPr="00B9199D">
        <w:rPr>
          <w:rFonts w:ascii="Arial" w:hAnsi="Arial" w:cs="Arial"/>
          <w:sz w:val="20"/>
          <w:szCs w:val="20"/>
        </w:rPr>
        <w:t xml:space="preserve"> the actual proportion of exports showed a decreasing trend</w:t>
      </w:r>
      <w:r w:rsidR="005B304B">
        <w:rPr>
          <w:rFonts w:ascii="Arial" w:hAnsi="Arial" w:cs="Arial"/>
          <w:sz w:val="20"/>
          <w:szCs w:val="20"/>
        </w:rPr>
        <w:t>,</w:t>
      </w:r>
      <w:r w:rsidR="00E8265A" w:rsidRPr="00B9199D">
        <w:rPr>
          <w:rFonts w:ascii="Arial" w:hAnsi="Arial" w:cs="Arial"/>
          <w:sz w:val="20"/>
          <w:szCs w:val="20"/>
        </w:rPr>
        <w:t xml:space="preserve"> i.e., decreased from </w:t>
      </w:r>
      <w:r w:rsidR="006C6767" w:rsidRPr="00B9199D">
        <w:rPr>
          <w:rFonts w:ascii="Arial" w:hAnsi="Arial" w:cs="Arial"/>
          <w:sz w:val="20"/>
          <w:szCs w:val="20"/>
        </w:rPr>
        <w:t>4.68</w:t>
      </w:r>
      <w:r w:rsidR="00B409A9" w:rsidRPr="00B9199D">
        <w:rPr>
          <w:rFonts w:ascii="Arial" w:hAnsi="Arial" w:cs="Arial"/>
          <w:sz w:val="20"/>
          <w:szCs w:val="20"/>
        </w:rPr>
        <w:t>%</w:t>
      </w:r>
      <w:r w:rsidR="00E8265A" w:rsidRPr="00B9199D">
        <w:rPr>
          <w:rFonts w:ascii="Arial" w:hAnsi="Arial" w:cs="Arial"/>
          <w:sz w:val="20"/>
          <w:szCs w:val="20"/>
        </w:rPr>
        <w:t xml:space="preserve"> to</w:t>
      </w:r>
      <w:r w:rsidR="00B409A9" w:rsidRPr="00B9199D">
        <w:rPr>
          <w:rFonts w:ascii="Arial" w:hAnsi="Arial" w:cs="Arial"/>
          <w:sz w:val="20"/>
          <w:szCs w:val="20"/>
        </w:rPr>
        <w:t xml:space="preserve"> 1.98</w:t>
      </w:r>
      <w:r w:rsidR="00B409A9" w:rsidRPr="00357C41">
        <w:rPr>
          <w:rFonts w:ascii="Arial" w:hAnsi="Arial" w:cs="Arial"/>
          <w:sz w:val="20"/>
          <w:szCs w:val="20"/>
          <w:highlight w:val="yellow"/>
        </w:rPr>
        <w:t xml:space="preserve">% and </w:t>
      </w:r>
      <w:r w:rsidR="005B304B" w:rsidRPr="00357C41">
        <w:rPr>
          <w:rFonts w:ascii="Arial" w:hAnsi="Arial" w:cs="Arial"/>
          <w:sz w:val="20"/>
          <w:szCs w:val="20"/>
          <w:highlight w:val="yellow"/>
        </w:rPr>
        <w:t xml:space="preserve">from </w:t>
      </w:r>
      <w:r w:rsidR="00063BFE" w:rsidRPr="00357C41">
        <w:rPr>
          <w:rFonts w:ascii="Arial" w:hAnsi="Arial" w:cs="Arial"/>
          <w:sz w:val="20"/>
          <w:szCs w:val="20"/>
          <w:highlight w:val="yellow"/>
        </w:rPr>
        <w:t>1.</w:t>
      </w:r>
      <w:r w:rsidR="00287E99" w:rsidRPr="00357C41">
        <w:rPr>
          <w:rFonts w:ascii="Arial" w:hAnsi="Arial" w:cs="Arial"/>
          <w:sz w:val="20"/>
          <w:szCs w:val="20"/>
          <w:highlight w:val="yellow"/>
        </w:rPr>
        <w:t>85</w:t>
      </w:r>
      <w:r w:rsidR="00063BFE" w:rsidRPr="00357C41">
        <w:rPr>
          <w:rFonts w:ascii="Arial" w:hAnsi="Arial" w:cs="Arial"/>
          <w:sz w:val="20"/>
          <w:szCs w:val="20"/>
          <w:highlight w:val="yellow"/>
        </w:rPr>
        <w:t xml:space="preserve"> to 0% </w:t>
      </w:r>
      <w:r w:rsidR="00063BFE" w:rsidRPr="00B9199D">
        <w:rPr>
          <w:rFonts w:ascii="Arial" w:hAnsi="Arial" w:cs="Arial"/>
          <w:sz w:val="20"/>
          <w:szCs w:val="20"/>
        </w:rPr>
        <w:t>respectively</w:t>
      </w:r>
      <w:r w:rsidR="00E8265A" w:rsidRPr="00B9199D">
        <w:rPr>
          <w:rFonts w:ascii="Arial" w:hAnsi="Arial" w:cs="Arial"/>
          <w:sz w:val="20"/>
          <w:szCs w:val="20"/>
        </w:rPr>
        <w:t xml:space="preserve">. The predicted proportion </w:t>
      </w:r>
      <w:r w:rsidR="00574EE6" w:rsidRPr="00B9199D">
        <w:rPr>
          <w:rFonts w:ascii="Arial" w:hAnsi="Arial" w:cs="Arial"/>
          <w:sz w:val="20"/>
          <w:szCs w:val="20"/>
        </w:rPr>
        <w:t xml:space="preserve">also </w:t>
      </w:r>
      <w:r w:rsidR="00E8265A" w:rsidRPr="00B9199D">
        <w:rPr>
          <w:rFonts w:ascii="Arial" w:hAnsi="Arial" w:cs="Arial"/>
          <w:sz w:val="20"/>
          <w:szCs w:val="20"/>
        </w:rPr>
        <w:t>showed a</w:t>
      </w:r>
      <w:r w:rsidR="00574EE6" w:rsidRPr="00B9199D">
        <w:rPr>
          <w:rFonts w:ascii="Arial" w:hAnsi="Arial" w:cs="Arial"/>
          <w:sz w:val="20"/>
          <w:szCs w:val="20"/>
        </w:rPr>
        <w:t xml:space="preserve"> decreased trend from </w:t>
      </w:r>
      <w:r w:rsidR="0009273C" w:rsidRPr="00B9199D">
        <w:rPr>
          <w:rFonts w:ascii="Arial" w:hAnsi="Arial" w:cs="Arial"/>
          <w:sz w:val="20"/>
          <w:szCs w:val="20"/>
        </w:rPr>
        <w:t>2.46</w:t>
      </w:r>
      <w:r w:rsidR="00574EE6" w:rsidRPr="00B9199D">
        <w:rPr>
          <w:rFonts w:ascii="Arial" w:hAnsi="Arial" w:cs="Arial"/>
          <w:sz w:val="20"/>
          <w:szCs w:val="20"/>
        </w:rPr>
        <w:t xml:space="preserve"> to </w:t>
      </w:r>
      <w:r w:rsidR="00610D58" w:rsidRPr="00B9199D">
        <w:rPr>
          <w:rFonts w:ascii="Arial" w:hAnsi="Arial" w:cs="Arial"/>
          <w:sz w:val="20"/>
          <w:szCs w:val="20"/>
        </w:rPr>
        <w:t>1.83</w:t>
      </w:r>
      <w:r w:rsidR="00574EE6" w:rsidRPr="00B9199D">
        <w:rPr>
          <w:rFonts w:ascii="Arial" w:hAnsi="Arial" w:cs="Arial"/>
          <w:sz w:val="20"/>
          <w:szCs w:val="20"/>
        </w:rPr>
        <w:t xml:space="preserve">% for </w:t>
      </w:r>
      <w:r w:rsidR="00F72A25" w:rsidRPr="00B9199D">
        <w:rPr>
          <w:rFonts w:ascii="Arial" w:hAnsi="Arial" w:cs="Arial"/>
          <w:sz w:val="20"/>
          <w:szCs w:val="20"/>
        </w:rPr>
        <w:t xml:space="preserve">Russia </w:t>
      </w:r>
      <w:r w:rsidR="006E249C" w:rsidRPr="00B9199D">
        <w:rPr>
          <w:rFonts w:ascii="Arial" w:hAnsi="Arial" w:cs="Arial"/>
          <w:sz w:val="20"/>
          <w:szCs w:val="20"/>
        </w:rPr>
        <w:t>likewise</w:t>
      </w:r>
      <w:r w:rsidR="00574EE6" w:rsidRPr="00B9199D">
        <w:rPr>
          <w:rFonts w:ascii="Arial" w:hAnsi="Arial" w:cs="Arial"/>
          <w:sz w:val="20"/>
          <w:szCs w:val="20"/>
        </w:rPr>
        <w:t xml:space="preserve"> trend </w:t>
      </w:r>
      <w:r w:rsidR="006E249C" w:rsidRPr="00B9199D">
        <w:rPr>
          <w:rFonts w:ascii="Arial" w:hAnsi="Arial" w:cs="Arial"/>
          <w:sz w:val="20"/>
          <w:szCs w:val="20"/>
        </w:rPr>
        <w:t xml:space="preserve">decrease </w:t>
      </w:r>
      <w:r w:rsidR="00574EE6" w:rsidRPr="00B9199D">
        <w:rPr>
          <w:rFonts w:ascii="Arial" w:hAnsi="Arial" w:cs="Arial"/>
          <w:sz w:val="20"/>
          <w:szCs w:val="20"/>
        </w:rPr>
        <w:t>from 0.6</w:t>
      </w:r>
      <w:r w:rsidR="00610D58" w:rsidRPr="00B9199D">
        <w:rPr>
          <w:rFonts w:ascii="Arial" w:hAnsi="Arial" w:cs="Arial"/>
          <w:sz w:val="20"/>
          <w:szCs w:val="20"/>
        </w:rPr>
        <w:t>1</w:t>
      </w:r>
      <w:r w:rsidR="00574EE6" w:rsidRPr="00B9199D">
        <w:rPr>
          <w:rFonts w:ascii="Arial" w:hAnsi="Arial" w:cs="Arial"/>
          <w:sz w:val="20"/>
          <w:szCs w:val="20"/>
        </w:rPr>
        <w:t xml:space="preserve"> to </w:t>
      </w:r>
      <w:r w:rsidR="00F72A25" w:rsidRPr="00B9199D">
        <w:rPr>
          <w:rFonts w:ascii="Arial" w:hAnsi="Arial" w:cs="Arial"/>
          <w:sz w:val="20"/>
          <w:szCs w:val="20"/>
        </w:rPr>
        <w:t>0.19</w:t>
      </w:r>
      <w:r w:rsidR="00574EE6" w:rsidRPr="00B9199D">
        <w:rPr>
          <w:rFonts w:ascii="Arial" w:hAnsi="Arial" w:cs="Arial"/>
          <w:sz w:val="20"/>
          <w:szCs w:val="20"/>
        </w:rPr>
        <w:t xml:space="preserve">% for </w:t>
      </w:r>
      <w:r w:rsidR="00F72A25" w:rsidRPr="00B9199D">
        <w:rPr>
          <w:rFonts w:ascii="Arial" w:hAnsi="Arial" w:cs="Arial"/>
          <w:sz w:val="20"/>
          <w:szCs w:val="20"/>
        </w:rPr>
        <w:t>Argentina</w:t>
      </w:r>
      <w:r w:rsidR="00E8265A" w:rsidRPr="00B9199D">
        <w:rPr>
          <w:rFonts w:ascii="Arial" w:hAnsi="Arial" w:cs="Arial"/>
          <w:sz w:val="20"/>
          <w:szCs w:val="20"/>
        </w:rPr>
        <w:t xml:space="preserve">. </w:t>
      </w:r>
      <w:r w:rsidR="00A26C42" w:rsidRPr="00B9199D">
        <w:rPr>
          <w:rFonts w:ascii="Arial" w:hAnsi="Arial" w:cs="Arial"/>
          <w:sz w:val="20"/>
          <w:szCs w:val="20"/>
        </w:rPr>
        <w:t xml:space="preserve">It was estimated </w:t>
      </w:r>
      <w:r w:rsidR="009255ED" w:rsidRPr="00B9199D">
        <w:rPr>
          <w:rFonts w:ascii="Arial" w:hAnsi="Arial" w:cs="Arial"/>
          <w:sz w:val="20"/>
          <w:szCs w:val="20"/>
        </w:rPr>
        <w:t>at</w:t>
      </w:r>
      <w:r w:rsidR="00A26C42" w:rsidRPr="00B9199D">
        <w:rPr>
          <w:rFonts w:ascii="Arial" w:hAnsi="Arial" w:cs="Arial"/>
          <w:sz w:val="20"/>
          <w:szCs w:val="20"/>
        </w:rPr>
        <w:t xml:space="preserve"> </w:t>
      </w:r>
      <w:r w:rsidR="00066339" w:rsidRPr="00B9199D">
        <w:rPr>
          <w:rFonts w:ascii="Arial" w:hAnsi="Arial" w:cs="Arial"/>
          <w:sz w:val="20"/>
          <w:szCs w:val="20"/>
        </w:rPr>
        <w:t>about</w:t>
      </w:r>
      <w:r w:rsidR="001B1E3E" w:rsidRPr="00B9199D">
        <w:rPr>
          <w:rFonts w:ascii="Arial" w:hAnsi="Arial" w:cs="Arial"/>
          <w:sz w:val="20"/>
          <w:szCs w:val="20"/>
        </w:rPr>
        <w:t xml:space="preserve"> </w:t>
      </w:r>
      <w:r w:rsidR="00A26C42" w:rsidRPr="00B9199D">
        <w:rPr>
          <w:rFonts w:ascii="Arial" w:hAnsi="Arial" w:cs="Arial"/>
          <w:sz w:val="20"/>
          <w:szCs w:val="20"/>
        </w:rPr>
        <w:t>1.37 and 0.15 thousand tonnes for Russia and Argentina</w:t>
      </w:r>
      <w:r w:rsidR="007513B9" w:rsidRPr="00B9199D">
        <w:rPr>
          <w:rFonts w:ascii="Arial" w:hAnsi="Arial" w:cs="Arial"/>
          <w:sz w:val="20"/>
          <w:szCs w:val="20"/>
        </w:rPr>
        <w:t xml:space="preserve">, </w:t>
      </w:r>
      <w:r w:rsidR="00A26C42" w:rsidRPr="00B9199D">
        <w:rPr>
          <w:rFonts w:ascii="Arial" w:hAnsi="Arial" w:cs="Arial"/>
          <w:sz w:val="20"/>
          <w:szCs w:val="20"/>
        </w:rPr>
        <w:t>for the year 2025-26</w:t>
      </w:r>
      <w:r w:rsidR="00A26C42" w:rsidRPr="00357C41">
        <w:rPr>
          <w:rFonts w:ascii="Arial" w:hAnsi="Arial" w:cs="Arial"/>
          <w:sz w:val="20"/>
          <w:szCs w:val="20"/>
          <w:highlight w:val="yellow"/>
        </w:rPr>
        <w:t>.</w:t>
      </w:r>
      <w:r w:rsidR="00330C55" w:rsidRPr="00357C41">
        <w:rPr>
          <w:rFonts w:ascii="Arial" w:hAnsi="Arial" w:cs="Arial"/>
          <w:sz w:val="20"/>
          <w:szCs w:val="20"/>
          <w:highlight w:val="yellow"/>
        </w:rPr>
        <w:t xml:space="preserve"> </w:t>
      </w:r>
      <w:r w:rsidR="005B304B" w:rsidRPr="00357C41">
        <w:rPr>
          <w:rFonts w:ascii="Arial" w:hAnsi="Arial" w:cs="Arial"/>
          <w:sz w:val="20"/>
          <w:szCs w:val="20"/>
          <w:highlight w:val="yellow"/>
        </w:rPr>
        <w:t xml:space="preserve">A similar </w:t>
      </w:r>
      <w:r w:rsidR="00330C55" w:rsidRPr="00357C41">
        <w:rPr>
          <w:rFonts w:ascii="Arial" w:hAnsi="Arial" w:cs="Arial"/>
          <w:sz w:val="20"/>
          <w:szCs w:val="20"/>
          <w:highlight w:val="yellow"/>
        </w:rPr>
        <w:t xml:space="preserve">kind of decreasing </w:t>
      </w:r>
      <w:r w:rsidR="00330C55" w:rsidRPr="00B9199D">
        <w:rPr>
          <w:rFonts w:ascii="Arial" w:hAnsi="Arial" w:cs="Arial"/>
          <w:sz w:val="20"/>
          <w:szCs w:val="20"/>
        </w:rPr>
        <w:t>trend was observed in Greece from 0.98 to 0.84% in actual share</w:t>
      </w:r>
      <w:r w:rsidR="005B304B">
        <w:rPr>
          <w:rFonts w:ascii="Arial" w:hAnsi="Arial" w:cs="Arial"/>
          <w:sz w:val="20"/>
          <w:szCs w:val="20"/>
        </w:rPr>
        <w:t>;</w:t>
      </w:r>
      <w:r w:rsidR="005B304B" w:rsidRPr="00B9199D">
        <w:rPr>
          <w:rFonts w:ascii="Arial" w:hAnsi="Arial" w:cs="Arial"/>
          <w:sz w:val="20"/>
          <w:szCs w:val="20"/>
        </w:rPr>
        <w:t xml:space="preserve"> </w:t>
      </w:r>
      <w:r w:rsidR="00330C55" w:rsidRPr="00B9199D">
        <w:rPr>
          <w:rFonts w:ascii="Arial" w:hAnsi="Arial" w:cs="Arial"/>
          <w:sz w:val="20"/>
          <w:szCs w:val="20"/>
        </w:rPr>
        <w:t>likewise</w:t>
      </w:r>
      <w:r w:rsidR="005B304B">
        <w:rPr>
          <w:rFonts w:ascii="Arial" w:hAnsi="Arial" w:cs="Arial"/>
          <w:sz w:val="20"/>
          <w:szCs w:val="20"/>
        </w:rPr>
        <w:t>,</w:t>
      </w:r>
      <w:r w:rsidR="00330C55" w:rsidRPr="00B9199D">
        <w:rPr>
          <w:rFonts w:ascii="Arial" w:hAnsi="Arial" w:cs="Arial"/>
          <w:sz w:val="20"/>
          <w:szCs w:val="20"/>
        </w:rPr>
        <w:t xml:space="preserve"> the predicted share also ha</w:t>
      </w:r>
      <w:r w:rsidR="00577C51" w:rsidRPr="00B9199D">
        <w:rPr>
          <w:rFonts w:ascii="Arial" w:hAnsi="Arial" w:cs="Arial"/>
          <w:sz w:val="20"/>
          <w:szCs w:val="20"/>
        </w:rPr>
        <w:t>d</w:t>
      </w:r>
      <w:r w:rsidR="00330C55" w:rsidRPr="00B9199D">
        <w:rPr>
          <w:rFonts w:ascii="Arial" w:hAnsi="Arial" w:cs="Arial"/>
          <w:sz w:val="20"/>
          <w:szCs w:val="20"/>
        </w:rPr>
        <w:t xml:space="preserve"> </w:t>
      </w:r>
      <w:r w:rsidR="005B304B">
        <w:rPr>
          <w:rFonts w:ascii="Arial" w:hAnsi="Arial" w:cs="Arial"/>
          <w:sz w:val="20"/>
          <w:szCs w:val="20"/>
        </w:rPr>
        <w:t xml:space="preserve">a </w:t>
      </w:r>
      <w:r w:rsidR="00330C55" w:rsidRPr="00B9199D">
        <w:rPr>
          <w:rFonts w:ascii="Arial" w:hAnsi="Arial" w:cs="Arial"/>
          <w:sz w:val="20"/>
          <w:szCs w:val="20"/>
        </w:rPr>
        <w:t>decreasing trend from 1.49 to 0.36%.</w:t>
      </w:r>
      <w:r w:rsidR="00E37CD6" w:rsidRPr="00B9199D">
        <w:rPr>
          <w:rFonts w:ascii="Arial" w:hAnsi="Arial" w:cs="Arial"/>
          <w:sz w:val="20"/>
          <w:szCs w:val="20"/>
        </w:rPr>
        <w:t xml:space="preserve"> </w:t>
      </w:r>
    </w:p>
    <w:p w14:paraId="01BE7675" w14:textId="77777777" w:rsidR="0054633A" w:rsidRPr="00B9199D" w:rsidRDefault="0054633A" w:rsidP="0054633A">
      <w:pPr>
        <w:spacing w:line="360" w:lineRule="auto"/>
        <w:rPr>
          <w:rFonts w:ascii="Arial" w:hAnsi="Arial" w:cs="Arial"/>
          <w:b/>
          <w:bCs/>
          <w:sz w:val="20"/>
          <w:szCs w:val="20"/>
        </w:rPr>
      </w:pPr>
      <w:r w:rsidRPr="00B9199D">
        <w:rPr>
          <w:rFonts w:ascii="Arial" w:hAnsi="Arial" w:cs="Arial"/>
          <w:b/>
          <w:bCs/>
          <w:sz w:val="20"/>
          <w:szCs w:val="20"/>
        </w:rPr>
        <w:t>Table 8</w:t>
      </w:r>
      <w:r>
        <w:rPr>
          <w:rFonts w:ascii="Arial" w:hAnsi="Arial" w:cs="Arial"/>
          <w:b/>
          <w:bCs/>
          <w:sz w:val="20"/>
          <w:szCs w:val="20"/>
        </w:rPr>
        <w:t>:</w:t>
      </w:r>
      <w:r w:rsidRPr="00B9199D">
        <w:rPr>
          <w:rFonts w:ascii="Arial" w:hAnsi="Arial" w:cs="Arial"/>
          <w:b/>
          <w:bCs/>
          <w:sz w:val="20"/>
          <w:szCs w:val="20"/>
        </w:rPr>
        <w:t xml:space="preserve"> Actual and predicted quantities of Rice exports from India to Selected Countries (in ‘000 tonnes)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48"/>
        <w:gridCol w:w="448"/>
        <w:gridCol w:w="419"/>
        <w:gridCol w:w="419"/>
        <w:gridCol w:w="477"/>
        <w:gridCol w:w="419"/>
        <w:gridCol w:w="505"/>
        <w:gridCol w:w="384"/>
        <w:gridCol w:w="427"/>
        <w:gridCol w:w="384"/>
        <w:gridCol w:w="452"/>
        <w:gridCol w:w="384"/>
        <w:gridCol w:w="516"/>
        <w:gridCol w:w="384"/>
        <w:gridCol w:w="434"/>
        <w:gridCol w:w="384"/>
        <w:gridCol w:w="391"/>
        <w:gridCol w:w="384"/>
        <w:gridCol w:w="423"/>
        <w:gridCol w:w="412"/>
      </w:tblGrid>
      <w:tr w:rsidR="0054633A" w:rsidRPr="007C0B12" w14:paraId="7A485116" w14:textId="77777777" w:rsidTr="00A93E92">
        <w:trPr>
          <w:trHeight w:val="318"/>
        </w:trPr>
        <w:tc>
          <w:tcPr>
            <w:tcW w:w="311" w:type="pct"/>
            <w:shd w:val="clear" w:color="auto" w:fill="auto"/>
            <w:noWrap/>
            <w:vAlign w:val="bottom"/>
            <w:hideMark/>
          </w:tcPr>
          <w:p w14:paraId="02D326DF"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bottom"/>
            <w:hideMark/>
          </w:tcPr>
          <w:p w14:paraId="7986ED9C"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USA</w:t>
            </w:r>
          </w:p>
        </w:tc>
        <w:tc>
          <w:tcPr>
            <w:tcW w:w="250" w:type="pct"/>
            <w:shd w:val="clear" w:color="auto" w:fill="auto"/>
            <w:noWrap/>
            <w:vAlign w:val="bottom"/>
            <w:hideMark/>
          </w:tcPr>
          <w:p w14:paraId="48567E24"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88" w:type="pct"/>
            <w:shd w:val="clear" w:color="auto" w:fill="auto"/>
            <w:noWrap/>
            <w:vAlign w:val="bottom"/>
            <w:hideMark/>
          </w:tcPr>
          <w:p w14:paraId="393202D2"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Brazil</w:t>
            </w:r>
          </w:p>
        </w:tc>
        <w:tc>
          <w:tcPr>
            <w:tcW w:w="227" w:type="pct"/>
            <w:shd w:val="clear" w:color="auto" w:fill="auto"/>
            <w:noWrap/>
            <w:vAlign w:val="bottom"/>
            <w:hideMark/>
          </w:tcPr>
          <w:p w14:paraId="4EA300AA"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73" w:type="pct"/>
            <w:shd w:val="clear" w:color="auto" w:fill="auto"/>
            <w:noWrap/>
            <w:vAlign w:val="bottom"/>
            <w:hideMark/>
          </w:tcPr>
          <w:p w14:paraId="5E5D5372"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Uruguay</w:t>
            </w:r>
          </w:p>
        </w:tc>
        <w:tc>
          <w:tcPr>
            <w:tcW w:w="227" w:type="pct"/>
            <w:shd w:val="clear" w:color="auto" w:fill="auto"/>
            <w:noWrap/>
            <w:vAlign w:val="bottom"/>
            <w:hideMark/>
          </w:tcPr>
          <w:p w14:paraId="3D572683"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97" w:type="pct"/>
            <w:shd w:val="clear" w:color="auto" w:fill="auto"/>
            <w:noWrap/>
            <w:vAlign w:val="bottom"/>
            <w:hideMark/>
          </w:tcPr>
          <w:p w14:paraId="536D5138"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Paraguay</w:t>
            </w:r>
          </w:p>
        </w:tc>
        <w:tc>
          <w:tcPr>
            <w:tcW w:w="198" w:type="pct"/>
            <w:shd w:val="clear" w:color="auto" w:fill="auto"/>
            <w:noWrap/>
            <w:vAlign w:val="bottom"/>
            <w:hideMark/>
          </w:tcPr>
          <w:p w14:paraId="23D1C52F"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33" w:type="pct"/>
            <w:shd w:val="clear" w:color="auto" w:fill="auto"/>
            <w:noWrap/>
            <w:vAlign w:val="bottom"/>
            <w:hideMark/>
          </w:tcPr>
          <w:p w14:paraId="41866EDF"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Russia</w:t>
            </w:r>
          </w:p>
        </w:tc>
        <w:tc>
          <w:tcPr>
            <w:tcW w:w="198" w:type="pct"/>
            <w:shd w:val="clear" w:color="auto" w:fill="auto"/>
            <w:noWrap/>
            <w:vAlign w:val="bottom"/>
            <w:hideMark/>
          </w:tcPr>
          <w:p w14:paraId="5D582FD6"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53" w:type="pct"/>
            <w:shd w:val="clear" w:color="auto" w:fill="auto"/>
            <w:noWrap/>
            <w:vAlign w:val="bottom"/>
            <w:hideMark/>
          </w:tcPr>
          <w:p w14:paraId="1B3001E1"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Guyana</w:t>
            </w:r>
          </w:p>
        </w:tc>
        <w:tc>
          <w:tcPr>
            <w:tcW w:w="198" w:type="pct"/>
            <w:shd w:val="clear" w:color="auto" w:fill="auto"/>
            <w:noWrap/>
            <w:vAlign w:val="bottom"/>
            <w:hideMark/>
          </w:tcPr>
          <w:p w14:paraId="1BC4E61D"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305" w:type="pct"/>
            <w:shd w:val="clear" w:color="auto" w:fill="auto"/>
            <w:noWrap/>
            <w:vAlign w:val="bottom"/>
            <w:hideMark/>
          </w:tcPr>
          <w:p w14:paraId="6BBCA40D"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Argentina</w:t>
            </w:r>
          </w:p>
        </w:tc>
        <w:tc>
          <w:tcPr>
            <w:tcW w:w="198" w:type="pct"/>
            <w:shd w:val="clear" w:color="auto" w:fill="auto"/>
            <w:noWrap/>
            <w:vAlign w:val="bottom"/>
            <w:hideMark/>
          </w:tcPr>
          <w:p w14:paraId="3EEE656F"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39" w:type="pct"/>
            <w:shd w:val="clear" w:color="auto" w:fill="auto"/>
            <w:noWrap/>
            <w:vAlign w:val="bottom"/>
            <w:hideMark/>
          </w:tcPr>
          <w:p w14:paraId="5AB61D94"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Greece</w:t>
            </w:r>
          </w:p>
        </w:tc>
        <w:tc>
          <w:tcPr>
            <w:tcW w:w="198" w:type="pct"/>
            <w:shd w:val="clear" w:color="auto" w:fill="auto"/>
            <w:noWrap/>
            <w:vAlign w:val="bottom"/>
            <w:hideMark/>
          </w:tcPr>
          <w:p w14:paraId="179990D5"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04" w:type="pct"/>
            <w:shd w:val="clear" w:color="auto" w:fill="auto"/>
            <w:noWrap/>
            <w:vAlign w:val="bottom"/>
            <w:hideMark/>
          </w:tcPr>
          <w:p w14:paraId="7955FB97"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Spain</w:t>
            </w:r>
          </w:p>
        </w:tc>
        <w:tc>
          <w:tcPr>
            <w:tcW w:w="198" w:type="pct"/>
            <w:shd w:val="clear" w:color="auto" w:fill="auto"/>
            <w:noWrap/>
            <w:vAlign w:val="bottom"/>
            <w:hideMark/>
          </w:tcPr>
          <w:p w14:paraId="72A1C33E"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c>
          <w:tcPr>
            <w:tcW w:w="230" w:type="pct"/>
            <w:shd w:val="clear" w:color="auto" w:fill="auto"/>
            <w:noWrap/>
            <w:vAlign w:val="bottom"/>
            <w:hideMark/>
          </w:tcPr>
          <w:p w14:paraId="42CC173C"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Others</w:t>
            </w:r>
          </w:p>
        </w:tc>
        <w:tc>
          <w:tcPr>
            <w:tcW w:w="221" w:type="pct"/>
            <w:shd w:val="clear" w:color="auto" w:fill="auto"/>
            <w:noWrap/>
            <w:vAlign w:val="bottom"/>
            <w:hideMark/>
          </w:tcPr>
          <w:p w14:paraId="2AA4406D"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p>
        </w:tc>
      </w:tr>
      <w:tr w:rsidR="0054633A" w:rsidRPr="007C0B12" w14:paraId="008E02AF" w14:textId="77777777" w:rsidTr="00A93E92">
        <w:trPr>
          <w:trHeight w:val="131"/>
        </w:trPr>
        <w:tc>
          <w:tcPr>
            <w:tcW w:w="311" w:type="pct"/>
            <w:shd w:val="clear" w:color="auto" w:fill="auto"/>
            <w:noWrap/>
            <w:vAlign w:val="bottom"/>
            <w:hideMark/>
          </w:tcPr>
          <w:p w14:paraId="435BC1BD"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bottom"/>
            <w:hideMark/>
          </w:tcPr>
          <w:p w14:paraId="3224362B"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50" w:type="pct"/>
            <w:shd w:val="clear" w:color="auto" w:fill="auto"/>
            <w:noWrap/>
            <w:vAlign w:val="bottom"/>
            <w:hideMark/>
          </w:tcPr>
          <w:p w14:paraId="323EE68A"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88" w:type="pct"/>
            <w:shd w:val="clear" w:color="auto" w:fill="auto"/>
            <w:noWrap/>
            <w:vAlign w:val="bottom"/>
            <w:hideMark/>
          </w:tcPr>
          <w:p w14:paraId="321F0A95"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7" w:type="pct"/>
            <w:shd w:val="clear" w:color="auto" w:fill="auto"/>
            <w:noWrap/>
            <w:vAlign w:val="bottom"/>
            <w:hideMark/>
          </w:tcPr>
          <w:p w14:paraId="6BE5D6C9"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73" w:type="pct"/>
            <w:shd w:val="clear" w:color="auto" w:fill="auto"/>
            <w:noWrap/>
            <w:vAlign w:val="bottom"/>
            <w:hideMark/>
          </w:tcPr>
          <w:p w14:paraId="6B6DC2FF"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7" w:type="pct"/>
            <w:shd w:val="clear" w:color="auto" w:fill="auto"/>
            <w:noWrap/>
            <w:vAlign w:val="bottom"/>
            <w:hideMark/>
          </w:tcPr>
          <w:p w14:paraId="6CDE92B7"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97" w:type="pct"/>
            <w:shd w:val="clear" w:color="auto" w:fill="auto"/>
            <w:noWrap/>
            <w:vAlign w:val="bottom"/>
            <w:hideMark/>
          </w:tcPr>
          <w:p w14:paraId="31AF6DD8"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3215B895"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3" w:type="pct"/>
            <w:shd w:val="clear" w:color="auto" w:fill="auto"/>
            <w:noWrap/>
            <w:vAlign w:val="bottom"/>
            <w:hideMark/>
          </w:tcPr>
          <w:p w14:paraId="0657000D"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52A9B6FB"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53" w:type="pct"/>
            <w:shd w:val="clear" w:color="auto" w:fill="auto"/>
            <w:noWrap/>
            <w:vAlign w:val="bottom"/>
            <w:hideMark/>
          </w:tcPr>
          <w:p w14:paraId="53DDA73B"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7965596C"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305" w:type="pct"/>
            <w:shd w:val="clear" w:color="auto" w:fill="auto"/>
            <w:noWrap/>
            <w:vAlign w:val="bottom"/>
            <w:hideMark/>
          </w:tcPr>
          <w:p w14:paraId="40248004"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534FF5FD"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9" w:type="pct"/>
            <w:shd w:val="clear" w:color="auto" w:fill="auto"/>
            <w:noWrap/>
            <w:vAlign w:val="bottom"/>
            <w:hideMark/>
          </w:tcPr>
          <w:p w14:paraId="3D9CD143"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4414D5D3"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04" w:type="pct"/>
            <w:shd w:val="clear" w:color="auto" w:fill="auto"/>
            <w:noWrap/>
            <w:vAlign w:val="bottom"/>
            <w:hideMark/>
          </w:tcPr>
          <w:p w14:paraId="6E5BDB5D"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54FB6536"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0" w:type="pct"/>
            <w:shd w:val="clear" w:color="auto" w:fill="auto"/>
            <w:noWrap/>
            <w:vAlign w:val="bottom"/>
            <w:hideMark/>
          </w:tcPr>
          <w:p w14:paraId="4B66AE25"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1" w:type="pct"/>
            <w:shd w:val="clear" w:color="auto" w:fill="auto"/>
            <w:noWrap/>
            <w:vAlign w:val="bottom"/>
            <w:hideMark/>
          </w:tcPr>
          <w:p w14:paraId="3D33A000" w14:textId="77777777" w:rsidR="0054633A" w:rsidRPr="007C0B12" w:rsidRDefault="0054633A" w:rsidP="00A93E92">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r>
      <w:tr w:rsidR="0054633A" w:rsidRPr="007C0B12" w14:paraId="35192852" w14:textId="77777777" w:rsidTr="00A93E92">
        <w:trPr>
          <w:trHeight w:val="318"/>
        </w:trPr>
        <w:tc>
          <w:tcPr>
            <w:tcW w:w="311" w:type="pct"/>
            <w:shd w:val="clear" w:color="auto" w:fill="auto"/>
            <w:noWrap/>
            <w:vAlign w:val="bottom"/>
            <w:hideMark/>
          </w:tcPr>
          <w:p w14:paraId="6309AF84"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2014-2015</w:t>
            </w:r>
          </w:p>
        </w:tc>
        <w:tc>
          <w:tcPr>
            <w:tcW w:w="250" w:type="pct"/>
            <w:shd w:val="clear" w:color="auto" w:fill="auto"/>
            <w:noWrap/>
            <w:vAlign w:val="center"/>
            <w:hideMark/>
          </w:tcPr>
          <w:p w14:paraId="059F40C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1381.57</w:t>
            </w:r>
          </w:p>
        </w:tc>
        <w:tc>
          <w:tcPr>
            <w:tcW w:w="250" w:type="pct"/>
            <w:shd w:val="clear" w:color="auto" w:fill="auto"/>
            <w:noWrap/>
            <w:vAlign w:val="center"/>
            <w:hideMark/>
          </w:tcPr>
          <w:p w14:paraId="4985183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1601.84</w:t>
            </w:r>
          </w:p>
        </w:tc>
        <w:tc>
          <w:tcPr>
            <w:tcW w:w="288" w:type="pct"/>
            <w:shd w:val="clear" w:color="auto" w:fill="auto"/>
            <w:noWrap/>
            <w:vAlign w:val="center"/>
            <w:hideMark/>
          </w:tcPr>
          <w:p w14:paraId="11FDD9F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263.50</w:t>
            </w:r>
          </w:p>
        </w:tc>
        <w:tc>
          <w:tcPr>
            <w:tcW w:w="227" w:type="pct"/>
            <w:shd w:val="clear" w:color="auto" w:fill="auto"/>
            <w:noWrap/>
            <w:vAlign w:val="center"/>
            <w:hideMark/>
          </w:tcPr>
          <w:p w14:paraId="52A0454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392.70</w:t>
            </w:r>
          </w:p>
        </w:tc>
        <w:tc>
          <w:tcPr>
            <w:tcW w:w="273" w:type="pct"/>
            <w:shd w:val="clear" w:color="auto" w:fill="auto"/>
            <w:noWrap/>
            <w:vAlign w:val="center"/>
            <w:hideMark/>
          </w:tcPr>
          <w:p w14:paraId="698E9F7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39.36</w:t>
            </w:r>
          </w:p>
        </w:tc>
        <w:tc>
          <w:tcPr>
            <w:tcW w:w="227" w:type="pct"/>
            <w:shd w:val="clear" w:color="auto" w:fill="auto"/>
            <w:noWrap/>
            <w:vAlign w:val="center"/>
            <w:hideMark/>
          </w:tcPr>
          <w:p w14:paraId="1F89716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67.79</w:t>
            </w:r>
          </w:p>
        </w:tc>
        <w:tc>
          <w:tcPr>
            <w:tcW w:w="297" w:type="pct"/>
            <w:shd w:val="clear" w:color="auto" w:fill="auto"/>
            <w:noWrap/>
            <w:vAlign w:val="center"/>
            <w:hideMark/>
          </w:tcPr>
          <w:p w14:paraId="76D1357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39.42</w:t>
            </w:r>
          </w:p>
        </w:tc>
        <w:tc>
          <w:tcPr>
            <w:tcW w:w="198" w:type="pct"/>
            <w:shd w:val="clear" w:color="auto" w:fill="auto"/>
            <w:noWrap/>
            <w:vAlign w:val="center"/>
            <w:hideMark/>
          </w:tcPr>
          <w:p w14:paraId="52FD126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58.52</w:t>
            </w:r>
          </w:p>
        </w:tc>
        <w:tc>
          <w:tcPr>
            <w:tcW w:w="233" w:type="pct"/>
            <w:shd w:val="clear" w:color="auto" w:fill="auto"/>
            <w:noWrap/>
            <w:vAlign w:val="center"/>
            <w:hideMark/>
          </w:tcPr>
          <w:p w14:paraId="51B7390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109.66</w:t>
            </w:r>
          </w:p>
        </w:tc>
        <w:tc>
          <w:tcPr>
            <w:tcW w:w="198" w:type="pct"/>
            <w:shd w:val="clear" w:color="auto" w:fill="auto"/>
            <w:noWrap/>
            <w:vAlign w:val="center"/>
            <w:hideMark/>
          </w:tcPr>
          <w:p w14:paraId="7D14A6C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57.66</w:t>
            </w:r>
          </w:p>
        </w:tc>
        <w:tc>
          <w:tcPr>
            <w:tcW w:w="253" w:type="pct"/>
            <w:shd w:val="clear" w:color="auto" w:fill="auto"/>
            <w:noWrap/>
            <w:vAlign w:val="center"/>
            <w:hideMark/>
          </w:tcPr>
          <w:p w14:paraId="1C4FE2B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181.43</w:t>
            </w:r>
          </w:p>
        </w:tc>
        <w:tc>
          <w:tcPr>
            <w:tcW w:w="198" w:type="pct"/>
            <w:shd w:val="clear" w:color="auto" w:fill="auto"/>
            <w:noWrap/>
            <w:vAlign w:val="center"/>
            <w:hideMark/>
          </w:tcPr>
          <w:p w14:paraId="3FB92AA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10.84</w:t>
            </w:r>
          </w:p>
        </w:tc>
        <w:tc>
          <w:tcPr>
            <w:tcW w:w="305" w:type="pct"/>
            <w:shd w:val="clear" w:color="auto" w:fill="auto"/>
            <w:noWrap/>
            <w:vAlign w:val="center"/>
            <w:hideMark/>
          </w:tcPr>
          <w:p w14:paraId="3DA6D80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43.44</w:t>
            </w:r>
          </w:p>
        </w:tc>
        <w:tc>
          <w:tcPr>
            <w:tcW w:w="198" w:type="pct"/>
            <w:shd w:val="clear" w:color="auto" w:fill="auto"/>
            <w:noWrap/>
            <w:vAlign w:val="center"/>
            <w:hideMark/>
          </w:tcPr>
          <w:p w14:paraId="44BB8D8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14.24</w:t>
            </w:r>
          </w:p>
        </w:tc>
        <w:tc>
          <w:tcPr>
            <w:tcW w:w="239" w:type="pct"/>
            <w:shd w:val="clear" w:color="auto" w:fill="auto"/>
            <w:noWrap/>
            <w:vAlign w:val="center"/>
            <w:hideMark/>
          </w:tcPr>
          <w:p w14:paraId="6A31DC0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22.70</w:t>
            </w:r>
          </w:p>
        </w:tc>
        <w:tc>
          <w:tcPr>
            <w:tcW w:w="198" w:type="pct"/>
            <w:shd w:val="clear" w:color="auto" w:fill="auto"/>
            <w:noWrap/>
            <w:vAlign w:val="center"/>
            <w:hideMark/>
          </w:tcPr>
          <w:p w14:paraId="15D2937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38.20</w:t>
            </w:r>
          </w:p>
        </w:tc>
        <w:tc>
          <w:tcPr>
            <w:tcW w:w="204" w:type="pct"/>
            <w:shd w:val="clear" w:color="auto" w:fill="auto"/>
            <w:noWrap/>
            <w:vAlign w:val="center"/>
            <w:hideMark/>
          </w:tcPr>
          <w:p w14:paraId="4A6F37E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36.84</w:t>
            </w:r>
          </w:p>
        </w:tc>
        <w:tc>
          <w:tcPr>
            <w:tcW w:w="198" w:type="pct"/>
            <w:shd w:val="clear" w:color="auto" w:fill="auto"/>
            <w:noWrap/>
            <w:vAlign w:val="center"/>
            <w:hideMark/>
          </w:tcPr>
          <w:p w14:paraId="27C0A1A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6.10</w:t>
            </w:r>
          </w:p>
        </w:tc>
        <w:tc>
          <w:tcPr>
            <w:tcW w:w="230" w:type="pct"/>
            <w:shd w:val="clear" w:color="auto" w:fill="auto"/>
            <w:noWrap/>
            <w:vAlign w:val="center"/>
            <w:hideMark/>
          </w:tcPr>
          <w:p w14:paraId="2406BD3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226.88</w:t>
            </w:r>
          </w:p>
        </w:tc>
        <w:tc>
          <w:tcPr>
            <w:tcW w:w="221" w:type="pct"/>
            <w:shd w:val="clear" w:color="auto" w:fill="auto"/>
            <w:noWrap/>
            <w:vAlign w:val="center"/>
            <w:hideMark/>
          </w:tcPr>
          <w:p w14:paraId="3194D0C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96.88</w:t>
            </w:r>
          </w:p>
        </w:tc>
      </w:tr>
      <w:tr w:rsidR="0054633A" w:rsidRPr="007C0B12" w14:paraId="148E0DEB" w14:textId="77777777" w:rsidTr="00A93E92">
        <w:trPr>
          <w:trHeight w:val="318"/>
        </w:trPr>
        <w:tc>
          <w:tcPr>
            <w:tcW w:w="311" w:type="pct"/>
            <w:shd w:val="clear" w:color="auto" w:fill="auto"/>
            <w:noWrap/>
            <w:vAlign w:val="bottom"/>
            <w:hideMark/>
          </w:tcPr>
          <w:p w14:paraId="212CB213"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4AB8460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(58.92)</w:t>
            </w:r>
          </w:p>
        </w:tc>
        <w:tc>
          <w:tcPr>
            <w:tcW w:w="250" w:type="pct"/>
            <w:shd w:val="clear" w:color="auto" w:fill="auto"/>
            <w:noWrap/>
            <w:vAlign w:val="center"/>
            <w:hideMark/>
          </w:tcPr>
          <w:p w14:paraId="1A63BDE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(68.32)</w:t>
            </w:r>
          </w:p>
        </w:tc>
        <w:tc>
          <w:tcPr>
            <w:tcW w:w="288" w:type="pct"/>
            <w:shd w:val="clear" w:color="auto" w:fill="auto"/>
            <w:noWrap/>
            <w:vAlign w:val="center"/>
            <w:hideMark/>
          </w:tcPr>
          <w:p w14:paraId="7F784F2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(11.24)</w:t>
            </w:r>
          </w:p>
        </w:tc>
        <w:tc>
          <w:tcPr>
            <w:tcW w:w="227" w:type="pct"/>
            <w:shd w:val="clear" w:color="auto" w:fill="auto"/>
            <w:noWrap/>
            <w:vAlign w:val="center"/>
            <w:hideMark/>
          </w:tcPr>
          <w:p w14:paraId="45828DD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(16.75)</w:t>
            </w:r>
          </w:p>
        </w:tc>
        <w:tc>
          <w:tcPr>
            <w:tcW w:w="273" w:type="pct"/>
            <w:shd w:val="clear" w:color="auto" w:fill="auto"/>
            <w:noWrap/>
            <w:vAlign w:val="center"/>
            <w:hideMark/>
          </w:tcPr>
          <w:p w14:paraId="3C898F1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w:t>
            </w:r>
          </w:p>
        </w:tc>
        <w:tc>
          <w:tcPr>
            <w:tcW w:w="227" w:type="pct"/>
            <w:shd w:val="clear" w:color="auto" w:fill="auto"/>
            <w:noWrap/>
            <w:vAlign w:val="center"/>
            <w:hideMark/>
          </w:tcPr>
          <w:p w14:paraId="0443082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(2.89)</w:t>
            </w:r>
          </w:p>
        </w:tc>
        <w:tc>
          <w:tcPr>
            <w:tcW w:w="297" w:type="pct"/>
            <w:shd w:val="clear" w:color="auto" w:fill="auto"/>
            <w:noWrap/>
            <w:vAlign w:val="center"/>
            <w:hideMark/>
          </w:tcPr>
          <w:p w14:paraId="1A9B71E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w:t>
            </w:r>
          </w:p>
        </w:tc>
        <w:tc>
          <w:tcPr>
            <w:tcW w:w="198" w:type="pct"/>
            <w:shd w:val="clear" w:color="auto" w:fill="auto"/>
            <w:noWrap/>
            <w:vAlign w:val="center"/>
            <w:hideMark/>
          </w:tcPr>
          <w:p w14:paraId="586D0F7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(0.50)</w:t>
            </w:r>
          </w:p>
        </w:tc>
        <w:tc>
          <w:tcPr>
            <w:tcW w:w="233" w:type="pct"/>
            <w:shd w:val="clear" w:color="auto" w:fill="auto"/>
            <w:noWrap/>
            <w:vAlign w:val="center"/>
            <w:hideMark/>
          </w:tcPr>
          <w:p w14:paraId="6AF8428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(4.68)</w:t>
            </w:r>
          </w:p>
        </w:tc>
        <w:tc>
          <w:tcPr>
            <w:tcW w:w="198" w:type="pct"/>
            <w:shd w:val="clear" w:color="auto" w:fill="auto"/>
            <w:noWrap/>
            <w:vAlign w:val="center"/>
            <w:hideMark/>
          </w:tcPr>
          <w:p w14:paraId="511DAC4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(2.46)</w:t>
            </w:r>
          </w:p>
        </w:tc>
        <w:tc>
          <w:tcPr>
            <w:tcW w:w="253" w:type="pct"/>
            <w:shd w:val="clear" w:color="auto" w:fill="auto"/>
            <w:noWrap/>
            <w:vAlign w:val="center"/>
            <w:hideMark/>
          </w:tcPr>
          <w:p w14:paraId="7A68160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(7.74)</w:t>
            </w:r>
          </w:p>
        </w:tc>
        <w:tc>
          <w:tcPr>
            <w:tcW w:w="198" w:type="pct"/>
            <w:shd w:val="clear" w:color="auto" w:fill="auto"/>
            <w:noWrap/>
            <w:vAlign w:val="center"/>
            <w:hideMark/>
          </w:tcPr>
          <w:p w14:paraId="0623229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(0.46)</w:t>
            </w:r>
          </w:p>
        </w:tc>
        <w:tc>
          <w:tcPr>
            <w:tcW w:w="305" w:type="pct"/>
            <w:shd w:val="clear" w:color="auto" w:fill="auto"/>
            <w:noWrap/>
            <w:vAlign w:val="center"/>
            <w:hideMark/>
          </w:tcPr>
          <w:p w14:paraId="0CF3502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(1.85)</w:t>
            </w:r>
          </w:p>
        </w:tc>
        <w:tc>
          <w:tcPr>
            <w:tcW w:w="198" w:type="pct"/>
            <w:shd w:val="clear" w:color="auto" w:fill="auto"/>
            <w:noWrap/>
            <w:vAlign w:val="center"/>
            <w:hideMark/>
          </w:tcPr>
          <w:p w14:paraId="6D57AD3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(0.61)</w:t>
            </w:r>
          </w:p>
        </w:tc>
        <w:tc>
          <w:tcPr>
            <w:tcW w:w="239" w:type="pct"/>
            <w:shd w:val="clear" w:color="auto" w:fill="auto"/>
            <w:noWrap/>
            <w:vAlign w:val="center"/>
            <w:hideMark/>
          </w:tcPr>
          <w:p w14:paraId="579CA27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(0.97)</w:t>
            </w:r>
          </w:p>
        </w:tc>
        <w:tc>
          <w:tcPr>
            <w:tcW w:w="198" w:type="pct"/>
            <w:shd w:val="clear" w:color="auto" w:fill="auto"/>
            <w:noWrap/>
            <w:vAlign w:val="center"/>
            <w:hideMark/>
          </w:tcPr>
          <w:p w14:paraId="2F10C15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(1.63)</w:t>
            </w:r>
          </w:p>
        </w:tc>
        <w:tc>
          <w:tcPr>
            <w:tcW w:w="204" w:type="pct"/>
            <w:shd w:val="clear" w:color="auto" w:fill="auto"/>
            <w:noWrap/>
            <w:vAlign w:val="center"/>
            <w:hideMark/>
          </w:tcPr>
          <w:p w14:paraId="30D4E1F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(1.57)</w:t>
            </w:r>
          </w:p>
        </w:tc>
        <w:tc>
          <w:tcPr>
            <w:tcW w:w="198" w:type="pct"/>
            <w:shd w:val="clear" w:color="auto" w:fill="auto"/>
            <w:noWrap/>
            <w:vAlign w:val="center"/>
            <w:hideMark/>
          </w:tcPr>
          <w:p w14:paraId="71EEB57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(0.26)</w:t>
            </w:r>
          </w:p>
        </w:tc>
        <w:tc>
          <w:tcPr>
            <w:tcW w:w="230" w:type="pct"/>
            <w:shd w:val="clear" w:color="auto" w:fill="auto"/>
            <w:noWrap/>
            <w:vAlign w:val="center"/>
            <w:hideMark/>
          </w:tcPr>
          <w:p w14:paraId="6DB5BC6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(9.68)</w:t>
            </w:r>
          </w:p>
        </w:tc>
        <w:tc>
          <w:tcPr>
            <w:tcW w:w="221" w:type="pct"/>
            <w:shd w:val="clear" w:color="auto" w:fill="auto"/>
            <w:noWrap/>
            <w:vAlign w:val="center"/>
            <w:hideMark/>
          </w:tcPr>
          <w:p w14:paraId="700896C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(4.13)</w:t>
            </w:r>
          </w:p>
        </w:tc>
      </w:tr>
      <w:tr w:rsidR="0054633A" w:rsidRPr="007C0B12" w14:paraId="2D6B4F47" w14:textId="77777777" w:rsidTr="00A93E92">
        <w:trPr>
          <w:trHeight w:val="318"/>
        </w:trPr>
        <w:tc>
          <w:tcPr>
            <w:tcW w:w="311" w:type="pct"/>
            <w:shd w:val="clear" w:color="auto" w:fill="auto"/>
            <w:noWrap/>
            <w:vAlign w:val="bottom"/>
            <w:hideMark/>
          </w:tcPr>
          <w:p w14:paraId="28B8A2F3"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lastRenderedPageBreak/>
              <w:t>2015-2016</w:t>
            </w:r>
          </w:p>
        </w:tc>
        <w:tc>
          <w:tcPr>
            <w:tcW w:w="250" w:type="pct"/>
            <w:shd w:val="clear" w:color="auto" w:fill="auto"/>
            <w:noWrap/>
            <w:vAlign w:val="center"/>
            <w:hideMark/>
          </w:tcPr>
          <w:p w14:paraId="4E500F0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1622.98</w:t>
            </w:r>
          </w:p>
        </w:tc>
        <w:tc>
          <w:tcPr>
            <w:tcW w:w="250" w:type="pct"/>
            <w:shd w:val="clear" w:color="auto" w:fill="auto"/>
            <w:noWrap/>
            <w:vAlign w:val="center"/>
            <w:hideMark/>
          </w:tcPr>
          <w:p w14:paraId="705E709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1720.92</w:t>
            </w:r>
          </w:p>
        </w:tc>
        <w:tc>
          <w:tcPr>
            <w:tcW w:w="288" w:type="pct"/>
            <w:shd w:val="clear" w:color="auto" w:fill="auto"/>
            <w:noWrap/>
            <w:vAlign w:val="center"/>
            <w:hideMark/>
          </w:tcPr>
          <w:p w14:paraId="7211346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219.42</w:t>
            </w:r>
          </w:p>
        </w:tc>
        <w:tc>
          <w:tcPr>
            <w:tcW w:w="227" w:type="pct"/>
            <w:shd w:val="clear" w:color="auto" w:fill="auto"/>
            <w:noWrap/>
            <w:vAlign w:val="center"/>
            <w:hideMark/>
          </w:tcPr>
          <w:p w14:paraId="1914496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276.23</w:t>
            </w:r>
          </w:p>
        </w:tc>
        <w:tc>
          <w:tcPr>
            <w:tcW w:w="273" w:type="pct"/>
            <w:shd w:val="clear" w:color="auto" w:fill="auto"/>
            <w:noWrap/>
            <w:vAlign w:val="center"/>
            <w:hideMark/>
          </w:tcPr>
          <w:p w14:paraId="3A51DE1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43.78</w:t>
            </w:r>
          </w:p>
        </w:tc>
        <w:tc>
          <w:tcPr>
            <w:tcW w:w="227" w:type="pct"/>
            <w:shd w:val="clear" w:color="auto" w:fill="auto"/>
            <w:noWrap/>
            <w:vAlign w:val="center"/>
            <w:hideMark/>
          </w:tcPr>
          <w:p w14:paraId="71C2367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59.50</w:t>
            </w:r>
          </w:p>
        </w:tc>
        <w:tc>
          <w:tcPr>
            <w:tcW w:w="297" w:type="pct"/>
            <w:shd w:val="clear" w:color="auto" w:fill="auto"/>
            <w:noWrap/>
            <w:vAlign w:val="center"/>
            <w:hideMark/>
          </w:tcPr>
          <w:p w14:paraId="42AFE40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53.00</w:t>
            </w:r>
          </w:p>
        </w:tc>
        <w:tc>
          <w:tcPr>
            <w:tcW w:w="198" w:type="pct"/>
            <w:shd w:val="clear" w:color="auto" w:fill="auto"/>
            <w:noWrap/>
            <w:vAlign w:val="center"/>
            <w:hideMark/>
          </w:tcPr>
          <w:p w14:paraId="70CB729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14.16</w:t>
            </w:r>
          </w:p>
        </w:tc>
        <w:tc>
          <w:tcPr>
            <w:tcW w:w="233" w:type="pct"/>
            <w:shd w:val="clear" w:color="auto" w:fill="auto"/>
            <w:noWrap/>
            <w:vAlign w:val="center"/>
            <w:hideMark/>
          </w:tcPr>
          <w:p w14:paraId="47F84F2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54.22</w:t>
            </w:r>
          </w:p>
        </w:tc>
        <w:tc>
          <w:tcPr>
            <w:tcW w:w="198" w:type="pct"/>
            <w:shd w:val="clear" w:color="auto" w:fill="auto"/>
            <w:noWrap/>
            <w:vAlign w:val="center"/>
            <w:hideMark/>
          </w:tcPr>
          <w:p w14:paraId="1C01FA9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12.73</w:t>
            </w:r>
          </w:p>
        </w:tc>
        <w:tc>
          <w:tcPr>
            <w:tcW w:w="253" w:type="pct"/>
            <w:shd w:val="clear" w:color="auto" w:fill="auto"/>
            <w:noWrap/>
            <w:vAlign w:val="center"/>
            <w:hideMark/>
          </w:tcPr>
          <w:p w14:paraId="12F64D4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5.82</w:t>
            </w:r>
          </w:p>
        </w:tc>
        <w:tc>
          <w:tcPr>
            <w:tcW w:w="198" w:type="pct"/>
            <w:shd w:val="clear" w:color="auto" w:fill="auto"/>
            <w:noWrap/>
            <w:vAlign w:val="center"/>
            <w:hideMark/>
          </w:tcPr>
          <w:p w14:paraId="0DFEF33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14.50</w:t>
            </w:r>
          </w:p>
        </w:tc>
        <w:tc>
          <w:tcPr>
            <w:tcW w:w="305" w:type="pct"/>
            <w:shd w:val="clear" w:color="auto" w:fill="auto"/>
            <w:noWrap/>
            <w:vAlign w:val="center"/>
            <w:hideMark/>
          </w:tcPr>
          <w:p w14:paraId="08C5195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4.64</w:t>
            </w:r>
          </w:p>
        </w:tc>
        <w:tc>
          <w:tcPr>
            <w:tcW w:w="198" w:type="pct"/>
            <w:shd w:val="clear" w:color="auto" w:fill="auto"/>
            <w:noWrap/>
            <w:vAlign w:val="center"/>
            <w:hideMark/>
          </w:tcPr>
          <w:p w14:paraId="0C6AC7D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4.77</w:t>
            </w:r>
          </w:p>
        </w:tc>
        <w:tc>
          <w:tcPr>
            <w:tcW w:w="239" w:type="pct"/>
            <w:shd w:val="clear" w:color="auto" w:fill="auto"/>
            <w:noWrap/>
            <w:vAlign w:val="center"/>
            <w:hideMark/>
          </w:tcPr>
          <w:p w14:paraId="7781991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13.01</w:t>
            </w:r>
          </w:p>
        </w:tc>
        <w:tc>
          <w:tcPr>
            <w:tcW w:w="198" w:type="pct"/>
            <w:shd w:val="clear" w:color="auto" w:fill="auto"/>
            <w:noWrap/>
            <w:vAlign w:val="center"/>
            <w:hideMark/>
          </w:tcPr>
          <w:p w14:paraId="41DBB9B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13.99</w:t>
            </w:r>
          </w:p>
        </w:tc>
        <w:tc>
          <w:tcPr>
            <w:tcW w:w="204" w:type="pct"/>
            <w:shd w:val="clear" w:color="auto" w:fill="auto"/>
            <w:noWrap/>
            <w:vAlign w:val="center"/>
            <w:hideMark/>
          </w:tcPr>
          <w:p w14:paraId="2571572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48.31</w:t>
            </w:r>
          </w:p>
        </w:tc>
        <w:tc>
          <w:tcPr>
            <w:tcW w:w="198" w:type="pct"/>
            <w:shd w:val="clear" w:color="auto" w:fill="auto"/>
            <w:noWrap/>
            <w:vAlign w:val="center"/>
            <w:hideMark/>
          </w:tcPr>
          <w:p w14:paraId="08298F0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6.26</w:t>
            </w:r>
          </w:p>
        </w:tc>
        <w:tc>
          <w:tcPr>
            <w:tcW w:w="230" w:type="pct"/>
            <w:shd w:val="clear" w:color="auto" w:fill="auto"/>
            <w:noWrap/>
            <w:vAlign w:val="center"/>
            <w:hideMark/>
          </w:tcPr>
          <w:p w14:paraId="3D60857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136.09</w:t>
            </w:r>
          </w:p>
        </w:tc>
        <w:tc>
          <w:tcPr>
            <w:tcW w:w="221" w:type="pct"/>
            <w:shd w:val="clear" w:color="auto" w:fill="auto"/>
            <w:noWrap/>
            <w:vAlign w:val="center"/>
            <w:hideMark/>
          </w:tcPr>
          <w:p w14:paraId="3AECE71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78.21</w:t>
            </w:r>
          </w:p>
        </w:tc>
      </w:tr>
      <w:tr w:rsidR="0054633A" w:rsidRPr="007C0B12" w14:paraId="3E77AE91" w14:textId="77777777" w:rsidTr="00A93E92">
        <w:trPr>
          <w:trHeight w:val="318"/>
        </w:trPr>
        <w:tc>
          <w:tcPr>
            <w:tcW w:w="311" w:type="pct"/>
            <w:shd w:val="clear" w:color="auto" w:fill="auto"/>
            <w:noWrap/>
            <w:vAlign w:val="bottom"/>
            <w:hideMark/>
          </w:tcPr>
          <w:p w14:paraId="08CD276B"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416DF86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(73.73)</w:t>
            </w:r>
          </w:p>
        </w:tc>
        <w:tc>
          <w:tcPr>
            <w:tcW w:w="250" w:type="pct"/>
            <w:shd w:val="clear" w:color="auto" w:fill="auto"/>
            <w:noWrap/>
            <w:vAlign w:val="center"/>
            <w:hideMark/>
          </w:tcPr>
          <w:p w14:paraId="32E0758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(78.18)</w:t>
            </w:r>
          </w:p>
        </w:tc>
        <w:tc>
          <w:tcPr>
            <w:tcW w:w="288" w:type="pct"/>
            <w:shd w:val="clear" w:color="auto" w:fill="auto"/>
            <w:noWrap/>
            <w:vAlign w:val="center"/>
            <w:hideMark/>
          </w:tcPr>
          <w:p w14:paraId="680935D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(9.97)</w:t>
            </w:r>
          </w:p>
        </w:tc>
        <w:tc>
          <w:tcPr>
            <w:tcW w:w="227" w:type="pct"/>
            <w:shd w:val="clear" w:color="auto" w:fill="auto"/>
            <w:noWrap/>
            <w:vAlign w:val="center"/>
            <w:hideMark/>
          </w:tcPr>
          <w:p w14:paraId="4462B69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(12.55)</w:t>
            </w:r>
          </w:p>
        </w:tc>
        <w:tc>
          <w:tcPr>
            <w:tcW w:w="273" w:type="pct"/>
            <w:shd w:val="clear" w:color="auto" w:fill="auto"/>
            <w:noWrap/>
            <w:vAlign w:val="center"/>
            <w:hideMark/>
          </w:tcPr>
          <w:p w14:paraId="1A02CD7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(1.99)</w:t>
            </w:r>
          </w:p>
        </w:tc>
        <w:tc>
          <w:tcPr>
            <w:tcW w:w="227" w:type="pct"/>
            <w:shd w:val="clear" w:color="auto" w:fill="auto"/>
            <w:noWrap/>
            <w:vAlign w:val="center"/>
            <w:hideMark/>
          </w:tcPr>
          <w:p w14:paraId="7892151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(2.70)</w:t>
            </w:r>
          </w:p>
        </w:tc>
        <w:tc>
          <w:tcPr>
            <w:tcW w:w="297" w:type="pct"/>
            <w:shd w:val="clear" w:color="auto" w:fill="auto"/>
            <w:noWrap/>
            <w:vAlign w:val="center"/>
            <w:hideMark/>
          </w:tcPr>
          <w:p w14:paraId="173F132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(2.41)</w:t>
            </w:r>
          </w:p>
        </w:tc>
        <w:tc>
          <w:tcPr>
            <w:tcW w:w="198" w:type="pct"/>
            <w:shd w:val="clear" w:color="auto" w:fill="auto"/>
            <w:noWrap/>
            <w:vAlign w:val="center"/>
            <w:hideMark/>
          </w:tcPr>
          <w:p w14:paraId="69CEA13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(0.64)</w:t>
            </w:r>
          </w:p>
        </w:tc>
        <w:tc>
          <w:tcPr>
            <w:tcW w:w="233" w:type="pct"/>
            <w:shd w:val="clear" w:color="auto" w:fill="auto"/>
            <w:noWrap/>
            <w:vAlign w:val="center"/>
            <w:hideMark/>
          </w:tcPr>
          <w:p w14:paraId="370CE52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(2.46)</w:t>
            </w:r>
          </w:p>
        </w:tc>
        <w:tc>
          <w:tcPr>
            <w:tcW w:w="198" w:type="pct"/>
            <w:shd w:val="clear" w:color="auto" w:fill="auto"/>
            <w:noWrap/>
            <w:vAlign w:val="center"/>
            <w:hideMark/>
          </w:tcPr>
          <w:p w14:paraId="04C0A96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(0.58)</w:t>
            </w:r>
          </w:p>
        </w:tc>
        <w:tc>
          <w:tcPr>
            <w:tcW w:w="253" w:type="pct"/>
            <w:shd w:val="clear" w:color="auto" w:fill="auto"/>
            <w:noWrap/>
            <w:vAlign w:val="center"/>
            <w:hideMark/>
          </w:tcPr>
          <w:p w14:paraId="6E303EF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(0.26)</w:t>
            </w:r>
          </w:p>
        </w:tc>
        <w:tc>
          <w:tcPr>
            <w:tcW w:w="198" w:type="pct"/>
            <w:shd w:val="clear" w:color="auto" w:fill="auto"/>
            <w:noWrap/>
            <w:vAlign w:val="center"/>
            <w:hideMark/>
          </w:tcPr>
          <w:p w14:paraId="4BEB91E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(0.66)</w:t>
            </w:r>
          </w:p>
        </w:tc>
        <w:tc>
          <w:tcPr>
            <w:tcW w:w="305" w:type="pct"/>
            <w:shd w:val="clear" w:color="auto" w:fill="auto"/>
            <w:noWrap/>
            <w:vAlign w:val="center"/>
            <w:hideMark/>
          </w:tcPr>
          <w:p w14:paraId="2749D3A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(0.21)</w:t>
            </w:r>
          </w:p>
        </w:tc>
        <w:tc>
          <w:tcPr>
            <w:tcW w:w="198" w:type="pct"/>
            <w:shd w:val="clear" w:color="auto" w:fill="auto"/>
            <w:noWrap/>
            <w:vAlign w:val="center"/>
            <w:hideMark/>
          </w:tcPr>
          <w:p w14:paraId="56490A4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(0.22)</w:t>
            </w:r>
          </w:p>
        </w:tc>
        <w:tc>
          <w:tcPr>
            <w:tcW w:w="239" w:type="pct"/>
            <w:shd w:val="clear" w:color="auto" w:fill="auto"/>
            <w:noWrap/>
            <w:vAlign w:val="center"/>
            <w:hideMark/>
          </w:tcPr>
          <w:p w14:paraId="4B1D100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(0.59)</w:t>
            </w:r>
          </w:p>
        </w:tc>
        <w:tc>
          <w:tcPr>
            <w:tcW w:w="198" w:type="pct"/>
            <w:shd w:val="clear" w:color="auto" w:fill="auto"/>
            <w:noWrap/>
            <w:vAlign w:val="center"/>
            <w:hideMark/>
          </w:tcPr>
          <w:p w14:paraId="34FBBCA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(0.64)</w:t>
            </w:r>
          </w:p>
        </w:tc>
        <w:tc>
          <w:tcPr>
            <w:tcW w:w="204" w:type="pct"/>
            <w:shd w:val="clear" w:color="auto" w:fill="auto"/>
            <w:noWrap/>
            <w:vAlign w:val="center"/>
            <w:hideMark/>
          </w:tcPr>
          <w:p w14:paraId="3880EE5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(2.19)</w:t>
            </w:r>
          </w:p>
        </w:tc>
        <w:tc>
          <w:tcPr>
            <w:tcW w:w="198" w:type="pct"/>
            <w:shd w:val="clear" w:color="auto" w:fill="auto"/>
            <w:noWrap/>
            <w:vAlign w:val="center"/>
            <w:hideMark/>
          </w:tcPr>
          <w:p w14:paraId="4543743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(0.28)</w:t>
            </w:r>
          </w:p>
        </w:tc>
        <w:tc>
          <w:tcPr>
            <w:tcW w:w="230" w:type="pct"/>
            <w:shd w:val="clear" w:color="auto" w:fill="auto"/>
            <w:noWrap/>
            <w:vAlign w:val="center"/>
            <w:hideMark/>
          </w:tcPr>
          <w:p w14:paraId="47CF27B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(6.18)</w:t>
            </w:r>
          </w:p>
        </w:tc>
        <w:tc>
          <w:tcPr>
            <w:tcW w:w="221" w:type="pct"/>
            <w:shd w:val="clear" w:color="auto" w:fill="auto"/>
            <w:noWrap/>
            <w:vAlign w:val="center"/>
            <w:hideMark/>
          </w:tcPr>
          <w:p w14:paraId="7132A1D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(3.55)</w:t>
            </w:r>
          </w:p>
        </w:tc>
      </w:tr>
      <w:tr w:rsidR="0054633A" w:rsidRPr="007C0B12" w14:paraId="160A3080" w14:textId="77777777" w:rsidTr="00A93E92">
        <w:trPr>
          <w:trHeight w:val="318"/>
        </w:trPr>
        <w:tc>
          <w:tcPr>
            <w:tcW w:w="311" w:type="pct"/>
            <w:shd w:val="clear" w:color="auto" w:fill="auto"/>
            <w:noWrap/>
            <w:vAlign w:val="bottom"/>
            <w:hideMark/>
          </w:tcPr>
          <w:p w14:paraId="1070B517"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2016-2017</w:t>
            </w:r>
          </w:p>
        </w:tc>
        <w:tc>
          <w:tcPr>
            <w:tcW w:w="250" w:type="pct"/>
            <w:shd w:val="clear" w:color="auto" w:fill="auto"/>
            <w:noWrap/>
            <w:vAlign w:val="center"/>
            <w:hideMark/>
          </w:tcPr>
          <w:p w14:paraId="4EDFE09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1858.39</w:t>
            </w:r>
          </w:p>
        </w:tc>
        <w:tc>
          <w:tcPr>
            <w:tcW w:w="250" w:type="pct"/>
            <w:shd w:val="clear" w:color="auto" w:fill="auto"/>
            <w:noWrap/>
            <w:vAlign w:val="center"/>
            <w:hideMark/>
          </w:tcPr>
          <w:p w14:paraId="7DB8B5C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2060.91</w:t>
            </w:r>
          </w:p>
        </w:tc>
        <w:tc>
          <w:tcPr>
            <w:tcW w:w="288" w:type="pct"/>
            <w:shd w:val="clear" w:color="auto" w:fill="auto"/>
            <w:noWrap/>
            <w:vAlign w:val="center"/>
            <w:hideMark/>
          </w:tcPr>
          <w:p w14:paraId="3222B63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190.91</w:t>
            </w:r>
          </w:p>
        </w:tc>
        <w:tc>
          <w:tcPr>
            <w:tcW w:w="227" w:type="pct"/>
            <w:shd w:val="clear" w:color="auto" w:fill="auto"/>
            <w:noWrap/>
            <w:vAlign w:val="center"/>
            <w:hideMark/>
          </w:tcPr>
          <w:p w14:paraId="78B4251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307.76</w:t>
            </w:r>
          </w:p>
        </w:tc>
        <w:tc>
          <w:tcPr>
            <w:tcW w:w="273" w:type="pct"/>
            <w:shd w:val="clear" w:color="auto" w:fill="auto"/>
            <w:noWrap/>
            <w:vAlign w:val="center"/>
            <w:hideMark/>
          </w:tcPr>
          <w:p w14:paraId="31FF61B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73.62</w:t>
            </w:r>
          </w:p>
        </w:tc>
        <w:tc>
          <w:tcPr>
            <w:tcW w:w="227" w:type="pct"/>
            <w:shd w:val="clear" w:color="auto" w:fill="auto"/>
            <w:noWrap/>
            <w:vAlign w:val="center"/>
            <w:hideMark/>
          </w:tcPr>
          <w:p w14:paraId="2D5436E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61.60</w:t>
            </w:r>
          </w:p>
        </w:tc>
        <w:tc>
          <w:tcPr>
            <w:tcW w:w="297" w:type="pct"/>
            <w:shd w:val="clear" w:color="auto" w:fill="auto"/>
            <w:noWrap/>
            <w:vAlign w:val="center"/>
            <w:hideMark/>
          </w:tcPr>
          <w:p w14:paraId="12CAB66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97.24</w:t>
            </w:r>
          </w:p>
        </w:tc>
        <w:tc>
          <w:tcPr>
            <w:tcW w:w="198" w:type="pct"/>
            <w:shd w:val="clear" w:color="auto" w:fill="auto"/>
            <w:noWrap/>
            <w:vAlign w:val="center"/>
            <w:hideMark/>
          </w:tcPr>
          <w:p w14:paraId="05C349C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51.89</w:t>
            </w:r>
          </w:p>
        </w:tc>
        <w:tc>
          <w:tcPr>
            <w:tcW w:w="233" w:type="pct"/>
            <w:shd w:val="clear" w:color="auto" w:fill="auto"/>
            <w:noWrap/>
            <w:vAlign w:val="center"/>
            <w:hideMark/>
          </w:tcPr>
          <w:p w14:paraId="2FF24D6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110.66</w:t>
            </w:r>
          </w:p>
        </w:tc>
        <w:tc>
          <w:tcPr>
            <w:tcW w:w="198" w:type="pct"/>
            <w:shd w:val="clear" w:color="auto" w:fill="auto"/>
            <w:noWrap/>
            <w:vAlign w:val="center"/>
            <w:hideMark/>
          </w:tcPr>
          <w:p w14:paraId="7D8F664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50.86</w:t>
            </w:r>
          </w:p>
        </w:tc>
        <w:tc>
          <w:tcPr>
            <w:tcW w:w="253" w:type="pct"/>
            <w:shd w:val="clear" w:color="auto" w:fill="auto"/>
            <w:noWrap/>
            <w:vAlign w:val="center"/>
            <w:hideMark/>
          </w:tcPr>
          <w:p w14:paraId="01532B5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168.84</w:t>
            </w:r>
          </w:p>
        </w:tc>
        <w:tc>
          <w:tcPr>
            <w:tcW w:w="198" w:type="pct"/>
            <w:shd w:val="clear" w:color="auto" w:fill="auto"/>
            <w:noWrap/>
            <w:vAlign w:val="center"/>
            <w:hideMark/>
          </w:tcPr>
          <w:p w14:paraId="6EB2DDD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23.04</w:t>
            </w:r>
          </w:p>
        </w:tc>
        <w:tc>
          <w:tcPr>
            <w:tcW w:w="305" w:type="pct"/>
            <w:shd w:val="clear" w:color="auto" w:fill="auto"/>
            <w:noWrap/>
            <w:vAlign w:val="center"/>
            <w:hideMark/>
          </w:tcPr>
          <w:p w14:paraId="5EF6034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15.56</w:t>
            </w:r>
          </w:p>
        </w:tc>
        <w:tc>
          <w:tcPr>
            <w:tcW w:w="198" w:type="pct"/>
            <w:shd w:val="clear" w:color="auto" w:fill="auto"/>
            <w:noWrap/>
            <w:vAlign w:val="center"/>
            <w:hideMark/>
          </w:tcPr>
          <w:p w14:paraId="1EE9D08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13.99</w:t>
            </w:r>
          </w:p>
        </w:tc>
        <w:tc>
          <w:tcPr>
            <w:tcW w:w="239" w:type="pct"/>
            <w:shd w:val="clear" w:color="auto" w:fill="auto"/>
            <w:noWrap/>
            <w:vAlign w:val="center"/>
            <w:hideMark/>
          </w:tcPr>
          <w:p w14:paraId="0AF1BB4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14.18</w:t>
            </w:r>
          </w:p>
        </w:tc>
        <w:tc>
          <w:tcPr>
            <w:tcW w:w="198" w:type="pct"/>
            <w:shd w:val="clear" w:color="auto" w:fill="auto"/>
            <w:noWrap/>
            <w:vAlign w:val="center"/>
            <w:hideMark/>
          </w:tcPr>
          <w:p w14:paraId="76AABD1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30.56</w:t>
            </w:r>
          </w:p>
        </w:tc>
        <w:tc>
          <w:tcPr>
            <w:tcW w:w="204" w:type="pct"/>
            <w:shd w:val="clear" w:color="auto" w:fill="auto"/>
            <w:noWrap/>
            <w:vAlign w:val="center"/>
            <w:hideMark/>
          </w:tcPr>
          <w:p w14:paraId="0F2589A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32.98</w:t>
            </w:r>
          </w:p>
        </w:tc>
        <w:tc>
          <w:tcPr>
            <w:tcW w:w="198" w:type="pct"/>
            <w:shd w:val="clear" w:color="auto" w:fill="auto"/>
            <w:noWrap/>
            <w:vAlign w:val="center"/>
            <w:hideMark/>
          </w:tcPr>
          <w:p w14:paraId="2E1DB0A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8.42</w:t>
            </w:r>
          </w:p>
        </w:tc>
        <w:tc>
          <w:tcPr>
            <w:tcW w:w="230" w:type="pct"/>
            <w:shd w:val="clear" w:color="auto" w:fill="auto"/>
            <w:noWrap/>
            <w:vAlign w:val="center"/>
            <w:hideMark/>
          </w:tcPr>
          <w:p w14:paraId="440E648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157.27</w:t>
            </w:r>
          </w:p>
        </w:tc>
        <w:tc>
          <w:tcPr>
            <w:tcW w:w="221" w:type="pct"/>
            <w:shd w:val="clear" w:color="auto" w:fill="auto"/>
            <w:noWrap/>
            <w:vAlign w:val="center"/>
            <w:hideMark/>
          </w:tcPr>
          <w:p w14:paraId="7733B74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110.60</w:t>
            </w:r>
          </w:p>
        </w:tc>
      </w:tr>
      <w:tr w:rsidR="0054633A" w:rsidRPr="007C0B12" w14:paraId="43BD8725" w14:textId="77777777" w:rsidTr="00A93E92">
        <w:trPr>
          <w:trHeight w:val="318"/>
        </w:trPr>
        <w:tc>
          <w:tcPr>
            <w:tcW w:w="311" w:type="pct"/>
            <w:shd w:val="clear" w:color="auto" w:fill="auto"/>
            <w:noWrap/>
            <w:vAlign w:val="bottom"/>
            <w:hideMark/>
          </w:tcPr>
          <w:p w14:paraId="1FF369F4"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58348C1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(68.33)</w:t>
            </w:r>
          </w:p>
        </w:tc>
        <w:tc>
          <w:tcPr>
            <w:tcW w:w="250" w:type="pct"/>
            <w:shd w:val="clear" w:color="auto" w:fill="auto"/>
            <w:noWrap/>
            <w:vAlign w:val="center"/>
            <w:hideMark/>
          </w:tcPr>
          <w:p w14:paraId="72EFD92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(75.78)</w:t>
            </w:r>
          </w:p>
        </w:tc>
        <w:tc>
          <w:tcPr>
            <w:tcW w:w="288" w:type="pct"/>
            <w:shd w:val="clear" w:color="auto" w:fill="auto"/>
            <w:noWrap/>
            <w:vAlign w:val="center"/>
            <w:hideMark/>
          </w:tcPr>
          <w:p w14:paraId="766B665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(7.02)</w:t>
            </w:r>
          </w:p>
        </w:tc>
        <w:tc>
          <w:tcPr>
            <w:tcW w:w="227" w:type="pct"/>
            <w:shd w:val="clear" w:color="auto" w:fill="auto"/>
            <w:noWrap/>
            <w:vAlign w:val="center"/>
            <w:hideMark/>
          </w:tcPr>
          <w:p w14:paraId="114307E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(11.32)</w:t>
            </w:r>
          </w:p>
        </w:tc>
        <w:tc>
          <w:tcPr>
            <w:tcW w:w="273" w:type="pct"/>
            <w:shd w:val="clear" w:color="auto" w:fill="auto"/>
            <w:noWrap/>
            <w:vAlign w:val="center"/>
            <w:hideMark/>
          </w:tcPr>
          <w:p w14:paraId="5392139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(2.71)</w:t>
            </w:r>
          </w:p>
        </w:tc>
        <w:tc>
          <w:tcPr>
            <w:tcW w:w="227" w:type="pct"/>
            <w:shd w:val="clear" w:color="auto" w:fill="auto"/>
            <w:noWrap/>
            <w:vAlign w:val="center"/>
            <w:hideMark/>
          </w:tcPr>
          <w:p w14:paraId="26063AF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(2.27)</w:t>
            </w:r>
          </w:p>
        </w:tc>
        <w:tc>
          <w:tcPr>
            <w:tcW w:w="297" w:type="pct"/>
            <w:shd w:val="clear" w:color="auto" w:fill="auto"/>
            <w:noWrap/>
            <w:vAlign w:val="center"/>
            <w:hideMark/>
          </w:tcPr>
          <w:p w14:paraId="58109E3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(3.58)</w:t>
            </w:r>
          </w:p>
        </w:tc>
        <w:tc>
          <w:tcPr>
            <w:tcW w:w="198" w:type="pct"/>
            <w:shd w:val="clear" w:color="auto" w:fill="auto"/>
            <w:noWrap/>
            <w:vAlign w:val="center"/>
            <w:hideMark/>
          </w:tcPr>
          <w:p w14:paraId="1091D22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(1.91)</w:t>
            </w:r>
          </w:p>
        </w:tc>
        <w:tc>
          <w:tcPr>
            <w:tcW w:w="233" w:type="pct"/>
            <w:shd w:val="clear" w:color="auto" w:fill="auto"/>
            <w:noWrap/>
            <w:vAlign w:val="center"/>
            <w:hideMark/>
          </w:tcPr>
          <w:p w14:paraId="45383B3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(4.07)</w:t>
            </w:r>
          </w:p>
        </w:tc>
        <w:tc>
          <w:tcPr>
            <w:tcW w:w="198" w:type="pct"/>
            <w:shd w:val="clear" w:color="auto" w:fill="auto"/>
            <w:noWrap/>
            <w:vAlign w:val="center"/>
            <w:hideMark/>
          </w:tcPr>
          <w:p w14:paraId="1945BD4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(1.87)</w:t>
            </w:r>
          </w:p>
        </w:tc>
        <w:tc>
          <w:tcPr>
            <w:tcW w:w="253" w:type="pct"/>
            <w:shd w:val="clear" w:color="auto" w:fill="auto"/>
            <w:noWrap/>
            <w:vAlign w:val="center"/>
            <w:hideMark/>
          </w:tcPr>
          <w:p w14:paraId="237A002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(6.21)</w:t>
            </w:r>
          </w:p>
        </w:tc>
        <w:tc>
          <w:tcPr>
            <w:tcW w:w="198" w:type="pct"/>
            <w:shd w:val="clear" w:color="auto" w:fill="auto"/>
            <w:noWrap/>
            <w:vAlign w:val="center"/>
            <w:hideMark/>
          </w:tcPr>
          <w:p w14:paraId="1A6522C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(0.85)</w:t>
            </w:r>
          </w:p>
        </w:tc>
        <w:tc>
          <w:tcPr>
            <w:tcW w:w="305" w:type="pct"/>
            <w:shd w:val="clear" w:color="auto" w:fill="auto"/>
            <w:noWrap/>
            <w:vAlign w:val="center"/>
            <w:hideMark/>
          </w:tcPr>
          <w:p w14:paraId="34F3E5C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(0.57)</w:t>
            </w:r>
          </w:p>
        </w:tc>
        <w:tc>
          <w:tcPr>
            <w:tcW w:w="198" w:type="pct"/>
            <w:shd w:val="clear" w:color="auto" w:fill="auto"/>
            <w:noWrap/>
            <w:vAlign w:val="center"/>
            <w:hideMark/>
          </w:tcPr>
          <w:p w14:paraId="0BC24FE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(0.51)</w:t>
            </w:r>
          </w:p>
        </w:tc>
        <w:tc>
          <w:tcPr>
            <w:tcW w:w="239" w:type="pct"/>
            <w:shd w:val="clear" w:color="auto" w:fill="auto"/>
            <w:noWrap/>
            <w:vAlign w:val="center"/>
            <w:hideMark/>
          </w:tcPr>
          <w:p w14:paraId="387FC6C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(0.52)</w:t>
            </w:r>
          </w:p>
        </w:tc>
        <w:tc>
          <w:tcPr>
            <w:tcW w:w="198" w:type="pct"/>
            <w:shd w:val="clear" w:color="auto" w:fill="auto"/>
            <w:noWrap/>
            <w:vAlign w:val="center"/>
            <w:hideMark/>
          </w:tcPr>
          <w:p w14:paraId="18FA92A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(1.12)</w:t>
            </w:r>
          </w:p>
        </w:tc>
        <w:tc>
          <w:tcPr>
            <w:tcW w:w="204" w:type="pct"/>
            <w:shd w:val="clear" w:color="auto" w:fill="auto"/>
            <w:noWrap/>
            <w:vAlign w:val="center"/>
            <w:hideMark/>
          </w:tcPr>
          <w:p w14:paraId="5FD98F0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w:t>
            </w:r>
          </w:p>
        </w:tc>
        <w:tc>
          <w:tcPr>
            <w:tcW w:w="198" w:type="pct"/>
            <w:shd w:val="clear" w:color="auto" w:fill="auto"/>
            <w:noWrap/>
            <w:vAlign w:val="center"/>
            <w:hideMark/>
          </w:tcPr>
          <w:p w14:paraId="3851B2E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(0.31)</w:t>
            </w:r>
          </w:p>
        </w:tc>
        <w:tc>
          <w:tcPr>
            <w:tcW w:w="230" w:type="pct"/>
            <w:shd w:val="clear" w:color="auto" w:fill="auto"/>
            <w:noWrap/>
            <w:vAlign w:val="center"/>
            <w:hideMark/>
          </w:tcPr>
          <w:p w14:paraId="3148FED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(5.78)</w:t>
            </w:r>
          </w:p>
        </w:tc>
        <w:tc>
          <w:tcPr>
            <w:tcW w:w="221" w:type="pct"/>
            <w:shd w:val="clear" w:color="auto" w:fill="auto"/>
            <w:noWrap/>
            <w:vAlign w:val="center"/>
            <w:hideMark/>
          </w:tcPr>
          <w:p w14:paraId="58655D6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(4.07)</w:t>
            </w:r>
          </w:p>
        </w:tc>
      </w:tr>
      <w:tr w:rsidR="0054633A" w:rsidRPr="007C0B12" w14:paraId="5A4DCE52" w14:textId="77777777" w:rsidTr="00A93E92">
        <w:trPr>
          <w:trHeight w:val="318"/>
        </w:trPr>
        <w:tc>
          <w:tcPr>
            <w:tcW w:w="311" w:type="pct"/>
            <w:shd w:val="clear" w:color="auto" w:fill="auto"/>
            <w:noWrap/>
            <w:vAlign w:val="bottom"/>
            <w:hideMark/>
          </w:tcPr>
          <w:p w14:paraId="58F675E6"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2017-2018</w:t>
            </w:r>
          </w:p>
        </w:tc>
        <w:tc>
          <w:tcPr>
            <w:tcW w:w="250" w:type="pct"/>
            <w:shd w:val="clear" w:color="auto" w:fill="auto"/>
            <w:noWrap/>
            <w:vAlign w:val="center"/>
            <w:hideMark/>
          </w:tcPr>
          <w:p w14:paraId="0215E22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1568.12</w:t>
            </w:r>
          </w:p>
        </w:tc>
        <w:tc>
          <w:tcPr>
            <w:tcW w:w="250" w:type="pct"/>
            <w:shd w:val="clear" w:color="auto" w:fill="auto"/>
            <w:noWrap/>
            <w:vAlign w:val="center"/>
            <w:hideMark/>
          </w:tcPr>
          <w:p w14:paraId="1C90E33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1621.04</w:t>
            </w:r>
          </w:p>
        </w:tc>
        <w:tc>
          <w:tcPr>
            <w:tcW w:w="288" w:type="pct"/>
            <w:shd w:val="clear" w:color="auto" w:fill="auto"/>
            <w:noWrap/>
            <w:vAlign w:val="center"/>
            <w:hideMark/>
          </w:tcPr>
          <w:p w14:paraId="7D692C3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100.17</w:t>
            </w:r>
          </w:p>
        </w:tc>
        <w:tc>
          <w:tcPr>
            <w:tcW w:w="227" w:type="pct"/>
            <w:shd w:val="clear" w:color="auto" w:fill="auto"/>
            <w:noWrap/>
            <w:vAlign w:val="center"/>
            <w:hideMark/>
          </w:tcPr>
          <w:p w14:paraId="46D2212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266.46</w:t>
            </w:r>
          </w:p>
        </w:tc>
        <w:tc>
          <w:tcPr>
            <w:tcW w:w="273" w:type="pct"/>
            <w:shd w:val="clear" w:color="auto" w:fill="auto"/>
            <w:noWrap/>
            <w:vAlign w:val="center"/>
            <w:hideMark/>
          </w:tcPr>
          <w:p w14:paraId="064EDA0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41.24</w:t>
            </w:r>
          </w:p>
        </w:tc>
        <w:tc>
          <w:tcPr>
            <w:tcW w:w="227" w:type="pct"/>
            <w:shd w:val="clear" w:color="auto" w:fill="auto"/>
            <w:noWrap/>
            <w:vAlign w:val="center"/>
            <w:hideMark/>
          </w:tcPr>
          <w:p w14:paraId="1A0EA72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33.05</w:t>
            </w:r>
          </w:p>
        </w:tc>
        <w:tc>
          <w:tcPr>
            <w:tcW w:w="297" w:type="pct"/>
            <w:shd w:val="clear" w:color="auto" w:fill="auto"/>
            <w:noWrap/>
            <w:vAlign w:val="center"/>
            <w:hideMark/>
          </w:tcPr>
          <w:p w14:paraId="3F2FDCA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56.41</w:t>
            </w:r>
          </w:p>
        </w:tc>
        <w:tc>
          <w:tcPr>
            <w:tcW w:w="198" w:type="pct"/>
            <w:shd w:val="clear" w:color="auto" w:fill="auto"/>
            <w:noWrap/>
            <w:vAlign w:val="center"/>
            <w:hideMark/>
          </w:tcPr>
          <w:p w14:paraId="2A320B0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7.53</w:t>
            </w:r>
          </w:p>
        </w:tc>
        <w:tc>
          <w:tcPr>
            <w:tcW w:w="233" w:type="pct"/>
            <w:shd w:val="clear" w:color="auto" w:fill="auto"/>
            <w:noWrap/>
            <w:vAlign w:val="center"/>
            <w:hideMark/>
          </w:tcPr>
          <w:p w14:paraId="5CDDE32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33.20</w:t>
            </w:r>
          </w:p>
        </w:tc>
        <w:tc>
          <w:tcPr>
            <w:tcW w:w="198" w:type="pct"/>
            <w:shd w:val="clear" w:color="auto" w:fill="auto"/>
            <w:noWrap/>
            <w:vAlign w:val="center"/>
            <w:hideMark/>
          </w:tcPr>
          <w:p w14:paraId="475F762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6.83</w:t>
            </w:r>
          </w:p>
        </w:tc>
        <w:tc>
          <w:tcPr>
            <w:tcW w:w="253" w:type="pct"/>
            <w:shd w:val="clear" w:color="auto" w:fill="auto"/>
            <w:noWrap/>
            <w:vAlign w:val="center"/>
            <w:hideMark/>
          </w:tcPr>
          <w:p w14:paraId="3444981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6.85</w:t>
            </w:r>
          </w:p>
        </w:tc>
        <w:tc>
          <w:tcPr>
            <w:tcW w:w="198" w:type="pct"/>
            <w:shd w:val="clear" w:color="auto" w:fill="auto"/>
            <w:noWrap/>
            <w:vAlign w:val="center"/>
            <w:hideMark/>
          </w:tcPr>
          <w:p w14:paraId="468BE06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13.60</w:t>
            </w:r>
          </w:p>
        </w:tc>
        <w:tc>
          <w:tcPr>
            <w:tcW w:w="305" w:type="pct"/>
            <w:shd w:val="clear" w:color="auto" w:fill="auto"/>
            <w:noWrap/>
            <w:vAlign w:val="center"/>
            <w:hideMark/>
          </w:tcPr>
          <w:p w14:paraId="7F2DC4A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46.07</w:t>
            </w:r>
          </w:p>
        </w:tc>
        <w:tc>
          <w:tcPr>
            <w:tcW w:w="198" w:type="pct"/>
            <w:shd w:val="clear" w:color="auto" w:fill="auto"/>
            <w:noWrap/>
            <w:vAlign w:val="center"/>
            <w:hideMark/>
          </w:tcPr>
          <w:p w14:paraId="19DD718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3.01</w:t>
            </w:r>
          </w:p>
        </w:tc>
        <w:tc>
          <w:tcPr>
            <w:tcW w:w="239" w:type="pct"/>
            <w:shd w:val="clear" w:color="auto" w:fill="auto"/>
            <w:noWrap/>
            <w:vAlign w:val="center"/>
            <w:hideMark/>
          </w:tcPr>
          <w:p w14:paraId="5F598A2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23.89</w:t>
            </w:r>
          </w:p>
        </w:tc>
        <w:tc>
          <w:tcPr>
            <w:tcW w:w="198" w:type="pct"/>
            <w:shd w:val="clear" w:color="auto" w:fill="auto"/>
            <w:noWrap/>
            <w:vAlign w:val="center"/>
            <w:hideMark/>
          </w:tcPr>
          <w:p w14:paraId="0916F8C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43.48</w:t>
            </w:r>
          </w:p>
        </w:tc>
        <w:tc>
          <w:tcPr>
            <w:tcW w:w="204" w:type="pct"/>
            <w:shd w:val="clear" w:color="auto" w:fill="auto"/>
            <w:noWrap/>
            <w:vAlign w:val="center"/>
            <w:hideMark/>
          </w:tcPr>
          <w:p w14:paraId="5151C91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22.83</w:t>
            </w:r>
          </w:p>
        </w:tc>
        <w:tc>
          <w:tcPr>
            <w:tcW w:w="198" w:type="pct"/>
            <w:shd w:val="clear" w:color="auto" w:fill="auto"/>
            <w:noWrap/>
            <w:vAlign w:val="center"/>
            <w:hideMark/>
          </w:tcPr>
          <w:p w14:paraId="499D8F4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4.73</w:t>
            </w:r>
          </w:p>
        </w:tc>
        <w:tc>
          <w:tcPr>
            <w:tcW w:w="230" w:type="pct"/>
            <w:shd w:val="clear" w:color="auto" w:fill="auto"/>
            <w:noWrap/>
            <w:vAlign w:val="center"/>
            <w:hideMark/>
          </w:tcPr>
          <w:p w14:paraId="3C8DF7D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169.15</w:t>
            </w:r>
          </w:p>
        </w:tc>
        <w:tc>
          <w:tcPr>
            <w:tcW w:w="221" w:type="pct"/>
            <w:shd w:val="clear" w:color="auto" w:fill="auto"/>
            <w:noWrap/>
            <w:vAlign w:val="center"/>
            <w:hideMark/>
          </w:tcPr>
          <w:p w14:paraId="2D6A190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68.21</w:t>
            </w:r>
          </w:p>
        </w:tc>
      </w:tr>
      <w:tr w:rsidR="0054633A" w:rsidRPr="007C0B12" w14:paraId="6EDA5B15" w14:textId="77777777" w:rsidTr="00A93E92">
        <w:trPr>
          <w:trHeight w:val="318"/>
        </w:trPr>
        <w:tc>
          <w:tcPr>
            <w:tcW w:w="311" w:type="pct"/>
            <w:shd w:val="clear" w:color="auto" w:fill="auto"/>
            <w:noWrap/>
            <w:vAlign w:val="bottom"/>
            <w:hideMark/>
          </w:tcPr>
          <w:p w14:paraId="75F0F7E7"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38634A2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(75.83)</w:t>
            </w:r>
          </w:p>
        </w:tc>
        <w:tc>
          <w:tcPr>
            <w:tcW w:w="250" w:type="pct"/>
            <w:shd w:val="clear" w:color="auto" w:fill="auto"/>
            <w:noWrap/>
            <w:vAlign w:val="center"/>
            <w:hideMark/>
          </w:tcPr>
          <w:p w14:paraId="541FE5D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(78.39)</w:t>
            </w:r>
          </w:p>
        </w:tc>
        <w:tc>
          <w:tcPr>
            <w:tcW w:w="288" w:type="pct"/>
            <w:shd w:val="clear" w:color="auto" w:fill="auto"/>
            <w:noWrap/>
            <w:vAlign w:val="center"/>
            <w:hideMark/>
          </w:tcPr>
          <w:p w14:paraId="66C28EF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(4.84)</w:t>
            </w:r>
          </w:p>
        </w:tc>
        <w:tc>
          <w:tcPr>
            <w:tcW w:w="227" w:type="pct"/>
            <w:shd w:val="clear" w:color="auto" w:fill="auto"/>
            <w:noWrap/>
            <w:vAlign w:val="center"/>
            <w:hideMark/>
          </w:tcPr>
          <w:p w14:paraId="50F2F28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(12.89)</w:t>
            </w:r>
          </w:p>
        </w:tc>
        <w:tc>
          <w:tcPr>
            <w:tcW w:w="273" w:type="pct"/>
            <w:shd w:val="clear" w:color="auto" w:fill="auto"/>
            <w:noWrap/>
            <w:vAlign w:val="center"/>
            <w:hideMark/>
          </w:tcPr>
          <w:p w14:paraId="134F986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(1.99)</w:t>
            </w:r>
          </w:p>
        </w:tc>
        <w:tc>
          <w:tcPr>
            <w:tcW w:w="227" w:type="pct"/>
            <w:shd w:val="clear" w:color="auto" w:fill="auto"/>
            <w:noWrap/>
            <w:vAlign w:val="center"/>
            <w:hideMark/>
          </w:tcPr>
          <w:p w14:paraId="6F96CCC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(1.60)</w:t>
            </w:r>
          </w:p>
        </w:tc>
        <w:tc>
          <w:tcPr>
            <w:tcW w:w="297" w:type="pct"/>
            <w:shd w:val="clear" w:color="auto" w:fill="auto"/>
            <w:noWrap/>
            <w:vAlign w:val="center"/>
            <w:hideMark/>
          </w:tcPr>
          <w:p w14:paraId="073B104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(2.73)</w:t>
            </w:r>
          </w:p>
        </w:tc>
        <w:tc>
          <w:tcPr>
            <w:tcW w:w="198" w:type="pct"/>
            <w:shd w:val="clear" w:color="auto" w:fill="auto"/>
            <w:noWrap/>
            <w:vAlign w:val="center"/>
            <w:hideMark/>
          </w:tcPr>
          <w:p w14:paraId="7FECB5A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(0.36)</w:t>
            </w:r>
          </w:p>
        </w:tc>
        <w:tc>
          <w:tcPr>
            <w:tcW w:w="233" w:type="pct"/>
            <w:shd w:val="clear" w:color="auto" w:fill="auto"/>
            <w:noWrap/>
            <w:vAlign w:val="center"/>
            <w:hideMark/>
          </w:tcPr>
          <w:p w14:paraId="3700DE0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(1.61)</w:t>
            </w:r>
          </w:p>
        </w:tc>
        <w:tc>
          <w:tcPr>
            <w:tcW w:w="198" w:type="pct"/>
            <w:shd w:val="clear" w:color="auto" w:fill="auto"/>
            <w:noWrap/>
            <w:vAlign w:val="center"/>
            <w:hideMark/>
          </w:tcPr>
          <w:p w14:paraId="37523B7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(0.33)</w:t>
            </w:r>
          </w:p>
        </w:tc>
        <w:tc>
          <w:tcPr>
            <w:tcW w:w="253" w:type="pct"/>
            <w:shd w:val="clear" w:color="auto" w:fill="auto"/>
            <w:noWrap/>
            <w:vAlign w:val="center"/>
            <w:hideMark/>
          </w:tcPr>
          <w:p w14:paraId="68BFE8F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(0.33)</w:t>
            </w:r>
          </w:p>
        </w:tc>
        <w:tc>
          <w:tcPr>
            <w:tcW w:w="198" w:type="pct"/>
            <w:shd w:val="clear" w:color="auto" w:fill="auto"/>
            <w:noWrap/>
            <w:vAlign w:val="center"/>
            <w:hideMark/>
          </w:tcPr>
          <w:p w14:paraId="255865E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(0.66)</w:t>
            </w:r>
          </w:p>
        </w:tc>
        <w:tc>
          <w:tcPr>
            <w:tcW w:w="305" w:type="pct"/>
            <w:shd w:val="clear" w:color="auto" w:fill="auto"/>
            <w:noWrap/>
            <w:vAlign w:val="center"/>
            <w:hideMark/>
          </w:tcPr>
          <w:p w14:paraId="4B4A2E8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(2.23)</w:t>
            </w:r>
          </w:p>
        </w:tc>
        <w:tc>
          <w:tcPr>
            <w:tcW w:w="198" w:type="pct"/>
            <w:shd w:val="clear" w:color="auto" w:fill="auto"/>
            <w:noWrap/>
            <w:vAlign w:val="center"/>
            <w:hideMark/>
          </w:tcPr>
          <w:p w14:paraId="77E7C23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(0.15)</w:t>
            </w:r>
          </w:p>
        </w:tc>
        <w:tc>
          <w:tcPr>
            <w:tcW w:w="239" w:type="pct"/>
            <w:shd w:val="clear" w:color="auto" w:fill="auto"/>
            <w:noWrap/>
            <w:vAlign w:val="center"/>
            <w:hideMark/>
          </w:tcPr>
          <w:p w14:paraId="1111A0C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(1.16)</w:t>
            </w:r>
          </w:p>
        </w:tc>
        <w:tc>
          <w:tcPr>
            <w:tcW w:w="198" w:type="pct"/>
            <w:shd w:val="clear" w:color="auto" w:fill="auto"/>
            <w:noWrap/>
            <w:vAlign w:val="center"/>
            <w:hideMark/>
          </w:tcPr>
          <w:p w14:paraId="6C51B72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(2.10)</w:t>
            </w:r>
          </w:p>
        </w:tc>
        <w:tc>
          <w:tcPr>
            <w:tcW w:w="204" w:type="pct"/>
            <w:shd w:val="clear" w:color="auto" w:fill="auto"/>
            <w:noWrap/>
            <w:vAlign w:val="center"/>
            <w:hideMark/>
          </w:tcPr>
          <w:p w14:paraId="15EC2A3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w:t>
            </w:r>
          </w:p>
        </w:tc>
        <w:tc>
          <w:tcPr>
            <w:tcW w:w="198" w:type="pct"/>
            <w:shd w:val="clear" w:color="auto" w:fill="auto"/>
            <w:noWrap/>
            <w:vAlign w:val="center"/>
            <w:hideMark/>
          </w:tcPr>
          <w:p w14:paraId="201D1C5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(0.23)</w:t>
            </w:r>
          </w:p>
        </w:tc>
        <w:tc>
          <w:tcPr>
            <w:tcW w:w="230" w:type="pct"/>
            <w:shd w:val="clear" w:color="auto" w:fill="auto"/>
            <w:noWrap/>
            <w:vAlign w:val="center"/>
            <w:hideMark/>
          </w:tcPr>
          <w:p w14:paraId="17D4CF3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(8.18)</w:t>
            </w:r>
          </w:p>
        </w:tc>
        <w:tc>
          <w:tcPr>
            <w:tcW w:w="221" w:type="pct"/>
            <w:shd w:val="clear" w:color="auto" w:fill="auto"/>
            <w:noWrap/>
            <w:vAlign w:val="center"/>
            <w:hideMark/>
          </w:tcPr>
          <w:p w14:paraId="5A1EE8E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(3.30)</w:t>
            </w:r>
          </w:p>
        </w:tc>
      </w:tr>
      <w:tr w:rsidR="0054633A" w:rsidRPr="007C0B12" w14:paraId="4053CA3F" w14:textId="77777777" w:rsidTr="00A93E92">
        <w:trPr>
          <w:trHeight w:val="318"/>
        </w:trPr>
        <w:tc>
          <w:tcPr>
            <w:tcW w:w="311" w:type="pct"/>
            <w:shd w:val="clear" w:color="auto" w:fill="auto"/>
            <w:noWrap/>
            <w:vAlign w:val="bottom"/>
            <w:hideMark/>
          </w:tcPr>
          <w:p w14:paraId="49E51B0E"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2018-2019</w:t>
            </w:r>
          </w:p>
        </w:tc>
        <w:tc>
          <w:tcPr>
            <w:tcW w:w="250" w:type="pct"/>
            <w:shd w:val="clear" w:color="auto" w:fill="auto"/>
            <w:noWrap/>
            <w:vAlign w:val="center"/>
            <w:hideMark/>
          </w:tcPr>
          <w:p w14:paraId="754BCD9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1353.37</w:t>
            </w:r>
          </w:p>
        </w:tc>
        <w:tc>
          <w:tcPr>
            <w:tcW w:w="250" w:type="pct"/>
            <w:shd w:val="clear" w:color="auto" w:fill="auto"/>
            <w:noWrap/>
            <w:vAlign w:val="center"/>
            <w:hideMark/>
          </w:tcPr>
          <w:p w14:paraId="781BDE9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1499.72</w:t>
            </w:r>
          </w:p>
        </w:tc>
        <w:tc>
          <w:tcPr>
            <w:tcW w:w="288" w:type="pct"/>
            <w:shd w:val="clear" w:color="auto" w:fill="auto"/>
            <w:noWrap/>
            <w:vAlign w:val="center"/>
            <w:hideMark/>
          </w:tcPr>
          <w:p w14:paraId="6037500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717.27</w:t>
            </w:r>
          </w:p>
        </w:tc>
        <w:tc>
          <w:tcPr>
            <w:tcW w:w="227" w:type="pct"/>
            <w:shd w:val="clear" w:color="auto" w:fill="auto"/>
            <w:noWrap/>
            <w:vAlign w:val="center"/>
            <w:hideMark/>
          </w:tcPr>
          <w:p w14:paraId="4506CCA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588.97</w:t>
            </w:r>
          </w:p>
        </w:tc>
        <w:tc>
          <w:tcPr>
            <w:tcW w:w="273" w:type="pct"/>
            <w:shd w:val="clear" w:color="auto" w:fill="auto"/>
            <w:noWrap/>
            <w:vAlign w:val="center"/>
            <w:hideMark/>
          </w:tcPr>
          <w:p w14:paraId="30E6ED6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47.59</w:t>
            </w:r>
          </w:p>
        </w:tc>
        <w:tc>
          <w:tcPr>
            <w:tcW w:w="227" w:type="pct"/>
            <w:shd w:val="clear" w:color="auto" w:fill="auto"/>
            <w:noWrap/>
            <w:vAlign w:val="center"/>
            <w:hideMark/>
          </w:tcPr>
          <w:p w14:paraId="262E591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168.06</w:t>
            </w:r>
          </w:p>
        </w:tc>
        <w:tc>
          <w:tcPr>
            <w:tcW w:w="297" w:type="pct"/>
            <w:shd w:val="clear" w:color="auto" w:fill="auto"/>
            <w:noWrap/>
            <w:vAlign w:val="center"/>
            <w:hideMark/>
          </w:tcPr>
          <w:p w14:paraId="5B1D9F6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132.26</w:t>
            </w:r>
          </w:p>
        </w:tc>
        <w:tc>
          <w:tcPr>
            <w:tcW w:w="198" w:type="pct"/>
            <w:shd w:val="clear" w:color="auto" w:fill="auto"/>
            <w:noWrap/>
            <w:vAlign w:val="center"/>
            <w:hideMark/>
          </w:tcPr>
          <w:p w14:paraId="1A79F60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39.37</w:t>
            </w:r>
          </w:p>
        </w:tc>
        <w:tc>
          <w:tcPr>
            <w:tcW w:w="233" w:type="pct"/>
            <w:shd w:val="clear" w:color="auto" w:fill="auto"/>
            <w:noWrap/>
            <w:vAlign w:val="center"/>
            <w:hideMark/>
          </w:tcPr>
          <w:p w14:paraId="53E07E2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37.23</w:t>
            </w:r>
          </w:p>
        </w:tc>
        <w:tc>
          <w:tcPr>
            <w:tcW w:w="198" w:type="pct"/>
            <w:shd w:val="clear" w:color="auto" w:fill="auto"/>
            <w:noWrap/>
            <w:vAlign w:val="center"/>
            <w:hideMark/>
          </w:tcPr>
          <w:p w14:paraId="6654719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42.34</w:t>
            </w:r>
          </w:p>
        </w:tc>
        <w:tc>
          <w:tcPr>
            <w:tcW w:w="253" w:type="pct"/>
            <w:shd w:val="clear" w:color="auto" w:fill="auto"/>
            <w:noWrap/>
            <w:vAlign w:val="center"/>
            <w:hideMark/>
          </w:tcPr>
          <w:p w14:paraId="5095818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22.06</w:t>
            </w:r>
          </w:p>
        </w:tc>
        <w:tc>
          <w:tcPr>
            <w:tcW w:w="198" w:type="pct"/>
            <w:shd w:val="clear" w:color="auto" w:fill="auto"/>
            <w:noWrap/>
            <w:vAlign w:val="center"/>
            <w:hideMark/>
          </w:tcPr>
          <w:p w14:paraId="1296ADD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29.64</w:t>
            </w:r>
          </w:p>
        </w:tc>
        <w:tc>
          <w:tcPr>
            <w:tcW w:w="305" w:type="pct"/>
            <w:shd w:val="clear" w:color="auto" w:fill="auto"/>
            <w:noWrap/>
            <w:vAlign w:val="center"/>
            <w:hideMark/>
          </w:tcPr>
          <w:p w14:paraId="3998323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31.17</w:t>
            </w:r>
          </w:p>
        </w:tc>
        <w:tc>
          <w:tcPr>
            <w:tcW w:w="198" w:type="pct"/>
            <w:shd w:val="clear" w:color="auto" w:fill="auto"/>
            <w:noWrap/>
            <w:vAlign w:val="center"/>
            <w:hideMark/>
          </w:tcPr>
          <w:p w14:paraId="1ECABC9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3.76</w:t>
            </w:r>
          </w:p>
        </w:tc>
        <w:tc>
          <w:tcPr>
            <w:tcW w:w="239" w:type="pct"/>
            <w:shd w:val="clear" w:color="auto" w:fill="auto"/>
            <w:noWrap/>
            <w:vAlign w:val="center"/>
            <w:hideMark/>
          </w:tcPr>
          <w:p w14:paraId="62B20CE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29.14</w:t>
            </w:r>
          </w:p>
        </w:tc>
        <w:tc>
          <w:tcPr>
            <w:tcW w:w="198" w:type="pct"/>
            <w:shd w:val="clear" w:color="auto" w:fill="auto"/>
            <w:noWrap/>
            <w:vAlign w:val="center"/>
            <w:hideMark/>
          </w:tcPr>
          <w:p w14:paraId="63A5D32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48.53</w:t>
            </w:r>
          </w:p>
        </w:tc>
        <w:tc>
          <w:tcPr>
            <w:tcW w:w="204" w:type="pct"/>
            <w:shd w:val="clear" w:color="auto" w:fill="auto"/>
            <w:noWrap/>
            <w:vAlign w:val="center"/>
            <w:hideMark/>
          </w:tcPr>
          <w:p w14:paraId="6BA28C2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18.39</w:t>
            </w:r>
          </w:p>
        </w:tc>
        <w:tc>
          <w:tcPr>
            <w:tcW w:w="198" w:type="pct"/>
            <w:shd w:val="clear" w:color="auto" w:fill="auto"/>
            <w:noWrap/>
            <w:vAlign w:val="center"/>
            <w:hideMark/>
          </w:tcPr>
          <w:p w14:paraId="55E8BB1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18.07</w:t>
            </w:r>
          </w:p>
        </w:tc>
        <w:tc>
          <w:tcPr>
            <w:tcW w:w="230" w:type="pct"/>
            <w:shd w:val="clear" w:color="auto" w:fill="auto"/>
            <w:noWrap/>
            <w:vAlign w:val="center"/>
            <w:hideMark/>
          </w:tcPr>
          <w:p w14:paraId="5C5D6CD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213.32</w:t>
            </w:r>
          </w:p>
        </w:tc>
        <w:tc>
          <w:tcPr>
            <w:tcW w:w="221" w:type="pct"/>
            <w:shd w:val="clear" w:color="auto" w:fill="auto"/>
            <w:noWrap/>
            <w:vAlign w:val="center"/>
            <w:hideMark/>
          </w:tcPr>
          <w:p w14:paraId="0725630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163.33</w:t>
            </w:r>
          </w:p>
        </w:tc>
      </w:tr>
      <w:tr w:rsidR="0054633A" w:rsidRPr="007C0B12" w14:paraId="70224F54" w14:textId="77777777" w:rsidTr="00A93E92">
        <w:trPr>
          <w:trHeight w:val="318"/>
        </w:trPr>
        <w:tc>
          <w:tcPr>
            <w:tcW w:w="311" w:type="pct"/>
            <w:shd w:val="clear" w:color="auto" w:fill="auto"/>
            <w:noWrap/>
            <w:vAlign w:val="bottom"/>
            <w:hideMark/>
          </w:tcPr>
          <w:p w14:paraId="6982A528"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5406DA4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(52.02)</w:t>
            </w:r>
          </w:p>
        </w:tc>
        <w:tc>
          <w:tcPr>
            <w:tcW w:w="250" w:type="pct"/>
            <w:shd w:val="clear" w:color="auto" w:fill="auto"/>
            <w:noWrap/>
            <w:vAlign w:val="center"/>
            <w:hideMark/>
          </w:tcPr>
          <w:p w14:paraId="25F1B5F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(57.64)</w:t>
            </w:r>
          </w:p>
        </w:tc>
        <w:tc>
          <w:tcPr>
            <w:tcW w:w="288" w:type="pct"/>
            <w:shd w:val="clear" w:color="auto" w:fill="auto"/>
            <w:noWrap/>
            <w:vAlign w:val="center"/>
            <w:hideMark/>
          </w:tcPr>
          <w:p w14:paraId="44DE46C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(27.57)</w:t>
            </w:r>
          </w:p>
        </w:tc>
        <w:tc>
          <w:tcPr>
            <w:tcW w:w="227" w:type="pct"/>
            <w:shd w:val="clear" w:color="auto" w:fill="auto"/>
            <w:noWrap/>
            <w:vAlign w:val="center"/>
            <w:hideMark/>
          </w:tcPr>
          <w:p w14:paraId="1E4D304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(22.64)</w:t>
            </w:r>
          </w:p>
        </w:tc>
        <w:tc>
          <w:tcPr>
            <w:tcW w:w="273" w:type="pct"/>
            <w:shd w:val="clear" w:color="auto" w:fill="auto"/>
            <w:noWrap/>
            <w:vAlign w:val="center"/>
            <w:hideMark/>
          </w:tcPr>
          <w:p w14:paraId="12420FA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(1.83)</w:t>
            </w:r>
          </w:p>
        </w:tc>
        <w:tc>
          <w:tcPr>
            <w:tcW w:w="227" w:type="pct"/>
            <w:shd w:val="clear" w:color="auto" w:fill="auto"/>
            <w:noWrap/>
            <w:vAlign w:val="center"/>
            <w:hideMark/>
          </w:tcPr>
          <w:p w14:paraId="0B5F36D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(6.46)</w:t>
            </w:r>
          </w:p>
        </w:tc>
        <w:tc>
          <w:tcPr>
            <w:tcW w:w="297" w:type="pct"/>
            <w:shd w:val="clear" w:color="auto" w:fill="auto"/>
            <w:noWrap/>
            <w:vAlign w:val="center"/>
            <w:hideMark/>
          </w:tcPr>
          <w:p w14:paraId="5EC6856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(5.08)</w:t>
            </w:r>
          </w:p>
        </w:tc>
        <w:tc>
          <w:tcPr>
            <w:tcW w:w="198" w:type="pct"/>
            <w:shd w:val="clear" w:color="auto" w:fill="auto"/>
            <w:noWrap/>
            <w:vAlign w:val="center"/>
            <w:hideMark/>
          </w:tcPr>
          <w:p w14:paraId="00F9ABD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(1.51)</w:t>
            </w:r>
          </w:p>
        </w:tc>
        <w:tc>
          <w:tcPr>
            <w:tcW w:w="233" w:type="pct"/>
            <w:shd w:val="clear" w:color="auto" w:fill="auto"/>
            <w:noWrap/>
            <w:vAlign w:val="center"/>
            <w:hideMark/>
          </w:tcPr>
          <w:p w14:paraId="05416F7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(1.43)</w:t>
            </w:r>
          </w:p>
        </w:tc>
        <w:tc>
          <w:tcPr>
            <w:tcW w:w="198" w:type="pct"/>
            <w:shd w:val="clear" w:color="auto" w:fill="auto"/>
            <w:noWrap/>
            <w:vAlign w:val="center"/>
            <w:hideMark/>
          </w:tcPr>
          <w:p w14:paraId="3A5E938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(1.63)</w:t>
            </w:r>
          </w:p>
        </w:tc>
        <w:tc>
          <w:tcPr>
            <w:tcW w:w="253" w:type="pct"/>
            <w:shd w:val="clear" w:color="auto" w:fill="auto"/>
            <w:noWrap/>
            <w:vAlign w:val="center"/>
            <w:hideMark/>
          </w:tcPr>
          <w:p w14:paraId="594DAEA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(0.85)</w:t>
            </w:r>
          </w:p>
        </w:tc>
        <w:tc>
          <w:tcPr>
            <w:tcW w:w="198" w:type="pct"/>
            <w:shd w:val="clear" w:color="auto" w:fill="auto"/>
            <w:noWrap/>
            <w:vAlign w:val="center"/>
            <w:hideMark/>
          </w:tcPr>
          <w:p w14:paraId="143362F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(1.14)</w:t>
            </w:r>
          </w:p>
        </w:tc>
        <w:tc>
          <w:tcPr>
            <w:tcW w:w="305" w:type="pct"/>
            <w:shd w:val="clear" w:color="auto" w:fill="auto"/>
            <w:noWrap/>
            <w:vAlign w:val="center"/>
            <w:hideMark/>
          </w:tcPr>
          <w:p w14:paraId="12686D1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(1.20)</w:t>
            </w:r>
          </w:p>
        </w:tc>
        <w:tc>
          <w:tcPr>
            <w:tcW w:w="198" w:type="pct"/>
            <w:shd w:val="clear" w:color="auto" w:fill="auto"/>
            <w:noWrap/>
            <w:vAlign w:val="center"/>
            <w:hideMark/>
          </w:tcPr>
          <w:p w14:paraId="4B2D7FD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(0.14)</w:t>
            </w:r>
          </w:p>
        </w:tc>
        <w:tc>
          <w:tcPr>
            <w:tcW w:w="239" w:type="pct"/>
            <w:shd w:val="clear" w:color="auto" w:fill="auto"/>
            <w:noWrap/>
            <w:vAlign w:val="center"/>
            <w:hideMark/>
          </w:tcPr>
          <w:p w14:paraId="2B8D4FD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(1.12)</w:t>
            </w:r>
          </w:p>
        </w:tc>
        <w:tc>
          <w:tcPr>
            <w:tcW w:w="198" w:type="pct"/>
            <w:shd w:val="clear" w:color="auto" w:fill="auto"/>
            <w:noWrap/>
            <w:vAlign w:val="center"/>
            <w:hideMark/>
          </w:tcPr>
          <w:p w14:paraId="673BC51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(1.87)</w:t>
            </w:r>
          </w:p>
        </w:tc>
        <w:tc>
          <w:tcPr>
            <w:tcW w:w="204" w:type="pct"/>
            <w:shd w:val="clear" w:color="auto" w:fill="auto"/>
            <w:noWrap/>
            <w:vAlign w:val="center"/>
            <w:hideMark/>
          </w:tcPr>
          <w:p w14:paraId="7B03E33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(0.71)</w:t>
            </w:r>
          </w:p>
        </w:tc>
        <w:tc>
          <w:tcPr>
            <w:tcW w:w="198" w:type="pct"/>
            <w:shd w:val="clear" w:color="auto" w:fill="auto"/>
            <w:noWrap/>
            <w:vAlign w:val="center"/>
            <w:hideMark/>
          </w:tcPr>
          <w:p w14:paraId="5F31484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(0.69)</w:t>
            </w:r>
          </w:p>
        </w:tc>
        <w:tc>
          <w:tcPr>
            <w:tcW w:w="230" w:type="pct"/>
            <w:shd w:val="clear" w:color="auto" w:fill="auto"/>
            <w:noWrap/>
            <w:vAlign w:val="center"/>
            <w:hideMark/>
          </w:tcPr>
          <w:p w14:paraId="00AE400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(8.20)</w:t>
            </w:r>
          </w:p>
        </w:tc>
        <w:tc>
          <w:tcPr>
            <w:tcW w:w="221" w:type="pct"/>
            <w:shd w:val="clear" w:color="auto" w:fill="auto"/>
            <w:noWrap/>
            <w:vAlign w:val="center"/>
            <w:hideMark/>
          </w:tcPr>
          <w:p w14:paraId="37DB38E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(6.28)</w:t>
            </w:r>
          </w:p>
        </w:tc>
      </w:tr>
      <w:tr w:rsidR="0054633A" w:rsidRPr="007C0B12" w14:paraId="189CCFC7" w14:textId="77777777" w:rsidTr="00A93E92">
        <w:trPr>
          <w:trHeight w:val="318"/>
        </w:trPr>
        <w:tc>
          <w:tcPr>
            <w:tcW w:w="311" w:type="pct"/>
            <w:shd w:val="clear" w:color="auto" w:fill="auto"/>
            <w:noWrap/>
            <w:vAlign w:val="bottom"/>
            <w:hideMark/>
          </w:tcPr>
          <w:p w14:paraId="6F4A4046"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2019-2020</w:t>
            </w:r>
          </w:p>
        </w:tc>
        <w:tc>
          <w:tcPr>
            <w:tcW w:w="250" w:type="pct"/>
            <w:shd w:val="clear" w:color="auto" w:fill="auto"/>
            <w:noWrap/>
            <w:vAlign w:val="center"/>
            <w:hideMark/>
          </w:tcPr>
          <w:p w14:paraId="0E90B9E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1580.96</w:t>
            </w:r>
          </w:p>
        </w:tc>
        <w:tc>
          <w:tcPr>
            <w:tcW w:w="250" w:type="pct"/>
            <w:shd w:val="clear" w:color="auto" w:fill="auto"/>
            <w:noWrap/>
            <w:vAlign w:val="center"/>
            <w:hideMark/>
          </w:tcPr>
          <w:p w14:paraId="6138081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1675.02</w:t>
            </w:r>
          </w:p>
        </w:tc>
        <w:tc>
          <w:tcPr>
            <w:tcW w:w="288" w:type="pct"/>
            <w:shd w:val="clear" w:color="auto" w:fill="auto"/>
            <w:noWrap/>
            <w:vAlign w:val="center"/>
            <w:hideMark/>
          </w:tcPr>
          <w:p w14:paraId="3D9A3C6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269.16</w:t>
            </w:r>
          </w:p>
        </w:tc>
        <w:tc>
          <w:tcPr>
            <w:tcW w:w="227" w:type="pct"/>
            <w:shd w:val="clear" w:color="auto" w:fill="auto"/>
            <w:noWrap/>
            <w:vAlign w:val="center"/>
            <w:hideMark/>
          </w:tcPr>
          <w:p w14:paraId="610C3F8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419.30</w:t>
            </w:r>
          </w:p>
        </w:tc>
        <w:tc>
          <w:tcPr>
            <w:tcW w:w="273" w:type="pct"/>
            <w:shd w:val="clear" w:color="auto" w:fill="auto"/>
            <w:noWrap/>
            <w:vAlign w:val="center"/>
            <w:hideMark/>
          </w:tcPr>
          <w:p w14:paraId="2DED8DB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155.76</w:t>
            </w:r>
          </w:p>
        </w:tc>
        <w:tc>
          <w:tcPr>
            <w:tcW w:w="227" w:type="pct"/>
            <w:shd w:val="clear" w:color="auto" w:fill="auto"/>
            <w:noWrap/>
            <w:vAlign w:val="center"/>
            <w:hideMark/>
          </w:tcPr>
          <w:p w14:paraId="0D62420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101.24</w:t>
            </w:r>
          </w:p>
        </w:tc>
        <w:tc>
          <w:tcPr>
            <w:tcW w:w="297" w:type="pct"/>
            <w:shd w:val="clear" w:color="auto" w:fill="auto"/>
            <w:noWrap/>
            <w:vAlign w:val="center"/>
            <w:hideMark/>
          </w:tcPr>
          <w:p w14:paraId="0D8BE84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70.52</w:t>
            </w:r>
          </w:p>
        </w:tc>
        <w:tc>
          <w:tcPr>
            <w:tcW w:w="198" w:type="pct"/>
            <w:shd w:val="clear" w:color="auto" w:fill="auto"/>
            <w:noWrap/>
            <w:vAlign w:val="center"/>
            <w:hideMark/>
          </w:tcPr>
          <w:p w14:paraId="4B59B3B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14.20</w:t>
            </w:r>
          </w:p>
        </w:tc>
        <w:tc>
          <w:tcPr>
            <w:tcW w:w="233" w:type="pct"/>
            <w:shd w:val="clear" w:color="auto" w:fill="auto"/>
            <w:noWrap/>
            <w:vAlign w:val="center"/>
            <w:hideMark/>
          </w:tcPr>
          <w:p w14:paraId="4B4F825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64.37</w:t>
            </w:r>
          </w:p>
        </w:tc>
        <w:tc>
          <w:tcPr>
            <w:tcW w:w="198" w:type="pct"/>
            <w:shd w:val="clear" w:color="auto" w:fill="auto"/>
            <w:noWrap/>
            <w:vAlign w:val="center"/>
            <w:hideMark/>
          </w:tcPr>
          <w:p w14:paraId="444812C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14.60</w:t>
            </w:r>
          </w:p>
        </w:tc>
        <w:tc>
          <w:tcPr>
            <w:tcW w:w="253" w:type="pct"/>
            <w:shd w:val="clear" w:color="auto" w:fill="auto"/>
            <w:noWrap/>
            <w:vAlign w:val="center"/>
            <w:hideMark/>
          </w:tcPr>
          <w:p w14:paraId="1C06427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3.00</w:t>
            </w:r>
          </w:p>
        </w:tc>
        <w:tc>
          <w:tcPr>
            <w:tcW w:w="198" w:type="pct"/>
            <w:shd w:val="clear" w:color="auto" w:fill="auto"/>
            <w:noWrap/>
            <w:vAlign w:val="center"/>
            <w:hideMark/>
          </w:tcPr>
          <w:p w14:paraId="373018E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16.46</w:t>
            </w:r>
          </w:p>
        </w:tc>
        <w:tc>
          <w:tcPr>
            <w:tcW w:w="305" w:type="pct"/>
            <w:shd w:val="clear" w:color="auto" w:fill="auto"/>
            <w:noWrap/>
            <w:vAlign w:val="center"/>
            <w:hideMark/>
          </w:tcPr>
          <w:p w14:paraId="4B38620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59.68</w:t>
            </w:r>
          </w:p>
        </w:tc>
        <w:tc>
          <w:tcPr>
            <w:tcW w:w="198" w:type="pct"/>
            <w:shd w:val="clear" w:color="auto" w:fill="auto"/>
            <w:noWrap/>
            <w:vAlign w:val="center"/>
            <w:hideMark/>
          </w:tcPr>
          <w:p w14:paraId="4D15C05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5.55</w:t>
            </w:r>
          </w:p>
        </w:tc>
        <w:tc>
          <w:tcPr>
            <w:tcW w:w="239" w:type="pct"/>
            <w:shd w:val="clear" w:color="auto" w:fill="auto"/>
            <w:noWrap/>
            <w:vAlign w:val="center"/>
            <w:hideMark/>
          </w:tcPr>
          <w:p w14:paraId="5681D2D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35.71</w:t>
            </w:r>
          </w:p>
        </w:tc>
        <w:tc>
          <w:tcPr>
            <w:tcW w:w="198" w:type="pct"/>
            <w:shd w:val="clear" w:color="auto" w:fill="auto"/>
            <w:noWrap/>
            <w:vAlign w:val="center"/>
            <w:hideMark/>
          </w:tcPr>
          <w:p w14:paraId="4D81F27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55.81</w:t>
            </w:r>
          </w:p>
        </w:tc>
        <w:tc>
          <w:tcPr>
            <w:tcW w:w="204" w:type="pct"/>
            <w:shd w:val="clear" w:color="auto" w:fill="auto"/>
            <w:noWrap/>
            <w:vAlign w:val="center"/>
            <w:hideMark/>
          </w:tcPr>
          <w:p w14:paraId="0D3EDAA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19.98</w:t>
            </w:r>
          </w:p>
        </w:tc>
        <w:tc>
          <w:tcPr>
            <w:tcW w:w="198" w:type="pct"/>
            <w:shd w:val="clear" w:color="auto" w:fill="auto"/>
            <w:noWrap/>
            <w:vAlign w:val="center"/>
            <w:hideMark/>
          </w:tcPr>
          <w:p w14:paraId="3F5801D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8.00</w:t>
            </w:r>
          </w:p>
        </w:tc>
        <w:tc>
          <w:tcPr>
            <w:tcW w:w="230" w:type="pct"/>
            <w:shd w:val="clear" w:color="auto" w:fill="auto"/>
            <w:noWrap/>
            <w:vAlign w:val="center"/>
            <w:hideMark/>
          </w:tcPr>
          <w:p w14:paraId="2E4AF9D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153.83</w:t>
            </w:r>
          </w:p>
        </w:tc>
        <w:tc>
          <w:tcPr>
            <w:tcW w:w="221" w:type="pct"/>
            <w:shd w:val="clear" w:color="auto" w:fill="auto"/>
            <w:noWrap/>
            <w:vAlign w:val="center"/>
            <w:hideMark/>
          </w:tcPr>
          <w:p w14:paraId="0D5F35B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102.79</w:t>
            </w:r>
          </w:p>
        </w:tc>
      </w:tr>
      <w:tr w:rsidR="0054633A" w:rsidRPr="007C0B12" w14:paraId="41267149" w14:textId="77777777" w:rsidTr="00A93E92">
        <w:trPr>
          <w:trHeight w:val="318"/>
        </w:trPr>
        <w:tc>
          <w:tcPr>
            <w:tcW w:w="311" w:type="pct"/>
            <w:shd w:val="clear" w:color="auto" w:fill="auto"/>
            <w:noWrap/>
            <w:vAlign w:val="bottom"/>
            <w:hideMark/>
          </w:tcPr>
          <w:p w14:paraId="52DBC967"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54CA528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(65.52)</w:t>
            </w:r>
          </w:p>
        </w:tc>
        <w:tc>
          <w:tcPr>
            <w:tcW w:w="250" w:type="pct"/>
            <w:shd w:val="clear" w:color="auto" w:fill="auto"/>
            <w:noWrap/>
            <w:vAlign w:val="center"/>
            <w:hideMark/>
          </w:tcPr>
          <w:p w14:paraId="70CCE44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(69.42)</w:t>
            </w:r>
          </w:p>
        </w:tc>
        <w:tc>
          <w:tcPr>
            <w:tcW w:w="288" w:type="pct"/>
            <w:shd w:val="clear" w:color="auto" w:fill="auto"/>
            <w:noWrap/>
            <w:vAlign w:val="center"/>
            <w:hideMark/>
          </w:tcPr>
          <w:p w14:paraId="7F5E4C7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(11.15)</w:t>
            </w:r>
          </w:p>
        </w:tc>
        <w:tc>
          <w:tcPr>
            <w:tcW w:w="227" w:type="pct"/>
            <w:shd w:val="clear" w:color="auto" w:fill="auto"/>
            <w:noWrap/>
            <w:vAlign w:val="center"/>
            <w:hideMark/>
          </w:tcPr>
          <w:p w14:paraId="5FA82E9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(17.38)</w:t>
            </w:r>
          </w:p>
        </w:tc>
        <w:tc>
          <w:tcPr>
            <w:tcW w:w="273" w:type="pct"/>
            <w:shd w:val="clear" w:color="auto" w:fill="auto"/>
            <w:noWrap/>
            <w:vAlign w:val="center"/>
            <w:hideMark/>
          </w:tcPr>
          <w:p w14:paraId="5210746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(6.46)</w:t>
            </w:r>
          </w:p>
        </w:tc>
        <w:tc>
          <w:tcPr>
            <w:tcW w:w="227" w:type="pct"/>
            <w:shd w:val="clear" w:color="auto" w:fill="auto"/>
            <w:noWrap/>
            <w:vAlign w:val="center"/>
            <w:hideMark/>
          </w:tcPr>
          <w:p w14:paraId="5C4F796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(4.20)</w:t>
            </w:r>
          </w:p>
        </w:tc>
        <w:tc>
          <w:tcPr>
            <w:tcW w:w="297" w:type="pct"/>
            <w:shd w:val="clear" w:color="auto" w:fill="auto"/>
            <w:noWrap/>
            <w:vAlign w:val="center"/>
            <w:hideMark/>
          </w:tcPr>
          <w:p w14:paraId="6FF21FC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(2.92)</w:t>
            </w:r>
          </w:p>
        </w:tc>
        <w:tc>
          <w:tcPr>
            <w:tcW w:w="198" w:type="pct"/>
            <w:shd w:val="clear" w:color="auto" w:fill="auto"/>
            <w:noWrap/>
            <w:vAlign w:val="center"/>
            <w:hideMark/>
          </w:tcPr>
          <w:p w14:paraId="36BA766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(0.59)</w:t>
            </w:r>
          </w:p>
        </w:tc>
        <w:tc>
          <w:tcPr>
            <w:tcW w:w="233" w:type="pct"/>
            <w:shd w:val="clear" w:color="auto" w:fill="auto"/>
            <w:noWrap/>
            <w:vAlign w:val="center"/>
            <w:hideMark/>
          </w:tcPr>
          <w:p w14:paraId="2A5C339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(2.67)</w:t>
            </w:r>
          </w:p>
        </w:tc>
        <w:tc>
          <w:tcPr>
            <w:tcW w:w="198" w:type="pct"/>
            <w:shd w:val="clear" w:color="auto" w:fill="auto"/>
            <w:noWrap/>
            <w:vAlign w:val="center"/>
            <w:hideMark/>
          </w:tcPr>
          <w:p w14:paraId="2E34053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(0.61)</w:t>
            </w:r>
          </w:p>
        </w:tc>
        <w:tc>
          <w:tcPr>
            <w:tcW w:w="253" w:type="pct"/>
            <w:shd w:val="clear" w:color="auto" w:fill="auto"/>
            <w:noWrap/>
            <w:vAlign w:val="center"/>
            <w:hideMark/>
          </w:tcPr>
          <w:p w14:paraId="1CB8F54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(0.12)</w:t>
            </w:r>
          </w:p>
        </w:tc>
        <w:tc>
          <w:tcPr>
            <w:tcW w:w="198" w:type="pct"/>
            <w:shd w:val="clear" w:color="auto" w:fill="auto"/>
            <w:noWrap/>
            <w:vAlign w:val="center"/>
            <w:hideMark/>
          </w:tcPr>
          <w:p w14:paraId="7EA5BC7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(0.68)</w:t>
            </w:r>
          </w:p>
        </w:tc>
        <w:tc>
          <w:tcPr>
            <w:tcW w:w="305" w:type="pct"/>
            <w:shd w:val="clear" w:color="auto" w:fill="auto"/>
            <w:noWrap/>
            <w:vAlign w:val="center"/>
            <w:hideMark/>
          </w:tcPr>
          <w:p w14:paraId="373D0D9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(2.47)</w:t>
            </w:r>
          </w:p>
        </w:tc>
        <w:tc>
          <w:tcPr>
            <w:tcW w:w="198" w:type="pct"/>
            <w:shd w:val="clear" w:color="auto" w:fill="auto"/>
            <w:noWrap/>
            <w:vAlign w:val="center"/>
            <w:hideMark/>
          </w:tcPr>
          <w:p w14:paraId="3C3FD97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(0.23)</w:t>
            </w:r>
          </w:p>
        </w:tc>
        <w:tc>
          <w:tcPr>
            <w:tcW w:w="239" w:type="pct"/>
            <w:shd w:val="clear" w:color="auto" w:fill="auto"/>
            <w:noWrap/>
            <w:vAlign w:val="center"/>
            <w:hideMark/>
          </w:tcPr>
          <w:p w14:paraId="7885674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(1.48)</w:t>
            </w:r>
          </w:p>
        </w:tc>
        <w:tc>
          <w:tcPr>
            <w:tcW w:w="198" w:type="pct"/>
            <w:shd w:val="clear" w:color="auto" w:fill="auto"/>
            <w:noWrap/>
            <w:vAlign w:val="center"/>
            <w:hideMark/>
          </w:tcPr>
          <w:p w14:paraId="30D783C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(2.31)</w:t>
            </w:r>
          </w:p>
        </w:tc>
        <w:tc>
          <w:tcPr>
            <w:tcW w:w="204" w:type="pct"/>
            <w:shd w:val="clear" w:color="auto" w:fill="auto"/>
            <w:noWrap/>
            <w:vAlign w:val="center"/>
            <w:hideMark/>
          </w:tcPr>
          <w:p w14:paraId="56E74EA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(0.83)</w:t>
            </w:r>
          </w:p>
        </w:tc>
        <w:tc>
          <w:tcPr>
            <w:tcW w:w="198" w:type="pct"/>
            <w:shd w:val="clear" w:color="auto" w:fill="auto"/>
            <w:noWrap/>
            <w:vAlign w:val="center"/>
            <w:hideMark/>
          </w:tcPr>
          <w:p w14:paraId="02C1ED1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(0.33)</w:t>
            </w:r>
          </w:p>
        </w:tc>
        <w:tc>
          <w:tcPr>
            <w:tcW w:w="230" w:type="pct"/>
            <w:shd w:val="clear" w:color="auto" w:fill="auto"/>
            <w:noWrap/>
            <w:vAlign w:val="center"/>
            <w:hideMark/>
          </w:tcPr>
          <w:p w14:paraId="64B20FB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(6.37)</w:t>
            </w:r>
          </w:p>
        </w:tc>
        <w:tc>
          <w:tcPr>
            <w:tcW w:w="221" w:type="pct"/>
            <w:shd w:val="clear" w:color="auto" w:fill="auto"/>
            <w:noWrap/>
            <w:vAlign w:val="center"/>
            <w:hideMark/>
          </w:tcPr>
          <w:p w14:paraId="1E125A7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(4.26)</w:t>
            </w:r>
          </w:p>
        </w:tc>
      </w:tr>
      <w:tr w:rsidR="0054633A" w:rsidRPr="007C0B12" w14:paraId="4FDE5E2E" w14:textId="77777777" w:rsidTr="00A93E92">
        <w:trPr>
          <w:trHeight w:val="318"/>
        </w:trPr>
        <w:tc>
          <w:tcPr>
            <w:tcW w:w="311" w:type="pct"/>
            <w:shd w:val="clear" w:color="auto" w:fill="auto"/>
            <w:noWrap/>
            <w:vAlign w:val="bottom"/>
            <w:hideMark/>
          </w:tcPr>
          <w:p w14:paraId="7AD4CB5E"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2020-2021</w:t>
            </w:r>
          </w:p>
        </w:tc>
        <w:tc>
          <w:tcPr>
            <w:tcW w:w="250" w:type="pct"/>
            <w:shd w:val="clear" w:color="auto" w:fill="auto"/>
            <w:noWrap/>
            <w:vAlign w:val="center"/>
            <w:hideMark/>
          </w:tcPr>
          <w:p w14:paraId="508ACAC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1373.40</w:t>
            </w:r>
          </w:p>
        </w:tc>
        <w:tc>
          <w:tcPr>
            <w:tcW w:w="250" w:type="pct"/>
            <w:shd w:val="clear" w:color="auto" w:fill="auto"/>
            <w:noWrap/>
            <w:vAlign w:val="center"/>
            <w:hideMark/>
          </w:tcPr>
          <w:p w14:paraId="779261C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1552.27</w:t>
            </w:r>
          </w:p>
        </w:tc>
        <w:tc>
          <w:tcPr>
            <w:tcW w:w="288" w:type="pct"/>
            <w:shd w:val="clear" w:color="auto" w:fill="auto"/>
            <w:noWrap/>
            <w:vAlign w:val="center"/>
            <w:hideMark/>
          </w:tcPr>
          <w:p w14:paraId="45BCEFB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518.50</w:t>
            </w:r>
          </w:p>
        </w:tc>
        <w:tc>
          <w:tcPr>
            <w:tcW w:w="227" w:type="pct"/>
            <w:shd w:val="clear" w:color="auto" w:fill="auto"/>
            <w:noWrap/>
            <w:vAlign w:val="center"/>
            <w:hideMark/>
          </w:tcPr>
          <w:p w14:paraId="7C445DB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600.57</w:t>
            </w:r>
          </w:p>
        </w:tc>
        <w:tc>
          <w:tcPr>
            <w:tcW w:w="273" w:type="pct"/>
            <w:shd w:val="clear" w:color="auto" w:fill="auto"/>
            <w:noWrap/>
            <w:vAlign w:val="center"/>
            <w:hideMark/>
          </w:tcPr>
          <w:p w14:paraId="65CB744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162.85</w:t>
            </w:r>
          </w:p>
        </w:tc>
        <w:tc>
          <w:tcPr>
            <w:tcW w:w="227" w:type="pct"/>
            <w:shd w:val="clear" w:color="auto" w:fill="auto"/>
            <w:noWrap/>
            <w:vAlign w:val="center"/>
            <w:hideMark/>
          </w:tcPr>
          <w:p w14:paraId="49393A3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157.04</w:t>
            </w:r>
          </w:p>
        </w:tc>
        <w:tc>
          <w:tcPr>
            <w:tcW w:w="297" w:type="pct"/>
            <w:shd w:val="clear" w:color="auto" w:fill="auto"/>
            <w:noWrap/>
            <w:vAlign w:val="center"/>
            <w:hideMark/>
          </w:tcPr>
          <w:p w14:paraId="337A0E3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249.26</w:t>
            </w:r>
          </w:p>
        </w:tc>
        <w:tc>
          <w:tcPr>
            <w:tcW w:w="198" w:type="pct"/>
            <w:shd w:val="clear" w:color="auto" w:fill="auto"/>
            <w:noWrap/>
            <w:vAlign w:val="center"/>
            <w:hideMark/>
          </w:tcPr>
          <w:p w14:paraId="6C80387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48.63</w:t>
            </w:r>
          </w:p>
        </w:tc>
        <w:tc>
          <w:tcPr>
            <w:tcW w:w="233" w:type="pct"/>
            <w:shd w:val="clear" w:color="auto" w:fill="auto"/>
            <w:noWrap/>
            <w:vAlign w:val="center"/>
            <w:hideMark/>
          </w:tcPr>
          <w:p w14:paraId="0E02D09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61.90</w:t>
            </w:r>
          </w:p>
        </w:tc>
        <w:tc>
          <w:tcPr>
            <w:tcW w:w="198" w:type="pct"/>
            <w:shd w:val="clear" w:color="auto" w:fill="auto"/>
            <w:noWrap/>
            <w:vAlign w:val="center"/>
            <w:hideMark/>
          </w:tcPr>
          <w:p w14:paraId="1D094D3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49.54</w:t>
            </w:r>
          </w:p>
        </w:tc>
        <w:tc>
          <w:tcPr>
            <w:tcW w:w="253" w:type="pct"/>
            <w:shd w:val="clear" w:color="auto" w:fill="auto"/>
            <w:noWrap/>
            <w:vAlign w:val="center"/>
            <w:hideMark/>
          </w:tcPr>
          <w:p w14:paraId="08E4AD8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93.87</w:t>
            </w:r>
          </w:p>
        </w:tc>
        <w:tc>
          <w:tcPr>
            <w:tcW w:w="198" w:type="pct"/>
            <w:shd w:val="clear" w:color="auto" w:fill="auto"/>
            <w:noWrap/>
            <w:vAlign w:val="center"/>
            <w:hideMark/>
          </w:tcPr>
          <w:p w14:paraId="47E0AB8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55.78</w:t>
            </w:r>
          </w:p>
        </w:tc>
        <w:tc>
          <w:tcPr>
            <w:tcW w:w="305" w:type="pct"/>
            <w:shd w:val="clear" w:color="auto" w:fill="auto"/>
            <w:noWrap/>
            <w:vAlign w:val="center"/>
            <w:hideMark/>
          </w:tcPr>
          <w:p w14:paraId="1121B52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552EB7A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7.81</w:t>
            </w:r>
          </w:p>
        </w:tc>
        <w:tc>
          <w:tcPr>
            <w:tcW w:w="239" w:type="pct"/>
            <w:shd w:val="clear" w:color="auto" w:fill="auto"/>
            <w:noWrap/>
            <w:vAlign w:val="center"/>
            <w:hideMark/>
          </w:tcPr>
          <w:p w14:paraId="7C49A8B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63.66</w:t>
            </w:r>
          </w:p>
        </w:tc>
        <w:tc>
          <w:tcPr>
            <w:tcW w:w="198" w:type="pct"/>
            <w:shd w:val="clear" w:color="auto" w:fill="auto"/>
            <w:noWrap/>
            <w:vAlign w:val="center"/>
            <w:hideMark/>
          </w:tcPr>
          <w:p w14:paraId="30DA3CC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50.62</w:t>
            </w:r>
          </w:p>
        </w:tc>
        <w:tc>
          <w:tcPr>
            <w:tcW w:w="204" w:type="pct"/>
            <w:shd w:val="clear" w:color="auto" w:fill="auto"/>
            <w:noWrap/>
            <w:vAlign w:val="center"/>
            <w:hideMark/>
          </w:tcPr>
          <w:p w14:paraId="3F5ACFC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33.32</w:t>
            </w:r>
          </w:p>
        </w:tc>
        <w:tc>
          <w:tcPr>
            <w:tcW w:w="198" w:type="pct"/>
            <w:shd w:val="clear" w:color="auto" w:fill="auto"/>
            <w:noWrap/>
            <w:vAlign w:val="center"/>
            <w:hideMark/>
          </w:tcPr>
          <w:p w14:paraId="19E2AAB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22.01</w:t>
            </w:r>
          </w:p>
        </w:tc>
        <w:tc>
          <w:tcPr>
            <w:tcW w:w="230" w:type="pct"/>
            <w:shd w:val="clear" w:color="auto" w:fill="auto"/>
            <w:noWrap/>
            <w:vAlign w:val="center"/>
            <w:hideMark/>
          </w:tcPr>
          <w:p w14:paraId="27BBEDA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193.53</w:t>
            </w:r>
          </w:p>
        </w:tc>
        <w:tc>
          <w:tcPr>
            <w:tcW w:w="221" w:type="pct"/>
            <w:shd w:val="clear" w:color="auto" w:fill="auto"/>
            <w:noWrap/>
            <w:vAlign w:val="center"/>
            <w:hideMark/>
          </w:tcPr>
          <w:p w14:paraId="6F98B18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206.02</w:t>
            </w:r>
          </w:p>
        </w:tc>
      </w:tr>
      <w:tr w:rsidR="0054633A" w:rsidRPr="007C0B12" w14:paraId="2028882C" w14:textId="77777777" w:rsidTr="00A93E92">
        <w:trPr>
          <w:trHeight w:val="318"/>
        </w:trPr>
        <w:tc>
          <w:tcPr>
            <w:tcW w:w="311" w:type="pct"/>
            <w:shd w:val="clear" w:color="auto" w:fill="auto"/>
            <w:noWrap/>
            <w:vAlign w:val="bottom"/>
            <w:hideMark/>
          </w:tcPr>
          <w:p w14:paraId="20CFED18"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63C7782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(49.94)</w:t>
            </w:r>
          </w:p>
        </w:tc>
        <w:tc>
          <w:tcPr>
            <w:tcW w:w="250" w:type="pct"/>
            <w:shd w:val="clear" w:color="auto" w:fill="auto"/>
            <w:noWrap/>
            <w:vAlign w:val="center"/>
            <w:hideMark/>
          </w:tcPr>
          <w:p w14:paraId="7659401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(56.44)</w:t>
            </w:r>
          </w:p>
        </w:tc>
        <w:tc>
          <w:tcPr>
            <w:tcW w:w="288" w:type="pct"/>
            <w:shd w:val="clear" w:color="auto" w:fill="auto"/>
            <w:noWrap/>
            <w:vAlign w:val="center"/>
            <w:hideMark/>
          </w:tcPr>
          <w:p w14:paraId="58FD917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(18.85)</w:t>
            </w:r>
          </w:p>
        </w:tc>
        <w:tc>
          <w:tcPr>
            <w:tcW w:w="227" w:type="pct"/>
            <w:shd w:val="clear" w:color="auto" w:fill="auto"/>
            <w:noWrap/>
            <w:vAlign w:val="center"/>
            <w:hideMark/>
          </w:tcPr>
          <w:p w14:paraId="12C2890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(21.84)</w:t>
            </w:r>
          </w:p>
        </w:tc>
        <w:tc>
          <w:tcPr>
            <w:tcW w:w="273" w:type="pct"/>
            <w:shd w:val="clear" w:color="auto" w:fill="auto"/>
            <w:noWrap/>
            <w:vAlign w:val="center"/>
            <w:hideMark/>
          </w:tcPr>
          <w:p w14:paraId="4C0FA29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(5.92)</w:t>
            </w:r>
          </w:p>
        </w:tc>
        <w:tc>
          <w:tcPr>
            <w:tcW w:w="227" w:type="pct"/>
            <w:shd w:val="clear" w:color="auto" w:fill="auto"/>
            <w:noWrap/>
            <w:vAlign w:val="center"/>
            <w:hideMark/>
          </w:tcPr>
          <w:p w14:paraId="0EDE4F6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(5.71)</w:t>
            </w:r>
          </w:p>
        </w:tc>
        <w:tc>
          <w:tcPr>
            <w:tcW w:w="297" w:type="pct"/>
            <w:shd w:val="clear" w:color="auto" w:fill="auto"/>
            <w:noWrap/>
            <w:vAlign w:val="center"/>
            <w:hideMark/>
          </w:tcPr>
          <w:p w14:paraId="0199119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(9.06)</w:t>
            </w:r>
          </w:p>
        </w:tc>
        <w:tc>
          <w:tcPr>
            <w:tcW w:w="198" w:type="pct"/>
            <w:shd w:val="clear" w:color="auto" w:fill="auto"/>
            <w:noWrap/>
            <w:vAlign w:val="center"/>
            <w:hideMark/>
          </w:tcPr>
          <w:p w14:paraId="68457CC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(1.77)</w:t>
            </w:r>
          </w:p>
        </w:tc>
        <w:tc>
          <w:tcPr>
            <w:tcW w:w="233" w:type="pct"/>
            <w:shd w:val="clear" w:color="auto" w:fill="auto"/>
            <w:noWrap/>
            <w:vAlign w:val="center"/>
            <w:hideMark/>
          </w:tcPr>
          <w:p w14:paraId="4CD1398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(2.25)</w:t>
            </w:r>
          </w:p>
        </w:tc>
        <w:tc>
          <w:tcPr>
            <w:tcW w:w="198" w:type="pct"/>
            <w:shd w:val="clear" w:color="auto" w:fill="auto"/>
            <w:noWrap/>
            <w:vAlign w:val="center"/>
            <w:hideMark/>
          </w:tcPr>
          <w:p w14:paraId="11990E2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(1.80)</w:t>
            </w:r>
          </w:p>
        </w:tc>
        <w:tc>
          <w:tcPr>
            <w:tcW w:w="253" w:type="pct"/>
            <w:shd w:val="clear" w:color="auto" w:fill="auto"/>
            <w:noWrap/>
            <w:vAlign w:val="center"/>
            <w:hideMark/>
          </w:tcPr>
          <w:p w14:paraId="37C05EF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(3.41)</w:t>
            </w:r>
          </w:p>
        </w:tc>
        <w:tc>
          <w:tcPr>
            <w:tcW w:w="198" w:type="pct"/>
            <w:shd w:val="clear" w:color="auto" w:fill="auto"/>
            <w:noWrap/>
            <w:vAlign w:val="center"/>
            <w:hideMark/>
          </w:tcPr>
          <w:p w14:paraId="6A07BBB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(2.03)</w:t>
            </w:r>
          </w:p>
        </w:tc>
        <w:tc>
          <w:tcPr>
            <w:tcW w:w="305" w:type="pct"/>
            <w:shd w:val="clear" w:color="auto" w:fill="auto"/>
            <w:noWrap/>
            <w:vAlign w:val="center"/>
            <w:hideMark/>
          </w:tcPr>
          <w:p w14:paraId="45B925B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6AE9775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(0.28)</w:t>
            </w:r>
          </w:p>
        </w:tc>
        <w:tc>
          <w:tcPr>
            <w:tcW w:w="239" w:type="pct"/>
            <w:shd w:val="clear" w:color="auto" w:fill="auto"/>
            <w:noWrap/>
            <w:vAlign w:val="center"/>
            <w:hideMark/>
          </w:tcPr>
          <w:p w14:paraId="1994EB0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(2.31)</w:t>
            </w:r>
          </w:p>
        </w:tc>
        <w:tc>
          <w:tcPr>
            <w:tcW w:w="198" w:type="pct"/>
            <w:shd w:val="clear" w:color="auto" w:fill="auto"/>
            <w:noWrap/>
            <w:vAlign w:val="center"/>
            <w:hideMark/>
          </w:tcPr>
          <w:p w14:paraId="01082C1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(1.84)</w:t>
            </w:r>
          </w:p>
        </w:tc>
        <w:tc>
          <w:tcPr>
            <w:tcW w:w="204" w:type="pct"/>
            <w:shd w:val="clear" w:color="auto" w:fill="auto"/>
            <w:noWrap/>
            <w:vAlign w:val="center"/>
            <w:hideMark/>
          </w:tcPr>
          <w:p w14:paraId="3190B7C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w:t>
            </w:r>
          </w:p>
        </w:tc>
        <w:tc>
          <w:tcPr>
            <w:tcW w:w="198" w:type="pct"/>
            <w:shd w:val="clear" w:color="auto" w:fill="auto"/>
            <w:noWrap/>
            <w:vAlign w:val="center"/>
            <w:hideMark/>
          </w:tcPr>
          <w:p w14:paraId="17E6974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(0.80)</w:t>
            </w:r>
          </w:p>
        </w:tc>
        <w:tc>
          <w:tcPr>
            <w:tcW w:w="230" w:type="pct"/>
            <w:shd w:val="clear" w:color="auto" w:fill="auto"/>
            <w:noWrap/>
            <w:vAlign w:val="center"/>
            <w:hideMark/>
          </w:tcPr>
          <w:p w14:paraId="044618D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(7.04)</w:t>
            </w:r>
          </w:p>
        </w:tc>
        <w:tc>
          <w:tcPr>
            <w:tcW w:w="221" w:type="pct"/>
            <w:shd w:val="clear" w:color="auto" w:fill="auto"/>
            <w:noWrap/>
            <w:vAlign w:val="center"/>
            <w:hideMark/>
          </w:tcPr>
          <w:p w14:paraId="10336EA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(7.49)</w:t>
            </w:r>
          </w:p>
        </w:tc>
      </w:tr>
      <w:tr w:rsidR="0054633A" w:rsidRPr="007C0B12" w14:paraId="5897A849" w14:textId="77777777" w:rsidTr="00A93E92">
        <w:trPr>
          <w:trHeight w:val="318"/>
        </w:trPr>
        <w:tc>
          <w:tcPr>
            <w:tcW w:w="311" w:type="pct"/>
            <w:shd w:val="clear" w:color="auto" w:fill="auto"/>
            <w:noWrap/>
            <w:vAlign w:val="bottom"/>
            <w:hideMark/>
          </w:tcPr>
          <w:p w14:paraId="4DFCC21C"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2021-2022</w:t>
            </w:r>
          </w:p>
        </w:tc>
        <w:tc>
          <w:tcPr>
            <w:tcW w:w="250" w:type="pct"/>
            <w:shd w:val="clear" w:color="auto" w:fill="auto"/>
            <w:noWrap/>
            <w:vAlign w:val="center"/>
            <w:hideMark/>
          </w:tcPr>
          <w:p w14:paraId="74AF7E4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1507.15</w:t>
            </w:r>
          </w:p>
        </w:tc>
        <w:tc>
          <w:tcPr>
            <w:tcW w:w="250" w:type="pct"/>
            <w:shd w:val="clear" w:color="auto" w:fill="auto"/>
            <w:noWrap/>
            <w:vAlign w:val="center"/>
            <w:hideMark/>
          </w:tcPr>
          <w:p w14:paraId="0B8B701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1601.36</w:t>
            </w:r>
          </w:p>
        </w:tc>
        <w:tc>
          <w:tcPr>
            <w:tcW w:w="288" w:type="pct"/>
            <w:shd w:val="clear" w:color="auto" w:fill="auto"/>
            <w:noWrap/>
            <w:vAlign w:val="center"/>
            <w:hideMark/>
          </w:tcPr>
          <w:p w14:paraId="7F58BC9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234.76</w:t>
            </w:r>
          </w:p>
        </w:tc>
        <w:tc>
          <w:tcPr>
            <w:tcW w:w="227" w:type="pct"/>
            <w:shd w:val="clear" w:color="auto" w:fill="auto"/>
            <w:noWrap/>
            <w:vAlign w:val="center"/>
            <w:hideMark/>
          </w:tcPr>
          <w:p w14:paraId="0A488FB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521.43</w:t>
            </w:r>
          </w:p>
        </w:tc>
        <w:tc>
          <w:tcPr>
            <w:tcW w:w="273" w:type="pct"/>
            <w:shd w:val="clear" w:color="auto" w:fill="auto"/>
            <w:noWrap/>
            <w:vAlign w:val="center"/>
            <w:hideMark/>
          </w:tcPr>
          <w:p w14:paraId="1CBEB18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128.29</w:t>
            </w:r>
          </w:p>
        </w:tc>
        <w:tc>
          <w:tcPr>
            <w:tcW w:w="227" w:type="pct"/>
            <w:shd w:val="clear" w:color="auto" w:fill="auto"/>
            <w:noWrap/>
            <w:vAlign w:val="center"/>
            <w:hideMark/>
          </w:tcPr>
          <w:p w14:paraId="5AAC810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86.21</w:t>
            </w:r>
          </w:p>
        </w:tc>
        <w:tc>
          <w:tcPr>
            <w:tcW w:w="297" w:type="pct"/>
            <w:shd w:val="clear" w:color="auto" w:fill="auto"/>
            <w:noWrap/>
            <w:vAlign w:val="center"/>
            <w:hideMark/>
          </w:tcPr>
          <w:p w14:paraId="26DE90E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65.20</w:t>
            </w:r>
          </w:p>
        </w:tc>
        <w:tc>
          <w:tcPr>
            <w:tcW w:w="198" w:type="pct"/>
            <w:shd w:val="clear" w:color="auto" w:fill="auto"/>
            <w:noWrap/>
            <w:vAlign w:val="center"/>
            <w:hideMark/>
          </w:tcPr>
          <w:p w14:paraId="4368EF7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23.15</w:t>
            </w:r>
          </w:p>
        </w:tc>
        <w:tc>
          <w:tcPr>
            <w:tcW w:w="233" w:type="pct"/>
            <w:shd w:val="clear" w:color="auto" w:fill="auto"/>
            <w:noWrap/>
            <w:vAlign w:val="center"/>
            <w:hideMark/>
          </w:tcPr>
          <w:p w14:paraId="2BB6848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41.57</w:t>
            </w:r>
          </w:p>
        </w:tc>
        <w:tc>
          <w:tcPr>
            <w:tcW w:w="198" w:type="pct"/>
            <w:shd w:val="clear" w:color="auto" w:fill="auto"/>
            <w:noWrap/>
            <w:vAlign w:val="center"/>
            <w:hideMark/>
          </w:tcPr>
          <w:p w14:paraId="140673D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23.35</w:t>
            </w:r>
          </w:p>
        </w:tc>
        <w:tc>
          <w:tcPr>
            <w:tcW w:w="253" w:type="pct"/>
            <w:shd w:val="clear" w:color="auto" w:fill="auto"/>
            <w:noWrap/>
            <w:vAlign w:val="center"/>
            <w:hideMark/>
          </w:tcPr>
          <w:p w14:paraId="5697390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46.30</w:t>
            </w:r>
          </w:p>
        </w:tc>
        <w:tc>
          <w:tcPr>
            <w:tcW w:w="198" w:type="pct"/>
            <w:shd w:val="clear" w:color="auto" w:fill="auto"/>
            <w:noWrap/>
            <w:vAlign w:val="center"/>
            <w:hideMark/>
          </w:tcPr>
          <w:p w14:paraId="0272A7C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15.24</w:t>
            </w:r>
          </w:p>
        </w:tc>
        <w:tc>
          <w:tcPr>
            <w:tcW w:w="305" w:type="pct"/>
            <w:shd w:val="clear" w:color="auto" w:fill="auto"/>
            <w:noWrap/>
            <w:vAlign w:val="center"/>
            <w:hideMark/>
          </w:tcPr>
          <w:p w14:paraId="039BD4B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0C3C2C4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4.79</w:t>
            </w:r>
          </w:p>
        </w:tc>
        <w:tc>
          <w:tcPr>
            <w:tcW w:w="239" w:type="pct"/>
            <w:shd w:val="clear" w:color="auto" w:fill="auto"/>
            <w:noWrap/>
            <w:vAlign w:val="center"/>
            <w:hideMark/>
          </w:tcPr>
          <w:p w14:paraId="7B7B685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43.57</w:t>
            </w:r>
          </w:p>
        </w:tc>
        <w:tc>
          <w:tcPr>
            <w:tcW w:w="198" w:type="pct"/>
            <w:shd w:val="clear" w:color="auto" w:fill="auto"/>
            <w:noWrap/>
            <w:vAlign w:val="center"/>
            <w:hideMark/>
          </w:tcPr>
          <w:p w14:paraId="485DAF6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13.24</w:t>
            </w:r>
          </w:p>
        </w:tc>
        <w:tc>
          <w:tcPr>
            <w:tcW w:w="204" w:type="pct"/>
            <w:shd w:val="clear" w:color="auto" w:fill="auto"/>
            <w:noWrap/>
            <w:vAlign w:val="center"/>
            <w:hideMark/>
          </w:tcPr>
          <w:p w14:paraId="4D1F4D1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18.92</w:t>
            </w:r>
          </w:p>
        </w:tc>
        <w:tc>
          <w:tcPr>
            <w:tcW w:w="198" w:type="pct"/>
            <w:shd w:val="clear" w:color="auto" w:fill="auto"/>
            <w:noWrap/>
            <w:vAlign w:val="center"/>
            <w:hideMark/>
          </w:tcPr>
          <w:p w14:paraId="44DD9EE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7.19</w:t>
            </w:r>
          </w:p>
        </w:tc>
        <w:tc>
          <w:tcPr>
            <w:tcW w:w="230" w:type="pct"/>
            <w:shd w:val="clear" w:color="auto" w:fill="auto"/>
            <w:noWrap/>
            <w:vAlign w:val="center"/>
            <w:hideMark/>
          </w:tcPr>
          <w:p w14:paraId="0525260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282.93</w:t>
            </w:r>
          </w:p>
        </w:tc>
        <w:tc>
          <w:tcPr>
            <w:tcW w:w="221" w:type="pct"/>
            <w:shd w:val="clear" w:color="auto" w:fill="auto"/>
            <w:noWrap/>
            <w:vAlign w:val="center"/>
            <w:hideMark/>
          </w:tcPr>
          <w:p w14:paraId="7D30EA4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72.71</w:t>
            </w:r>
          </w:p>
        </w:tc>
      </w:tr>
      <w:tr w:rsidR="0054633A" w:rsidRPr="007C0B12" w14:paraId="60D1B1F5" w14:textId="77777777" w:rsidTr="00A93E92">
        <w:trPr>
          <w:trHeight w:val="318"/>
        </w:trPr>
        <w:tc>
          <w:tcPr>
            <w:tcW w:w="311" w:type="pct"/>
            <w:shd w:val="clear" w:color="auto" w:fill="auto"/>
            <w:noWrap/>
            <w:vAlign w:val="bottom"/>
            <w:hideMark/>
          </w:tcPr>
          <w:p w14:paraId="4D1FEF48"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5D2B732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(63.63)</w:t>
            </w:r>
          </w:p>
        </w:tc>
        <w:tc>
          <w:tcPr>
            <w:tcW w:w="250" w:type="pct"/>
            <w:shd w:val="clear" w:color="auto" w:fill="auto"/>
            <w:noWrap/>
            <w:vAlign w:val="center"/>
            <w:hideMark/>
          </w:tcPr>
          <w:p w14:paraId="66EE4CE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(67.61)</w:t>
            </w:r>
          </w:p>
        </w:tc>
        <w:tc>
          <w:tcPr>
            <w:tcW w:w="288" w:type="pct"/>
            <w:shd w:val="clear" w:color="auto" w:fill="auto"/>
            <w:noWrap/>
            <w:vAlign w:val="center"/>
            <w:hideMark/>
          </w:tcPr>
          <w:p w14:paraId="5F0925A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(9.91)</w:t>
            </w:r>
          </w:p>
        </w:tc>
        <w:tc>
          <w:tcPr>
            <w:tcW w:w="227" w:type="pct"/>
            <w:shd w:val="clear" w:color="auto" w:fill="auto"/>
            <w:noWrap/>
            <w:vAlign w:val="center"/>
            <w:hideMark/>
          </w:tcPr>
          <w:p w14:paraId="7CF6CC3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(22.01)</w:t>
            </w:r>
          </w:p>
        </w:tc>
        <w:tc>
          <w:tcPr>
            <w:tcW w:w="273" w:type="pct"/>
            <w:shd w:val="clear" w:color="auto" w:fill="auto"/>
            <w:noWrap/>
            <w:vAlign w:val="center"/>
            <w:hideMark/>
          </w:tcPr>
          <w:p w14:paraId="2306261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(5.42)</w:t>
            </w:r>
          </w:p>
        </w:tc>
        <w:tc>
          <w:tcPr>
            <w:tcW w:w="227" w:type="pct"/>
            <w:shd w:val="clear" w:color="auto" w:fill="auto"/>
            <w:noWrap/>
            <w:vAlign w:val="center"/>
            <w:hideMark/>
          </w:tcPr>
          <w:p w14:paraId="3DEF0ED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(3.64)</w:t>
            </w:r>
          </w:p>
        </w:tc>
        <w:tc>
          <w:tcPr>
            <w:tcW w:w="297" w:type="pct"/>
            <w:shd w:val="clear" w:color="auto" w:fill="auto"/>
            <w:noWrap/>
            <w:vAlign w:val="center"/>
            <w:hideMark/>
          </w:tcPr>
          <w:p w14:paraId="17198F4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(2.75)</w:t>
            </w:r>
          </w:p>
        </w:tc>
        <w:tc>
          <w:tcPr>
            <w:tcW w:w="198" w:type="pct"/>
            <w:shd w:val="clear" w:color="auto" w:fill="auto"/>
            <w:noWrap/>
            <w:vAlign w:val="center"/>
            <w:hideMark/>
          </w:tcPr>
          <w:p w14:paraId="4A9A2E3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(0.98)</w:t>
            </w:r>
          </w:p>
        </w:tc>
        <w:tc>
          <w:tcPr>
            <w:tcW w:w="233" w:type="pct"/>
            <w:shd w:val="clear" w:color="auto" w:fill="auto"/>
            <w:noWrap/>
            <w:vAlign w:val="center"/>
            <w:hideMark/>
          </w:tcPr>
          <w:p w14:paraId="17ECFB1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(1.75)</w:t>
            </w:r>
          </w:p>
        </w:tc>
        <w:tc>
          <w:tcPr>
            <w:tcW w:w="198" w:type="pct"/>
            <w:shd w:val="clear" w:color="auto" w:fill="auto"/>
            <w:noWrap/>
            <w:vAlign w:val="center"/>
            <w:hideMark/>
          </w:tcPr>
          <w:p w14:paraId="796A1AF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(0.99)</w:t>
            </w:r>
          </w:p>
        </w:tc>
        <w:tc>
          <w:tcPr>
            <w:tcW w:w="253" w:type="pct"/>
            <w:shd w:val="clear" w:color="auto" w:fill="auto"/>
            <w:noWrap/>
            <w:vAlign w:val="center"/>
            <w:hideMark/>
          </w:tcPr>
          <w:p w14:paraId="76986B1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(1.95)</w:t>
            </w:r>
          </w:p>
        </w:tc>
        <w:tc>
          <w:tcPr>
            <w:tcW w:w="198" w:type="pct"/>
            <w:shd w:val="clear" w:color="auto" w:fill="auto"/>
            <w:noWrap/>
            <w:vAlign w:val="center"/>
            <w:hideMark/>
          </w:tcPr>
          <w:p w14:paraId="5052102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(0.64)</w:t>
            </w:r>
          </w:p>
        </w:tc>
        <w:tc>
          <w:tcPr>
            <w:tcW w:w="305" w:type="pct"/>
            <w:shd w:val="clear" w:color="auto" w:fill="auto"/>
            <w:noWrap/>
            <w:vAlign w:val="center"/>
            <w:hideMark/>
          </w:tcPr>
          <w:p w14:paraId="774363B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6F5452D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(0.20)</w:t>
            </w:r>
          </w:p>
        </w:tc>
        <w:tc>
          <w:tcPr>
            <w:tcW w:w="239" w:type="pct"/>
            <w:shd w:val="clear" w:color="auto" w:fill="auto"/>
            <w:noWrap/>
            <w:vAlign w:val="center"/>
            <w:hideMark/>
          </w:tcPr>
          <w:p w14:paraId="10FBF94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(1.84)</w:t>
            </w:r>
          </w:p>
        </w:tc>
        <w:tc>
          <w:tcPr>
            <w:tcW w:w="198" w:type="pct"/>
            <w:shd w:val="clear" w:color="auto" w:fill="auto"/>
            <w:noWrap/>
            <w:vAlign w:val="center"/>
            <w:hideMark/>
          </w:tcPr>
          <w:p w14:paraId="2D96B83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(0.56)</w:t>
            </w:r>
          </w:p>
        </w:tc>
        <w:tc>
          <w:tcPr>
            <w:tcW w:w="204" w:type="pct"/>
            <w:shd w:val="clear" w:color="auto" w:fill="auto"/>
            <w:noWrap/>
            <w:vAlign w:val="center"/>
            <w:hideMark/>
          </w:tcPr>
          <w:p w14:paraId="0A24E76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(0.80)</w:t>
            </w:r>
          </w:p>
        </w:tc>
        <w:tc>
          <w:tcPr>
            <w:tcW w:w="198" w:type="pct"/>
            <w:shd w:val="clear" w:color="auto" w:fill="auto"/>
            <w:noWrap/>
            <w:vAlign w:val="center"/>
            <w:hideMark/>
          </w:tcPr>
          <w:p w14:paraId="44CE055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(0.30)</w:t>
            </w:r>
          </w:p>
        </w:tc>
        <w:tc>
          <w:tcPr>
            <w:tcW w:w="230" w:type="pct"/>
            <w:shd w:val="clear" w:color="auto" w:fill="auto"/>
            <w:noWrap/>
            <w:vAlign w:val="center"/>
            <w:hideMark/>
          </w:tcPr>
          <w:p w14:paraId="2EB02A9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(11.94)</w:t>
            </w:r>
          </w:p>
        </w:tc>
        <w:tc>
          <w:tcPr>
            <w:tcW w:w="221" w:type="pct"/>
            <w:shd w:val="clear" w:color="auto" w:fill="auto"/>
            <w:noWrap/>
            <w:vAlign w:val="center"/>
            <w:hideMark/>
          </w:tcPr>
          <w:p w14:paraId="375F5F2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(3.07)</w:t>
            </w:r>
          </w:p>
        </w:tc>
      </w:tr>
      <w:tr w:rsidR="0054633A" w:rsidRPr="007C0B12" w14:paraId="2E1EB1B4" w14:textId="77777777" w:rsidTr="00A93E92">
        <w:trPr>
          <w:trHeight w:val="318"/>
        </w:trPr>
        <w:tc>
          <w:tcPr>
            <w:tcW w:w="311" w:type="pct"/>
            <w:shd w:val="clear" w:color="auto" w:fill="auto"/>
            <w:noWrap/>
            <w:vAlign w:val="bottom"/>
            <w:hideMark/>
          </w:tcPr>
          <w:p w14:paraId="67A4E196"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2022-2023</w:t>
            </w:r>
          </w:p>
        </w:tc>
        <w:tc>
          <w:tcPr>
            <w:tcW w:w="250" w:type="pct"/>
            <w:shd w:val="clear" w:color="auto" w:fill="auto"/>
            <w:noWrap/>
            <w:vAlign w:val="center"/>
            <w:hideMark/>
          </w:tcPr>
          <w:p w14:paraId="3B6F32A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962.62</w:t>
            </w:r>
          </w:p>
        </w:tc>
        <w:tc>
          <w:tcPr>
            <w:tcW w:w="250" w:type="pct"/>
            <w:shd w:val="clear" w:color="auto" w:fill="auto"/>
            <w:noWrap/>
            <w:vAlign w:val="center"/>
            <w:hideMark/>
          </w:tcPr>
          <w:p w14:paraId="33F7E20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1145.00</w:t>
            </w:r>
          </w:p>
        </w:tc>
        <w:tc>
          <w:tcPr>
            <w:tcW w:w="288" w:type="pct"/>
            <w:shd w:val="clear" w:color="auto" w:fill="auto"/>
            <w:noWrap/>
            <w:vAlign w:val="center"/>
            <w:hideMark/>
          </w:tcPr>
          <w:p w14:paraId="47A5FAF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939.77</w:t>
            </w:r>
          </w:p>
        </w:tc>
        <w:tc>
          <w:tcPr>
            <w:tcW w:w="227" w:type="pct"/>
            <w:shd w:val="clear" w:color="auto" w:fill="auto"/>
            <w:noWrap/>
            <w:vAlign w:val="center"/>
            <w:hideMark/>
          </w:tcPr>
          <w:p w14:paraId="4599647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830.30</w:t>
            </w:r>
          </w:p>
        </w:tc>
        <w:tc>
          <w:tcPr>
            <w:tcW w:w="273" w:type="pct"/>
            <w:shd w:val="clear" w:color="auto" w:fill="auto"/>
            <w:noWrap/>
            <w:vAlign w:val="center"/>
            <w:hideMark/>
          </w:tcPr>
          <w:p w14:paraId="28B1074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286.18</w:t>
            </w:r>
          </w:p>
        </w:tc>
        <w:tc>
          <w:tcPr>
            <w:tcW w:w="227" w:type="pct"/>
            <w:shd w:val="clear" w:color="auto" w:fill="auto"/>
            <w:noWrap/>
            <w:vAlign w:val="center"/>
            <w:hideMark/>
          </w:tcPr>
          <w:p w14:paraId="2A71BA1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282.15</w:t>
            </w:r>
          </w:p>
        </w:tc>
        <w:tc>
          <w:tcPr>
            <w:tcW w:w="297" w:type="pct"/>
            <w:shd w:val="clear" w:color="auto" w:fill="auto"/>
            <w:noWrap/>
            <w:vAlign w:val="center"/>
            <w:hideMark/>
          </w:tcPr>
          <w:p w14:paraId="67FBCE4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130.85</w:t>
            </w:r>
          </w:p>
        </w:tc>
        <w:tc>
          <w:tcPr>
            <w:tcW w:w="198" w:type="pct"/>
            <w:shd w:val="clear" w:color="auto" w:fill="auto"/>
            <w:noWrap/>
            <w:vAlign w:val="center"/>
            <w:hideMark/>
          </w:tcPr>
          <w:p w14:paraId="42256B2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47.80</w:t>
            </w:r>
          </w:p>
        </w:tc>
        <w:tc>
          <w:tcPr>
            <w:tcW w:w="233" w:type="pct"/>
            <w:shd w:val="clear" w:color="auto" w:fill="auto"/>
            <w:noWrap/>
            <w:vAlign w:val="center"/>
            <w:hideMark/>
          </w:tcPr>
          <w:p w14:paraId="308CD6E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47.60</w:t>
            </w:r>
          </w:p>
        </w:tc>
        <w:tc>
          <w:tcPr>
            <w:tcW w:w="198" w:type="pct"/>
            <w:shd w:val="clear" w:color="auto" w:fill="auto"/>
            <w:noWrap/>
            <w:vAlign w:val="center"/>
            <w:hideMark/>
          </w:tcPr>
          <w:p w14:paraId="261DB2B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51.84</w:t>
            </w:r>
          </w:p>
        </w:tc>
        <w:tc>
          <w:tcPr>
            <w:tcW w:w="253" w:type="pct"/>
            <w:shd w:val="clear" w:color="auto" w:fill="auto"/>
            <w:noWrap/>
            <w:vAlign w:val="center"/>
            <w:hideMark/>
          </w:tcPr>
          <w:p w14:paraId="5C5ECD6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13.95</w:t>
            </w:r>
          </w:p>
        </w:tc>
        <w:tc>
          <w:tcPr>
            <w:tcW w:w="198" w:type="pct"/>
            <w:shd w:val="clear" w:color="auto" w:fill="auto"/>
            <w:noWrap/>
            <w:vAlign w:val="center"/>
            <w:hideMark/>
          </w:tcPr>
          <w:p w14:paraId="3BFBEDD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29.56</w:t>
            </w:r>
          </w:p>
        </w:tc>
        <w:tc>
          <w:tcPr>
            <w:tcW w:w="305" w:type="pct"/>
            <w:shd w:val="clear" w:color="auto" w:fill="auto"/>
            <w:noWrap/>
            <w:vAlign w:val="center"/>
            <w:hideMark/>
          </w:tcPr>
          <w:p w14:paraId="4ADF6A9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7809839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4.42</w:t>
            </w:r>
          </w:p>
        </w:tc>
        <w:tc>
          <w:tcPr>
            <w:tcW w:w="239" w:type="pct"/>
            <w:shd w:val="clear" w:color="auto" w:fill="auto"/>
            <w:noWrap/>
            <w:vAlign w:val="center"/>
            <w:hideMark/>
          </w:tcPr>
          <w:p w14:paraId="2009218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29.41</w:t>
            </w:r>
          </w:p>
        </w:tc>
        <w:tc>
          <w:tcPr>
            <w:tcW w:w="198" w:type="pct"/>
            <w:shd w:val="clear" w:color="auto" w:fill="auto"/>
            <w:noWrap/>
            <w:vAlign w:val="center"/>
            <w:hideMark/>
          </w:tcPr>
          <w:p w14:paraId="1958E9F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26.58</w:t>
            </w:r>
          </w:p>
        </w:tc>
        <w:tc>
          <w:tcPr>
            <w:tcW w:w="204" w:type="pct"/>
            <w:shd w:val="clear" w:color="auto" w:fill="auto"/>
            <w:noWrap/>
            <w:vAlign w:val="center"/>
            <w:hideMark/>
          </w:tcPr>
          <w:p w14:paraId="0314E7C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21.82</w:t>
            </w:r>
          </w:p>
        </w:tc>
        <w:tc>
          <w:tcPr>
            <w:tcW w:w="198" w:type="pct"/>
            <w:shd w:val="clear" w:color="auto" w:fill="auto"/>
            <w:noWrap/>
            <w:vAlign w:val="center"/>
            <w:hideMark/>
          </w:tcPr>
          <w:p w14:paraId="540D5DF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21.20</w:t>
            </w:r>
          </w:p>
        </w:tc>
        <w:tc>
          <w:tcPr>
            <w:tcW w:w="230" w:type="pct"/>
            <w:shd w:val="clear" w:color="auto" w:fill="auto"/>
            <w:noWrap/>
            <w:vAlign w:val="center"/>
            <w:hideMark/>
          </w:tcPr>
          <w:p w14:paraId="1FDBADC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185.01</w:t>
            </w:r>
          </w:p>
        </w:tc>
        <w:tc>
          <w:tcPr>
            <w:tcW w:w="221" w:type="pct"/>
            <w:shd w:val="clear" w:color="auto" w:fill="auto"/>
            <w:noWrap/>
            <w:vAlign w:val="center"/>
            <w:hideMark/>
          </w:tcPr>
          <w:p w14:paraId="49A7316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178.36</w:t>
            </w:r>
          </w:p>
        </w:tc>
      </w:tr>
      <w:tr w:rsidR="0054633A" w:rsidRPr="007C0B12" w14:paraId="0FA62869" w14:textId="77777777" w:rsidTr="00A93E92">
        <w:trPr>
          <w:trHeight w:val="318"/>
        </w:trPr>
        <w:tc>
          <w:tcPr>
            <w:tcW w:w="311" w:type="pct"/>
            <w:shd w:val="clear" w:color="auto" w:fill="auto"/>
            <w:noWrap/>
            <w:vAlign w:val="bottom"/>
            <w:hideMark/>
          </w:tcPr>
          <w:p w14:paraId="6A942134"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lastRenderedPageBreak/>
              <w:t> </w:t>
            </w:r>
          </w:p>
        </w:tc>
        <w:tc>
          <w:tcPr>
            <w:tcW w:w="250" w:type="pct"/>
            <w:shd w:val="clear" w:color="auto" w:fill="auto"/>
            <w:noWrap/>
            <w:vAlign w:val="center"/>
            <w:hideMark/>
          </w:tcPr>
          <w:p w14:paraId="4FCAA76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(36.78)</w:t>
            </w:r>
          </w:p>
        </w:tc>
        <w:tc>
          <w:tcPr>
            <w:tcW w:w="250" w:type="pct"/>
            <w:shd w:val="clear" w:color="auto" w:fill="auto"/>
            <w:noWrap/>
            <w:vAlign w:val="center"/>
            <w:hideMark/>
          </w:tcPr>
          <w:p w14:paraId="2C85CAC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(43.75)</w:t>
            </w:r>
          </w:p>
        </w:tc>
        <w:tc>
          <w:tcPr>
            <w:tcW w:w="288" w:type="pct"/>
            <w:shd w:val="clear" w:color="auto" w:fill="auto"/>
            <w:noWrap/>
            <w:vAlign w:val="center"/>
            <w:hideMark/>
          </w:tcPr>
          <w:p w14:paraId="23C1076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(35.91)</w:t>
            </w:r>
          </w:p>
        </w:tc>
        <w:tc>
          <w:tcPr>
            <w:tcW w:w="227" w:type="pct"/>
            <w:shd w:val="clear" w:color="auto" w:fill="auto"/>
            <w:noWrap/>
            <w:vAlign w:val="center"/>
            <w:hideMark/>
          </w:tcPr>
          <w:p w14:paraId="3F454BA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(31.72)</w:t>
            </w:r>
          </w:p>
        </w:tc>
        <w:tc>
          <w:tcPr>
            <w:tcW w:w="273" w:type="pct"/>
            <w:shd w:val="clear" w:color="auto" w:fill="auto"/>
            <w:noWrap/>
            <w:vAlign w:val="center"/>
            <w:hideMark/>
          </w:tcPr>
          <w:p w14:paraId="6074856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(10.93)</w:t>
            </w:r>
          </w:p>
        </w:tc>
        <w:tc>
          <w:tcPr>
            <w:tcW w:w="227" w:type="pct"/>
            <w:shd w:val="clear" w:color="auto" w:fill="auto"/>
            <w:noWrap/>
            <w:vAlign w:val="center"/>
            <w:hideMark/>
          </w:tcPr>
          <w:p w14:paraId="712EE00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(10.78)</w:t>
            </w:r>
          </w:p>
        </w:tc>
        <w:tc>
          <w:tcPr>
            <w:tcW w:w="297" w:type="pct"/>
            <w:shd w:val="clear" w:color="auto" w:fill="auto"/>
            <w:noWrap/>
            <w:vAlign w:val="center"/>
            <w:hideMark/>
          </w:tcPr>
          <w:p w14:paraId="2E54CF3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(5.00)</w:t>
            </w:r>
          </w:p>
        </w:tc>
        <w:tc>
          <w:tcPr>
            <w:tcW w:w="198" w:type="pct"/>
            <w:shd w:val="clear" w:color="auto" w:fill="auto"/>
            <w:noWrap/>
            <w:vAlign w:val="center"/>
            <w:hideMark/>
          </w:tcPr>
          <w:p w14:paraId="069F7CF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(1.83)</w:t>
            </w:r>
          </w:p>
        </w:tc>
        <w:tc>
          <w:tcPr>
            <w:tcW w:w="233" w:type="pct"/>
            <w:shd w:val="clear" w:color="auto" w:fill="auto"/>
            <w:noWrap/>
            <w:vAlign w:val="center"/>
            <w:hideMark/>
          </w:tcPr>
          <w:p w14:paraId="2F8A5B8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(1.82)</w:t>
            </w:r>
          </w:p>
        </w:tc>
        <w:tc>
          <w:tcPr>
            <w:tcW w:w="198" w:type="pct"/>
            <w:shd w:val="clear" w:color="auto" w:fill="auto"/>
            <w:noWrap/>
            <w:vAlign w:val="center"/>
            <w:hideMark/>
          </w:tcPr>
          <w:p w14:paraId="69E6730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(1.98)</w:t>
            </w:r>
          </w:p>
        </w:tc>
        <w:tc>
          <w:tcPr>
            <w:tcW w:w="253" w:type="pct"/>
            <w:shd w:val="clear" w:color="auto" w:fill="auto"/>
            <w:noWrap/>
            <w:vAlign w:val="center"/>
            <w:hideMark/>
          </w:tcPr>
          <w:p w14:paraId="48D6DE3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(0.53)</w:t>
            </w:r>
          </w:p>
        </w:tc>
        <w:tc>
          <w:tcPr>
            <w:tcW w:w="198" w:type="pct"/>
            <w:shd w:val="clear" w:color="auto" w:fill="auto"/>
            <w:noWrap/>
            <w:vAlign w:val="center"/>
            <w:hideMark/>
          </w:tcPr>
          <w:p w14:paraId="76175FD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(1.13)</w:t>
            </w:r>
          </w:p>
        </w:tc>
        <w:tc>
          <w:tcPr>
            <w:tcW w:w="305" w:type="pct"/>
            <w:shd w:val="clear" w:color="auto" w:fill="auto"/>
            <w:noWrap/>
            <w:vAlign w:val="center"/>
            <w:hideMark/>
          </w:tcPr>
          <w:p w14:paraId="79C5552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225FEDD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(0.17)</w:t>
            </w:r>
          </w:p>
        </w:tc>
        <w:tc>
          <w:tcPr>
            <w:tcW w:w="239" w:type="pct"/>
            <w:shd w:val="clear" w:color="auto" w:fill="auto"/>
            <w:noWrap/>
            <w:vAlign w:val="center"/>
            <w:hideMark/>
          </w:tcPr>
          <w:p w14:paraId="5535228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(1.12)</w:t>
            </w:r>
          </w:p>
        </w:tc>
        <w:tc>
          <w:tcPr>
            <w:tcW w:w="198" w:type="pct"/>
            <w:shd w:val="clear" w:color="auto" w:fill="auto"/>
            <w:noWrap/>
            <w:vAlign w:val="center"/>
            <w:hideMark/>
          </w:tcPr>
          <w:p w14:paraId="7279AC4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(1.02)</w:t>
            </w:r>
          </w:p>
        </w:tc>
        <w:tc>
          <w:tcPr>
            <w:tcW w:w="204" w:type="pct"/>
            <w:shd w:val="clear" w:color="auto" w:fill="auto"/>
            <w:noWrap/>
            <w:vAlign w:val="center"/>
            <w:hideMark/>
          </w:tcPr>
          <w:p w14:paraId="40D395A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(0.83)</w:t>
            </w:r>
          </w:p>
        </w:tc>
        <w:tc>
          <w:tcPr>
            <w:tcW w:w="198" w:type="pct"/>
            <w:shd w:val="clear" w:color="auto" w:fill="auto"/>
            <w:noWrap/>
            <w:vAlign w:val="center"/>
            <w:hideMark/>
          </w:tcPr>
          <w:p w14:paraId="1020405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(0.81)</w:t>
            </w:r>
          </w:p>
        </w:tc>
        <w:tc>
          <w:tcPr>
            <w:tcW w:w="230" w:type="pct"/>
            <w:shd w:val="clear" w:color="auto" w:fill="auto"/>
            <w:noWrap/>
            <w:vAlign w:val="center"/>
            <w:hideMark/>
          </w:tcPr>
          <w:p w14:paraId="4051374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(7.07)</w:t>
            </w:r>
          </w:p>
        </w:tc>
        <w:tc>
          <w:tcPr>
            <w:tcW w:w="221" w:type="pct"/>
            <w:shd w:val="clear" w:color="auto" w:fill="auto"/>
            <w:noWrap/>
            <w:vAlign w:val="center"/>
            <w:hideMark/>
          </w:tcPr>
          <w:p w14:paraId="06C35BD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(6.81)</w:t>
            </w:r>
          </w:p>
        </w:tc>
      </w:tr>
      <w:tr w:rsidR="0054633A" w:rsidRPr="007C0B12" w14:paraId="54EE0FDA" w14:textId="77777777" w:rsidTr="00A93E92">
        <w:trPr>
          <w:trHeight w:val="318"/>
        </w:trPr>
        <w:tc>
          <w:tcPr>
            <w:tcW w:w="311" w:type="pct"/>
            <w:shd w:val="clear" w:color="auto" w:fill="auto"/>
            <w:noWrap/>
            <w:vAlign w:val="bottom"/>
            <w:hideMark/>
          </w:tcPr>
          <w:p w14:paraId="7469028F"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2023-2024</w:t>
            </w:r>
          </w:p>
        </w:tc>
        <w:tc>
          <w:tcPr>
            <w:tcW w:w="250" w:type="pct"/>
            <w:shd w:val="clear" w:color="auto" w:fill="auto"/>
            <w:noWrap/>
            <w:vAlign w:val="center"/>
            <w:hideMark/>
          </w:tcPr>
          <w:p w14:paraId="7B940D8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1150.89</w:t>
            </w:r>
          </w:p>
        </w:tc>
        <w:tc>
          <w:tcPr>
            <w:tcW w:w="250" w:type="pct"/>
            <w:shd w:val="clear" w:color="auto" w:fill="auto"/>
            <w:noWrap/>
            <w:vAlign w:val="center"/>
            <w:hideMark/>
          </w:tcPr>
          <w:p w14:paraId="79D8BFB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1319.31</w:t>
            </w:r>
          </w:p>
        </w:tc>
        <w:tc>
          <w:tcPr>
            <w:tcW w:w="288" w:type="pct"/>
            <w:shd w:val="clear" w:color="auto" w:fill="auto"/>
            <w:noWrap/>
            <w:vAlign w:val="center"/>
            <w:hideMark/>
          </w:tcPr>
          <w:p w14:paraId="0B41076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808.17</w:t>
            </w:r>
          </w:p>
        </w:tc>
        <w:tc>
          <w:tcPr>
            <w:tcW w:w="227" w:type="pct"/>
            <w:shd w:val="clear" w:color="auto" w:fill="auto"/>
            <w:noWrap/>
            <w:vAlign w:val="center"/>
            <w:hideMark/>
          </w:tcPr>
          <w:p w14:paraId="58C5245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728.07</w:t>
            </w:r>
          </w:p>
        </w:tc>
        <w:tc>
          <w:tcPr>
            <w:tcW w:w="273" w:type="pct"/>
            <w:shd w:val="clear" w:color="auto" w:fill="auto"/>
            <w:noWrap/>
            <w:vAlign w:val="center"/>
            <w:hideMark/>
          </w:tcPr>
          <w:p w14:paraId="1E0F694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274.63</w:t>
            </w:r>
          </w:p>
        </w:tc>
        <w:tc>
          <w:tcPr>
            <w:tcW w:w="227" w:type="pct"/>
            <w:shd w:val="clear" w:color="auto" w:fill="auto"/>
            <w:noWrap/>
            <w:vAlign w:val="center"/>
            <w:hideMark/>
          </w:tcPr>
          <w:p w14:paraId="5047B76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250.54</w:t>
            </w:r>
          </w:p>
        </w:tc>
        <w:tc>
          <w:tcPr>
            <w:tcW w:w="297" w:type="pct"/>
            <w:shd w:val="clear" w:color="auto" w:fill="auto"/>
            <w:noWrap/>
            <w:vAlign w:val="center"/>
            <w:hideMark/>
          </w:tcPr>
          <w:p w14:paraId="6A5454C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45.27</w:t>
            </w:r>
          </w:p>
        </w:tc>
        <w:tc>
          <w:tcPr>
            <w:tcW w:w="198" w:type="pct"/>
            <w:shd w:val="clear" w:color="auto" w:fill="auto"/>
            <w:noWrap/>
            <w:vAlign w:val="center"/>
            <w:hideMark/>
          </w:tcPr>
          <w:p w14:paraId="4045D02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43.21</w:t>
            </w:r>
          </w:p>
        </w:tc>
        <w:tc>
          <w:tcPr>
            <w:tcW w:w="233" w:type="pct"/>
            <w:shd w:val="clear" w:color="auto" w:fill="auto"/>
            <w:noWrap/>
            <w:vAlign w:val="center"/>
            <w:hideMark/>
          </w:tcPr>
          <w:p w14:paraId="515045C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50.50</w:t>
            </w:r>
          </w:p>
        </w:tc>
        <w:tc>
          <w:tcPr>
            <w:tcW w:w="198" w:type="pct"/>
            <w:shd w:val="clear" w:color="auto" w:fill="auto"/>
            <w:noWrap/>
            <w:vAlign w:val="center"/>
            <w:hideMark/>
          </w:tcPr>
          <w:p w14:paraId="0F91F80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46.55</w:t>
            </w:r>
          </w:p>
        </w:tc>
        <w:tc>
          <w:tcPr>
            <w:tcW w:w="253" w:type="pct"/>
            <w:shd w:val="clear" w:color="auto" w:fill="auto"/>
            <w:noWrap/>
            <w:vAlign w:val="center"/>
            <w:hideMark/>
          </w:tcPr>
          <w:p w14:paraId="6DE4ED5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20.13</w:t>
            </w:r>
          </w:p>
        </w:tc>
        <w:tc>
          <w:tcPr>
            <w:tcW w:w="198" w:type="pct"/>
            <w:shd w:val="clear" w:color="auto" w:fill="auto"/>
            <w:noWrap/>
            <w:vAlign w:val="center"/>
            <w:hideMark/>
          </w:tcPr>
          <w:p w14:paraId="027344A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11.07</w:t>
            </w:r>
          </w:p>
        </w:tc>
        <w:tc>
          <w:tcPr>
            <w:tcW w:w="305" w:type="pct"/>
            <w:shd w:val="clear" w:color="auto" w:fill="auto"/>
            <w:noWrap/>
            <w:vAlign w:val="center"/>
            <w:hideMark/>
          </w:tcPr>
          <w:p w14:paraId="1B1CBCB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3880855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4.84</w:t>
            </w:r>
          </w:p>
        </w:tc>
        <w:tc>
          <w:tcPr>
            <w:tcW w:w="239" w:type="pct"/>
            <w:shd w:val="clear" w:color="auto" w:fill="auto"/>
            <w:noWrap/>
            <w:vAlign w:val="center"/>
            <w:hideMark/>
          </w:tcPr>
          <w:p w14:paraId="3588F2D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21.48</w:t>
            </w:r>
          </w:p>
        </w:tc>
        <w:tc>
          <w:tcPr>
            <w:tcW w:w="198" w:type="pct"/>
            <w:shd w:val="clear" w:color="auto" w:fill="auto"/>
            <w:noWrap/>
            <w:vAlign w:val="center"/>
            <w:hideMark/>
          </w:tcPr>
          <w:p w14:paraId="61D8E27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9.19</w:t>
            </w:r>
          </w:p>
        </w:tc>
        <w:tc>
          <w:tcPr>
            <w:tcW w:w="204" w:type="pct"/>
            <w:shd w:val="clear" w:color="auto" w:fill="auto"/>
            <w:noWrap/>
            <w:vAlign w:val="center"/>
            <w:hideMark/>
          </w:tcPr>
          <w:p w14:paraId="5874F08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20.75</w:t>
            </w:r>
          </w:p>
        </w:tc>
        <w:tc>
          <w:tcPr>
            <w:tcW w:w="198" w:type="pct"/>
            <w:shd w:val="clear" w:color="auto" w:fill="auto"/>
            <w:noWrap/>
            <w:vAlign w:val="center"/>
            <w:hideMark/>
          </w:tcPr>
          <w:p w14:paraId="193D650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14.31</w:t>
            </w:r>
          </w:p>
        </w:tc>
        <w:tc>
          <w:tcPr>
            <w:tcW w:w="230" w:type="pct"/>
            <w:shd w:val="clear" w:color="auto" w:fill="auto"/>
            <w:noWrap/>
            <w:vAlign w:val="center"/>
            <w:hideMark/>
          </w:tcPr>
          <w:p w14:paraId="635AB26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156.32</w:t>
            </w:r>
          </w:p>
        </w:tc>
        <w:tc>
          <w:tcPr>
            <w:tcW w:w="221" w:type="pct"/>
            <w:shd w:val="clear" w:color="auto" w:fill="auto"/>
            <w:noWrap/>
            <w:vAlign w:val="center"/>
            <w:hideMark/>
          </w:tcPr>
          <w:p w14:paraId="297A53D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121.05</w:t>
            </w:r>
          </w:p>
        </w:tc>
      </w:tr>
      <w:tr w:rsidR="0054633A" w:rsidRPr="007C0B12" w14:paraId="39CF2214" w14:textId="77777777" w:rsidTr="00A93E92">
        <w:trPr>
          <w:trHeight w:val="318"/>
        </w:trPr>
        <w:tc>
          <w:tcPr>
            <w:tcW w:w="311" w:type="pct"/>
            <w:shd w:val="clear" w:color="auto" w:fill="auto"/>
            <w:noWrap/>
            <w:vAlign w:val="bottom"/>
            <w:hideMark/>
          </w:tcPr>
          <w:p w14:paraId="4BE30E5D"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60AADC6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(45.17)</w:t>
            </w:r>
          </w:p>
        </w:tc>
        <w:tc>
          <w:tcPr>
            <w:tcW w:w="250" w:type="pct"/>
            <w:shd w:val="clear" w:color="auto" w:fill="auto"/>
            <w:noWrap/>
            <w:vAlign w:val="center"/>
            <w:hideMark/>
          </w:tcPr>
          <w:p w14:paraId="15D6345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(51.78)</w:t>
            </w:r>
          </w:p>
        </w:tc>
        <w:tc>
          <w:tcPr>
            <w:tcW w:w="288" w:type="pct"/>
            <w:shd w:val="clear" w:color="auto" w:fill="auto"/>
            <w:noWrap/>
            <w:vAlign w:val="center"/>
            <w:hideMark/>
          </w:tcPr>
          <w:p w14:paraId="55A3783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(31.72)</w:t>
            </w:r>
          </w:p>
        </w:tc>
        <w:tc>
          <w:tcPr>
            <w:tcW w:w="227" w:type="pct"/>
            <w:shd w:val="clear" w:color="auto" w:fill="auto"/>
            <w:noWrap/>
            <w:vAlign w:val="center"/>
            <w:hideMark/>
          </w:tcPr>
          <w:p w14:paraId="7B47210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(28.57)</w:t>
            </w:r>
          </w:p>
        </w:tc>
        <w:tc>
          <w:tcPr>
            <w:tcW w:w="273" w:type="pct"/>
            <w:shd w:val="clear" w:color="auto" w:fill="auto"/>
            <w:noWrap/>
            <w:vAlign w:val="center"/>
            <w:hideMark/>
          </w:tcPr>
          <w:p w14:paraId="72CA137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(10.78)</w:t>
            </w:r>
          </w:p>
        </w:tc>
        <w:tc>
          <w:tcPr>
            <w:tcW w:w="227" w:type="pct"/>
            <w:shd w:val="clear" w:color="auto" w:fill="auto"/>
            <w:noWrap/>
            <w:vAlign w:val="center"/>
            <w:hideMark/>
          </w:tcPr>
          <w:p w14:paraId="4D593F2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(9.83)</w:t>
            </w:r>
          </w:p>
        </w:tc>
        <w:tc>
          <w:tcPr>
            <w:tcW w:w="297" w:type="pct"/>
            <w:shd w:val="clear" w:color="auto" w:fill="auto"/>
            <w:noWrap/>
            <w:vAlign w:val="center"/>
            <w:hideMark/>
          </w:tcPr>
          <w:p w14:paraId="73D8984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(1.78)</w:t>
            </w:r>
          </w:p>
        </w:tc>
        <w:tc>
          <w:tcPr>
            <w:tcW w:w="198" w:type="pct"/>
            <w:shd w:val="clear" w:color="auto" w:fill="auto"/>
            <w:noWrap/>
            <w:vAlign w:val="center"/>
            <w:hideMark/>
          </w:tcPr>
          <w:p w14:paraId="5757B9B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(1.70)</w:t>
            </w:r>
          </w:p>
        </w:tc>
        <w:tc>
          <w:tcPr>
            <w:tcW w:w="233" w:type="pct"/>
            <w:shd w:val="clear" w:color="auto" w:fill="auto"/>
            <w:noWrap/>
            <w:vAlign w:val="center"/>
            <w:hideMark/>
          </w:tcPr>
          <w:p w14:paraId="5B7C38C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(1.98)</w:t>
            </w:r>
          </w:p>
        </w:tc>
        <w:tc>
          <w:tcPr>
            <w:tcW w:w="198" w:type="pct"/>
            <w:shd w:val="clear" w:color="auto" w:fill="auto"/>
            <w:noWrap/>
            <w:vAlign w:val="center"/>
            <w:hideMark/>
          </w:tcPr>
          <w:p w14:paraId="479B3D4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(1.83)</w:t>
            </w:r>
          </w:p>
        </w:tc>
        <w:tc>
          <w:tcPr>
            <w:tcW w:w="253" w:type="pct"/>
            <w:shd w:val="clear" w:color="auto" w:fill="auto"/>
            <w:noWrap/>
            <w:vAlign w:val="center"/>
            <w:hideMark/>
          </w:tcPr>
          <w:p w14:paraId="298B9B5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(0.79)</w:t>
            </w:r>
          </w:p>
        </w:tc>
        <w:tc>
          <w:tcPr>
            <w:tcW w:w="198" w:type="pct"/>
            <w:shd w:val="clear" w:color="auto" w:fill="auto"/>
            <w:noWrap/>
            <w:vAlign w:val="center"/>
            <w:hideMark/>
          </w:tcPr>
          <w:p w14:paraId="6BD3802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(0.43)</w:t>
            </w:r>
          </w:p>
        </w:tc>
        <w:tc>
          <w:tcPr>
            <w:tcW w:w="305" w:type="pct"/>
            <w:shd w:val="clear" w:color="auto" w:fill="auto"/>
            <w:noWrap/>
            <w:vAlign w:val="center"/>
            <w:hideMark/>
          </w:tcPr>
          <w:p w14:paraId="2BE7EAF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7B2E431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(0.19)</w:t>
            </w:r>
          </w:p>
        </w:tc>
        <w:tc>
          <w:tcPr>
            <w:tcW w:w="239" w:type="pct"/>
            <w:shd w:val="clear" w:color="auto" w:fill="auto"/>
            <w:noWrap/>
            <w:vAlign w:val="center"/>
            <w:hideMark/>
          </w:tcPr>
          <w:p w14:paraId="38D009F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(0.84)</w:t>
            </w:r>
          </w:p>
        </w:tc>
        <w:tc>
          <w:tcPr>
            <w:tcW w:w="198" w:type="pct"/>
            <w:shd w:val="clear" w:color="auto" w:fill="auto"/>
            <w:noWrap/>
            <w:vAlign w:val="center"/>
            <w:hideMark/>
          </w:tcPr>
          <w:p w14:paraId="201B2F7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(0.36)</w:t>
            </w:r>
          </w:p>
        </w:tc>
        <w:tc>
          <w:tcPr>
            <w:tcW w:w="204" w:type="pct"/>
            <w:shd w:val="clear" w:color="auto" w:fill="auto"/>
            <w:noWrap/>
            <w:vAlign w:val="center"/>
            <w:hideMark/>
          </w:tcPr>
          <w:p w14:paraId="4DF8767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(0.81)</w:t>
            </w:r>
          </w:p>
        </w:tc>
        <w:tc>
          <w:tcPr>
            <w:tcW w:w="198" w:type="pct"/>
            <w:shd w:val="clear" w:color="auto" w:fill="auto"/>
            <w:noWrap/>
            <w:vAlign w:val="center"/>
            <w:hideMark/>
          </w:tcPr>
          <w:p w14:paraId="4FE5A0B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(0.56)</w:t>
            </w:r>
          </w:p>
        </w:tc>
        <w:tc>
          <w:tcPr>
            <w:tcW w:w="230" w:type="pct"/>
            <w:shd w:val="clear" w:color="auto" w:fill="auto"/>
            <w:noWrap/>
            <w:vAlign w:val="center"/>
            <w:hideMark/>
          </w:tcPr>
          <w:p w14:paraId="3752DB5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(6.13)</w:t>
            </w:r>
          </w:p>
        </w:tc>
        <w:tc>
          <w:tcPr>
            <w:tcW w:w="221" w:type="pct"/>
            <w:shd w:val="clear" w:color="auto" w:fill="auto"/>
            <w:noWrap/>
            <w:vAlign w:val="center"/>
            <w:hideMark/>
          </w:tcPr>
          <w:p w14:paraId="00B4F95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(4.75)</w:t>
            </w:r>
          </w:p>
        </w:tc>
      </w:tr>
      <w:tr w:rsidR="0054633A" w:rsidRPr="007C0B12" w14:paraId="5B582494" w14:textId="77777777" w:rsidTr="00A93E92">
        <w:trPr>
          <w:trHeight w:val="318"/>
        </w:trPr>
        <w:tc>
          <w:tcPr>
            <w:tcW w:w="311" w:type="pct"/>
            <w:shd w:val="clear" w:color="auto" w:fill="auto"/>
            <w:noWrap/>
            <w:vAlign w:val="bottom"/>
            <w:hideMark/>
          </w:tcPr>
          <w:p w14:paraId="5A5B2312"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2024-2025</w:t>
            </w:r>
          </w:p>
        </w:tc>
        <w:tc>
          <w:tcPr>
            <w:tcW w:w="250" w:type="pct"/>
            <w:shd w:val="clear" w:color="auto" w:fill="auto"/>
            <w:noWrap/>
            <w:vAlign w:val="center"/>
            <w:hideMark/>
          </w:tcPr>
          <w:p w14:paraId="755D4B9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172AE3B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1465.80</w:t>
            </w:r>
          </w:p>
        </w:tc>
        <w:tc>
          <w:tcPr>
            <w:tcW w:w="288" w:type="pct"/>
            <w:shd w:val="clear" w:color="auto" w:fill="auto"/>
            <w:noWrap/>
            <w:vAlign w:val="center"/>
            <w:hideMark/>
          </w:tcPr>
          <w:p w14:paraId="636D910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7D60CAC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628.24</w:t>
            </w:r>
          </w:p>
        </w:tc>
        <w:tc>
          <w:tcPr>
            <w:tcW w:w="273" w:type="pct"/>
            <w:shd w:val="clear" w:color="auto" w:fill="auto"/>
            <w:noWrap/>
            <w:vAlign w:val="center"/>
            <w:hideMark/>
          </w:tcPr>
          <w:p w14:paraId="0550E27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0B0D519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226.57</w:t>
            </w:r>
          </w:p>
        </w:tc>
        <w:tc>
          <w:tcPr>
            <w:tcW w:w="297" w:type="pct"/>
            <w:shd w:val="clear" w:color="auto" w:fill="auto"/>
            <w:noWrap/>
            <w:vAlign w:val="center"/>
            <w:hideMark/>
          </w:tcPr>
          <w:p w14:paraId="18FFDD9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2AE45AC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36.96</w:t>
            </w:r>
          </w:p>
        </w:tc>
        <w:tc>
          <w:tcPr>
            <w:tcW w:w="233" w:type="pct"/>
            <w:shd w:val="clear" w:color="auto" w:fill="auto"/>
            <w:noWrap/>
            <w:vAlign w:val="center"/>
            <w:hideMark/>
          </w:tcPr>
          <w:p w14:paraId="157C0A6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2A786B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40.22</w:t>
            </w:r>
          </w:p>
        </w:tc>
        <w:tc>
          <w:tcPr>
            <w:tcW w:w="253" w:type="pct"/>
            <w:shd w:val="clear" w:color="auto" w:fill="auto"/>
            <w:noWrap/>
            <w:vAlign w:val="center"/>
            <w:hideMark/>
          </w:tcPr>
          <w:p w14:paraId="7FE7823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F7AE46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10.22</w:t>
            </w:r>
          </w:p>
        </w:tc>
        <w:tc>
          <w:tcPr>
            <w:tcW w:w="305" w:type="pct"/>
            <w:shd w:val="clear" w:color="auto" w:fill="auto"/>
            <w:noWrap/>
            <w:vAlign w:val="center"/>
            <w:hideMark/>
          </w:tcPr>
          <w:p w14:paraId="5899F3D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252CCC5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4.26</w:t>
            </w:r>
          </w:p>
        </w:tc>
        <w:tc>
          <w:tcPr>
            <w:tcW w:w="239" w:type="pct"/>
            <w:shd w:val="clear" w:color="auto" w:fill="auto"/>
            <w:noWrap/>
            <w:vAlign w:val="center"/>
            <w:hideMark/>
          </w:tcPr>
          <w:p w14:paraId="42A7C66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9740C8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12.14</w:t>
            </w:r>
          </w:p>
        </w:tc>
        <w:tc>
          <w:tcPr>
            <w:tcW w:w="204" w:type="pct"/>
            <w:shd w:val="clear" w:color="auto" w:fill="auto"/>
            <w:noWrap/>
            <w:vAlign w:val="center"/>
            <w:hideMark/>
          </w:tcPr>
          <w:p w14:paraId="3410809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821DE8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13.03</w:t>
            </w:r>
          </w:p>
        </w:tc>
        <w:tc>
          <w:tcPr>
            <w:tcW w:w="230" w:type="pct"/>
            <w:shd w:val="clear" w:color="auto" w:fill="auto"/>
            <w:noWrap/>
            <w:vAlign w:val="center"/>
            <w:hideMark/>
          </w:tcPr>
          <w:p w14:paraId="466280F6"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4BFA45E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110.71</w:t>
            </w:r>
          </w:p>
        </w:tc>
      </w:tr>
      <w:tr w:rsidR="0054633A" w:rsidRPr="007C0B12" w14:paraId="675AC0A4" w14:textId="77777777" w:rsidTr="00A93E92">
        <w:trPr>
          <w:trHeight w:val="318"/>
        </w:trPr>
        <w:tc>
          <w:tcPr>
            <w:tcW w:w="311" w:type="pct"/>
            <w:shd w:val="clear" w:color="auto" w:fill="auto"/>
            <w:noWrap/>
            <w:vAlign w:val="bottom"/>
            <w:hideMark/>
          </w:tcPr>
          <w:p w14:paraId="5F80190E"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504E1F6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6016984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(57.52)</w:t>
            </w:r>
          </w:p>
        </w:tc>
        <w:tc>
          <w:tcPr>
            <w:tcW w:w="288" w:type="pct"/>
            <w:shd w:val="clear" w:color="auto" w:fill="auto"/>
            <w:noWrap/>
            <w:vAlign w:val="center"/>
            <w:hideMark/>
          </w:tcPr>
          <w:p w14:paraId="5DDD36B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0A899AB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(24.65)</w:t>
            </w:r>
          </w:p>
        </w:tc>
        <w:tc>
          <w:tcPr>
            <w:tcW w:w="273" w:type="pct"/>
            <w:shd w:val="clear" w:color="auto" w:fill="auto"/>
            <w:noWrap/>
            <w:vAlign w:val="center"/>
            <w:hideMark/>
          </w:tcPr>
          <w:p w14:paraId="5C0074A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1889252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(8.89)</w:t>
            </w:r>
          </w:p>
        </w:tc>
        <w:tc>
          <w:tcPr>
            <w:tcW w:w="297" w:type="pct"/>
            <w:shd w:val="clear" w:color="auto" w:fill="auto"/>
            <w:noWrap/>
            <w:vAlign w:val="center"/>
            <w:hideMark/>
          </w:tcPr>
          <w:p w14:paraId="60624EB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67363C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(1.45)</w:t>
            </w:r>
          </w:p>
        </w:tc>
        <w:tc>
          <w:tcPr>
            <w:tcW w:w="233" w:type="pct"/>
            <w:shd w:val="clear" w:color="auto" w:fill="auto"/>
            <w:noWrap/>
            <w:vAlign w:val="center"/>
            <w:hideMark/>
          </w:tcPr>
          <w:p w14:paraId="03C7AF3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E98EC3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(1.58)</w:t>
            </w:r>
          </w:p>
        </w:tc>
        <w:tc>
          <w:tcPr>
            <w:tcW w:w="253" w:type="pct"/>
            <w:shd w:val="clear" w:color="auto" w:fill="auto"/>
            <w:noWrap/>
            <w:vAlign w:val="center"/>
            <w:hideMark/>
          </w:tcPr>
          <w:p w14:paraId="6BAA54F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008A6BE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(0.40)</w:t>
            </w:r>
          </w:p>
        </w:tc>
        <w:tc>
          <w:tcPr>
            <w:tcW w:w="305" w:type="pct"/>
            <w:shd w:val="clear" w:color="auto" w:fill="auto"/>
            <w:noWrap/>
            <w:vAlign w:val="center"/>
            <w:hideMark/>
          </w:tcPr>
          <w:p w14:paraId="595A9DF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0469E74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(0.17)</w:t>
            </w:r>
          </w:p>
        </w:tc>
        <w:tc>
          <w:tcPr>
            <w:tcW w:w="239" w:type="pct"/>
            <w:shd w:val="clear" w:color="auto" w:fill="auto"/>
            <w:noWrap/>
            <w:vAlign w:val="center"/>
            <w:hideMark/>
          </w:tcPr>
          <w:p w14:paraId="6DDAE4C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0187EA3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(0.48)</w:t>
            </w:r>
          </w:p>
        </w:tc>
        <w:tc>
          <w:tcPr>
            <w:tcW w:w="204" w:type="pct"/>
            <w:shd w:val="clear" w:color="auto" w:fill="auto"/>
            <w:noWrap/>
            <w:vAlign w:val="center"/>
            <w:hideMark/>
          </w:tcPr>
          <w:p w14:paraId="5631B2F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4BABD69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(0.51)</w:t>
            </w:r>
          </w:p>
        </w:tc>
        <w:tc>
          <w:tcPr>
            <w:tcW w:w="230" w:type="pct"/>
            <w:shd w:val="clear" w:color="auto" w:fill="auto"/>
            <w:noWrap/>
            <w:vAlign w:val="center"/>
            <w:hideMark/>
          </w:tcPr>
          <w:p w14:paraId="1A5560B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586CF75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(4.34)</w:t>
            </w:r>
          </w:p>
        </w:tc>
      </w:tr>
      <w:tr w:rsidR="0054633A" w:rsidRPr="007C0B12" w14:paraId="4927FECE" w14:textId="77777777" w:rsidTr="00A93E92">
        <w:trPr>
          <w:trHeight w:val="318"/>
        </w:trPr>
        <w:tc>
          <w:tcPr>
            <w:tcW w:w="311" w:type="pct"/>
            <w:shd w:val="clear" w:color="auto" w:fill="auto"/>
            <w:noWrap/>
            <w:vAlign w:val="bottom"/>
            <w:hideMark/>
          </w:tcPr>
          <w:p w14:paraId="1F9D3836" w14:textId="77777777" w:rsidR="0054633A" w:rsidRPr="007C0B12" w:rsidRDefault="0054633A" w:rsidP="00A93E92">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2025-2026</w:t>
            </w:r>
          </w:p>
        </w:tc>
        <w:tc>
          <w:tcPr>
            <w:tcW w:w="250" w:type="pct"/>
            <w:shd w:val="clear" w:color="auto" w:fill="auto"/>
            <w:noWrap/>
            <w:vAlign w:val="center"/>
            <w:hideMark/>
          </w:tcPr>
          <w:p w14:paraId="6D8220E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3435C52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1592.95</w:t>
            </w:r>
          </w:p>
        </w:tc>
        <w:tc>
          <w:tcPr>
            <w:tcW w:w="288" w:type="pct"/>
            <w:shd w:val="clear" w:color="auto" w:fill="auto"/>
            <w:noWrap/>
            <w:vAlign w:val="center"/>
            <w:hideMark/>
          </w:tcPr>
          <w:p w14:paraId="0DD8D3F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248750F"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560.07</w:t>
            </w:r>
          </w:p>
        </w:tc>
        <w:tc>
          <w:tcPr>
            <w:tcW w:w="273" w:type="pct"/>
            <w:shd w:val="clear" w:color="auto" w:fill="auto"/>
            <w:noWrap/>
            <w:vAlign w:val="center"/>
            <w:hideMark/>
          </w:tcPr>
          <w:p w14:paraId="40BFA17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12A2CE2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198.38</w:t>
            </w:r>
          </w:p>
        </w:tc>
        <w:tc>
          <w:tcPr>
            <w:tcW w:w="297" w:type="pct"/>
            <w:shd w:val="clear" w:color="auto" w:fill="auto"/>
            <w:noWrap/>
            <w:vAlign w:val="center"/>
            <w:hideMark/>
          </w:tcPr>
          <w:p w14:paraId="0ACB087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2A11228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32.09</w:t>
            </w:r>
          </w:p>
        </w:tc>
        <w:tc>
          <w:tcPr>
            <w:tcW w:w="233" w:type="pct"/>
            <w:shd w:val="clear" w:color="auto" w:fill="auto"/>
            <w:noWrap/>
            <w:vAlign w:val="center"/>
            <w:hideMark/>
          </w:tcPr>
          <w:p w14:paraId="6E65CE8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2B13A8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34.87</w:t>
            </w:r>
          </w:p>
        </w:tc>
        <w:tc>
          <w:tcPr>
            <w:tcW w:w="253" w:type="pct"/>
            <w:shd w:val="clear" w:color="auto" w:fill="auto"/>
            <w:noWrap/>
            <w:vAlign w:val="center"/>
            <w:hideMark/>
          </w:tcPr>
          <w:p w14:paraId="741F4872"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F2B43D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8.79</w:t>
            </w:r>
          </w:p>
        </w:tc>
        <w:tc>
          <w:tcPr>
            <w:tcW w:w="305" w:type="pct"/>
            <w:shd w:val="clear" w:color="auto" w:fill="auto"/>
            <w:noWrap/>
            <w:vAlign w:val="center"/>
            <w:hideMark/>
          </w:tcPr>
          <w:p w14:paraId="69D63D7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B01A8A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3.70</w:t>
            </w:r>
          </w:p>
        </w:tc>
        <w:tc>
          <w:tcPr>
            <w:tcW w:w="239" w:type="pct"/>
            <w:shd w:val="clear" w:color="auto" w:fill="auto"/>
            <w:noWrap/>
            <w:vAlign w:val="center"/>
            <w:hideMark/>
          </w:tcPr>
          <w:p w14:paraId="69B0942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6310C9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10.46</w:t>
            </w:r>
          </w:p>
        </w:tc>
        <w:tc>
          <w:tcPr>
            <w:tcW w:w="204" w:type="pct"/>
            <w:shd w:val="clear" w:color="auto" w:fill="auto"/>
            <w:noWrap/>
            <w:vAlign w:val="center"/>
            <w:hideMark/>
          </w:tcPr>
          <w:p w14:paraId="12BDB87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35A16AE"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11.23</w:t>
            </w:r>
          </w:p>
        </w:tc>
        <w:tc>
          <w:tcPr>
            <w:tcW w:w="230" w:type="pct"/>
            <w:shd w:val="clear" w:color="auto" w:fill="auto"/>
            <w:noWrap/>
            <w:vAlign w:val="center"/>
            <w:hideMark/>
          </w:tcPr>
          <w:p w14:paraId="0224D13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597A7003"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95.61</w:t>
            </w:r>
          </w:p>
        </w:tc>
      </w:tr>
      <w:tr w:rsidR="0054633A" w:rsidRPr="007C0B12" w14:paraId="79E69C4A" w14:textId="77777777" w:rsidTr="00A93E92">
        <w:trPr>
          <w:trHeight w:val="318"/>
        </w:trPr>
        <w:tc>
          <w:tcPr>
            <w:tcW w:w="311" w:type="pct"/>
            <w:shd w:val="clear" w:color="auto" w:fill="auto"/>
            <w:noWrap/>
            <w:vAlign w:val="bottom"/>
            <w:hideMark/>
          </w:tcPr>
          <w:p w14:paraId="1E66FBE8" w14:textId="77777777" w:rsidR="0054633A" w:rsidRPr="007C0B12" w:rsidRDefault="0054633A" w:rsidP="00A93E92">
            <w:pPr>
              <w:spacing w:after="0" w:line="240" w:lineRule="auto"/>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6FDAA94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329DEDC1"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(62.51)</w:t>
            </w:r>
          </w:p>
        </w:tc>
        <w:tc>
          <w:tcPr>
            <w:tcW w:w="288" w:type="pct"/>
            <w:shd w:val="clear" w:color="auto" w:fill="auto"/>
            <w:noWrap/>
            <w:vAlign w:val="center"/>
            <w:hideMark/>
          </w:tcPr>
          <w:p w14:paraId="6FB6C579"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1C2B448"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(21.98)</w:t>
            </w:r>
          </w:p>
        </w:tc>
        <w:tc>
          <w:tcPr>
            <w:tcW w:w="273" w:type="pct"/>
            <w:shd w:val="clear" w:color="auto" w:fill="auto"/>
            <w:noWrap/>
            <w:vAlign w:val="center"/>
            <w:hideMark/>
          </w:tcPr>
          <w:p w14:paraId="358B1BC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34B5712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(7.79)</w:t>
            </w:r>
          </w:p>
        </w:tc>
        <w:tc>
          <w:tcPr>
            <w:tcW w:w="297" w:type="pct"/>
            <w:shd w:val="clear" w:color="auto" w:fill="auto"/>
            <w:noWrap/>
            <w:vAlign w:val="center"/>
            <w:hideMark/>
          </w:tcPr>
          <w:p w14:paraId="2FC34A3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203511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(1.26)</w:t>
            </w:r>
          </w:p>
        </w:tc>
        <w:tc>
          <w:tcPr>
            <w:tcW w:w="233" w:type="pct"/>
            <w:shd w:val="clear" w:color="auto" w:fill="auto"/>
            <w:noWrap/>
            <w:vAlign w:val="center"/>
            <w:hideMark/>
          </w:tcPr>
          <w:p w14:paraId="044B884D"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0B89F7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(1.37)</w:t>
            </w:r>
          </w:p>
        </w:tc>
        <w:tc>
          <w:tcPr>
            <w:tcW w:w="253" w:type="pct"/>
            <w:shd w:val="clear" w:color="auto" w:fill="auto"/>
            <w:noWrap/>
            <w:vAlign w:val="center"/>
            <w:hideMark/>
          </w:tcPr>
          <w:p w14:paraId="25CA08CC"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2C043EA"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(0.34)</w:t>
            </w:r>
          </w:p>
        </w:tc>
        <w:tc>
          <w:tcPr>
            <w:tcW w:w="305" w:type="pct"/>
            <w:shd w:val="clear" w:color="auto" w:fill="auto"/>
            <w:noWrap/>
            <w:vAlign w:val="center"/>
            <w:hideMark/>
          </w:tcPr>
          <w:p w14:paraId="34FA3EA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F41591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(0.15)</w:t>
            </w:r>
          </w:p>
        </w:tc>
        <w:tc>
          <w:tcPr>
            <w:tcW w:w="239" w:type="pct"/>
            <w:shd w:val="clear" w:color="auto" w:fill="auto"/>
            <w:noWrap/>
            <w:vAlign w:val="center"/>
            <w:hideMark/>
          </w:tcPr>
          <w:p w14:paraId="0902ABF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468B9445"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(0.41)</w:t>
            </w:r>
          </w:p>
        </w:tc>
        <w:tc>
          <w:tcPr>
            <w:tcW w:w="204" w:type="pct"/>
            <w:shd w:val="clear" w:color="auto" w:fill="auto"/>
            <w:noWrap/>
            <w:vAlign w:val="center"/>
            <w:hideMark/>
          </w:tcPr>
          <w:p w14:paraId="73C3F2BB"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F43DDB4"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(0.44)</w:t>
            </w:r>
          </w:p>
        </w:tc>
        <w:tc>
          <w:tcPr>
            <w:tcW w:w="230" w:type="pct"/>
            <w:shd w:val="clear" w:color="auto" w:fill="auto"/>
            <w:noWrap/>
            <w:vAlign w:val="center"/>
            <w:hideMark/>
          </w:tcPr>
          <w:p w14:paraId="299D2047"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0BEC0E20" w14:textId="77777777" w:rsidR="0054633A" w:rsidRPr="007C0B12" w:rsidRDefault="0054633A" w:rsidP="00A93E92">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(3.75)</w:t>
            </w:r>
          </w:p>
        </w:tc>
      </w:tr>
    </w:tbl>
    <w:p w14:paraId="4887D77D" w14:textId="77777777" w:rsidR="0054633A" w:rsidRPr="00B9199D" w:rsidRDefault="0054633A" w:rsidP="000D7E95">
      <w:pPr>
        <w:tabs>
          <w:tab w:val="left" w:pos="1035"/>
        </w:tabs>
        <w:spacing w:line="360" w:lineRule="auto"/>
        <w:jc w:val="both"/>
        <w:rPr>
          <w:rFonts w:ascii="Arial" w:hAnsi="Arial" w:cs="Arial"/>
          <w:sz w:val="20"/>
          <w:szCs w:val="20"/>
        </w:rPr>
      </w:pPr>
    </w:p>
    <w:p w14:paraId="003C2002" w14:textId="2ED59080" w:rsidR="0002683A" w:rsidRPr="007C0B12" w:rsidRDefault="007C0B12" w:rsidP="007C0B12">
      <w:pPr>
        <w:pStyle w:val="ListParagraph"/>
        <w:numPr>
          <w:ilvl w:val="0"/>
          <w:numId w:val="6"/>
        </w:numPr>
        <w:tabs>
          <w:tab w:val="left" w:pos="1035"/>
        </w:tabs>
        <w:spacing w:line="360" w:lineRule="auto"/>
        <w:rPr>
          <w:rFonts w:ascii="Arial" w:hAnsi="Arial" w:cs="Arial"/>
          <w:b/>
          <w:bCs/>
        </w:rPr>
      </w:pPr>
      <w:r w:rsidRPr="007C0B12">
        <w:rPr>
          <w:rFonts w:ascii="Arial" w:hAnsi="Arial" w:cs="Arial"/>
          <w:b/>
          <w:bCs/>
        </w:rPr>
        <w:t>CONCLUSION</w:t>
      </w:r>
    </w:p>
    <w:p w14:paraId="090C195B" w14:textId="17EF287D" w:rsidR="000D7E95" w:rsidRPr="00B9199D" w:rsidRDefault="0002683A" w:rsidP="00002C52">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 xml:space="preserve">The present work was done </w:t>
      </w:r>
      <w:r w:rsidR="00785469" w:rsidRPr="00B9199D">
        <w:rPr>
          <w:rFonts w:ascii="Arial" w:hAnsi="Arial" w:cs="Arial"/>
          <w:sz w:val="20"/>
          <w:szCs w:val="20"/>
        </w:rPr>
        <w:t xml:space="preserve">to explore the growth rates, instability in area, production and productivity of rice in India along </w:t>
      </w:r>
      <w:r w:rsidR="00785469" w:rsidRPr="00357C41">
        <w:rPr>
          <w:rFonts w:ascii="Arial" w:hAnsi="Arial" w:cs="Arial"/>
          <w:sz w:val="20"/>
          <w:szCs w:val="20"/>
          <w:highlight w:val="yellow"/>
        </w:rPr>
        <w:t xml:space="preserve">with </w:t>
      </w:r>
      <w:r w:rsidR="005B304B" w:rsidRPr="00357C41">
        <w:rPr>
          <w:rFonts w:ascii="Arial" w:hAnsi="Arial" w:cs="Arial"/>
          <w:sz w:val="20"/>
          <w:szCs w:val="20"/>
          <w:highlight w:val="yellow"/>
        </w:rPr>
        <w:t xml:space="preserve">the </w:t>
      </w:r>
      <w:r w:rsidR="00785469" w:rsidRPr="00357C41">
        <w:rPr>
          <w:rFonts w:ascii="Arial" w:hAnsi="Arial" w:cs="Arial"/>
          <w:sz w:val="20"/>
          <w:szCs w:val="20"/>
          <w:highlight w:val="yellow"/>
        </w:rPr>
        <w:t xml:space="preserve">top five producing </w:t>
      </w:r>
      <w:r w:rsidR="00785469" w:rsidRPr="00B9199D">
        <w:rPr>
          <w:rFonts w:ascii="Arial" w:hAnsi="Arial" w:cs="Arial"/>
          <w:sz w:val="20"/>
          <w:szCs w:val="20"/>
        </w:rPr>
        <w:t>states</w:t>
      </w:r>
      <w:r w:rsidR="008B4AFA" w:rsidRPr="00B9199D">
        <w:rPr>
          <w:rFonts w:ascii="Arial" w:hAnsi="Arial" w:cs="Arial"/>
          <w:sz w:val="20"/>
          <w:szCs w:val="20"/>
        </w:rPr>
        <w:t xml:space="preserve"> by u</w:t>
      </w:r>
      <w:r w:rsidR="00785469" w:rsidRPr="00B9199D">
        <w:rPr>
          <w:rFonts w:ascii="Arial" w:hAnsi="Arial" w:cs="Arial"/>
          <w:sz w:val="20"/>
          <w:szCs w:val="20"/>
        </w:rPr>
        <w:t>sing Compound annual growth rates (CAGR)</w:t>
      </w:r>
      <w:r w:rsidR="009A09A9" w:rsidRPr="00B9199D">
        <w:rPr>
          <w:rFonts w:ascii="Arial" w:hAnsi="Arial" w:cs="Arial"/>
          <w:sz w:val="20"/>
          <w:szCs w:val="20"/>
        </w:rPr>
        <w:t>,</w:t>
      </w:r>
      <w:r w:rsidR="00785469" w:rsidRPr="00B9199D">
        <w:rPr>
          <w:rFonts w:ascii="Arial" w:hAnsi="Arial" w:cs="Arial"/>
          <w:sz w:val="20"/>
          <w:szCs w:val="20"/>
        </w:rPr>
        <w:t xml:space="preserve"> Cuddy-Della Valle Index (CDVI</w:t>
      </w:r>
      <w:r w:rsidR="00C872B2" w:rsidRPr="00B9199D">
        <w:rPr>
          <w:rFonts w:ascii="Arial" w:hAnsi="Arial" w:cs="Arial"/>
          <w:sz w:val="20"/>
          <w:szCs w:val="20"/>
        </w:rPr>
        <w:t>), Coppock’s</w:t>
      </w:r>
      <w:r w:rsidR="009A09A9" w:rsidRPr="00B9199D">
        <w:rPr>
          <w:rFonts w:ascii="Arial" w:hAnsi="Arial" w:cs="Arial"/>
          <w:sz w:val="20"/>
          <w:szCs w:val="20"/>
        </w:rPr>
        <w:t xml:space="preserve"> instability </w:t>
      </w:r>
      <w:r w:rsidR="00C872B2" w:rsidRPr="00B9199D">
        <w:rPr>
          <w:rFonts w:ascii="Arial" w:hAnsi="Arial" w:cs="Arial"/>
          <w:sz w:val="20"/>
          <w:szCs w:val="20"/>
        </w:rPr>
        <w:t>index (</w:t>
      </w:r>
      <w:r w:rsidR="009A09A9" w:rsidRPr="00B9199D">
        <w:rPr>
          <w:rFonts w:ascii="Arial" w:hAnsi="Arial" w:cs="Arial"/>
          <w:sz w:val="20"/>
          <w:szCs w:val="20"/>
        </w:rPr>
        <w:t xml:space="preserve">CII) </w:t>
      </w:r>
      <w:r w:rsidR="00F27A6B" w:rsidRPr="00B9199D">
        <w:rPr>
          <w:rFonts w:ascii="Arial" w:hAnsi="Arial" w:cs="Arial"/>
          <w:sz w:val="20"/>
          <w:szCs w:val="20"/>
        </w:rPr>
        <w:t>and Decomposition</w:t>
      </w:r>
      <w:r w:rsidR="009A09A9" w:rsidRPr="00B9199D">
        <w:rPr>
          <w:rFonts w:ascii="Arial" w:hAnsi="Arial" w:cs="Arial"/>
          <w:sz w:val="20"/>
          <w:szCs w:val="20"/>
        </w:rPr>
        <w:t xml:space="preserve"> Analysis. </w:t>
      </w:r>
      <w:r w:rsidR="00785469" w:rsidRPr="00B9199D">
        <w:rPr>
          <w:rFonts w:ascii="Arial" w:hAnsi="Arial" w:cs="Arial"/>
          <w:sz w:val="20"/>
          <w:szCs w:val="20"/>
        </w:rPr>
        <w:t>Also</w:t>
      </w:r>
      <w:r w:rsidR="005B304B">
        <w:rPr>
          <w:rFonts w:ascii="Arial" w:hAnsi="Arial" w:cs="Arial"/>
          <w:sz w:val="20"/>
          <w:szCs w:val="20"/>
        </w:rPr>
        <w:t>,</w:t>
      </w:r>
      <w:r w:rsidR="00785469" w:rsidRPr="00B9199D">
        <w:rPr>
          <w:rFonts w:ascii="Arial" w:hAnsi="Arial" w:cs="Arial"/>
          <w:sz w:val="20"/>
          <w:szCs w:val="20"/>
        </w:rPr>
        <w:t xml:space="preserve"> to examine the </w:t>
      </w:r>
      <w:r w:rsidR="00AD186E" w:rsidRPr="00B9199D">
        <w:rPr>
          <w:rFonts w:ascii="Arial" w:hAnsi="Arial" w:cs="Arial"/>
          <w:sz w:val="20"/>
          <w:szCs w:val="20"/>
        </w:rPr>
        <w:t xml:space="preserve">directional change in the </w:t>
      </w:r>
      <w:r w:rsidR="005B304B" w:rsidRPr="00357C41">
        <w:rPr>
          <w:rFonts w:ascii="Arial" w:hAnsi="Arial" w:cs="Arial"/>
          <w:sz w:val="20"/>
          <w:szCs w:val="20"/>
          <w:highlight w:val="yellow"/>
        </w:rPr>
        <w:t>country-wise</w:t>
      </w:r>
      <w:r w:rsidR="00AD186E" w:rsidRPr="00357C41">
        <w:rPr>
          <w:rFonts w:ascii="Arial" w:hAnsi="Arial" w:cs="Arial"/>
          <w:sz w:val="20"/>
          <w:szCs w:val="20"/>
          <w:highlight w:val="yellow"/>
        </w:rPr>
        <w:t xml:space="preserve"> exports </w:t>
      </w:r>
      <w:r w:rsidR="00785469" w:rsidRPr="00B9199D">
        <w:rPr>
          <w:rFonts w:ascii="Arial" w:hAnsi="Arial" w:cs="Arial"/>
          <w:sz w:val="20"/>
          <w:szCs w:val="20"/>
        </w:rPr>
        <w:t>of Rice from India, Markov chain analysis was employed.</w:t>
      </w:r>
    </w:p>
    <w:p w14:paraId="6C7E17C1" w14:textId="54E2C120" w:rsidR="00A23040" w:rsidRPr="00B9199D" w:rsidRDefault="00DD562E" w:rsidP="006933F3">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From CAGR</w:t>
      </w:r>
      <w:r w:rsidR="00F27A6B" w:rsidRPr="00B9199D">
        <w:rPr>
          <w:rFonts w:ascii="Arial" w:hAnsi="Arial" w:cs="Arial"/>
          <w:sz w:val="20"/>
          <w:szCs w:val="20"/>
        </w:rPr>
        <w:t>,</w:t>
      </w:r>
      <w:r w:rsidRPr="00B9199D">
        <w:rPr>
          <w:rFonts w:ascii="Arial" w:hAnsi="Arial" w:cs="Arial"/>
          <w:sz w:val="20"/>
          <w:szCs w:val="20"/>
        </w:rPr>
        <w:t xml:space="preserve"> it was </w:t>
      </w:r>
      <w:r w:rsidR="005B304B" w:rsidRPr="00357C41">
        <w:rPr>
          <w:rFonts w:ascii="Arial" w:hAnsi="Arial" w:cs="Arial"/>
          <w:sz w:val="20"/>
          <w:szCs w:val="20"/>
          <w:highlight w:val="yellow"/>
        </w:rPr>
        <w:t xml:space="preserve">found </w:t>
      </w:r>
      <w:r w:rsidRPr="00357C41">
        <w:rPr>
          <w:rFonts w:ascii="Arial" w:hAnsi="Arial" w:cs="Arial"/>
          <w:sz w:val="20"/>
          <w:szCs w:val="20"/>
          <w:highlight w:val="yellow"/>
        </w:rPr>
        <w:t>that India ha</w:t>
      </w:r>
      <w:r w:rsidR="00D066E9" w:rsidRPr="00357C41">
        <w:rPr>
          <w:rFonts w:ascii="Arial" w:hAnsi="Arial" w:cs="Arial"/>
          <w:sz w:val="20"/>
          <w:szCs w:val="20"/>
          <w:highlight w:val="yellow"/>
        </w:rPr>
        <w:t>d</w:t>
      </w:r>
      <w:r w:rsidRPr="00357C41">
        <w:rPr>
          <w:rFonts w:ascii="Arial" w:hAnsi="Arial" w:cs="Arial"/>
          <w:sz w:val="20"/>
          <w:szCs w:val="20"/>
          <w:highlight w:val="yellow"/>
        </w:rPr>
        <w:t xml:space="preserve"> </w:t>
      </w:r>
      <w:r w:rsidRPr="00B9199D">
        <w:rPr>
          <w:rFonts w:ascii="Arial" w:hAnsi="Arial" w:cs="Arial"/>
          <w:sz w:val="20"/>
          <w:szCs w:val="20"/>
        </w:rPr>
        <w:t>a growth rate of 1.07, 3.31 and 2.21 in area, production and productivity</w:t>
      </w:r>
      <w:r w:rsidR="005B304B">
        <w:rPr>
          <w:rFonts w:ascii="Arial" w:hAnsi="Arial" w:cs="Arial"/>
          <w:sz w:val="20"/>
          <w:szCs w:val="20"/>
        </w:rPr>
        <w:t>,</w:t>
      </w:r>
      <w:r w:rsidRPr="00B9199D">
        <w:rPr>
          <w:rFonts w:ascii="Arial" w:hAnsi="Arial" w:cs="Arial"/>
          <w:sz w:val="20"/>
          <w:szCs w:val="20"/>
        </w:rPr>
        <w:t xml:space="preserve"> respectively.  </w:t>
      </w:r>
      <w:r w:rsidR="000B0C0A" w:rsidRPr="00B9199D">
        <w:rPr>
          <w:rFonts w:ascii="Arial" w:hAnsi="Arial" w:cs="Arial"/>
          <w:sz w:val="20"/>
          <w:szCs w:val="20"/>
        </w:rPr>
        <w:t xml:space="preserve">The most significant growth rate was achieved by Telangana of </w:t>
      </w:r>
      <w:r w:rsidR="000B0C0A" w:rsidRPr="00357C41">
        <w:rPr>
          <w:rFonts w:ascii="Arial" w:hAnsi="Arial" w:cs="Arial"/>
          <w:sz w:val="20"/>
          <w:szCs w:val="20"/>
          <w:highlight w:val="yellow"/>
        </w:rPr>
        <w:t xml:space="preserve">about </w:t>
      </w:r>
      <w:r w:rsidR="000F332D" w:rsidRPr="00357C41">
        <w:rPr>
          <w:rFonts w:ascii="Arial" w:hAnsi="Arial" w:cs="Arial"/>
          <w:sz w:val="20"/>
          <w:szCs w:val="20"/>
          <w:highlight w:val="yellow"/>
        </w:rPr>
        <w:t>20.98%</w:t>
      </w:r>
      <w:r w:rsidR="000B0C0A" w:rsidRPr="00357C41">
        <w:rPr>
          <w:rFonts w:ascii="Arial" w:hAnsi="Arial" w:cs="Arial"/>
          <w:sz w:val="20"/>
          <w:szCs w:val="20"/>
          <w:highlight w:val="yellow"/>
        </w:rPr>
        <w:t xml:space="preserve"> and 19.14 </w:t>
      </w:r>
      <w:r w:rsidR="000B0C0A" w:rsidRPr="00B9199D">
        <w:rPr>
          <w:rFonts w:ascii="Arial" w:hAnsi="Arial" w:cs="Arial"/>
          <w:sz w:val="20"/>
          <w:szCs w:val="20"/>
        </w:rPr>
        <w:t>for Production and Area</w:t>
      </w:r>
      <w:r w:rsidR="005B304B">
        <w:rPr>
          <w:rFonts w:ascii="Arial" w:hAnsi="Arial" w:cs="Arial"/>
          <w:sz w:val="20"/>
          <w:szCs w:val="20"/>
        </w:rPr>
        <w:t>,</w:t>
      </w:r>
      <w:r w:rsidR="000B0C0A" w:rsidRPr="00B9199D">
        <w:rPr>
          <w:rFonts w:ascii="Arial" w:hAnsi="Arial" w:cs="Arial"/>
          <w:sz w:val="20"/>
          <w:szCs w:val="20"/>
        </w:rPr>
        <w:t xml:space="preserve"> respectively. While </w:t>
      </w:r>
      <w:r w:rsidR="005B304B">
        <w:rPr>
          <w:rFonts w:ascii="Arial" w:hAnsi="Arial" w:cs="Arial"/>
          <w:sz w:val="20"/>
          <w:szCs w:val="20"/>
        </w:rPr>
        <w:t xml:space="preserve">the </w:t>
      </w:r>
      <w:r w:rsidR="000B0C0A" w:rsidRPr="00B9199D">
        <w:rPr>
          <w:rFonts w:ascii="Arial" w:hAnsi="Arial" w:cs="Arial"/>
          <w:sz w:val="20"/>
          <w:szCs w:val="20"/>
        </w:rPr>
        <w:t xml:space="preserve">least positive growth </w:t>
      </w:r>
      <w:r w:rsidR="000F332D">
        <w:rPr>
          <w:rFonts w:ascii="Arial" w:hAnsi="Arial" w:cs="Arial"/>
          <w:sz w:val="20"/>
          <w:szCs w:val="20"/>
        </w:rPr>
        <w:t xml:space="preserve">was </w:t>
      </w:r>
      <w:r w:rsidR="000B0C0A" w:rsidRPr="00B9199D">
        <w:rPr>
          <w:rFonts w:ascii="Arial" w:hAnsi="Arial" w:cs="Arial"/>
          <w:sz w:val="20"/>
          <w:szCs w:val="20"/>
        </w:rPr>
        <w:t>in Area (0.21 for Odisha), Production (0.67 for West Bengal</w:t>
      </w:r>
      <w:r w:rsidR="000B0C0A" w:rsidRPr="00357C41">
        <w:rPr>
          <w:rFonts w:ascii="Arial" w:hAnsi="Arial" w:cs="Arial"/>
          <w:sz w:val="20"/>
          <w:szCs w:val="20"/>
          <w:highlight w:val="yellow"/>
        </w:rPr>
        <w:t>)</w:t>
      </w:r>
      <w:r w:rsidR="005B304B" w:rsidRPr="00357C41">
        <w:rPr>
          <w:rFonts w:ascii="Arial" w:hAnsi="Arial" w:cs="Arial"/>
          <w:sz w:val="20"/>
          <w:szCs w:val="20"/>
          <w:highlight w:val="yellow"/>
        </w:rPr>
        <w:t>,</w:t>
      </w:r>
      <w:r w:rsidR="000B0C0A" w:rsidRPr="00357C41">
        <w:rPr>
          <w:rFonts w:ascii="Arial" w:hAnsi="Arial" w:cs="Arial"/>
          <w:sz w:val="20"/>
          <w:szCs w:val="20"/>
          <w:highlight w:val="yellow"/>
        </w:rPr>
        <w:t xml:space="preserve"> </w:t>
      </w:r>
      <w:r w:rsidR="000F332D" w:rsidRPr="00357C41">
        <w:rPr>
          <w:rFonts w:ascii="Arial" w:hAnsi="Arial" w:cs="Arial"/>
          <w:sz w:val="20"/>
          <w:szCs w:val="20"/>
          <w:highlight w:val="yellow"/>
        </w:rPr>
        <w:t xml:space="preserve">and </w:t>
      </w:r>
      <w:r w:rsidR="000B0C0A" w:rsidRPr="00357C41">
        <w:rPr>
          <w:rFonts w:ascii="Arial" w:hAnsi="Arial" w:cs="Arial"/>
          <w:sz w:val="20"/>
          <w:szCs w:val="20"/>
          <w:highlight w:val="yellow"/>
        </w:rPr>
        <w:t xml:space="preserve">for productivity </w:t>
      </w:r>
      <w:r w:rsidR="000B0C0A" w:rsidRPr="00B9199D">
        <w:rPr>
          <w:rFonts w:ascii="Arial" w:hAnsi="Arial" w:cs="Arial"/>
          <w:sz w:val="20"/>
          <w:szCs w:val="20"/>
        </w:rPr>
        <w:t xml:space="preserve">(1.11 for West Bengal). </w:t>
      </w:r>
      <w:r w:rsidR="00A23040" w:rsidRPr="00B9199D">
        <w:rPr>
          <w:rFonts w:ascii="Arial" w:hAnsi="Arial" w:cs="Arial"/>
          <w:sz w:val="20"/>
          <w:szCs w:val="20"/>
        </w:rPr>
        <w:t xml:space="preserve">Also, the instability analysis using CDVI and CII reveals the significant regional variations. Based on CDVI, the lowest productivity instability was recorded for overall India (0.95), highlighting national-level stability, while Odisha exhibited the highest production instability (35.75). Telangana </w:t>
      </w:r>
      <w:r w:rsidR="00A250D8" w:rsidRPr="00B9199D">
        <w:rPr>
          <w:rFonts w:ascii="Arial" w:hAnsi="Arial" w:cs="Arial"/>
          <w:sz w:val="20"/>
          <w:szCs w:val="20"/>
        </w:rPr>
        <w:t>ha</w:t>
      </w:r>
      <w:r w:rsidR="00A23040" w:rsidRPr="00B9199D">
        <w:rPr>
          <w:rFonts w:ascii="Arial" w:hAnsi="Arial" w:cs="Arial"/>
          <w:sz w:val="20"/>
          <w:szCs w:val="20"/>
        </w:rPr>
        <w:t>d moderate instability in area (22.79) and production (19.28). According to CII, Telangana had the highest area instability (66.42), whereas Odisha had the highest production instability (76.16) and Chhattisgarh showed the highest productivity instability (45.61) during the study period, indicating marked regional disparities in agricultural stability. In conclusion, the decomposition analysis indicate</w:t>
      </w:r>
      <w:r w:rsidR="00FC2C64" w:rsidRPr="00B9199D">
        <w:rPr>
          <w:rFonts w:ascii="Arial" w:hAnsi="Arial" w:cs="Arial"/>
          <w:sz w:val="20"/>
          <w:szCs w:val="20"/>
        </w:rPr>
        <w:t>d</w:t>
      </w:r>
      <w:r w:rsidR="00A23040" w:rsidRPr="00B9199D">
        <w:rPr>
          <w:rFonts w:ascii="Arial" w:hAnsi="Arial" w:cs="Arial"/>
          <w:sz w:val="20"/>
          <w:szCs w:val="20"/>
        </w:rPr>
        <w:t xml:space="preserve"> that at the national level</w:t>
      </w:r>
      <w:r w:rsidR="00A23040" w:rsidRPr="00357C41">
        <w:rPr>
          <w:rFonts w:ascii="Arial" w:hAnsi="Arial" w:cs="Arial"/>
          <w:sz w:val="20"/>
          <w:szCs w:val="20"/>
          <w:highlight w:val="yellow"/>
        </w:rPr>
        <w:t xml:space="preserve">, </w:t>
      </w:r>
      <w:r w:rsidR="000F332D" w:rsidRPr="00357C41">
        <w:rPr>
          <w:rFonts w:ascii="Arial" w:hAnsi="Arial" w:cs="Arial"/>
          <w:sz w:val="20"/>
          <w:szCs w:val="20"/>
          <w:highlight w:val="yellow"/>
        </w:rPr>
        <w:t xml:space="preserve">the </w:t>
      </w:r>
      <w:r w:rsidR="00A23040" w:rsidRPr="00357C41">
        <w:rPr>
          <w:rFonts w:ascii="Arial" w:hAnsi="Arial" w:cs="Arial"/>
          <w:sz w:val="20"/>
          <w:szCs w:val="20"/>
          <w:highlight w:val="yellow"/>
        </w:rPr>
        <w:t xml:space="preserve">productivity effect </w:t>
      </w:r>
      <w:r w:rsidR="00A23040" w:rsidRPr="00B9199D">
        <w:rPr>
          <w:rFonts w:ascii="Arial" w:hAnsi="Arial" w:cs="Arial"/>
          <w:sz w:val="20"/>
          <w:szCs w:val="20"/>
        </w:rPr>
        <w:t xml:space="preserve">was the major contributor to production variability in India at 21.65%, followed by </w:t>
      </w:r>
      <w:r w:rsidR="000F332D" w:rsidRPr="00357C41">
        <w:rPr>
          <w:rFonts w:ascii="Arial" w:hAnsi="Arial" w:cs="Arial"/>
          <w:sz w:val="20"/>
          <w:szCs w:val="20"/>
          <w:highlight w:val="yellow"/>
        </w:rPr>
        <w:t xml:space="preserve">the </w:t>
      </w:r>
      <w:r w:rsidR="00A23040" w:rsidRPr="00357C41">
        <w:rPr>
          <w:rFonts w:ascii="Arial" w:hAnsi="Arial" w:cs="Arial"/>
          <w:sz w:val="20"/>
          <w:szCs w:val="20"/>
          <w:highlight w:val="yellow"/>
        </w:rPr>
        <w:t xml:space="preserve">area effect at 8.89% and </w:t>
      </w:r>
      <w:r w:rsidR="000F332D" w:rsidRPr="00357C41">
        <w:rPr>
          <w:rFonts w:ascii="Arial" w:hAnsi="Arial" w:cs="Arial"/>
          <w:sz w:val="20"/>
          <w:szCs w:val="20"/>
          <w:highlight w:val="yellow"/>
        </w:rPr>
        <w:t xml:space="preserve">the </w:t>
      </w:r>
      <w:r w:rsidR="00A23040" w:rsidRPr="00357C41">
        <w:rPr>
          <w:rFonts w:ascii="Arial" w:hAnsi="Arial" w:cs="Arial"/>
          <w:sz w:val="20"/>
          <w:szCs w:val="20"/>
          <w:highlight w:val="yellow"/>
        </w:rPr>
        <w:t xml:space="preserve">interaction effect </w:t>
      </w:r>
      <w:r w:rsidR="00A23040" w:rsidRPr="00B9199D">
        <w:rPr>
          <w:rFonts w:ascii="Arial" w:hAnsi="Arial" w:cs="Arial"/>
          <w:sz w:val="20"/>
          <w:szCs w:val="20"/>
        </w:rPr>
        <w:t xml:space="preserve">at 1.82%. Regionally, Telangana contributed 10.26 through area effect, 0.65 through productivity effect, and 1.51 through interaction </w:t>
      </w:r>
      <w:r w:rsidR="00A23040" w:rsidRPr="00B9199D">
        <w:rPr>
          <w:rFonts w:ascii="Arial" w:hAnsi="Arial" w:cs="Arial"/>
          <w:sz w:val="20"/>
          <w:szCs w:val="20"/>
        </w:rPr>
        <w:lastRenderedPageBreak/>
        <w:t>effect, while Chhattisgarh showed contributions of 0.02, 3.34 and 0.01 respectively, all positively influencing production variability.</w:t>
      </w:r>
    </w:p>
    <w:p w14:paraId="78AD6B23" w14:textId="040EC601" w:rsidR="00F74021" w:rsidRPr="00B9199D" w:rsidRDefault="00F74021" w:rsidP="00C252D5">
      <w:pPr>
        <w:autoSpaceDE w:val="0"/>
        <w:autoSpaceDN w:val="0"/>
        <w:adjustRightInd w:val="0"/>
        <w:spacing w:after="0" w:line="360" w:lineRule="auto"/>
        <w:ind w:firstLine="720"/>
        <w:jc w:val="both"/>
        <w:rPr>
          <w:rFonts w:ascii="Arial" w:hAnsi="Arial" w:cs="Arial"/>
          <w:sz w:val="20"/>
          <w:szCs w:val="20"/>
        </w:rPr>
        <w:sectPr w:rsidR="00F74021" w:rsidRPr="00B9199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r w:rsidRPr="00B9199D">
        <w:rPr>
          <w:rFonts w:ascii="Arial" w:hAnsi="Arial" w:cs="Arial"/>
          <w:sz w:val="20"/>
          <w:szCs w:val="20"/>
        </w:rPr>
        <w:t>Finally, through Markov chain analysis</w:t>
      </w:r>
      <w:r w:rsidR="000F332D">
        <w:rPr>
          <w:rFonts w:ascii="Arial" w:hAnsi="Arial" w:cs="Arial"/>
          <w:sz w:val="20"/>
          <w:szCs w:val="20"/>
        </w:rPr>
        <w:t>,</w:t>
      </w:r>
      <w:r w:rsidRPr="00B9199D">
        <w:rPr>
          <w:rFonts w:ascii="Arial" w:hAnsi="Arial" w:cs="Arial"/>
          <w:sz w:val="20"/>
          <w:szCs w:val="20"/>
        </w:rPr>
        <w:t xml:space="preserve"> it was concluded </w:t>
      </w:r>
      <w:r w:rsidRPr="00357C41">
        <w:rPr>
          <w:rFonts w:ascii="Arial" w:hAnsi="Arial" w:cs="Arial"/>
          <w:sz w:val="20"/>
          <w:szCs w:val="20"/>
          <w:highlight w:val="yellow"/>
        </w:rPr>
        <w:t xml:space="preserve">that </w:t>
      </w:r>
      <w:r w:rsidR="000F332D" w:rsidRPr="00357C41">
        <w:rPr>
          <w:rFonts w:ascii="Arial" w:hAnsi="Arial" w:cs="Arial"/>
          <w:sz w:val="20"/>
          <w:szCs w:val="20"/>
          <w:highlight w:val="yellow"/>
        </w:rPr>
        <w:t xml:space="preserve">the </w:t>
      </w:r>
      <w:r w:rsidRPr="00357C41">
        <w:rPr>
          <w:rFonts w:ascii="Arial" w:hAnsi="Arial" w:cs="Arial"/>
          <w:sz w:val="20"/>
          <w:szCs w:val="20"/>
          <w:highlight w:val="yellow"/>
        </w:rPr>
        <w:t>USA emerged</w:t>
      </w:r>
      <w:r w:rsidRPr="00B9199D">
        <w:rPr>
          <w:rFonts w:ascii="Arial" w:hAnsi="Arial" w:cs="Arial"/>
          <w:sz w:val="20"/>
          <w:szCs w:val="20"/>
        </w:rPr>
        <w:t xml:space="preserve"> as the most stable importer of Indian rice, with a 100% probability of retention, indicating consistent trade relations and market reliability</w:t>
      </w:r>
      <w:r w:rsidR="009B19BC" w:rsidRPr="00B9199D">
        <w:rPr>
          <w:rFonts w:ascii="Arial" w:hAnsi="Arial" w:cs="Arial"/>
          <w:sz w:val="20"/>
          <w:szCs w:val="20"/>
        </w:rPr>
        <w:t>.</w:t>
      </w:r>
      <w:r w:rsidRPr="00B9199D">
        <w:rPr>
          <w:rFonts w:ascii="Arial" w:hAnsi="Arial" w:cs="Arial"/>
          <w:sz w:val="20"/>
          <w:szCs w:val="20"/>
        </w:rPr>
        <w:t xml:space="preserve"> Similarly, Brazil and Uruguay ranked as the second and third most stable markets, with retention capacities of 44% and 28%, respectively, suggesting moderate market consistency. The USA gained significantly from other markets, specifically 68% from Russia, 58% from Spain, 49% from Guyana and 14% from Brazil, reflecting a shift of Indian rice exports toward the U.S. from these countries. Other countries sourced their rice imports primarily from Brazil (10%), Paraguay (52%) and Argentina (30%), highlighting their reliance on these regional exporters for Indian rice.</w:t>
      </w:r>
    </w:p>
    <w:p w14:paraId="29FF8CC0" w14:textId="429FE2D0" w:rsidR="00031FB3" w:rsidRPr="00031FB3" w:rsidRDefault="00031FB3" w:rsidP="00031FB3">
      <w:pPr>
        <w:spacing w:after="0" w:line="240" w:lineRule="auto"/>
        <w:jc w:val="both"/>
        <w:rPr>
          <w:rFonts w:ascii="Arial" w:eastAsia="Calibri" w:hAnsi="Arial" w:cs="Arial"/>
          <w:b/>
          <w:bCs/>
          <w:sz w:val="21"/>
          <w:szCs w:val="21"/>
        </w:rPr>
      </w:pPr>
      <w:r w:rsidRPr="00031FB3">
        <w:rPr>
          <w:rFonts w:ascii="Arial" w:eastAsia="Calibri" w:hAnsi="Arial" w:cs="Arial"/>
          <w:b/>
          <w:bCs/>
          <w:sz w:val="21"/>
          <w:szCs w:val="21"/>
        </w:rPr>
        <w:lastRenderedPageBreak/>
        <w:t>DISCLAIMER (ARTIFICIAL INTELLIGENCE)</w:t>
      </w:r>
    </w:p>
    <w:p w14:paraId="17C3C838" w14:textId="77777777" w:rsidR="00031FB3" w:rsidRPr="00031FB3" w:rsidRDefault="00031FB3" w:rsidP="00031FB3">
      <w:pPr>
        <w:spacing w:after="0" w:line="240" w:lineRule="auto"/>
        <w:jc w:val="both"/>
        <w:rPr>
          <w:rFonts w:ascii="Arial" w:eastAsia="Calibri" w:hAnsi="Arial" w:cs="Arial"/>
          <w:b/>
          <w:bCs/>
          <w:sz w:val="18"/>
          <w:szCs w:val="18"/>
        </w:rPr>
      </w:pPr>
    </w:p>
    <w:p w14:paraId="4CE4C1EB" w14:textId="16606465" w:rsidR="00031FB3" w:rsidRPr="00031FB3" w:rsidRDefault="00031FB3" w:rsidP="00031FB3">
      <w:pPr>
        <w:spacing w:after="0" w:line="240" w:lineRule="auto"/>
        <w:jc w:val="both"/>
        <w:rPr>
          <w:rFonts w:ascii="Arial" w:eastAsia="Calibri" w:hAnsi="Arial" w:cs="Arial"/>
          <w:sz w:val="20"/>
          <w:szCs w:val="20"/>
        </w:rPr>
      </w:pPr>
      <w:r w:rsidRPr="00031FB3">
        <w:rPr>
          <w:rFonts w:ascii="Arial" w:eastAsia="Calibri" w:hAnsi="Arial" w:cs="Arial"/>
          <w:sz w:val="20"/>
          <w:szCs w:val="20"/>
        </w:rPr>
        <w:t xml:space="preserve">Author(s) hereby </w:t>
      </w:r>
      <w:r w:rsidR="00BE5BEE" w:rsidRPr="00031FB3">
        <w:rPr>
          <w:rFonts w:ascii="Arial" w:eastAsia="Calibri" w:hAnsi="Arial" w:cs="Arial"/>
          <w:sz w:val="20"/>
          <w:szCs w:val="20"/>
        </w:rPr>
        <w:t>declares</w:t>
      </w:r>
      <w:r w:rsidRPr="00031FB3">
        <w:rPr>
          <w:rFonts w:ascii="Arial" w:eastAsia="Calibri" w:hAnsi="Arial" w:cs="Arial"/>
          <w:sz w:val="20"/>
          <w:szCs w:val="20"/>
        </w:rPr>
        <w:t xml:space="preserve"> that NO generative AI technologies such as Large Language Models (ChatGPT, COPILOT, etc) and text-to-image generators have been used during writing or editing of this manuscript. </w:t>
      </w:r>
    </w:p>
    <w:p w14:paraId="7EF02956" w14:textId="77777777" w:rsidR="00031FB3" w:rsidRPr="006C5FB4" w:rsidRDefault="00031FB3" w:rsidP="00031FB3">
      <w:pPr>
        <w:spacing w:after="0" w:line="240" w:lineRule="auto"/>
        <w:jc w:val="both"/>
        <w:rPr>
          <w:rFonts w:ascii="Arial" w:eastAsia="Calibri" w:hAnsi="Arial" w:cs="Arial"/>
          <w:sz w:val="18"/>
          <w:szCs w:val="18"/>
          <w:highlight w:val="yellow"/>
        </w:rPr>
      </w:pPr>
    </w:p>
    <w:p w14:paraId="5E6EC7B2" w14:textId="77777777" w:rsidR="00031FB3" w:rsidRPr="005B1CD2" w:rsidRDefault="00031FB3" w:rsidP="00031FB3">
      <w:pPr>
        <w:spacing w:after="0" w:line="240" w:lineRule="auto"/>
        <w:jc w:val="both"/>
        <w:rPr>
          <w:rFonts w:ascii="Arial" w:eastAsia="Calibri" w:hAnsi="Arial" w:cs="Arial"/>
          <w:sz w:val="8"/>
          <w:szCs w:val="8"/>
        </w:rPr>
      </w:pPr>
    </w:p>
    <w:p w14:paraId="7154C51B" w14:textId="69327B65" w:rsidR="0021456D" w:rsidRPr="007C0B12" w:rsidRDefault="007C0B12" w:rsidP="00AD0602">
      <w:pPr>
        <w:spacing w:line="360" w:lineRule="auto"/>
        <w:rPr>
          <w:rFonts w:ascii="Arial" w:hAnsi="Arial" w:cs="Arial"/>
          <w:b/>
          <w:bCs/>
        </w:rPr>
      </w:pPr>
      <w:r w:rsidRPr="007C0B12">
        <w:rPr>
          <w:rFonts w:ascii="Arial" w:hAnsi="Arial" w:cs="Arial"/>
          <w:b/>
          <w:bCs/>
        </w:rPr>
        <w:t>REFERENCES</w:t>
      </w:r>
    </w:p>
    <w:p w14:paraId="5E3A2162" w14:textId="77777777" w:rsidR="00D55738" w:rsidRPr="007C0B12" w:rsidRDefault="00D55738" w:rsidP="00D55738">
      <w:pPr>
        <w:spacing w:line="360" w:lineRule="auto"/>
        <w:rPr>
          <w:rFonts w:ascii="Arial" w:hAnsi="Arial" w:cs="Arial"/>
          <w:sz w:val="20"/>
          <w:szCs w:val="20"/>
        </w:rPr>
      </w:pPr>
      <w:r w:rsidRPr="007C0B12">
        <w:rPr>
          <w:rFonts w:ascii="Arial" w:hAnsi="Arial" w:cs="Arial"/>
          <w:sz w:val="20"/>
          <w:szCs w:val="20"/>
        </w:rPr>
        <w:t>Akula, M., Bandumula, N. and Rathod, S., 2022. Rice production in Telangana: growth, instability and decomposition analysis.</w:t>
      </w:r>
    </w:p>
    <w:p w14:paraId="213601ED" w14:textId="4BB80F35" w:rsidR="00372258" w:rsidRPr="007C0B12" w:rsidRDefault="00372258" w:rsidP="00D55738">
      <w:pPr>
        <w:spacing w:line="360" w:lineRule="auto"/>
        <w:rPr>
          <w:rFonts w:ascii="Arial" w:hAnsi="Arial" w:cs="Arial"/>
          <w:sz w:val="20"/>
          <w:szCs w:val="20"/>
        </w:rPr>
      </w:pPr>
      <w:r w:rsidRPr="007C0B12">
        <w:rPr>
          <w:rFonts w:ascii="Arial" w:hAnsi="Arial" w:cs="Arial"/>
          <w:sz w:val="20"/>
          <w:szCs w:val="20"/>
        </w:rPr>
        <w:t>Anthony, R., Pundir, R.</w:t>
      </w:r>
      <w:r w:rsidR="00D03487" w:rsidRPr="007C0B12">
        <w:rPr>
          <w:rFonts w:ascii="Arial" w:hAnsi="Arial" w:cs="Arial"/>
          <w:sz w:val="20"/>
          <w:szCs w:val="20"/>
        </w:rPr>
        <w:t xml:space="preserve"> </w:t>
      </w:r>
      <w:r w:rsidRPr="007C0B12">
        <w:rPr>
          <w:rFonts w:ascii="Arial" w:hAnsi="Arial" w:cs="Arial"/>
          <w:sz w:val="20"/>
          <w:szCs w:val="20"/>
        </w:rPr>
        <w:t>S., Suseela, K. and Sulthana, S. R. 2024. Mapping the Trade Direction of Indian Rice with Markov Chain Analysis.</w:t>
      </w:r>
    </w:p>
    <w:p w14:paraId="0F3351B3" w14:textId="77777777" w:rsidR="00D55738" w:rsidRPr="007C0B12" w:rsidRDefault="00D55738" w:rsidP="00D55738">
      <w:pPr>
        <w:spacing w:line="360" w:lineRule="auto"/>
        <w:rPr>
          <w:rFonts w:ascii="Arial" w:hAnsi="Arial" w:cs="Arial"/>
          <w:sz w:val="20"/>
          <w:szCs w:val="20"/>
        </w:rPr>
      </w:pPr>
      <w:r w:rsidRPr="007C0B12">
        <w:rPr>
          <w:rFonts w:ascii="Arial" w:hAnsi="Arial" w:cs="Arial"/>
          <w:sz w:val="20"/>
          <w:szCs w:val="20"/>
        </w:rPr>
        <w:t xml:space="preserve">Cuddy, J.D. and Valle, P.D. 1978. Measuring the instability of time series data. </w:t>
      </w:r>
      <w:r w:rsidRPr="007C0B12">
        <w:rPr>
          <w:rFonts w:ascii="Arial" w:hAnsi="Arial" w:cs="Arial"/>
          <w:i/>
          <w:iCs/>
          <w:sz w:val="20"/>
          <w:szCs w:val="20"/>
        </w:rPr>
        <w:t>Oxford bulletin of economics and statistics</w:t>
      </w:r>
      <w:r w:rsidRPr="007C0B12">
        <w:rPr>
          <w:rFonts w:ascii="Arial" w:hAnsi="Arial" w:cs="Arial"/>
          <w:sz w:val="20"/>
          <w:szCs w:val="20"/>
        </w:rPr>
        <w:t>. 40(1): 79-85.</w:t>
      </w:r>
    </w:p>
    <w:p w14:paraId="18F4F82B" w14:textId="7C9EE2A7" w:rsidR="00E80C12" w:rsidRPr="007C0B12" w:rsidRDefault="00E80C12" w:rsidP="00AD0602">
      <w:pPr>
        <w:spacing w:line="360" w:lineRule="auto"/>
        <w:rPr>
          <w:rFonts w:ascii="Arial" w:hAnsi="Arial" w:cs="Arial"/>
          <w:sz w:val="20"/>
          <w:szCs w:val="20"/>
        </w:rPr>
      </w:pPr>
      <w:r w:rsidRPr="007C0B12">
        <w:rPr>
          <w:rFonts w:ascii="Arial" w:hAnsi="Arial" w:cs="Arial"/>
          <w:sz w:val="20"/>
          <w:szCs w:val="20"/>
        </w:rPr>
        <w:t>Darshan, C., Kerur, N. and Hiremath, G. 2024. Growth dynamics of area, production and productivity of soybean in Belagavi district of Karnataka. </w:t>
      </w:r>
      <w:r w:rsidRPr="007C0B12">
        <w:rPr>
          <w:rFonts w:ascii="Arial" w:hAnsi="Arial" w:cs="Arial"/>
          <w:i/>
          <w:iCs/>
          <w:sz w:val="20"/>
          <w:szCs w:val="20"/>
        </w:rPr>
        <w:t>Journal of Farm Sciences</w:t>
      </w:r>
      <w:r w:rsidRPr="007C0B12">
        <w:rPr>
          <w:rFonts w:ascii="Arial" w:hAnsi="Arial" w:cs="Arial"/>
          <w:sz w:val="20"/>
          <w:szCs w:val="20"/>
        </w:rPr>
        <w:t>. 37(02): 172-174.</w:t>
      </w:r>
    </w:p>
    <w:p w14:paraId="65D29C4D" w14:textId="77777777" w:rsidR="00315C3C" w:rsidRPr="007C0B12" w:rsidRDefault="00315C3C" w:rsidP="00315C3C">
      <w:pPr>
        <w:spacing w:line="360" w:lineRule="auto"/>
        <w:rPr>
          <w:rFonts w:ascii="Arial" w:hAnsi="Arial" w:cs="Arial"/>
          <w:sz w:val="20"/>
          <w:szCs w:val="20"/>
        </w:rPr>
      </w:pPr>
      <w:r w:rsidRPr="007C0B12">
        <w:rPr>
          <w:rFonts w:ascii="Arial" w:hAnsi="Arial" w:cs="Arial"/>
          <w:sz w:val="20"/>
          <w:szCs w:val="20"/>
        </w:rPr>
        <w:t xml:space="preserve">Dudhat, A.S., Yadav, P and Venujayakanth, P. 2017. A Statistical analysis on instability and seasonal component in price series of Major domestic groundnut markets in India. </w:t>
      </w:r>
      <w:r w:rsidRPr="007C0B12">
        <w:rPr>
          <w:rFonts w:ascii="Arial" w:hAnsi="Arial" w:cs="Arial"/>
          <w:i/>
          <w:iCs/>
          <w:sz w:val="20"/>
          <w:szCs w:val="20"/>
        </w:rPr>
        <w:t>International journal of Current Microbiology Applied Science</w:t>
      </w:r>
      <w:r w:rsidRPr="007C0B12">
        <w:rPr>
          <w:rFonts w:ascii="Arial" w:hAnsi="Arial" w:cs="Arial"/>
          <w:sz w:val="20"/>
          <w:szCs w:val="20"/>
        </w:rPr>
        <w:t>. 6(11): 815-823.</w:t>
      </w:r>
    </w:p>
    <w:p w14:paraId="6092ED6B" w14:textId="0D4FBA69" w:rsidR="00101D4C" w:rsidRPr="007C0B12" w:rsidRDefault="00101D4C" w:rsidP="00101D4C">
      <w:pPr>
        <w:spacing w:line="360" w:lineRule="auto"/>
        <w:rPr>
          <w:rFonts w:ascii="Arial" w:hAnsi="Arial" w:cs="Arial"/>
          <w:b/>
          <w:bCs/>
          <w:sz w:val="20"/>
          <w:szCs w:val="20"/>
        </w:rPr>
      </w:pPr>
      <w:r w:rsidRPr="007C0B12">
        <w:rPr>
          <w:rFonts w:ascii="Arial" w:hAnsi="Arial" w:cs="Arial"/>
          <w:sz w:val="20"/>
          <w:szCs w:val="20"/>
        </w:rPr>
        <w:t>FAOSTAT (</w:t>
      </w:r>
      <w:hyperlink r:id="rId26" w:history="1">
        <w:r w:rsidRPr="007C0B12">
          <w:rPr>
            <w:rStyle w:val="Hyperlink"/>
            <w:rFonts w:ascii="Arial" w:hAnsi="Arial" w:cs="Arial"/>
            <w:sz w:val="20"/>
            <w:szCs w:val="20"/>
          </w:rPr>
          <w:t>https://www.fao.org/faostat</w:t>
        </w:r>
      </w:hyperlink>
      <w:r w:rsidRPr="007C0B12">
        <w:rPr>
          <w:rFonts w:ascii="Arial" w:hAnsi="Arial" w:cs="Arial"/>
          <w:sz w:val="20"/>
          <w:szCs w:val="20"/>
        </w:rPr>
        <w:t>)</w:t>
      </w:r>
      <w:r w:rsidR="00366BD6" w:rsidRPr="007C0B12">
        <w:rPr>
          <w:rFonts w:ascii="Arial" w:hAnsi="Arial" w:cs="Arial"/>
          <w:sz w:val="20"/>
          <w:szCs w:val="20"/>
        </w:rPr>
        <w:t>.</w:t>
      </w:r>
    </w:p>
    <w:p w14:paraId="26015EEE" w14:textId="77777777" w:rsidR="00BD6D06" w:rsidRPr="007C0B12" w:rsidRDefault="00BD6D06" w:rsidP="00BD6D06">
      <w:pPr>
        <w:spacing w:line="360" w:lineRule="auto"/>
        <w:rPr>
          <w:rFonts w:ascii="Arial" w:hAnsi="Arial" w:cs="Arial"/>
          <w:sz w:val="20"/>
          <w:szCs w:val="20"/>
        </w:rPr>
      </w:pPr>
      <w:r w:rsidRPr="007C0B12">
        <w:rPr>
          <w:rFonts w:ascii="Arial" w:hAnsi="Arial" w:cs="Arial"/>
          <w:sz w:val="20"/>
          <w:szCs w:val="20"/>
        </w:rPr>
        <w:t xml:space="preserve">Fisher, W.D. 1961. A note on curve fitting with minimum deviations by linear programming. </w:t>
      </w:r>
      <w:r w:rsidRPr="007C0B12">
        <w:rPr>
          <w:rFonts w:ascii="Arial" w:hAnsi="Arial" w:cs="Arial"/>
          <w:i/>
          <w:iCs/>
          <w:sz w:val="20"/>
          <w:szCs w:val="20"/>
        </w:rPr>
        <w:t>Journal of the American Statistical Association</w:t>
      </w:r>
      <w:r w:rsidRPr="007C0B12">
        <w:rPr>
          <w:rFonts w:ascii="Arial" w:hAnsi="Arial" w:cs="Arial"/>
          <w:sz w:val="20"/>
          <w:szCs w:val="20"/>
        </w:rPr>
        <w:t>. 56(294): 359-362.</w:t>
      </w:r>
    </w:p>
    <w:p w14:paraId="19CC94A7" w14:textId="7FB5D8C7" w:rsidR="00101D4C" w:rsidRPr="007C0B12" w:rsidRDefault="00101D4C" w:rsidP="00315C3C">
      <w:pPr>
        <w:spacing w:line="360" w:lineRule="auto"/>
        <w:rPr>
          <w:rFonts w:ascii="Arial" w:hAnsi="Arial" w:cs="Arial"/>
          <w:sz w:val="20"/>
          <w:szCs w:val="20"/>
        </w:rPr>
      </w:pPr>
      <w:r w:rsidRPr="007C0B12">
        <w:rPr>
          <w:rFonts w:ascii="Arial" w:hAnsi="Arial" w:cs="Arial"/>
          <w:sz w:val="20"/>
          <w:szCs w:val="20"/>
        </w:rPr>
        <w:t>Indiastat (</w:t>
      </w:r>
      <w:hyperlink r:id="rId27" w:history="1">
        <w:r w:rsidRPr="007C0B12">
          <w:rPr>
            <w:rStyle w:val="Hyperlink"/>
            <w:rFonts w:ascii="Arial" w:eastAsia="Times New Roman" w:hAnsi="Arial" w:cs="Arial"/>
            <w:kern w:val="0"/>
            <w:sz w:val="20"/>
            <w:szCs w:val="20"/>
            <w:lang w:eastAsia="en-IN"/>
            <w14:ligatures w14:val="none"/>
          </w:rPr>
          <w:t>https://www.indiastat.com</w:t>
        </w:r>
      </w:hyperlink>
      <w:r w:rsidRPr="007C0B12">
        <w:rPr>
          <w:rFonts w:ascii="Arial" w:hAnsi="Arial" w:cs="Arial"/>
          <w:sz w:val="20"/>
          <w:szCs w:val="20"/>
        </w:rPr>
        <w:t>)</w:t>
      </w:r>
      <w:r w:rsidR="00366BD6" w:rsidRPr="007C0B12">
        <w:rPr>
          <w:rFonts w:ascii="Arial" w:hAnsi="Arial" w:cs="Arial"/>
          <w:sz w:val="20"/>
          <w:szCs w:val="20"/>
        </w:rPr>
        <w:t>.</w:t>
      </w:r>
    </w:p>
    <w:p w14:paraId="5F5DF52D" w14:textId="0676E219" w:rsidR="00315C3C" w:rsidRPr="007C0B12" w:rsidRDefault="00315C3C" w:rsidP="00315C3C">
      <w:pPr>
        <w:spacing w:line="360" w:lineRule="auto"/>
        <w:rPr>
          <w:rFonts w:ascii="Arial" w:hAnsi="Arial" w:cs="Arial"/>
          <w:sz w:val="20"/>
          <w:szCs w:val="20"/>
        </w:rPr>
      </w:pPr>
      <w:r w:rsidRPr="007C0B12">
        <w:rPr>
          <w:rFonts w:ascii="Arial" w:hAnsi="Arial" w:cs="Arial"/>
          <w:sz w:val="20"/>
          <w:szCs w:val="20"/>
        </w:rPr>
        <w:t>Kumar, N.P. and Paul, K.S.R., Growth and Instability of Maize Production in Andhra Pradesh</w:t>
      </w:r>
      <w:r w:rsidR="00EE655F" w:rsidRPr="007C0B12">
        <w:rPr>
          <w:rFonts w:ascii="Arial" w:hAnsi="Arial" w:cs="Arial"/>
          <w:sz w:val="20"/>
          <w:szCs w:val="20"/>
        </w:rPr>
        <w:t xml:space="preserve"> </w:t>
      </w:r>
      <w:r w:rsidRPr="007C0B12">
        <w:rPr>
          <w:rFonts w:ascii="Arial" w:hAnsi="Arial" w:cs="Arial"/>
          <w:sz w:val="20"/>
          <w:szCs w:val="20"/>
        </w:rPr>
        <w:t>-An Inter-District Analysis.</w:t>
      </w:r>
    </w:p>
    <w:p w14:paraId="38AAF8E9" w14:textId="7A12A51A" w:rsidR="003631CC" w:rsidRPr="007C0B12" w:rsidRDefault="003631CC" w:rsidP="00315C3C">
      <w:pPr>
        <w:spacing w:line="360" w:lineRule="auto"/>
        <w:rPr>
          <w:rFonts w:ascii="Arial" w:hAnsi="Arial" w:cs="Arial"/>
          <w:sz w:val="20"/>
          <w:szCs w:val="20"/>
        </w:rPr>
      </w:pPr>
      <w:r w:rsidRPr="007C0B12">
        <w:rPr>
          <w:rFonts w:ascii="Arial" w:hAnsi="Arial" w:cs="Arial"/>
          <w:sz w:val="20"/>
          <w:szCs w:val="20"/>
          <w:lang w:val="pt-BR"/>
        </w:rPr>
        <w:t>Kusuma, D.</w:t>
      </w:r>
      <w:r w:rsidR="00402D74" w:rsidRPr="007C0B12">
        <w:rPr>
          <w:rFonts w:ascii="Arial" w:hAnsi="Arial" w:cs="Arial"/>
          <w:sz w:val="20"/>
          <w:szCs w:val="20"/>
          <w:lang w:val="pt-BR"/>
        </w:rPr>
        <w:t xml:space="preserve"> </w:t>
      </w:r>
      <w:r w:rsidRPr="007C0B12">
        <w:rPr>
          <w:rFonts w:ascii="Arial" w:hAnsi="Arial" w:cs="Arial"/>
          <w:sz w:val="20"/>
          <w:szCs w:val="20"/>
          <w:lang w:val="pt-BR"/>
        </w:rPr>
        <w:t xml:space="preserve">K. and Basavaraja, H. 2014. </w:t>
      </w:r>
      <w:r w:rsidRPr="007C0B12">
        <w:rPr>
          <w:rFonts w:ascii="Arial" w:hAnsi="Arial" w:cs="Arial"/>
          <w:sz w:val="20"/>
          <w:szCs w:val="20"/>
        </w:rPr>
        <w:t>Stability analysis of mango export markets of India: Markov Chain approach. </w:t>
      </w:r>
      <w:r w:rsidRPr="007C0B12">
        <w:rPr>
          <w:rFonts w:ascii="Arial" w:hAnsi="Arial" w:cs="Arial"/>
          <w:i/>
          <w:iCs/>
          <w:sz w:val="20"/>
          <w:szCs w:val="20"/>
        </w:rPr>
        <w:t>Karnataka Journal of agricultural sciences</w:t>
      </w:r>
      <w:r w:rsidR="00816967" w:rsidRPr="007C0B12">
        <w:rPr>
          <w:rFonts w:ascii="Arial" w:hAnsi="Arial" w:cs="Arial"/>
          <w:sz w:val="20"/>
          <w:szCs w:val="20"/>
        </w:rPr>
        <w:t>.</w:t>
      </w:r>
      <w:r w:rsidRPr="007C0B12">
        <w:rPr>
          <w:rFonts w:ascii="Arial" w:hAnsi="Arial" w:cs="Arial"/>
          <w:sz w:val="20"/>
          <w:szCs w:val="20"/>
        </w:rPr>
        <w:t> 27(1).</w:t>
      </w:r>
    </w:p>
    <w:p w14:paraId="49D3E57A" w14:textId="3F557A3F" w:rsidR="00FB36FC" w:rsidRPr="007C0B12" w:rsidRDefault="00FB36FC" w:rsidP="00315C3C">
      <w:pPr>
        <w:spacing w:line="360" w:lineRule="auto"/>
        <w:rPr>
          <w:rFonts w:ascii="Arial" w:hAnsi="Arial" w:cs="Arial"/>
          <w:sz w:val="20"/>
          <w:szCs w:val="20"/>
        </w:rPr>
      </w:pPr>
      <w:r w:rsidRPr="007C0B12">
        <w:rPr>
          <w:rFonts w:ascii="Arial" w:hAnsi="Arial" w:cs="Arial"/>
          <w:sz w:val="20"/>
          <w:szCs w:val="20"/>
        </w:rPr>
        <w:t>Venkatesh, S. and Sen, C. 2018. Decomposition analysis and sustainability of cropping pattern in Andhra Pradesh, India.</w:t>
      </w:r>
    </w:p>
    <w:p w14:paraId="74419E8E" w14:textId="5505C621" w:rsidR="002E29F4" w:rsidRDefault="00441CA2" w:rsidP="00315C3C">
      <w:pPr>
        <w:spacing w:line="360" w:lineRule="auto"/>
        <w:rPr>
          <w:rFonts w:ascii="Arial" w:hAnsi="Arial" w:cs="Arial"/>
          <w:sz w:val="20"/>
          <w:szCs w:val="20"/>
        </w:rPr>
      </w:pPr>
      <w:r w:rsidRPr="007C0B12">
        <w:rPr>
          <w:rFonts w:ascii="Arial" w:hAnsi="Arial" w:cs="Arial"/>
          <w:sz w:val="20"/>
          <w:szCs w:val="20"/>
        </w:rPr>
        <w:t>World exports</w:t>
      </w:r>
      <w:r w:rsidR="00B4363B" w:rsidRPr="007C0B12">
        <w:rPr>
          <w:rFonts w:ascii="Arial" w:hAnsi="Arial" w:cs="Arial"/>
          <w:sz w:val="20"/>
          <w:szCs w:val="20"/>
        </w:rPr>
        <w:t xml:space="preserve"> (</w:t>
      </w:r>
      <w:hyperlink r:id="rId28" w:history="1">
        <w:r w:rsidR="006E095B" w:rsidRPr="007C0B12">
          <w:rPr>
            <w:rStyle w:val="Hyperlink"/>
            <w:rFonts w:ascii="Arial" w:hAnsi="Arial" w:cs="Arial"/>
            <w:sz w:val="20"/>
            <w:szCs w:val="20"/>
          </w:rPr>
          <w:t>https://www.worldstopexports.com</w:t>
        </w:r>
      </w:hyperlink>
      <w:r w:rsidR="00B4363B" w:rsidRPr="007C0B12">
        <w:rPr>
          <w:rFonts w:ascii="Arial" w:hAnsi="Arial" w:cs="Arial"/>
          <w:sz w:val="20"/>
          <w:szCs w:val="20"/>
        </w:rPr>
        <w:t>)</w:t>
      </w:r>
      <w:r w:rsidR="00576258" w:rsidRPr="007C0B12">
        <w:rPr>
          <w:rFonts w:ascii="Arial" w:hAnsi="Arial" w:cs="Arial"/>
          <w:sz w:val="20"/>
          <w:szCs w:val="20"/>
        </w:rPr>
        <w:t>.</w:t>
      </w:r>
    </w:p>
    <w:p w14:paraId="4C0EB732" w14:textId="1FB18EDF" w:rsidR="0072526B" w:rsidRDefault="0072526B" w:rsidP="00315C3C">
      <w:pPr>
        <w:spacing w:line="360" w:lineRule="auto"/>
        <w:rPr>
          <w:rFonts w:ascii="Arial" w:hAnsi="Arial" w:cs="Arial"/>
          <w:sz w:val="20"/>
          <w:szCs w:val="20"/>
        </w:rPr>
      </w:pPr>
      <w:r w:rsidRPr="009509E4">
        <w:rPr>
          <w:rFonts w:ascii="Arial" w:hAnsi="Arial" w:cs="Arial"/>
          <w:sz w:val="20"/>
          <w:szCs w:val="20"/>
          <w:highlight w:val="yellow"/>
        </w:rPr>
        <w:t>Udhayakumar, M., &amp; Karunakaran, K. R. (2020). Trade Dynamics of Basmati and Non-Basmati Rice Exports from India. </w:t>
      </w:r>
      <w:r w:rsidRPr="009509E4">
        <w:rPr>
          <w:rFonts w:ascii="Arial" w:hAnsi="Arial" w:cs="Arial"/>
          <w:i/>
          <w:iCs/>
          <w:sz w:val="20"/>
          <w:szCs w:val="20"/>
          <w:highlight w:val="yellow"/>
        </w:rPr>
        <w:t>Journal of Economics, Management and Trade</w:t>
      </w:r>
      <w:r w:rsidRPr="009509E4">
        <w:rPr>
          <w:rFonts w:ascii="Arial" w:hAnsi="Arial" w:cs="Arial"/>
          <w:sz w:val="20"/>
          <w:szCs w:val="20"/>
          <w:highlight w:val="yellow"/>
        </w:rPr>
        <w:t>, </w:t>
      </w:r>
      <w:r w:rsidRPr="009509E4">
        <w:rPr>
          <w:rFonts w:ascii="Arial" w:hAnsi="Arial" w:cs="Arial"/>
          <w:i/>
          <w:iCs/>
          <w:sz w:val="20"/>
          <w:szCs w:val="20"/>
          <w:highlight w:val="yellow"/>
        </w:rPr>
        <w:t>26</w:t>
      </w:r>
      <w:r w:rsidRPr="009509E4">
        <w:rPr>
          <w:rFonts w:ascii="Arial" w:hAnsi="Arial" w:cs="Arial"/>
          <w:sz w:val="20"/>
          <w:szCs w:val="20"/>
          <w:highlight w:val="yellow"/>
        </w:rPr>
        <w:t>(10), 68–76.</w:t>
      </w:r>
    </w:p>
    <w:p w14:paraId="25238ABE" w14:textId="77777777" w:rsidR="00DA0A9A" w:rsidRDefault="00DA0A9A" w:rsidP="00DA0A9A">
      <w:pPr>
        <w:spacing w:line="360" w:lineRule="auto"/>
        <w:rPr>
          <w:rFonts w:ascii="Arial" w:hAnsi="Arial" w:cs="Arial"/>
          <w:sz w:val="20"/>
          <w:szCs w:val="20"/>
          <w:lang w:val="en-US"/>
        </w:rPr>
      </w:pPr>
      <w:r w:rsidRPr="009509E4">
        <w:rPr>
          <w:rFonts w:ascii="Arial" w:hAnsi="Arial" w:cs="Arial"/>
          <w:sz w:val="20"/>
          <w:szCs w:val="20"/>
          <w:highlight w:val="yellow"/>
        </w:rPr>
        <w:t xml:space="preserve">FAO, 2025. </w:t>
      </w:r>
      <w:r w:rsidRPr="009509E4">
        <w:rPr>
          <w:rFonts w:ascii="Arial" w:hAnsi="Arial" w:cs="Arial"/>
          <w:sz w:val="20"/>
          <w:szCs w:val="20"/>
          <w:highlight w:val="yellow"/>
          <w:lang w:val="en-US"/>
        </w:rPr>
        <w:t xml:space="preserve">The State of Agricultural Commodity Markets 2024. </w:t>
      </w:r>
      <w:hyperlink r:id="rId29" w:history="1">
        <w:r w:rsidRPr="009509E4">
          <w:rPr>
            <w:rStyle w:val="Hyperlink"/>
            <w:rFonts w:ascii="Arial" w:hAnsi="Arial" w:cs="Arial"/>
            <w:sz w:val="20"/>
            <w:szCs w:val="20"/>
            <w:highlight w:val="yellow"/>
            <w:lang w:val="en-US"/>
          </w:rPr>
          <w:t>https://openknowledge.fao.org/items/768ce5f6-9104-495b-9e2b-f2c39e47d02d</w:t>
        </w:r>
      </w:hyperlink>
    </w:p>
    <w:p w14:paraId="30785C30" w14:textId="12C507A6" w:rsidR="00CF4839" w:rsidRDefault="00CF4839" w:rsidP="00DA0A9A">
      <w:pPr>
        <w:spacing w:line="360" w:lineRule="auto"/>
        <w:rPr>
          <w:rFonts w:ascii="Arial" w:hAnsi="Arial" w:cs="Arial"/>
          <w:sz w:val="20"/>
          <w:szCs w:val="20"/>
        </w:rPr>
      </w:pPr>
      <w:r w:rsidRPr="009509E4">
        <w:rPr>
          <w:rFonts w:ascii="Arial" w:hAnsi="Arial" w:cs="Arial"/>
          <w:sz w:val="20"/>
          <w:szCs w:val="20"/>
          <w:highlight w:val="yellow"/>
          <w:lang w:val="es-US"/>
        </w:rPr>
        <w:t xml:space="preserve">Bhatnagar, V. K., &amp; Khan, S. (2024). </w:t>
      </w:r>
      <w:r w:rsidRPr="009509E4">
        <w:rPr>
          <w:rFonts w:ascii="Arial" w:hAnsi="Arial" w:cs="Arial"/>
          <w:sz w:val="20"/>
          <w:szCs w:val="20"/>
          <w:highlight w:val="yellow"/>
        </w:rPr>
        <w:t>Rice matters: From household love to global trade. </w:t>
      </w:r>
      <w:r w:rsidRPr="009509E4">
        <w:rPr>
          <w:rFonts w:ascii="Arial" w:hAnsi="Arial" w:cs="Arial"/>
          <w:i/>
          <w:iCs/>
          <w:sz w:val="20"/>
          <w:szCs w:val="20"/>
          <w:highlight w:val="yellow"/>
        </w:rPr>
        <w:t>IIUM Journal of Case Studies in Management</w:t>
      </w:r>
      <w:r w:rsidRPr="009509E4">
        <w:rPr>
          <w:rFonts w:ascii="Arial" w:hAnsi="Arial" w:cs="Arial"/>
          <w:sz w:val="20"/>
          <w:szCs w:val="20"/>
          <w:highlight w:val="yellow"/>
        </w:rPr>
        <w:t>, </w:t>
      </w:r>
      <w:r w:rsidRPr="009509E4">
        <w:rPr>
          <w:rFonts w:ascii="Arial" w:hAnsi="Arial" w:cs="Arial"/>
          <w:i/>
          <w:iCs/>
          <w:sz w:val="20"/>
          <w:szCs w:val="20"/>
          <w:highlight w:val="yellow"/>
        </w:rPr>
        <w:t>15</w:t>
      </w:r>
      <w:r w:rsidRPr="009509E4">
        <w:rPr>
          <w:rFonts w:ascii="Arial" w:hAnsi="Arial" w:cs="Arial"/>
          <w:sz w:val="20"/>
          <w:szCs w:val="20"/>
          <w:highlight w:val="yellow"/>
        </w:rPr>
        <w:t>(1).</w:t>
      </w:r>
    </w:p>
    <w:p w14:paraId="67B646C3" w14:textId="77777777" w:rsidR="00CF4839" w:rsidRDefault="00CF4839" w:rsidP="00DA0A9A">
      <w:pPr>
        <w:spacing w:line="360" w:lineRule="auto"/>
        <w:rPr>
          <w:rFonts w:ascii="Arial" w:hAnsi="Arial" w:cs="Arial"/>
          <w:sz w:val="20"/>
          <w:szCs w:val="20"/>
          <w:lang w:val="en-US"/>
        </w:rPr>
      </w:pPr>
    </w:p>
    <w:p w14:paraId="7A6C4E88" w14:textId="556BD6FD" w:rsidR="00DA0A9A" w:rsidRPr="00DA0A9A" w:rsidRDefault="00DA0A9A" w:rsidP="00DA0A9A">
      <w:pPr>
        <w:spacing w:line="360" w:lineRule="auto"/>
        <w:rPr>
          <w:rFonts w:ascii="Arial" w:hAnsi="Arial" w:cs="Arial"/>
          <w:sz w:val="20"/>
          <w:szCs w:val="20"/>
          <w:lang w:val="en-US"/>
        </w:rPr>
      </w:pPr>
      <w:r>
        <w:rPr>
          <w:rFonts w:ascii="Arial" w:hAnsi="Arial" w:cs="Arial"/>
          <w:sz w:val="20"/>
          <w:szCs w:val="20"/>
          <w:lang w:val="en-US"/>
        </w:rPr>
        <w:t xml:space="preserve"> </w:t>
      </w:r>
    </w:p>
    <w:p w14:paraId="6EDE0A8F" w14:textId="280DBE94" w:rsidR="00DA0A9A" w:rsidRDefault="00DA0A9A" w:rsidP="00315C3C">
      <w:pPr>
        <w:spacing w:line="360" w:lineRule="auto"/>
        <w:rPr>
          <w:rFonts w:ascii="Arial" w:hAnsi="Arial" w:cs="Arial"/>
          <w:sz w:val="20"/>
          <w:szCs w:val="20"/>
        </w:rPr>
      </w:pPr>
    </w:p>
    <w:p w14:paraId="61F85CB0" w14:textId="77777777" w:rsidR="0072526B" w:rsidRPr="00FB27DD" w:rsidRDefault="0072526B" w:rsidP="00315C3C">
      <w:pPr>
        <w:spacing w:line="360" w:lineRule="auto"/>
        <w:rPr>
          <w:rFonts w:ascii="Arial" w:hAnsi="Arial" w:cs="Arial"/>
          <w:sz w:val="20"/>
          <w:szCs w:val="20"/>
        </w:rPr>
      </w:pPr>
    </w:p>
    <w:sectPr w:rsidR="0072526B" w:rsidRPr="00FB27DD" w:rsidSect="00306AC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16502" w14:textId="77777777" w:rsidR="005A6804" w:rsidRDefault="005A6804" w:rsidP="009A1428">
      <w:pPr>
        <w:spacing w:after="0" w:line="240" w:lineRule="auto"/>
      </w:pPr>
      <w:r>
        <w:separator/>
      </w:r>
    </w:p>
  </w:endnote>
  <w:endnote w:type="continuationSeparator" w:id="0">
    <w:p w14:paraId="32A045DF" w14:textId="77777777" w:rsidR="005A6804" w:rsidRDefault="005A6804" w:rsidP="009A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005B" w14:textId="77777777" w:rsidR="00463533" w:rsidRDefault="0046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778D" w14:textId="630A2753" w:rsidR="00CD7453" w:rsidRPr="00CD7453" w:rsidRDefault="00CD7453" w:rsidP="00CD7453">
    <w:pPr>
      <w:pStyle w:val="Footer"/>
      <w:rPr>
        <w:i/>
        <w:iCs/>
        <w:lang w:val="pt-BR"/>
      </w:rPr>
    </w:pPr>
  </w:p>
  <w:p w14:paraId="621EE0C6" w14:textId="05A24DD1" w:rsidR="00CD7453" w:rsidRPr="00CD7453" w:rsidRDefault="00CD7453" w:rsidP="00CD7453">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F3AC" w14:textId="77777777" w:rsidR="00463533" w:rsidRDefault="0046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DEC2" w14:textId="77777777" w:rsidR="005A6804" w:rsidRDefault="005A6804" w:rsidP="009A1428">
      <w:pPr>
        <w:spacing w:after="0" w:line="240" w:lineRule="auto"/>
      </w:pPr>
      <w:r>
        <w:separator/>
      </w:r>
    </w:p>
  </w:footnote>
  <w:footnote w:type="continuationSeparator" w:id="0">
    <w:p w14:paraId="11AEA2BD" w14:textId="77777777" w:rsidR="005A6804" w:rsidRDefault="005A6804" w:rsidP="009A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8496" w14:textId="510B2248" w:rsidR="00463533" w:rsidRDefault="005A6804">
    <w:pPr>
      <w:pStyle w:val="Header"/>
    </w:pPr>
    <w:r>
      <w:rPr>
        <w:noProof/>
      </w:rPr>
      <w:pict w14:anchorId="71046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BED3" w14:textId="40EBF687" w:rsidR="00463533" w:rsidRDefault="005A6804">
    <w:pPr>
      <w:pStyle w:val="Header"/>
    </w:pPr>
    <w:r>
      <w:rPr>
        <w:noProof/>
      </w:rPr>
      <w:pict w14:anchorId="20E30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0793" w14:textId="31D4A254" w:rsidR="00463533" w:rsidRDefault="005A6804">
    <w:pPr>
      <w:pStyle w:val="Header"/>
    </w:pPr>
    <w:r>
      <w:rPr>
        <w:noProof/>
      </w:rPr>
      <w:pict w14:anchorId="5F113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6D9"/>
    <w:multiLevelType w:val="hybridMultilevel"/>
    <w:tmpl w:val="0B34410C"/>
    <w:lvl w:ilvl="0" w:tplc="DB0885C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137B85"/>
    <w:multiLevelType w:val="hybridMultilevel"/>
    <w:tmpl w:val="D474FD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B45394"/>
    <w:multiLevelType w:val="hybridMultilevel"/>
    <w:tmpl w:val="CC42B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0C5A00"/>
    <w:multiLevelType w:val="hybridMultilevel"/>
    <w:tmpl w:val="E26866A4"/>
    <w:lvl w:ilvl="0" w:tplc="40090009">
      <w:start w:val="1"/>
      <w:numFmt w:val="bullet"/>
      <w:lvlText w:val=""/>
      <w:lvlJc w:val="left"/>
      <w:pPr>
        <w:ind w:left="3240" w:hanging="360"/>
      </w:pPr>
      <w:rPr>
        <w:rFonts w:ascii="Wingdings" w:hAnsi="Wingdings"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4" w15:restartNumberingAfterBreak="0">
    <w:nsid w:val="449413F5"/>
    <w:multiLevelType w:val="hybridMultilevel"/>
    <w:tmpl w:val="51C42B8C"/>
    <w:lvl w:ilvl="0" w:tplc="4009000B">
      <w:start w:val="1"/>
      <w:numFmt w:val="bullet"/>
      <w:lvlText w:val=""/>
      <w:lvlJc w:val="left"/>
      <w:pPr>
        <w:ind w:left="2880" w:hanging="360"/>
      </w:pPr>
      <w:rPr>
        <w:rFonts w:ascii="Wingdings" w:hAnsi="Wingding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7F6113AD"/>
    <w:multiLevelType w:val="hybridMultilevel"/>
    <w:tmpl w:val="0FC8B6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wNDQ0MzUwMbM0NDNX0lEKTi0uzszPAykwrAUAphJP+CwAAAA="/>
  </w:docVars>
  <w:rsids>
    <w:rsidRoot w:val="00A023EF"/>
    <w:rsid w:val="00001DDF"/>
    <w:rsid w:val="00002C52"/>
    <w:rsid w:val="000118CC"/>
    <w:rsid w:val="00011E20"/>
    <w:rsid w:val="00012264"/>
    <w:rsid w:val="000161D0"/>
    <w:rsid w:val="0002046A"/>
    <w:rsid w:val="00020EF0"/>
    <w:rsid w:val="0002204A"/>
    <w:rsid w:val="0002683A"/>
    <w:rsid w:val="0003183B"/>
    <w:rsid w:val="00031FB3"/>
    <w:rsid w:val="0003262B"/>
    <w:rsid w:val="00033F30"/>
    <w:rsid w:val="00036A6C"/>
    <w:rsid w:val="00037958"/>
    <w:rsid w:val="00041EBA"/>
    <w:rsid w:val="000466E2"/>
    <w:rsid w:val="000467FB"/>
    <w:rsid w:val="00047454"/>
    <w:rsid w:val="00051E85"/>
    <w:rsid w:val="00052478"/>
    <w:rsid w:val="000621A7"/>
    <w:rsid w:val="000625D8"/>
    <w:rsid w:val="00063BFE"/>
    <w:rsid w:val="00066339"/>
    <w:rsid w:val="000664C3"/>
    <w:rsid w:val="00074381"/>
    <w:rsid w:val="00077294"/>
    <w:rsid w:val="00081EB0"/>
    <w:rsid w:val="000906F2"/>
    <w:rsid w:val="00091613"/>
    <w:rsid w:val="00091A20"/>
    <w:rsid w:val="0009273C"/>
    <w:rsid w:val="00096E87"/>
    <w:rsid w:val="000A2E9B"/>
    <w:rsid w:val="000A2F3D"/>
    <w:rsid w:val="000B014C"/>
    <w:rsid w:val="000B0197"/>
    <w:rsid w:val="000B0C0A"/>
    <w:rsid w:val="000B6A04"/>
    <w:rsid w:val="000B798D"/>
    <w:rsid w:val="000C090D"/>
    <w:rsid w:val="000C0DA0"/>
    <w:rsid w:val="000C5640"/>
    <w:rsid w:val="000C70D9"/>
    <w:rsid w:val="000D0C6B"/>
    <w:rsid w:val="000D210E"/>
    <w:rsid w:val="000D2EAA"/>
    <w:rsid w:val="000D5273"/>
    <w:rsid w:val="000D6A99"/>
    <w:rsid w:val="000D7E95"/>
    <w:rsid w:val="000E25FE"/>
    <w:rsid w:val="000E2905"/>
    <w:rsid w:val="000E364A"/>
    <w:rsid w:val="000E6A26"/>
    <w:rsid w:val="000F1FBE"/>
    <w:rsid w:val="000F332D"/>
    <w:rsid w:val="000F39CB"/>
    <w:rsid w:val="00100967"/>
    <w:rsid w:val="00101D4C"/>
    <w:rsid w:val="001025C2"/>
    <w:rsid w:val="00103BEE"/>
    <w:rsid w:val="00104AE8"/>
    <w:rsid w:val="00106821"/>
    <w:rsid w:val="00111BA4"/>
    <w:rsid w:val="00111D11"/>
    <w:rsid w:val="00113AC1"/>
    <w:rsid w:val="00123D27"/>
    <w:rsid w:val="00125BEA"/>
    <w:rsid w:val="001273B5"/>
    <w:rsid w:val="0013320D"/>
    <w:rsid w:val="00133313"/>
    <w:rsid w:val="001363F6"/>
    <w:rsid w:val="001366EC"/>
    <w:rsid w:val="00142C39"/>
    <w:rsid w:val="00145D6A"/>
    <w:rsid w:val="00152E0A"/>
    <w:rsid w:val="001661B2"/>
    <w:rsid w:val="00166C61"/>
    <w:rsid w:val="00172C70"/>
    <w:rsid w:val="00176C6F"/>
    <w:rsid w:val="001828A8"/>
    <w:rsid w:val="0018412C"/>
    <w:rsid w:val="001873AF"/>
    <w:rsid w:val="0019078A"/>
    <w:rsid w:val="00190F57"/>
    <w:rsid w:val="00191BBC"/>
    <w:rsid w:val="00193478"/>
    <w:rsid w:val="00194AAC"/>
    <w:rsid w:val="001976EE"/>
    <w:rsid w:val="001A0311"/>
    <w:rsid w:val="001A1452"/>
    <w:rsid w:val="001A59D0"/>
    <w:rsid w:val="001A64F3"/>
    <w:rsid w:val="001B1C01"/>
    <w:rsid w:val="001B1E3E"/>
    <w:rsid w:val="001B216B"/>
    <w:rsid w:val="001B4272"/>
    <w:rsid w:val="001B4285"/>
    <w:rsid w:val="001B57F8"/>
    <w:rsid w:val="001C24BF"/>
    <w:rsid w:val="001C3AFE"/>
    <w:rsid w:val="001C61D2"/>
    <w:rsid w:val="001D041C"/>
    <w:rsid w:val="001D26CD"/>
    <w:rsid w:val="001D5579"/>
    <w:rsid w:val="001D7BA2"/>
    <w:rsid w:val="001E1A8D"/>
    <w:rsid w:val="001E57B3"/>
    <w:rsid w:val="001F4BA7"/>
    <w:rsid w:val="001F4CAC"/>
    <w:rsid w:val="001F619C"/>
    <w:rsid w:val="00201EFD"/>
    <w:rsid w:val="002063ED"/>
    <w:rsid w:val="00207ADE"/>
    <w:rsid w:val="00213E65"/>
    <w:rsid w:val="0021456D"/>
    <w:rsid w:val="00216629"/>
    <w:rsid w:val="002166E6"/>
    <w:rsid w:val="00217274"/>
    <w:rsid w:val="002237B3"/>
    <w:rsid w:val="00223A35"/>
    <w:rsid w:val="00223EFC"/>
    <w:rsid w:val="00225B4A"/>
    <w:rsid w:val="00225DE5"/>
    <w:rsid w:val="00226424"/>
    <w:rsid w:val="0022771F"/>
    <w:rsid w:val="00231754"/>
    <w:rsid w:val="00234CE4"/>
    <w:rsid w:val="0023628D"/>
    <w:rsid w:val="00237490"/>
    <w:rsid w:val="0024192B"/>
    <w:rsid w:val="00242131"/>
    <w:rsid w:val="00250389"/>
    <w:rsid w:val="0025471C"/>
    <w:rsid w:val="00262934"/>
    <w:rsid w:val="00263C81"/>
    <w:rsid w:val="002641AE"/>
    <w:rsid w:val="002650CE"/>
    <w:rsid w:val="00271F03"/>
    <w:rsid w:val="00273B62"/>
    <w:rsid w:val="00273C86"/>
    <w:rsid w:val="00277A46"/>
    <w:rsid w:val="0028000B"/>
    <w:rsid w:val="00281CAD"/>
    <w:rsid w:val="00281FAB"/>
    <w:rsid w:val="00286E11"/>
    <w:rsid w:val="00287E99"/>
    <w:rsid w:val="002953AA"/>
    <w:rsid w:val="0029545B"/>
    <w:rsid w:val="002967B2"/>
    <w:rsid w:val="00297B34"/>
    <w:rsid w:val="002A76A7"/>
    <w:rsid w:val="002B3737"/>
    <w:rsid w:val="002B3919"/>
    <w:rsid w:val="002B4D41"/>
    <w:rsid w:val="002B5670"/>
    <w:rsid w:val="002B5CA1"/>
    <w:rsid w:val="002B7961"/>
    <w:rsid w:val="002B79F7"/>
    <w:rsid w:val="002C4805"/>
    <w:rsid w:val="002D0536"/>
    <w:rsid w:val="002D0873"/>
    <w:rsid w:val="002D4B79"/>
    <w:rsid w:val="002D5F3E"/>
    <w:rsid w:val="002D7E7D"/>
    <w:rsid w:val="002E29F4"/>
    <w:rsid w:val="002E4C0B"/>
    <w:rsid w:val="002E4C69"/>
    <w:rsid w:val="002E519F"/>
    <w:rsid w:val="002F088C"/>
    <w:rsid w:val="002F3CC2"/>
    <w:rsid w:val="002F4D93"/>
    <w:rsid w:val="002F68AD"/>
    <w:rsid w:val="002F7A30"/>
    <w:rsid w:val="003006A2"/>
    <w:rsid w:val="00303FF2"/>
    <w:rsid w:val="00304789"/>
    <w:rsid w:val="00306ACE"/>
    <w:rsid w:val="00306C73"/>
    <w:rsid w:val="003118E9"/>
    <w:rsid w:val="003154D0"/>
    <w:rsid w:val="00315C3C"/>
    <w:rsid w:val="0031773E"/>
    <w:rsid w:val="00322C73"/>
    <w:rsid w:val="00322E97"/>
    <w:rsid w:val="00323AA4"/>
    <w:rsid w:val="00324240"/>
    <w:rsid w:val="0032771A"/>
    <w:rsid w:val="00330C55"/>
    <w:rsid w:val="0033309D"/>
    <w:rsid w:val="00333AEE"/>
    <w:rsid w:val="00340813"/>
    <w:rsid w:val="00341597"/>
    <w:rsid w:val="00344D3C"/>
    <w:rsid w:val="00344ECF"/>
    <w:rsid w:val="00346989"/>
    <w:rsid w:val="00353AF7"/>
    <w:rsid w:val="00354711"/>
    <w:rsid w:val="003560A7"/>
    <w:rsid w:val="0035778F"/>
    <w:rsid w:val="00357C41"/>
    <w:rsid w:val="003631CC"/>
    <w:rsid w:val="00363F69"/>
    <w:rsid w:val="0036553B"/>
    <w:rsid w:val="00366BD6"/>
    <w:rsid w:val="00370CDA"/>
    <w:rsid w:val="00372258"/>
    <w:rsid w:val="00374011"/>
    <w:rsid w:val="00374CF4"/>
    <w:rsid w:val="00374DE8"/>
    <w:rsid w:val="00374F85"/>
    <w:rsid w:val="003756BD"/>
    <w:rsid w:val="00381EC7"/>
    <w:rsid w:val="00381F9E"/>
    <w:rsid w:val="0038424C"/>
    <w:rsid w:val="003855C2"/>
    <w:rsid w:val="003935DA"/>
    <w:rsid w:val="00394C0F"/>
    <w:rsid w:val="00395365"/>
    <w:rsid w:val="003A0BA5"/>
    <w:rsid w:val="003B08BA"/>
    <w:rsid w:val="003C1004"/>
    <w:rsid w:val="003C21BF"/>
    <w:rsid w:val="003C7A6B"/>
    <w:rsid w:val="003D3057"/>
    <w:rsid w:val="003D3C69"/>
    <w:rsid w:val="003E0042"/>
    <w:rsid w:val="003E218C"/>
    <w:rsid w:val="003E4F16"/>
    <w:rsid w:val="003E5B9C"/>
    <w:rsid w:val="003E68A5"/>
    <w:rsid w:val="003F1865"/>
    <w:rsid w:val="003F610A"/>
    <w:rsid w:val="003F6272"/>
    <w:rsid w:val="00402373"/>
    <w:rsid w:val="004024A5"/>
    <w:rsid w:val="00402D74"/>
    <w:rsid w:val="00405AFB"/>
    <w:rsid w:val="0041053D"/>
    <w:rsid w:val="00412C30"/>
    <w:rsid w:val="004157BE"/>
    <w:rsid w:val="00415BE4"/>
    <w:rsid w:val="00417D70"/>
    <w:rsid w:val="00423396"/>
    <w:rsid w:val="00423E7C"/>
    <w:rsid w:val="0042568A"/>
    <w:rsid w:val="00427479"/>
    <w:rsid w:val="004304C5"/>
    <w:rsid w:val="00430AF4"/>
    <w:rsid w:val="00435046"/>
    <w:rsid w:val="0044193E"/>
    <w:rsid w:val="00441CA2"/>
    <w:rsid w:val="004478C7"/>
    <w:rsid w:val="00447D79"/>
    <w:rsid w:val="004512B6"/>
    <w:rsid w:val="00453CA0"/>
    <w:rsid w:val="00453E10"/>
    <w:rsid w:val="0045590A"/>
    <w:rsid w:val="004564E1"/>
    <w:rsid w:val="00463533"/>
    <w:rsid w:val="00465544"/>
    <w:rsid w:val="00466BBF"/>
    <w:rsid w:val="00472C7B"/>
    <w:rsid w:val="00474BA5"/>
    <w:rsid w:val="0047715A"/>
    <w:rsid w:val="00477A34"/>
    <w:rsid w:val="00480D70"/>
    <w:rsid w:val="00480DCD"/>
    <w:rsid w:val="00481039"/>
    <w:rsid w:val="00481A4F"/>
    <w:rsid w:val="00482B73"/>
    <w:rsid w:val="0048455E"/>
    <w:rsid w:val="00492BF4"/>
    <w:rsid w:val="00493BD6"/>
    <w:rsid w:val="0049411B"/>
    <w:rsid w:val="00494281"/>
    <w:rsid w:val="004962F2"/>
    <w:rsid w:val="004A42A8"/>
    <w:rsid w:val="004A6237"/>
    <w:rsid w:val="004A6EAD"/>
    <w:rsid w:val="004A7FDF"/>
    <w:rsid w:val="004B161C"/>
    <w:rsid w:val="004B2890"/>
    <w:rsid w:val="004B6F1A"/>
    <w:rsid w:val="004C1217"/>
    <w:rsid w:val="004C30D6"/>
    <w:rsid w:val="004C3605"/>
    <w:rsid w:val="004C7290"/>
    <w:rsid w:val="004D3B8E"/>
    <w:rsid w:val="004D5EA3"/>
    <w:rsid w:val="004E4B47"/>
    <w:rsid w:val="004E4DD1"/>
    <w:rsid w:val="004F04CE"/>
    <w:rsid w:val="004F2AE8"/>
    <w:rsid w:val="004F370B"/>
    <w:rsid w:val="004F6C24"/>
    <w:rsid w:val="00501553"/>
    <w:rsid w:val="00504FFF"/>
    <w:rsid w:val="005142F7"/>
    <w:rsid w:val="00514578"/>
    <w:rsid w:val="00514E88"/>
    <w:rsid w:val="00522F80"/>
    <w:rsid w:val="00524E07"/>
    <w:rsid w:val="005254E3"/>
    <w:rsid w:val="00527BBC"/>
    <w:rsid w:val="005333A4"/>
    <w:rsid w:val="00535C94"/>
    <w:rsid w:val="00536D76"/>
    <w:rsid w:val="00542109"/>
    <w:rsid w:val="00544A53"/>
    <w:rsid w:val="00544E7C"/>
    <w:rsid w:val="0054572B"/>
    <w:rsid w:val="0054633A"/>
    <w:rsid w:val="00551537"/>
    <w:rsid w:val="005525AA"/>
    <w:rsid w:val="00554DD2"/>
    <w:rsid w:val="00556AED"/>
    <w:rsid w:val="00560125"/>
    <w:rsid w:val="005602EC"/>
    <w:rsid w:val="00565AB9"/>
    <w:rsid w:val="005664F1"/>
    <w:rsid w:val="005676E4"/>
    <w:rsid w:val="0057001D"/>
    <w:rsid w:val="00570574"/>
    <w:rsid w:val="00573722"/>
    <w:rsid w:val="00574CE7"/>
    <w:rsid w:val="00574EE6"/>
    <w:rsid w:val="00575277"/>
    <w:rsid w:val="00576258"/>
    <w:rsid w:val="00577C51"/>
    <w:rsid w:val="00580396"/>
    <w:rsid w:val="00581099"/>
    <w:rsid w:val="00581A89"/>
    <w:rsid w:val="00582583"/>
    <w:rsid w:val="00585422"/>
    <w:rsid w:val="00590895"/>
    <w:rsid w:val="0059180F"/>
    <w:rsid w:val="0059407A"/>
    <w:rsid w:val="0059407F"/>
    <w:rsid w:val="00596756"/>
    <w:rsid w:val="005A0A75"/>
    <w:rsid w:val="005A3E94"/>
    <w:rsid w:val="005A6804"/>
    <w:rsid w:val="005A7874"/>
    <w:rsid w:val="005B1CD2"/>
    <w:rsid w:val="005B304B"/>
    <w:rsid w:val="005B55F6"/>
    <w:rsid w:val="005B6F95"/>
    <w:rsid w:val="005C54D2"/>
    <w:rsid w:val="005D618B"/>
    <w:rsid w:val="005D72F6"/>
    <w:rsid w:val="005E0690"/>
    <w:rsid w:val="005E0777"/>
    <w:rsid w:val="005E0FAA"/>
    <w:rsid w:val="005E6768"/>
    <w:rsid w:val="005E799E"/>
    <w:rsid w:val="005E7B6A"/>
    <w:rsid w:val="005F0459"/>
    <w:rsid w:val="005F1F10"/>
    <w:rsid w:val="005F3E08"/>
    <w:rsid w:val="005F5319"/>
    <w:rsid w:val="005F5531"/>
    <w:rsid w:val="005F55F2"/>
    <w:rsid w:val="005F5EC1"/>
    <w:rsid w:val="005F60C8"/>
    <w:rsid w:val="00603563"/>
    <w:rsid w:val="00606049"/>
    <w:rsid w:val="00607286"/>
    <w:rsid w:val="0060769D"/>
    <w:rsid w:val="00607C0F"/>
    <w:rsid w:val="00610D58"/>
    <w:rsid w:val="006127B6"/>
    <w:rsid w:val="006138DD"/>
    <w:rsid w:val="00617D1E"/>
    <w:rsid w:val="00617FCB"/>
    <w:rsid w:val="00624B60"/>
    <w:rsid w:val="00632D8C"/>
    <w:rsid w:val="00635B0D"/>
    <w:rsid w:val="0063688F"/>
    <w:rsid w:val="00637144"/>
    <w:rsid w:val="00641964"/>
    <w:rsid w:val="00643297"/>
    <w:rsid w:val="0064357D"/>
    <w:rsid w:val="00643596"/>
    <w:rsid w:val="006472DA"/>
    <w:rsid w:val="006473EC"/>
    <w:rsid w:val="0064798F"/>
    <w:rsid w:val="00661ACE"/>
    <w:rsid w:val="00662949"/>
    <w:rsid w:val="00665E99"/>
    <w:rsid w:val="00673B1E"/>
    <w:rsid w:val="00681812"/>
    <w:rsid w:val="00683B08"/>
    <w:rsid w:val="0068532C"/>
    <w:rsid w:val="00687C0D"/>
    <w:rsid w:val="006900D0"/>
    <w:rsid w:val="00691085"/>
    <w:rsid w:val="006911D7"/>
    <w:rsid w:val="006915FB"/>
    <w:rsid w:val="006933F3"/>
    <w:rsid w:val="00697D88"/>
    <w:rsid w:val="006A384F"/>
    <w:rsid w:val="006A738B"/>
    <w:rsid w:val="006B0EE9"/>
    <w:rsid w:val="006B1632"/>
    <w:rsid w:val="006B7494"/>
    <w:rsid w:val="006C17D8"/>
    <w:rsid w:val="006C57DA"/>
    <w:rsid w:val="006C5C18"/>
    <w:rsid w:val="006C6767"/>
    <w:rsid w:val="006D3750"/>
    <w:rsid w:val="006D3D4E"/>
    <w:rsid w:val="006D748F"/>
    <w:rsid w:val="006D7896"/>
    <w:rsid w:val="006E095B"/>
    <w:rsid w:val="006E2078"/>
    <w:rsid w:val="006E249C"/>
    <w:rsid w:val="006E33DB"/>
    <w:rsid w:val="006E38FF"/>
    <w:rsid w:val="006E3A90"/>
    <w:rsid w:val="006E4685"/>
    <w:rsid w:val="006F1097"/>
    <w:rsid w:val="006F2C7D"/>
    <w:rsid w:val="006F2D5E"/>
    <w:rsid w:val="006F3775"/>
    <w:rsid w:val="006F6C31"/>
    <w:rsid w:val="007071DB"/>
    <w:rsid w:val="00707BA7"/>
    <w:rsid w:val="007103AC"/>
    <w:rsid w:val="0071307D"/>
    <w:rsid w:val="00714483"/>
    <w:rsid w:val="00720B8C"/>
    <w:rsid w:val="00721575"/>
    <w:rsid w:val="00721DCE"/>
    <w:rsid w:val="0072526B"/>
    <w:rsid w:val="00726397"/>
    <w:rsid w:val="00727142"/>
    <w:rsid w:val="00727A5C"/>
    <w:rsid w:val="00727B83"/>
    <w:rsid w:val="00732B63"/>
    <w:rsid w:val="00737145"/>
    <w:rsid w:val="007376BF"/>
    <w:rsid w:val="00744C06"/>
    <w:rsid w:val="00745072"/>
    <w:rsid w:val="0075046D"/>
    <w:rsid w:val="007513B9"/>
    <w:rsid w:val="00760727"/>
    <w:rsid w:val="0076228D"/>
    <w:rsid w:val="00762E5A"/>
    <w:rsid w:val="00763199"/>
    <w:rsid w:val="00766E4B"/>
    <w:rsid w:val="007706E1"/>
    <w:rsid w:val="007718A2"/>
    <w:rsid w:val="00771BE7"/>
    <w:rsid w:val="0078059C"/>
    <w:rsid w:val="00780DC6"/>
    <w:rsid w:val="00780EF8"/>
    <w:rsid w:val="00781412"/>
    <w:rsid w:val="00785469"/>
    <w:rsid w:val="00787906"/>
    <w:rsid w:val="007933A1"/>
    <w:rsid w:val="007962A9"/>
    <w:rsid w:val="007A2464"/>
    <w:rsid w:val="007A3B55"/>
    <w:rsid w:val="007A3F95"/>
    <w:rsid w:val="007B0E90"/>
    <w:rsid w:val="007B1118"/>
    <w:rsid w:val="007B3122"/>
    <w:rsid w:val="007B384F"/>
    <w:rsid w:val="007B3A6D"/>
    <w:rsid w:val="007B6635"/>
    <w:rsid w:val="007B7578"/>
    <w:rsid w:val="007C030A"/>
    <w:rsid w:val="007C0B12"/>
    <w:rsid w:val="007C345E"/>
    <w:rsid w:val="007C4603"/>
    <w:rsid w:val="007C5110"/>
    <w:rsid w:val="007D3932"/>
    <w:rsid w:val="007D3ACF"/>
    <w:rsid w:val="007D472B"/>
    <w:rsid w:val="007D478C"/>
    <w:rsid w:val="007D4B2A"/>
    <w:rsid w:val="007D7FEB"/>
    <w:rsid w:val="007E3DA7"/>
    <w:rsid w:val="007E51A3"/>
    <w:rsid w:val="007F3F9F"/>
    <w:rsid w:val="007F6699"/>
    <w:rsid w:val="008011A2"/>
    <w:rsid w:val="00802B90"/>
    <w:rsid w:val="0080703E"/>
    <w:rsid w:val="0081456B"/>
    <w:rsid w:val="00814A16"/>
    <w:rsid w:val="00816967"/>
    <w:rsid w:val="00820418"/>
    <w:rsid w:val="00823BDB"/>
    <w:rsid w:val="008249D8"/>
    <w:rsid w:val="0083462B"/>
    <w:rsid w:val="00835385"/>
    <w:rsid w:val="008421A1"/>
    <w:rsid w:val="00842917"/>
    <w:rsid w:val="00842B01"/>
    <w:rsid w:val="0084650F"/>
    <w:rsid w:val="00846C66"/>
    <w:rsid w:val="00851B20"/>
    <w:rsid w:val="00857C1F"/>
    <w:rsid w:val="00861377"/>
    <w:rsid w:val="008639A0"/>
    <w:rsid w:val="00866A9B"/>
    <w:rsid w:val="00866DC3"/>
    <w:rsid w:val="00867F36"/>
    <w:rsid w:val="00871405"/>
    <w:rsid w:val="008717ED"/>
    <w:rsid w:val="00877323"/>
    <w:rsid w:val="00880D08"/>
    <w:rsid w:val="00884B5D"/>
    <w:rsid w:val="008978B8"/>
    <w:rsid w:val="008A0020"/>
    <w:rsid w:val="008A14F8"/>
    <w:rsid w:val="008A2107"/>
    <w:rsid w:val="008A3307"/>
    <w:rsid w:val="008A6BA3"/>
    <w:rsid w:val="008A7054"/>
    <w:rsid w:val="008B277E"/>
    <w:rsid w:val="008B3D5F"/>
    <w:rsid w:val="008B3E6A"/>
    <w:rsid w:val="008B4AFA"/>
    <w:rsid w:val="008B5B95"/>
    <w:rsid w:val="008B7929"/>
    <w:rsid w:val="008C5271"/>
    <w:rsid w:val="008D0F66"/>
    <w:rsid w:val="008D496B"/>
    <w:rsid w:val="008D50B2"/>
    <w:rsid w:val="008D51ED"/>
    <w:rsid w:val="008D5CEB"/>
    <w:rsid w:val="008D5F63"/>
    <w:rsid w:val="008D6504"/>
    <w:rsid w:val="008D6820"/>
    <w:rsid w:val="008E038A"/>
    <w:rsid w:val="008E05A6"/>
    <w:rsid w:val="008E14CF"/>
    <w:rsid w:val="008E1DE7"/>
    <w:rsid w:val="008E48DE"/>
    <w:rsid w:val="008E4F8C"/>
    <w:rsid w:val="008E7121"/>
    <w:rsid w:val="008E7E31"/>
    <w:rsid w:val="008F1C82"/>
    <w:rsid w:val="00902E28"/>
    <w:rsid w:val="0091149B"/>
    <w:rsid w:val="00913730"/>
    <w:rsid w:val="00915D79"/>
    <w:rsid w:val="00915FE2"/>
    <w:rsid w:val="009175FD"/>
    <w:rsid w:val="00917B64"/>
    <w:rsid w:val="0092096E"/>
    <w:rsid w:val="00920E2C"/>
    <w:rsid w:val="00923BBA"/>
    <w:rsid w:val="00924294"/>
    <w:rsid w:val="009255ED"/>
    <w:rsid w:val="00930D48"/>
    <w:rsid w:val="00932308"/>
    <w:rsid w:val="00934C6C"/>
    <w:rsid w:val="009355FC"/>
    <w:rsid w:val="00935C15"/>
    <w:rsid w:val="00940101"/>
    <w:rsid w:val="00947453"/>
    <w:rsid w:val="009501ED"/>
    <w:rsid w:val="009509E4"/>
    <w:rsid w:val="00952BEB"/>
    <w:rsid w:val="00954510"/>
    <w:rsid w:val="00955FC3"/>
    <w:rsid w:val="009561E7"/>
    <w:rsid w:val="00956622"/>
    <w:rsid w:val="009616AC"/>
    <w:rsid w:val="00961BDB"/>
    <w:rsid w:val="00967F25"/>
    <w:rsid w:val="00970B5D"/>
    <w:rsid w:val="0097208D"/>
    <w:rsid w:val="009742DB"/>
    <w:rsid w:val="009759B6"/>
    <w:rsid w:val="00983550"/>
    <w:rsid w:val="00984924"/>
    <w:rsid w:val="00985055"/>
    <w:rsid w:val="00986DA4"/>
    <w:rsid w:val="00986F26"/>
    <w:rsid w:val="00992BA5"/>
    <w:rsid w:val="00993599"/>
    <w:rsid w:val="00994004"/>
    <w:rsid w:val="00997EC0"/>
    <w:rsid w:val="009A002F"/>
    <w:rsid w:val="009A09A9"/>
    <w:rsid w:val="009A1428"/>
    <w:rsid w:val="009A414F"/>
    <w:rsid w:val="009B19BC"/>
    <w:rsid w:val="009B59C6"/>
    <w:rsid w:val="009B7FDA"/>
    <w:rsid w:val="009C4ACD"/>
    <w:rsid w:val="009C5037"/>
    <w:rsid w:val="009C5947"/>
    <w:rsid w:val="009C60F4"/>
    <w:rsid w:val="009D0C43"/>
    <w:rsid w:val="009E7B75"/>
    <w:rsid w:val="009F372C"/>
    <w:rsid w:val="00A023EF"/>
    <w:rsid w:val="00A061F5"/>
    <w:rsid w:val="00A06D7B"/>
    <w:rsid w:val="00A144E2"/>
    <w:rsid w:val="00A170DC"/>
    <w:rsid w:val="00A23040"/>
    <w:rsid w:val="00A250D8"/>
    <w:rsid w:val="00A26C42"/>
    <w:rsid w:val="00A2711C"/>
    <w:rsid w:val="00A27F9D"/>
    <w:rsid w:val="00A32B39"/>
    <w:rsid w:val="00A35ADD"/>
    <w:rsid w:val="00A44D8C"/>
    <w:rsid w:val="00A459A7"/>
    <w:rsid w:val="00A52601"/>
    <w:rsid w:val="00A54E2E"/>
    <w:rsid w:val="00A63B24"/>
    <w:rsid w:val="00A64F0B"/>
    <w:rsid w:val="00A659CC"/>
    <w:rsid w:val="00A661E8"/>
    <w:rsid w:val="00A6751E"/>
    <w:rsid w:val="00A710FE"/>
    <w:rsid w:val="00A749DA"/>
    <w:rsid w:val="00A756B3"/>
    <w:rsid w:val="00A77669"/>
    <w:rsid w:val="00A77FA7"/>
    <w:rsid w:val="00A800E6"/>
    <w:rsid w:val="00A8753C"/>
    <w:rsid w:val="00A876D6"/>
    <w:rsid w:val="00A913A8"/>
    <w:rsid w:val="00A922A3"/>
    <w:rsid w:val="00A92AFB"/>
    <w:rsid w:val="00A947A8"/>
    <w:rsid w:val="00A966D2"/>
    <w:rsid w:val="00A96774"/>
    <w:rsid w:val="00AA519E"/>
    <w:rsid w:val="00AB2FAB"/>
    <w:rsid w:val="00AB4534"/>
    <w:rsid w:val="00AB76A5"/>
    <w:rsid w:val="00AC0313"/>
    <w:rsid w:val="00AC2173"/>
    <w:rsid w:val="00AC3008"/>
    <w:rsid w:val="00AC40F4"/>
    <w:rsid w:val="00AC4AB8"/>
    <w:rsid w:val="00AC5BF5"/>
    <w:rsid w:val="00AC7222"/>
    <w:rsid w:val="00AD0602"/>
    <w:rsid w:val="00AD186E"/>
    <w:rsid w:val="00AE2741"/>
    <w:rsid w:val="00AF13FF"/>
    <w:rsid w:val="00AF2115"/>
    <w:rsid w:val="00AF70A6"/>
    <w:rsid w:val="00B02AB2"/>
    <w:rsid w:val="00B04F12"/>
    <w:rsid w:val="00B071A9"/>
    <w:rsid w:val="00B10A6F"/>
    <w:rsid w:val="00B17843"/>
    <w:rsid w:val="00B17A0B"/>
    <w:rsid w:val="00B2571C"/>
    <w:rsid w:val="00B265B1"/>
    <w:rsid w:val="00B26F02"/>
    <w:rsid w:val="00B30CFC"/>
    <w:rsid w:val="00B3106A"/>
    <w:rsid w:val="00B34CC1"/>
    <w:rsid w:val="00B3578B"/>
    <w:rsid w:val="00B35D1E"/>
    <w:rsid w:val="00B3624E"/>
    <w:rsid w:val="00B409A9"/>
    <w:rsid w:val="00B414DC"/>
    <w:rsid w:val="00B4363B"/>
    <w:rsid w:val="00B4383B"/>
    <w:rsid w:val="00B43F63"/>
    <w:rsid w:val="00B44B51"/>
    <w:rsid w:val="00B45131"/>
    <w:rsid w:val="00B5009A"/>
    <w:rsid w:val="00B50987"/>
    <w:rsid w:val="00B541C7"/>
    <w:rsid w:val="00B55474"/>
    <w:rsid w:val="00B55875"/>
    <w:rsid w:val="00B560EC"/>
    <w:rsid w:val="00B56A08"/>
    <w:rsid w:val="00B62A1F"/>
    <w:rsid w:val="00B66F77"/>
    <w:rsid w:val="00B70F09"/>
    <w:rsid w:val="00B72817"/>
    <w:rsid w:val="00B73057"/>
    <w:rsid w:val="00B827FB"/>
    <w:rsid w:val="00B83E6F"/>
    <w:rsid w:val="00B859EC"/>
    <w:rsid w:val="00B87DA8"/>
    <w:rsid w:val="00B9199D"/>
    <w:rsid w:val="00B91D92"/>
    <w:rsid w:val="00B92066"/>
    <w:rsid w:val="00B949DA"/>
    <w:rsid w:val="00B9549E"/>
    <w:rsid w:val="00B95D63"/>
    <w:rsid w:val="00BA07CC"/>
    <w:rsid w:val="00BA1B4E"/>
    <w:rsid w:val="00BA1F9E"/>
    <w:rsid w:val="00BA2D23"/>
    <w:rsid w:val="00BA4754"/>
    <w:rsid w:val="00BA7FCA"/>
    <w:rsid w:val="00BB3A9A"/>
    <w:rsid w:val="00BB42D8"/>
    <w:rsid w:val="00BB7FE2"/>
    <w:rsid w:val="00BC0140"/>
    <w:rsid w:val="00BC28B7"/>
    <w:rsid w:val="00BC2AF2"/>
    <w:rsid w:val="00BC38EA"/>
    <w:rsid w:val="00BC3CCB"/>
    <w:rsid w:val="00BC4B82"/>
    <w:rsid w:val="00BC5C32"/>
    <w:rsid w:val="00BC6A7C"/>
    <w:rsid w:val="00BC7BB1"/>
    <w:rsid w:val="00BD0EAD"/>
    <w:rsid w:val="00BD6D06"/>
    <w:rsid w:val="00BE17BC"/>
    <w:rsid w:val="00BE1B5F"/>
    <w:rsid w:val="00BE5BEE"/>
    <w:rsid w:val="00BE79E8"/>
    <w:rsid w:val="00BF276B"/>
    <w:rsid w:val="00BF3BAC"/>
    <w:rsid w:val="00BF452D"/>
    <w:rsid w:val="00C10111"/>
    <w:rsid w:val="00C11160"/>
    <w:rsid w:val="00C16936"/>
    <w:rsid w:val="00C17D75"/>
    <w:rsid w:val="00C207CA"/>
    <w:rsid w:val="00C252D5"/>
    <w:rsid w:val="00C2777D"/>
    <w:rsid w:val="00C33036"/>
    <w:rsid w:val="00C35FCA"/>
    <w:rsid w:val="00C42B8E"/>
    <w:rsid w:val="00C43241"/>
    <w:rsid w:val="00C44518"/>
    <w:rsid w:val="00C44F6D"/>
    <w:rsid w:val="00C46215"/>
    <w:rsid w:val="00C47DA0"/>
    <w:rsid w:val="00C500C2"/>
    <w:rsid w:val="00C51DE6"/>
    <w:rsid w:val="00C523C2"/>
    <w:rsid w:val="00C536C4"/>
    <w:rsid w:val="00C55366"/>
    <w:rsid w:val="00C56CFA"/>
    <w:rsid w:val="00C627BD"/>
    <w:rsid w:val="00C62DE7"/>
    <w:rsid w:val="00C64115"/>
    <w:rsid w:val="00C67250"/>
    <w:rsid w:val="00C6737F"/>
    <w:rsid w:val="00C7064D"/>
    <w:rsid w:val="00C7243C"/>
    <w:rsid w:val="00C76AA4"/>
    <w:rsid w:val="00C76C3F"/>
    <w:rsid w:val="00C82106"/>
    <w:rsid w:val="00C872B2"/>
    <w:rsid w:val="00C8774B"/>
    <w:rsid w:val="00C912A3"/>
    <w:rsid w:val="00C91AFF"/>
    <w:rsid w:val="00C9278A"/>
    <w:rsid w:val="00CA02BF"/>
    <w:rsid w:val="00CA25B1"/>
    <w:rsid w:val="00CA790A"/>
    <w:rsid w:val="00CB04AD"/>
    <w:rsid w:val="00CB0D4C"/>
    <w:rsid w:val="00CB26A3"/>
    <w:rsid w:val="00CB2B9F"/>
    <w:rsid w:val="00CB2D1E"/>
    <w:rsid w:val="00CB3D91"/>
    <w:rsid w:val="00CB4AC9"/>
    <w:rsid w:val="00CC38E1"/>
    <w:rsid w:val="00CC5230"/>
    <w:rsid w:val="00CD1B5B"/>
    <w:rsid w:val="00CD497F"/>
    <w:rsid w:val="00CD70AA"/>
    <w:rsid w:val="00CD7453"/>
    <w:rsid w:val="00CE0471"/>
    <w:rsid w:val="00CE07BD"/>
    <w:rsid w:val="00CE35FD"/>
    <w:rsid w:val="00CE55D6"/>
    <w:rsid w:val="00CE6269"/>
    <w:rsid w:val="00CE7382"/>
    <w:rsid w:val="00CE7F02"/>
    <w:rsid w:val="00CF0638"/>
    <w:rsid w:val="00CF185A"/>
    <w:rsid w:val="00CF469F"/>
    <w:rsid w:val="00CF4839"/>
    <w:rsid w:val="00CF70C0"/>
    <w:rsid w:val="00CF72C0"/>
    <w:rsid w:val="00D02D83"/>
    <w:rsid w:val="00D0325C"/>
    <w:rsid w:val="00D03487"/>
    <w:rsid w:val="00D066E9"/>
    <w:rsid w:val="00D1034C"/>
    <w:rsid w:val="00D13560"/>
    <w:rsid w:val="00D1417D"/>
    <w:rsid w:val="00D15C8A"/>
    <w:rsid w:val="00D17D84"/>
    <w:rsid w:val="00D17F7B"/>
    <w:rsid w:val="00D225DB"/>
    <w:rsid w:val="00D22BFB"/>
    <w:rsid w:val="00D25272"/>
    <w:rsid w:val="00D265FD"/>
    <w:rsid w:val="00D27C51"/>
    <w:rsid w:val="00D306BD"/>
    <w:rsid w:val="00D3283B"/>
    <w:rsid w:val="00D343FF"/>
    <w:rsid w:val="00D344D5"/>
    <w:rsid w:val="00D36BF0"/>
    <w:rsid w:val="00D426A6"/>
    <w:rsid w:val="00D5326A"/>
    <w:rsid w:val="00D55738"/>
    <w:rsid w:val="00D56716"/>
    <w:rsid w:val="00D60E6E"/>
    <w:rsid w:val="00D6264C"/>
    <w:rsid w:val="00D6357B"/>
    <w:rsid w:val="00D63A20"/>
    <w:rsid w:val="00D678E4"/>
    <w:rsid w:val="00D7096F"/>
    <w:rsid w:val="00D71170"/>
    <w:rsid w:val="00D7342C"/>
    <w:rsid w:val="00D765E7"/>
    <w:rsid w:val="00D76EE6"/>
    <w:rsid w:val="00D82D52"/>
    <w:rsid w:val="00D86456"/>
    <w:rsid w:val="00D87E71"/>
    <w:rsid w:val="00D90F68"/>
    <w:rsid w:val="00D93D67"/>
    <w:rsid w:val="00DA03FE"/>
    <w:rsid w:val="00DA0A9A"/>
    <w:rsid w:val="00DA36E5"/>
    <w:rsid w:val="00DA4518"/>
    <w:rsid w:val="00DA552C"/>
    <w:rsid w:val="00DA5E23"/>
    <w:rsid w:val="00DA60C1"/>
    <w:rsid w:val="00DB7ADA"/>
    <w:rsid w:val="00DC2064"/>
    <w:rsid w:val="00DC3B05"/>
    <w:rsid w:val="00DC3F8D"/>
    <w:rsid w:val="00DC4A4F"/>
    <w:rsid w:val="00DC72C9"/>
    <w:rsid w:val="00DD26B4"/>
    <w:rsid w:val="00DD562E"/>
    <w:rsid w:val="00DE4BF8"/>
    <w:rsid w:val="00DE4FFB"/>
    <w:rsid w:val="00DE5D83"/>
    <w:rsid w:val="00DE7873"/>
    <w:rsid w:val="00DF7FED"/>
    <w:rsid w:val="00E02B94"/>
    <w:rsid w:val="00E04DA8"/>
    <w:rsid w:val="00E060E1"/>
    <w:rsid w:val="00E062EF"/>
    <w:rsid w:val="00E06488"/>
    <w:rsid w:val="00E10AA1"/>
    <w:rsid w:val="00E13C37"/>
    <w:rsid w:val="00E157A1"/>
    <w:rsid w:val="00E25A30"/>
    <w:rsid w:val="00E301E1"/>
    <w:rsid w:val="00E3291F"/>
    <w:rsid w:val="00E35E36"/>
    <w:rsid w:val="00E36954"/>
    <w:rsid w:val="00E36E84"/>
    <w:rsid w:val="00E371E1"/>
    <w:rsid w:val="00E37CD6"/>
    <w:rsid w:val="00E40F5A"/>
    <w:rsid w:val="00E43F70"/>
    <w:rsid w:val="00E44138"/>
    <w:rsid w:val="00E450FF"/>
    <w:rsid w:val="00E4684A"/>
    <w:rsid w:val="00E46F18"/>
    <w:rsid w:val="00E53EF2"/>
    <w:rsid w:val="00E6048F"/>
    <w:rsid w:val="00E6581D"/>
    <w:rsid w:val="00E70F60"/>
    <w:rsid w:val="00E7379A"/>
    <w:rsid w:val="00E75655"/>
    <w:rsid w:val="00E80030"/>
    <w:rsid w:val="00E80C12"/>
    <w:rsid w:val="00E80CE3"/>
    <w:rsid w:val="00E82442"/>
    <w:rsid w:val="00E8265A"/>
    <w:rsid w:val="00E8279D"/>
    <w:rsid w:val="00E83220"/>
    <w:rsid w:val="00E84775"/>
    <w:rsid w:val="00E91FFA"/>
    <w:rsid w:val="00E94980"/>
    <w:rsid w:val="00EA1AD8"/>
    <w:rsid w:val="00EA54D2"/>
    <w:rsid w:val="00EB0BBB"/>
    <w:rsid w:val="00EB0D0B"/>
    <w:rsid w:val="00EB19B0"/>
    <w:rsid w:val="00EB365A"/>
    <w:rsid w:val="00EB6E7A"/>
    <w:rsid w:val="00EB7D2D"/>
    <w:rsid w:val="00EC092E"/>
    <w:rsid w:val="00EC2071"/>
    <w:rsid w:val="00EC2F6F"/>
    <w:rsid w:val="00EC69DF"/>
    <w:rsid w:val="00ED1816"/>
    <w:rsid w:val="00ED47C8"/>
    <w:rsid w:val="00ED5E1C"/>
    <w:rsid w:val="00EE201F"/>
    <w:rsid w:val="00EE3BE4"/>
    <w:rsid w:val="00EE641E"/>
    <w:rsid w:val="00EE655F"/>
    <w:rsid w:val="00EF13AD"/>
    <w:rsid w:val="00EF3B97"/>
    <w:rsid w:val="00EF5642"/>
    <w:rsid w:val="00EF5EB7"/>
    <w:rsid w:val="00EF7257"/>
    <w:rsid w:val="00F1258D"/>
    <w:rsid w:val="00F132B1"/>
    <w:rsid w:val="00F14E19"/>
    <w:rsid w:val="00F15895"/>
    <w:rsid w:val="00F16706"/>
    <w:rsid w:val="00F21512"/>
    <w:rsid w:val="00F22A1B"/>
    <w:rsid w:val="00F255F3"/>
    <w:rsid w:val="00F26109"/>
    <w:rsid w:val="00F26326"/>
    <w:rsid w:val="00F26762"/>
    <w:rsid w:val="00F27A6B"/>
    <w:rsid w:val="00F33250"/>
    <w:rsid w:val="00F353C8"/>
    <w:rsid w:val="00F35C07"/>
    <w:rsid w:val="00F3628F"/>
    <w:rsid w:val="00F413A3"/>
    <w:rsid w:val="00F42E2C"/>
    <w:rsid w:val="00F441E0"/>
    <w:rsid w:val="00F55BAF"/>
    <w:rsid w:val="00F6074A"/>
    <w:rsid w:val="00F60BEA"/>
    <w:rsid w:val="00F630EE"/>
    <w:rsid w:val="00F66F69"/>
    <w:rsid w:val="00F72A25"/>
    <w:rsid w:val="00F733B1"/>
    <w:rsid w:val="00F74021"/>
    <w:rsid w:val="00F75090"/>
    <w:rsid w:val="00F803C7"/>
    <w:rsid w:val="00F80714"/>
    <w:rsid w:val="00F80831"/>
    <w:rsid w:val="00F8440A"/>
    <w:rsid w:val="00F9290A"/>
    <w:rsid w:val="00F96A36"/>
    <w:rsid w:val="00F97229"/>
    <w:rsid w:val="00FA4968"/>
    <w:rsid w:val="00FA7386"/>
    <w:rsid w:val="00FB27DD"/>
    <w:rsid w:val="00FB36FC"/>
    <w:rsid w:val="00FB7A17"/>
    <w:rsid w:val="00FC2C64"/>
    <w:rsid w:val="00FC4B0D"/>
    <w:rsid w:val="00FC7670"/>
    <w:rsid w:val="00FD18B2"/>
    <w:rsid w:val="00FD601B"/>
    <w:rsid w:val="00FD6313"/>
    <w:rsid w:val="00FD6C68"/>
    <w:rsid w:val="00FE4E51"/>
    <w:rsid w:val="00FE6B97"/>
    <w:rsid w:val="00FF177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7D43CD"/>
  <w15:chartTrackingRefBased/>
  <w15:docId w15:val="{A793427A-AA8D-46AC-A41A-61F0CA0D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3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3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3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3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3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3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3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3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3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EF"/>
    <w:rPr>
      <w:rFonts w:eastAsiaTheme="majorEastAsia" w:cstheme="majorBidi"/>
      <w:color w:val="272727" w:themeColor="text1" w:themeTint="D8"/>
    </w:rPr>
  </w:style>
  <w:style w:type="paragraph" w:styleId="Title">
    <w:name w:val="Title"/>
    <w:basedOn w:val="Normal"/>
    <w:next w:val="Normal"/>
    <w:link w:val="TitleChar"/>
    <w:uiPriority w:val="10"/>
    <w:qFormat/>
    <w:rsid w:val="00A02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EF"/>
    <w:pPr>
      <w:spacing w:before="160"/>
      <w:jc w:val="center"/>
    </w:pPr>
    <w:rPr>
      <w:i/>
      <w:iCs/>
      <w:color w:val="404040" w:themeColor="text1" w:themeTint="BF"/>
    </w:rPr>
  </w:style>
  <w:style w:type="character" w:customStyle="1" w:styleId="QuoteChar">
    <w:name w:val="Quote Char"/>
    <w:basedOn w:val="DefaultParagraphFont"/>
    <w:link w:val="Quote"/>
    <w:uiPriority w:val="29"/>
    <w:rsid w:val="00A023EF"/>
    <w:rPr>
      <w:i/>
      <w:iCs/>
      <w:color w:val="404040" w:themeColor="text1" w:themeTint="BF"/>
    </w:rPr>
  </w:style>
  <w:style w:type="paragraph" w:styleId="ListParagraph">
    <w:name w:val="List Paragraph"/>
    <w:basedOn w:val="Normal"/>
    <w:uiPriority w:val="34"/>
    <w:qFormat/>
    <w:rsid w:val="00A023EF"/>
    <w:pPr>
      <w:ind w:left="720"/>
      <w:contextualSpacing/>
    </w:pPr>
  </w:style>
  <w:style w:type="character" w:styleId="IntenseEmphasis">
    <w:name w:val="Intense Emphasis"/>
    <w:basedOn w:val="DefaultParagraphFont"/>
    <w:uiPriority w:val="21"/>
    <w:qFormat/>
    <w:rsid w:val="00A023EF"/>
    <w:rPr>
      <w:i/>
      <w:iCs/>
      <w:color w:val="2F5496" w:themeColor="accent1" w:themeShade="BF"/>
    </w:rPr>
  </w:style>
  <w:style w:type="paragraph" w:styleId="IntenseQuote">
    <w:name w:val="Intense Quote"/>
    <w:basedOn w:val="Normal"/>
    <w:next w:val="Normal"/>
    <w:link w:val="IntenseQuoteChar"/>
    <w:uiPriority w:val="30"/>
    <w:qFormat/>
    <w:rsid w:val="00A02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3EF"/>
    <w:rPr>
      <w:i/>
      <w:iCs/>
      <w:color w:val="2F5496" w:themeColor="accent1" w:themeShade="BF"/>
    </w:rPr>
  </w:style>
  <w:style w:type="character" w:styleId="IntenseReference">
    <w:name w:val="Intense Reference"/>
    <w:basedOn w:val="DefaultParagraphFont"/>
    <w:uiPriority w:val="32"/>
    <w:qFormat/>
    <w:rsid w:val="00A023EF"/>
    <w:rPr>
      <w:b/>
      <w:bCs/>
      <w:smallCaps/>
      <w:color w:val="2F5496" w:themeColor="accent1" w:themeShade="BF"/>
      <w:spacing w:val="5"/>
    </w:rPr>
  </w:style>
  <w:style w:type="paragraph" w:styleId="Header">
    <w:name w:val="header"/>
    <w:basedOn w:val="Normal"/>
    <w:link w:val="HeaderChar"/>
    <w:uiPriority w:val="99"/>
    <w:unhideWhenUsed/>
    <w:rsid w:val="009A1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28"/>
  </w:style>
  <w:style w:type="paragraph" w:styleId="Footer">
    <w:name w:val="footer"/>
    <w:basedOn w:val="Normal"/>
    <w:link w:val="FooterChar"/>
    <w:uiPriority w:val="99"/>
    <w:unhideWhenUsed/>
    <w:rsid w:val="009A1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28"/>
  </w:style>
  <w:style w:type="character" w:styleId="Hyperlink">
    <w:name w:val="Hyperlink"/>
    <w:basedOn w:val="DefaultParagraphFont"/>
    <w:uiPriority w:val="99"/>
    <w:unhideWhenUsed/>
    <w:rsid w:val="003E218C"/>
    <w:rPr>
      <w:color w:val="0563C1" w:themeColor="hyperlink"/>
      <w:u w:val="single"/>
    </w:rPr>
  </w:style>
  <w:style w:type="character" w:styleId="UnresolvedMention">
    <w:name w:val="Unresolved Mention"/>
    <w:basedOn w:val="DefaultParagraphFont"/>
    <w:uiPriority w:val="99"/>
    <w:semiHidden/>
    <w:unhideWhenUsed/>
    <w:rsid w:val="003E218C"/>
    <w:rPr>
      <w:color w:val="605E5C"/>
      <w:shd w:val="clear" w:color="auto" w:fill="E1DFDD"/>
    </w:rPr>
  </w:style>
  <w:style w:type="character" w:styleId="PlaceholderText">
    <w:name w:val="Placeholder Text"/>
    <w:basedOn w:val="DefaultParagraphFont"/>
    <w:uiPriority w:val="99"/>
    <w:semiHidden/>
    <w:rsid w:val="006900D0"/>
    <w:rPr>
      <w:color w:val="666666"/>
    </w:rPr>
  </w:style>
  <w:style w:type="table" w:styleId="TableGrid">
    <w:name w:val="Table Grid"/>
    <w:basedOn w:val="TableNormal"/>
    <w:uiPriority w:val="39"/>
    <w:rsid w:val="00BC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031FB3"/>
    <w:pPr>
      <w:keepNext/>
      <w:spacing w:after="240" w:line="240" w:lineRule="auto"/>
    </w:pPr>
    <w:rPr>
      <w:rFonts w:ascii="Helvetica" w:eastAsia="Times New Roman" w:hAnsi="Helvetica" w:cs="Times New Roman"/>
      <w:b/>
      <w:caps/>
      <w:kern w:val="0"/>
      <w:szCs w:val="20"/>
      <w:lang w:val="en-US"/>
      <w14:ligatures w14:val="none"/>
    </w:rPr>
  </w:style>
  <w:style w:type="paragraph" w:styleId="Revision">
    <w:name w:val="Revision"/>
    <w:hidden/>
    <w:uiPriority w:val="99"/>
    <w:semiHidden/>
    <w:rsid w:val="0072526B"/>
    <w:pPr>
      <w:spacing w:after="0" w:line="240" w:lineRule="auto"/>
    </w:pPr>
  </w:style>
  <w:style w:type="character" w:styleId="FollowedHyperlink">
    <w:name w:val="FollowedHyperlink"/>
    <w:basedOn w:val="DefaultParagraphFont"/>
    <w:uiPriority w:val="99"/>
    <w:semiHidden/>
    <w:unhideWhenUsed/>
    <w:rsid w:val="00546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4342">
      <w:bodyDiv w:val="1"/>
      <w:marLeft w:val="0"/>
      <w:marRight w:val="0"/>
      <w:marTop w:val="0"/>
      <w:marBottom w:val="0"/>
      <w:divBdr>
        <w:top w:val="none" w:sz="0" w:space="0" w:color="auto"/>
        <w:left w:val="none" w:sz="0" w:space="0" w:color="auto"/>
        <w:bottom w:val="none" w:sz="0" w:space="0" w:color="auto"/>
        <w:right w:val="none" w:sz="0" w:space="0" w:color="auto"/>
      </w:divBdr>
    </w:div>
    <w:div w:id="270093323">
      <w:bodyDiv w:val="1"/>
      <w:marLeft w:val="0"/>
      <w:marRight w:val="0"/>
      <w:marTop w:val="0"/>
      <w:marBottom w:val="0"/>
      <w:divBdr>
        <w:top w:val="none" w:sz="0" w:space="0" w:color="auto"/>
        <w:left w:val="none" w:sz="0" w:space="0" w:color="auto"/>
        <w:bottom w:val="none" w:sz="0" w:space="0" w:color="auto"/>
        <w:right w:val="none" w:sz="0" w:space="0" w:color="auto"/>
      </w:divBdr>
    </w:div>
    <w:div w:id="372463926">
      <w:bodyDiv w:val="1"/>
      <w:marLeft w:val="0"/>
      <w:marRight w:val="0"/>
      <w:marTop w:val="0"/>
      <w:marBottom w:val="0"/>
      <w:divBdr>
        <w:top w:val="none" w:sz="0" w:space="0" w:color="auto"/>
        <w:left w:val="none" w:sz="0" w:space="0" w:color="auto"/>
        <w:bottom w:val="none" w:sz="0" w:space="0" w:color="auto"/>
        <w:right w:val="none" w:sz="0" w:space="0" w:color="auto"/>
      </w:divBdr>
    </w:div>
    <w:div w:id="418909189">
      <w:bodyDiv w:val="1"/>
      <w:marLeft w:val="0"/>
      <w:marRight w:val="0"/>
      <w:marTop w:val="0"/>
      <w:marBottom w:val="0"/>
      <w:divBdr>
        <w:top w:val="none" w:sz="0" w:space="0" w:color="auto"/>
        <w:left w:val="none" w:sz="0" w:space="0" w:color="auto"/>
        <w:bottom w:val="none" w:sz="0" w:space="0" w:color="auto"/>
        <w:right w:val="none" w:sz="0" w:space="0" w:color="auto"/>
      </w:divBdr>
    </w:div>
    <w:div w:id="460001705">
      <w:bodyDiv w:val="1"/>
      <w:marLeft w:val="0"/>
      <w:marRight w:val="0"/>
      <w:marTop w:val="0"/>
      <w:marBottom w:val="0"/>
      <w:divBdr>
        <w:top w:val="none" w:sz="0" w:space="0" w:color="auto"/>
        <w:left w:val="none" w:sz="0" w:space="0" w:color="auto"/>
        <w:bottom w:val="none" w:sz="0" w:space="0" w:color="auto"/>
        <w:right w:val="none" w:sz="0" w:space="0" w:color="auto"/>
      </w:divBdr>
    </w:div>
    <w:div w:id="476262261">
      <w:bodyDiv w:val="1"/>
      <w:marLeft w:val="0"/>
      <w:marRight w:val="0"/>
      <w:marTop w:val="0"/>
      <w:marBottom w:val="0"/>
      <w:divBdr>
        <w:top w:val="none" w:sz="0" w:space="0" w:color="auto"/>
        <w:left w:val="none" w:sz="0" w:space="0" w:color="auto"/>
        <w:bottom w:val="none" w:sz="0" w:space="0" w:color="auto"/>
        <w:right w:val="none" w:sz="0" w:space="0" w:color="auto"/>
      </w:divBdr>
    </w:div>
    <w:div w:id="490294964">
      <w:bodyDiv w:val="1"/>
      <w:marLeft w:val="0"/>
      <w:marRight w:val="0"/>
      <w:marTop w:val="0"/>
      <w:marBottom w:val="0"/>
      <w:divBdr>
        <w:top w:val="none" w:sz="0" w:space="0" w:color="auto"/>
        <w:left w:val="none" w:sz="0" w:space="0" w:color="auto"/>
        <w:bottom w:val="none" w:sz="0" w:space="0" w:color="auto"/>
        <w:right w:val="none" w:sz="0" w:space="0" w:color="auto"/>
      </w:divBdr>
    </w:div>
    <w:div w:id="664557096">
      <w:bodyDiv w:val="1"/>
      <w:marLeft w:val="0"/>
      <w:marRight w:val="0"/>
      <w:marTop w:val="0"/>
      <w:marBottom w:val="0"/>
      <w:divBdr>
        <w:top w:val="none" w:sz="0" w:space="0" w:color="auto"/>
        <w:left w:val="none" w:sz="0" w:space="0" w:color="auto"/>
        <w:bottom w:val="none" w:sz="0" w:space="0" w:color="auto"/>
        <w:right w:val="none" w:sz="0" w:space="0" w:color="auto"/>
      </w:divBdr>
    </w:div>
    <w:div w:id="732507580">
      <w:bodyDiv w:val="1"/>
      <w:marLeft w:val="0"/>
      <w:marRight w:val="0"/>
      <w:marTop w:val="0"/>
      <w:marBottom w:val="0"/>
      <w:divBdr>
        <w:top w:val="none" w:sz="0" w:space="0" w:color="auto"/>
        <w:left w:val="none" w:sz="0" w:space="0" w:color="auto"/>
        <w:bottom w:val="none" w:sz="0" w:space="0" w:color="auto"/>
        <w:right w:val="none" w:sz="0" w:space="0" w:color="auto"/>
      </w:divBdr>
    </w:div>
    <w:div w:id="783890373">
      <w:bodyDiv w:val="1"/>
      <w:marLeft w:val="0"/>
      <w:marRight w:val="0"/>
      <w:marTop w:val="0"/>
      <w:marBottom w:val="0"/>
      <w:divBdr>
        <w:top w:val="none" w:sz="0" w:space="0" w:color="auto"/>
        <w:left w:val="none" w:sz="0" w:space="0" w:color="auto"/>
        <w:bottom w:val="none" w:sz="0" w:space="0" w:color="auto"/>
        <w:right w:val="none" w:sz="0" w:space="0" w:color="auto"/>
      </w:divBdr>
    </w:div>
    <w:div w:id="791632992">
      <w:bodyDiv w:val="1"/>
      <w:marLeft w:val="0"/>
      <w:marRight w:val="0"/>
      <w:marTop w:val="0"/>
      <w:marBottom w:val="0"/>
      <w:divBdr>
        <w:top w:val="none" w:sz="0" w:space="0" w:color="auto"/>
        <w:left w:val="none" w:sz="0" w:space="0" w:color="auto"/>
        <w:bottom w:val="none" w:sz="0" w:space="0" w:color="auto"/>
        <w:right w:val="none" w:sz="0" w:space="0" w:color="auto"/>
      </w:divBdr>
    </w:div>
    <w:div w:id="914096155">
      <w:bodyDiv w:val="1"/>
      <w:marLeft w:val="0"/>
      <w:marRight w:val="0"/>
      <w:marTop w:val="0"/>
      <w:marBottom w:val="0"/>
      <w:divBdr>
        <w:top w:val="none" w:sz="0" w:space="0" w:color="auto"/>
        <w:left w:val="none" w:sz="0" w:space="0" w:color="auto"/>
        <w:bottom w:val="none" w:sz="0" w:space="0" w:color="auto"/>
        <w:right w:val="none" w:sz="0" w:space="0" w:color="auto"/>
      </w:divBdr>
    </w:div>
    <w:div w:id="920913248">
      <w:bodyDiv w:val="1"/>
      <w:marLeft w:val="0"/>
      <w:marRight w:val="0"/>
      <w:marTop w:val="0"/>
      <w:marBottom w:val="0"/>
      <w:divBdr>
        <w:top w:val="none" w:sz="0" w:space="0" w:color="auto"/>
        <w:left w:val="none" w:sz="0" w:space="0" w:color="auto"/>
        <w:bottom w:val="none" w:sz="0" w:space="0" w:color="auto"/>
        <w:right w:val="none" w:sz="0" w:space="0" w:color="auto"/>
      </w:divBdr>
    </w:div>
    <w:div w:id="946620418">
      <w:bodyDiv w:val="1"/>
      <w:marLeft w:val="0"/>
      <w:marRight w:val="0"/>
      <w:marTop w:val="0"/>
      <w:marBottom w:val="0"/>
      <w:divBdr>
        <w:top w:val="none" w:sz="0" w:space="0" w:color="auto"/>
        <w:left w:val="none" w:sz="0" w:space="0" w:color="auto"/>
        <w:bottom w:val="none" w:sz="0" w:space="0" w:color="auto"/>
        <w:right w:val="none" w:sz="0" w:space="0" w:color="auto"/>
      </w:divBdr>
    </w:div>
    <w:div w:id="957296214">
      <w:bodyDiv w:val="1"/>
      <w:marLeft w:val="0"/>
      <w:marRight w:val="0"/>
      <w:marTop w:val="0"/>
      <w:marBottom w:val="0"/>
      <w:divBdr>
        <w:top w:val="none" w:sz="0" w:space="0" w:color="auto"/>
        <w:left w:val="none" w:sz="0" w:space="0" w:color="auto"/>
        <w:bottom w:val="none" w:sz="0" w:space="0" w:color="auto"/>
        <w:right w:val="none" w:sz="0" w:space="0" w:color="auto"/>
      </w:divBdr>
    </w:div>
    <w:div w:id="1019818955">
      <w:bodyDiv w:val="1"/>
      <w:marLeft w:val="0"/>
      <w:marRight w:val="0"/>
      <w:marTop w:val="0"/>
      <w:marBottom w:val="0"/>
      <w:divBdr>
        <w:top w:val="none" w:sz="0" w:space="0" w:color="auto"/>
        <w:left w:val="none" w:sz="0" w:space="0" w:color="auto"/>
        <w:bottom w:val="none" w:sz="0" w:space="0" w:color="auto"/>
        <w:right w:val="none" w:sz="0" w:space="0" w:color="auto"/>
      </w:divBdr>
    </w:div>
    <w:div w:id="1041325277">
      <w:bodyDiv w:val="1"/>
      <w:marLeft w:val="0"/>
      <w:marRight w:val="0"/>
      <w:marTop w:val="0"/>
      <w:marBottom w:val="0"/>
      <w:divBdr>
        <w:top w:val="none" w:sz="0" w:space="0" w:color="auto"/>
        <w:left w:val="none" w:sz="0" w:space="0" w:color="auto"/>
        <w:bottom w:val="none" w:sz="0" w:space="0" w:color="auto"/>
        <w:right w:val="none" w:sz="0" w:space="0" w:color="auto"/>
      </w:divBdr>
    </w:div>
    <w:div w:id="1127817255">
      <w:bodyDiv w:val="1"/>
      <w:marLeft w:val="0"/>
      <w:marRight w:val="0"/>
      <w:marTop w:val="0"/>
      <w:marBottom w:val="0"/>
      <w:divBdr>
        <w:top w:val="none" w:sz="0" w:space="0" w:color="auto"/>
        <w:left w:val="none" w:sz="0" w:space="0" w:color="auto"/>
        <w:bottom w:val="none" w:sz="0" w:space="0" w:color="auto"/>
        <w:right w:val="none" w:sz="0" w:space="0" w:color="auto"/>
      </w:divBdr>
    </w:div>
    <w:div w:id="1138956552">
      <w:bodyDiv w:val="1"/>
      <w:marLeft w:val="0"/>
      <w:marRight w:val="0"/>
      <w:marTop w:val="0"/>
      <w:marBottom w:val="0"/>
      <w:divBdr>
        <w:top w:val="none" w:sz="0" w:space="0" w:color="auto"/>
        <w:left w:val="none" w:sz="0" w:space="0" w:color="auto"/>
        <w:bottom w:val="none" w:sz="0" w:space="0" w:color="auto"/>
        <w:right w:val="none" w:sz="0" w:space="0" w:color="auto"/>
      </w:divBdr>
    </w:div>
    <w:div w:id="1162889947">
      <w:bodyDiv w:val="1"/>
      <w:marLeft w:val="0"/>
      <w:marRight w:val="0"/>
      <w:marTop w:val="0"/>
      <w:marBottom w:val="0"/>
      <w:divBdr>
        <w:top w:val="none" w:sz="0" w:space="0" w:color="auto"/>
        <w:left w:val="none" w:sz="0" w:space="0" w:color="auto"/>
        <w:bottom w:val="none" w:sz="0" w:space="0" w:color="auto"/>
        <w:right w:val="none" w:sz="0" w:space="0" w:color="auto"/>
      </w:divBdr>
    </w:div>
    <w:div w:id="1173714969">
      <w:bodyDiv w:val="1"/>
      <w:marLeft w:val="0"/>
      <w:marRight w:val="0"/>
      <w:marTop w:val="0"/>
      <w:marBottom w:val="0"/>
      <w:divBdr>
        <w:top w:val="none" w:sz="0" w:space="0" w:color="auto"/>
        <w:left w:val="none" w:sz="0" w:space="0" w:color="auto"/>
        <w:bottom w:val="none" w:sz="0" w:space="0" w:color="auto"/>
        <w:right w:val="none" w:sz="0" w:space="0" w:color="auto"/>
      </w:divBdr>
    </w:div>
    <w:div w:id="1262957206">
      <w:bodyDiv w:val="1"/>
      <w:marLeft w:val="0"/>
      <w:marRight w:val="0"/>
      <w:marTop w:val="0"/>
      <w:marBottom w:val="0"/>
      <w:divBdr>
        <w:top w:val="none" w:sz="0" w:space="0" w:color="auto"/>
        <w:left w:val="none" w:sz="0" w:space="0" w:color="auto"/>
        <w:bottom w:val="none" w:sz="0" w:space="0" w:color="auto"/>
        <w:right w:val="none" w:sz="0" w:space="0" w:color="auto"/>
      </w:divBdr>
    </w:div>
    <w:div w:id="1292708417">
      <w:bodyDiv w:val="1"/>
      <w:marLeft w:val="0"/>
      <w:marRight w:val="0"/>
      <w:marTop w:val="0"/>
      <w:marBottom w:val="0"/>
      <w:divBdr>
        <w:top w:val="none" w:sz="0" w:space="0" w:color="auto"/>
        <w:left w:val="none" w:sz="0" w:space="0" w:color="auto"/>
        <w:bottom w:val="none" w:sz="0" w:space="0" w:color="auto"/>
        <w:right w:val="none" w:sz="0" w:space="0" w:color="auto"/>
      </w:divBdr>
    </w:div>
    <w:div w:id="1405227536">
      <w:bodyDiv w:val="1"/>
      <w:marLeft w:val="0"/>
      <w:marRight w:val="0"/>
      <w:marTop w:val="0"/>
      <w:marBottom w:val="0"/>
      <w:divBdr>
        <w:top w:val="none" w:sz="0" w:space="0" w:color="auto"/>
        <w:left w:val="none" w:sz="0" w:space="0" w:color="auto"/>
        <w:bottom w:val="none" w:sz="0" w:space="0" w:color="auto"/>
        <w:right w:val="none" w:sz="0" w:space="0" w:color="auto"/>
      </w:divBdr>
    </w:div>
    <w:div w:id="1507790894">
      <w:bodyDiv w:val="1"/>
      <w:marLeft w:val="0"/>
      <w:marRight w:val="0"/>
      <w:marTop w:val="0"/>
      <w:marBottom w:val="0"/>
      <w:divBdr>
        <w:top w:val="none" w:sz="0" w:space="0" w:color="auto"/>
        <w:left w:val="none" w:sz="0" w:space="0" w:color="auto"/>
        <w:bottom w:val="none" w:sz="0" w:space="0" w:color="auto"/>
        <w:right w:val="none" w:sz="0" w:space="0" w:color="auto"/>
      </w:divBdr>
    </w:div>
    <w:div w:id="1522625420">
      <w:bodyDiv w:val="1"/>
      <w:marLeft w:val="0"/>
      <w:marRight w:val="0"/>
      <w:marTop w:val="0"/>
      <w:marBottom w:val="0"/>
      <w:divBdr>
        <w:top w:val="none" w:sz="0" w:space="0" w:color="auto"/>
        <w:left w:val="none" w:sz="0" w:space="0" w:color="auto"/>
        <w:bottom w:val="none" w:sz="0" w:space="0" w:color="auto"/>
        <w:right w:val="none" w:sz="0" w:space="0" w:color="auto"/>
      </w:divBdr>
    </w:div>
    <w:div w:id="1532839039">
      <w:bodyDiv w:val="1"/>
      <w:marLeft w:val="0"/>
      <w:marRight w:val="0"/>
      <w:marTop w:val="0"/>
      <w:marBottom w:val="0"/>
      <w:divBdr>
        <w:top w:val="none" w:sz="0" w:space="0" w:color="auto"/>
        <w:left w:val="none" w:sz="0" w:space="0" w:color="auto"/>
        <w:bottom w:val="none" w:sz="0" w:space="0" w:color="auto"/>
        <w:right w:val="none" w:sz="0" w:space="0" w:color="auto"/>
      </w:divBdr>
    </w:div>
    <w:div w:id="1629506800">
      <w:bodyDiv w:val="1"/>
      <w:marLeft w:val="0"/>
      <w:marRight w:val="0"/>
      <w:marTop w:val="0"/>
      <w:marBottom w:val="0"/>
      <w:divBdr>
        <w:top w:val="none" w:sz="0" w:space="0" w:color="auto"/>
        <w:left w:val="none" w:sz="0" w:space="0" w:color="auto"/>
        <w:bottom w:val="none" w:sz="0" w:space="0" w:color="auto"/>
        <w:right w:val="none" w:sz="0" w:space="0" w:color="auto"/>
      </w:divBdr>
    </w:div>
    <w:div w:id="1690599113">
      <w:bodyDiv w:val="1"/>
      <w:marLeft w:val="0"/>
      <w:marRight w:val="0"/>
      <w:marTop w:val="0"/>
      <w:marBottom w:val="0"/>
      <w:divBdr>
        <w:top w:val="none" w:sz="0" w:space="0" w:color="auto"/>
        <w:left w:val="none" w:sz="0" w:space="0" w:color="auto"/>
        <w:bottom w:val="none" w:sz="0" w:space="0" w:color="auto"/>
        <w:right w:val="none" w:sz="0" w:space="0" w:color="auto"/>
      </w:divBdr>
    </w:div>
    <w:div w:id="1708792099">
      <w:bodyDiv w:val="1"/>
      <w:marLeft w:val="0"/>
      <w:marRight w:val="0"/>
      <w:marTop w:val="0"/>
      <w:marBottom w:val="0"/>
      <w:divBdr>
        <w:top w:val="none" w:sz="0" w:space="0" w:color="auto"/>
        <w:left w:val="none" w:sz="0" w:space="0" w:color="auto"/>
        <w:bottom w:val="none" w:sz="0" w:space="0" w:color="auto"/>
        <w:right w:val="none" w:sz="0" w:space="0" w:color="auto"/>
      </w:divBdr>
    </w:div>
    <w:div w:id="1739594802">
      <w:bodyDiv w:val="1"/>
      <w:marLeft w:val="0"/>
      <w:marRight w:val="0"/>
      <w:marTop w:val="0"/>
      <w:marBottom w:val="0"/>
      <w:divBdr>
        <w:top w:val="none" w:sz="0" w:space="0" w:color="auto"/>
        <w:left w:val="none" w:sz="0" w:space="0" w:color="auto"/>
        <w:bottom w:val="none" w:sz="0" w:space="0" w:color="auto"/>
        <w:right w:val="none" w:sz="0" w:space="0" w:color="auto"/>
      </w:divBdr>
    </w:div>
    <w:div w:id="1762145140">
      <w:bodyDiv w:val="1"/>
      <w:marLeft w:val="0"/>
      <w:marRight w:val="0"/>
      <w:marTop w:val="0"/>
      <w:marBottom w:val="0"/>
      <w:divBdr>
        <w:top w:val="none" w:sz="0" w:space="0" w:color="auto"/>
        <w:left w:val="none" w:sz="0" w:space="0" w:color="auto"/>
        <w:bottom w:val="none" w:sz="0" w:space="0" w:color="auto"/>
        <w:right w:val="none" w:sz="0" w:space="0" w:color="auto"/>
      </w:divBdr>
    </w:div>
    <w:div w:id="1853714898">
      <w:bodyDiv w:val="1"/>
      <w:marLeft w:val="0"/>
      <w:marRight w:val="0"/>
      <w:marTop w:val="0"/>
      <w:marBottom w:val="0"/>
      <w:divBdr>
        <w:top w:val="none" w:sz="0" w:space="0" w:color="auto"/>
        <w:left w:val="none" w:sz="0" w:space="0" w:color="auto"/>
        <w:bottom w:val="none" w:sz="0" w:space="0" w:color="auto"/>
        <w:right w:val="none" w:sz="0" w:space="0" w:color="auto"/>
      </w:divBdr>
    </w:div>
    <w:div w:id="1867795387">
      <w:bodyDiv w:val="1"/>
      <w:marLeft w:val="0"/>
      <w:marRight w:val="0"/>
      <w:marTop w:val="0"/>
      <w:marBottom w:val="0"/>
      <w:divBdr>
        <w:top w:val="none" w:sz="0" w:space="0" w:color="auto"/>
        <w:left w:val="none" w:sz="0" w:space="0" w:color="auto"/>
        <w:bottom w:val="none" w:sz="0" w:space="0" w:color="auto"/>
        <w:right w:val="none" w:sz="0" w:space="0" w:color="auto"/>
      </w:divBdr>
    </w:div>
    <w:div w:id="1926841134">
      <w:bodyDiv w:val="1"/>
      <w:marLeft w:val="0"/>
      <w:marRight w:val="0"/>
      <w:marTop w:val="0"/>
      <w:marBottom w:val="0"/>
      <w:divBdr>
        <w:top w:val="none" w:sz="0" w:space="0" w:color="auto"/>
        <w:left w:val="none" w:sz="0" w:space="0" w:color="auto"/>
        <w:bottom w:val="none" w:sz="0" w:space="0" w:color="auto"/>
        <w:right w:val="none" w:sz="0" w:space="0" w:color="auto"/>
      </w:divBdr>
    </w:div>
    <w:div w:id="21142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 TargetMode="External"/><Relationship Id="rId13" Type="http://schemas.openxmlformats.org/officeDocument/2006/relationships/image" Target="media/image2.wmf"/><Relationship Id="rId18" Type="http://schemas.openxmlformats.org/officeDocument/2006/relationships/chart" Target="charts/chart2.xml"/><Relationship Id="rId26" Type="http://schemas.openxmlformats.org/officeDocument/2006/relationships/hyperlink" Target="https://www.fao.org/faost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29" Type="http://schemas.openxmlformats.org/officeDocument/2006/relationships/hyperlink" Target="https://openknowledge.fao.org/items/768ce5f6-9104-495b-9e2b-f2c39e47d02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hyperlink" Target="https://www.worldstopexports.com" TargetMode="External"/><Relationship Id="rId10" Type="http://schemas.openxmlformats.org/officeDocument/2006/relationships/hyperlink" Target="https://www.fao.org/faostat" TargetMode="Externa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diastat.com/" TargetMode="Externa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hyperlink" Target="https://www.indiastat.com/"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ethan%20Sai\OneDrive\Desktop\Paper\Data\Rice%20pooled%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ethan%20Sai\OneDrive\Desktop\Paper\Data\Rice%20pooled%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ethan%20Sai\OneDrive\Desktop\Paper\Data\Rice%20pooled%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Area (Million</a:t>
            </a:r>
            <a:r>
              <a:rPr lang="en-IN" b="1" baseline="0">
                <a:latin typeface="Times New Roman" panose="02020603050405020304" pitchFamily="18" charset="0"/>
                <a:cs typeface="Times New Roman" panose="02020603050405020304" pitchFamily="18" charset="0"/>
              </a:rPr>
              <a:t> ha.)</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'CII Analysis'!$U$3</c:f>
              <c:strCache>
                <c:ptCount val="1"/>
                <c:pt idx="0">
                  <c:v>India</c:v>
                </c:pt>
              </c:strCache>
            </c:strRef>
          </c:tx>
          <c:spPr>
            <a:ln w="28575" cap="rnd">
              <a:solidFill>
                <a:schemeClr val="accent1"/>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Analysis'!$U$4:$U$13</c:f>
              <c:numCache>
                <c:formatCode>General</c:formatCode>
                <c:ptCount val="10"/>
                <c:pt idx="0">
                  <c:v>44.110099999999996</c:v>
                </c:pt>
                <c:pt idx="1">
                  <c:v>43.499199999999995</c:v>
                </c:pt>
                <c:pt idx="2">
                  <c:v>43.993400000000001</c:v>
                </c:pt>
                <c:pt idx="3">
                  <c:v>43.774070000000002</c:v>
                </c:pt>
                <c:pt idx="4">
                  <c:v>44.156440000000003</c:v>
                </c:pt>
                <c:pt idx="5">
                  <c:v>43.662300000000002</c:v>
                </c:pt>
                <c:pt idx="6">
                  <c:v>45.768689999999999</c:v>
                </c:pt>
                <c:pt idx="7">
                  <c:v>46.278680000000001</c:v>
                </c:pt>
                <c:pt idx="8">
                  <c:v>47.832000000000001</c:v>
                </c:pt>
                <c:pt idx="9">
                  <c:v>47.828290000000003</c:v>
                </c:pt>
              </c:numCache>
            </c:numRef>
          </c:val>
          <c:smooth val="0"/>
          <c:extLst>
            <c:ext xmlns:c16="http://schemas.microsoft.com/office/drawing/2014/chart" uri="{C3380CC4-5D6E-409C-BE32-E72D297353CC}">
              <c16:uniqueId val="{00000000-B3E0-42DD-8075-7C7F30DFAA73}"/>
            </c:ext>
          </c:extLst>
        </c:ser>
        <c:ser>
          <c:idx val="1"/>
          <c:order val="1"/>
          <c:tx>
            <c:strRef>
              <c:f>'CII Analysis'!$V$3</c:f>
              <c:strCache>
                <c:ptCount val="1"/>
                <c:pt idx="0">
                  <c:v>Telangana</c:v>
                </c:pt>
              </c:strCache>
            </c:strRef>
          </c:tx>
          <c:spPr>
            <a:ln w="28575" cap="rnd">
              <a:solidFill>
                <a:schemeClr val="accent2"/>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Analysis'!$V$4:$V$13</c:f>
              <c:numCache>
                <c:formatCode>General</c:formatCode>
                <c:ptCount val="10"/>
                <c:pt idx="0">
                  <c:v>1.415</c:v>
                </c:pt>
                <c:pt idx="1">
                  <c:v>1.0462</c:v>
                </c:pt>
                <c:pt idx="2">
                  <c:v>1.6822000000000001</c:v>
                </c:pt>
                <c:pt idx="3">
                  <c:v>0.91500000000000004</c:v>
                </c:pt>
                <c:pt idx="4">
                  <c:v>1.9319999999999999</c:v>
                </c:pt>
                <c:pt idx="5">
                  <c:v>2.0110000000000001</c:v>
                </c:pt>
                <c:pt idx="6">
                  <c:v>3.1863999999999999</c:v>
                </c:pt>
                <c:pt idx="7">
                  <c:v>3.6549</c:v>
                </c:pt>
                <c:pt idx="8">
                  <c:v>4.6619999999999999</c:v>
                </c:pt>
                <c:pt idx="9">
                  <c:v>4.6851499999999993</c:v>
                </c:pt>
              </c:numCache>
            </c:numRef>
          </c:val>
          <c:smooth val="0"/>
          <c:extLst>
            <c:ext xmlns:c16="http://schemas.microsoft.com/office/drawing/2014/chart" uri="{C3380CC4-5D6E-409C-BE32-E72D297353CC}">
              <c16:uniqueId val="{00000001-B3E0-42DD-8075-7C7F30DFAA73}"/>
            </c:ext>
          </c:extLst>
        </c:ser>
        <c:ser>
          <c:idx val="2"/>
          <c:order val="2"/>
          <c:tx>
            <c:strRef>
              <c:f>'CII Analysis'!$W$3</c:f>
              <c:strCache>
                <c:ptCount val="1"/>
                <c:pt idx="0">
                  <c:v>Uttar Pradesh</c:v>
                </c:pt>
              </c:strCache>
            </c:strRef>
          </c:tx>
          <c:spPr>
            <a:ln w="28575" cap="rnd">
              <a:solidFill>
                <a:schemeClr val="accent3"/>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Analysis'!$W$4:$W$13</c:f>
              <c:numCache>
                <c:formatCode>General</c:formatCode>
                <c:ptCount val="10"/>
                <c:pt idx="0">
                  <c:v>5.8719999999999999</c:v>
                </c:pt>
                <c:pt idx="1">
                  <c:v>5.8620000000000001</c:v>
                </c:pt>
                <c:pt idx="2">
                  <c:v>5.992</c:v>
                </c:pt>
                <c:pt idx="3">
                  <c:v>5.8140000000000001</c:v>
                </c:pt>
                <c:pt idx="4">
                  <c:v>5.7480000000000002</c:v>
                </c:pt>
                <c:pt idx="5">
                  <c:v>5.7370000000000001</c:v>
                </c:pt>
                <c:pt idx="6">
                  <c:v>5.6779999999999999</c:v>
                </c:pt>
                <c:pt idx="7">
                  <c:v>5.7030000000000003</c:v>
                </c:pt>
                <c:pt idx="8">
                  <c:v>5.899</c:v>
                </c:pt>
                <c:pt idx="9">
                  <c:v>5.76769</c:v>
                </c:pt>
              </c:numCache>
            </c:numRef>
          </c:val>
          <c:smooth val="0"/>
          <c:extLst>
            <c:ext xmlns:c16="http://schemas.microsoft.com/office/drawing/2014/chart" uri="{C3380CC4-5D6E-409C-BE32-E72D297353CC}">
              <c16:uniqueId val="{00000002-B3E0-42DD-8075-7C7F30DFAA73}"/>
            </c:ext>
          </c:extLst>
        </c:ser>
        <c:ser>
          <c:idx val="3"/>
          <c:order val="3"/>
          <c:tx>
            <c:strRef>
              <c:f>'CII Analysis'!$X$3</c:f>
              <c:strCache>
                <c:ptCount val="1"/>
                <c:pt idx="0">
                  <c:v>West Bengal</c:v>
                </c:pt>
              </c:strCache>
            </c:strRef>
          </c:tx>
          <c:spPr>
            <a:ln w="28575" cap="rnd">
              <a:solidFill>
                <a:schemeClr val="accent4"/>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Analysis'!$X$4:$X$13</c:f>
              <c:numCache>
                <c:formatCode>General</c:formatCode>
                <c:ptCount val="10"/>
                <c:pt idx="0">
                  <c:v>5.3760000000000003</c:v>
                </c:pt>
                <c:pt idx="1">
                  <c:v>5.524</c:v>
                </c:pt>
                <c:pt idx="2">
                  <c:v>5.4965000000000002</c:v>
                </c:pt>
                <c:pt idx="3">
                  <c:v>5.1158000000000001</c:v>
                </c:pt>
                <c:pt idx="4">
                  <c:v>5.5125699999999993</c:v>
                </c:pt>
                <c:pt idx="5">
                  <c:v>5.4909799999999995</c:v>
                </c:pt>
                <c:pt idx="6">
                  <c:v>5.5856300000000001</c:v>
                </c:pt>
                <c:pt idx="7">
                  <c:v>5.58575</c:v>
                </c:pt>
                <c:pt idx="8">
                  <c:v>5.0650000000000004</c:v>
                </c:pt>
                <c:pt idx="9">
                  <c:v>5.1193900000000001</c:v>
                </c:pt>
              </c:numCache>
            </c:numRef>
          </c:val>
          <c:smooth val="0"/>
          <c:extLst>
            <c:ext xmlns:c16="http://schemas.microsoft.com/office/drawing/2014/chart" uri="{C3380CC4-5D6E-409C-BE32-E72D297353CC}">
              <c16:uniqueId val="{00000003-B3E0-42DD-8075-7C7F30DFAA73}"/>
            </c:ext>
          </c:extLst>
        </c:ser>
        <c:ser>
          <c:idx val="4"/>
          <c:order val="4"/>
          <c:tx>
            <c:strRef>
              <c:f>'CII Analysis'!$Y$3</c:f>
              <c:strCache>
                <c:ptCount val="1"/>
                <c:pt idx="0">
                  <c:v>Odisha</c:v>
                </c:pt>
              </c:strCache>
            </c:strRef>
          </c:tx>
          <c:spPr>
            <a:ln w="28575" cap="rnd">
              <a:solidFill>
                <a:schemeClr val="accent5"/>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Analysis'!$Y$4:$Y$13</c:f>
              <c:numCache>
                <c:formatCode>General</c:formatCode>
                <c:ptCount val="10"/>
                <c:pt idx="0">
                  <c:v>4.1663000000000006</c:v>
                </c:pt>
                <c:pt idx="1">
                  <c:v>3.9415</c:v>
                </c:pt>
                <c:pt idx="2">
                  <c:v>3.8548</c:v>
                </c:pt>
                <c:pt idx="3">
                  <c:v>3.7663899999999999</c:v>
                </c:pt>
                <c:pt idx="4">
                  <c:v>3.8594200000000001</c:v>
                </c:pt>
                <c:pt idx="5">
                  <c:v>3.9407100000000002</c:v>
                </c:pt>
                <c:pt idx="6">
                  <c:v>4.0382400000000001</c:v>
                </c:pt>
                <c:pt idx="7">
                  <c:v>3.9477500000000001</c:v>
                </c:pt>
                <c:pt idx="8">
                  <c:v>4.0640000000000001</c:v>
                </c:pt>
                <c:pt idx="9">
                  <c:v>4.0719399999999997</c:v>
                </c:pt>
              </c:numCache>
            </c:numRef>
          </c:val>
          <c:smooth val="0"/>
          <c:extLst>
            <c:ext xmlns:c16="http://schemas.microsoft.com/office/drawing/2014/chart" uri="{C3380CC4-5D6E-409C-BE32-E72D297353CC}">
              <c16:uniqueId val="{00000004-B3E0-42DD-8075-7C7F30DFAA73}"/>
            </c:ext>
          </c:extLst>
        </c:ser>
        <c:ser>
          <c:idx val="5"/>
          <c:order val="5"/>
          <c:tx>
            <c:strRef>
              <c:f>'CII Analysis'!$Z$3</c:f>
              <c:strCache>
                <c:ptCount val="1"/>
                <c:pt idx="0">
                  <c:v>Chattisgarh</c:v>
                </c:pt>
              </c:strCache>
            </c:strRef>
          </c:tx>
          <c:spPr>
            <a:ln w="28575" cap="rnd">
              <a:solidFill>
                <a:schemeClr val="accent6"/>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Analysis'!$Z$4:$Z$13</c:f>
              <c:numCache>
                <c:formatCode>General</c:formatCode>
                <c:ptCount val="10"/>
                <c:pt idx="0">
                  <c:v>3.8085</c:v>
                </c:pt>
                <c:pt idx="1">
                  <c:v>3.8159999999999998</c:v>
                </c:pt>
                <c:pt idx="2">
                  <c:v>3.83</c:v>
                </c:pt>
                <c:pt idx="3">
                  <c:v>3.7610999999999999</c:v>
                </c:pt>
                <c:pt idx="4">
                  <c:v>3.6059999999999999</c:v>
                </c:pt>
                <c:pt idx="5">
                  <c:v>3.6659999999999999</c:v>
                </c:pt>
                <c:pt idx="6">
                  <c:v>3.7909999999999999</c:v>
                </c:pt>
                <c:pt idx="7">
                  <c:v>3.7589999999999999</c:v>
                </c:pt>
                <c:pt idx="8">
                  <c:v>3.7709999999999999</c:v>
                </c:pt>
                <c:pt idx="9">
                  <c:v>3.8215500000000002</c:v>
                </c:pt>
              </c:numCache>
            </c:numRef>
          </c:val>
          <c:smooth val="0"/>
          <c:extLst>
            <c:ext xmlns:c16="http://schemas.microsoft.com/office/drawing/2014/chart" uri="{C3380CC4-5D6E-409C-BE32-E72D297353CC}">
              <c16:uniqueId val="{00000005-B3E0-42DD-8075-7C7F30DFAA73}"/>
            </c:ext>
          </c:extLst>
        </c:ser>
        <c:dLbls>
          <c:showLegendKey val="0"/>
          <c:showVal val="0"/>
          <c:showCatName val="0"/>
          <c:showSerName val="0"/>
          <c:showPercent val="0"/>
          <c:showBubbleSize val="0"/>
        </c:dLbls>
        <c:smooth val="0"/>
        <c:axId val="1782361679"/>
        <c:axId val="1782350639"/>
      </c:lineChart>
      <c:catAx>
        <c:axId val="1782361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50639"/>
        <c:crosses val="autoZero"/>
        <c:auto val="1"/>
        <c:lblAlgn val="ctr"/>
        <c:lblOffset val="100"/>
        <c:noMultiLvlLbl val="0"/>
      </c:catAx>
      <c:valAx>
        <c:axId val="1782350639"/>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6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Production</a:t>
            </a:r>
            <a:r>
              <a:rPr lang="en-IN" b="1" baseline="0">
                <a:latin typeface="Times New Roman" panose="02020603050405020304" pitchFamily="18" charset="0"/>
                <a:cs typeface="Times New Roman" panose="02020603050405020304" pitchFamily="18" charset="0"/>
              </a:rPr>
              <a:t> (Million tonnes)</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'CII Analysis'!$U$20</c:f>
              <c:strCache>
                <c:ptCount val="1"/>
                <c:pt idx="0">
                  <c:v>India</c:v>
                </c:pt>
              </c:strCache>
            </c:strRef>
          </c:tx>
          <c:spPr>
            <a:ln w="28575" cap="rnd">
              <a:solidFill>
                <a:schemeClr val="accent1"/>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Analysis'!$U$21:$U$30</c:f>
              <c:numCache>
                <c:formatCode>General</c:formatCode>
                <c:ptCount val="10"/>
                <c:pt idx="0">
                  <c:v>4.4408000000000003</c:v>
                </c:pt>
                <c:pt idx="1">
                  <c:v>3.0470000000000002</c:v>
                </c:pt>
                <c:pt idx="2">
                  <c:v>5.173</c:v>
                </c:pt>
                <c:pt idx="3">
                  <c:v>3.31596</c:v>
                </c:pt>
                <c:pt idx="4">
                  <c:v>6.6700100000000004</c:v>
                </c:pt>
                <c:pt idx="5">
                  <c:v>7.4277700000000006</c:v>
                </c:pt>
                <c:pt idx="6">
                  <c:v>10.217129999999999</c:v>
                </c:pt>
                <c:pt idx="7">
                  <c:v>12.40957</c:v>
                </c:pt>
                <c:pt idx="8">
                  <c:v>15.877000000000002</c:v>
                </c:pt>
                <c:pt idx="9">
                  <c:v>16.874099999999999</c:v>
                </c:pt>
              </c:numCache>
            </c:numRef>
          </c:val>
          <c:smooth val="0"/>
          <c:extLst>
            <c:ext xmlns:c16="http://schemas.microsoft.com/office/drawing/2014/chart" uri="{C3380CC4-5D6E-409C-BE32-E72D297353CC}">
              <c16:uniqueId val="{00000000-7348-4404-9D41-960DAB3DF00B}"/>
            </c:ext>
          </c:extLst>
        </c:ser>
        <c:ser>
          <c:idx val="1"/>
          <c:order val="1"/>
          <c:tx>
            <c:strRef>
              <c:f>'CII Analysis'!$V$20</c:f>
              <c:strCache>
                <c:ptCount val="1"/>
                <c:pt idx="0">
                  <c:v>Telangana</c:v>
                </c:pt>
              </c:strCache>
            </c:strRef>
          </c:tx>
          <c:spPr>
            <a:ln w="28575" cap="rnd">
              <a:solidFill>
                <a:schemeClr val="accent2"/>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Analysis'!$V$21:$V$30</c:f>
              <c:numCache>
                <c:formatCode>General</c:formatCode>
                <c:ptCount val="10"/>
                <c:pt idx="0">
                  <c:v>12.167899999999999</c:v>
                </c:pt>
                <c:pt idx="1">
                  <c:v>12.500999999999999</c:v>
                </c:pt>
                <c:pt idx="2">
                  <c:v>13.754</c:v>
                </c:pt>
                <c:pt idx="3">
                  <c:v>13.27399</c:v>
                </c:pt>
                <c:pt idx="4">
                  <c:v>15.54528</c:v>
                </c:pt>
                <c:pt idx="5">
                  <c:v>15.517799999999999</c:v>
                </c:pt>
                <c:pt idx="6">
                  <c:v>15.520020000000001</c:v>
                </c:pt>
                <c:pt idx="7">
                  <c:v>15.271540000000002</c:v>
                </c:pt>
                <c:pt idx="8">
                  <c:v>16.143000000000001</c:v>
                </c:pt>
                <c:pt idx="9">
                  <c:v>15.99037</c:v>
                </c:pt>
              </c:numCache>
            </c:numRef>
          </c:val>
          <c:smooth val="0"/>
          <c:extLst>
            <c:ext xmlns:c16="http://schemas.microsoft.com/office/drawing/2014/chart" uri="{C3380CC4-5D6E-409C-BE32-E72D297353CC}">
              <c16:uniqueId val="{00000001-7348-4404-9D41-960DAB3DF00B}"/>
            </c:ext>
          </c:extLst>
        </c:ser>
        <c:ser>
          <c:idx val="2"/>
          <c:order val="2"/>
          <c:tx>
            <c:strRef>
              <c:f>'CII Analysis'!$W$20</c:f>
              <c:strCache>
                <c:ptCount val="1"/>
                <c:pt idx="0">
                  <c:v>Uttar Pradesh</c:v>
                </c:pt>
              </c:strCache>
            </c:strRef>
          </c:tx>
          <c:spPr>
            <a:ln w="28575" cap="rnd">
              <a:solidFill>
                <a:schemeClr val="accent3"/>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Analysis'!$W$21:$W$30</c:f>
              <c:numCache>
                <c:formatCode>General</c:formatCode>
                <c:ptCount val="10"/>
                <c:pt idx="0">
                  <c:v>12.167899999999999</c:v>
                </c:pt>
                <c:pt idx="1">
                  <c:v>12.500999999999999</c:v>
                </c:pt>
                <c:pt idx="2">
                  <c:v>13.754</c:v>
                </c:pt>
                <c:pt idx="3">
                  <c:v>13.27399</c:v>
                </c:pt>
                <c:pt idx="4">
                  <c:v>15.54528</c:v>
                </c:pt>
                <c:pt idx="5">
                  <c:v>15.517799999999999</c:v>
                </c:pt>
                <c:pt idx="6">
                  <c:v>15.520020000000001</c:v>
                </c:pt>
                <c:pt idx="7">
                  <c:v>15.271540000000002</c:v>
                </c:pt>
                <c:pt idx="8">
                  <c:v>16.143000000000001</c:v>
                </c:pt>
                <c:pt idx="9">
                  <c:v>15.99037</c:v>
                </c:pt>
              </c:numCache>
            </c:numRef>
          </c:val>
          <c:smooth val="0"/>
          <c:extLst>
            <c:ext xmlns:c16="http://schemas.microsoft.com/office/drawing/2014/chart" uri="{C3380CC4-5D6E-409C-BE32-E72D297353CC}">
              <c16:uniqueId val="{00000002-7348-4404-9D41-960DAB3DF00B}"/>
            </c:ext>
          </c:extLst>
        </c:ser>
        <c:ser>
          <c:idx val="3"/>
          <c:order val="3"/>
          <c:tx>
            <c:strRef>
              <c:f>'CII Analysis'!$X$20</c:f>
              <c:strCache>
                <c:ptCount val="1"/>
                <c:pt idx="0">
                  <c:v>West Bengal</c:v>
                </c:pt>
              </c:strCache>
            </c:strRef>
          </c:tx>
          <c:spPr>
            <a:ln w="28575" cap="rnd">
              <a:solidFill>
                <a:schemeClr val="accent4"/>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Analysis'!$X$21:$X$30</c:f>
              <c:numCache>
                <c:formatCode>General</c:formatCode>
                <c:ptCount val="10"/>
                <c:pt idx="0">
                  <c:v>14.677200000000001</c:v>
                </c:pt>
                <c:pt idx="1">
                  <c:v>15.953899999999999</c:v>
                </c:pt>
                <c:pt idx="2">
                  <c:v>15.3025</c:v>
                </c:pt>
                <c:pt idx="3">
                  <c:v>14.967040000000001</c:v>
                </c:pt>
                <c:pt idx="4">
                  <c:v>16.24221</c:v>
                </c:pt>
                <c:pt idx="5">
                  <c:v>15.881440000000001</c:v>
                </c:pt>
                <c:pt idx="6">
                  <c:v>16.524439999999998</c:v>
                </c:pt>
                <c:pt idx="7">
                  <c:v>16.728660000000001</c:v>
                </c:pt>
                <c:pt idx="8">
                  <c:v>15.484</c:v>
                </c:pt>
                <c:pt idx="9">
                  <c:v>15.686620000000001</c:v>
                </c:pt>
              </c:numCache>
            </c:numRef>
          </c:val>
          <c:smooth val="0"/>
          <c:extLst>
            <c:ext xmlns:c16="http://schemas.microsoft.com/office/drawing/2014/chart" uri="{C3380CC4-5D6E-409C-BE32-E72D297353CC}">
              <c16:uniqueId val="{00000003-7348-4404-9D41-960DAB3DF00B}"/>
            </c:ext>
          </c:extLst>
        </c:ser>
        <c:ser>
          <c:idx val="4"/>
          <c:order val="4"/>
          <c:tx>
            <c:strRef>
              <c:f>'CII Analysis'!$Y$20</c:f>
              <c:strCache>
                <c:ptCount val="1"/>
                <c:pt idx="0">
                  <c:v>Odisha</c:v>
                </c:pt>
              </c:strCache>
            </c:strRef>
          </c:tx>
          <c:spPr>
            <a:ln w="28575" cap="rnd">
              <a:solidFill>
                <a:schemeClr val="accent5"/>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Analysis'!$Y$21:$Y$30</c:f>
              <c:numCache>
                <c:formatCode>General</c:formatCode>
                <c:ptCount val="10"/>
                <c:pt idx="0">
                  <c:v>8.2982000000000014</c:v>
                </c:pt>
                <c:pt idx="1">
                  <c:v>5.8754</c:v>
                </c:pt>
                <c:pt idx="2">
                  <c:v>8.325899999999999</c:v>
                </c:pt>
                <c:pt idx="3">
                  <c:v>6.55131</c:v>
                </c:pt>
                <c:pt idx="4">
                  <c:v>7.7336999999999998</c:v>
                </c:pt>
                <c:pt idx="5">
                  <c:v>8.3603700000000014</c:v>
                </c:pt>
                <c:pt idx="6">
                  <c:v>8.8102999999999998</c:v>
                </c:pt>
                <c:pt idx="7">
                  <c:v>9.2907600000000006</c:v>
                </c:pt>
                <c:pt idx="8">
                  <c:v>0.82499999999999996</c:v>
                </c:pt>
                <c:pt idx="9">
                  <c:v>8.47424</c:v>
                </c:pt>
              </c:numCache>
            </c:numRef>
          </c:val>
          <c:smooth val="0"/>
          <c:extLst>
            <c:ext xmlns:c16="http://schemas.microsoft.com/office/drawing/2014/chart" uri="{C3380CC4-5D6E-409C-BE32-E72D297353CC}">
              <c16:uniqueId val="{00000004-7348-4404-9D41-960DAB3DF00B}"/>
            </c:ext>
          </c:extLst>
        </c:ser>
        <c:ser>
          <c:idx val="5"/>
          <c:order val="5"/>
          <c:tx>
            <c:strRef>
              <c:f>'CII Analysis'!$Z$20</c:f>
              <c:strCache>
                <c:ptCount val="1"/>
                <c:pt idx="0">
                  <c:v>Chattisgarh</c:v>
                </c:pt>
              </c:strCache>
            </c:strRef>
          </c:tx>
          <c:spPr>
            <a:ln w="28575" cap="rnd">
              <a:solidFill>
                <a:schemeClr val="accent6"/>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Analysis'!$Z$21:$Z$30</c:f>
              <c:numCache>
                <c:formatCode>General</c:formatCode>
                <c:ptCount val="10"/>
                <c:pt idx="0">
                  <c:v>6.3221000000000007</c:v>
                </c:pt>
                <c:pt idx="1">
                  <c:v>5.7893999999999997</c:v>
                </c:pt>
                <c:pt idx="2">
                  <c:v>8.0483999999999991</c:v>
                </c:pt>
                <c:pt idx="3">
                  <c:v>4.9308000000000005</c:v>
                </c:pt>
                <c:pt idx="4">
                  <c:v>6.5268600000000001</c:v>
                </c:pt>
                <c:pt idx="5">
                  <c:v>6.7747700000000002</c:v>
                </c:pt>
                <c:pt idx="6">
                  <c:v>7.1612</c:v>
                </c:pt>
                <c:pt idx="7">
                  <c:v>8.0217100000000006</c:v>
                </c:pt>
                <c:pt idx="8">
                  <c:v>9.8119999999999994</c:v>
                </c:pt>
                <c:pt idx="9">
                  <c:v>9.7029200000000007</c:v>
                </c:pt>
              </c:numCache>
            </c:numRef>
          </c:val>
          <c:smooth val="0"/>
          <c:extLst>
            <c:ext xmlns:c16="http://schemas.microsoft.com/office/drawing/2014/chart" uri="{C3380CC4-5D6E-409C-BE32-E72D297353CC}">
              <c16:uniqueId val="{00000005-7348-4404-9D41-960DAB3DF00B}"/>
            </c:ext>
          </c:extLst>
        </c:ser>
        <c:dLbls>
          <c:showLegendKey val="0"/>
          <c:showVal val="0"/>
          <c:showCatName val="0"/>
          <c:showSerName val="0"/>
          <c:showPercent val="0"/>
          <c:showBubbleSize val="0"/>
        </c:dLbls>
        <c:smooth val="0"/>
        <c:axId val="1782375119"/>
        <c:axId val="1782372239"/>
      </c:lineChart>
      <c:catAx>
        <c:axId val="1782375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72239"/>
        <c:crosses val="autoZero"/>
        <c:auto val="1"/>
        <c:lblAlgn val="ctr"/>
        <c:lblOffset val="100"/>
        <c:noMultiLvlLbl val="0"/>
      </c:catAx>
      <c:valAx>
        <c:axId val="1782372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75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Productivity</a:t>
            </a:r>
            <a:r>
              <a:rPr lang="en-IN" b="1" baseline="0">
                <a:latin typeface="Times New Roman" panose="02020603050405020304" pitchFamily="18" charset="0"/>
                <a:cs typeface="Times New Roman" panose="02020603050405020304" pitchFamily="18" charset="0"/>
              </a:rPr>
              <a:t> (Tonnes/ha.)</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'CII Analysis'!$U$36</c:f>
              <c:strCache>
                <c:ptCount val="1"/>
                <c:pt idx="0">
                  <c:v>India</c:v>
                </c:pt>
              </c:strCache>
            </c:strRef>
          </c:tx>
          <c:spPr>
            <a:ln w="28575" cap="rnd">
              <a:solidFill>
                <a:schemeClr val="accent1"/>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Analysis'!$U$37:$U$46</c:f>
              <c:numCache>
                <c:formatCode>General</c:formatCode>
                <c:ptCount val="10"/>
                <c:pt idx="0">
                  <c:v>2.391</c:v>
                </c:pt>
                <c:pt idx="1">
                  <c:v>2.4</c:v>
                </c:pt>
                <c:pt idx="2">
                  <c:v>2.4940000000000002</c:v>
                </c:pt>
                <c:pt idx="3">
                  <c:v>2.5760000000000001</c:v>
                </c:pt>
                <c:pt idx="4">
                  <c:v>2.6379999999999999</c:v>
                </c:pt>
                <c:pt idx="5">
                  <c:v>2.722</c:v>
                </c:pt>
                <c:pt idx="6">
                  <c:v>2.7170000000000001</c:v>
                </c:pt>
                <c:pt idx="7">
                  <c:v>2.798</c:v>
                </c:pt>
                <c:pt idx="8">
                  <c:v>2.8380000000000001</c:v>
                </c:pt>
                <c:pt idx="9">
                  <c:v>2.8820000000000001</c:v>
                </c:pt>
              </c:numCache>
            </c:numRef>
          </c:val>
          <c:smooth val="0"/>
          <c:extLst>
            <c:ext xmlns:c16="http://schemas.microsoft.com/office/drawing/2014/chart" uri="{C3380CC4-5D6E-409C-BE32-E72D297353CC}">
              <c16:uniqueId val="{00000000-A4B1-452C-9814-BA7249B6F20E}"/>
            </c:ext>
          </c:extLst>
        </c:ser>
        <c:ser>
          <c:idx val="1"/>
          <c:order val="1"/>
          <c:tx>
            <c:strRef>
              <c:f>'CII Analysis'!$V$36</c:f>
              <c:strCache>
                <c:ptCount val="1"/>
                <c:pt idx="0">
                  <c:v>Telangana</c:v>
                </c:pt>
              </c:strCache>
            </c:strRef>
          </c:tx>
          <c:spPr>
            <a:ln w="28575" cap="rnd">
              <a:solidFill>
                <a:schemeClr val="accent2"/>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Analysis'!$V$37:$V$46</c:f>
              <c:numCache>
                <c:formatCode>General</c:formatCode>
                <c:ptCount val="10"/>
                <c:pt idx="0">
                  <c:v>3.1379999999999999</c:v>
                </c:pt>
                <c:pt idx="1">
                  <c:v>2.9129999999999998</c:v>
                </c:pt>
                <c:pt idx="2">
                  <c:v>3.0750000000000002</c:v>
                </c:pt>
                <c:pt idx="3">
                  <c:v>3.6240000000000001</c:v>
                </c:pt>
                <c:pt idx="4">
                  <c:v>3.452</c:v>
                </c:pt>
                <c:pt idx="5">
                  <c:v>3.694</c:v>
                </c:pt>
                <c:pt idx="6">
                  <c:v>3.206</c:v>
                </c:pt>
                <c:pt idx="7">
                  <c:v>3.395</c:v>
                </c:pt>
                <c:pt idx="8">
                  <c:v>3.4060000000000001</c:v>
                </c:pt>
                <c:pt idx="9">
                  <c:v>3.6019999999999999</c:v>
                </c:pt>
              </c:numCache>
            </c:numRef>
          </c:val>
          <c:smooth val="0"/>
          <c:extLst>
            <c:ext xmlns:c16="http://schemas.microsoft.com/office/drawing/2014/chart" uri="{C3380CC4-5D6E-409C-BE32-E72D297353CC}">
              <c16:uniqueId val="{00000001-A4B1-452C-9814-BA7249B6F20E}"/>
            </c:ext>
          </c:extLst>
        </c:ser>
        <c:ser>
          <c:idx val="2"/>
          <c:order val="2"/>
          <c:tx>
            <c:strRef>
              <c:f>'CII Analysis'!$W$36</c:f>
              <c:strCache>
                <c:ptCount val="1"/>
                <c:pt idx="0">
                  <c:v>Uttar Pradesh</c:v>
                </c:pt>
              </c:strCache>
            </c:strRef>
          </c:tx>
          <c:spPr>
            <a:ln w="28575" cap="rnd">
              <a:solidFill>
                <a:schemeClr val="accent3"/>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Analysis'!$W$37:$W$46</c:f>
              <c:numCache>
                <c:formatCode>General</c:formatCode>
                <c:ptCount val="10"/>
                <c:pt idx="0">
                  <c:v>2.0720000000000001</c:v>
                </c:pt>
                <c:pt idx="1">
                  <c:v>2.133</c:v>
                </c:pt>
                <c:pt idx="2">
                  <c:v>2.2949999999999999</c:v>
                </c:pt>
                <c:pt idx="3">
                  <c:v>2.2829999999999999</c:v>
                </c:pt>
                <c:pt idx="4">
                  <c:v>2.7040000000000002</c:v>
                </c:pt>
                <c:pt idx="5">
                  <c:v>2.7050000000000001</c:v>
                </c:pt>
                <c:pt idx="6">
                  <c:v>2.7330000000000001</c:v>
                </c:pt>
                <c:pt idx="7">
                  <c:v>2.6779999999999999</c:v>
                </c:pt>
                <c:pt idx="8">
                  <c:v>2.7370000000000001</c:v>
                </c:pt>
                <c:pt idx="9">
                  <c:v>2.7719999999999998</c:v>
                </c:pt>
              </c:numCache>
            </c:numRef>
          </c:val>
          <c:smooth val="0"/>
          <c:extLst>
            <c:ext xmlns:c16="http://schemas.microsoft.com/office/drawing/2014/chart" uri="{C3380CC4-5D6E-409C-BE32-E72D297353CC}">
              <c16:uniqueId val="{00000002-A4B1-452C-9814-BA7249B6F20E}"/>
            </c:ext>
          </c:extLst>
        </c:ser>
        <c:ser>
          <c:idx val="3"/>
          <c:order val="3"/>
          <c:tx>
            <c:strRef>
              <c:f>'CII Analysis'!$X$36</c:f>
              <c:strCache>
                <c:ptCount val="1"/>
                <c:pt idx="0">
                  <c:v>West Bengal</c:v>
                </c:pt>
              </c:strCache>
            </c:strRef>
          </c:tx>
          <c:spPr>
            <a:ln w="28575" cap="rnd">
              <a:solidFill>
                <a:schemeClr val="accent4"/>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Analysis'!$X$37:$X$46</c:f>
              <c:numCache>
                <c:formatCode>General</c:formatCode>
                <c:ptCount val="10"/>
                <c:pt idx="0">
                  <c:v>2.73</c:v>
                </c:pt>
                <c:pt idx="1">
                  <c:v>2.8879999999999999</c:v>
                </c:pt>
                <c:pt idx="2">
                  <c:v>2.7839999999999998</c:v>
                </c:pt>
                <c:pt idx="3">
                  <c:v>2.9260000000000002</c:v>
                </c:pt>
                <c:pt idx="4">
                  <c:v>2.9260000000000002</c:v>
                </c:pt>
                <c:pt idx="5">
                  <c:v>2.9260000000000002</c:v>
                </c:pt>
                <c:pt idx="6">
                  <c:v>2.9580000000000002</c:v>
                </c:pt>
                <c:pt idx="7">
                  <c:v>2.9950000000000001</c:v>
                </c:pt>
                <c:pt idx="8">
                  <c:v>3.0569999999999999</c:v>
                </c:pt>
                <c:pt idx="9">
                  <c:v>3.0640000000000001</c:v>
                </c:pt>
              </c:numCache>
            </c:numRef>
          </c:val>
          <c:smooth val="0"/>
          <c:extLst>
            <c:ext xmlns:c16="http://schemas.microsoft.com/office/drawing/2014/chart" uri="{C3380CC4-5D6E-409C-BE32-E72D297353CC}">
              <c16:uniqueId val="{00000003-A4B1-452C-9814-BA7249B6F20E}"/>
            </c:ext>
          </c:extLst>
        </c:ser>
        <c:ser>
          <c:idx val="4"/>
          <c:order val="4"/>
          <c:tx>
            <c:strRef>
              <c:f>'CII Analysis'!$Y$36</c:f>
              <c:strCache>
                <c:ptCount val="1"/>
                <c:pt idx="0">
                  <c:v>Odisha</c:v>
                </c:pt>
              </c:strCache>
            </c:strRef>
          </c:tx>
          <c:spPr>
            <a:ln w="28575" cap="rnd">
              <a:solidFill>
                <a:schemeClr val="accent5"/>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Analysis'!$Y$37:$Y$46</c:f>
              <c:numCache>
                <c:formatCode>General</c:formatCode>
                <c:ptCount val="10"/>
                <c:pt idx="0">
                  <c:v>1.992</c:v>
                </c:pt>
                <c:pt idx="1">
                  <c:v>1.4910000000000001</c:v>
                </c:pt>
                <c:pt idx="2">
                  <c:v>2.16</c:v>
                </c:pt>
                <c:pt idx="3">
                  <c:v>1.7390000000000001</c:v>
                </c:pt>
                <c:pt idx="4">
                  <c:v>2.004</c:v>
                </c:pt>
                <c:pt idx="5">
                  <c:v>2.1219999999999999</c:v>
                </c:pt>
                <c:pt idx="6">
                  <c:v>2.1819999999999999</c:v>
                </c:pt>
                <c:pt idx="7">
                  <c:v>2.3530000000000002</c:v>
                </c:pt>
                <c:pt idx="8">
                  <c:v>2.0299999999999998</c:v>
                </c:pt>
                <c:pt idx="9">
                  <c:v>2.081</c:v>
                </c:pt>
              </c:numCache>
            </c:numRef>
          </c:val>
          <c:smooth val="0"/>
          <c:extLst>
            <c:ext xmlns:c16="http://schemas.microsoft.com/office/drawing/2014/chart" uri="{C3380CC4-5D6E-409C-BE32-E72D297353CC}">
              <c16:uniqueId val="{00000004-A4B1-452C-9814-BA7249B6F20E}"/>
            </c:ext>
          </c:extLst>
        </c:ser>
        <c:ser>
          <c:idx val="5"/>
          <c:order val="5"/>
          <c:tx>
            <c:strRef>
              <c:f>'CII Analysis'!$Z$36</c:f>
              <c:strCache>
                <c:ptCount val="1"/>
                <c:pt idx="0">
                  <c:v>Chattisgarh</c:v>
                </c:pt>
              </c:strCache>
            </c:strRef>
          </c:tx>
          <c:spPr>
            <a:ln w="28575" cap="rnd">
              <a:solidFill>
                <a:schemeClr val="accent6"/>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Analysis'!$Z$37:$Z$46</c:f>
              <c:numCache>
                <c:formatCode>General</c:formatCode>
                <c:ptCount val="10"/>
                <c:pt idx="0">
                  <c:v>1.66</c:v>
                </c:pt>
                <c:pt idx="1">
                  <c:v>1.5169999999999999</c:v>
                </c:pt>
                <c:pt idx="2">
                  <c:v>2.101</c:v>
                </c:pt>
                <c:pt idx="3">
                  <c:v>1.3109999999999999</c:v>
                </c:pt>
                <c:pt idx="4">
                  <c:v>1.81</c:v>
                </c:pt>
                <c:pt idx="5">
                  <c:v>1.8480000000000001</c:v>
                </c:pt>
                <c:pt idx="6">
                  <c:v>1.889</c:v>
                </c:pt>
                <c:pt idx="7">
                  <c:v>2.1339999999999999</c:v>
                </c:pt>
                <c:pt idx="8">
                  <c:v>2.6019999999999999</c:v>
                </c:pt>
                <c:pt idx="9">
                  <c:v>2.5390000000000001</c:v>
                </c:pt>
              </c:numCache>
            </c:numRef>
          </c:val>
          <c:smooth val="0"/>
          <c:extLst>
            <c:ext xmlns:c16="http://schemas.microsoft.com/office/drawing/2014/chart" uri="{C3380CC4-5D6E-409C-BE32-E72D297353CC}">
              <c16:uniqueId val="{00000005-A4B1-452C-9814-BA7249B6F20E}"/>
            </c:ext>
          </c:extLst>
        </c:ser>
        <c:dLbls>
          <c:showLegendKey val="0"/>
          <c:showVal val="0"/>
          <c:showCatName val="0"/>
          <c:showSerName val="0"/>
          <c:showPercent val="0"/>
          <c:showBubbleSize val="0"/>
        </c:dLbls>
        <c:smooth val="0"/>
        <c:axId val="1044655647"/>
        <c:axId val="1044660447"/>
      </c:lineChart>
      <c:catAx>
        <c:axId val="104465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4660447"/>
        <c:crosses val="autoZero"/>
        <c:auto val="1"/>
        <c:lblAlgn val="ctr"/>
        <c:lblOffset val="100"/>
        <c:noMultiLvlLbl val="0"/>
      </c:catAx>
      <c:valAx>
        <c:axId val="1044660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465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91A4-07AB-44FD-BEF2-631BF437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4994</Words>
  <Characters>28470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Krishna Sai Naidu Chitta</dc:creator>
  <cp:keywords/>
  <dc:description/>
  <cp:lastModifiedBy>SDI 1183</cp:lastModifiedBy>
  <cp:revision>70</cp:revision>
  <dcterms:created xsi:type="dcterms:W3CDTF">2025-07-14T07:03:00Z</dcterms:created>
  <dcterms:modified xsi:type="dcterms:W3CDTF">2025-07-25T12:05:00Z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e97f5740-5edb-4a8c-8652-1bfa59d4ecf6</vt:lpwstr>
  </property>
</Properties>
</file>