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E91B0" w14:textId="4ED3D9F6" w:rsidR="00A45FC2" w:rsidRPr="0022737F" w:rsidRDefault="00BA670F" w:rsidP="00A45FC2">
      <w:pPr>
        <w:tabs>
          <w:tab w:val="left" w:pos="1326"/>
        </w:tabs>
        <w:spacing w:line="276" w:lineRule="auto"/>
        <w:jc w:val="right"/>
        <w:rPr>
          <w:rFonts w:ascii="Arial" w:hAnsi="Arial" w:cs="Arial"/>
          <w:b/>
        </w:rPr>
      </w:pPr>
      <w:r w:rsidRPr="00AB3DD4">
        <w:rPr>
          <w:rFonts w:ascii="Arial" w:hAnsi="Arial" w:cs="Arial"/>
          <w:b/>
          <w:highlight w:val="yellow"/>
        </w:rPr>
        <w:t>Assessment of apple grower’s knowledge on cultivation practices in Mandi district of Himachal Pradesh,</w:t>
      </w:r>
      <w:r w:rsidR="00C74B6D">
        <w:rPr>
          <w:rFonts w:ascii="Arial" w:hAnsi="Arial" w:cs="Arial"/>
          <w:b/>
          <w:highlight w:val="yellow"/>
        </w:rPr>
        <w:t xml:space="preserve"> </w:t>
      </w:r>
      <w:r w:rsidRPr="00AB3DD4">
        <w:rPr>
          <w:rFonts w:ascii="Arial" w:hAnsi="Arial" w:cs="Arial"/>
          <w:b/>
          <w:highlight w:val="yellow"/>
        </w:rPr>
        <w:t>India</w:t>
      </w:r>
      <w:r>
        <w:rPr>
          <w:rFonts w:ascii="Arial" w:hAnsi="Arial" w:cs="Arial"/>
          <w:b/>
        </w:rPr>
        <w:t xml:space="preserve"> </w:t>
      </w:r>
    </w:p>
    <w:p w14:paraId="5F241734" w14:textId="77777777" w:rsidR="00062331" w:rsidRDefault="00062331" w:rsidP="0022737F">
      <w:pPr>
        <w:pStyle w:val="Author"/>
        <w:spacing w:line="240" w:lineRule="auto"/>
        <w:rPr>
          <w:rFonts w:ascii="Arial" w:hAnsi="Arial" w:cs="Arial"/>
          <w:sz w:val="22"/>
          <w:szCs w:val="22"/>
        </w:rPr>
      </w:pPr>
    </w:p>
    <w:p w14:paraId="4A449394" w14:textId="77777777" w:rsidR="00A45FC2" w:rsidRPr="004755FF" w:rsidRDefault="00A45FC2" w:rsidP="005A11EA">
      <w:pPr>
        <w:pStyle w:val="Affiliation"/>
        <w:pBdr>
          <w:bottom w:val="single" w:sz="18" w:space="1" w:color="000000" w:themeColor="text1"/>
        </w:pBdr>
        <w:spacing w:after="0" w:line="240" w:lineRule="auto"/>
        <w:rPr>
          <w:rFonts w:ascii="Arial" w:hAnsi="Arial" w:cs="Arial"/>
          <w:b/>
          <w:bCs/>
          <w:iCs/>
          <w:sz w:val="22"/>
          <w:szCs w:val="22"/>
        </w:rPr>
      </w:pPr>
      <w:r w:rsidRPr="004755FF">
        <w:rPr>
          <w:rFonts w:ascii="Arial" w:hAnsi="Arial" w:cs="Arial"/>
          <w:i/>
        </w:rPr>
        <w:t xml:space="preserve">  </w:t>
      </w:r>
    </w:p>
    <w:p w14:paraId="43DE82C3" w14:textId="77777777" w:rsidR="005A11EA" w:rsidRDefault="005A11EA" w:rsidP="00A45FC2">
      <w:pPr>
        <w:pStyle w:val="Affiliation"/>
        <w:spacing w:after="0" w:line="240" w:lineRule="auto"/>
        <w:jc w:val="left"/>
        <w:rPr>
          <w:rFonts w:ascii="Arial" w:hAnsi="Arial" w:cs="Arial"/>
          <w:b/>
          <w:bCs/>
          <w:iCs/>
          <w:sz w:val="22"/>
          <w:szCs w:val="22"/>
        </w:rPr>
      </w:pPr>
    </w:p>
    <w:p w14:paraId="4A4B3F31" w14:textId="77777777" w:rsidR="00A45FC2" w:rsidRDefault="00A45FC2" w:rsidP="00A45FC2">
      <w:pPr>
        <w:pStyle w:val="Affiliation"/>
        <w:spacing w:after="0" w:line="240" w:lineRule="auto"/>
        <w:jc w:val="left"/>
        <w:rPr>
          <w:rFonts w:ascii="Arial" w:hAnsi="Arial" w:cs="Arial"/>
          <w:b/>
          <w:bCs/>
          <w:iCs/>
          <w:sz w:val="22"/>
          <w:szCs w:val="22"/>
        </w:rPr>
      </w:pPr>
      <w:r w:rsidRPr="004755FF">
        <w:rPr>
          <w:rFonts w:ascii="Arial" w:hAnsi="Arial" w:cs="Arial"/>
          <w:b/>
          <w:bCs/>
          <w:iCs/>
          <w:sz w:val="22"/>
          <w:szCs w:val="22"/>
        </w:rPr>
        <w:t>ABSTRACT</w:t>
      </w:r>
    </w:p>
    <w:p w14:paraId="43C41829" w14:textId="77777777" w:rsidR="005A11EA" w:rsidRDefault="005A11EA" w:rsidP="00A45FC2">
      <w:pPr>
        <w:pStyle w:val="Affiliation"/>
        <w:spacing w:after="0" w:line="240" w:lineRule="auto"/>
        <w:jc w:val="left"/>
        <w:rPr>
          <w:rFonts w:ascii="Arial" w:hAnsi="Arial" w:cs="Arial"/>
          <w:b/>
          <w:bCs/>
          <w:iCs/>
          <w:sz w:val="22"/>
          <w:szCs w:val="22"/>
        </w:rPr>
      </w:pPr>
    </w:p>
    <w:p w14:paraId="54DFC32C" w14:textId="04031F96" w:rsidR="00A45FC2" w:rsidRPr="006D4579" w:rsidRDefault="004A6244" w:rsidP="004A6244">
      <w:pPr>
        <w:pBdr>
          <w:top w:val="single" w:sz="4" w:space="1" w:color="auto"/>
          <w:left w:val="single" w:sz="4" w:space="4" w:color="auto"/>
          <w:bottom w:val="single" w:sz="4" w:space="1" w:color="auto"/>
          <w:right w:val="single" w:sz="4" w:space="4" w:color="auto"/>
        </w:pBdr>
        <w:rPr>
          <w:rFonts w:ascii="Arial" w:eastAsia="Times New Roman" w:hAnsi="Arial" w:cs="Arial"/>
          <w:sz w:val="20"/>
          <w:szCs w:val="20"/>
        </w:rPr>
      </w:pPr>
      <w:r w:rsidRPr="00AB3DD4">
        <w:rPr>
          <w:rFonts w:ascii="Arial" w:hAnsi="Arial" w:cs="Arial"/>
          <w:sz w:val="20"/>
          <w:szCs w:val="20"/>
          <w:highlight w:val="yellow"/>
        </w:rPr>
        <w:t>Apple (</w:t>
      </w:r>
      <w:r w:rsidRPr="00AB3DD4">
        <w:rPr>
          <w:rFonts w:ascii="Arial" w:hAnsi="Arial" w:cs="Arial"/>
          <w:i/>
          <w:iCs/>
          <w:sz w:val="20"/>
          <w:szCs w:val="20"/>
          <w:highlight w:val="yellow"/>
        </w:rPr>
        <w:t>Malus</w:t>
      </w:r>
      <w:r w:rsidR="00442161" w:rsidRPr="00AB3DD4">
        <w:rPr>
          <w:rFonts w:ascii="Arial" w:hAnsi="Arial" w:cs="Arial"/>
          <w:i/>
          <w:iCs/>
          <w:sz w:val="20"/>
          <w:szCs w:val="20"/>
          <w:highlight w:val="yellow"/>
        </w:rPr>
        <w:t xml:space="preserve"> </w:t>
      </w:r>
      <w:r w:rsidRPr="00AB3DD4">
        <w:rPr>
          <w:rFonts w:ascii="Arial" w:hAnsi="Arial" w:cs="Arial"/>
          <w:i/>
          <w:iCs/>
          <w:sz w:val="20"/>
          <w:szCs w:val="20"/>
          <w:highlight w:val="yellow"/>
        </w:rPr>
        <w:t>domestica</w:t>
      </w:r>
      <w:r w:rsidRPr="00AB3DD4">
        <w:rPr>
          <w:rFonts w:ascii="Arial" w:hAnsi="Arial" w:cs="Arial"/>
          <w:sz w:val="20"/>
          <w:szCs w:val="20"/>
          <w:highlight w:val="yellow"/>
        </w:rPr>
        <w:t xml:space="preserve"> Borkh.) is native to Southwestern Asia and is an extensively cultivated fruit crop in temperate regions around the world. Apple holds immense economic importance as a fruit crop globally.</w:t>
      </w:r>
      <w:r w:rsidRPr="004A6244">
        <w:rPr>
          <w:rFonts w:ascii="Arial" w:hAnsi="Arial" w:cs="Arial"/>
          <w:sz w:val="20"/>
          <w:szCs w:val="20"/>
        </w:rPr>
        <w:t xml:space="preserve"> </w:t>
      </w:r>
      <w:r w:rsidR="00A45FC2" w:rsidRPr="006D4579">
        <w:rPr>
          <w:rFonts w:ascii="Arial" w:hAnsi="Arial" w:cs="Arial"/>
          <w:sz w:val="20"/>
          <w:szCs w:val="20"/>
        </w:rPr>
        <w:t xml:space="preserve">The study was undertaken with the </w:t>
      </w:r>
      <w:r w:rsidR="0027191C" w:rsidRPr="00AB3DD4">
        <w:rPr>
          <w:rFonts w:ascii="Arial" w:hAnsi="Arial" w:cs="Arial"/>
          <w:sz w:val="20"/>
          <w:szCs w:val="20"/>
          <w:highlight w:val="yellow"/>
        </w:rPr>
        <w:t xml:space="preserve">objective </w:t>
      </w:r>
      <w:r w:rsidR="00EF0502" w:rsidRPr="00AB3DD4">
        <w:rPr>
          <w:rFonts w:ascii="Arial" w:hAnsi="Arial" w:cs="Arial"/>
          <w:sz w:val="20"/>
          <w:szCs w:val="20"/>
          <w:highlight w:val="yellow"/>
        </w:rPr>
        <w:t>of studying</w:t>
      </w:r>
      <w:r w:rsidR="00A45FC2" w:rsidRPr="006D4579">
        <w:rPr>
          <w:rFonts w:ascii="Arial" w:hAnsi="Arial" w:cs="Arial"/>
          <w:sz w:val="20"/>
          <w:szCs w:val="20"/>
        </w:rPr>
        <w:t xml:space="preserve"> the knowledge level of apple growers about apple cultivation practices. </w:t>
      </w:r>
      <w:r w:rsidR="00BA670F" w:rsidRPr="00AB3DD4">
        <w:rPr>
          <w:rFonts w:ascii="Arial" w:hAnsi="Arial" w:cs="Arial"/>
          <w:sz w:val="20"/>
          <w:szCs w:val="20"/>
          <w:highlight w:val="yellow"/>
        </w:rPr>
        <w:t>This study is important because improving the knowledge of apple growers can lead to better farming practices, higher production and ultimately better income and livelihood for the farmers of Mandi district.</w:t>
      </w:r>
      <w:r w:rsidR="00BA670F">
        <w:rPr>
          <w:rFonts w:ascii="Arial" w:hAnsi="Arial" w:cs="Arial"/>
          <w:sz w:val="20"/>
          <w:szCs w:val="20"/>
        </w:rPr>
        <w:t xml:space="preserve"> </w:t>
      </w:r>
      <w:r w:rsidR="00A45FC2" w:rsidRPr="006D4579">
        <w:rPr>
          <w:rFonts w:ascii="Arial" w:hAnsi="Arial" w:cs="Arial"/>
          <w:sz w:val="20"/>
          <w:szCs w:val="20"/>
        </w:rPr>
        <w:t xml:space="preserve">The study was conducted in </w:t>
      </w:r>
      <w:r w:rsidR="0027191C" w:rsidRPr="00AB3DD4">
        <w:rPr>
          <w:rFonts w:ascii="Arial" w:hAnsi="Arial" w:cs="Arial"/>
          <w:sz w:val="20"/>
          <w:szCs w:val="20"/>
          <w:highlight w:val="yellow"/>
        </w:rPr>
        <w:t xml:space="preserve">the </w:t>
      </w:r>
      <w:r w:rsidR="00A45FC2" w:rsidRPr="006D4579">
        <w:rPr>
          <w:rFonts w:ascii="Arial" w:hAnsi="Arial" w:cs="Arial"/>
          <w:sz w:val="20"/>
          <w:szCs w:val="20"/>
        </w:rPr>
        <w:t>Seraj valley of Mandi district of Himachal Pradesh</w:t>
      </w:r>
      <w:r w:rsidR="00EF0502">
        <w:rPr>
          <w:rFonts w:ascii="Arial" w:hAnsi="Arial" w:cs="Arial"/>
          <w:sz w:val="20"/>
          <w:szCs w:val="20"/>
        </w:rPr>
        <w:t>,</w:t>
      </w:r>
      <w:r w:rsidR="00A45FC2" w:rsidRPr="006D4579">
        <w:rPr>
          <w:rFonts w:ascii="Arial" w:hAnsi="Arial" w:cs="Arial"/>
          <w:sz w:val="20"/>
          <w:szCs w:val="20"/>
        </w:rPr>
        <w:t xml:space="preserve"> </w:t>
      </w:r>
      <w:r w:rsidR="0027191C" w:rsidRPr="00AB3DD4">
        <w:rPr>
          <w:rFonts w:ascii="Arial" w:hAnsi="Arial" w:cs="Arial"/>
          <w:sz w:val="20"/>
          <w:szCs w:val="20"/>
          <w:highlight w:val="yellow"/>
        </w:rPr>
        <w:t xml:space="preserve">which has the </w:t>
      </w:r>
      <w:r w:rsidR="00A45FC2" w:rsidRPr="006D4579">
        <w:rPr>
          <w:rFonts w:ascii="Arial" w:hAnsi="Arial" w:cs="Arial"/>
          <w:sz w:val="20"/>
          <w:szCs w:val="20"/>
        </w:rPr>
        <w:t xml:space="preserve">highest area under apple cultivation. The total sample size for the present study comprises 120 apple growers. </w:t>
      </w:r>
      <w:r w:rsidR="00A944DF" w:rsidRPr="00AB3DD4">
        <w:rPr>
          <w:rFonts w:ascii="Arial" w:hAnsi="Arial" w:cs="Arial"/>
          <w:sz w:val="20"/>
          <w:szCs w:val="20"/>
          <w:highlight w:val="yellow"/>
        </w:rPr>
        <w:t>Percentage analysis was used in descriptive analysis for making single comparisons.</w:t>
      </w:r>
      <w:r w:rsidR="00A944DF" w:rsidRPr="00A45FC2">
        <w:rPr>
          <w:rFonts w:ascii="Arial" w:hAnsi="Arial" w:cs="Arial"/>
          <w:sz w:val="20"/>
          <w:szCs w:val="20"/>
        </w:rPr>
        <w:t xml:space="preserve"> </w:t>
      </w:r>
      <w:r w:rsidR="00A45FC2" w:rsidRPr="006D4579">
        <w:rPr>
          <w:rFonts w:ascii="Arial" w:hAnsi="Arial" w:cs="Arial"/>
          <w:sz w:val="20"/>
          <w:szCs w:val="20"/>
        </w:rPr>
        <w:t xml:space="preserve">It was observed that most respondents exhibited strong practical knowledge in apple cultivation practices such as grafting technique, pruning methods and pit spacing. However, significant gaps were observed in technical areas, particularly </w:t>
      </w:r>
      <w:r w:rsidR="0027191C" w:rsidRPr="00AB3DD4">
        <w:rPr>
          <w:rFonts w:ascii="Arial" w:hAnsi="Arial" w:cs="Arial"/>
          <w:sz w:val="20"/>
          <w:szCs w:val="20"/>
          <w:highlight w:val="yellow"/>
        </w:rPr>
        <w:t xml:space="preserve">the </w:t>
      </w:r>
      <w:r w:rsidR="00A45FC2" w:rsidRPr="006D4579">
        <w:rPr>
          <w:rFonts w:ascii="Arial" w:hAnsi="Arial" w:cs="Arial"/>
          <w:sz w:val="20"/>
          <w:szCs w:val="20"/>
        </w:rPr>
        <w:t>name</w:t>
      </w:r>
      <w:r w:rsidR="00924692">
        <w:rPr>
          <w:rFonts w:ascii="Arial" w:hAnsi="Arial" w:cs="Arial"/>
          <w:color w:val="000000" w:themeColor="text1"/>
          <w:sz w:val="20"/>
          <w:szCs w:val="20"/>
        </w:rPr>
        <w:t>s</w:t>
      </w:r>
      <w:r w:rsidR="00A45FC2" w:rsidRPr="006D4579">
        <w:rPr>
          <w:rFonts w:ascii="Arial" w:hAnsi="Arial" w:cs="Arial"/>
          <w:sz w:val="20"/>
          <w:szCs w:val="20"/>
        </w:rPr>
        <w:t xml:space="preserve"> of the weedicides, insecticides and fungicides used. Despite this, nearly half of the respondents had medium knowledge</w:t>
      </w:r>
      <w:r w:rsidR="0027191C">
        <w:rPr>
          <w:rFonts w:ascii="Arial" w:hAnsi="Arial" w:cs="Arial"/>
          <w:sz w:val="20"/>
          <w:szCs w:val="20"/>
        </w:rPr>
        <w:t>,</w:t>
      </w:r>
      <w:r w:rsidR="00A45FC2" w:rsidRPr="006D4579">
        <w:rPr>
          <w:rFonts w:ascii="Arial" w:hAnsi="Arial" w:cs="Arial"/>
          <w:sz w:val="20"/>
          <w:szCs w:val="20"/>
        </w:rPr>
        <w:t xml:space="preserve"> and only a small fraction </w:t>
      </w:r>
      <w:r w:rsidR="00AF013D" w:rsidRPr="00924692">
        <w:rPr>
          <w:rFonts w:ascii="Arial" w:hAnsi="Arial" w:cs="Arial"/>
          <w:color w:val="000000" w:themeColor="text1"/>
          <w:sz w:val="20"/>
          <w:szCs w:val="20"/>
        </w:rPr>
        <w:t>had</w:t>
      </w:r>
      <w:r w:rsidR="00924692" w:rsidRPr="00924692">
        <w:rPr>
          <w:rFonts w:ascii="Arial" w:hAnsi="Arial" w:cs="Arial"/>
          <w:color w:val="000000" w:themeColor="text1"/>
          <w:sz w:val="20"/>
          <w:szCs w:val="20"/>
        </w:rPr>
        <w:t xml:space="preserve"> </w:t>
      </w:r>
      <w:r w:rsidR="00A45FC2" w:rsidRPr="006D4579">
        <w:rPr>
          <w:rFonts w:ascii="Arial" w:hAnsi="Arial" w:cs="Arial"/>
          <w:sz w:val="20"/>
          <w:szCs w:val="20"/>
        </w:rPr>
        <w:t>high knowledge. Correlation analysis revealed education (r= 0.757), age (r=0.69) and land holding were (0.256)</w:t>
      </w:r>
      <w:r>
        <w:rPr>
          <w:rFonts w:ascii="Arial" w:hAnsi="Arial" w:cs="Arial"/>
          <w:sz w:val="20"/>
          <w:szCs w:val="20"/>
        </w:rPr>
        <w:t>.</w:t>
      </w:r>
      <w:r w:rsidR="00BA670F">
        <w:rPr>
          <w:rFonts w:ascii="Arial" w:hAnsi="Arial" w:cs="Arial"/>
          <w:sz w:val="20"/>
          <w:szCs w:val="20"/>
        </w:rPr>
        <w:t xml:space="preserve"> </w:t>
      </w:r>
      <w:r w:rsidR="00EE410B" w:rsidRPr="00AB3DD4">
        <w:rPr>
          <w:rFonts w:ascii="Arial" w:hAnsi="Arial" w:cs="Arial"/>
          <w:sz w:val="20"/>
          <w:szCs w:val="20"/>
          <w:highlight w:val="yellow"/>
        </w:rPr>
        <w:t xml:space="preserve">The majority of the apple growers (50.83%) were middle-aged (38–49 years), while 33.33% were older and 15.83 per cent were younger. </w:t>
      </w:r>
      <w:r w:rsidR="00BA670F" w:rsidRPr="00AB3DD4">
        <w:rPr>
          <w:rFonts w:ascii="Arial" w:hAnsi="Arial" w:cs="Arial"/>
          <w:sz w:val="20"/>
          <w:szCs w:val="20"/>
          <w:highlight w:val="yellow"/>
        </w:rPr>
        <w:t>Regarding the income, most respondents (69.17%) earned between ₹1–3 lakhs annually, while 20 per cent earned less than ₹1 lakh and only 10.83% earned more than ₹3 lakhs.</w:t>
      </w:r>
      <w:r>
        <w:rPr>
          <w:rFonts w:ascii="Arial" w:hAnsi="Arial" w:cs="Arial"/>
          <w:sz w:val="20"/>
          <w:szCs w:val="20"/>
        </w:rPr>
        <w:t xml:space="preserve"> </w:t>
      </w:r>
      <w:r w:rsidRPr="00AB3DD4">
        <w:rPr>
          <w:rFonts w:ascii="Arial" w:hAnsi="Arial" w:cs="Arial"/>
          <w:sz w:val="20"/>
          <w:szCs w:val="20"/>
          <w:highlight w:val="yellow"/>
        </w:rPr>
        <w:t>It was concluded that most of the apple growers were middle-aged with a moderate level of education. They mainly lived in a nuclear family and had medium-sized landholdings. The study also found that factors like age, education, landholding size, use of information sources, extension contact and economic motivation had a positive and significant correlation with farmers' knowledge about apple cultivation.</w:t>
      </w:r>
      <w:r w:rsidRPr="004A6244">
        <w:rPr>
          <w:rFonts w:ascii="Arial" w:hAnsi="Arial" w:cs="Arial"/>
          <w:sz w:val="20"/>
          <w:szCs w:val="20"/>
        </w:rPr>
        <w:t xml:space="preserve"> </w:t>
      </w:r>
    </w:p>
    <w:p w14:paraId="274F4681" w14:textId="77777777" w:rsidR="006D4579" w:rsidRDefault="006D4579" w:rsidP="00A45FC2">
      <w:pPr>
        <w:rPr>
          <w:rFonts w:ascii="Arial" w:hAnsi="Arial" w:cs="Arial"/>
          <w:i/>
          <w:iCs/>
          <w:sz w:val="20"/>
          <w:szCs w:val="20"/>
        </w:rPr>
      </w:pPr>
    </w:p>
    <w:p w14:paraId="27507C56" w14:textId="029371A0" w:rsidR="00A45FC2" w:rsidRDefault="00A45FC2" w:rsidP="00A45FC2">
      <w:pPr>
        <w:rPr>
          <w:rFonts w:ascii="Arial" w:hAnsi="Arial" w:cs="Arial"/>
          <w:sz w:val="20"/>
          <w:szCs w:val="20"/>
        </w:rPr>
      </w:pPr>
      <w:r w:rsidRPr="006D4579">
        <w:rPr>
          <w:rFonts w:ascii="Arial" w:hAnsi="Arial" w:cs="Arial"/>
          <w:i/>
          <w:iCs/>
          <w:sz w:val="20"/>
          <w:szCs w:val="20"/>
        </w:rPr>
        <w:t>Keywords:</w:t>
      </w:r>
      <w:r w:rsidRPr="006D4579">
        <w:rPr>
          <w:rFonts w:ascii="Arial" w:hAnsi="Arial" w:cs="Arial"/>
          <w:sz w:val="20"/>
          <w:szCs w:val="20"/>
        </w:rPr>
        <w:t xml:space="preserve"> </w:t>
      </w:r>
      <w:bookmarkStart w:id="0" w:name="_Hlk202732899"/>
      <w:r w:rsidRPr="006D4579">
        <w:rPr>
          <w:rFonts w:ascii="Arial" w:hAnsi="Arial" w:cs="Arial"/>
          <w:sz w:val="20"/>
          <w:szCs w:val="20"/>
        </w:rPr>
        <w:t>Apple,</w:t>
      </w:r>
      <w:r w:rsidR="006D4579">
        <w:rPr>
          <w:rFonts w:ascii="Arial" w:hAnsi="Arial" w:cs="Arial"/>
          <w:sz w:val="20"/>
          <w:szCs w:val="20"/>
        </w:rPr>
        <w:t xml:space="preserve"> correlation, </w:t>
      </w:r>
      <w:r w:rsidRPr="006D4579">
        <w:rPr>
          <w:rFonts w:ascii="Arial" w:hAnsi="Arial" w:cs="Arial"/>
          <w:sz w:val="20"/>
          <w:szCs w:val="20"/>
        </w:rPr>
        <w:t>farming community, knowledge, respondents</w:t>
      </w:r>
      <w:bookmarkEnd w:id="0"/>
      <w:r w:rsidR="00BA670F">
        <w:rPr>
          <w:rFonts w:ascii="Arial" w:hAnsi="Arial" w:cs="Arial"/>
          <w:sz w:val="20"/>
          <w:szCs w:val="20"/>
        </w:rPr>
        <w:t xml:space="preserve"> </w:t>
      </w:r>
    </w:p>
    <w:p w14:paraId="55BEAEEE" w14:textId="77777777" w:rsidR="006D4579" w:rsidRPr="006D4579" w:rsidRDefault="006D4579" w:rsidP="00A45FC2">
      <w:pPr>
        <w:rPr>
          <w:rFonts w:ascii="Arial" w:hAnsi="Arial" w:cs="Arial"/>
          <w:sz w:val="20"/>
          <w:szCs w:val="20"/>
        </w:rPr>
      </w:pPr>
    </w:p>
    <w:p w14:paraId="0F49C970" w14:textId="77777777" w:rsidR="00A45FC2" w:rsidRPr="005A11EA" w:rsidRDefault="005A11EA" w:rsidP="00A45FC2">
      <w:pPr>
        <w:jc w:val="left"/>
        <w:rPr>
          <w:rFonts w:ascii="Arial" w:hAnsi="Arial" w:cs="Arial"/>
          <w:b/>
          <w:bCs/>
          <w:lang w:val="en-US"/>
        </w:rPr>
      </w:pPr>
      <w:r w:rsidRPr="005A11EA">
        <w:rPr>
          <w:rFonts w:ascii="Arial" w:hAnsi="Arial" w:cs="Arial"/>
          <w:b/>
          <w:bCs/>
          <w:lang w:val="en-US"/>
        </w:rPr>
        <w:t>1. INTRODUCTION</w:t>
      </w:r>
    </w:p>
    <w:p w14:paraId="1CC19386" w14:textId="45D148F9" w:rsidR="00105DAA" w:rsidRPr="005A11EA" w:rsidRDefault="00FF4BBB" w:rsidP="004E1C8D">
      <w:pPr>
        <w:rPr>
          <w:rFonts w:ascii="Arial" w:hAnsi="Arial" w:cs="Arial"/>
          <w:sz w:val="20"/>
          <w:szCs w:val="20"/>
        </w:rPr>
      </w:pPr>
      <w:r>
        <w:rPr>
          <w:rFonts w:ascii="Arial" w:hAnsi="Arial" w:cs="Arial"/>
          <w:sz w:val="20"/>
          <w:szCs w:val="20"/>
          <w:highlight w:val="yellow"/>
        </w:rPr>
        <w:t>“</w:t>
      </w:r>
      <w:r w:rsidR="002676CA" w:rsidRPr="00AB3DD4">
        <w:rPr>
          <w:rFonts w:ascii="Arial" w:hAnsi="Arial" w:cs="Arial"/>
          <w:sz w:val="20"/>
          <w:szCs w:val="20"/>
          <w:highlight w:val="yellow"/>
        </w:rPr>
        <w:t>Apple (</w:t>
      </w:r>
      <w:r w:rsidR="002676CA" w:rsidRPr="00AB3DD4">
        <w:rPr>
          <w:rFonts w:ascii="Arial" w:hAnsi="Arial" w:cs="Arial"/>
          <w:i/>
          <w:iCs/>
          <w:sz w:val="20"/>
          <w:szCs w:val="20"/>
          <w:highlight w:val="yellow"/>
        </w:rPr>
        <w:t xml:space="preserve">Malus </w:t>
      </w:r>
      <w:proofErr w:type="spellStart"/>
      <w:r w:rsidR="002676CA" w:rsidRPr="00AB3DD4">
        <w:rPr>
          <w:rFonts w:ascii="Arial" w:hAnsi="Arial" w:cs="Arial"/>
          <w:i/>
          <w:iCs/>
          <w:sz w:val="20"/>
          <w:szCs w:val="20"/>
          <w:highlight w:val="yellow"/>
        </w:rPr>
        <w:t>domestica</w:t>
      </w:r>
      <w:proofErr w:type="spellEnd"/>
      <w:r w:rsidR="002676CA" w:rsidRPr="00AB3DD4">
        <w:rPr>
          <w:rFonts w:ascii="Arial" w:hAnsi="Arial" w:cs="Arial"/>
          <w:sz w:val="20"/>
          <w:szCs w:val="20"/>
          <w:highlight w:val="yellow"/>
        </w:rPr>
        <w:t xml:space="preserve">) is one of the most popular fruits in the world. </w:t>
      </w:r>
      <w:r w:rsidR="002676CA">
        <w:rPr>
          <w:rFonts w:ascii="Arial" w:hAnsi="Arial" w:cs="Arial"/>
          <w:sz w:val="20"/>
          <w:szCs w:val="20"/>
          <w:highlight w:val="yellow"/>
        </w:rPr>
        <w:t>It represents</w:t>
      </w:r>
      <w:r w:rsidR="002676CA" w:rsidRPr="00AB3DD4">
        <w:rPr>
          <w:rFonts w:ascii="Arial" w:hAnsi="Arial" w:cs="Arial"/>
          <w:sz w:val="20"/>
          <w:szCs w:val="20"/>
          <w:highlight w:val="yellow"/>
        </w:rPr>
        <w:t xml:space="preserve"> one of the most produced fruits worldwide, along with citrus and bananas. It is an important temperate fruit, grown in both developed as well as developing countries, including India. Apple is widely popular with both growers as well as consumers for its strong adaptability (ecological) and high nutritional value. Globally, it has an important economic impact, and it has been estimated that almost 5 million hectares of apples are harvested worldwide</w:t>
      </w:r>
      <w:r>
        <w:rPr>
          <w:rFonts w:ascii="Arial" w:hAnsi="Arial" w:cs="Arial"/>
          <w:sz w:val="20"/>
          <w:szCs w:val="20"/>
          <w:highlight w:val="yellow"/>
        </w:rPr>
        <w:t>”</w:t>
      </w:r>
      <w:r w:rsidR="002676CA">
        <w:rPr>
          <w:rFonts w:ascii="Arial" w:hAnsi="Arial" w:cs="Arial"/>
          <w:sz w:val="20"/>
          <w:szCs w:val="20"/>
          <w:highlight w:val="yellow"/>
        </w:rPr>
        <w:t xml:space="preserve"> </w:t>
      </w:r>
      <w:r w:rsidR="002676CA" w:rsidRPr="00AB3DD4">
        <w:rPr>
          <w:rFonts w:ascii="Arial" w:hAnsi="Arial" w:cs="Arial"/>
          <w:sz w:val="20"/>
          <w:szCs w:val="20"/>
          <w:highlight w:val="yellow"/>
        </w:rPr>
        <w:t>(Shah et al., 2022</w:t>
      </w:r>
      <w:r w:rsidR="004752BA">
        <w:rPr>
          <w:rFonts w:ascii="Arial" w:hAnsi="Arial" w:cs="Arial"/>
          <w:sz w:val="20"/>
          <w:szCs w:val="20"/>
          <w:highlight w:val="yellow"/>
        </w:rPr>
        <w:t xml:space="preserve">; </w:t>
      </w:r>
      <w:r w:rsidR="004752BA" w:rsidRPr="00AB3DD4">
        <w:rPr>
          <w:rFonts w:ascii="Arial" w:hAnsi="Arial" w:cs="Arial"/>
          <w:sz w:val="20"/>
          <w:szCs w:val="20"/>
          <w:highlight w:val="yellow"/>
        </w:rPr>
        <w:t>Wani et al., 2021</w:t>
      </w:r>
      <w:r w:rsidR="002676CA" w:rsidRPr="00AB3DD4">
        <w:rPr>
          <w:rFonts w:ascii="Arial" w:hAnsi="Arial" w:cs="Arial"/>
          <w:sz w:val="20"/>
          <w:szCs w:val="20"/>
          <w:highlight w:val="yellow"/>
        </w:rPr>
        <w:t>).</w:t>
      </w:r>
      <w:r w:rsidR="002676CA">
        <w:rPr>
          <w:rFonts w:ascii="Arial" w:hAnsi="Arial" w:cs="Arial"/>
          <w:sz w:val="20"/>
          <w:szCs w:val="20"/>
        </w:rPr>
        <w:t xml:space="preserve"> </w:t>
      </w:r>
      <w:r w:rsidR="002676CA" w:rsidRPr="00AB3DD4">
        <w:rPr>
          <w:rFonts w:ascii="Arial" w:hAnsi="Arial" w:cs="Arial"/>
          <w:sz w:val="20"/>
          <w:szCs w:val="20"/>
          <w:highlight w:val="yellow"/>
        </w:rPr>
        <w:t>It</w:t>
      </w:r>
      <w:r w:rsidR="00105DAA" w:rsidRPr="005A11EA">
        <w:rPr>
          <w:rFonts w:ascii="Arial" w:hAnsi="Arial" w:cs="Arial"/>
          <w:sz w:val="20"/>
          <w:szCs w:val="20"/>
        </w:rPr>
        <w:t xml:space="preserve"> is native</w:t>
      </w:r>
      <w:r w:rsidR="00924692">
        <w:rPr>
          <w:rFonts w:ascii="Arial" w:hAnsi="Arial" w:cs="Arial"/>
          <w:sz w:val="20"/>
          <w:szCs w:val="20"/>
        </w:rPr>
        <w:t xml:space="preserve"> to Southwestern</w:t>
      </w:r>
      <w:r w:rsidR="00105DAA" w:rsidRPr="005A11EA">
        <w:rPr>
          <w:rFonts w:ascii="Arial" w:hAnsi="Arial" w:cs="Arial"/>
          <w:sz w:val="20"/>
          <w:szCs w:val="20"/>
        </w:rPr>
        <w:t xml:space="preserve"> Asia and</w:t>
      </w:r>
      <w:r w:rsidR="00924692">
        <w:rPr>
          <w:rFonts w:ascii="Arial" w:hAnsi="Arial" w:cs="Arial"/>
          <w:sz w:val="20"/>
          <w:szCs w:val="20"/>
        </w:rPr>
        <w:t xml:space="preserve"> is an </w:t>
      </w:r>
      <w:r w:rsidR="00105DAA" w:rsidRPr="005A11EA">
        <w:rPr>
          <w:rFonts w:ascii="Arial" w:hAnsi="Arial" w:cs="Arial"/>
          <w:sz w:val="20"/>
          <w:szCs w:val="20"/>
        </w:rPr>
        <w:t>extensively cultivated fruit crop in temperate regions around the world. Apple hold</w:t>
      </w:r>
      <w:r w:rsidR="00AC3626" w:rsidRPr="00924692">
        <w:rPr>
          <w:rFonts w:ascii="Arial" w:hAnsi="Arial" w:cs="Arial"/>
          <w:color w:val="000000" w:themeColor="text1"/>
          <w:sz w:val="20"/>
          <w:szCs w:val="20"/>
        </w:rPr>
        <w:t>s</w:t>
      </w:r>
      <w:r w:rsidR="00105DAA" w:rsidRPr="005A11EA">
        <w:rPr>
          <w:rFonts w:ascii="Arial" w:hAnsi="Arial" w:cs="Arial"/>
          <w:sz w:val="20"/>
          <w:szCs w:val="20"/>
        </w:rPr>
        <w:t xml:space="preserve"> immense economic importance as a fruit crop globally (Bramel and Volk 2019). </w:t>
      </w:r>
      <w:r>
        <w:rPr>
          <w:rFonts w:ascii="Arial" w:hAnsi="Arial" w:cs="Arial"/>
          <w:sz w:val="20"/>
          <w:szCs w:val="20"/>
        </w:rPr>
        <w:t>“</w:t>
      </w:r>
      <w:r w:rsidR="00105DAA" w:rsidRPr="005A11EA">
        <w:rPr>
          <w:rFonts w:ascii="Arial" w:hAnsi="Arial" w:cs="Arial"/>
          <w:sz w:val="20"/>
          <w:szCs w:val="20"/>
        </w:rPr>
        <w:t xml:space="preserve">Apple is considered one of the most important and widely grown </w:t>
      </w:r>
      <w:r w:rsidR="0027191C" w:rsidRPr="00AB3DD4">
        <w:rPr>
          <w:rFonts w:ascii="Arial" w:hAnsi="Arial" w:cs="Arial"/>
          <w:sz w:val="20"/>
          <w:szCs w:val="20"/>
          <w:highlight w:val="yellow"/>
        </w:rPr>
        <w:t>fruits</w:t>
      </w:r>
      <w:r w:rsidR="0027191C" w:rsidRPr="005A11EA">
        <w:rPr>
          <w:rFonts w:ascii="Arial" w:hAnsi="Arial" w:cs="Arial"/>
          <w:sz w:val="20"/>
          <w:szCs w:val="20"/>
        </w:rPr>
        <w:t xml:space="preserve"> </w:t>
      </w:r>
      <w:r w:rsidR="00105DAA" w:rsidRPr="005A11EA">
        <w:rPr>
          <w:rFonts w:ascii="Arial" w:hAnsi="Arial" w:cs="Arial"/>
          <w:sz w:val="20"/>
          <w:szCs w:val="20"/>
        </w:rPr>
        <w:t xml:space="preserve">in temperate zones of the world with regard to its acreage, </w:t>
      </w:r>
      <w:r w:rsidR="00105DAA" w:rsidRPr="005A11EA">
        <w:rPr>
          <w:rFonts w:ascii="Arial" w:hAnsi="Arial" w:cs="Arial"/>
          <w:sz w:val="20"/>
          <w:szCs w:val="20"/>
        </w:rPr>
        <w:lastRenderedPageBreak/>
        <w:t xml:space="preserve">production, economic returns, high nutritive value and popularity. </w:t>
      </w:r>
      <w:r w:rsidR="00AC3626" w:rsidRPr="00924692">
        <w:rPr>
          <w:rFonts w:ascii="Arial" w:hAnsi="Arial" w:cs="Arial"/>
          <w:color w:val="000000" w:themeColor="text1"/>
          <w:sz w:val="20"/>
          <w:szCs w:val="20"/>
        </w:rPr>
        <w:t>The a</w:t>
      </w:r>
      <w:r w:rsidR="00105DAA" w:rsidRPr="00924692">
        <w:rPr>
          <w:rFonts w:ascii="Arial" w:hAnsi="Arial" w:cs="Arial"/>
          <w:color w:val="000000" w:themeColor="text1"/>
          <w:sz w:val="20"/>
          <w:szCs w:val="20"/>
        </w:rPr>
        <w:t xml:space="preserve">pple </w:t>
      </w:r>
      <w:r w:rsidR="00105DAA" w:rsidRPr="005A11EA">
        <w:rPr>
          <w:rFonts w:ascii="Arial" w:hAnsi="Arial" w:cs="Arial"/>
          <w:sz w:val="20"/>
          <w:szCs w:val="20"/>
        </w:rPr>
        <w:t>tree is small and deciduous</w:t>
      </w:r>
      <w:r w:rsidR="0027191C">
        <w:rPr>
          <w:rFonts w:ascii="Arial" w:hAnsi="Arial" w:cs="Arial"/>
          <w:sz w:val="20"/>
          <w:szCs w:val="20"/>
        </w:rPr>
        <w:t>,</w:t>
      </w:r>
      <w:r w:rsidR="00105DAA" w:rsidRPr="005A11EA">
        <w:rPr>
          <w:rFonts w:ascii="Arial" w:hAnsi="Arial" w:cs="Arial"/>
          <w:sz w:val="20"/>
          <w:szCs w:val="20"/>
        </w:rPr>
        <w:t xml:space="preserve"> reaching 3 to 12 meter</w:t>
      </w:r>
      <w:r w:rsidR="00AC3626" w:rsidRPr="00924692">
        <w:rPr>
          <w:rFonts w:ascii="Arial" w:hAnsi="Arial" w:cs="Arial"/>
          <w:color w:val="000000" w:themeColor="text1"/>
          <w:sz w:val="20"/>
          <w:szCs w:val="20"/>
        </w:rPr>
        <w:t>s</w:t>
      </w:r>
      <w:r w:rsidR="00105DAA" w:rsidRPr="00924692">
        <w:rPr>
          <w:rFonts w:ascii="Arial" w:hAnsi="Arial" w:cs="Arial"/>
          <w:color w:val="000000" w:themeColor="text1"/>
          <w:sz w:val="20"/>
          <w:szCs w:val="20"/>
        </w:rPr>
        <w:t xml:space="preserve"> </w:t>
      </w:r>
      <w:r w:rsidR="00105DAA" w:rsidRPr="005A11EA">
        <w:rPr>
          <w:rFonts w:ascii="Arial" w:hAnsi="Arial" w:cs="Arial"/>
          <w:sz w:val="20"/>
          <w:szCs w:val="20"/>
        </w:rPr>
        <w:t xml:space="preserve">(9.0 to 39 feet) tall with </w:t>
      </w:r>
      <w:r w:rsidR="00AC3626" w:rsidRPr="00924692">
        <w:rPr>
          <w:rFonts w:ascii="Arial" w:hAnsi="Arial" w:cs="Arial"/>
          <w:color w:val="000000" w:themeColor="text1"/>
          <w:sz w:val="20"/>
          <w:szCs w:val="20"/>
        </w:rPr>
        <w:t xml:space="preserve">a </w:t>
      </w:r>
      <w:r w:rsidR="00105DAA" w:rsidRPr="005A11EA">
        <w:rPr>
          <w:rFonts w:ascii="Arial" w:hAnsi="Arial" w:cs="Arial"/>
          <w:sz w:val="20"/>
          <w:szCs w:val="20"/>
        </w:rPr>
        <w:t>broad</w:t>
      </w:r>
      <w:r w:rsidR="0027191C">
        <w:rPr>
          <w:rFonts w:ascii="Arial" w:hAnsi="Arial" w:cs="Arial"/>
          <w:sz w:val="20"/>
          <w:szCs w:val="20"/>
        </w:rPr>
        <w:t>,</w:t>
      </w:r>
      <w:r w:rsidR="00105DAA" w:rsidRPr="005A11EA">
        <w:rPr>
          <w:rFonts w:ascii="Arial" w:hAnsi="Arial" w:cs="Arial"/>
          <w:sz w:val="20"/>
          <w:szCs w:val="20"/>
        </w:rPr>
        <w:t xml:space="preserve"> often densely twiggy crown</w:t>
      </w:r>
      <w:r w:rsidR="00AC3626">
        <w:rPr>
          <w:rFonts w:ascii="Arial" w:hAnsi="Arial" w:cs="Arial"/>
          <w:sz w:val="20"/>
          <w:szCs w:val="20"/>
        </w:rPr>
        <w:t>.</w:t>
      </w:r>
      <w:r w:rsidR="00105DAA" w:rsidRPr="005A11EA">
        <w:rPr>
          <w:rFonts w:ascii="Arial" w:hAnsi="Arial" w:cs="Arial"/>
          <w:sz w:val="20"/>
          <w:szCs w:val="20"/>
        </w:rPr>
        <w:t xml:space="preserve"> </w:t>
      </w:r>
      <w:r w:rsidR="00AC3626" w:rsidRPr="00924692">
        <w:rPr>
          <w:rFonts w:ascii="Arial" w:hAnsi="Arial" w:cs="Arial"/>
          <w:color w:val="000000" w:themeColor="text1"/>
          <w:sz w:val="20"/>
          <w:szCs w:val="20"/>
        </w:rPr>
        <w:t>B</w:t>
      </w:r>
      <w:r w:rsidR="00105DAA" w:rsidRPr="00924692">
        <w:rPr>
          <w:rFonts w:ascii="Arial" w:hAnsi="Arial" w:cs="Arial"/>
          <w:color w:val="000000" w:themeColor="text1"/>
          <w:sz w:val="20"/>
          <w:szCs w:val="20"/>
        </w:rPr>
        <w:t>losso</w:t>
      </w:r>
      <w:r w:rsidR="00105DAA" w:rsidRPr="005A11EA">
        <w:rPr>
          <w:rFonts w:ascii="Arial" w:hAnsi="Arial" w:cs="Arial"/>
          <w:sz w:val="20"/>
          <w:szCs w:val="20"/>
        </w:rPr>
        <w:t xml:space="preserve">ms are produced in spring, simultaneously with </w:t>
      </w:r>
      <w:r w:rsidR="00AC3626" w:rsidRPr="00924692">
        <w:rPr>
          <w:rFonts w:ascii="Arial" w:hAnsi="Arial" w:cs="Arial"/>
          <w:color w:val="000000" w:themeColor="text1"/>
          <w:sz w:val="20"/>
          <w:szCs w:val="20"/>
        </w:rPr>
        <w:t>the</w:t>
      </w:r>
      <w:r w:rsidR="00AC3626">
        <w:rPr>
          <w:rFonts w:ascii="Arial" w:hAnsi="Arial" w:cs="Arial"/>
          <w:sz w:val="20"/>
          <w:szCs w:val="20"/>
        </w:rPr>
        <w:t xml:space="preserve"> </w:t>
      </w:r>
      <w:r w:rsidR="00105DAA" w:rsidRPr="005A11EA">
        <w:rPr>
          <w:rFonts w:ascii="Arial" w:hAnsi="Arial" w:cs="Arial"/>
          <w:sz w:val="20"/>
          <w:szCs w:val="20"/>
        </w:rPr>
        <w:t>budding of leaves. The fruit matures in autumn and is typically 5 to 9 cm (2 to 3.5 inches) in diameter</w:t>
      </w:r>
      <w:r w:rsidR="0027191C">
        <w:rPr>
          <w:rFonts w:ascii="Arial" w:hAnsi="Arial" w:cs="Arial"/>
          <w:sz w:val="20"/>
          <w:szCs w:val="20"/>
        </w:rPr>
        <w:t>,</w:t>
      </w:r>
      <w:r w:rsidR="00105DAA" w:rsidRPr="005A11EA">
        <w:rPr>
          <w:rFonts w:ascii="Arial" w:hAnsi="Arial" w:cs="Arial"/>
          <w:sz w:val="20"/>
          <w:szCs w:val="20"/>
        </w:rPr>
        <w:t xml:space="preserve"> enriched with nutrients</w:t>
      </w:r>
      <w:r>
        <w:rPr>
          <w:rFonts w:ascii="Arial" w:hAnsi="Arial" w:cs="Arial"/>
          <w:sz w:val="20"/>
          <w:szCs w:val="20"/>
        </w:rPr>
        <w:t>”</w:t>
      </w:r>
      <w:r w:rsidR="00105DAA" w:rsidRPr="005A11EA">
        <w:rPr>
          <w:rFonts w:ascii="Arial" w:hAnsi="Arial" w:cs="Arial"/>
          <w:sz w:val="20"/>
          <w:szCs w:val="20"/>
        </w:rPr>
        <w:t>. (Malik, 2013).</w:t>
      </w:r>
    </w:p>
    <w:p w14:paraId="49453A3F" w14:textId="2421D018" w:rsidR="0022737F" w:rsidRDefault="00105DAA" w:rsidP="006E6EA6">
      <w:pPr>
        <w:rPr>
          <w:rFonts w:ascii="Arial" w:hAnsi="Arial" w:cs="Arial"/>
          <w:sz w:val="20"/>
          <w:szCs w:val="20"/>
        </w:rPr>
        <w:sectPr w:rsidR="002273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5A11EA">
        <w:rPr>
          <w:rFonts w:ascii="Arial" w:hAnsi="Arial" w:cs="Arial"/>
          <w:sz w:val="20"/>
          <w:szCs w:val="20"/>
        </w:rPr>
        <w:t>The global apple production achieved a remarkable figure of 93,144,358.17 MT from an area worth 48,22,226 ha (FAOSTAT, 2023). In India, it has emerged as a major commercial fruit crop in J&amp;K, Himachal Pradesh (H.P.)</w:t>
      </w:r>
      <w:r w:rsidR="00114304" w:rsidRPr="00114304">
        <w:rPr>
          <w:rFonts w:ascii="Arial" w:hAnsi="Arial" w:cs="Arial"/>
          <w:color w:val="FF0000"/>
          <w:sz w:val="20"/>
          <w:szCs w:val="20"/>
        </w:rPr>
        <w:t>,</w:t>
      </w:r>
      <w:r w:rsidR="00A4411C" w:rsidRPr="00114304">
        <w:rPr>
          <w:rFonts w:ascii="Arial" w:hAnsi="Arial" w:cs="Arial"/>
          <w:color w:val="FF0000"/>
          <w:sz w:val="20"/>
          <w:szCs w:val="20"/>
        </w:rPr>
        <w:t xml:space="preserve"> </w:t>
      </w:r>
      <w:r w:rsidR="00A4411C" w:rsidRPr="005A11EA">
        <w:rPr>
          <w:rFonts w:ascii="Arial" w:hAnsi="Arial" w:cs="Arial"/>
          <w:sz w:val="20"/>
          <w:szCs w:val="20"/>
        </w:rPr>
        <w:t>and</w:t>
      </w:r>
      <w:r w:rsidRPr="005A11EA">
        <w:rPr>
          <w:rFonts w:ascii="Arial" w:hAnsi="Arial" w:cs="Arial"/>
          <w:sz w:val="20"/>
          <w:szCs w:val="20"/>
        </w:rPr>
        <w:t xml:space="preserve"> Uttarakhand. Its cultivation has also</w:t>
      </w:r>
      <w:r w:rsidRPr="00114304">
        <w:rPr>
          <w:rFonts w:ascii="Arial" w:hAnsi="Arial" w:cs="Arial"/>
          <w:color w:val="FF0000"/>
          <w:sz w:val="20"/>
          <w:szCs w:val="20"/>
        </w:rPr>
        <w:t xml:space="preserve"> </w:t>
      </w:r>
      <w:r w:rsidR="00114304" w:rsidRPr="00924692">
        <w:rPr>
          <w:rFonts w:ascii="Arial" w:hAnsi="Arial" w:cs="Arial"/>
          <w:color w:val="000000" w:themeColor="text1"/>
          <w:sz w:val="20"/>
          <w:szCs w:val="20"/>
        </w:rPr>
        <w:t>extended</w:t>
      </w:r>
      <w:r w:rsidR="00924692">
        <w:rPr>
          <w:rFonts w:ascii="Arial" w:hAnsi="Arial" w:cs="Arial"/>
          <w:color w:val="FF0000"/>
          <w:sz w:val="20"/>
          <w:szCs w:val="20"/>
        </w:rPr>
        <w:t xml:space="preserve"> </w:t>
      </w:r>
      <w:r w:rsidRPr="005A11EA">
        <w:rPr>
          <w:rFonts w:ascii="Arial" w:hAnsi="Arial" w:cs="Arial"/>
          <w:sz w:val="20"/>
          <w:szCs w:val="20"/>
        </w:rPr>
        <w:t>to states such as Arunachal Pradesh, Sikkim, Nagaland</w:t>
      </w:r>
      <w:r w:rsidRPr="00114304">
        <w:rPr>
          <w:rFonts w:ascii="Arial" w:hAnsi="Arial" w:cs="Arial"/>
          <w:sz w:val="20"/>
          <w:szCs w:val="20"/>
        </w:rPr>
        <w:t>,</w:t>
      </w:r>
      <w:r w:rsidRPr="005A11EA">
        <w:rPr>
          <w:rFonts w:ascii="Arial" w:hAnsi="Arial" w:cs="Arial"/>
          <w:sz w:val="20"/>
          <w:szCs w:val="20"/>
        </w:rPr>
        <w:t xml:space="preserve"> and Meghalaya in the North-Eastern region and the </w:t>
      </w:r>
      <w:proofErr w:type="spellStart"/>
      <w:r w:rsidRPr="005A11EA">
        <w:rPr>
          <w:rFonts w:ascii="Arial" w:hAnsi="Arial" w:cs="Arial"/>
          <w:sz w:val="20"/>
          <w:szCs w:val="20"/>
        </w:rPr>
        <w:t>Nilgiri</w:t>
      </w:r>
      <w:proofErr w:type="spellEnd"/>
      <w:r w:rsidRPr="005A11EA">
        <w:rPr>
          <w:rFonts w:ascii="Arial" w:hAnsi="Arial" w:cs="Arial"/>
          <w:sz w:val="20"/>
          <w:szCs w:val="20"/>
        </w:rPr>
        <w:t xml:space="preserve"> hills in Tamil Nadu. In the country, it is cultivated across an area of 3,13,000 ha</w:t>
      </w:r>
      <w:r w:rsidR="0027191C">
        <w:rPr>
          <w:rFonts w:ascii="Arial" w:hAnsi="Arial" w:cs="Arial"/>
          <w:sz w:val="20"/>
          <w:szCs w:val="20"/>
        </w:rPr>
        <w:t>,</w:t>
      </w:r>
      <w:r w:rsidRPr="005A11EA">
        <w:rPr>
          <w:rFonts w:ascii="Arial" w:hAnsi="Arial" w:cs="Arial"/>
          <w:sz w:val="20"/>
          <w:szCs w:val="20"/>
        </w:rPr>
        <w:t xml:space="preserve"> producing 22,76,000 MT of fruits annually with a productivity of 7.3 MT/ha (FAOSTAT, 2023)</w:t>
      </w:r>
    </w:p>
    <w:p w14:paraId="2884531A" w14:textId="3A3A13FA" w:rsidR="004E1C8D" w:rsidRPr="005A11EA" w:rsidRDefault="00FF4BBB" w:rsidP="006E6EA6">
      <w:pPr>
        <w:rPr>
          <w:rFonts w:ascii="Arial" w:hAnsi="Arial" w:cs="Arial"/>
          <w:sz w:val="20"/>
          <w:szCs w:val="20"/>
        </w:rPr>
      </w:pPr>
      <w:r>
        <w:rPr>
          <w:rFonts w:ascii="Arial" w:hAnsi="Arial" w:cs="Arial"/>
          <w:sz w:val="20"/>
          <w:szCs w:val="20"/>
          <w:highlight w:val="yellow"/>
        </w:rPr>
        <w:t>“</w:t>
      </w:r>
      <w:r w:rsidR="004752BA" w:rsidRPr="00AB3DD4">
        <w:rPr>
          <w:rFonts w:ascii="Arial" w:hAnsi="Arial" w:cs="Arial"/>
          <w:sz w:val="20"/>
          <w:szCs w:val="20"/>
          <w:highlight w:val="yellow"/>
        </w:rPr>
        <w:t xml:space="preserve">A significant pattern of Himachal Pradesh’s economy is derived from horticulture. The state’s temperate horticulture is rapidly growing due to favourable </w:t>
      </w:r>
      <w:proofErr w:type="spellStart"/>
      <w:r w:rsidR="004752BA" w:rsidRPr="00AB3DD4">
        <w:rPr>
          <w:rFonts w:ascii="Arial" w:hAnsi="Arial" w:cs="Arial"/>
          <w:sz w:val="20"/>
          <w:szCs w:val="20"/>
          <w:highlight w:val="yellow"/>
        </w:rPr>
        <w:t>agro</w:t>
      </w:r>
      <w:proofErr w:type="spellEnd"/>
      <w:r w:rsidR="004752BA" w:rsidRPr="00AB3DD4">
        <w:rPr>
          <w:rFonts w:ascii="Arial" w:hAnsi="Arial" w:cs="Arial"/>
          <w:sz w:val="20"/>
          <w:szCs w:val="20"/>
          <w:highlight w:val="yellow"/>
        </w:rPr>
        <w:t>-climate conditions, which are typified by the growing dominance of apple farming</w:t>
      </w:r>
      <w:r>
        <w:rPr>
          <w:rFonts w:ascii="Arial" w:hAnsi="Arial" w:cs="Arial"/>
          <w:sz w:val="20"/>
          <w:szCs w:val="20"/>
          <w:highlight w:val="yellow"/>
        </w:rPr>
        <w:t>”</w:t>
      </w:r>
      <w:r w:rsidR="004752BA" w:rsidRPr="00AB3DD4">
        <w:rPr>
          <w:rFonts w:ascii="Arial" w:hAnsi="Arial" w:cs="Arial"/>
          <w:sz w:val="20"/>
          <w:szCs w:val="20"/>
          <w:highlight w:val="yellow"/>
        </w:rPr>
        <w:t xml:space="preserve"> (</w:t>
      </w:r>
      <w:proofErr w:type="spellStart"/>
      <w:r w:rsidR="004752BA" w:rsidRPr="00AB3DD4">
        <w:rPr>
          <w:rFonts w:ascii="Arial" w:hAnsi="Arial" w:cs="Arial"/>
          <w:sz w:val="20"/>
          <w:szCs w:val="20"/>
          <w:highlight w:val="yellow"/>
        </w:rPr>
        <w:t>Jangta</w:t>
      </w:r>
      <w:proofErr w:type="spellEnd"/>
      <w:r w:rsidR="004752BA" w:rsidRPr="00AB3DD4">
        <w:rPr>
          <w:rFonts w:ascii="Arial" w:hAnsi="Arial" w:cs="Arial"/>
          <w:sz w:val="20"/>
          <w:szCs w:val="20"/>
          <w:highlight w:val="yellow"/>
        </w:rPr>
        <w:t xml:space="preserve"> &amp; </w:t>
      </w:r>
      <w:proofErr w:type="spellStart"/>
      <w:r w:rsidR="004752BA" w:rsidRPr="00AB3DD4">
        <w:rPr>
          <w:rFonts w:ascii="Arial" w:hAnsi="Arial" w:cs="Arial"/>
          <w:sz w:val="20"/>
          <w:szCs w:val="20"/>
          <w:highlight w:val="yellow"/>
        </w:rPr>
        <w:t>Attri</w:t>
      </w:r>
      <w:proofErr w:type="spellEnd"/>
      <w:r w:rsidR="004752BA" w:rsidRPr="00AB3DD4">
        <w:rPr>
          <w:rFonts w:ascii="Arial" w:hAnsi="Arial" w:cs="Arial"/>
          <w:sz w:val="20"/>
          <w:szCs w:val="20"/>
          <w:highlight w:val="yellow"/>
        </w:rPr>
        <w:t>, 2025)</w:t>
      </w:r>
      <w:r w:rsidR="004752BA" w:rsidRPr="004752BA">
        <w:rPr>
          <w:rFonts w:ascii="Arial" w:hAnsi="Arial" w:cs="Arial"/>
          <w:sz w:val="20"/>
          <w:szCs w:val="20"/>
        </w:rPr>
        <w:t xml:space="preserve">. </w:t>
      </w:r>
      <w:r w:rsidR="00F934EE" w:rsidRPr="005A11EA">
        <w:rPr>
          <w:rFonts w:ascii="Arial" w:hAnsi="Arial" w:cs="Arial"/>
          <w:sz w:val="20"/>
          <w:szCs w:val="20"/>
        </w:rPr>
        <w:t xml:space="preserve">Horticulture is the main source of economic growth in Himachal Pradesh. The state is known for its horticultural development </w:t>
      </w:r>
      <w:r w:rsidR="00E764C9" w:rsidRPr="005A11EA">
        <w:rPr>
          <w:rFonts w:ascii="Arial" w:hAnsi="Arial" w:cs="Arial"/>
          <w:sz w:val="20"/>
          <w:szCs w:val="20"/>
        </w:rPr>
        <w:t>and is also known as ‘Fruit Bowl of</w:t>
      </w:r>
      <w:r w:rsidR="00E764C9" w:rsidRPr="00924692">
        <w:rPr>
          <w:rFonts w:ascii="Arial" w:hAnsi="Arial" w:cs="Arial"/>
          <w:color w:val="000000" w:themeColor="text1"/>
          <w:sz w:val="20"/>
          <w:szCs w:val="20"/>
        </w:rPr>
        <w:t xml:space="preserve"> </w:t>
      </w:r>
      <w:r w:rsidR="00114304" w:rsidRPr="00924692">
        <w:rPr>
          <w:rFonts w:ascii="Arial" w:hAnsi="Arial" w:cs="Arial"/>
          <w:color w:val="000000" w:themeColor="text1"/>
          <w:sz w:val="20"/>
          <w:szCs w:val="20"/>
        </w:rPr>
        <w:t xml:space="preserve">the </w:t>
      </w:r>
      <w:r w:rsidR="00E764C9" w:rsidRPr="005A11EA">
        <w:rPr>
          <w:rFonts w:ascii="Arial" w:hAnsi="Arial" w:cs="Arial"/>
          <w:sz w:val="20"/>
          <w:szCs w:val="20"/>
        </w:rPr>
        <w:t>Nation’ (</w:t>
      </w:r>
      <w:proofErr w:type="spellStart"/>
      <w:r w:rsidR="00E764C9" w:rsidRPr="005A11EA">
        <w:rPr>
          <w:rFonts w:ascii="Arial" w:hAnsi="Arial" w:cs="Arial"/>
          <w:sz w:val="20"/>
          <w:szCs w:val="20"/>
        </w:rPr>
        <w:t>Wani</w:t>
      </w:r>
      <w:proofErr w:type="spellEnd"/>
      <w:r w:rsidR="00E764C9" w:rsidRPr="005A11EA">
        <w:rPr>
          <w:rFonts w:ascii="Arial" w:hAnsi="Arial" w:cs="Arial"/>
          <w:sz w:val="20"/>
          <w:szCs w:val="20"/>
        </w:rPr>
        <w:t xml:space="preserve"> and </w:t>
      </w:r>
      <w:proofErr w:type="spellStart"/>
      <w:r w:rsidR="00E764C9" w:rsidRPr="005A11EA">
        <w:rPr>
          <w:rFonts w:ascii="Arial" w:hAnsi="Arial" w:cs="Arial"/>
          <w:sz w:val="20"/>
          <w:szCs w:val="20"/>
        </w:rPr>
        <w:t>Songara</w:t>
      </w:r>
      <w:proofErr w:type="spellEnd"/>
      <w:r w:rsidR="00254120">
        <w:rPr>
          <w:rFonts w:ascii="Arial" w:hAnsi="Arial" w:cs="Arial"/>
          <w:sz w:val="20"/>
          <w:szCs w:val="20"/>
        </w:rPr>
        <w:t xml:space="preserve">, </w:t>
      </w:r>
      <w:r w:rsidR="00E764C9" w:rsidRPr="005A11EA">
        <w:rPr>
          <w:rFonts w:ascii="Arial" w:hAnsi="Arial" w:cs="Arial"/>
          <w:sz w:val="20"/>
          <w:szCs w:val="20"/>
        </w:rPr>
        <w:t>2018).  H</w:t>
      </w:r>
      <w:r w:rsidR="00105DAA" w:rsidRPr="005A11EA">
        <w:rPr>
          <w:rFonts w:ascii="Arial" w:hAnsi="Arial" w:cs="Arial"/>
          <w:sz w:val="20"/>
          <w:szCs w:val="20"/>
        </w:rPr>
        <w:t xml:space="preserve">.P. </w:t>
      </w:r>
      <w:r w:rsidR="00E764C9" w:rsidRPr="005A11EA">
        <w:rPr>
          <w:rFonts w:ascii="Arial" w:hAnsi="Arial" w:cs="Arial"/>
          <w:sz w:val="20"/>
          <w:szCs w:val="20"/>
        </w:rPr>
        <w:t xml:space="preserve"> has emerged as India’s horticulture state</w:t>
      </w:r>
      <w:r w:rsidR="0027191C">
        <w:rPr>
          <w:rFonts w:ascii="Arial" w:hAnsi="Arial" w:cs="Arial"/>
          <w:sz w:val="20"/>
          <w:szCs w:val="20"/>
        </w:rPr>
        <w:t>,</w:t>
      </w:r>
      <w:r w:rsidR="00E764C9" w:rsidRPr="005A11EA">
        <w:rPr>
          <w:rFonts w:ascii="Arial" w:hAnsi="Arial" w:cs="Arial"/>
          <w:sz w:val="20"/>
          <w:szCs w:val="20"/>
        </w:rPr>
        <w:t xml:space="preserve"> and it has been designated as the apple state of India for producing the finest quality apples. </w:t>
      </w:r>
      <w:r>
        <w:rPr>
          <w:rFonts w:ascii="Arial" w:hAnsi="Arial" w:cs="Arial"/>
          <w:sz w:val="20"/>
          <w:szCs w:val="20"/>
        </w:rPr>
        <w:t>“</w:t>
      </w:r>
      <w:r w:rsidR="002676CA" w:rsidRPr="00AB3DD4">
        <w:rPr>
          <w:rFonts w:ascii="Arial" w:hAnsi="Arial" w:cs="Arial"/>
          <w:sz w:val="20"/>
          <w:szCs w:val="20"/>
          <w:highlight w:val="yellow"/>
        </w:rPr>
        <w:t>Apple is the most important fruit crop of Himachal Pradesh, which constitutes about 49 per cent of the total area under fruit crops and about 85 per cent of the total fruit production. Area under apple has increased from 400 hectares in 1950-51 to 3,025 hectares in 1960-61 and 1,14,646 hectares in 2020-21</w:t>
      </w:r>
      <w:r>
        <w:rPr>
          <w:rFonts w:ascii="Arial" w:hAnsi="Arial" w:cs="Arial"/>
          <w:sz w:val="20"/>
          <w:szCs w:val="20"/>
          <w:highlight w:val="yellow"/>
        </w:rPr>
        <w:t>”</w:t>
      </w:r>
      <w:bookmarkStart w:id="1" w:name="_GoBack"/>
      <w:bookmarkEnd w:id="1"/>
      <w:r w:rsidR="002676CA" w:rsidRPr="00AB3DD4">
        <w:rPr>
          <w:rFonts w:ascii="Arial" w:hAnsi="Arial" w:cs="Arial"/>
          <w:sz w:val="20"/>
          <w:szCs w:val="20"/>
          <w:highlight w:val="yellow"/>
        </w:rPr>
        <w:t xml:space="preserve"> (</w:t>
      </w:r>
      <w:proofErr w:type="spellStart"/>
      <w:r w:rsidR="002676CA" w:rsidRPr="00AB3DD4">
        <w:rPr>
          <w:rFonts w:ascii="Arial" w:hAnsi="Arial" w:cs="Arial"/>
          <w:sz w:val="20"/>
          <w:szCs w:val="20"/>
          <w:highlight w:val="yellow"/>
        </w:rPr>
        <w:t>Hartta</w:t>
      </w:r>
      <w:proofErr w:type="spellEnd"/>
      <w:r w:rsidR="002676CA" w:rsidRPr="00AB3DD4">
        <w:rPr>
          <w:rFonts w:ascii="Arial" w:hAnsi="Arial" w:cs="Arial"/>
          <w:sz w:val="20"/>
          <w:szCs w:val="20"/>
          <w:highlight w:val="yellow"/>
        </w:rPr>
        <w:t>, 2023).</w:t>
      </w:r>
      <w:r w:rsidR="002676CA" w:rsidRPr="002676CA">
        <w:rPr>
          <w:rFonts w:ascii="Arial" w:hAnsi="Arial" w:cs="Arial"/>
          <w:sz w:val="20"/>
          <w:szCs w:val="20"/>
        </w:rPr>
        <w:t xml:space="preserve"> </w:t>
      </w:r>
      <w:r w:rsidR="00E764C9" w:rsidRPr="005A11EA">
        <w:rPr>
          <w:rFonts w:ascii="Arial" w:hAnsi="Arial" w:cs="Arial"/>
          <w:sz w:val="20"/>
          <w:szCs w:val="20"/>
        </w:rPr>
        <w:t xml:space="preserve">Shimla, </w:t>
      </w:r>
      <w:proofErr w:type="spellStart"/>
      <w:r w:rsidR="00E764C9" w:rsidRPr="005A11EA">
        <w:rPr>
          <w:rFonts w:ascii="Arial" w:hAnsi="Arial" w:cs="Arial"/>
          <w:sz w:val="20"/>
          <w:szCs w:val="20"/>
        </w:rPr>
        <w:t>Kullu</w:t>
      </w:r>
      <w:proofErr w:type="spellEnd"/>
      <w:r w:rsidR="00E764C9" w:rsidRPr="005A11EA">
        <w:rPr>
          <w:rFonts w:ascii="Arial" w:hAnsi="Arial" w:cs="Arial"/>
          <w:sz w:val="20"/>
          <w:szCs w:val="20"/>
        </w:rPr>
        <w:t xml:space="preserve">, </w:t>
      </w:r>
      <w:proofErr w:type="spellStart"/>
      <w:r w:rsidR="00E764C9" w:rsidRPr="005A11EA">
        <w:rPr>
          <w:rFonts w:ascii="Arial" w:hAnsi="Arial" w:cs="Arial"/>
          <w:sz w:val="20"/>
          <w:szCs w:val="20"/>
        </w:rPr>
        <w:t>Chamba</w:t>
      </w:r>
      <w:proofErr w:type="spellEnd"/>
      <w:r w:rsidR="00E764C9" w:rsidRPr="005A11EA">
        <w:rPr>
          <w:rFonts w:ascii="Arial" w:hAnsi="Arial" w:cs="Arial"/>
          <w:sz w:val="20"/>
          <w:szCs w:val="20"/>
        </w:rPr>
        <w:t xml:space="preserve">, </w:t>
      </w:r>
      <w:proofErr w:type="spellStart"/>
      <w:r w:rsidR="00E764C9" w:rsidRPr="005A11EA">
        <w:rPr>
          <w:rFonts w:ascii="Arial" w:hAnsi="Arial" w:cs="Arial"/>
          <w:sz w:val="20"/>
          <w:szCs w:val="20"/>
        </w:rPr>
        <w:t>Sirmaur</w:t>
      </w:r>
      <w:proofErr w:type="spellEnd"/>
      <w:r w:rsidR="00E764C9" w:rsidRPr="005A11EA">
        <w:rPr>
          <w:rFonts w:ascii="Arial" w:hAnsi="Arial" w:cs="Arial"/>
          <w:sz w:val="20"/>
          <w:szCs w:val="20"/>
        </w:rPr>
        <w:t xml:space="preserve">, </w:t>
      </w:r>
      <w:proofErr w:type="spellStart"/>
      <w:r w:rsidR="00E764C9" w:rsidRPr="005A11EA">
        <w:rPr>
          <w:rFonts w:ascii="Arial" w:hAnsi="Arial" w:cs="Arial"/>
          <w:sz w:val="20"/>
          <w:szCs w:val="20"/>
        </w:rPr>
        <w:t>Lahaul</w:t>
      </w:r>
      <w:proofErr w:type="spellEnd"/>
      <w:r w:rsidR="00E764C9" w:rsidRPr="005A11EA">
        <w:rPr>
          <w:rFonts w:ascii="Arial" w:hAnsi="Arial" w:cs="Arial"/>
          <w:sz w:val="20"/>
          <w:szCs w:val="20"/>
        </w:rPr>
        <w:t xml:space="preserve"> &amp; </w:t>
      </w:r>
      <w:proofErr w:type="spellStart"/>
      <w:r w:rsidR="00E764C9" w:rsidRPr="005A11EA">
        <w:rPr>
          <w:rFonts w:ascii="Arial" w:hAnsi="Arial" w:cs="Arial"/>
          <w:sz w:val="20"/>
          <w:szCs w:val="20"/>
        </w:rPr>
        <w:t>Spiti</w:t>
      </w:r>
      <w:proofErr w:type="spellEnd"/>
      <w:r w:rsidR="00E764C9" w:rsidRPr="005A11EA">
        <w:rPr>
          <w:rFonts w:ascii="Arial" w:hAnsi="Arial" w:cs="Arial"/>
          <w:sz w:val="20"/>
          <w:szCs w:val="20"/>
        </w:rPr>
        <w:t xml:space="preserve"> and </w:t>
      </w:r>
      <w:proofErr w:type="spellStart"/>
      <w:r w:rsidR="00E764C9" w:rsidRPr="005A11EA">
        <w:rPr>
          <w:rFonts w:ascii="Arial" w:hAnsi="Arial" w:cs="Arial"/>
          <w:sz w:val="20"/>
          <w:szCs w:val="20"/>
        </w:rPr>
        <w:t>Kinnaur</w:t>
      </w:r>
      <w:proofErr w:type="spellEnd"/>
      <w:r w:rsidR="00E764C9" w:rsidRPr="005A11EA">
        <w:rPr>
          <w:rFonts w:ascii="Arial" w:hAnsi="Arial" w:cs="Arial"/>
          <w:sz w:val="20"/>
          <w:szCs w:val="20"/>
        </w:rPr>
        <w:t xml:space="preserve"> are the primary apple-producing districts in Himachal Pradesh.  Farmers in </w:t>
      </w:r>
      <w:r w:rsidR="0027191C" w:rsidRPr="00AB3DD4">
        <w:rPr>
          <w:rFonts w:ascii="Arial" w:hAnsi="Arial" w:cs="Arial"/>
          <w:sz w:val="20"/>
          <w:szCs w:val="20"/>
          <w:highlight w:val="yellow"/>
        </w:rPr>
        <w:t>H.P.</w:t>
      </w:r>
      <w:r w:rsidR="00E764C9" w:rsidRPr="005A11EA">
        <w:rPr>
          <w:rFonts w:ascii="Arial" w:hAnsi="Arial" w:cs="Arial"/>
          <w:sz w:val="20"/>
          <w:szCs w:val="20"/>
        </w:rPr>
        <w:t xml:space="preserve"> are urged to develop the world’s finest and most desirable apple varieties. The state department of horticulture assists them in the upliftment of the rural population and has also generated employment.</w:t>
      </w:r>
      <w:r w:rsidR="00105DAA" w:rsidRPr="005A11EA">
        <w:rPr>
          <w:rFonts w:ascii="Arial" w:hAnsi="Arial" w:cs="Arial"/>
          <w:sz w:val="20"/>
          <w:szCs w:val="20"/>
        </w:rPr>
        <w:t xml:space="preserve"> Apple farming dominates the hilly regions of Himachal Pradesh, where it is cultivated across an area of 1,15,680 h</w:t>
      </w:r>
      <w:r w:rsidR="00F934EE" w:rsidRPr="005A11EA">
        <w:rPr>
          <w:rFonts w:ascii="Arial" w:hAnsi="Arial" w:cs="Arial"/>
          <w:sz w:val="20"/>
          <w:szCs w:val="20"/>
        </w:rPr>
        <w:t>a</w:t>
      </w:r>
      <w:r w:rsidR="00105DAA" w:rsidRPr="005A11EA">
        <w:rPr>
          <w:rFonts w:ascii="Arial" w:hAnsi="Arial" w:cs="Arial"/>
          <w:sz w:val="20"/>
          <w:szCs w:val="20"/>
        </w:rPr>
        <w:t>, resulting in an annual production of 4,84,000 MT and a productivity of 4.18 MT/ha (FAOSTAT,</w:t>
      </w:r>
      <w:r w:rsidR="00114304">
        <w:rPr>
          <w:rFonts w:ascii="Arial" w:hAnsi="Arial" w:cs="Arial"/>
          <w:sz w:val="20"/>
          <w:szCs w:val="20"/>
        </w:rPr>
        <w:t xml:space="preserve"> </w:t>
      </w:r>
      <w:r w:rsidR="00105DAA" w:rsidRPr="005A11EA">
        <w:rPr>
          <w:rFonts w:ascii="Arial" w:hAnsi="Arial" w:cs="Arial"/>
          <w:sz w:val="20"/>
          <w:szCs w:val="20"/>
        </w:rPr>
        <w:t xml:space="preserve">2023). Mandi district possessed an area of 17,352 ha with production </w:t>
      </w:r>
      <w:r w:rsidR="0027191C" w:rsidRPr="00AB3DD4">
        <w:rPr>
          <w:rFonts w:ascii="Arial" w:hAnsi="Arial" w:cs="Arial"/>
          <w:sz w:val="20"/>
          <w:szCs w:val="20"/>
          <w:highlight w:val="yellow"/>
        </w:rPr>
        <w:t xml:space="preserve">of </w:t>
      </w:r>
      <w:r w:rsidR="00105DAA" w:rsidRPr="005A11EA">
        <w:rPr>
          <w:rFonts w:ascii="Arial" w:hAnsi="Arial" w:cs="Arial"/>
          <w:sz w:val="20"/>
          <w:szCs w:val="20"/>
        </w:rPr>
        <w:t xml:space="preserve">58,734 metric tonnes and productivity </w:t>
      </w:r>
      <w:r w:rsidR="0027191C" w:rsidRPr="00AB3DD4">
        <w:rPr>
          <w:rFonts w:ascii="Arial" w:hAnsi="Arial" w:cs="Arial"/>
          <w:sz w:val="20"/>
          <w:szCs w:val="20"/>
          <w:highlight w:val="yellow"/>
        </w:rPr>
        <w:t xml:space="preserve">of </w:t>
      </w:r>
      <w:r w:rsidR="00105DAA" w:rsidRPr="005A11EA">
        <w:rPr>
          <w:rFonts w:ascii="Arial" w:hAnsi="Arial" w:cs="Arial"/>
          <w:sz w:val="20"/>
          <w:szCs w:val="20"/>
        </w:rPr>
        <w:t xml:space="preserve">3.34 </w:t>
      </w:r>
      <w:proofErr w:type="spellStart"/>
      <w:r w:rsidR="00105DAA" w:rsidRPr="005A11EA">
        <w:rPr>
          <w:rFonts w:ascii="Arial" w:hAnsi="Arial" w:cs="Arial"/>
          <w:sz w:val="20"/>
          <w:szCs w:val="20"/>
        </w:rPr>
        <w:t>mt</w:t>
      </w:r>
      <w:proofErr w:type="spellEnd"/>
      <w:r w:rsidR="00105DAA" w:rsidRPr="005A11EA">
        <w:rPr>
          <w:rFonts w:ascii="Arial" w:hAnsi="Arial" w:cs="Arial"/>
          <w:sz w:val="20"/>
          <w:szCs w:val="20"/>
        </w:rPr>
        <w:t>/ha (FAOSTAT</w:t>
      </w:r>
      <w:r w:rsidR="00114304">
        <w:rPr>
          <w:rFonts w:ascii="Arial" w:hAnsi="Arial" w:cs="Arial"/>
          <w:sz w:val="20"/>
          <w:szCs w:val="20"/>
        </w:rPr>
        <w:t xml:space="preserve">, </w:t>
      </w:r>
      <w:r w:rsidR="00105DAA" w:rsidRPr="005A11EA">
        <w:rPr>
          <w:rFonts w:ascii="Arial" w:hAnsi="Arial" w:cs="Arial"/>
          <w:sz w:val="20"/>
          <w:szCs w:val="20"/>
        </w:rPr>
        <w:t>2023)</w:t>
      </w:r>
      <w:r w:rsidR="004E1C8D" w:rsidRPr="005A11EA">
        <w:rPr>
          <w:rFonts w:ascii="Arial" w:hAnsi="Arial" w:cs="Arial"/>
          <w:sz w:val="20"/>
          <w:szCs w:val="20"/>
        </w:rPr>
        <w:t>.</w:t>
      </w:r>
      <w:r w:rsidR="002676CA">
        <w:rPr>
          <w:rFonts w:ascii="Arial" w:hAnsi="Arial" w:cs="Arial"/>
          <w:sz w:val="20"/>
          <w:szCs w:val="20"/>
        </w:rPr>
        <w:t xml:space="preserve"> </w:t>
      </w:r>
    </w:p>
    <w:p w14:paraId="7774C576" w14:textId="4BA1DA9D" w:rsidR="004E1C8D" w:rsidRPr="005A11EA" w:rsidRDefault="009C2C67" w:rsidP="006E6EA6">
      <w:pPr>
        <w:rPr>
          <w:rFonts w:ascii="Arial" w:hAnsi="Arial" w:cs="Arial"/>
          <w:sz w:val="20"/>
          <w:szCs w:val="20"/>
        </w:rPr>
      </w:pPr>
      <w:r w:rsidRPr="005A11EA">
        <w:rPr>
          <w:rFonts w:ascii="Arial" w:hAnsi="Arial" w:cs="Arial"/>
          <w:sz w:val="20"/>
          <w:szCs w:val="20"/>
        </w:rPr>
        <w:t xml:space="preserve">Apple farming is one of the main sources of income for farmers in </w:t>
      </w:r>
      <w:r w:rsidR="0027191C" w:rsidRPr="00AB3DD4">
        <w:rPr>
          <w:rFonts w:ascii="Arial" w:hAnsi="Arial" w:cs="Arial"/>
          <w:sz w:val="20"/>
          <w:szCs w:val="20"/>
          <w:highlight w:val="yellow"/>
        </w:rPr>
        <w:t xml:space="preserve">the </w:t>
      </w:r>
      <w:r w:rsidRPr="005A11EA">
        <w:rPr>
          <w:rFonts w:ascii="Arial" w:hAnsi="Arial" w:cs="Arial"/>
          <w:sz w:val="20"/>
          <w:szCs w:val="20"/>
        </w:rPr>
        <w:t>Mandi district of Himachal Pradesh. The region has</w:t>
      </w:r>
      <w:r w:rsidRPr="00114304">
        <w:rPr>
          <w:rFonts w:ascii="Arial" w:hAnsi="Arial" w:cs="Arial"/>
          <w:color w:val="FF0000"/>
          <w:sz w:val="20"/>
          <w:szCs w:val="20"/>
        </w:rPr>
        <w:t xml:space="preserve"> </w:t>
      </w:r>
      <w:r w:rsidR="00E86DA1">
        <w:rPr>
          <w:rFonts w:ascii="Arial" w:hAnsi="Arial" w:cs="Arial"/>
          <w:color w:val="000000" w:themeColor="text1"/>
          <w:sz w:val="20"/>
          <w:szCs w:val="20"/>
        </w:rPr>
        <w:t>a</w:t>
      </w:r>
      <w:r w:rsidR="00114304" w:rsidRPr="00114304">
        <w:rPr>
          <w:rFonts w:ascii="Arial" w:hAnsi="Arial" w:cs="Arial"/>
          <w:color w:val="FF0000"/>
          <w:sz w:val="20"/>
          <w:szCs w:val="20"/>
        </w:rPr>
        <w:t xml:space="preserve"> </w:t>
      </w:r>
      <w:r w:rsidRPr="005A11EA">
        <w:rPr>
          <w:rFonts w:ascii="Arial" w:hAnsi="Arial" w:cs="Arial"/>
          <w:sz w:val="20"/>
          <w:szCs w:val="20"/>
        </w:rPr>
        <w:t>suitable climate and land for apple cultivation. However, many apple growers are not fully aware of modern farming techniques</w:t>
      </w:r>
      <w:r w:rsidR="0027191C">
        <w:rPr>
          <w:rFonts w:ascii="Arial" w:hAnsi="Arial" w:cs="Arial"/>
          <w:sz w:val="20"/>
          <w:szCs w:val="20"/>
        </w:rPr>
        <w:t>,</w:t>
      </w:r>
      <w:r w:rsidR="00111679" w:rsidRPr="005A11EA">
        <w:rPr>
          <w:rFonts w:ascii="Arial" w:hAnsi="Arial" w:cs="Arial"/>
          <w:sz w:val="20"/>
          <w:szCs w:val="20"/>
        </w:rPr>
        <w:t xml:space="preserve"> </w:t>
      </w:r>
      <w:r w:rsidRPr="005A11EA">
        <w:rPr>
          <w:rFonts w:ascii="Arial" w:hAnsi="Arial" w:cs="Arial"/>
          <w:sz w:val="20"/>
          <w:szCs w:val="20"/>
        </w:rPr>
        <w:t>which affect</w:t>
      </w:r>
      <w:r w:rsidRPr="00114304">
        <w:rPr>
          <w:rFonts w:ascii="Arial" w:hAnsi="Arial" w:cs="Arial"/>
          <w:strike/>
          <w:sz w:val="20"/>
          <w:szCs w:val="20"/>
        </w:rPr>
        <w:t>s</w:t>
      </w:r>
      <w:r w:rsidRPr="005A11EA">
        <w:rPr>
          <w:rFonts w:ascii="Arial" w:hAnsi="Arial" w:cs="Arial"/>
          <w:sz w:val="20"/>
          <w:szCs w:val="20"/>
        </w:rPr>
        <w:t xml:space="preserve"> their productivity and profits. Lack of knowledge about proper planting methods, pest and disease control, pruning, irrigation and post-harvest </w:t>
      </w:r>
      <w:r w:rsidR="006E6EA6" w:rsidRPr="005A11EA">
        <w:rPr>
          <w:rFonts w:ascii="Arial" w:hAnsi="Arial" w:cs="Arial"/>
          <w:sz w:val="20"/>
          <w:szCs w:val="20"/>
        </w:rPr>
        <w:t>handling leads</w:t>
      </w:r>
      <w:r w:rsidRPr="005A11EA">
        <w:rPr>
          <w:rFonts w:ascii="Arial" w:hAnsi="Arial" w:cs="Arial"/>
          <w:sz w:val="20"/>
          <w:szCs w:val="20"/>
        </w:rPr>
        <w:t xml:space="preserve"> to low yields and poor-quality fruit. To improve apple production, it is important to first understand what farmers already know and where they lack information. By studying their level of knowledge, we can identify the specific areas where training and support are needed. This will help </w:t>
      </w:r>
      <w:r w:rsidR="00111679" w:rsidRPr="005A11EA">
        <w:rPr>
          <w:rFonts w:ascii="Arial" w:hAnsi="Arial" w:cs="Arial"/>
          <w:sz w:val="20"/>
          <w:szCs w:val="20"/>
        </w:rPr>
        <w:t xml:space="preserve">horticultural </w:t>
      </w:r>
      <w:r w:rsidRPr="005A11EA">
        <w:rPr>
          <w:rFonts w:ascii="Arial" w:hAnsi="Arial" w:cs="Arial"/>
          <w:sz w:val="20"/>
          <w:szCs w:val="20"/>
        </w:rPr>
        <w:t>departments and extension workers to design better awareness programmes and provide the right guidance to</w:t>
      </w:r>
      <w:r w:rsidR="00111679" w:rsidRPr="005A11EA">
        <w:rPr>
          <w:rFonts w:ascii="Arial" w:hAnsi="Arial" w:cs="Arial"/>
          <w:sz w:val="20"/>
          <w:szCs w:val="20"/>
        </w:rPr>
        <w:t xml:space="preserve"> the </w:t>
      </w:r>
      <w:r w:rsidRPr="005A11EA">
        <w:rPr>
          <w:rFonts w:ascii="Arial" w:hAnsi="Arial" w:cs="Arial"/>
          <w:sz w:val="20"/>
          <w:szCs w:val="20"/>
        </w:rPr>
        <w:t>farmers. This study is important because improving the knowledge of apple growers can lead to better farming practices, higher production and ultimately better income and livelihood for the farmers of Mandi district.</w:t>
      </w:r>
    </w:p>
    <w:p w14:paraId="55C848D6" w14:textId="77777777" w:rsidR="009C2C67" w:rsidRPr="00A45FC2" w:rsidRDefault="00A45FC2" w:rsidP="004E1C8D">
      <w:pPr>
        <w:rPr>
          <w:rFonts w:ascii="Arial" w:hAnsi="Arial" w:cs="Arial"/>
          <w:sz w:val="24"/>
          <w:szCs w:val="24"/>
        </w:rPr>
      </w:pPr>
      <w:r w:rsidRPr="00A45FC2">
        <w:rPr>
          <w:rFonts w:ascii="Arial" w:hAnsi="Arial" w:cs="Arial"/>
          <w:b/>
          <w:bCs/>
          <w:sz w:val="24"/>
          <w:szCs w:val="24"/>
        </w:rPr>
        <w:t xml:space="preserve">2. MATERIALS AND METHODS </w:t>
      </w:r>
    </w:p>
    <w:p w14:paraId="7F9F1514" w14:textId="331342CE" w:rsidR="00A45FC2" w:rsidRDefault="009C2C67" w:rsidP="00F35BED">
      <w:pPr>
        <w:rPr>
          <w:rFonts w:ascii="Times New Roman" w:eastAsia="Calibri" w:hAnsi="Times New Roman" w:cs="Times New Roman"/>
          <w:b/>
          <w:bCs/>
          <w:sz w:val="24"/>
          <w:szCs w:val="24"/>
          <w:lang w:bidi="hi-IN"/>
        </w:rPr>
      </w:pPr>
      <w:r w:rsidRPr="00A45FC2">
        <w:rPr>
          <w:rFonts w:ascii="Arial" w:eastAsia="Calibri" w:hAnsi="Arial" w:cs="Arial"/>
          <w:sz w:val="20"/>
          <w:szCs w:val="20"/>
          <w:lang w:bidi="hi-IN"/>
        </w:rPr>
        <w:t xml:space="preserve">The present study was conducted in </w:t>
      </w:r>
      <w:r w:rsidR="0027191C" w:rsidRPr="00AB3DD4">
        <w:rPr>
          <w:rFonts w:ascii="Arial" w:eastAsia="Calibri" w:hAnsi="Arial" w:cs="Arial"/>
          <w:sz w:val="20"/>
          <w:szCs w:val="20"/>
          <w:highlight w:val="yellow"/>
          <w:lang w:bidi="hi-IN"/>
        </w:rPr>
        <w:t xml:space="preserve">the </w:t>
      </w:r>
      <w:r w:rsidRPr="00A45FC2">
        <w:rPr>
          <w:rFonts w:ascii="Arial" w:eastAsia="Calibri" w:hAnsi="Arial" w:cs="Arial"/>
          <w:sz w:val="20"/>
          <w:szCs w:val="20"/>
          <w:lang w:bidi="hi-IN"/>
        </w:rPr>
        <w:t xml:space="preserve">Mandi district of Himachal Pradesh. </w:t>
      </w:r>
      <w:r w:rsidR="00E764C9" w:rsidRPr="00A45FC2">
        <w:rPr>
          <w:rFonts w:ascii="Arial" w:eastAsia="Calibri" w:hAnsi="Arial" w:cs="Arial"/>
          <w:sz w:val="20"/>
          <w:szCs w:val="20"/>
          <w:lang w:bidi="hi-IN"/>
        </w:rPr>
        <w:t>Mandi district is located in central H</w:t>
      </w:r>
      <w:r w:rsidR="00105DAA" w:rsidRPr="00A45FC2">
        <w:rPr>
          <w:rFonts w:ascii="Arial" w:eastAsia="Calibri" w:hAnsi="Arial" w:cs="Arial"/>
          <w:sz w:val="20"/>
          <w:szCs w:val="20"/>
          <w:lang w:bidi="hi-IN"/>
        </w:rPr>
        <w:t>.P.</w:t>
      </w:r>
      <w:r w:rsidR="00E764C9" w:rsidRPr="00A45FC2">
        <w:rPr>
          <w:rFonts w:ascii="Arial" w:eastAsia="Calibri" w:hAnsi="Arial" w:cs="Arial"/>
          <w:sz w:val="20"/>
          <w:szCs w:val="20"/>
          <w:lang w:bidi="hi-IN"/>
        </w:rPr>
        <w:t xml:space="preserve"> and is </w:t>
      </w:r>
      <w:r w:rsidR="0027191C" w:rsidRPr="00AB3DD4">
        <w:rPr>
          <w:rFonts w:ascii="Arial" w:eastAsia="Calibri" w:hAnsi="Arial" w:cs="Arial"/>
          <w:sz w:val="20"/>
          <w:szCs w:val="20"/>
          <w:highlight w:val="yellow"/>
          <w:lang w:bidi="hi-IN"/>
        </w:rPr>
        <w:t xml:space="preserve">characterised </w:t>
      </w:r>
      <w:r w:rsidR="00E764C9" w:rsidRPr="00A45FC2">
        <w:rPr>
          <w:rFonts w:ascii="Arial" w:eastAsia="Calibri" w:hAnsi="Arial" w:cs="Arial"/>
          <w:sz w:val="20"/>
          <w:szCs w:val="20"/>
          <w:lang w:bidi="hi-IN"/>
        </w:rPr>
        <w:t xml:space="preserve">by its mountainous terrain and river systems. It's situated between </w:t>
      </w:r>
      <w:r w:rsidR="00E764C9" w:rsidRPr="00A45FC2">
        <w:rPr>
          <w:rFonts w:ascii="Arial" w:eastAsia="Calibri" w:hAnsi="Arial" w:cs="Arial"/>
          <w:sz w:val="20"/>
          <w:szCs w:val="20"/>
          <w:lang w:bidi="hi-IN"/>
        </w:rPr>
        <w:lastRenderedPageBreak/>
        <w:t>31° 13' 50" and 32° 04' 30" North latitude and 76° 37' 20" and 77° 23' 15" East longitude. The district is bordered by several other districts: Kangra to the northwest, Hamirpur and Bilaspur to the west, Solan and Shimla to the south</w:t>
      </w:r>
      <w:r w:rsidR="00111679" w:rsidRPr="00A45FC2">
        <w:rPr>
          <w:rFonts w:ascii="Arial" w:eastAsia="Calibri" w:hAnsi="Arial" w:cs="Arial"/>
          <w:sz w:val="20"/>
          <w:szCs w:val="20"/>
          <w:lang w:bidi="hi-IN"/>
        </w:rPr>
        <w:t xml:space="preserve"> </w:t>
      </w:r>
      <w:r w:rsidR="00E764C9" w:rsidRPr="00A45FC2">
        <w:rPr>
          <w:rFonts w:ascii="Arial" w:eastAsia="Calibri" w:hAnsi="Arial" w:cs="Arial"/>
          <w:sz w:val="20"/>
          <w:szCs w:val="20"/>
          <w:lang w:bidi="hi-IN"/>
        </w:rPr>
        <w:t xml:space="preserve">and </w:t>
      </w:r>
      <w:proofErr w:type="spellStart"/>
      <w:r w:rsidR="00E764C9" w:rsidRPr="00A45FC2">
        <w:rPr>
          <w:rFonts w:ascii="Arial" w:eastAsia="Calibri" w:hAnsi="Arial" w:cs="Arial"/>
          <w:sz w:val="20"/>
          <w:szCs w:val="20"/>
          <w:lang w:bidi="hi-IN"/>
        </w:rPr>
        <w:t>Kullu</w:t>
      </w:r>
      <w:proofErr w:type="spellEnd"/>
      <w:r w:rsidR="00E764C9" w:rsidRPr="00A45FC2">
        <w:rPr>
          <w:rFonts w:ascii="Arial" w:eastAsia="Calibri" w:hAnsi="Arial" w:cs="Arial"/>
          <w:sz w:val="20"/>
          <w:szCs w:val="20"/>
          <w:lang w:bidi="hi-IN"/>
        </w:rPr>
        <w:t xml:space="preserve"> to the east.</w:t>
      </w:r>
      <w:r w:rsidR="00F35BED" w:rsidRPr="00F35BED">
        <w:rPr>
          <w:rFonts w:ascii="Times New Roman" w:eastAsia="Calibri" w:hAnsi="Times New Roman" w:cs="Times New Roman"/>
          <w:b/>
          <w:bCs/>
          <w:sz w:val="24"/>
          <w:szCs w:val="24"/>
          <w:lang w:bidi="hi-IN"/>
        </w:rPr>
        <w:t xml:space="preserve"> </w:t>
      </w:r>
    </w:p>
    <w:p w14:paraId="14F88A38" w14:textId="77777777" w:rsidR="006E6EA6" w:rsidRPr="00A45FC2" w:rsidRDefault="00A45FC2" w:rsidP="00F35BED">
      <w:pPr>
        <w:rPr>
          <w:rFonts w:ascii="Arial" w:eastAsia="Calibri" w:hAnsi="Arial" w:cs="Arial"/>
          <w:lang w:bidi="hi-IN"/>
        </w:rPr>
      </w:pPr>
      <w:r>
        <w:rPr>
          <w:rFonts w:ascii="Arial" w:eastAsia="Calibri" w:hAnsi="Arial" w:cs="Arial"/>
          <w:b/>
          <w:bCs/>
          <w:lang w:bidi="hi-IN"/>
        </w:rPr>
        <w:t xml:space="preserve">2.1 </w:t>
      </w:r>
      <w:r w:rsidR="00F35BED" w:rsidRPr="00A45FC2">
        <w:rPr>
          <w:rFonts w:ascii="Arial" w:eastAsia="Calibri" w:hAnsi="Arial" w:cs="Arial"/>
          <w:b/>
          <w:bCs/>
          <w:lang w:bidi="hi-IN"/>
        </w:rPr>
        <w:t>Knowledge Level</w:t>
      </w:r>
    </w:p>
    <w:p w14:paraId="7D60094E" w14:textId="5FABD73C" w:rsidR="008F3326" w:rsidRPr="00A45FC2" w:rsidRDefault="006E6EA6" w:rsidP="004E1C8D">
      <w:pPr>
        <w:rPr>
          <w:rFonts w:ascii="Arial" w:eastAsia="Calibri" w:hAnsi="Arial" w:cs="Arial"/>
          <w:b/>
          <w:bCs/>
          <w:sz w:val="20"/>
          <w:szCs w:val="20"/>
          <w:lang w:bidi="hi-IN"/>
        </w:rPr>
      </w:pPr>
      <w:r w:rsidRPr="00A45FC2">
        <w:rPr>
          <w:rFonts w:ascii="Arial" w:eastAsia="Calibri" w:hAnsi="Arial" w:cs="Arial"/>
          <w:sz w:val="20"/>
          <w:szCs w:val="20"/>
          <w:lang w:bidi="hi-IN"/>
        </w:rPr>
        <w:t xml:space="preserve">Knowledge level was measured w.r.t correct responses given by the apple growers by way of </w:t>
      </w:r>
      <w:r w:rsidR="00F35BED" w:rsidRPr="00A45FC2">
        <w:rPr>
          <w:rFonts w:ascii="Arial" w:eastAsia="Calibri" w:hAnsi="Arial" w:cs="Arial"/>
          <w:sz w:val="20"/>
          <w:szCs w:val="20"/>
          <w:lang w:bidi="hi-IN"/>
        </w:rPr>
        <w:t>recall or recognition</w:t>
      </w:r>
      <w:r w:rsidR="0027191C">
        <w:rPr>
          <w:rFonts w:ascii="Arial" w:eastAsia="Calibri" w:hAnsi="Arial" w:cs="Arial"/>
          <w:sz w:val="20"/>
          <w:szCs w:val="20"/>
          <w:lang w:bidi="hi-IN"/>
        </w:rPr>
        <w:t>,</w:t>
      </w:r>
      <w:r w:rsidR="00F35BED" w:rsidRPr="00A45FC2">
        <w:rPr>
          <w:rFonts w:ascii="Arial" w:eastAsia="Calibri" w:hAnsi="Arial" w:cs="Arial"/>
          <w:sz w:val="20"/>
          <w:szCs w:val="20"/>
          <w:lang w:bidi="hi-IN"/>
        </w:rPr>
        <w:t xml:space="preserve"> or identification on </w:t>
      </w:r>
      <w:r w:rsidR="0027191C" w:rsidRPr="00AB3DD4">
        <w:rPr>
          <w:rFonts w:ascii="Arial" w:eastAsia="Calibri" w:hAnsi="Arial" w:cs="Arial"/>
          <w:sz w:val="20"/>
          <w:szCs w:val="20"/>
          <w:highlight w:val="yellow"/>
          <w:lang w:bidi="hi-IN"/>
        </w:rPr>
        <w:t xml:space="preserve">a </w:t>
      </w:r>
      <w:r w:rsidR="00F35BED" w:rsidRPr="00A45FC2">
        <w:rPr>
          <w:rFonts w:ascii="Arial" w:eastAsia="Calibri" w:hAnsi="Arial" w:cs="Arial"/>
          <w:sz w:val="20"/>
          <w:szCs w:val="20"/>
          <w:lang w:bidi="hi-IN"/>
        </w:rPr>
        <w:t>standardised knowledge test used for the study.</w:t>
      </w:r>
    </w:p>
    <w:p w14:paraId="6851E580" w14:textId="77777777" w:rsidR="004E1C8D" w:rsidRPr="00A45FC2" w:rsidRDefault="00A45FC2" w:rsidP="004E1C8D">
      <w:pPr>
        <w:rPr>
          <w:rFonts w:ascii="Arial" w:hAnsi="Arial" w:cs="Arial"/>
          <w:bCs/>
        </w:rPr>
      </w:pPr>
      <w:r w:rsidRPr="00A45FC2">
        <w:rPr>
          <w:rFonts w:ascii="Arial" w:hAnsi="Arial" w:cs="Arial"/>
          <w:b/>
          <w:bCs/>
        </w:rPr>
        <w:t xml:space="preserve">2.2 </w:t>
      </w:r>
      <w:r w:rsidR="009C2C67" w:rsidRPr="00A45FC2">
        <w:rPr>
          <w:rFonts w:ascii="Arial" w:hAnsi="Arial" w:cs="Arial"/>
          <w:b/>
          <w:bCs/>
        </w:rPr>
        <w:t>Selection of block</w:t>
      </w:r>
      <w:r w:rsidR="00324FA1" w:rsidRPr="00A45FC2">
        <w:rPr>
          <w:rFonts w:ascii="Arial" w:hAnsi="Arial" w:cs="Arial"/>
          <w:b/>
          <w:bCs/>
        </w:rPr>
        <w:t>s</w:t>
      </w:r>
      <w:r w:rsidR="00105DAA" w:rsidRPr="00A45FC2">
        <w:rPr>
          <w:rFonts w:ascii="Arial" w:hAnsi="Arial" w:cs="Arial"/>
          <w:b/>
          <w:bCs/>
        </w:rPr>
        <w:t xml:space="preserve"> </w:t>
      </w:r>
    </w:p>
    <w:p w14:paraId="28DE5C8F" w14:textId="15CEC0EA" w:rsidR="009C2C67" w:rsidRPr="00A45FC2" w:rsidRDefault="009C2C67" w:rsidP="004E1C8D">
      <w:pPr>
        <w:rPr>
          <w:rFonts w:ascii="Arial" w:hAnsi="Arial" w:cs="Arial"/>
          <w:bCs/>
          <w:sz w:val="20"/>
          <w:szCs w:val="20"/>
        </w:rPr>
      </w:pPr>
      <w:r w:rsidRPr="00A45FC2">
        <w:rPr>
          <w:rFonts w:ascii="Arial" w:hAnsi="Arial" w:cs="Arial"/>
          <w:color w:val="211F1F"/>
          <w:sz w:val="20"/>
          <w:szCs w:val="20"/>
        </w:rPr>
        <w:t xml:space="preserve">There are 11 blocks in </w:t>
      </w:r>
      <w:r w:rsidR="0027191C" w:rsidRPr="00AB3DD4">
        <w:rPr>
          <w:rFonts w:ascii="Arial" w:hAnsi="Arial" w:cs="Arial"/>
          <w:color w:val="211F1F"/>
          <w:sz w:val="20"/>
          <w:szCs w:val="20"/>
          <w:highlight w:val="yellow"/>
        </w:rPr>
        <w:t xml:space="preserve">the </w:t>
      </w:r>
      <w:r w:rsidRPr="00A45FC2">
        <w:rPr>
          <w:rFonts w:ascii="Arial" w:hAnsi="Arial" w:cs="Arial"/>
          <w:color w:val="211F1F"/>
          <w:sz w:val="20"/>
          <w:szCs w:val="20"/>
        </w:rPr>
        <w:t xml:space="preserve">Mandi district of Himachal Pradesh, out of which </w:t>
      </w:r>
      <w:r w:rsidR="0027191C" w:rsidRPr="00AB3DD4">
        <w:rPr>
          <w:rFonts w:ascii="Arial" w:hAnsi="Arial" w:cs="Arial"/>
          <w:color w:val="211F1F"/>
          <w:sz w:val="20"/>
          <w:szCs w:val="20"/>
          <w:highlight w:val="yellow"/>
        </w:rPr>
        <w:t xml:space="preserve">the </w:t>
      </w:r>
      <w:r w:rsidRPr="00A45FC2">
        <w:rPr>
          <w:rFonts w:ascii="Arial" w:hAnsi="Arial" w:cs="Arial"/>
          <w:color w:val="211F1F"/>
          <w:sz w:val="20"/>
          <w:szCs w:val="20"/>
        </w:rPr>
        <w:t>Seraj</w:t>
      </w:r>
      <w:r w:rsidR="00105DAA" w:rsidRPr="00A45FC2">
        <w:rPr>
          <w:rFonts w:ascii="Arial" w:hAnsi="Arial" w:cs="Arial"/>
          <w:color w:val="211F1F"/>
          <w:sz w:val="20"/>
          <w:szCs w:val="20"/>
        </w:rPr>
        <w:t xml:space="preserve"> block </w:t>
      </w:r>
      <w:r w:rsidR="00E86DA1">
        <w:rPr>
          <w:rFonts w:ascii="Arial" w:hAnsi="Arial" w:cs="Arial"/>
          <w:color w:val="211F1F"/>
          <w:sz w:val="20"/>
          <w:szCs w:val="20"/>
        </w:rPr>
        <w:t>has</w:t>
      </w:r>
      <w:r w:rsidR="00114304" w:rsidRPr="00114304">
        <w:rPr>
          <w:rFonts w:ascii="Arial" w:hAnsi="Arial" w:cs="Arial"/>
          <w:color w:val="FF0000"/>
          <w:sz w:val="20"/>
          <w:szCs w:val="20"/>
        </w:rPr>
        <w:t xml:space="preserve"> </w:t>
      </w:r>
      <w:r w:rsidRPr="00A45FC2">
        <w:rPr>
          <w:rFonts w:ascii="Arial" w:hAnsi="Arial" w:cs="Arial"/>
          <w:color w:val="211F1F"/>
          <w:sz w:val="20"/>
          <w:szCs w:val="20"/>
        </w:rPr>
        <w:t xml:space="preserve">been selected purposively because </w:t>
      </w:r>
      <w:r w:rsidR="00324FA1" w:rsidRPr="00A45FC2">
        <w:rPr>
          <w:rFonts w:ascii="Arial" w:hAnsi="Arial" w:cs="Arial"/>
          <w:color w:val="211F1F"/>
          <w:sz w:val="20"/>
          <w:szCs w:val="20"/>
        </w:rPr>
        <w:t xml:space="preserve">of </w:t>
      </w:r>
      <w:r w:rsidR="0027191C" w:rsidRPr="00AB3DD4">
        <w:rPr>
          <w:rFonts w:ascii="Arial" w:hAnsi="Arial" w:cs="Arial"/>
          <w:color w:val="211F1F"/>
          <w:sz w:val="20"/>
          <w:szCs w:val="20"/>
          <w:highlight w:val="yellow"/>
        </w:rPr>
        <w:t xml:space="preserve">the </w:t>
      </w:r>
      <w:r w:rsidR="00324FA1" w:rsidRPr="00A45FC2">
        <w:rPr>
          <w:rFonts w:ascii="Arial" w:hAnsi="Arial" w:cs="Arial"/>
          <w:color w:val="211F1F"/>
          <w:sz w:val="20"/>
          <w:szCs w:val="20"/>
        </w:rPr>
        <w:t>maximum number of apple growers.</w:t>
      </w:r>
    </w:p>
    <w:p w14:paraId="7591937E" w14:textId="77777777" w:rsidR="004E1C8D" w:rsidRPr="00A45FC2" w:rsidRDefault="00A45FC2" w:rsidP="004E1C8D">
      <w:pPr>
        <w:rPr>
          <w:rFonts w:ascii="Arial" w:hAnsi="Arial" w:cs="Arial"/>
          <w:b/>
        </w:rPr>
      </w:pPr>
      <w:r>
        <w:rPr>
          <w:rFonts w:ascii="Arial" w:hAnsi="Arial" w:cs="Arial"/>
          <w:b/>
          <w:bCs/>
        </w:rPr>
        <w:t xml:space="preserve">2.3 </w:t>
      </w:r>
      <w:r w:rsidR="009C2C67" w:rsidRPr="00A45FC2">
        <w:rPr>
          <w:rFonts w:ascii="Arial" w:hAnsi="Arial" w:cs="Arial"/>
          <w:b/>
          <w:bCs/>
        </w:rPr>
        <w:t>Selection of villages</w:t>
      </w:r>
      <w:r w:rsidR="00105DAA" w:rsidRPr="00A45FC2">
        <w:rPr>
          <w:rFonts w:ascii="Arial" w:hAnsi="Arial" w:cs="Arial"/>
          <w:b/>
          <w:bCs/>
        </w:rPr>
        <w:t xml:space="preserve"> </w:t>
      </w:r>
    </w:p>
    <w:p w14:paraId="6CD435CB" w14:textId="5662598D" w:rsidR="009C2C67" w:rsidRPr="00A45FC2" w:rsidRDefault="009C2C67" w:rsidP="004E1C8D">
      <w:pPr>
        <w:rPr>
          <w:rFonts w:ascii="Arial" w:hAnsi="Arial" w:cs="Arial"/>
          <w:b/>
          <w:sz w:val="20"/>
          <w:szCs w:val="20"/>
        </w:rPr>
      </w:pPr>
      <w:r w:rsidRPr="00A45FC2">
        <w:rPr>
          <w:rFonts w:ascii="Arial" w:hAnsi="Arial" w:cs="Arial"/>
          <w:color w:val="211F1F"/>
          <w:sz w:val="20"/>
          <w:szCs w:val="20"/>
        </w:rPr>
        <w:t xml:space="preserve">Out of 296 villages in </w:t>
      </w:r>
      <w:r w:rsidR="0027191C" w:rsidRPr="00AB3DD4">
        <w:rPr>
          <w:rFonts w:ascii="Arial" w:hAnsi="Arial" w:cs="Arial"/>
          <w:color w:val="211F1F"/>
          <w:sz w:val="20"/>
          <w:szCs w:val="20"/>
          <w:highlight w:val="yellow"/>
        </w:rPr>
        <w:t xml:space="preserve">the </w:t>
      </w:r>
      <w:r w:rsidRPr="00A45FC2">
        <w:rPr>
          <w:rFonts w:ascii="Arial" w:hAnsi="Arial" w:cs="Arial"/>
          <w:color w:val="211F1F"/>
          <w:sz w:val="20"/>
          <w:szCs w:val="20"/>
        </w:rPr>
        <w:t>Seraj block</w:t>
      </w:r>
      <w:r w:rsidR="0027191C">
        <w:rPr>
          <w:rFonts w:ascii="Arial" w:hAnsi="Arial" w:cs="Arial"/>
          <w:color w:val="211F1F"/>
          <w:sz w:val="20"/>
          <w:szCs w:val="20"/>
        </w:rPr>
        <w:t>,</w:t>
      </w:r>
      <w:r w:rsidR="00CE5A5F" w:rsidRPr="00A45FC2">
        <w:rPr>
          <w:rFonts w:ascii="Arial" w:hAnsi="Arial" w:cs="Arial"/>
          <w:color w:val="211F1F"/>
          <w:sz w:val="20"/>
          <w:szCs w:val="20"/>
        </w:rPr>
        <w:t xml:space="preserve"> five</w:t>
      </w:r>
      <w:r w:rsidRPr="00A45FC2">
        <w:rPr>
          <w:rFonts w:ascii="Arial" w:hAnsi="Arial" w:cs="Arial"/>
          <w:color w:val="211F1F"/>
          <w:sz w:val="20"/>
          <w:szCs w:val="20"/>
        </w:rPr>
        <w:t xml:space="preserve"> villages</w:t>
      </w:r>
      <w:r w:rsidR="0027191C">
        <w:rPr>
          <w:rFonts w:ascii="Arial" w:hAnsi="Arial" w:cs="Arial"/>
          <w:color w:val="211F1F"/>
          <w:sz w:val="20"/>
          <w:szCs w:val="20"/>
        </w:rPr>
        <w:t>,</w:t>
      </w:r>
      <w:r w:rsidR="00CE5A5F" w:rsidRPr="00A45FC2">
        <w:rPr>
          <w:rFonts w:ascii="Arial" w:hAnsi="Arial" w:cs="Arial"/>
          <w:color w:val="211F1F"/>
          <w:sz w:val="20"/>
          <w:szCs w:val="20"/>
        </w:rPr>
        <w:t xml:space="preserve"> namely </w:t>
      </w:r>
      <w:proofErr w:type="spellStart"/>
      <w:r w:rsidR="00CE5A5F" w:rsidRPr="00A45FC2">
        <w:rPr>
          <w:rFonts w:ascii="Arial" w:hAnsi="Arial" w:cs="Arial"/>
          <w:b/>
          <w:color w:val="211F1F"/>
          <w:sz w:val="20"/>
          <w:szCs w:val="20"/>
        </w:rPr>
        <w:t>Dhawas</w:t>
      </w:r>
      <w:proofErr w:type="spellEnd"/>
      <w:r w:rsidR="00CE5A5F" w:rsidRPr="00A45FC2">
        <w:rPr>
          <w:rFonts w:ascii="Arial" w:hAnsi="Arial" w:cs="Arial"/>
          <w:b/>
          <w:color w:val="211F1F"/>
          <w:sz w:val="20"/>
          <w:szCs w:val="20"/>
        </w:rPr>
        <w:t xml:space="preserve">, </w:t>
      </w:r>
      <w:proofErr w:type="spellStart"/>
      <w:r w:rsidR="00CE5A5F" w:rsidRPr="00A45FC2">
        <w:rPr>
          <w:rFonts w:ascii="Arial" w:hAnsi="Arial" w:cs="Arial"/>
          <w:b/>
          <w:color w:val="211F1F"/>
          <w:sz w:val="20"/>
          <w:szCs w:val="20"/>
        </w:rPr>
        <w:t>Cheuni</w:t>
      </w:r>
      <w:proofErr w:type="spellEnd"/>
      <w:r w:rsidR="00CE5A5F" w:rsidRPr="00A45FC2">
        <w:rPr>
          <w:rFonts w:ascii="Arial" w:hAnsi="Arial" w:cs="Arial"/>
          <w:b/>
          <w:color w:val="211F1F"/>
          <w:sz w:val="20"/>
          <w:szCs w:val="20"/>
        </w:rPr>
        <w:t xml:space="preserve">, </w:t>
      </w:r>
      <w:proofErr w:type="spellStart"/>
      <w:r w:rsidR="00CE5A5F" w:rsidRPr="00A45FC2">
        <w:rPr>
          <w:rFonts w:ascii="Arial" w:hAnsi="Arial" w:cs="Arial"/>
          <w:b/>
          <w:color w:val="211F1F"/>
          <w:sz w:val="20"/>
          <w:szCs w:val="20"/>
        </w:rPr>
        <w:t>Lamba</w:t>
      </w:r>
      <w:proofErr w:type="spellEnd"/>
      <w:r w:rsidR="00CE5A5F" w:rsidRPr="00A45FC2">
        <w:rPr>
          <w:rFonts w:ascii="Arial" w:hAnsi="Arial" w:cs="Arial"/>
          <w:b/>
          <w:color w:val="211F1F"/>
          <w:sz w:val="20"/>
          <w:szCs w:val="20"/>
        </w:rPr>
        <w:t xml:space="preserve"> </w:t>
      </w:r>
      <w:proofErr w:type="spellStart"/>
      <w:r w:rsidR="00CE5A5F" w:rsidRPr="00A45FC2">
        <w:rPr>
          <w:rFonts w:ascii="Arial" w:hAnsi="Arial" w:cs="Arial"/>
          <w:b/>
          <w:color w:val="211F1F"/>
          <w:sz w:val="20"/>
          <w:szCs w:val="20"/>
        </w:rPr>
        <w:t>Thaach</w:t>
      </w:r>
      <w:proofErr w:type="spellEnd"/>
      <w:r w:rsidR="00CE5A5F" w:rsidRPr="00A45FC2">
        <w:rPr>
          <w:rFonts w:ascii="Arial" w:hAnsi="Arial" w:cs="Arial"/>
          <w:b/>
          <w:color w:val="211F1F"/>
          <w:sz w:val="20"/>
          <w:szCs w:val="20"/>
        </w:rPr>
        <w:t>, Chhatri and Tung</w:t>
      </w:r>
      <w:r w:rsidR="0027191C">
        <w:rPr>
          <w:rFonts w:ascii="Arial" w:hAnsi="Arial" w:cs="Arial"/>
          <w:b/>
          <w:color w:val="211F1F"/>
          <w:sz w:val="20"/>
          <w:szCs w:val="20"/>
        </w:rPr>
        <w:t>,</w:t>
      </w:r>
      <w:r w:rsidR="00CE5A5F" w:rsidRPr="00A45FC2">
        <w:rPr>
          <w:rFonts w:ascii="Arial" w:hAnsi="Arial" w:cs="Arial"/>
          <w:b/>
          <w:color w:val="211F1F"/>
          <w:sz w:val="20"/>
          <w:szCs w:val="20"/>
        </w:rPr>
        <w:t xml:space="preserve"> </w:t>
      </w:r>
      <w:r w:rsidR="00CE5A5F" w:rsidRPr="00A45FC2">
        <w:rPr>
          <w:rFonts w:ascii="Arial" w:hAnsi="Arial" w:cs="Arial"/>
          <w:bCs/>
          <w:color w:val="211F1F"/>
          <w:sz w:val="20"/>
          <w:szCs w:val="20"/>
        </w:rPr>
        <w:t xml:space="preserve">having </w:t>
      </w:r>
      <w:r w:rsidR="0027191C" w:rsidRPr="00AB3DD4">
        <w:rPr>
          <w:rFonts w:ascii="Arial" w:hAnsi="Arial" w:cs="Arial"/>
          <w:bCs/>
          <w:color w:val="211F1F"/>
          <w:sz w:val="20"/>
          <w:szCs w:val="20"/>
          <w:highlight w:val="yellow"/>
        </w:rPr>
        <w:t xml:space="preserve">the </w:t>
      </w:r>
      <w:r w:rsidR="00CE5A5F" w:rsidRPr="00A45FC2">
        <w:rPr>
          <w:rFonts w:ascii="Arial" w:hAnsi="Arial" w:cs="Arial"/>
          <w:bCs/>
          <w:color w:val="211F1F"/>
          <w:sz w:val="20"/>
          <w:szCs w:val="20"/>
        </w:rPr>
        <w:t>maximum number of apple growers were s</w:t>
      </w:r>
      <w:r w:rsidRPr="00A45FC2">
        <w:rPr>
          <w:rFonts w:ascii="Arial" w:hAnsi="Arial" w:cs="Arial"/>
          <w:color w:val="211F1F"/>
          <w:sz w:val="20"/>
          <w:szCs w:val="20"/>
        </w:rPr>
        <w:t>elected</w:t>
      </w:r>
      <w:r w:rsidR="00CE5A5F" w:rsidRPr="00A45FC2">
        <w:rPr>
          <w:rFonts w:ascii="Arial" w:hAnsi="Arial" w:cs="Arial"/>
          <w:color w:val="211F1F"/>
          <w:sz w:val="20"/>
          <w:szCs w:val="20"/>
        </w:rPr>
        <w:t xml:space="preserve">. </w:t>
      </w:r>
    </w:p>
    <w:p w14:paraId="1081671A" w14:textId="77777777" w:rsidR="0022737F" w:rsidRDefault="0022737F" w:rsidP="00324FA1">
      <w:pPr>
        <w:rPr>
          <w:rFonts w:ascii="Arial" w:hAnsi="Arial" w:cs="Arial"/>
          <w:b/>
          <w:bCs/>
        </w:rPr>
        <w:sectPr w:rsidR="0022737F" w:rsidSect="0022737F">
          <w:headerReference w:type="even" r:id="rId13"/>
          <w:headerReference w:type="default" r:id="rId14"/>
          <w:footerReference w:type="default" r:id="rId15"/>
          <w:headerReference w:type="first" r:id="rId16"/>
          <w:type w:val="continuous"/>
          <w:pgSz w:w="11906" w:h="16838"/>
          <w:pgMar w:top="1440" w:right="1440" w:bottom="1440" w:left="1440" w:header="708" w:footer="708" w:gutter="0"/>
          <w:cols w:space="708"/>
          <w:docGrid w:linePitch="360"/>
        </w:sectPr>
      </w:pPr>
    </w:p>
    <w:p w14:paraId="3B115BF9" w14:textId="77777777" w:rsidR="00324FA1" w:rsidRPr="00A45FC2" w:rsidRDefault="00A45FC2" w:rsidP="00324FA1">
      <w:pPr>
        <w:rPr>
          <w:rFonts w:ascii="Arial" w:hAnsi="Arial" w:cs="Arial"/>
          <w:bCs/>
        </w:rPr>
      </w:pPr>
      <w:r w:rsidRPr="00A45FC2">
        <w:rPr>
          <w:rFonts w:ascii="Arial" w:hAnsi="Arial" w:cs="Arial"/>
          <w:b/>
          <w:bCs/>
        </w:rPr>
        <w:t xml:space="preserve">2.4 </w:t>
      </w:r>
      <w:r w:rsidR="009C2C67" w:rsidRPr="00A45FC2">
        <w:rPr>
          <w:rFonts w:ascii="Arial" w:hAnsi="Arial" w:cs="Arial"/>
          <w:b/>
          <w:bCs/>
        </w:rPr>
        <w:t>Selection of respondents</w:t>
      </w:r>
      <w:r w:rsidR="009C2C67" w:rsidRPr="00A45FC2">
        <w:rPr>
          <w:rFonts w:ascii="Arial" w:hAnsi="Arial" w:cs="Arial"/>
          <w:bCs/>
        </w:rPr>
        <w:t>:</w:t>
      </w:r>
    </w:p>
    <w:p w14:paraId="24023B65" w14:textId="04F6B17B" w:rsidR="009C2C67" w:rsidRDefault="009C2C67" w:rsidP="004E1C8D">
      <w:pPr>
        <w:rPr>
          <w:rFonts w:ascii="Arial" w:hAnsi="Arial" w:cs="Arial"/>
          <w:sz w:val="20"/>
          <w:szCs w:val="20"/>
        </w:rPr>
      </w:pPr>
      <w:r w:rsidRPr="00A45FC2">
        <w:rPr>
          <w:rFonts w:ascii="Arial" w:hAnsi="Arial" w:cs="Arial"/>
          <w:sz w:val="20"/>
          <w:szCs w:val="20"/>
        </w:rPr>
        <w:t xml:space="preserve">From each village, 24 respondents were selected through </w:t>
      </w:r>
      <w:r w:rsidR="0027191C" w:rsidRPr="00AB3DD4">
        <w:rPr>
          <w:rFonts w:ascii="Arial" w:hAnsi="Arial" w:cs="Arial"/>
          <w:sz w:val="20"/>
          <w:szCs w:val="20"/>
          <w:highlight w:val="yellow"/>
        </w:rPr>
        <w:t xml:space="preserve">a </w:t>
      </w:r>
      <w:r w:rsidRPr="00A45FC2">
        <w:rPr>
          <w:rFonts w:ascii="Arial" w:hAnsi="Arial" w:cs="Arial"/>
          <w:sz w:val="20"/>
          <w:szCs w:val="20"/>
        </w:rPr>
        <w:t>random sampling method.</w:t>
      </w:r>
      <w:r w:rsidR="00F35BED" w:rsidRPr="00A45FC2">
        <w:rPr>
          <w:rFonts w:ascii="Arial" w:hAnsi="Arial" w:cs="Arial"/>
          <w:sz w:val="20"/>
          <w:szCs w:val="20"/>
        </w:rPr>
        <w:t xml:space="preserve"> </w:t>
      </w:r>
      <w:r w:rsidR="00CE5A5F" w:rsidRPr="00A45FC2">
        <w:rPr>
          <w:rFonts w:ascii="Arial" w:hAnsi="Arial" w:cs="Arial"/>
          <w:sz w:val="20"/>
          <w:szCs w:val="20"/>
        </w:rPr>
        <w:t>The total sample size comprises 120 farmers.</w:t>
      </w:r>
    </w:p>
    <w:p w14:paraId="4A70D0A6" w14:textId="41A5DFE5" w:rsidR="00E65C41" w:rsidRPr="00A45FC2" w:rsidRDefault="00E65C41" w:rsidP="004E1C8D">
      <w:pPr>
        <w:rPr>
          <w:rFonts w:ascii="Arial" w:hAnsi="Arial" w:cs="Arial"/>
          <w:sz w:val="20"/>
          <w:szCs w:val="20"/>
        </w:rPr>
      </w:pPr>
      <w:r>
        <w:rPr>
          <w:rFonts w:ascii="Arial" w:hAnsi="Arial" w:cs="Arial"/>
          <w:sz w:val="20"/>
          <w:szCs w:val="20"/>
        </w:rPr>
        <w:t xml:space="preserve">TABLE 1. </w:t>
      </w:r>
      <w:r w:rsidR="00925EC6" w:rsidRPr="00925EC6">
        <w:rPr>
          <w:rFonts w:ascii="Arial" w:hAnsi="Arial" w:cs="Arial"/>
          <w:sz w:val="20"/>
          <w:szCs w:val="20"/>
        </w:rPr>
        <w:t>Selection of respondents</w:t>
      </w:r>
    </w:p>
    <w:tbl>
      <w:tblPr>
        <w:tblStyle w:val="TableGrid"/>
        <w:tblW w:w="51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56"/>
        <w:gridCol w:w="2754"/>
        <w:gridCol w:w="2245"/>
      </w:tblGrid>
      <w:tr w:rsidR="009C2C67" w:rsidRPr="00A45FC2" w14:paraId="7E5621D1" w14:textId="77777777" w:rsidTr="005A11EA">
        <w:trPr>
          <w:trHeight w:val="189"/>
        </w:trPr>
        <w:tc>
          <w:tcPr>
            <w:tcW w:w="1099" w:type="pct"/>
            <w:tcBorders>
              <w:top w:val="single" w:sz="2" w:space="0" w:color="000000" w:themeColor="text1"/>
              <w:bottom w:val="single" w:sz="2" w:space="0" w:color="000000" w:themeColor="text1"/>
            </w:tcBorders>
            <w:vAlign w:val="center"/>
          </w:tcPr>
          <w:p w14:paraId="04AD66AA"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District</w:t>
            </w:r>
          </w:p>
        </w:tc>
        <w:tc>
          <w:tcPr>
            <w:tcW w:w="1213" w:type="pct"/>
            <w:tcBorders>
              <w:top w:val="single" w:sz="2" w:space="0" w:color="000000" w:themeColor="text1"/>
              <w:bottom w:val="single" w:sz="2" w:space="0" w:color="000000" w:themeColor="text1"/>
            </w:tcBorders>
            <w:vAlign w:val="center"/>
          </w:tcPr>
          <w:p w14:paraId="0B483A7D"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Block</w:t>
            </w:r>
          </w:p>
        </w:tc>
        <w:tc>
          <w:tcPr>
            <w:tcW w:w="1481" w:type="pct"/>
            <w:tcBorders>
              <w:top w:val="single" w:sz="2" w:space="0" w:color="000000" w:themeColor="text1"/>
              <w:bottom w:val="single" w:sz="2" w:space="0" w:color="000000" w:themeColor="text1"/>
            </w:tcBorders>
            <w:vAlign w:val="center"/>
          </w:tcPr>
          <w:p w14:paraId="6CF87FC2"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Village</w:t>
            </w:r>
          </w:p>
        </w:tc>
        <w:tc>
          <w:tcPr>
            <w:tcW w:w="1207" w:type="pct"/>
            <w:tcBorders>
              <w:top w:val="single" w:sz="2" w:space="0" w:color="000000" w:themeColor="text1"/>
              <w:bottom w:val="single" w:sz="2" w:space="0" w:color="000000" w:themeColor="text1"/>
            </w:tcBorders>
            <w:vAlign w:val="center"/>
          </w:tcPr>
          <w:p w14:paraId="144A3814"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No. of respondents</w:t>
            </w:r>
          </w:p>
        </w:tc>
      </w:tr>
      <w:tr w:rsidR="009C2C67" w:rsidRPr="00A45FC2" w14:paraId="2FB24E3C" w14:textId="77777777" w:rsidTr="005A11EA">
        <w:trPr>
          <w:trHeight w:val="77"/>
        </w:trPr>
        <w:tc>
          <w:tcPr>
            <w:tcW w:w="1099" w:type="pct"/>
            <w:vMerge w:val="restart"/>
            <w:tcBorders>
              <w:top w:val="single" w:sz="2" w:space="0" w:color="000000" w:themeColor="text1"/>
            </w:tcBorders>
            <w:vAlign w:val="center"/>
          </w:tcPr>
          <w:p w14:paraId="495C44DD"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color w:val="211F1F"/>
                <w:sz w:val="20"/>
                <w:szCs w:val="20"/>
              </w:rPr>
              <w:t>Mandi</w:t>
            </w:r>
          </w:p>
        </w:tc>
        <w:tc>
          <w:tcPr>
            <w:tcW w:w="1213" w:type="pct"/>
            <w:vMerge w:val="restart"/>
            <w:tcBorders>
              <w:top w:val="single" w:sz="2" w:space="0" w:color="000000" w:themeColor="text1"/>
            </w:tcBorders>
            <w:vAlign w:val="center"/>
          </w:tcPr>
          <w:p w14:paraId="73CAA886"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Seraj</w:t>
            </w:r>
          </w:p>
        </w:tc>
        <w:tc>
          <w:tcPr>
            <w:tcW w:w="1481" w:type="pct"/>
            <w:tcBorders>
              <w:top w:val="single" w:sz="2" w:space="0" w:color="000000" w:themeColor="text1"/>
            </w:tcBorders>
            <w:vAlign w:val="center"/>
          </w:tcPr>
          <w:p w14:paraId="40B01F81"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Dhawas</w:t>
            </w:r>
          </w:p>
        </w:tc>
        <w:tc>
          <w:tcPr>
            <w:tcW w:w="1207" w:type="pct"/>
            <w:tcBorders>
              <w:top w:val="single" w:sz="2" w:space="0" w:color="000000" w:themeColor="text1"/>
            </w:tcBorders>
            <w:vAlign w:val="center"/>
          </w:tcPr>
          <w:p w14:paraId="3FB57766"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5D9D4E6E" w14:textId="77777777" w:rsidTr="005A11EA">
        <w:trPr>
          <w:trHeight w:val="77"/>
        </w:trPr>
        <w:tc>
          <w:tcPr>
            <w:tcW w:w="1099" w:type="pct"/>
            <w:vMerge/>
            <w:vAlign w:val="center"/>
          </w:tcPr>
          <w:p w14:paraId="667026E4"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7790E386"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0C757EB3" w14:textId="77777777" w:rsidR="009C2C67" w:rsidRPr="005A11EA" w:rsidRDefault="009C2C67" w:rsidP="005A11EA">
            <w:pPr>
              <w:spacing w:line="360" w:lineRule="auto"/>
              <w:jc w:val="both"/>
              <w:rPr>
                <w:rFonts w:ascii="Arial" w:hAnsi="Arial" w:cs="Arial"/>
                <w:bCs/>
                <w:sz w:val="20"/>
                <w:szCs w:val="20"/>
              </w:rPr>
            </w:pPr>
            <w:proofErr w:type="spellStart"/>
            <w:r w:rsidRPr="005A11EA">
              <w:rPr>
                <w:rFonts w:ascii="Arial" w:hAnsi="Arial" w:cs="Arial"/>
                <w:bCs/>
                <w:sz w:val="20"/>
                <w:szCs w:val="20"/>
              </w:rPr>
              <w:t>Cheuni</w:t>
            </w:r>
            <w:proofErr w:type="spellEnd"/>
          </w:p>
        </w:tc>
        <w:tc>
          <w:tcPr>
            <w:tcW w:w="1207" w:type="pct"/>
            <w:vAlign w:val="center"/>
          </w:tcPr>
          <w:p w14:paraId="128A459D"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290D42C9" w14:textId="77777777" w:rsidTr="005A11EA">
        <w:trPr>
          <w:trHeight w:val="78"/>
        </w:trPr>
        <w:tc>
          <w:tcPr>
            <w:tcW w:w="1099" w:type="pct"/>
            <w:vMerge/>
            <w:vAlign w:val="center"/>
          </w:tcPr>
          <w:p w14:paraId="76D6CD37"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298BAF78"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6ED74510" w14:textId="77777777" w:rsidR="009C2C67" w:rsidRPr="005A11EA" w:rsidRDefault="009C2C67" w:rsidP="005A11EA">
            <w:pPr>
              <w:spacing w:line="360" w:lineRule="auto"/>
              <w:jc w:val="both"/>
              <w:rPr>
                <w:rFonts w:ascii="Arial" w:hAnsi="Arial" w:cs="Arial"/>
                <w:bCs/>
                <w:sz w:val="20"/>
                <w:szCs w:val="20"/>
              </w:rPr>
            </w:pPr>
            <w:proofErr w:type="spellStart"/>
            <w:r w:rsidRPr="005A11EA">
              <w:rPr>
                <w:rFonts w:ascii="Arial" w:hAnsi="Arial" w:cs="Arial"/>
                <w:bCs/>
                <w:sz w:val="20"/>
                <w:szCs w:val="20"/>
              </w:rPr>
              <w:t>Lamba</w:t>
            </w:r>
            <w:proofErr w:type="spellEnd"/>
            <w:r w:rsidRPr="005A11EA">
              <w:rPr>
                <w:rFonts w:ascii="Arial" w:hAnsi="Arial" w:cs="Arial"/>
                <w:bCs/>
                <w:sz w:val="20"/>
                <w:szCs w:val="20"/>
              </w:rPr>
              <w:t xml:space="preserve"> </w:t>
            </w:r>
            <w:proofErr w:type="spellStart"/>
            <w:r w:rsidRPr="005A11EA">
              <w:rPr>
                <w:rFonts w:ascii="Arial" w:hAnsi="Arial" w:cs="Arial"/>
                <w:bCs/>
                <w:sz w:val="20"/>
                <w:szCs w:val="20"/>
              </w:rPr>
              <w:t>Thaach</w:t>
            </w:r>
            <w:proofErr w:type="spellEnd"/>
          </w:p>
        </w:tc>
        <w:tc>
          <w:tcPr>
            <w:tcW w:w="1207" w:type="pct"/>
            <w:vAlign w:val="center"/>
          </w:tcPr>
          <w:p w14:paraId="53817909"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03821B84" w14:textId="77777777" w:rsidTr="005A11EA">
        <w:trPr>
          <w:trHeight w:val="77"/>
        </w:trPr>
        <w:tc>
          <w:tcPr>
            <w:tcW w:w="1099" w:type="pct"/>
            <w:vMerge/>
            <w:vAlign w:val="center"/>
          </w:tcPr>
          <w:p w14:paraId="7CC7DDCD"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1A94F7F0"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5FF86C68"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Chhatri</w:t>
            </w:r>
          </w:p>
        </w:tc>
        <w:tc>
          <w:tcPr>
            <w:tcW w:w="1207" w:type="pct"/>
            <w:vAlign w:val="center"/>
          </w:tcPr>
          <w:p w14:paraId="5863B0CA"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5332C56E" w14:textId="77777777" w:rsidTr="005A11EA">
        <w:trPr>
          <w:trHeight w:val="58"/>
        </w:trPr>
        <w:tc>
          <w:tcPr>
            <w:tcW w:w="1099" w:type="pct"/>
            <w:vMerge/>
            <w:tcBorders>
              <w:bottom w:val="single" w:sz="2" w:space="0" w:color="000000" w:themeColor="text1"/>
            </w:tcBorders>
            <w:vAlign w:val="center"/>
          </w:tcPr>
          <w:p w14:paraId="31663A2C" w14:textId="77777777" w:rsidR="009C2C67" w:rsidRPr="005A11EA" w:rsidRDefault="009C2C67" w:rsidP="005A11EA">
            <w:pPr>
              <w:spacing w:line="360" w:lineRule="auto"/>
              <w:jc w:val="both"/>
              <w:rPr>
                <w:rFonts w:ascii="Arial" w:hAnsi="Arial" w:cs="Arial"/>
                <w:bCs/>
                <w:sz w:val="20"/>
                <w:szCs w:val="20"/>
              </w:rPr>
            </w:pPr>
          </w:p>
        </w:tc>
        <w:tc>
          <w:tcPr>
            <w:tcW w:w="1213" w:type="pct"/>
            <w:vMerge/>
            <w:tcBorders>
              <w:bottom w:val="single" w:sz="2" w:space="0" w:color="000000" w:themeColor="text1"/>
            </w:tcBorders>
            <w:vAlign w:val="center"/>
          </w:tcPr>
          <w:p w14:paraId="39D26BB2" w14:textId="77777777" w:rsidR="009C2C67" w:rsidRPr="005A11EA" w:rsidRDefault="009C2C67" w:rsidP="005A11EA">
            <w:pPr>
              <w:spacing w:line="360" w:lineRule="auto"/>
              <w:jc w:val="both"/>
              <w:rPr>
                <w:rFonts w:ascii="Arial" w:hAnsi="Arial" w:cs="Arial"/>
                <w:bCs/>
                <w:sz w:val="20"/>
                <w:szCs w:val="20"/>
              </w:rPr>
            </w:pPr>
          </w:p>
        </w:tc>
        <w:tc>
          <w:tcPr>
            <w:tcW w:w="1481" w:type="pct"/>
            <w:tcBorders>
              <w:bottom w:val="single" w:sz="2" w:space="0" w:color="000000" w:themeColor="text1"/>
            </w:tcBorders>
            <w:vAlign w:val="center"/>
          </w:tcPr>
          <w:p w14:paraId="587A70F7"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Tung</w:t>
            </w:r>
          </w:p>
        </w:tc>
        <w:tc>
          <w:tcPr>
            <w:tcW w:w="1207" w:type="pct"/>
            <w:tcBorders>
              <w:bottom w:val="single" w:sz="2" w:space="0" w:color="000000" w:themeColor="text1"/>
            </w:tcBorders>
            <w:vAlign w:val="center"/>
          </w:tcPr>
          <w:p w14:paraId="6C4CA3BF"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346D57F6" w14:textId="77777777" w:rsidTr="005A11EA">
        <w:trPr>
          <w:trHeight w:val="47"/>
        </w:trPr>
        <w:tc>
          <w:tcPr>
            <w:tcW w:w="1099" w:type="pct"/>
            <w:tcBorders>
              <w:top w:val="single" w:sz="2" w:space="0" w:color="000000" w:themeColor="text1"/>
              <w:bottom w:val="single" w:sz="2" w:space="0" w:color="000000" w:themeColor="text1"/>
            </w:tcBorders>
            <w:vAlign w:val="center"/>
          </w:tcPr>
          <w:p w14:paraId="5DCCEE4B"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Total</w:t>
            </w:r>
            <w:r w:rsidR="00C05ECB" w:rsidRPr="005A11EA">
              <w:rPr>
                <w:rFonts w:ascii="Arial" w:hAnsi="Arial" w:cs="Arial"/>
                <w:b/>
                <w:bCs/>
                <w:sz w:val="20"/>
                <w:szCs w:val="20"/>
              </w:rPr>
              <w:t xml:space="preserve"> </w:t>
            </w:r>
          </w:p>
        </w:tc>
        <w:tc>
          <w:tcPr>
            <w:tcW w:w="1213" w:type="pct"/>
            <w:tcBorders>
              <w:top w:val="single" w:sz="2" w:space="0" w:color="000000" w:themeColor="text1"/>
              <w:bottom w:val="single" w:sz="2" w:space="0" w:color="000000" w:themeColor="text1"/>
            </w:tcBorders>
            <w:vAlign w:val="center"/>
          </w:tcPr>
          <w:p w14:paraId="19DE8B37"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01</w:t>
            </w:r>
          </w:p>
        </w:tc>
        <w:tc>
          <w:tcPr>
            <w:tcW w:w="1481" w:type="pct"/>
            <w:tcBorders>
              <w:top w:val="single" w:sz="2" w:space="0" w:color="000000" w:themeColor="text1"/>
              <w:bottom w:val="single" w:sz="2" w:space="0" w:color="000000" w:themeColor="text1"/>
            </w:tcBorders>
            <w:vAlign w:val="center"/>
          </w:tcPr>
          <w:p w14:paraId="098F79E7"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05</w:t>
            </w:r>
          </w:p>
        </w:tc>
        <w:tc>
          <w:tcPr>
            <w:tcW w:w="1207" w:type="pct"/>
            <w:tcBorders>
              <w:top w:val="single" w:sz="2" w:space="0" w:color="000000" w:themeColor="text1"/>
              <w:bottom w:val="single" w:sz="2" w:space="0" w:color="000000" w:themeColor="text1"/>
            </w:tcBorders>
            <w:vAlign w:val="center"/>
          </w:tcPr>
          <w:p w14:paraId="604439E1"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120</w:t>
            </w:r>
          </w:p>
        </w:tc>
      </w:tr>
    </w:tbl>
    <w:p w14:paraId="61D44F6F" w14:textId="77777777" w:rsidR="00E764C9" w:rsidRPr="00A45FC2" w:rsidRDefault="00E764C9" w:rsidP="00324FA1">
      <w:pPr>
        <w:rPr>
          <w:rFonts w:ascii="Arial" w:hAnsi="Arial" w:cs="Arial"/>
          <w:b/>
          <w:bCs/>
          <w:sz w:val="24"/>
          <w:szCs w:val="24"/>
        </w:rPr>
      </w:pPr>
    </w:p>
    <w:p w14:paraId="28F831B6" w14:textId="77777777" w:rsidR="00CE5A5F" w:rsidRPr="00A45FC2" w:rsidRDefault="00A45FC2" w:rsidP="00C05ECB">
      <w:pPr>
        <w:rPr>
          <w:rFonts w:ascii="Arial" w:hAnsi="Arial" w:cs="Arial"/>
          <w:b/>
          <w:bCs/>
        </w:rPr>
      </w:pPr>
      <w:r>
        <w:rPr>
          <w:rFonts w:ascii="Arial" w:hAnsi="Arial" w:cs="Arial"/>
          <w:b/>
          <w:bCs/>
        </w:rPr>
        <w:t>2.5</w:t>
      </w:r>
      <w:r w:rsidRPr="00A45FC2">
        <w:rPr>
          <w:rFonts w:ascii="Arial" w:hAnsi="Arial" w:cs="Arial"/>
          <w:b/>
          <w:bCs/>
        </w:rPr>
        <w:t xml:space="preserve">. </w:t>
      </w:r>
      <w:r w:rsidR="00CE5A5F" w:rsidRPr="00A45FC2">
        <w:rPr>
          <w:rFonts w:ascii="Arial" w:hAnsi="Arial" w:cs="Arial"/>
          <w:b/>
          <w:bCs/>
        </w:rPr>
        <w:t>Statistical analysis</w:t>
      </w:r>
    </w:p>
    <w:p w14:paraId="5497EB88" w14:textId="77777777" w:rsidR="00F85FAB" w:rsidRPr="00A45FC2" w:rsidRDefault="00A45FC2" w:rsidP="00F85FAB">
      <w:pPr>
        <w:rPr>
          <w:rFonts w:ascii="Arial" w:hAnsi="Arial" w:cs="Arial"/>
          <w:b/>
        </w:rPr>
      </w:pPr>
      <w:r>
        <w:rPr>
          <w:rFonts w:ascii="Arial" w:hAnsi="Arial" w:cs="Arial"/>
          <w:b/>
        </w:rPr>
        <w:t xml:space="preserve">2.5.1 </w:t>
      </w:r>
      <w:r w:rsidR="00F85FAB" w:rsidRPr="00A45FC2">
        <w:rPr>
          <w:rFonts w:ascii="Arial" w:hAnsi="Arial" w:cs="Arial"/>
          <w:b/>
        </w:rPr>
        <w:t>Arithmetic Mean (</w:t>
      </w:r>
      <m:oMath>
        <m:acc>
          <m:accPr>
            <m:chr m:val="̅"/>
            <m:ctrlPr>
              <w:rPr>
                <w:rFonts w:ascii="Cambria Math" w:hAnsi="Cambria Math" w:cs="Arial"/>
                <w:b/>
                <w:i/>
              </w:rPr>
            </m:ctrlPr>
          </m:accPr>
          <m:e>
            <m:r>
              <m:rPr>
                <m:sty m:val="bi"/>
              </m:rPr>
              <w:rPr>
                <w:rFonts w:ascii="Cambria Math" w:hAnsi="Cambria Math" w:cs="Arial"/>
              </w:rPr>
              <m:t>x</m:t>
            </m:r>
          </m:e>
        </m:acc>
      </m:oMath>
      <w:r w:rsidR="00F85FAB" w:rsidRPr="00A45FC2">
        <w:rPr>
          <w:rFonts w:ascii="Arial" w:hAnsi="Arial" w:cs="Arial"/>
          <w:b/>
        </w:rPr>
        <w:t>)</w:t>
      </w:r>
    </w:p>
    <w:p w14:paraId="6333A722" w14:textId="07036A98" w:rsidR="00F85FAB" w:rsidRPr="00A45FC2" w:rsidRDefault="0027191C" w:rsidP="006E6EA6">
      <w:pPr>
        <w:rPr>
          <w:rFonts w:ascii="Arial" w:hAnsi="Arial" w:cs="Arial"/>
          <w:sz w:val="20"/>
          <w:szCs w:val="20"/>
        </w:rPr>
      </w:pPr>
      <w:r w:rsidRPr="00AB3DD4">
        <w:rPr>
          <w:rFonts w:ascii="Arial" w:hAnsi="Arial" w:cs="Arial"/>
          <w:sz w:val="20"/>
          <w:szCs w:val="20"/>
          <w:highlight w:val="yellow"/>
        </w:rPr>
        <w:t xml:space="preserve">The arithmetic </w:t>
      </w:r>
      <w:r w:rsidR="00F85FAB" w:rsidRPr="00A45FC2">
        <w:rPr>
          <w:rFonts w:ascii="Arial" w:hAnsi="Arial" w:cs="Arial"/>
          <w:sz w:val="20"/>
          <w:szCs w:val="20"/>
        </w:rPr>
        <w:t xml:space="preserve">mean is the quotient that results when </w:t>
      </w:r>
      <w:r w:rsidRPr="00AB3DD4">
        <w:rPr>
          <w:rFonts w:ascii="Arial" w:hAnsi="Arial" w:cs="Arial"/>
          <w:sz w:val="20"/>
          <w:szCs w:val="20"/>
          <w:highlight w:val="yellow"/>
        </w:rPr>
        <w:t xml:space="preserve">the </w:t>
      </w:r>
      <w:r w:rsidR="00F85FAB" w:rsidRPr="00A45FC2">
        <w:rPr>
          <w:rFonts w:ascii="Arial" w:hAnsi="Arial" w:cs="Arial"/>
          <w:sz w:val="20"/>
          <w:szCs w:val="20"/>
        </w:rPr>
        <w:t>sum of all items in the series is divided by the number of items (N).</w:t>
      </w:r>
    </w:p>
    <w:p w14:paraId="4F9F9E50" w14:textId="77777777" w:rsidR="00F85FAB" w:rsidRPr="00A45FC2" w:rsidRDefault="000846A8" w:rsidP="00F85FAB">
      <w:pPr>
        <w:rPr>
          <w:rFonts w:ascii="Arial" w:hAnsi="Arial" w:cs="Arial"/>
          <w:sz w:val="20"/>
          <w:szCs w:val="20"/>
        </w:rPr>
      </w:pPr>
      <m:oMathPara>
        <m:oMathParaPr>
          <m:jc m:val="center"/>
        </m:oMathParaPr>
        <m:oMath>
          <m:acc>
            <m:accPr>
              <m:chr m:val="̅"/>
              <m:ctrlPr>
                <w:rPr>
                  <w:rFonts w:ascii="Cambria Math" w:hAnsi="Cambria Math" w:cs="Arial"/>
                  <w:sz w:val="20"/>
                  <w:szCs w:val="20"/>
                </w:rPr>
              </m:ctrlPr>
            </m:accPr>
            <m:e>
              <m:r>
                <m:rPr>
                  <m:sty m:val="bi"/>
                </m:rPr>
                <w:rPr>
                  <w:rFonts w:ascii="Cambria Math" w:hAnsi="Cambria Math" w:cs="Arial"/>
                  <w:sz w:val="20"/>
                  <w:szCs w:val="20"/>
                </w:rPr>
                <m:t>x</m:t>
              </m:r>
            </m:e>
          </m:acc>
          <m:r>
            <m:rPr>
              <m:sty m:val="p"/>
            </m:rPr>
            <w:rPr>
              <w:rFonts w:ascii="Cambria Math" w:hAnsi="Cambria Math" w:cs="Arial"/>
              <w:sz w:val="20"/>
              <w:szCs w:val="20"/>
            </w:rPr>
            <m:t xml:space="preserve">= </m:t>
          </m:r>
          <m:f>
            <m:fPr>
              <m:ctrlPr>
                <w:rPr>
                  <w:rFonts w:ascii="Cambria Math" w:hAnsi="Cambria Math" w:cs="Arial"/>
                  <w:sz w:val="20"/>
                  <w:szCs w:val="20"/>
                </w:rPr>
              </m:ctrlPr>
            </m:fPr>
            <m:num>
              <m:nary>
                <m:naryPr>
                  <m:chr m:val="∑"/>
                  <m:limLoc m:val="undOvr"/>
                  <m:subHide m:val="1"/>
                  <m:supHide m:val="1"/>
                  <m:ctrlPr>
                    <w:rPr>
                      <w:rFonts w:ascii="Cambria Math" w:hAnsi="Cambria Math" w:cs="Arial"/>
                      <w:sz w:val="20"/>
                      <w:szCs w:val="20"/>
                    </w:rPr>
                  </m:ctrlPr>
                </m:naryPr>
                <m:sub/>
                <m:sup/>
                <m:e>
                  <m:r>
                    <m:rPr>
                      <m:sty m:val="bi"/>
                    </m:rPr>
                    <w:rPr>
                      <w:rFonts w:ascii="Cambria Math" w:hAnsi="Cambria Math" w:cs="Arial"/>
                      <w:sz w:val="20"/>
                      <w:szCs w:val="20"/>
                    </w:rPr>
                    <m:t>x</m:t>
                  </m:r>
                </m:e>
              </m:nary>
            </m:num>
            <m:den>
              <m:r>
                <m:rPr>
                  <m:sty m:val="bi"/>
                </m:rPr>
                <w:rPr>
                  <w:rFonts w:ascii="Cambria Math" w:hAnsi="Cambria Math" w:cs="Arial"/>
                  <w:sz w:val="20"/>
                  <w:szCs w:val="20"/>
                </w:rPr>
                <m:t>N</m:t>
              </m:r>
            </m:den>
          </m:f>
        </m:oMath>
      </m:oMathPara>
    </w:p>
    <w:p w14:paraId="39895089"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Where,</w:t>
      </w:r>
    </w:p>
    <w:p w14:paraId="63E359B4"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r>
      <w:r w:rsidRPr="00A45FC2">
        <w:rPr>
          <w:rFonts w:ascii="Arial" w:hAnsi="Arial" w:cs="Arial"/>
          <w:sz w:val="20"/>
          <w:szCs w:val="20"/>
        </w:rPr>
        <w:tab/>
      </w:r>
      <m:oMath>
        <m:acc>
          <m:accPr>
            <m:chr m:val="̅"/>
            <m:ctrlPr>
              <w:rPr>
                <w:rFonts w:ascii="Cambria Math" w:hAnsi="Cambria Math" w:cs="Arial"/>
                <w:i/>
                <w:sz w:val="20"/>
                <w:szCs w:val="20"/>
              </w:rPr>
            </m:ctrlPr>
          </m:accPr>
          <m:e>
            <m:r>
              <m:rPr>
                <m:sty m:val="bi"/>
              </m:rPr>
              <w:rPr>
                <w:rFonts w:ascii="Cambria Math" w:hAnsi="Cambria Math" w:cs="Arial"/>
                <w:sz w:val="20"/>
                <w:szCs w:val="20"/>
              </w:rPr>
              <m:t>x</m:t>
            </m:r>
          </m:e>
        </m:acc>
      </m:oMath>
      <w:r w:rsidRPr="00A45FC2">
        <w:rPr>
          <w:rFonts w:ascii="Arial" w:hAnsi="Arial" w:cs="Arial"/>
          <w:sz w:val="20"/>
          <w:szCs w:val="20"/>
        </w:rPr>
        <w:t xml:space="preserve">    = mean</w:t>
      </w:r>
    </w:p>
    <w:p w14:paraId="23F5489A"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r>
      <w:r w:rsidRPr="00A45FC2">
        <w:rPr>
          <w:rFonts w:ascii="Arial" w:hAnsi="Arial" w:cs="Arial"/>
          <w:sz w:val="20"/>
          <w:szCs w:val="20"/>
        </w:rPr>
        <w:tab/>
      </w:r>
      <m:oMath>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oMath>
      <w:r w:rsidRPr="00A45FC2">
        <w:rPr>
          <w:rFonts w:ascii="Arial" w:hAnsi="Arial" w:cs="Arial"/>
          <w:sz w:val="20"/>
          <w:szCs w:val="20"/>
        </w:rPr>
        <w:t xml:space="preserve"> = Sum of each individual score</w:t>
      </w:r>
    </w:p>
    <w:p w14:paraId="13EEF93D"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t xml:space="preserve"> </w:t>
      </w:r>
      <w:r w:rsidR="00923F31" w:rsidRPr="00A45FC2">
        <w:rPr>
          <w:rFonts w:ascii="Arial" w:hAnsi="Arial" w:cs="Arial"/>
          <w:sz w:val="20"/>
          <w:szCs w:val="20"/>
        </w:rPr>
        <w:tab/>
      </w:r>
      <w:r w:rsidRPr="00A45FC2">
        <w:rPr>
          <w:rFonts w:ascii="Arial" w:hAnsi="Arial" w:cs="Arial"/>
          <w:sz w:val="20"/>
          <w:szCs w:val="20"/>
        </w:rPr>
        <w:t>N   = Total number of items</w:t>
      </w:r>
    </w:p>
    <w:p w14:paraId="51DC62F7" w14:textId="77777777" w:rsidR="004E1C8D" w:rsidRPr="00A45FC2" w:rsidRDefault="004E1C8D" w:rsidP="00F85FAB">
      <w:pPr>
        <w:rPr>
          <w:rFonts w:ascii="Arial" w:hAnsi="Arial" w:cs="Arial"/>
          <w:b/>
          <w:sz w:val="24"/>
          <w:szCs w:val="24"/>
        </w:rPr>
      </w:pPr>
    </w:p>
    <w:p w14:paraId="0ECD745A" w14:textId="77777777" w:rsidR="00F85FAB" w:rsidRPr="00A45FC2" w:rsidRDefault="00A45FC2" w:rsidP="00F85FAB">
      <w:pPr>
        <w:rPr>
          <w:rFonts w:ascii="Arial" w:hAnsi="Arial" w:cs="Arial"/>
          <w:b/>
        </w:rPr>
      </w:pPr>
      <w:r>
        <w:rPr>
          <w:rFonts w:ascii="Arial" w:hAnsi="Arial" w:cs="Arial"/>
          <w:b/>
        </w:rPr>
        <w:t xml:space="preserve">2.5.2 </w:t>
      </w:r>
      <w:r w:rsidR="00F85FAB" w:rsidRPr="00A45FC2">
        <w:rPr>
          <w:rFonts w:ascii="Arial" w:hAnsi="Arial" w:cs="Arial"/>
          <w:b/>
        </w:rPr>
        <w:t xml:space="preserve">Percentage analysis </w:t>
      </w:r>
    </w:p>
    <w:p w14:paraId="7AF55345" w14:textId="5667DDBC" w:rsidR="008F3326" w:rsidRPr="00A45FC2" w:rsidRDefault="00F85FAB" w:rsidP="00F85FAB">
      <w:pPr>
        <w:rPr>
          <w:rFonts w:ascii="Arial" w:hAnsi="Arial" w:cs="Arial"/>
          <w:sz w:val="20"/>
          <w:szCs w:val="20"/>
        </w:rPr>
      </w:pPr>
      <w:r w:rsidRPr="00A45FC2">
        <w:rPr>
          <w:rFonts w:ascii="Arial" w:hAnsi="Arial" w:cs="Arial"/>
          <w:sz w:val="20"/>
          <w:szCs w:val="20"/>
        </w:rPr>
        <w:t xml:space="preserve">Percentage analysis was used in descriptive analysis for making single comparisons. The frequency of the particular cell was multiplied by 100 and divided by the total number of respondents pertaining to </w:t>
      </w:r>
      <w:r w:rsidR="0027191C" w:rsidRPr="00AB3DD4">
        <w:rPr>
          <w:rFonts w:ascii="Arial" w:hAnsi="Arial" w:cs="Arial"/>
          <w:sz w:val="20"/>
          <w:szCs w:val="20"/>
          <w:highlight w:val="yellow"/>
        </w:rPr>
        <w:t xml:space="preserve">the </w:t>
      </w:r>
      <w:r w:rsidRPr="00A45FC2">
        <w:rPr>
          <w:rFonts w:ascii="Arial" w:hAnsi="Arial" w:cs="Arial"/>
          <w:sz w:val="20"/>
          <w:szCs w:val="20"/>
        </w:rPr>
        <w:t>particular cell. Percentages were corrected up to two decimal places.</w:t>
      </w:r>
    </w:p>
    <w:p w14:paraId="30886F36" w14:textId="79283CA9" w:rsidR="00F85FAB" w:rsidRPr="00A45FC2" w:rsidRDefault="00A45FC2" w:rsidP="00F85FAB">
      <w:pPr>
        <w:rPr>
          <w:rFonts w:ascii="Arial" w:hAnsi="Arial" w:cs="Arial"/>
          <w:b/>
          <w:bCs/>
        </w:rPr>
      </w:pPr>
      <w:r>
        <w:rPr>
          <w:rFonts w:ascii="Arial" w:hAnsi="Arial" w:cs="Arial"/>
          <w:b/>
          <w:bCs/>
        </w:rPr>
        <w:t xml:space="preserve">2.5.3 </w:t>
      </w:r>
      <w:r w:rsidR="00F85FAB" w:rsidRPr="00A45FC2">
        <w:rPr>
          <w:rFonts w:ascii="Arial" w:hAnsi="Arial" w:cs="Arial"/>
          <w:b/>
          <w:bCs/>
        </w:rPr>
        <w:t xml:space="preserve">Pearson’s </w:t>
      </w:r>
      <w:r w:rsidR="0027191C" w:rsidRPr="00AB3DD4">
        <w:rPr>
          <w:rFonts w:ascii="Arial" w:hAnsi="Arial" w:cs="Arial"/>
          <w:b/>
          <w:bCs/>
          <w:highlight w:val="yellow"/>
        </w:rPr>
        <w:t>product-moment</w:t>
      </w:r>
      <w:r w:rsidR="00F85FAB" w:rsidRPr="00AB3DD4">
        <w:rPr>
          <w:rFonts w:ascii="Arial" w:hAnsi="Arial" w:cs="Arial"/>
          <w:b/>
          <w:bCs/>
          <w:highlight w:val="yellow"/>
        </w:rPr>
        <w:t xml:space="preserve"> </w:t>
      </w:r>
      <w:r w:rsidR="00F85FAB" w:rsidRPr="00A45FC2">
        <w:rPr>
          <w:rFonts w:ascii="Arial" w:hAnsi="Arial" w:cs="Arial"/>
          <w:b/>
          <w:bCs/>
        </w:rPr>
        <w:t>correlation co-efficient</w:t>
      </w:r>
    </w:p>
    <w:p w14:paraId="7D1F28E1" w14:textId="5569C192" w:rsidR="00F85FAB" w:rsidRPr="00A45FC2" w:rsidRDefault="00F85FAB" w:rsidP="004E1C8D">
      <w:pPr>
        <w:rPr>
          <w:rFonts w:ascii="Arial" w:hAnsi="Arial" w:cs="Arial"/>
          <w:sz w:val="20"/>
          <w:szCs w:val="20"/>
        </w:rPr>
      </w:pPr>
      <w:r w:rsidRPr="00A45FC2">
        <w:rPr>
          <w:rFonts w:ascii="Arial" w:hAnsi="Arial" w:cs="Arial"/>
          <w:sz w:val="20"/>
          <w:szCs w:val="20"/>
        </w:rPr>
        <w:lastRenderedPageBreak/>
        <w:t>It was used to find out the relationship between two</w:t>
      </w:r>
      <w:r w:rsidR="004E1C8D" w:rsidRPr="00A45FC2">
        <w:rPr>
          <w:rFonts w:ascii="Arial" w:hAnsi="Arial" w:cs="Arial"/>
          <w:sz w:val="20"/>
          <w:szCs w:val="20"/>
        </w:rPr>
        <w:t xml:space="preserve"> knowledge </w:t>
      </w:r>
      <w:r w:rsidR="0027191C" w:rsidRPr="00AB3DD4">
        <w:rPr>
          <w:rFonts w:ascii="Arial" w:hAnsi="Arial" w:cs="Arial"/>
          <w:sz w:val="20"/>
          <w:szCs w:val="20"/>
          <w:highlight w:val="yellow"/>
        </w:rPr>
        <w:t xml:space="preserve">levels </w:t>
      </w:r>
      <w:r w:rsidR="004E1C8D" w:rsidRPr="00A45FC2">
        <w:rPr>
          <w:rFonts w:ascii="Arial" w:hAnsi="Arial" w:cs="Arial"/>
          <w:sz w:val="20"/>
          <w:szCs w:val="20"/>
        </w:rPr>
        <w:t xml:space="preserve">and </w:t>
      </w:r>
      <w:r w:rsidR="0027191C" w:rsidRPr="00AB3DD4">
        <w:rPr>
          <w:rFonts w:ascii="Arial" w:hAnsi="Arial" w:cs="Arial"/>
          <w:sz w:val="20"/>
          <w:szCs w:val="20"/>
          <w:highlight w:val="yellow"/>
        </w:rPr>
        <w:t>socio-personal</w:t>
      </w:r>
      <w:r w:rsidR="004E1C8D" w:rsidRPr="00A45FC2">
        <w:rPr>
          <w:rFonts w:ascii="Arial" w:hAnsi="Arial" w:cs="Arial"/>
          <w:sz w:val="20"/>
          <w:szCs w:val="20"/>
        </w:rPr>
        <w:t xml:space="preserve"> characteristics of apple growers</w:t>
      </w:r>
      <w:r w:rsidRPr="00A45FC2">
        <w:rPr>
          <w:rFonts w:ascii="Arial" w:hAnsi="Arial" w:cs="Arial"/>
          <w:sz w:val="20"/>
          <w:szCs w:val="20"/>
        </w:rPr>
        <w:t xml:space="preserve">. Pearson’s </w:t>
      </w:r>
      <w:r w:rsidR="0027191C" w:rsidRPr="00AB3DD4">
        <w:rPr>
          <w:rFonts w:ascii="Arial" w:hAnsi="Arial" w:cs="Arial"/>
          <w:sz w:val="20"/>
          <w:szCs w:val="20"/>
          <w:highlight w:val="yellow"/>
        </w:rPr>
        <w:t>product-moment</w:t>
      </w:r>
      <w:r w:rsidRPr="00AB3DD4">
        <w:rPr>
          <w:rFonts w:ascii="Arial" w:hAnsi="Arial" w:cs="Arial"/>
          <w:sz w:val="20"/>
          <w:szCs w:val="20"/>
          <w:highlight w:val="yellow"/>
        </w:rPr>
        <w:t xml:space="preserve"> </w:t>
      </w:r>
      <w:r w:rsidRPr="00A45FC2">
        <w:rPr>
          <w:rFonts w:ascii="Arial" w:hAnsi="Arial" w:cs="Arial"/>
          <w:sz w:val="20"/>
          <w:szCs w:val="20"/>
        </w:rPr>
        <w:t>correlation coefficient was calculated using the formula,</w:t>
      </w:r>
    </w:p>
    <w:p w14:paraId="2F703DC5" w14:textId="77777777" w:rsidR="00F85FAB" w:rsidRPr="00A45FC2" w:rsidRDefault="00F85FAB" w:rsidP="00F85FAB">
      <w:pPr>
        <w:rPr>
          <w:rFonts w:ascii="Arial" w:hAnsi="Arial" w:cs="Arial"/>
          <w:sz w:val="20"/>
          <w:szCs w:val="20"/>
        </w:rPr>
      </w:pPr>
      <m:oMathPara>
        <m:oMath>
          <m:r>
            <m:rPr>
              <m:sty m:val="bi"/>
            </m:rPr>
            <w:rPr>
              <w:rFonts w:ascii="Cambria Math" w:hAnsi="Cambria Math" w:cs="Arial"/>
              <w:sz w:val="20"/>
              <w:szCs w:val="20"/>
            </w:rPr>
            <m:t>r</m:t>
          </m:r>
          <m:r>
            <w:rPr>
              <w:rFonts w:ascii="Cambria Math" w:hAnsi="Cambria Math" w:cs="Arial"/>
              <w:sz w:val="20"/>
              <w:szCs w:val="20"/>
            </w:rPr>
            <m:t xml:space="preserve">= </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xy</m:t>
              </m:r>
            </m:e>
          </m:nary>
          <m:r>
            <w:rPr>
              <w:rFonts w:ascii="Cambria Math" w:hAnsi="Cambria Math" w:cs="Arial"/>
              <w:sz w:val="20"/>
              <w:szCs w:val="20"/>
            </w:rPr>
            <m:t>-</m:t>
          </m:r>
          <m:f>
            <m:fPr>
              <m:ctrlPr>
                <w:rPr>
                  <w:rFonts w:ascii="Cambria Math" w:hAnsi="Cambria Math" w:cs="Arial"/>
                  <w:i/>
                  <w:sz w:val="20"/>
                  <w:szCs w:val="20"/>
                </w:rPr>
              </m:ctrlPr>
            </m:fPr>
            <m:num>
              <m:f>
                <m:fPr>
                  <m:ctrlPr>
                    <w:rPr>
                      <w:rFonts w:ascii="Cambria Math" w:hAnsi="Cambria Math" w:cs="Arial"/>
                      <w:i/>
                      <w:sz w:val="20"/>
                      <w:szCs w:val="20"/>
                    </w:rPr>
                  </m:ctrlPr>
                </m:fPr>
                <m:num>
                  <m:d>
                    <m:dPr>
                      <m:ctrlPr>
                        <w:rPr>
                          <w:rFonts w:ascii="Cambria Math" w:hAnsi="Cambria Math" w:cs="Arial"/>
                          <w:i/>
                          <w:sz w:val="20"/>
                          <w:szCs w:val="20"/>
                        </w:rPr>
                      </m:ctrlPr>
                    </m:dPr>
                    <m:e>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e>
                  </m:d>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e>
                  </m:nary>
                  <m:r>
                    <w:rPr>
                      <w:rFonts w:ascii="Cambria Math" w:hAnsi="Cambria Math" w:cs="Arial"/>
                      <w:sz w:val="20"/>
                      <w:szCs w:val="20"/>
                    </w:rPr>
                    <m:t>)</m:t>
                  </m:r>
                </m:num>
                <m:den>
                  <m:r>
                    <m:rPr>
                      <m:sty m:val="bi"/>
                    </m:rPr>
                    <w:rPr>
                      <w:rFonts w:ascii="Cambria Math" w:hAnsi="Cambria Math" w:cs="Arial"/>
                      <w:sz w:val="20"/>
                      <w:szCs w:val="20"/>
                    </w:rPr>
                    <m:t>n</m:t>
                  </m:r>
                </m:den>
              </m:f>
            </m:num>
            <m:den>
              <m:rad>
                <m:radPr>
                  <m:degHide m:val="1"/>
                  <m:ctrlPr>
                    <w:rPr>
                      <w:rFonts w:ascii="Cambria Math" w:hAnsi="Cambria Math" w:cs="Arial"/>
                      <w:i/>
                      <w:sz w:val="20"/>
                      <w:szCs w:val="20"/>
                    </w:rPr>
                  </m:ctrlPr>
                </m:radPr>
                <m:deg/>
                <m:e>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x</m:t>
                              </m:r>
                            </m:e>
                            <m:sup>
                              <m:r>
                                <m:rPr>
                                  <m:sty m:val="bi"/>
                                </m:rP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r>
                                <w:rPr>
                                  <w:rFonts w:ascii="Cambria Math" w:hAnsi="Cambria Math" w:cs="Arial"/>
                                  <w:sz w:val="20"/>
                                  <w:szCs w:val="20"/>
                                </w:rPr>
                                <m:t>)</m:t>
                              </m:r>
                            </m:e>
                            <m:sup>
                              <m:r>
                                <m:rPr>
                                  <m:sty m:val="bi"/>
                                </m:rPr>
                                <w:rPr>
                                  <w:rFonts w:ascii="Cambria Math" w:hAnsi="Cambria Math" w:cs="Arial"/>
                                  <w:sz w:val="20"/>
                                  <w:szCs w:val="20"/>
                                </w:rPr>
                                <m:t>2</m:t>
                              </m:r>
                            </m:sup>
                          </m:sSup>
                        </m:e>
                      </m:nary>
                    </m:num>
                    <m:den>
                      <m:r>
                        <m:rPr>
                          <m:sty m:val="bi"/>
                        </m:rPr>
                        <w:rPr>
                          <w:rFonts w:ascii="Cambria Math" w:hAnsi="Cambria Math" w:cs="Arial"/>
                          <w:sz w:val="20"/>
                          <w:szCs w:val="20"/>
                        </w:rPr>
                        <m:t>n</m:t>
                      </m:r>
                    </m:den>
                  </m:f>
                </m:e>
              </m:rad>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y</m:t>
                          </m:r>
                        </m:e>
                        <m:sup>
                          <m:r>
                            <m:rPr>
                              <m:sty m:val="bi"/>
                            </m:rP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r>
                                <w:rPr>
                                  <w:rFonts w:ascii="Cambria Math" w:hAnsi="Cambria Math" w:cs="Arial"/>
                                  <w:sz w:val="20"/>
                                  <w:szCs w:val="20"/>
                                </w:rPr>
                                <m:t>)</m:t>
                              </m:r>
                            </m:e>
                          </m:nary>
                        </m:e>
                        <m:sup>
                          <m:r>
                            <m:rPr>
                              <m:sty m:val="bi"/>
                            </m:rPr>
                            <w:rPr>
                              <w:rFonts w:ascii="Cambria Math" w:hAnsi="Cambria Math" w:cs="Arial"/>
                              <w:sz w:val="20"/>
                              <w:szCs w:val="20"/>
                            </w:rPr>
                            <m:t>2</m:t>
                          </m:r>
                        </m:sup>
                      </m:sSup>
                    </m:e>
                  </m:nary>
                </m:num>
                <m:den>
                  <m:r>
                    <m:rPr>
                      <m:sty m:val="bi"/>
                    </m:rPr>
                    <w:rPr>
                      <w:rFonts w:ascii="Cambria Math" w:hAnsi="Cambria Math" w:cs="Arial"/>
                      <w:sz w:val="20"/>
                      <w:szCs w:val="20"/>
                    </w:rPr>
                    <m:t>n</m:t>
                  </m:r>
                </m:den>
              </m:f>
            </m:den>
          </m:f>
        </m:oMath>
      </m:oMathPara>
    </w:p>
    <w:p w14:paraId="7FFE761F" w14:textId="77777777" w:rsidR="00F85FAB" w:rsidRPr="00A45FC2" w:rsidRDefault="00F85FAB" w:rsidP="00923F31">
      <w:pPr>
        <w:jc w:val="left"/>
        <w:rPr>
          <w:rFonts w:ascii="Arial" w:hAnsi="Arial" w:cs="Arial"/>
          <w:sz w:val="20"/>
          <w:szCs w:val="20"/>
        </w:rPr>
      </w:pPr>
      <w:r w:rsidRPr="00A45FC2">
        <w:rPr>
          <w:rFonts w:ascii="Arial" w:hAnsi="Arial" w:cs="Arial"/>
          <w:sz w:val="20"/>
          <w:szCs w:val="20"/>
        </w:rPr>
        <w:t>Where,</w:t>
      </w:r>
    </w:p>
    <w:p w14:paraId="60066F02" w14:textId="77777777" w:rsidR="00F85FAB" w:rsidRPr="00A45FC2" w:rsidRDefault="00F85FAB" w:rsidP="00923F31">
      <w:pPr>
        <w:jc w:val="left"/>
        <w:rPr>
          <w:rFonts w:ascii="Arial" w:hAnsi="Arial" w:cs="Arial"/>
          <w:sz w:val="20"/>
          <w:szCs w:val="20"/>
        </w:rPr>
      </w:pPr>
      <w:r w:rsidRPr="00A45FC2">
        <w:rPr>
          <w:rFonts w:ascii="Arial" w:hAnsi="Arial" w:cs="Arial"/>
          <w:sz w:val="20"/>
          <w:szCs w:val="20"/>
        </w:rPr>
        <w:t>n</w:t>
      </w:r>
      <w:r w:rsidRPr="00A45FC2">
        <w:rPr>
          <w:rFonts w:ascii="Arial" w:hAnsi="Arial" w:cs="Arial"/>
          <w:sz w:val="20"/>
          <w:szCs w:val="20"/>
        </w:rPr>
        <w:tab/>
      </w:r>
      <w:r w:rsidRPr="00A45FC2">
        <w:rPr>
          <w:rFonts w:ascii="Arial" w:hAnsi="Arial" w:cs="Arial"/>
          <w:sz w:val="20"/>
          <w:szCs w:val="20"/>
        </w:rPr>
        <w:tab/>
      </w:r>
      <w:r w:rsidRPr="00A45FC2">
        <w:rPr>
          <w:rFonts w:ascii="Arial" w:hAnsi="Arial" w:cs="Arial"/>
          <w:sz w:val="20"/>
          <w:szCs w:val="20"/>
        </w:rPr>
        <w:tab/>
        <w:t>= Sample size</w:t>
      </w:r>
    </w:p>
    <w:p w14:paraId="71DD815B" w14:textId="77777777" w:rsidR="00F85FAB" w:rsidRPr="00A45FC2" w:rsidRDefault="000846A8" w:rsidP="00923F31">
      <w:pPr>
        <w:jc w:val="left"/>
        <w:rPr>
          <w:rFonts w:ascii="Arial" w:hAnsi="Arial" w:cs="Arial"/>
          <w:sz w:val="20"/>
          <w:szCs w:val="20"/>
        </w:rPr>
      </w:pPr>
      <m:oMath>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xy</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e>
                </m:nary>
                <m:r>
                  <w:rPr>
                    <w:rFonts w:ascii="Cambria Math" w:hAnsi="Cambria Math" w:cs="Arial"/>
                    <w:sz w:val="20"/>
                    <w:szCs w:val="20"/>
                  </w:rPr>
                  <m:t>)</m:t>
                </m:r>
              </m:num>
              <m:den>
                <m:r>
                  <m:rPr>
                    <m:sty m:val="bi"/>
                  </m:rPr>
                  <w:rPr>
                    <w:rFonts w:ascii="Cambria Math" w:hAnsi="Cambria Math" w:cs="Arial"/>
                    <w:sz w:val="20"/>
                    <w:szCs w:val="20"/>
                  </w:rPr>
                  <m:t>n</m:t>
                </m:r>
              </m:den>
            </m:f>
          </m:e>
        </m:nary>
      </m:oMath>
      <w:r w:rsidR="00F85FAB" w:rsidRPr="00A45FC2">
        <w:rPr>
          <w:rFonts w:ascii="Arial" w:hAnsi="Arial" w:cs="Arial"/>
          <w:sz w:val="20"/>
          <w:szCs w:val="20"/>
        </w:rPr>
        <w:t xml:space="preserve">         = Sum of product of x and y</w:t>
      </w:r>
    </w:p>
    <w:p w14:paraId="59B873E6" w14:textId="77777777" w:rsidR="00F85FAB" w:rsidRPr="00A45FC2" w:rsidRDefault="000846A8" w:rsidP="00923F31">
      <w:pPr>
        <w:jc w:val="left"/>
        <w:rPr>
          <w:rFonts w:ascii="Arial" w:hAnsi="Arial" w:cs="Arial"/>
          <w:sz w:val="20"/>
          <w:szCs w:val="20"/>
        </w:rPr>
      </w:pPr>
      <m:oMath>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x</m:t>
                    </m:r>
                  </m:e>
                  <m:sup>
                    <m:r>
                      <m:rPr>
                        <m:sty m:val="bi"/>
                      </m:rPr>
                      <w:rPr>
                        <w:rFonts w:ascii="Cambria Math" w:hAnsi="Cambria Math" w:cs="Arial"/>
                        <w:sz w:val="20"/>
                        <w:szCs w:val="20"/>
                      </w:rPr>
                      <m:t>2</m:t>
                    </m:r>
                  </m:sup>
                </m:sSup>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w:rPr>
                            <w:rFonts w:ascii="Cambria Math" w:hAnsi="Cambria Math" w:cs="Arial"/>
                            <w:sz w:val="20"/>
                            <w:szCs w:val="20"/>
                          </w:rPr>
                          <m:t>(</m:t>
                        </m:r>
                        <m:r>
                          <m:rPr>
                            <m:sty m:val="bi"/>
                          </m:rPr>
                          <w:rPr>
                            <w:rFonts w:ascii="Cambria Math" w:hAnsi="Cambria Math" w:cs="Arial"/>
                            <w:sz w:val="20"/>
                            <w:szCs w:val="20"/>
                          </w:rPr>
                          <m:t>x</m:t>
                        </m:r>
                        <m:r>
                          <w:rPr>
                            <w:rFonts w:ascii="Cambria Math" w:hAnsi="Cambria Math" w:cs="Arial"/>
                            <w:sz w:val="20"/>
                            <w:szCs w:val="20"/>
                          </w:rPr>
                          <m:t>)</m:t>
                        </m:r>
                      </m:e>
                      <m:sup>
                        <m:r>
                          <m:rPr>
                            <m:sty m:val="bi"/>
                          </m:rPr>
                          <w:rPr>
                            <w:rFonts w:ascii="Cambria Math" w:hAnsi="Cambria Math" w:cs="Arial"/>
                            <w:sz w:val="20"/>
                            <w:szCs w:val="20"/>
                          </w:rPr>
                          <m:t>2</m:t>
                        </m:r>
                      </m:sup>
                    </m:sSup>
                  </m:e>
                </m:nary>
              </m:e>
            </m:nary>
          </m:num>
          <m:den>
            <m:r>
              <m:rPr>
                <m:sty m:val="bi"/>
              </m:rPr>
              <w:rPr>
                <w:rFonts w:ascii="Cambria Math" w:hAnsi="Cambria Math" w:cs="Arial"/>
                <w:sz w:val="20"/>
                <w:szCs w:val="20"/>
              </w:rPr>
              <m:t>n</m:t>
            </m:r>
          </m:den>
        </m:f>
      </m:oMath>
      <w:r w:rsidR="00F85FAB" w:rsidRPr="00A45FC2">
        <w:rPr>
          <w:rFonts w:ascii="Arial" w:hAnsi="Arial" w:cs="Arial"/>
          <w:sz w:val="20"/>
          <w:szCs w:val="20"/>
        </w:rPr>
        <w:tab/>
      </w:r>
      <w:r w:rsidR="00F85FAB" w:rsidRPr="00A45FC2">
        <w:rPr>
          <w:rFonts w:ascii="Arial" w:hAnsi="Arial" w:cs="Arial"/>
          <w:sz w:val="20"/>
          <w:szCs w:val="20"/>
        </w:rPr>
        <w:tab/>
        <w:t>= Sum of square of x</w:t>
      </w:r>
    </w:p>
    <w:p w14:paraId="14431181" w14:textId="77777777" w:rsidR="00923F31" w:rsidRPr="00A45FC2" w:rsidRDefault="000846A8" w:rsidP="00F35BED">
      <w:pPr>
        <w:jc w:val="left"/>
        <w:rPr>
          <w:rFonts w:ascii="Arial" w:hAnsi="Arial" w:cs="Arial"/>
          <w:sz w:val="20"/>
          <w:szCs w:val="20"/>
        </w:rPr>
      </w:pPr>
      <m:oMath>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y</m:t>
                    </m:r>
                  </m:e>
                  <m:sup>
                    <m:r>
                      <m:rPr>
                        <m:sty m:val="bi"/>
                      </m:rPr>
                      <w:rPr>
                        <w:rFonts w:ascii="Cambria Math" w:hAnsi="Cambria Math" w:cs="Arial"/>
                        <w:sz w:val="20"/>
                        <w:szCs w:val="20"/>
                      </w:rPr>
                      <m:t>2</m:t>
                    </m:r>
                  </m:sup>
                </m:sSup>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w:rPr>
                            <w:rFonts w:ascii="Cambria Math" w:hAnsi="Cambria Math" w:cs="Arial"/>
                            <w:sz w:val="20"/>
                            <w:szCs w:val="20"/>
                          </w:rPr>
                          <m:t>(</m:t>
                        </m:r>
                        <m:r>
                          <m:rPr>
                            <m:sty m:val="bi"/>
                          </m:rPr>
                          <w:rPr>
                            <w:rFonts w:ascii="Cambria Math" w:hAnsi="Cambria Math" w:cs="Arial"/>
                            <w:sz w:val="20"/>
                            <w:szCs w:val="20"/>
                          </w:rPr>
                          <m:t>y</m:t>
                        </m:r>
                        <m:r>
                          <w:rPr>
                            <w:rFonts w:ascii="Cambria Math" w:hAnsi="Cambria Math" w:cs="Arial"/>
                            <w:sz w:val="20"/>
                            <w:szCs w:val="20"/>
                          </w:rPr>
                          <m:t>)</m:t>
                        </m:r>
                      </m:e>
                      <m:sup>
                        <m:r>
                          <m:rPr>
                            <m:sty m:val="bi"/>
                          </m:rPr>
                          <w:rPr>
                            <w:rFonts w:ascii="Cambria Math" w:hAnsi="Cambria Math" w:cs="Arial"/>
                            <w:sz w:val="20"/>
                            <w:szCs w:val="20"/>
                          </w:rPr>
                          <m:t>2</m:t>
                        </m:r>
                      </m:sup>
                    </m:sSup>
                  </m:e>
                </m:nary>
              </m:e>
            </m:nary>
          </m:num>
          <m:den>
            <m:r>
              <m:rPr>
                <m:sty m:val="bi"/>
              </m:rPr>
              <w:rPr>
                <w:rFonts w:ascii="Cambria Math" w:hAnsi="Cambria Math" w:cs="Arial"/>
                <w:sz w:val="20"/>
                <w:szCs w:val="20"/>
              </w:rPr>
              <m:t>n</m:t>
            </m:r>
          </m:den>
        </m:f>
      </m:oMath>
      <w:r w:rsidR="00F85FAB" w:rsidRPr="00A45FC2">
        <w:rPr>
          <w:rFonts w:ascii="Arial" w:hAnsi="Arial" w:cs="Arial"/>
          <w:sz w:val="20"/>
          <w:szCs w:val="20"/>
        </w:rPr>
        <w:tab/>
      </w:r>
      <w:r w:rsidR="00F85FAB" w:rsidRPr="00A45FC2">
        <w:rPr>
          <w:rFonts w:ascii="Arial" w:hAnsi="Arial" w:cs="Arial"/>
          <w:sz w:val="20"/>
          <w:szCs w:val="20"/>
        </w:rPr>
        <w:tab/>
        <w:t>= Sum of square of y</w:t>
      </w:r>
    </w:p>
    <w:p w14:paraId="6C033842" w14:textId="77777777" w:rsidR="005A11EA" w:rsidRDefault="005A11EA" w:rsidP="00C05ECB">
      <w:pPr>
        <w:rPr>
          <w:rFonts w:ascii="Arial" w:hAnsi="Arial" w:cs="Arial"/>
          <w:b/>
          <w:bCs/>
        </w:rPr>
      </w:pPr>
    </w:p>
    <w:p w14:paraId="5292373C" w14:textId="77777777" w:rsidR="005A11EA" w:rsidRDefault="005A11EA" w:rsidP="00C05ECB">
      <w:pPr>
        <w:rPr>
          <w:rFonts w:ascii="Arial" w:hAnsi="Arial" w:cs="Arial"/>
          <w:b/>
          <w:bCs/>
        </w:rPr>
      </w:pPr>
    </w:p>
    <w:p w14:paraId="4FAAD919" w14:textId="77777777" w:rsidR="00924692" w:rsidRDefault="00924692" w:rsidP="00C05ECB">
      <w:pPr>
        <w:rPr>
          <w:rFonts w:ascii="Arial" w:hAnsi="Arial" w:cs="Arial"/>
          <w:b/>
          <w:bCs/>
        </w:rPr>
      </w:pPr>
    </w:p>
    <w:p w14:paraId="000946EA" w14:textId="77777777" w:rsidR="00924692" w:rsidRDefault="00924692" w:rsidP="00C05ECB">
      <w:pPr>
        <w:rPr>
          <w:rFonts w:ascii="Arial" w:hAnsi="Arial" w:cs="Arial"/>
          <w:b/>
          <w:bCs/>
        </w:rPr>
      </w:pPr>
    </w:p>
    <w:p w14:paraId="2D7BE5BB" w14:textId="77777777" w:rsidR="00924692" w:rsidRDefault="00924692" w:rsidP="00C05ECB">
      <w:pPr>
        <w:rPr>
          <w:rFonts w:ascii="Arial" w:hAnsi="Arial" w:cs="Arial"/>
          <w:b/>
          <w:bCs/>
        </w:rPr>
      </w:pPr>
    </w:p>
    <w:p w14:paraId="0EF1C198" w14:textId="77777777" w:rsidR="00924692" w:rsidRDefault="00924692" w:rsidP="00C05ECB">
      <w:pPr>
        <w:rPr>
          <w:rFonts w:ascii="Arial" w:hAnsi="Arial" w:cs="Arial"/>
          <w:b/>
          <w:bCs/>
        </w:rPr>
      </w:pPr>
    </w:p>
    <w:p w14:paraId="72714DF4" w14:textId="77777777" w:rsidR="00924692" w:rsidRDefault="00924692" w:rsidP="00C05ECB">
      <w:pPr>
        <w:rPr>
          <w:rFonts w:ascii="Arial" w:hAnsi="Arial" w:cs="Arial"/>
          <w:b/>
          <w:bCs/>
        </w:rPr>
      </w:pPr>
    </w:p>
    <w:p w14:paraId="48B693BC" w14:textId="77777777" w:rsidR="00924692" w:rsidRDefault="00924692" w:rsidP="00C05ECB">
      <w:pPr>
        <w:rPr>
          <w:rFonts w:ascii="Arial" w:hAnsi="Arial" w:cs="Arial"/>
          <w:b/>
          <w:bCs/>
        </w:rPr>
      </w:pPr>
    </w:p>
    <w:p w14:paraId="21C006BB" w14:textId="77777777" w:rsidR="00924692" w:rsidRDefault="00924692" w:rsidP="00C05ECB">
      <w:pPr>
        <w:rPr>
          <w:rFonts w:ascii="Arial" w:hAnsi="Arial" w:cs="Arial"/>
          <w:b/>
          <w:bCs/>
        </w:rPr>
      </w:pPr>
    </w:p>
    <w:p w14:paraId="4E5DCAFE" w14:textId="1F4E8138" w:rsidR="00CE5A5F" w:rsidRPr="00A45FC2" w:rsidRDefault="00A45FC2" w:rsidP="00C05ECB">
      <w:pPr>
        <w:rPr>
          <w:rFonts w:ascii="Arial" w:hAnsi="Arial" w:cs="Arial"/>
          <w:b/>
          <w:bCs/>
        </w:rPr>
      </w:pPr>
      <w:r>
        <w:rPr>
          <w:rFonts w:ascii="Arial" w:hAnsi="Arial" w:cs="Arial"/>
          <w:b/>
          <w:bCs/>
        </w:rPr>
        <w:t xml:space="preserve">3. </w:t>
      </w:r>
      <w:r w:rsidRPr="00A45FC2">
        <w:rPr>
          <w:rFonts w:ascii="Arial" w:hAnsi="Arial" w:cs="Arial"/>
          <w:b/>
          <w:bCs/>
        </w:rPr>
        <w:t>RESULTS AND DISCUSSION</w:t>
      </w:r>
    </w:p>
    <w:p w14:paraId="7F415613" w14:textId="0499D0FB" w:rsidR="00C05ECB" w:rsidRPr="00311D14" w:rsidRDefault="00C05ECB" w:rsidP="00C05ECB">
      <w:pPr>
        <w:rPr>
          <w:rFonts w:ascii="Arial" w:hAnsi="Arial" w:cs="Arial"/>
          <w:b/>
          <w:bCs/>
          <w:sz w:val="20"/>
          <w:szCs w:val="20"/>
        </w:rPr>
      </w:pPr>
      <w:r w:rsidRPr="00311D14">
        <w:rPr>
          <w:rFonts w:ascii="Arial" w:hAnsi="Arial" w:cs="Arial"/>
          <w:b/>
          <w:bCs/>
          <w:sz w:val="20"/>
          <w:szCs w:val="20"/>
        </w:rPr>
        <w:t xml:space="preserve">Table </w:t>
      </w:r>
      <w:r w:rsidR="00217D8C">
        <w:rPr>
          <w:rFonts w:ascii="Arial" w:hAnsi="Arial" w:cs="Arial"/>
          <w:b/>
          <w:bCs/>
          <w:sz w:val="20"/>
          <w:szCs w:val="20"/>
        </w:rPr>
        <w:t>2</w:t>
      </w:r>
      <w:r w:rsidR="006832F4" w:rsidRPr="00311D14">
        <w:rPr>
          <w:rFonts w:ascii="Arial" w:hAnsi="Arial" w:cs="Arial"/>
          <w:b/>
          <w:bCs/>
          <w:sz w:val="20"/>
          <w:szCs w:val="20"/>
        </w:rPr>
        <w:t>.</w:t>
      </w:r>
      <w:r w:rsidRPr="00311D14">
        <w:rPr>
          <w:rFonts w:ascii="Arial" w:hAnsi="Arial" w:cs="Arial"/>
          <w:b/>
          <w:bCs/>
          <w:sz w:val="20"/>
          <w:szCs w:val="20"/>
        </w:rPr>
        <w:t xml:space="preserve"> Distribution of the respondents according to socio-personal characteristics </w:t>
      </w:r>
    </w:p>
    <w:p w14:paraId="08901503" w14:textId="77777777" w:rsidR="00A45FC2" w:rsidRPr="00311D14" w:rsidRDefault="00050949" w:rsidP="006832F4">
      <w:pPr>
        <w:spacing w:after="160" w:line="259" w:lineRule="auto"/>
        <w:ind w:left="360"/>
        <w:jc w:val="right"/>
        <w:rPr>
          <w:rFonts w:ascii="Arial" w:hAnsi="Arial" w:cs="Arial"/>
          <w:b/>
          <w:bCs/>
          <w:sz w:val="20"/>
          <w:szCs w:val="20"/>
        </w:rPr>
      </w:pPr>
      <w:r w:rsidRPr="00311D14">
        <w:rPr>
          <w:rFonts w:ascii="Arial" w:hAnsi="Arial" w:cs="Arial"/>
          <w:b/>
          <w:bCs/>
          <w:sz w:val="20"/>
          <w:szCs w:val="20"/>
        </w:rPr>
        <w:t>(</w:t>
      </w:r>
      <w:r w:rsidR="003020CF" w:rsidRPr="00311D14">
        <w:rPr>
          <w:rFonts w:ascii="Arial" w:hAnsi="Arial" w:cs="Arial"/>
          <w:b/>
          <w:bCs/>
          <w:sz w:val="20"/>
          <w:szCs w:val="20"/>
        </w:rPr>
        <w:t>n=120</w:t>
      </w:r>
      <w:r w:rsidRPr="00311D14">
        <w:rPr>
          <w:rFonts w:ascii="Arial" w:hAnsi="Arial" w:cs="Arial"/>
          <w:b/>
          <w:bCs/>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3260"/>
        <w:gridCol w:w="1418"/>
        <w:gridCol w:w="1376"/>
        <w:gridCol w:w="41"/>
      </w:tblGrid>
      <w:tr w:rsidR="006832F4" w:rsidRPr="006832F4" w14:paraId="6BD37876" w14:textId="77777777" w:rsidTr="00311D14">
        <w:trPr>
          <w:trHeight w:val="361"/>
        </w:trPr>
        <w:tc>
          <w:tcPr>
            <w:tcW w:w="846" w:type="dxa"/>
            <w:tcBorders>
              <w:top w:val="single" w:sz="4" w:space="0" w:color="auto"/>
              <w:left w:val="nil"/>
              <w:bottom w:val="single" w:sz="4" w:space="0" w:color="auto"/>
              <w:right w:val="nil"/>
            </w:tcBorders>
          </w:tcPr>
          <w:p w14:paraId="1A82BC2E"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S No.</w:t>
            </w:r>
          </w:p>
        </w:tc>
        <w:tc>
          <w:tcPr>
            <w:tcW w:w="2126" w:type="dxa"/>
            <w:tcBorders>
              <w:top w:val="single" w:sz="4" w:space="0" w:color="auto"/>
              <w:left w:val="nil"/>
              <w:bottom w:val="single" w:sz="4" w:space="0" w:color="auto"/>
              <w:right w:val="nil"/>
            </w:tcBorders>
            <w:vAlign w:val="center"/>
            <w:hideMark/>
          </w:tcPr>
          <w:p w14:paraId="2479EB02"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Socio-personal characteristics</w:t>
            </w:r>
          </w:p>
        </w:tc>
        <w:tc>
          <w:tcPr>
            <w:tcW w:w="3260" w:type="dxa"/>
            <w:tcBorders>
              <w:top w:val="single" w:sz="4" w:space="0" w:color="auto"/>
              <w:left w:val="nil"/>
              <w:bottom w:val="single" w:sz="4" w:space="0" w:color="auto"/>
              <w:right w:val="nil"/>
            </w:tcBorders>
            <w:vAlign w:val="center"/>
            <w:hideMark/>
          </w:tcPr>
          <w:p w14:paraId="74396B56"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Category</w:t>
            </w:r>
          </w:p>
        </w:tc>
        <w:tc>
          <w:tcPr>
            <w:tcW w:w="1418" w:type="dxa"/>
            <w:tcBorders>
              <w:top w:val="single" w:sz="4" w:space="0" w:color="auto"/>
              <w:left w:val="nil"/>
              <w:bottom w:val="single" w:sz="4" w:space="0" w:color="auto"/>
              <w:right w:val="nil"/>
            </w:tcBorders>
            <w:vAlign w:val="center"/>
            <w:hideMark/>
          </w:tcPr>
          <w:p w14:paraId="59D7CA9C"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Frequency</w:t>
            </w:r>
          </w:p>
        </w:tc>
        <w:tc>
          <w:tcPr>
            <w:tcW w:w="1417" w:type="dxa"/>
            <w:gridSpan w:val="2"/>
            <w:tcBorders>
              <w:top w:val="single" w:sz="4" w:space="0" w:color="auto"/>
              <w:left w:val="nil"/>
              <w:bottom w:val="single" w:sz="4" w:space="0" w:color="auto"/>
              <w:right w:val="nil"/>
            </w:tcBorders>
            <w:vAlign w:val="center"/>
            <w:hideMark/>
          </w:tcPr>
          <w:p w14:paraId="4684B2FD" w14:textId="77777777" w:rsidR="006832F4" w:rsidRPr="006832F4" w:rsidRDefault="006832F4" w:rsidP="006832F4">
            <w:pPr>
              <w:spacing w:line="240" w:lineRule="auto"/>
              <w:jc w:val="left"/>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Percentage</w:t>
            </w:r>
          </w:p>
        </w:tc>
      </w:tr>
      <w:tr w:rsidR="006832F4" w:rsidRPr="006832F4" w14:paraId="489FCD66" w14:textId="77777777" w:rsidTr="00311D14">
        <w:trPr>
          <w:gridAfter w:val="1"/>
          <w:wAfter w:w="41" w:type="dxa"/>
          <w:trHeight w:val="361"/>
        </w:trPr>
        <w:tc>
          <w:tcPr>
            <w:tcW w:w="846" w:type="dxa"/>
            <w:tcBorders>
              <w:top w:val="nil"/>
              <w:left w:val="nil"/>
              <w:bottom w:val="nil"/>
              <w:right w:val="nil"/>
            </w:tcBorders>
          </w:tcPr>
          <w:p w14:paraId="2AC13DE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w:t>
            </w:r>
          </w:p>
        </w:tc>
        <w:tc>
          <w:tcPr>
            <w:tcW w:w="2126" w:type="dxa"/>
            <w:tcBorders>
              <w:top w:val="nil"/>
              <w:left w:val="nil"/>
              <w:bottom w:val="nil"/>
              <w:right w:val="nil"/>
            </w:tcBorders>
            <w:vAlign w:val="center"/>
            <w:hideMark/>
          </w:tcPr>
          <w:p w14:paraId="52719F10"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Age (years)</w:t>
            </w:r>
          </w:p>
        </w:tc>
        <w:tc>
          <w:tcPr>
            <w:tcW w:w="3260" w:type="dxa"/>
            <w:tcBorders>
              <w:top w:val="nil"/>
              <w:left w:val="nil"/>
              <w:bottom w:val="nil"/>
              <w:right w:val="nil"/>
            </w:tcBorders>
            <w:vAlign w:val="center"/>
            <w:hideMark/>
          </w:tcPr>
          <w:p w14:paraId="6BF00D3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Young (24-38)</w:t>
            </w:r>
          </w:p>
        </w:tc>
        <w:tc>
          <w:tcPr>
            <w:tcW w:w="1418" w:type="dxa"/>
            <w:tcBorders>
              <w:top w:val="nil"/>
              <w:left w:val="nil"/>
              <w:bottom w:val="nil"/>
              <w:right w:val="nil"/>
            </w:tcBorders>
            <w:vAlign w:val="center"/>
            <w:hideMark/>
          </w:tcPr>
          <w:p w14:paraId="7337E01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19</w:t>
            </w:r>
          </w:p>
        </w:tc>
        <w:tc>
          <w:tcPr>
            <w:tcW w:w="1376" w:type="dxa"/>
            <w:tcBorders>
              <w:top w:val="nil"/>
              <w:left w:val="nil"/>
              <w:bottom w:val="nil"/>
              <w:right w:val="nil"/>
            </w:tcBorders>
            <w:vAlign w:val="center"/>
            <w:hideMark/>
          </w:tcPr>
          <w:p w14:paraId="419D3FA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15.83</w:t>
            </w:r>
          </w:p>
        </w:tc>
      </w:tr>
      <w:tr w:rsidR="006832F4" w:rsidRPr="006832F4" w14:paraId="3383DFDF" w14:textId="77777777" w:rsidTr="00311D14">
        <w:trPr>
          <w:gridAfter w:val="1"/>
          <w:wAfter w:w="41" w:type="dxa"/>
          <w:trHeight w:val="361"/>
        </w:trPr>
        <w:tc>
          <w:tcPr>
            <w:tcW w:w="846" w:type="dxa"/>
            <w:tcBorders>
              <w:top w:val="nil"/>
              <w:left w:val="nil"/>
              <w:bottom w:val="nil"/>
              <w:right w:val="nil"/>
            </w:tcBorders>
          </w:tcPr>
          <w:p w14:paraId="359792D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12E8A18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188F7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Middle (38-49)</w:t>
            </w:r>
          </w:p>
        </w:tc>
        <w:tc>
          <w:tcPr>
            <w:tcW w:w="1418" w:type="dxa"/>
            <w:tcBorders>
              <w:top w:val="nil"/>
              <w:left w:val="nil"/>
              <w:bottom w:val="nil"/>
              <w:right w:val="nil"/>
            </w:tcBorders>
            <w:vAlign w:val="center"/>
            <w:hideMark/>
          </w:tcPr>
          <w:p w14:paraId="7E9B468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61</w:t>
            </w:r>
          </w:p>
        </w:tc>
        <w:tc>
          <w:tcPr>
            <w:tcW w:w="1376" w:type="dxa"/>
            <w:tcBorders>
              <w:top w:val="nil"/>
              <w:left w:val="nil"/>
              <w:bottom w:val="nil"/>
              <w:right w:val="nil"/>
            </w:tcBorders>
            <w:vAlign w:val="center"/>
            <w:hideMark/>
          </w:tcPr>
          <w:p w14:paraId="25EDEC0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50.83</w:t>
            </w:r>
          </w:p>
        </w:tc>
      </w:tr>
      <w:tr w:rsidR="006832F4" w:rsidRPr="006832F4" w14:paraId="4E36D2B8" w14:textId="77777777" w:rsidTr="00E170DE">
        <w:trPr>
          <w:gridAfter w:val="1"/>
          <w:wAfter w:w="41" w:type="dxa"/>
          <w:trHeight w:val="361"/>
        </w:trPr>
        <w:tc>
          <w:tcPr>
            <w:tcW w:w="846" w:type="dxa"/>
            <w:tcBorders>
              <w:top w:val="nil"/>
              <w:left w:val="nil"/>
              <w:bottom w:val="single" w:sz="2" w:space="0" w:color="000000" w:themeColor="text1"/>
              <w:right w:val="nil"/>
            </w:tcBorders>
          </w:tcPr>
          <w:p w14:paraId="65302B00"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03EE99A9"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7389A92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Old (49-73)</w:t>
            </w:r>
          </w:p>
        </w:tc>
        <w:tc>
          <w:tcPr>
            <w:tcW w:w="1418" w:type="dxa"/>
            <w:tcBorders>
              <w:top w:val="nil"/>
              <w:left w:val="nil"/>
              <w:bottom w:val="single" w:sz="2" w:space="0" w:color="000000" w:themeColor="text1"/>
              <w:right w:val="nil"/>
            </w:tcBorders>
            <w:vAlign w:val="center"/>
            <w:hideMark/>
          </w:tcPr>
          <w:p w14:paraId="032A54C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40</w:t>
            </w:r>
          </w:p>
        </w:tc>
        <w:tc>
          <w:tcPr>
            <w:tcW w:w="1376" w:type="dxa"/>
            <w:tcBorders>
              <w:top w:val="nil"/>
              <w:left w:val="nil"/>
              <w:bottom w:val="single" w:sz="2" w:space="0" w:color="000000" w:themeColor="text1"/>
              <w:right w:val="nil"/>
            </w:tcBorders>
            <w:vAlign w:val="center"/>
            <w:hideMark/>
          </w:tcPr>
          <w:p w14:paraId="0A03C8B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33.33</w:t>
            </w:r>
          </w:p>
        </w:tc>
      </w:tr>
      <w:tr w:rsidR="006832F4" w:rsidRPr="006832F4" w14:paraId="2AD208C9" w14:textId="77777777" w:rsidTr="00E170DE">
        <w:trPr>
          <w:gridAfter w:val="1"/>
          <w:wAfter w:w="41" w:type="dxa"/>
          <w:trHeight w:val="361"/>
        </w:trPr>
        <w:tc>
          <w:tcPr>
            <w:tcW w:w="846" w:type="dxa"/>
            <w:tcBorders>
              <w:top w:val="single" w:sz="2" w:space="0" w:color="000000" w:themeColor="text1"/>
              <w:left w:val="nil"/>
              <w:bottom w:val="nil"/>
              <w:right w:val="nil"/>
            </w:tcBorders>
          </w:tcPr>
          <w:p w14:paraId="283EB1F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2</w:t>
            </w:r>
          </w:p>
        </w:tc>
        <w:tc>
          <w:tcPr>
            <w:tcW w:w="2126" w:type="dxa"/>
            <w:tcBorders>
              <w:top w:val="single" w:sz="2" w:space="0" w:color="000000" w:themeColor="text1"/>
              <w:left w:val="nil"/>
              <w:bottom w:val="nil"/>
              <w:right w:val="nil"/>
            </w:tcBorders>
            <w:vAlign w:val="center"/>
            <w:hideMark/>
          </w:tcPr>
          <w:p w14:paraId="083DB56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Education</w:t>
            </w:r>
          </w:p>
        </w:tc>
        <w:tc>
          <w:tcPr>
            <w:tcW w:w="3260" w:type="dxa"/>
            <w:tcBorders>
              <w:top w:val="single" w:sz="2" w:space="0" w:color="000000" w:themeColor="text1"/>
              <w:left w:val="nil"/>
              <w:bottom w:val="nil"/>
              <w:right w:val="nil"/>
            </w:tcBorders>
            <w:vAlign w:val="center"/>
            <w:hideMark/>
          </w:tcPr>
          <w:p w14:paraId="42643EF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Illiterate</w:t>
            </w:r>
          </w:p>
        </w:tc>
        <w:tc>
          <w:tcPr>
            <w:tcW w:w="1418" w:type="dxa"/>
            <w:tcBorders>
              <w:top w:val="single" w:sz="2" w:space="0" w:color="000000" w:themeColor="text1"/>
              <w:left w:val="nil"/>
              <w:bottom w:val="nil"/>
              <w:right w:val="nil"/>
            </w:tcBorders>
            <w:vAlign w:val="center"/>
            <w:hideMark/>
          </w:tcPr>
          <w:p w14:paraId="1AD0D68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11</w:t>
            </w:r>
          </w:p>
        </w:tc>
        <w:tc>
          <w:tcPr>
            <w:tcW w:w="1376" w:type="dxa"/>
            <w:tcBorders>
              <w:top w:val="single" w:sz="2" w:space="0" w:color="000000" w:themeColor="text1"/>
              <w:left w:val="nil"/>
              <w:bottom w:val="nil"/>
              <w:right w:val="nil"/>
            </w:tcBorders>
            <w:vAlign w:val="center"/>
            <w:hideMark/>
          </w:tcPr>
          <w:p w14:paraId="58C2235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9.17</w:t>
            </w:r>
          </w:p>
        </w:tc>
      </w:tr>
      <w:tr w:rsidR="006832F4" w:rsidRPr="006832F4" w14:paraId="6787911D" w14:textId="77777777" w:rsidTr="00311D14">
        <w:trPr>
          <w:gridAfter w:val="1"/>
          <w:wAfter w:w="41" w:type="dxa"/>
          <w:trHeight w:val="361"/>
        </w:trPr>
        <w:tc>
          <w:tcPr>
            <w:tcW w:w="846" w:type="dxa"/>
            <w:tcBorders>
              <w:top w:val="nil"/>
              <w:left w:val="nil"/>
              <w:bottom w:val="nil"/>
              <w:right w:val="nil"/>
            </w:tcBorders>
          </w:tcPr>
          <w:p w14:paraId="56A7D47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F8FDEE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D6845A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Primary School</w:t>
            </w:r>
          </w:p>
        </w:tc>
        <w:tc>
          <w:tcPr>
            <w:tcW w:w="1418" w:type="dxa"/>
            <w:tcBorders>
              <w:top w:val="nil"/>
              <w:left w:val="nil"/>
              <w:bottom w:val="nil"/>
              <w:right w:val="nil"/>
            </w:tcBorders>
            <w:vAlign w:val="center"/>
            <w:hideMark/>
          </w:tcPr>
          <w:p w14:paraId="3444CE7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11</w:t>
            </w:r>
          </w:p>
        </w:tc>
        <w:tc>
          <w:tcPr>
            <w:tcW w:w="1376" w:type="dxa"/>
            <w:tcBorders>
              <w:top w:val="nil"/>
              <w:left w:val="nil"/>
              <w:bottom w:val="nil"/>
              <w:right w:val="nil"/>
            </w:tcBorders>
            <w:vAlign w:val="center"/>
            <w:hideMark/>
          </w:tcPr>
          <w:p w14:paraId="4EB0966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9.17</w:t>
            </w:r>
          </w:p>
        </w:tc>
      </w:tr>
      <w:tr w:rsidR="006832F4" w:rsidRPr="006832F4" w14:paraId="238A3DCD" w14:textId="77777777" w:rsidTr="00311D14">
        <w:trPr>
          <w:gridAfter w:val="1"/>
          <w:wAfter w:w="41" w:type="dxa"/>
          <w:trHeight w:val="361"/>
        </w:trPr>
        <w:tc>
          <w:tcPr>
            <w:tcW w:w="846" w:type="dxa"/>
            <w:tcBorders>
              <w:top w:val="nil"/>
              <w:left w:val="nil"/>
              <w:bottom w:val="nil"/>
              <w:right w:val="nil"/>
            </w:tcBorders>
          </w:tcPr>
          <w:p w14:paraId="56D6E43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0CFF0F2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2FF4B22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Middle School</w:t>
            </w:r>
          </w:p>
        </w:tc>
        <w:tc>
          <w:tcPr>
            <w:tcW w:w="1418" w:type="dxa"/>
            <w:tcBorders>
              <w:top w:val="nil"/>
              <w:left w:val="nil"/>
              <w:bottom w:val="nil"/>
              <w:right w:val="nil"/>
            </w:tcBorders>
            <w:vAlign w:val="center"/>
            <w:hideMark/>
          </w:tcPr>
          <w:p w14:paraId="5962F5A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w:t>
            </w:r>
          </w:p>
        </w:tc>
        <w:tc>
          <w:tcPr>
            <w:tcW w:w="1376" w:type="dxa"/>
            <w:tcBorders>
              <w:top w:val="nil"/>
              <w:left w:val="nil"/>
              <w:bottom w:val="nil"/>
              <w:right w:val="nil"/>
            </w:tcBorders>
            <w:vAlign w:val="center"/>
            <w:hideMark/>
          </w:tcPr>
          <w:p w14:paraId="4476FB0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18.33</w:t>
            </w:r>
          </w:p>
        </w:tc>
      </w:tr>
      <w:tr w:rsidR="006832F4" w:rsidRPr="006832F4" w14:paraId="362921D9" w14:textId="77777777" w:rsidTr="00311D14">
        <w:trPr>
          <w:gridAfter w:val="1"/>
          <w:wAfter w:w="41" w:type="dxa"/>
          <w:trHeight w:val="361"/>
        </w:trPr>
        <w:tc>
          <w:tcPr>
            <w:tcW w:w="846" w:type="dxa"/>
            <w:tcBorders>
              <w:top w:val="nil"/>
              <w:left w:val="nil"/>
              <w:bottom w:val="nil"/>
              <w:right w:val="nil"/>
            </w:tcBorders>
          </w:tcPr>
          <w:p w14:paraId="0971A2AA"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677A084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F9C98A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school</w:t>
            </w:r>
          </w:p>
        </w:tc>
        <w:tc>
          <w:tcPr>
            <w:tcW w:w="1418" w:type="dxa"/>
            <w:tcBorders>
              <w:top w:val="nil"/>
              <w:left w:val="nil"/>
              <w:bottom w:val="nil"/>
              <w:right w:val="nil"/>
            </w:tcBorders>
            <w:vAlign w:val="center"/>
            <w:hideMark/>
          </w:tcPr>
          <w:p w14:paraId="4599517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w:t>
            </w:r>
          </w:p>
        </w:tc>
        <w:tc>
          <w:tcPr>
            <w:tcW w:w="1376" w:type="dxa"/>
            <w:tcBorders>
              <w:top w:val="nil"/>
              <w:left w:val="nil"/>
              <w:bottom w:val="nil"/>
              <w:right w:val="nil"/>
            </w:tcBorders>
            <w:vAlign w:val="center"/>
            <w:hideMark/>
          </w:tcPr>
          <w:p w14:paraId="25D6A29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22.5</w:t>
            </w:r>
          </w:p>
        </w:tc>
      </w:tr>
      <w:tr w:rsidR="006832F4" w:rsidRPr="006832F4" w14:paraId="76FD1487" w14:textId="77777777" w:rsidTr="00E170DE">
        <w:trPr>
          <w:gridAfter w:val="1"/>
          <w:wAfter w:w="41" w:type="dxa"/>
          <w:trHeight w:val="361"/>
        </w:trPr>
        <w:tc>
          <w:tcPr>
            <w:tcW w:w="846" w:type="dxa"/>
            <w:tcBorders>
              <w:top w:val="nil"/>
              <w:left w:val="nil"/>
              <w:bottom w:val="nil"/>
              <w:right w:val="nil"/>
            </w:tcBorders>
          </w:tcPr>
          <w:p w14:paraId="6304603D"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39ECFF4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409BE4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Intermediate</w:t>
            </w:r>
          </w:p>
        </w:tc>
        <w:tc>
          <w:tcPr>
            <w:tcW w:w="1418" w:type="dxa"/>
            <w:tcBorders>
              <w:top w:val="nil"/>
              <w:left w:val="nil"/>
              <w:bottom w:val="nil"/>
              <w:right w:val="nil"/>
            </w:tcBorders>
            <w:vAlign w:val="center"/>
            <w:hideMark/>
          </w:tcPr>
          <w:p w14:paraId="14D4825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nil"/>
              <w:left w:val="nil"/>
              <w:bottom w:val="nil"/>
              <w:right w:val="nil"/>
            </w:tcBorders>
            <w:vAlign w:val="center"/>
            <w:hideMark/>
          </w:tcPr>
          <w:p w14:paraId="3798ABA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28.33</w:t>
            </w:r>
          </w:p>
        </w:tc>
      </w:tr>
      <w:tr w:rsidR="006832F4" w:rsidRPr="006832F4" w14:paraId="4FD4664E" w14:textId="77777777" w:rsidTr="00E170DE">
        <w:trPr>
          <w:gridAfter w:val="1"/>
          <w:wAfter w:w="41" w:type="dxa"/>
          <w:trHeight w:val="361"/>
        </w:trPr>
        <w:tc>
          <w:tcPr>
            <w:tcW w:w="846" w:type="dxa"/>
            <w:tcBorders>
              <w:top w:val="nil"/>
              <w:left w:val="nil"/>
              <w:bottom w:val="single" w:sz="2" w:space="0" w:color="000000" w:themeColor="text1"/>
              <w:right w:val="nil"/>
            </w:tcBorders>
          </w:tcPr>
          <w:p w14:paraId="66098576"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1651FAFA"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62160D0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Graduate and above</w:t>
            </w:r>
          </w:p>
        </w:tc>
        <w:tc>
          <w:tcPr>
            <w:tcW w:w="1418" w:type="dxa"/>
            <w:tcBorders>
              <w:top w:val="nil"/>
              <w:left w:val="nil"/>
              <w:bottom w:val="single" w:sz="2" w:space="0" w:color="000000" w:themeColor="text1"/>
              <w:right w:val="nil"/>
            </w:tcBorders>
            <w:vAlign w:val="center"/>
            <w:hideMark/>
          </w:tcPr>
          <w:p w14:paraId="02FDC47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5C65FE2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2C050015" w14:textId="77777777" w:rsidTr="00E170DE">
        <w:trPr>
          <w:gridAfter w:val="1"/>
          <w:wAfter w:w="41" w:type="dxa"/>
          <w:trHeight w:val="361"/>
        </w:trPr>
        <w:tc>
          <w:tcPr>
            <w:tcW w:w="846" w:type="dxa"/>
            <w:tcBorders>
              <w:top w:val="single" w:sz="2" w:space="0" w:color="000000" w:themeColor="text1"/>
              <w:left w:val="nil"/>
              <w:bottom w:val="nil"/>
              <w:right w:val="nil"/>
            </w:tcBorders>
          </w:tcPr>
          <w:p w14:paraId="22658F0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3</w:t>
            </w:r>
          </w:p>
        </w:tc>
        <w:tc>
          <w:tcPr>
            <w:tcW w:w="2126" w:type="dxa"/>
            <w:tcBorders>
              <w:top w:val="single" w:sz="2" w:space="0" w:color="000000" w:themeColor="text1"/>
              <w:left w:val="nil"/>
              <w:bottom w:val="nil"/>
              <w:right w:val="nil"/>
            </w:tcBorders>
            <w:vAlign w:val="center"/>
            <w:hideMark/>
          </w:tcPr>
          <w:p w14:paraId="2D2D17C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Family Size</w:t>
            </w:r>
          </w:p>
        </w:tc>
        <w:tc>
          <w:tcPr>
            <w:tcW w:w="3260" w:type="dxa"/>
            <w:tcBorders>
              <w:top w:val="single" w:sz="2" w:space="0" w:color="000000" w:themeColor="text1"/>
              <w:left w:val="nil"/>
              <w:bottom w:val="nil"/>
              <w:right w:val="nil"/>
            </w:tcBorders>
            <w:vAlign w:val="center"/>
            <w:hideMark/>
          </w:tcPr>
          <w:p w14:paraId="35F6CA8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Small (up to 6 members)</w:t>
            </w:r>
          </w:p>
        </w:tc>
        <w:tc>
          <w:tcPr>
            <w:tcW w:w="1418" w:type="dxa"/>
            <w:tcBorders>
              <w:top w:val="single" w:sz="2" w:space="0" w:color="000000" w:themeColor="text1"/>
              <w:left w:val="nil"/>
              <w:bottom w:val="nil"/>
              <w:right w:val="nil"/>
            </w:tcBorders>
            <w:vAlign w:val="center"/>
            <w:hideMark/>
          </w:tcPr>
          <w:p w14:paraId="57C523B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76</w:t>
            </w:r>
          </w:p>
        </w:tc>
        <w:tc>
          <w:tcPr>
            <w:tcW w:w="1376" w:type="dxa"/>
            <w:tcBorders>
              <w:top w:val="single" w:sz="2" w:space="0" w:color="000000" w:themeColor="text1"/>
              <w:left w:val="nil"/>
              <w:bottom w:val="nil"/>
              <w:right w:val="nil"/>
            </w:tcBorders>
            <w:vAlign w:val="center"/>
            <w:hideMark/>
          </w:tcPr>
          <w:p w14:paraId="40F9036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63.33</w:t>
            </w:r>
          </w:p>
        </w:tc>
      </w:tr>
      <w:tr w:rsidR="006832F4" w:rsidRPr="006832F4" w14:paraId="24A51826" w14:textId="77777777" w:rsidTr="00311D14">
        <w:trPr>
          <w:gridAfter w:val="1"/>
          <w:wAfter w:w="41" w:type="dxa"/>
          <w:trHeight w:val="361"/>
        </w:trPr>
        <w:tc>
          <w:tcPr>
            <w:tcW w:w="846" w:type="dxa"/>
            <w:tcBorders>
              <w:top w:val="nil"/>
              <w:left w:val="nil"/>
              <w:bottom w:val="nil"/>
              <w:right w:val="nil"/>
            </w:tcBorders>
          </w:tcPr>
          <w:p w14:paraId="56E0E1C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0C43237B"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6B4ED6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(7-14 members)</w:t>
            </w:r>
          </w:p>
        </w:tc>
        <w:tc>
          <w:tcPr>
            <w:tcW w:w="1418" w:type="dxa"/>
            <w:tcBorders>
              <w:top w:val="nil"/>
              <w:left w:val="nil"/>
              <w:bottom w:val="nil"/>
              <w:right w:val="nil"/>
            </w:tcBorders>
            <w:vAlign w:val="center"/>
            <w:hideMark/>
          </w:tcPr>
          <w:p w14:paraId="6603E8A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29</w:t>
            </w:r>
          </w:p>
        </w:tc>
        <w:tc>
          <w:tcPr>
            <w:tcW w:w="1376" w:type="dxa"/>
            <w:tcBorders>
              <w:top w:val="nil"/>
              <w:left w:val="nil"/>
              <w:bottom w:val="nil"/>
              <w:right w:val="nil"/>
            </w:tcBorders>
            <w:vAlign w:val="center"/>
            <w:hideMark/>
          </w:tcPr>
          <w:p w14:paraId="3F01018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24.17</w:t>
            </w:r>
          </w:p>
        </w:tc>
      </w:tr>
      <w:tr w:rsidR="006832F4" w:rsidRPr="006832F4" w14:paraId="7BB15E0E" w14:textId="77777777" w:rsidTr="00E170DE">
        <w:trPr>
          <w:gridAfter w:val="1"/>
          <w:wAfter w:w="41" w:type="dxa"/>
          <w:trHeight w:val="361"/>
        </w:trPr>
        <w:tc>
          <w:tcPr>
            <w:tcW w:w="846" w:type="dxa"/>
            <w:tcBorders>
              <w:top w:val="nil"/>
              <w:left w:val="nil"/>
              <w:bottom w:val="single" w:sz="2" w:space="0" w:color="000000" w:themeColor="text1"/>
              <w:right w:val="nil"/>
            </w:tcBorders>
          </w:tcPr>
          <w:p w14:paraId="6C9C3DC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40FBACB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21D36F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Large (15 and above)</w:t>
            </w:r>
          </w:p>
        </w:tc>
        <w:tc>
          <w:tcPr>
            <w:tcW w:w="1418" w:type="dxa"/>
            <w:tcBorders>
              <w:top w:val="nil"/>
              <w:left w:val="nil"/>
              <w:bottom w:val="single" w:sz="2" w:space="0" w:color="000000" w:themeColor="text1"/>
              <w:right w:val="nil"/>
            </w:tcBorders>
            <w:vAlign w:val="center"/>
            <w:hideMark/>
          </w:tcPr>
          <w:p w14:paraId="05D206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653D4C9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08B419D3" w14:textId="77777777" w:rsidTr="00E170DE">
        <w:trPr>
          <w:gridAfter w:val="1"/>
          <w:wAfter w:w="41" w:type="dxa"/>
          <w:trHeight w:val="361"/>
        </w:trPr>
        <w:tc>
          <w:tcPr>
            <w:tcW w:w="846" w:type="dxa"/>
            <w:tcBorders>
              <w:top w:val="single" w:sz="2" w:space="0" w:color="000000" w:themeColor="text1"/>
              <w:left w:val="nil"/>
              <w:bottom w:val="nil"/>
              <w:right w:val="nil"/>
            </w:tcBorders>
          </w:tcPr>
          <w:p w14:paraId="5E72274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4</w:t>
            </w:r>
          </w:p>
        </w:tc>
        <w:tc>
          <w:tcPr>
            <w:tcW w:w="2126" w:type="dxa"/>
            <w:tcBorders>
              <w:top w:val="single" w:sz="2" w:space="0" w:color="000000" w:themeColor="text1"/>
              <w:left w:val="nil"/>
              <w:bottom w:val="nil"/>
              <w:right w:val="nil"/>
            </w:tcBorders>
            <w:vAlign w:val="center"/>
            <w:hideMark/>
          </w:tcPr>
          <w:p w14:paraId="5C5AF50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Family type</w:t>
            </w:r>
          </w:p>
        </w:tc>
        <w:tc>
          <w:tcPr>
            <w:tcW w:w="3260" w:type="dxa"/>
            <w:tcBorders>
              <w:top w:val="single" w:sz="2" w:space="0" w:color="000000" w:themeColor="text1"/>
              <w:left w:val="nil"/>
              <w:bottom w:val="nil"/>
              <w:right w:val="nil"/>
            </w:tcBorders>
            <w:vAlign w:val="center"/>
            <w:hideMark/>
          </w:tcPr>
          <w:p w14:paraId="287662D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Nuclear/Single family</w:t>
            </w:r>
          </w:p>
        </w:tc>
        <w:tc>
          <w:tcPr>
            <w:tcW w:w="1418" w:type="dxa"/>
            <w:tcBorders>
              <w:top w:val="single" w:sz="2" w:space="0" w:color="000000" w:themeColor="text1"/>
              <w:left w:val="nil"/>
              <w:bottom w:val="nil"/>
              <w:right w:val="nil"/>
            </w:tcBorders>
            <w:vAlign w:val="center"/>
            <w:hideMark/>
          </w:tcPr>
          <w:p w14:paraId="60BA710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89</w:t>
            </w:r>
          </w:p>
        </w:tc>
        <w:tc>
          <w:tcPr>
            <w:tcW w:w="1376" w:type="dxa"/>
            <w:tcBorders>
              <w:top w:val="single" w:sz="2" w:space="0" w:color="000000" w:themeColor="text1"/>
              <w:left w:val="nil"/>
              <w:bottom w:val="nil"/>
              <w:right w:val="nil"/>
            </w:tcBorders>
            <w:vAlign w:val="center"/>
            <w:hideMark/>
          </w:tcPr>
          <w:p w14:paraId="6B8FDA3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74.17</w:t>
            </w:r>
          </w:p>
        </w:tc>
      </w:tr>
      <w:tr w:rsidR="006832F4" w:rsidRPr="006832F4" w14:paraId="76B4D27B" w14:textId="77777777" w:rsidTr="00E170DE">
        <w:trPr>
          <w:gridAfter w:val="1"/>
          <w:wAfter w:w="41" w:type="dxa"/>
          <w:trHeight w:val="361"/>
        </w:trPr>
        <w:tc>
          <w:tcPr>
            <w:tcW w:w="846" w:type="dxa"/>
            <w:tcBorders>
              <w:top w:val="nil"/>
              <w:left w:val="nil"/>
              <w:bottom w:val="single" w:sz="2" w:space="0" w:color="000000" w:themeColor="text1"/>
              <w:right w:val="nil"/>
            </w:tcBorders>
          </w:tcPr>
          <w:p w14:paraId="004F6808"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0156AD1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753BD97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Joint family</w:t>
            </w:r>
          </w:p>
        </w:tc>
        <w:tc>
          <w:tcPr>
            <w:tcW w:w="1418" w:type="dxa"/>
            <w:tcBorders>
              <w:top w:val="nil"/>
              <w:left w:val="nil"/>
              <w:bottom w:val="single" w:sz="2" w:space="0" w:color="000000" w:themeColor="text1"/>
              <w:right w:val="nil"/>
            </w:tcBorders>
            <w:vAlign w:val="center"/>
            <w:hideMark/>
          </w:tcPr>
          <w:p w14:paraId="1412D80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31F748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25.83</w:t>
            </w:r>
          </w:p>
        </w:tc>
      </w:tr>
      <w:tr w:rsidR="006832F4" w:rsidRPr="006832F4" w14:paraId="7E1C15E8" w14:textId="77777777" w:rsidTr="00E170DE">
        <w:trPr>
          <w:gridAfter w:val="1"/>
          <w:wAfter w:w="41" w:type="dxa"/>
          <w:trHeight w:val="361"/>
        </w:trPr>
        <w:tc>
          <w:tcPr>
            <w:tcW w:w="846" w:type="dxa"/>
            <w:tcBorders>
              <w:top w:val="single" w:sz="2" w:space="0" w:color="000000" w:themeColor="text1"/>
              <w:left w:val="nil"/>
              <w:bottom w:val="nil"/>
              <w:right w:val="nil"/>
            </w:tcBorders>
          </w:tcPr>
          <w:p w14:paraId="11FBAF9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5</w:t>
            </w:r>
          </w:p>
        </w:tc>
        <w:tc>
          <w:tcPr>
            <w:tcW w:w="2126" w:type="dxa"/>
            <w:tcBorders>
              <w:top w:val="single" w:sz="2" w:space="0" w:color="000000" w:themeColor="text1"/>
              <w:left w:val="nil"/>
              <w:bottom w:val="nil"/>
              <w:right w:val="nil"/>
            </w:tcBorders>
            <w:vAlign w:val="center"/>
            <w:hideMark/>
          </w:tcPr>
          <w:p w14:paraId="7F8C3E3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Housing Pattern</w:t>
            </w:r>
          </w:p>
        </w:tc>
        <w:tc>
          <w:tcPr>
            <w:tcW w:w="3260" w:type="dxa"/>
            <w:tcBorders>
              <w:top w:val="single" w:sz="2" w:space="0" w:color="000000" w:themeColor="text1"/>
              <w:left w:val="nil"/>
              <w:bottom w:val="nil"/>
              <w:right w:val="nil"/>
            </w:tcBorders>
            <w:vAlign w:val="center"/>
            <w:hideMark/>
          </w:tcPr>
          <w:p w14:paraId="423CE388" w14:textId="73755FA5"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Kac</w:t>
            </w:r>
            <w:r w:rsidR="00301910">
              <w:rPr>
                <w:rFonts w:ascii="Arial" w:eastAsia="Times New Roman" w:hAnsi="Arial" w:cs="Arial"/>
                <w:color w:val="000000"/>
                <w:kern w:val="0"/>
                <w:sz w:val="20"/>
                <w:szCs w:val="20"/>
                <w:lang w:eastAsia="en-IN" w:bidi="hi-IN"/>
                <w14:ligatures w14:val="none"/>
              </w:rPr>
              <w:t>c</w:t>
            </w:r>
            <w:r w:rsidRPr="006832F4">
              <w:rPr>
                <w:rFonts w:ascii="Arial" w:eastAsia="Times New Roman" w:hAnsi="Arial" w:cs="Arial"/>
                <w:color w:val="000000"/>
                <w:kern w:val="0"/>
                <w:sz w:val="20"/>
                <w:szCs w:val="20"/>
                <w:lang w:eastAsia="en-IN" w:bidi="hi-IN"/>
                <w14:ligatures w14:val="none"/>
              </w:rPr>
              <w:t>ha</w:t>
            </w:r>
          </w:p>
        </w:tc>
        <w:tc>
          <w:tcPr>
            <w:tcW w:w="1418" w:type="dxa"/>
            <w:tcBorders>
              <w:top w:val="single" w:sz="2" w:space="0" w:color="000000" w:themeColor="text1"/>
              <w:left w:val="nil"/>
              <w:bottom w:val="nil"/>
              <w:right w:val="nil"/>
            </w:tcBorders>
            <w:vAlign w:val="center"/>
            <w:hideMark/>
          </w:tcPr>
          <w:p w14:paraId="34F1C0E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20</w:t>
            </w:r>
          </w:p>
        </w:tc>
        <w:tc>
          <w:tcPr>
            <w:tcW w:w="1376" w:type="dxa"/>
            <w:tcBorders>
              <w:top w:val="single" w:sz="2" w:space="0" w:color="000000" w:themeColor="text1"/>
              <w:left w:val="nil"/>
              <w:bottom w:val="nil"/>
              <w:right w:val="nil"/>
            </w:tcBorders>
            <w:vAlign w:val="center"/>
            <w:hideMark/>
          </w:tcPr>
          <w:p w14:paraId="3983533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16.67</w:t>
            </w:r>
          </w:p>
        </w:tc>
      </w:tr>
      <w:tr w:rsidR="006832F4" w:rsidRPr="006832F4" w14:paraId="4507AA12" w14:textId="77777777" w:rsidTr="00311D14">
        <w:trPr>
          <w:gridAfter w:val="1"/>
          <w:wAfter w:w="41" w:type="dxa"/>
          <w:trHeight w:val="361"/>
        </w:trPr>
        <w:tc>
          <w:tcPr>
            <w:tcW w:w="846" w:type="dxa"/>
            <w:tcBorders>
              <w:top w:val="nil"/>
              <w:left w:val="nil"/>
              <w:bottom w:val="nil"/>
              <w:right w:val="nil"/>
            </w:tcBorders>
          </w:tcPr>
          <w:p w14:paraId="16815693"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AE3117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742176F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Semi-cemented</w:t>
            </w:r>
          </w:p>
        </w:tc>
        <w:tc>
          <w:tcPr>
            <w:tcW w:w="1418" w:type="dxa"/>
            <w:tcBorders>
              <w:top w:val="nil"/>
              <w:left w:val="nil"/>
              <w:bottom w:val="nil"/>
              <w:right w:val="nil"/>
            </w:tcBorders>
            <w:vAlign w:val="center"/>
            <w:hideMark/>
          </w:tcPr>
          <w:p w14:paraId="42DEBED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38</w:t>
            </w:r>
          </w:p>
        </w:tc>
        <w:tc>
          <w:tcPr>
            <w:tcW w:w="1376" w:type="dxa"/>
            <w:tcBorders>
              <w:top w:val="nil"/>
              <w:left w:val="nil"/>
              <w:bottom w:val="nil"/>
              <w:right w:val="nil"/>
            </w:tcBorders>
            <w:vAlign w:val="center"/>
            <w:hideMark/>
          </w:tcPr>
          <w:p w14:paraId="764B625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31.67</w:t>
            </w:r>
          </w:p>
        </w:tc>
      </w:tr>
      <w:tr w:rsidR="006832F4" w:rsidRPr="006832F4" w14:paraId="0737645D" w14:textId="77777777" w:rsidTr="00E170DE">
        <w:trPr>
          <w:gridAfter w:val="1"/>
          <w:wAfter w:w="41" w:type="dxa"/>
          <w:trHeight w:val="361"/>
        </w:trPr>
        <w:tc>
          <w:tcPr>
            <w:tcW w:w="846" w:type="dxa"/>
            <w:tcBorders>
              <w:top w:val="nil"/>
              <w:left w:val="nil"/>
              <w:bottom w:val="single" w:sz="2" w:space="0" w:color="000000" w:themeColor="text1"/>
              <w:right w:val="nil"/>
            </w:tcBorders>
          </w:tcPr>
          <w:p w14:paraId="52145D10"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7243178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2EBC69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Cemented</w:t>
            </w:r>
          </w:p>
        </w:tc>
        <w:tc>
          <w:tcPr>
            <w:tcW w:w="1418" w:type="dxa"/>
            <w:tcBorders>
              <w:top w:val="nil"/>
              <w:left w:val="nil"/>
              <w:bottom w:val="single" w:sz="2" w:space="0" w:color="000000" w:themeColor="text1"/>
              <w:right w:val="nil"/>
            </w:tcBorders>
            <w:vAlign w:val="center"/>
            <w:hideMark/>
          </w:tcPr>
          <w:p w14:paraId="7A2EF34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62</w:t>
            </w:r>
          </w:p>
        </w:tc>
        <w:tc>
          <w:tcPr>
            <w:tcW w:w="1376" w:type="dxa"/>
            <w:tcBorders>
              <w:top w:val="nil"/>
              <w:left w:val="nil"/>
              <w:bottom w:val="single" w:sz="2" w:space="0" w:color="000000" w:themeColor="text1"/>
              <w:right w:val="nil"/>
            </w:tcBorders>
            <w:vAlign w:val="center"/>
            <w:hideMark/>
          </w:tcPr>
          <w:p w14:paraId="7639171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51.67</w:t>
            </w:r>
          </w:p>
        </w:tc>
      </w:tr>
      <w:tr w:rsidR="006832F4" w:rsidRPr="006832F4" w14:paraId="3FC655AB" w14:textId="77777777" w:rsidTr="00E170DE">
        <w:trPr>
          <w:gridAfter w:val="1"/>
          <w:wAfter w:w="41" w:type="dxa"/>
          <w:trHeight w:val="361"/>
        </w:trPr>
        <w:tc>
          <w:tcPr>
            <w:tcW w:w="846" w:type="dxa"/>
            <w:tcBorders>
              <w:top w:val="single" w:sz="2" w:space="0" w:color="000000" w:themeColor="text1"/>
              <w:left w:val="nil"/>
              <w:bottom w:val="nil"/>
              <w:right w:val="nil"/>
            </w:tcBorders>
          </w:tcPr>
          <w:p w14:paraId="7311EE4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6</w:t>
            </w:r>
          </w:p>
        </w:tc>
        <w:tc>
          <w:tcPr>
            <w:tcW w:w="2126" w:type="dxa"/>
            <w:tcBorders>
              <w:top w:val="single" w:sz="2" w:space="0" w:color="000000" w:themeColor="text1"/>
              <w:left w:val="nil"/>
              <w:bottom w:val="nil"/>
              <w:right w:val="nil"/>
            </w:tcBorders>
            <w:vAlign w:val="center"/>
            <w:hideMark/>
          </w:tcPr>
          <w:p w14:paraId="11EEA689"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Land Holding</w:t>
            </w:r>
          </w:p>
        </w:tc>
        <w:tc>
          <w:tcPr>
            <w:tcW w:w="3260" w:type="dxa"/>
            <w:tcBorders>
              <w:top w:val="single" w:sz="2" w:space="0" w:color="000000" w:themeColor="text1"/>
              <w:left w:val="nil"/>
              <w:bottom w:val="nil"/>
              <w:right w:val="nil"/>
            </w:tcBorders>
            <w:vAlign w:val="center"/>
            <w:hideMark/>
          </w:tcPr>
          <w:p w14:paraId="0B7784C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Marginal (Below 1 ha.)</w:t>
            </w:r>
          </w:p>
        </w:tc>
        <w:tc>
          <w:tcPr>
            <w:tcW w:w="1418" w:type="dxa"/>
            <w:tcBorders>
              <w:top w:val="single" w:sz="2" w:space="0" w:color="000000" w:themeColor="text1"/>
              <w:left w:val="nil"/>
              <w:bottom w:val="nil"/>
              <w:right w:val="nil"/>
            </w:tcBorders>
            <w:vAlign w:val="center"/>
            <w:hideMark/>
          </w:tcPr>
          <w:p w14:paraId="032C8F5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single" w:sz="2" w:space="0" w:color="000000" w:themeColor="text1"/>
              <w:left w:val="nil"/>
              <w:bottom w:val="nil"/>
              <w:right w:val="nil"/>
            </w:tcBorders>
            <w:vAlign w:val="center"/>
            <w:hideMark/>
          </w:tcPr>
          <w:p w14:paraId="5F8300E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28.33</w:t>
            </w:r>
          </w:p>
        </w:tc>
      </w:tr>
      <w:tr w:rsidR="006832F4" w:rsidRPr="006832F4" w14:paraId="080D1032" w14:textId="77777777" w:rsidTr="00311D14">
        <w:trPr>
          <w:gridAfter w:val="1"/>
          <w:wAfter w:w="41" w:type="dxa"/>
          <w:trHeight w:val="361"/>
        </w:trPr>
        <w:tc>
          <w:tcPr>
            <w:tcW w:w="846" w:type="dxa"/>
            <w:tcBorders>
              <w:top w:val="nil"/>
              <w:left w:val="nil"/>
              <w:bottom w:val="nil"/>
              <w:right w:val="nil"/>
            </w:tcBorders>
          </w:tcPr>
          <w:p w14:paraId="36D150F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171D123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151929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Small (1 to 2 ha.)</w:t>
            </w:r>
          </w:p>
        </w:tc>
        <w:tc>
          <w:tcPr>
            <w:tcW w:w="1418" w:type="dxa"/>
            <w:tcBorders>
              <w:top w:val="nil"/>
              <w:left w:val="nil"/>
              <w:bottom w:val="nil"/>
              <w:right w:val="nil"/>
            </w:tcBorders>
            <w:vAlign w:val="center"/>
            <w:hideMark/>
          </w:tcPr>
          <w:p w14:paraId="4170877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w:t>
            </w:r>
          </w:p>
        </w:tc>
        <w:tc>
          <w:tcPr>
            <w:tcW w:w="1376" w:type="dxa"/>
            <w:tcBorders>
              <w:top w:val="nil"/>
              <w:left w:val="nil"/>
              <w:bottom w:val="nil"/>
              <w:right w:val="nil"/>
            </w:tcBorders>
            <w:vAlign w:val="center"/>
            <w:hideMark/>
          </w:tcPr>
          <w:p w14:paraId="1508A77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w:t>
            </w:r>
          </w:p>
        </w:tc>
      </w:tr>
      <w:tr w:rsidR="006832F4" w:rsidRPr="006832F4" w14:paraId="6709ABE9" w14:textId="77777777" w:rsidTr="00311D14">
        <w:trPr>
          <w:gridAfter w:val="1"/>
          <w:wAfter w:w="41" w:type="dxa"/>
          <w:trHeight w:val="361"/>
        </w:trPr>
        <w:tc>
          <w:tcPr>
            <w:tcW w:w="846" w:type="dxa"/>
            <w:tcBorders>
              <w:top w:val="nil"/>
              <w:left w:val="nil"/>
              <w:bottom w:val="nil"/>
              <w:right w:val="nil"/>
            </w:tcBorders>
          </w:tcPr>
          <w:p w14:paraId="7832F5B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5609B6D0"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DB7261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(2 to 4 ha.)</w:t>
            </w:r>
          </w:p>
        </w:tc>
        <w:tc>
          <w:tcPr>
            <w:tcW w:w="1418" w:type="dxa"/>
            <w:tcBorders>
              <w:top w:val="nil"/>
              <w:left w:val="nil"/>
              <w:bottom w:val="nil"/>
              <w:right w:val="nil"/>
            </w:tcBorders>
            <w:vAlign w:val="center"/>
            <w:hideMark/>
          </w:tcPr>
          <w:p w14:paraId="063D737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nil"/>
              <w:left w:val="nil"/>
              <w:bottom w:val="nil"/>
              <w:right w:val="nil"/>
            </w:tcBorders>
            <w:vAlign w:val="center"/>
            <w:hideMark/>
          </w:tcPr>
          <w:p w14:paraId="7E8247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34.17</w:t>
            </w:r>
          </w:p>
        </w:tc>
      </w:tr>
      <w:tr w:rsidR="006832F4" w:rsidRPr="006832F4" w14:paraId="70BE2790" w14:textId="77777777" w:rsidTr="00E170DE">
        <w:trPr>
          <w:gridAfter w:val="1"/>
          <w:wAfter w:w="41" w:type="dxa"/>
          <w:trHeight w:val="361"/>
        </w:trPr>
        <w:tc>
          <w:tcPr>
            <w:tcW w:w="846" w:type="dxa"/>
            <w:tcBorders>
              <w:top w:val="nil"/>
              <w:left w:val="nil"/>
              <w:bottom w:val="single" w:sz="2" w:space="0" w:color="000000" w:themeColor="text1"/>
              <w:right w:val="nil"/>
            </w:tcBorders>
          </w:tcPr>
          <w:p w14:paraId="7914F01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334AC7F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56E733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Large (4 ha. and above)</w:t>
            </w:r>
          </w:p>
        </w:tc>
        <w:tc>
          <w:tcPr>
            <w:tcW w:w="1418" w:type="dxa"/>
            <w:tcBorders>
              <w:top w:val="nil"/>
              <w:left w:val="nil"/>
              <w:bottom w:val="single" w:sz="2" w:space="0" w:color="000000" w:themeColor="text1"/>
              <w:right w:val="nil"/>
            </w:tcBorders>
            <w:vAlign w:val="center"/>
            <w:hideMark/>
          </w:tcPr>
          <w:p w14:paraId="7E9CEED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658314B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0695DEAF" w14:textId="77777777" w:rsidTr="00E170DE">
        <w:trPr>
          <w:gridAfter w:val="1"/>
          <w:wAfter w:w="41" w:type="dxa"/>
          <w:trHeight w:val="361"/>
        </w:trPr>
        <w:tc>
          <w:tcPr>
            <w:tcW w:w="846" w:type="dxa"/>
            <w:tcBorders>
              <w:top w:val="single" w:sz="2" w:space="0" w:color="000000" w:themeColor="text1"/>
              <w:left w:val="nil"/>
              <w:bottom w:val="nil"/>
              <w:right w:val="nil"/>
            </w:tcBorders>
          </w:tcPr>
          <w:p w14:paraId="4A00A7E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7</w:t>
            </w:r>
          </w:p>
        </w:tc>
        <w:tc>
          <w:tcPr>
            <w:tcW w:w="2126" w:type="dxa"/>
            <w:tcBorders>
              <w:top w:val="single" w:sz="2" w:space="0" w:color="000000" w:themeColor="text1"/>
              <w:left w:val="nil"/>
              <w:bottom w:val="nil"/>
              <w:right w:val="nil"/>
            </w:tcBorders>
            <w:vAlign w:val="center"/>
            <w:hideMark/>
          </w:tcPr>
          <w:p w14:paraId="1636855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Annual income</w:t>
            </w:r>
          </w:p>
        </w:tc>
        <w:tc>
          <w:tcPr>
            <w:tcW w:w="3260" w:type="dxa"/>
            <w:tcBorders>
              <w:top w:val="single" w:sz="2" w:space="0" w:color="000000" w:themeColor="text1"/>
              <w:left w:val="nil"/>
              <w:bottom w:val="nil"/>
              <w:right w:val="nil"/>
            </w:tcBorders>
            <w:vAlign w:val="center"/>
            <w:hideMark/>
          </w:tcPr>
          <w:p w14:paraId="44A713F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Up to 1.0 lakh</w:t>
            </w:r>
          </w:p>
        </w:tc>
        <w:tc>
          <w:tcPr>
            <w:tcW w:w="1418" w:type="dxa"/>
            <w:tcBorders>
              <w:top w:val="single" w:sz="2" w:space="0" w:color="000000" w:themeColor="text1"/>
              <w:left w:val="nil"/>
              <w:bottom w:val="nil"/>
              <w:right w:val="nil"/>
            </w:tcBorders>
            <w:vAlign w:val="center"/>
            <w:hideMark/>
          </w:tcPr>
          <w:p w14:paraId="58B5694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24</w:t>
            </w:r>
          </w:p>
        </w:tc>
        <w:tc>
          <w:tcPr>
            <w:tcW w:w="1376" w:type="dxa"/>
            <w:tcBorders>
              <w:top w:val="single" w:sz="2" w:space="0" w:color="000000" w:themeColor="text1"/>
              <w:left w:val="nil"/>
              <w:bottom w:val="nil"/>
              <w:right w:val="nil"/>
            </w:tcBorders>
            <w:vAlign w:val="center"/>
            <w:hideMark/>
          </w:tcPr>
          <w:p w14:paraId="4295C43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20</w:t>
            </w:r>
          </w:p>
        </w:tc>
      </w:tr>
      <w:tr w:rsidR="006832F4" w:rsidRPr="006832F4" w14:paraId="30FB3E7E" w14:textId="77777777" w:rsidTr="00311D14">
        <w:trPr>
          <w:gridAfter w:val="1"/>
          <w:wAfter w:w="41" w:type="dxa"/>
          <w:trHeight w:val="361"/>
        </w:trPr>
        <w:tc>
          <w:tcPr>
            <w:tcW w:w="846" w:type="dxa"/>
            <w:tcBorders>
              <w:top w:val="nil"/>
              <w:left w:val="nil"/>
              <w:bottom w:val="nil"/>
              <w:right w:val="nil"/>
            </w:tcBorders>
          </w:tcPr>
          <w:p w14:paraId="3E8C8B7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30CFD87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30AFD42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 lakh to 2 lakh</w:t>
            </w:r>
          </w:p>
        </w:tc>
        <w:tc>
          <w:tcPr>
            <w:tcW w:w="1418" w:type="dxa"/>
            <w:tcBorders>
              <w:top w:val="nil"/>
              <w:left w:val="nil"/>
              <w:bottom w:val="nil"/>
              <w:right w:val="nil"/>
            </w:tcBorders>
            <w:vAlign w:val="center"/>
            <w:hideMark/>
          </w:tcPr>
          <w:p w14:paraId="64699E5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42</w:t>
            </w:r>
          </w:p>
        </w:tc>
        <w:tc>
          <w:tcPr>
            <w:tcW w:w="1376" w:type="dxa"/>
            <w:tcBorders>
              <w:top w:val="nil"/>
              <w:left w:val="nil"/>
              <w:bottom w:val="nil"/>
              <w:right w:val="nil"/>
            </w:tcBorders>
            <w:vAlign w:val="center"/>
            <w:hideMark/>
          </w:tcPr>
          <w:p w14:paraId="42ED9F0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35</w:t>
            </w:r>
          </w:p>
        </w:tc>
      </w:tr>
      <w:tr w:rsidR="006832F4" w:rsidRPr="006832F4" w14:paraId="7927C60E" w14:textId="77777777" w:rsidTr="00311D14">
        <w:trPr>
          <w:gridAfter w:val="1"/>
          <w:wAfter w:w="41" w:type="dxa"/>
          <w:trHeight w:val="361"/>
        </w:trPr>
        <w:tc>
          <w:tcPr>
            <w:tcW w:w="846" w:type="dxa"/>
            <w:tcBorders>
              <w:top w:val="nil"/>
              <w:left w:val="nil"/>
              <w:bottom w:val="nil"/>
              <w:right w:val="nil"/>
            </w:tcBorders>
          </w:tcPr>
          <w:p w14:paraId="319924EB"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5B2A073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76648E0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2-3 lakh</w:t>
            </w:r>
          </w:p>
        </w:tc>
        <w:tc>
          <w:tcPr>
            <w:tcW w:w="1418" w:type="dxa"/>
            <w:tcBorders>
              <w:top w:val="nil"/>
              <w:left w:val="nil"/>
              <w:bottom w:val="nil"/>
              <w:right w:val="nil"/>
            </w:tcBorders>
            <w:vAlign w:val="center"/>
            <w:hideMark/>
          </w:tcPr>
          <w:p w14:paraId="0AA92E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nil"/>
              <w:left w:val="nil"/>
              <w:bottom w:val="nil"/>
              <w:right w:val="nil"/>
            </w:tcBorders>
            <w:vAlign w:val="center"/>
            <w:hideMark/>
          </w:tcPr>
          <w:p w14:paraId="1756D4A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34.17</w:t>
            </w:r>
          </w:p>
        </w:tc>
      </w:tr>
      <w:tr w:rsidR="006832F4" w:rsidRPr="006832F4" w14:paraId="05C441D3" w14:textId="77777777" w:rsidTr="00E170DE">
        <w:trPr>
          <w:gridAfter w:val="1"/>
          <w:wAfter w:w="41" w:type="dxa"/>
          <w:trHeight w:val="361"/>
        </w:trPr>
        <w:tc>
          <w:tcPr>
            <w:tcW w:w="846" w:type="dxa"/>
            <w:tcBorders>
              <w:top w:val="nil"/>
              <w:left w:val="nil"/>
              <w:bottom w:val="single" w:sz="2" w:space="0" w:color="000000" w:themeColor="text1"/>
              <w:right w:val="nil"/>
            </w:tcBorders>
          </w:tcPr>
          <w:p w14:paraId="05E5EF5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611A9D0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55066AD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 xml:space="preserve">Above 3 </w:t>
            </w:r>
            <w:proofErr w:type="gramStart"/>
            <w:r w:rsidRPr="006832F4">
              <w:rPr>
                <w:rFonts w:ascii="Arial" w:eastAsia="Times New Roman" w:hAnsi="Arial" w:cs="Arial"/>
                <w:color w:val="000000"/>
                <w:kern w:val="0"/>
                <w:sz w:val="20"/>
                <w:szCs w:val="20"/>
                <w:lang w:eastAsia="en-IN" w:bidi="hi-IN"/>
                <w14:ligatures w14:val="none"/>
              </w:rPr>
              <w:t>lakh</w:t>
            </w:r>
            <w:proofErr w:type="gramEnd"/>
          </w:p>
        </w:tc>
        <w:tc>
          <w:tcPr>
            <w:tcW w:w="1418" w:type="dxa"/>
            <w:tcBorders>
              <w:top w:val="nil"/>
              <w:left w:val="nil"/>
              <w:bottom w:val="single" w:sz="2" w:space="0" w:color="000000" w:themeColor="text1"/>
              <w:right w:val="nil"/>
            </w:tcBorders>
            <w:vAlign w:val="center"/>
            <w:hideMark/>
          </w:tcPr>
          <w:p w14:paraId="723D590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13</w:t>
            </w:r>
          </w:p>
        </w:tc>
        <w:tc>
          <w:tcPr>
            <w:tcW w:w="1376" w:type="dxa"/>
            <w:tcBorders>
              <w:top w:val="nil"/>
              <w:left w:val="nil"/>
              <w:bottom w:val="single" w:sz="2" w:space="0" w:color="000000" w:themeColor="text1"/>
              <w:right w:val="nil"/>
            </w:tcBorders>
            <w:vAlign w:val="center"/>
            <w:hideMark/>
          </w:tcPr>
          <w:p w14:paraId="368E223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10.83</w:t>
            </w:r>
          </w:p>
        </w:tc>
      </w:tr>
      <w:tr w:rsidR="006832F4" w:rsidRPr="006832F4" w14:paraId="2B817287" w14:textId="77777777" w:rsidTr="00E170DE">
        <w:trPr>
          <w:gridAfter w:val="1"/>
          <w:wAfter w:w="41" w:type="dxa"/>
          <w:trHeight w:val="361"/>
        </w:trPr>
        <w:tc>
          <w:tcPr>
            <w:tcW w:w="846" w:type="dxa"/>
            <w:tcBorders>
              <w:top w:val="single" w:sz="2" w:space="0" w:color="000000" w:themeColor="text1"/>
              <w:left w:val="nil"/>
              <w:bottom w:val="nil"/>
              <w:right w:val="nil"/>
            </w:tcBorders>
          </w:tcPr>
          <w:p w14:paraId="551DEFF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8</w:t>
            </w:r>
          </w:p>
        </w:tc>
        <w:tc>
          <w:tcPr>
            <w:tcW w:w="2126" w:type="dxa"/>
            <w:tcBorders>
              <w:top w:val="single" w:sz="2" w:space="0" w:color="000000" w:themeColor="text1"/>
              <w:left w:val="nil"/>
              <w:bottom w:val="nil"/>
              <w:right w:val="nil"/>
            </w:tcBorders>
            <w:vAlign w:val="center"/>
            <w:hideMark/>
          </w:tcPr>
          <w:p w14:paraId="788B353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Farm Power</w:t>
            </w:r>
          </w:p>
        </w:tc>
        <w:tc>
          <w:tcPr>
            <w:tcW w:w="3260" w:type="dxa"/>
            <w:tcBorders>
              <w:top w:val="single" w:sz="2" w:space="0" w:color="000000" w:themeColor="text1"/>
              <w:left w:val="nil"/>
              <w:bottom w:val="nil"/>
              <w:right w:val="nil"/>
            </w:tcBorders>
            <w:vAlign w:val="center"/>
            <w:hideMark/>
          </w:tcPr>
          <w:p w14:paraId="0F86379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Tractor</w:t>
            </w:r>
          </w:p>
        </w:tc>
        <w:tc>
          <w:tcPr>
            <w:tcW w:w="1418" w:type="dxa"/>
            <w:tcBorders>
              <w:top w:val="single" w:sz="2" w:space="0" w:color="000000" w:themeColor="text1"/>
              <w:left w:val="nil"/>
              <w:bottom w:val="nil"/>
              <w:right w:val="nil"/>
            </w:tcBorders>
            <w:vAlign w:val="center"/>
            <w:hideMark/>
          </w:tcPr>
          <w:p w14:paraId="2B0F217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w:t>
            </w:r>
          </w:p>
        </w:tc>
        <w:tc>
          <w:tcPr>
            <w:tcW w:w="1376" w:type="dxa"/>
            <w:tcBorders>
              <w:top w:val="single" w:sz="2" w:space="0" w:color="000000" w:themeColor="text1"/>
              <w:left w:val="nil"/>
              <w:bottom w:val="nil"/>
              <w:right w:val="nil"/>
            </w:tcBorders>
            <w:vAlign w:val="center"/>
            <w:hideMark/>
          </w:tcPr>
          <w:p w14:paraId="7E8410B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22.5</w:t>
            </w:r>
          </w:p>
        </w:tc>
      </w:tr>
      <w:tr w:rsidR="006832F4" w:rsidRPr="006832F4" w14:paraId="57794784" w14:textId="77777777" w:rsidTr="00311D14">
        <w:trPr>
          <w:gridAfter w:val="1"/>
          <w:wAfter w:w="41" w:type="dxa"/>
          <w:trHeight w:val="361"/>
        </w:trPr>
        <w:tc>
          <w:tcPr>
            <w:tcW w:w="846" w:type="dxa"/>
            <w:tcBorders>
              <w:top w:val="nil"/>
              <w:left w:val="nil"/>
              <w:bottom w:val="nil"/>
              <w:right w:val="nil"/>
            </w:tcBorders>
          </w:tcPr>
          <w:p w14:paraId="2013743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255F482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35F49D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Diesel Engine/Pumping set</w:t>
            </w:r>
          </w:p>
        </w:tc>
        <w:tc>
          <w:tcPr>
            <w:tcW w:w="1418" w:type="dxa"/>
            <w:tcBorders>
              <w:top w:val="nil"/>
              <w:left w:val="nil"/>
              <w:bottom w:val="nil"/>
              <w:right w:val="nil"/>
            </w:tcBorders>
            <w:vAlign w:val="center"/>
            <w:hideMark/>
          </w:tcPr>
          <w:p w14:paraId="09A0C93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68</w:t>
            </w:r>
          </w:p>
        </w:tc>
        <w:tc>
          <w:tcPr>
            <w:tcW w:w="1376" w:type="dxa"/>
            <w:tcBorders>
              <w:top w:val="nil"/>
              <w:left w:val="nil"/>
              <w:bottom w:val="nil"/>
              <w:right w:val="nil"/>
            </w:tcBorders>
            <w:vAlign w:val="center"/>
            <w:hideMark/>
          </w:tcPr>
          <w:p w14:paraId="78545C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56.67</w:t>
            </w:r>
          </w:p>
        </w:tc>
      </w:tr>
      <w:tr w:rsidR="006832F4" w:rsidRPr="006832F4" w14:paraId="0D4C9EDB" w14:textId="77777777" w:rsidTr="00311D14">
        <w:trPr>
          <w:gridAfter w:val="1"/>
          <w:wAfter w:w="41" w:type="dxa"/>
          <w:trHeight w:val="361"/>
        </w:trPr>
        <w:tc>
          <w:tcPr>
            <w:tcW w:w="846" w:type="dxa"/>
            <w:tcBorders>
              <w:top w:val="nil"/>
              <w:left w:val="nil"/>
              <w:bottom w:val="nil"/>
              <w:right w:val="nil"/>
            </w:tcBorders>
          </w:tcPr>
          <w:p w14:paraId="62B97662"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FFF68D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466C94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Electric Motor</w:t>
            </w:r>
          </w:p>
        </w:tc>
        <w:tc>
          <w:tcPr>
            <w:tcW w:w="1418" w:type="dxa"/>
            <w:tcBorders>
              <w:top w:val="nil"/>
              <w:left w:val="nil"/>
              <w:bottom w:val="nil"/>
              <w:right w:val="nil"/>
            </w:tcBorders>
            <w:vAlign w:val="center"/>
            <w:hideMark/>
          </w:tcPr>
          <w:p w14:paraId="76440D9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37</w:t>
            </w:r>
          </w:p>
        </w:tc>
        <w:tc>
          <w:tcPr>
            <w:tcW w:w="1376" w:type="dxa"/>
            <w:tcBorders>
              <w:top w:val="nil"/>
              <w:left w:val="nil"/>
              <w:bottom w:val="nil"/>
              <w:right w:val="nil"/>
            </w:tcBorders>
            <w:vAlign w:val="center"/>
            <w:hideMark/>
          </w:tcPr>
          <w:p w14:paraId="2BCA5C8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30.83</w:t>
            </w:r>
          </w:p>
        </w:tc>
      </w:tr>
      <w:tr w:rsidR="006832F4" w:rsidRPr="006832F4" w14:paraId="7ED97C18" w14:textId="77777777" w:rsidTr="00311D14">
        <w:trPr>
          <w:gridAfter w:val="1"/>
          <w:wAfter w:w="41" w:type="dxa"/>
          <w:trHeight w:val="361"/>
        </w:trPr>
        <w:tc>
          <w:tcPr>
            <w:tcW w:w="846" w:type="dxa"/>
            <w:tcBorders>
              <w:top w:val="nil"/>
              <w:left w:val="nil"/>
              <w:bottom w:val="nil"/>
              <w:right w:val="nil"/>
            </w:tcBorders>
          </w:tcPr>
          <w:p w14:paraId="4F76FC0B"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22B00C96"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6DFA11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Power tiller</w:t>
            </w:r>
          </w:p>
        </w:tc>
        <w:tc>
          <w:tcPr>
            <w:tcW w:w="1418" w:type="dxa"/>
            <w:tcBorders>
              <w:top w:val="nil"/>
              <w:left w:val="nil"/>
              <w:bottom w:val="nil"/>
              <w:right w:val="nil"/>
            </w:tcBorders>
            <w:vAlign w:val="center"/>
            <w:hideMark/>
          </w:tcPr>
          <w:p w14:paraId="5C34F8C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w:t>
            </w:r>
          </w:p>
        </w:tc>
        <w:tc>
          <w:tcPr>
            <w:tcW w:w="1376" w:type="dxa"/>
            <w:tcBorders>
              <w:top w:val="nil"/>
              <w:left w:val="nil"/>
              <w:bottom w:val="nil"/>
              <w:right w:val="nil"/>
            </w:tcBorders>
            <w:vAlign w:val="center"/>
            <w:hideMark/>
          </w:tcPr>
          <w:p w14:paraId="7739C8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1.67</w:t>
            </w:r>
          </w:p>
        </w:tc>
      </w:tr>
      <w:tr w:rsidR="006832F4" w:rsidRPr="006832F4" w14:paraId="0D792C27" w14:textId="77777777" w:rsidTr="00E170DE">
        <w:trPr>
          <w:gridAfter w:val="1"/>
          <w:wAfter w:w="41" w:type="dxa"/>
          <w:trHeight w:val="361"/>
        </w:trPr>
        <w:tc>
          <w:tcPr>
            <w:tcW w:w="846" w:type="dxa"/>
            <w:tcBorders>
              <w:top w:val="nil"/>
              <w:left w:val="nil"/>
              <w:bottom w:val="single" w:sz="2" w:space="0" w:color="000000" w:themeColor="text1"/>
              <w:right w:val="nil"/>
            </w:tcBorders>
          </w:tcPr>
          <w:p w14:paraId="787AAF42"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15A271A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3EE3B0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Bullock</w:t>
            </w:r>
          </w:p>
        </w:tc>
        <w:tc>
          <w:tcPr>
            <w:tcW w:w="1418" w:type="dxa"/>
            <w:tcBorders>
              <w:top w:val="nil"/>
              <w:left w:val="nil"/>
              <w:bottom w:val="single" w:sz="2" w:space="0" w:color="000000" w:themeColor="text1"/>
              <w:right w:val="nil"/>
            </w:tcBorders>
            <w:vAlign w:val="center"/>
            <w:hideMark/>
          </w:tcPr>
          <w:p w14:paraId="355B59F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w:t>
            </w:r>
          </w:p>
        </w:tc>
        <w:tc>
          <w:tcPr>
            <w:tcW w:w="1376" w:type="dxa"/>
            <w:tcBorders>
              <w:top w:val="nil"/>
              <w:left w:val="nil"/>
              <w:bottom w:val="single" w:sz="2" w:space="0" w:color="000000" w:themeColor="text1"/>
              <w:right w:val="nil"/>
            </w:tcBorders>
            <w:vAlign w:val="center"/>
            <w:hideMark/>
          </w:tcPr>
          <w:p w14:paraId="0C96BA6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4.16</w:t>
            </w:r>
          </w:p>
        </w:tc>
      </w:tr>
      <w:tr w:rsidR="006832F4" w:rsidRPr="006832F4" w14:paraId="67BAF430" w14:textId="77777777" w:rsidTr="00E170DE">
        <w:trPr>
          <w:gridAfter w:val="1"/>
          <w:wAfter w:w="41" w:type="dxa"/>
          <w:trHeight w:val="361"/>
        </w:trPr>
        <w:tc>
          <w:tcPr>
            <w:tcW w:w="846" w:type="dxa"/>
            <w:tcBorders>
              <w:top w:val="single" w:sz="2" w:space="0" w:color="000000" w:themeColor="text1"/>
              <w:left w:val="nil"/>
              <w:bottom w:val="nil"/>
              <w:right w:val="nil"/>
            </w:tcBorders>
          </w:tcPr>
          <w:p w14:paraId="7C9F92E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9</w:t>
            </w:r>
          </w:p>
        </w:tc>
        <w:tc>
          <w:tcPr>
            <w:tcW w:w="2126" w:type="dxa"/>
            <w:tcBorders>
              <w:top w:val="single" w:sz="2" w:space="0" w:color="000000" w:themeColor="text1"/>
              <w:left w:val="nil"/>
              <w:bottom w:val="nil"/>
              <w:right w:val="nil"/>
            </w:tcBorders>
            <w:vAlign w:val="center"/>
            <w:hideMark/>
          </w:tcPr>
          <w:p w14:paraId="10D2C33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Source of Information</w:t>
            </w:r>
          </w:p>
        </w:tc>
        <w:tc>
          <w:tcPr>
            <w:tcW w:w="3260" w:type="dxa"/>
            <w:tcBorders>
              <w:top w:val="single" w:sz="2" w:space="0" w:color="000000" w:themeColor="text1"/>
              <w:left w:val="nil"/>
              <w:bottom w:val="nil"/>
              <w:right w:val="nil"/>
            </w:tcBorders>
            <w:vAlign w:val="center"/>
            <w:hideMark/>
          </w:tcPr>
          <w:p w14:paraId="0097EA0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(16-19)</w:t>
            </w:r>
          </w:p>
        </w:tc>
        <w:tc>
          <w:tcPr>
            <w:tcW w:w="1418" w:type="dxa"/>
            <w:tcBorders>
              <w:top w:val="single" w:sz="2" w:space="0" w:color="000000" w:themeColor="text1"/>
              <w:left w:val="nil"/>
              <w:bottom w:val="nil"/>
              <w:right w:val="nil"/>
            </w:tcBorders>
            <w:vAlign w:val="center"/>
            <w:hideMark/>
          </w:tcPr>
          <w:p w14:paraId="5EF9C83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single" w:sz="2" w:space="0" w:color="000000" w:themeColor="text1"/>
              <w:left w:val="nil"/>
              <w:bottom w:val="nil"/>
              <w:right w:val="nil"/>
            </w:tcBorders>
            <w:vAlign w:val="center"/>
            <w:hideMark/>
          </w:tcPr>
          <w:p w14:paraId="2F83A0C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28.34</w:t>
            </w:r>
          </w:p>
        </w:tc>
      </w:tr>
      <w:tr w:rsidR="006832F4" w:rsidRPr="006832F4" w14:paraId="45A12E34" w14:textId="77777777" w:rsidTr="00311D14">
        <w:trPr>
          <w:gridAfter w:val="1"/>
          <w:wAfter w:w="41" w:type="dxa"/>
          <w:trHeight w:val="361"/>
        </w:trPr>
        <w:tc>
          <w:tcPr>
            <w:tcW w:w="846" w:type="dxa"/>
            <w:tcBorders>
              <w:top w:val="nil"/>
              <w:left w:val="nil"/>
              <w:bottom w:val="nil"/>
              <w:right w:val="nil"/>
            </w:tcBorders>
          </w:tcPr>
          <w:p w14:paraId="0A36BAB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0A6D4A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B39DFE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(20-21)</w:t>
            </w:r>
          </w:p>
        </w:tc>
        <w:tc>
          <w:tcPr>
            <w:tcW w:w="1418" w:type="dxa"/>
            <w:tcBorders>
              <w:top w:val="nil"/>
              <w:left w:val="nil"/>
              <w:bottom w:val="nil"/>
              <w:right w:val="nil"/>
            </w:tcBorders>
            <w:vAlign w:val="center"/>
            <w:hideMark/>
          </w:tcPr>
          <w:p w14:paraId="064F0F2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68</w:t>
            </w:r>
          </w:p>
        </w:tc>
        <w:tc>
          <w:tcPr>
            <w:tcW w:w="1376" w:type="dxa"/>
            <w:tcBorders>
              <w:top w:val="nil"/>
              <w:left w:val="nil"/>
              <w:bottom w:val="nil"/>
              <w:right w:val="nil"/>
            </w:tcBorders>
            <w:vAlign w:val="center"/>
            <w:hideMark/>
          </w:tcPr>
          <w:p w14:paraId="22056FD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56.66</w:t>
            </w:r>
          </w:p>
        </w:tc>
      </w:tr>
      <w:tr w:rsidR="006832F4" w:rsidRPr="006832F4" w14:paraId="54807688" w14:textId="77777777" w:rsidTr="00E170DE">
        <w:trPr>
          <w:gridAfter w:val="1"/>
          <w:wAfter w:w="41" w:type="dxa"/>
          <w:trHeight w:val="361"/>
        </w:trPr>
        <w:tc>
          <w:tcPr>
            <w:tcW w:w="846" w:type="dxa"/>
            <w:tcBorders>
              <w:top w:val="nil"/>
              <w:left w:val="nil"/>
              <w:bottom w:val="single" w:sz="2" w:space="0" w:color="000000" w:themeColor="text1"/>
              <w:right w:val="nil"/>
            </w:tcBorders>
          </w:tcPr>
          <w:p w14:paraId="53764E37"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7CA37F3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2753C4F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(22-24)</w:t>
            </w:r>
          </w:p>
        </w:tc>
        <w:tc>
          <w:tcPr>
            <w:tcW w:w="1418" w:type="dxa"/>
            <w:tcBorders>
              <w:top w:val="nil"/>
              <w:left w:val="nil"/>
              <w:bottom w:val="single" w:sz="2" w:space="0" w:color="000000" w:themeColor="text1"/>
              <w:right w:val="nil"/>
            </w:tcBorders>
            <w:vAlign w:val="center"/>
            <w:hideMark/>
          </w:tcPr>
          <w:p w14:paraId="53B7C78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4C6EDF7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r>
      <w:tr w:rsidR="006832F4" w:rsidRPr="006832F4" w14:paraId="26DC20FE" w14:textId="77777777" w:rsidTr="00E170DE">
        <w:trPr>
          <w:gridAfter w:val="1"/>
          <w:wAfter w:w="41" w:type="dxa"/>
          <w:trHeight w:val="361"/>
        </w:trPr>
        <w:tc>
          <w:tcPr>
            <w:tcW w:w="846" w:type="dxa"/>
            <w:tcBorders>
              <w:top w:val="single" w:sz="2" w:space="0" w:color="000000" w:themeColor="text1"/>
              <w:left w:val="nil"/>
              <w:bottom w:val="nil"/>
              <w:right w:val="nil"/>
            </w:tcBorders>
          </w:tcPr>
          <w:p w14:paraId="5F501B1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10</w:t>
            </w:r>
          </w:p>
        </w:tc>
        <w:tc>
          <w:tcPr>
            <w:tcW w:w="2126" w:type="dxa"/>
            <w:tcBorders>
              <w:top w:val="single" w:sz="2" w:space="0" w:color="000000" w:themeColor="text1"/>
              <w:left w:val="nil"/>
              <w:bottom w:val="nil"/>
              <w:right w:val="nil"/>
            </w:tcBorders>
            <w:vAlign w:val="center"/>
            <w:hideMark/>
          </w:tcPr>
          <w:p w14:paraId="1F2D345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Economic Motivation</w:t>
            </w:r>
          </w:p>
        </w:tc>
        <w:tc>
          <w:tcPr>
            <w:tcW w:w="3260" w:type="dxa"/>
            <w:tcBorders>
              <w:top w:val="single" w:sz="2" w:space="0" w:color="000000" w:themeColor="text1"/>
              <w:left w:val="nil"/>
              <w:bottom w:val="nil"/>
              <w:right w:val="nil"/>
            </w:tcBorders>
            <w:vAlign w:val="center"/>
            <w:hideMark/>
          </w:tcPr>
          <w:p w14:paraId="243D399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(6-18)</w:t>
            </w:r>
          </w:p>
        </w:tc>
        <w:tc>
          <w:tcPr>
            <w:tcW w:w="1418" w:type="dxa"/>
            <w:tcBorders>
              <w:top w:val="single" w:sz="2" w:space="0" w:color="000000" w:themeColor="text1"/>
              <w:left w:val="nil"/>
              <w:bottom w:val="nil"/>
              <w:right w:val="nil"/>
            </w:tcBorders>
            <w:vAlign w:val="center"/>
            <w:hideMark/>
          </w:tcPr>
          <w:p w14:paraId="5BD7C6E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37</w:t>
            </w:r>
          </w:p>
        </w:tc>
        <w:tc>
          <w:tcPr>
            <w:tcW w:w="1376" w:type="dxa"/>
            <w:tcBorders>
              <w:top w:val="single" w:sz="2" w:space="0" w:color="000000" w:themeColor="text1"/>
              <w:left w:val="nil"/>
              <w:bottom w:val="nil"/>
              <w:right w:val="nil"/>
            </w:tcBorders>
            <w:vAlign w:val="center"/>
            <w:hideMark/>
          </w:tcPr>
          <w:p w14:paraId="7FF64C5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30.83</w:t>
            </w:r>
          </w:p>
        </w:tc>
      </w:tr>
      <w:tr w:rsidR="006832F4" w:rsidRPr="006832F4" w14:paraId="26781430" w14:textId="77777777" w:rsidTr="00311D14">
        <w:trPr>
          <w:gridAfter w:val="1"/>
          <w:wAfter w:w="41" w:type="dxa"/>
          <w:trHeight w:val="361"/>
        </w:trPr>
        <w:tc>
          <w:tcPr>
            <w:tcW w:w="846" w:type="dxa"/>
            <w:tcBorders>
              <w:top w:val="nil"/>
              <w:left w:val="nil"/>
              <w:bottom w:val="nil"/>
              <w:right w:val="nil"/>
            </w:tcBorders>
          </w:tcPr>
          <w:p w14:paraId="65EA7355"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6E57738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2BF7A7E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(19-30)</w:t>
            </w:r>
          </w:p>
        </w:tc>
        <w:tc>
          <w:tcPr>
            <w:tcW w:w="1418" w:type="dxa"/>
            <w:tcBorders>
              <w:top w:val="nil"/>
              <w:left w:val="nil"/>
              <w:bottom w:val="nil"/>
              <w:right w:val="nil"/>
            </w:tcBorders>
            <w:vAlign w:val="center"/>
            <w:hideMark/>
          </w:tcPr>
          <w:p w14:paraId="56F0589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52</w:t>
            </w:r>
          </w:p>
        </w:tc>
        <w:tc>
          <w:tcPr>
            <w:tcW w:w="1376" w:type="dxa"/>
            <w:tcBorders>
              <w:top w:val="nil"/>
              <w:left w:val="nil"/>
              <w:bottom w:val="nil"/>
              <w:right w:val="nil"/>
            </w:tcBorders>
            <w:vAlign w:val="center"/>
            <w:hideMark/>
          </w:tcPr>
          <w:p w14:paraId="5D83DB1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43.33</w:t>
            </w:r>
          </w:p>
        </w:tc>
      </w:tr>
      <w:tr w:rsidR="006832F4" w:rsidRPr="006832F4" w14:paraId="616975E3" w14:textId="77777777" w:rsidTr="00E170DE">
        <w:trPr>
          <w:gridAfter w:val="1"/>
          <w:wAfter w:w="41" w:type="dxa"/>
          <w:trHeight w:val="361"/>
        </w:trPr>
        <w:tc>
          <w:tcPr>
            <w:tcW w:w="846" w:type="dxa"/>
            <w:tcBorders>
              <w:top w:val="nil"/>
              <w:left w:val="nil"/>
              <w:bottom w:val="single" w:sz="2" w:space="0" w:color="000000" w:themeColor="text1"/>
              <w:right w:val="nil"/>
            </w:tcBorders>
          </w:tcPr>
          <w:p w14:paraId="67AB3653"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2E4FF38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4C3E790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(31-42)</w:t>
            </w:r>
          </w:p>
        </w:tc>
        <w:tc>
          <w:tcPr>
            <w:tcW w:w="1418" w:type="dxa"/>
            <w:tcBorders>
              <w:top w:val="nil"/>
              <w:left w:val="nil"/>
              <w:bottom w:val="single" w:sz="2" w:space="0" w:color="000000" w:themeColor="text1"/>
              <w:right w:val="nil"/>
            </w:tcBorders>
            <w:vAlign w:val="center"/>
            <w:hideMark/>
          </w:tcPr>
          <w:p w14:paraId="13B5EC7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453D72C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25.83</w:t>
            </w:r>
          </w:p>
        </w:tc>
      </w:tr>
      <w:tr w:rsidR="006832F4" w:rsidRPr="006832F4" w14:paraId="1A5316F7" w14:textId="77777777" w:rsidTr="00E170DE">
        <w:trPr>
          <w:gridAfter w:val="1"/>
          <w:wAfter w:w="41" w:type="dxa"/>
          <w:trHeight w:val="361"/>
        </w:trPr>
        <w:tc>
          <w:tcPr>
            <w:tcW w:w="846" w:type="dxa"/>
            <w:tcBorders>
              <w:top w:val="single" w:sz="2" w:space="0" w:color="000000" w:themeColor="text1"/>
              <w:left w:val="nil"/>
              <w:bottom w:val="nil"/>
              <w:right w:val="nil"/>
            </w:tcBorders>
          </w:tcPr>
          <w:p w14:paraId="25DC82B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11</w:t>
            </w:r>
          </w:p>
        </w:tc>
        <w:tc>
          <w:tcPr>
            <w:tcW w:w="2126" w:type="dxa"/>
            <w:tcBorders>
              <w:top w:val="single" w:sz="2" w:space="0" w:color="000000" w:themeColor="text1"/>
              <w:left w:val="nil"/>
              <w:bottom w:val="nil"/>
              <w:right w:val="nil"/>
            </w:tcBorders>
            <w:vAlign w:val="center"/>
            <w:hideMark/>
          </w:tcPr>
          <w:p w14:paraId="1790A7D7"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Risk Orientation</w:t>
            </w:r>
          </w:p>
        </w:tc>
        <w:tc>
          <w:tcPr>
            <w:tcW w:w="3260" w:type="dxa"/>
            <w:tcBorders>
              <w:top w:val="single" w:sz="2" w:space="0" w:color="000000" w:themeColor="text1"/>
              <w:left w:val="nil"/>
              <w:bottom w:val="nil"/>
              <w:right w:val="nil"/>
            </w:tcBorders>
            <w:vAlign w:val="center"/>
            <w:hideMark/>
          </w:tcPr>
          <w:p w14:paraId="23839D6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(10-13)</w:t>
            </w:r>
          </w:p>
        </w:tc>
        <w:tc>
          <w:tcPr>
            <w:tcW w:w="1418" w:type="dxa"/>
            <w:tcBorders>
              <w:top w:val="single" w:sz="2" w:space="0" w:color="000000" w:themeColor="text1"/>
              <w:left w:val="nil"/>
              <w:bottom w:val="nil"/>
              <w:right w:val="nil"/>
            </w:tcBorders>
            <w:vAlign w:val="center"/>
            <w:hideMark/>
          </w:tcPr>
          <w:p w14:paraId="0B3A380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single" w:sz="2" w:space="0" w:color="000000" w:themeColor="text1"/>
              <w:left w:val="nil"/>
              <w:bottom w:val="nil"/>
              <w:right w:val="nil"/>
            </w:tcBorders>
            <w:vAlign w:val="center"/>
            <w:hideMark/>
          </w:tcPr>
          <w:p w14:paraId="53846C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34.16</w:t>
            </w:r>
          </w:p>
        </w:tc>
      </w:tr>
      <w:tr w:rsidR="006832F4" w:rsidRPr="006832F4" w14:paraId="63254BF6" w14:textId="77777777" w:rsidTr="00311D14">
        <w:trPr>
          <w:gridAfter w:val="1"/>
          <w:wAfter w:w="41" w:type="dxa"/>
          <w:trHeight w:val="361"/>
        </w:trPr>
        <w:tc>
          <w:tcPr>
            <w:tcW w:w="846" w:type="dxa"/>
            <w:tcBorders>
              <w:top w:val="nil"/>
              <w:left w:val="nil"/>
              <w:bottom w:val="nil"/>
              <w:right w:val="nil"/>
            </w:tcBorders>
          </w:tcPr>
          <w:p w14:paraId="00A4BFED"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4B63916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5CF1AD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(14-32)</w:t>
            </w:r>
          </w:p>
        </w:tc>
        <w:tc>
          <w:tcPr>
            <w:tcW w:w="1418" w:type="dxa"/>
            <w:tcBorders>
              <w:top w:val="nil"/>
              <w:left w:val="nil"/>
              <w:bottom w:val="nil"/>
              <w:right w:val="nil"/>
            </w:tcBorders>
            <w:vAlign w:val="center"/>
            <w:hideMark/>
          </w:tcPr>
          <w:p w14:paraId="3546061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46</w:t>
            </w:r>
          </w:p>
        </w:tc>
        <w:tc>
          <w:tcPr>
            <w:tcW w:w="1376" w:type="dxa"/>
            <w:tcBorders>
              <w:top w:val="nil"/>
              <w:left w:val="nil"/>
              <w:bottom w:val="nil"/>
              <w:right w:val="nil"/>
            </w:tcBorders>
            <w:vAlign w:val="center"/>
            <w:hideMark/>
          </w:tcPr>
          <w:p w14:paraId="5A64ABF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38.33</w:t>
            </w:r>
          </w:p>
        </w:tc>
      </w:tr>
      <w:tr w:rsidR="006832F4" w:rsidRPr="006832F4" w14:paraId="118C2673" w14:textId="77777777" w:rsidTr="00311D14">
        <w:trPr>
          <w:gridAfter w:val="1"/>
          <w:wAfter w:w="41" w:type="dxa"/>
          <w:trHeight w:val="68"/>
        </w:trPr>
        <w:tc>
          <w:tcPr>
            <w:tcW w:w="846" w:type="dxa"/>
            <w:tcBorders>
              <w:top w:val="nil"/>
              <w:left w:val="nil"/>
              <w:bottom w:val="single" w:sz="4" w:space="0" w:color="auto"/>
              <w:right w:val="nil"/>
            </w:tcBorders>
          </w:tcPr>
          <w:p w14:paraId="28E00F89" w14:textId="77777777" w:rsidR="006832F4" w:rsidRPr="006832F4" w:rsidRDefault="006832F4" w:rsidP="006832F4">
            <w:pPr>
              <w:spacing w:line="240" w:lineRule="auto"/>
              <w:jc w:val="center"/>
              <w:rPr>
                <w:rFonts w:ascii="Arial" w:eastAsia="Times New Roman" w:hAnsi="Arial" w:cs="Arial"/>
                <w:color w:val="000000"/>
                <w:kern w:val="0"/>
                <w:sz w:val="20"/>
                <w:szCs w:val="20"/>
                <w:lang w:eastAsia="en-IN" w:bidi="hi-IN"/>
                <w14:ligatures w14:val="none"/>
              </w:rPr>
            </w:pPr>
          </w:p>
        </w:tc>
        <w:tc>
          <w:tcPr>
            <w:tcW w:w="2126" w:type="dxa"/>
            <w:tcBorders>
              <w:top w:val="nil"/>
              <w:left w:val="nil"/>
              <w:bottom w:val="single" w:sz="4" w:space="0" w:color="auto"/>
              <w:right w:val="nil"/>
            </w:tcBorders>
            <w:vAlign w:val="center"/>
            <w:hideMark/>
          </w:tcPr>
          <w:p w14:paraId="36C0B53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p>
        </w:tc>
        <w:tc>
          <w:tcPr>
            <w:tcW w:w="3260" w:type="dxa"/>
            <w:tcBorders>
              <w:top w:val="nil"/>
              <w:left w:val="nil"/>
              <w:bottom w:val="single" w:sz="4" w:space="0" w:color="auto"/>
              <w:right w:val="nil"/>
            </w:tcBorders>
            <w:vAlign w:val="center"/>
            <w:hideMark/>
          </w:tcPr>
          <w:p w14:paraId="19F4CC8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(33-41)</w:t>
            </w:r>
          </w:p>
        </w:tc>
        <w:tc>
          <w:tcPr>
            <w:tcW w:w="1418" w:type="dxa"/>
            <w:tcBorders>
              <w:top w:val="nil"/>
              <w:left w:val="nil"/>
              <w:bottom w:val="single" w:sz="4" w:space="0" w:color="auto"/>
              <w:right w:val="nil"/>
            </w:tcBorders>
            <w:vAlign w:val="center"/>
            <w:hideMark/>
          </w:tcPr>
          <w:p w14:paraId="5F57572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33</w:t>
            </w:r>
          </w:p>
        </w:tc>
        <w:tc>
          <w:tcPr>
            <w:tcW w:w="1376" w:type="dxa"/>
            <w:tcBorders>
              <w:top w:val="nil"/>
              <w:left w:val="nil"/>
              <w:bottom w:val="single" w:sz="4" w:space="0" w:color="auto"/>
              <w:right w:val="nil"/>
            </w:tcBorders>
            <w:vAlign w:val="center"/>
            <w:hideMark/>
          </w:tcPr>
          <w:p w14:paraId="34B7FDB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27.5</w:t>
            </w:r>
          </w:p>
        </w:tc>
      </w:tr>
    </w:tbl>
    <w:p w14:paraId="48ABD7A1" w14:textId="77777777" w:rsidR="00311D14" w:rsidRDefault="00311D14" w:rsidP="004E1C8D">
      <w:pPr>
        <w:rPr>
          <w:rFonts w:ascii="Times New Roman" w:hAnsi="Times New Roman" w:cs="Times New Roman"/>
          <w:sz w:val="24"/>
          <w:szCs w:val="24"/>
        </w:rPr>
      </w:pPr>
    </w:p>
    <w:p w14:paraId="037C0AC4" w14:textId="75F30A67" w:rsidR="00311D14" w:rsidRPr="00311D14" w:rsidRDefault="0027191C" w:rsidP="00311D14">
      <w:pPr>
        <w:rPr>
          <w:rFonts w:ascii="Times New Roman" w:hAnsi="Times New Roman" w:cs="Times New Roman"/>
          <w:sz w:val="24"/>
          <w:szCs w:val="24"/>
        </w:rPr>
      </w:pPr>
      <w:r w:rsidRPr="00AB3DD4">
        <w:rPr>
          <w:rFonts w:ascii="Times New Roman" w:hAnsi="Times New Roman" w:cs="Times New Roman"/>
          <w:sz w:val="24"/>
          <w:szCs w:val="24"/>
          <w:highlight w:val="yellow"/>
        </w:rPr>
        <w:t xml:space="preserve">The majority </w:t>
      </w:r>
      <w:r w:rsidR="00D02E9B" w:rsidRPr="007E359B">
        <w:rPr>
          <w:rFonts w:ascii="Times New Roman" w:hAnsi="Times New Roman" w:cs="Times New Roman"/>
          <w:sz w:val="24"/>
          <w:szCs w:val="24"/>
        </w:rPr>
        <w:t xml:space="preserve">of the </w:t>
      </w:r>
      <w:r w:rsidR="00111679">
        <w:rPr>
          <w:rFonts w:ascii="Times New Roman" w:hAnsi="Times New Roman" w:cs="Times New Roman"/>
          <w:sz w:val="24"/>
          <w:szCs w:val="24"/>
        </w:rPr>
        <w:t>apple growers</w:t>
      </w:r>
      <w:r w:rsidR="00D02E9B" w:rsidRPr="00D02E9B">
        <w:rPr>
          <w:rFonts w:ascii="Times New Roman" w:hAnsi="Times New Roman" w:cs="Times New Roman"/>
          <w:sz w:val="24"/>
          <w:szCs w:val="24"/>
        </w:rPr>
        <w:t xml:space="preserve"> (50.83%) were middle-aged (38–49 years), while 33.33</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were older and 15.83</w:t>
      </w:r>
      <w:r w:rsidR="00D02E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were younger</w:t>
      </w:r>
      <w:r w:rsidR="00D02E9B" w:rsidRP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In terms of education, 28.33</w:t>
      </w:r>
      <w:r w:rsidR="00D02E9B" w:rsidRPr="007E359B">
        <w:rPr>
          <w:rFonts w:ascii="Times New Roman" w:hAnsi="Times New Roman" w:cs="Times New Roman"/>
          <w:sz w:val="24"/>
          <w:szCs w:val="24"/>
        </w:rPr>
        <w:t xml:space="preserve"> </w:t>
      </w:r>
      <w:r w:rsidR="00B4346D">
        <w:rPr>
          <w:rFonts w:ascii="Times New Roman" w:hAnsi="Times New Roman" w:cs="Times New Roman"/>
          <w:sz w:val="24"/>
          <w:szCs w:val="24"/>
        </w:rPr>
        <w:t>%</w:t>
      </w:r>
      <w:r w:rsidR="00D02E9B" w:rsidRPr="00D02E9B">
        <w:rPr>
          <w:rFonts w:ascii="Times New Roman" w:hAnsi="Times New Roman" w:cs="Times New Roman"/>
          <w:sz w:val="24"/>
          <w:szCs w:val="24"/>
        </w:rPr>
        <w:t>had studied up to intermediate, followed by 22.5</w:t>
      </w:r>
      <w:r w:rsidR="00577C07">
        <w:rPr>
          <w:rFonts w:ascii="Times New Roman" w:hAnsi="Times New Roman" w:cs="Times New Roman"/>
          <w:sz w:val="24"/>
          <w:szCs w:val="24"/>
        </w:rPr>
        <w:t xml:space="preserve">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up to high school and 18.33</w:t>
      </w:r>
      <w:r w:rsidR="00577C07">
        <w:rPr>
          <w:rFonts w:ascii="Times New Roman" w:hAnsi="Times New Roman" w:cs="Times New Roman"/>
          <w:sz w:val="24"/>
          <w:szCs w:val="24"/>
        </w:rPr>
        <w:t xml:space="preserve">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up to middle school. Only 12.5</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were graduates or above, and 18.34</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were either illiterate or had only primary education, indicating a moderate educational level.</w:t>
      </w:r>
      <w:r w:rsidR="00CE5A5F">
        <w:rPr>
          <w:rFonts w:ascii="Times New Roman" w:hAnsi="Times New Roman" w:cs="Times New Roman"/>
          <w:sz w:val="24"/>
          <w:szCs w:val="24"/>
        </w:rPr>
        <w:t xml:space="preserve"> </w:t>
      </w:r>
      <w:r w:rsidR="00114304" w:rsidRPr="00924692">
        <w:rPr>
          <w:rFonts w:ascii="Times New Roman" w:hAnsi="Times New Roman" w:cs="Times New Roman"/>
          <w:color w:val="000000" w:themeColor="text1"/>
          <w:sz w:val="24"/>
          <w:szCs w:val="24"/>
        </w:rPr>
        <w:t>The m</w:t>
      </w:r>
      <w:r w:rsidR="00F503F2" w:rsidRPr="00924692">
        <w:rPr>
          <w:rFonts w:ascii="Times New Roman" w:hAnsi="Times New Roman" w:cs="Times New Roman"/>
          <w:color w:val="000000" w:themeColor="text1"/>
          <w:sz w:val="24"/>
          <w:szCs w:val="24"/>
        </w:rPr>
        <w:t>ajority of</w:t>
      </w:r>
      <w:r w:rsidR="00CE5A5F" w:rsidRPr="00924692">
        <w:rPr>
          <w:rFonts w:ascii="Times New Roman" w:hAnsi="Times New Roman" w:cs="Times New Roman"/>
          <w:color w:val="000000" w:themeColor="text1"/>
          <w:sz w:val="24"/>
          <w:szCs w:val="24"/>
        </w:rPr>
        <w:t xml:space="preserve"> the families </w:t>
      </w:r>
      <w:r w:rsidR="00D02E9B" w:rsidRPr="00924692">
        <w:rPr>
          <w:rFonts w:ascii="Times New Roman" w:hAnsi="Times New Roman" w:cs="Times New Roman"/>
          <w:color w:val="000000" w:themeColor="text1"/>
          <w:sz w:val="24"/>
          <w:szCs w:val="24"/>
        </w:rPr>
        <w:t>(</w:t>
      </w:r>
      <w:r w:rsidR="00CE5A5F" w:rsidRPr="00924692">
        <w:rPr>
          <w:rFonts w:ascii="Times New Roman" w:hAnsi="Times New Roman" w:cs="Times New Roman"/>
          <w:color w:val="000000" w:themeColor="text1"/>
          <w:sz w:val="24"/>
          <w:szCs w:val="24"/>
        </w:rPr>
        <w:t>74.17</w:t>
      </w:r>
      <w:r w:rsidR="00B4346D" w:rsidRPr="00924692">
        <w:rPr>
          <w:rFonts w:ascii="Times New Roman" w:hAnsi="Times New Roman" w:cs="Times New Roman"/>
          <w:color w:val="000000" w:themeColor="text1"/>
          <w:sz w:val="24"/>
          <w:szCs w:val="24"/>
        </w:rPr>
        <w:t>%</w:t>
      </w:r>
      <w:r w:rsidR="00D02E9B" w:rsidRPr="00924692">
        <w:rPr>
          <w:rFonts w:ascii="Times New Roman" w:hAnsi="Times New Roman" w:cs="Times New Roman"/>
          <w:color w:val="000000" w:themeColor="text1"/>
          <w:sz w:val="24"/>
          <w:szCs w:val="24"/>
        </w:rPr>
        <w:t xml:space="preserve">) </w:t>
      </w:r>
      <w:r w:rsidR="00114304" w:rsidRPr="00924692">
        <w:rPr>
          <w:rFonts w:ascii="Times New Roman" w:hAnsi="Times New Roman" w:cs="Times New Roman"/>
          <w:color w:val="000000" w:themeColor="text1"/>
          <w:sz w:val="24"/>
          <w:szCs w:val="24"/>
        </w:rPr>
        <w:t>were</w:t>
      </w:r>
      <w:r w:rsidR="00CE5A5F" w:rsidRPr="00924692">
        <w:rPr>
          <w:rFonts w:ascii="Times New Roman" w:hAnsi="Times New Roman" w:cs="Times New Roman"/>
          <w:color w:val="000000" w:themeColor="text1"/>
          <w:sz w:val="24"/>
          <w:szCs w:val="24"/>
        </w:rPr>
        <w:t xml:space="preserve"> </w:t>
      </w:r>
      <w:r w:rsidR="00D02E9B" w:rsidRPr="00924692">
        <w:rPr>
          <w:rFonts w:ascii="Times New Roman" w:hAnsi="Times New Roman" w:cs="Times New Roman"/>
          <w:color w:val="000000" w:themeColor="text1"/>
          <w:sz w:val="24"/>
          <w:szCs w:val="24"/>
        </w:rPr>
        <w:t>nuclear</w:t>
      </w:r>
      <w:r>
        <w:rPr>
          <w:rFonts w:ascii="Times New Roman" w:hAnsi="Times New Roman" w:cs="Times New Roman"/>
          <w:color w:val="000000" w:themeColor="text1"/>
          <w:sz w:val="24"/>
          <w:szCs w:val="24"/>
        </w:rPr>
        <w:t>,</w:t>
      </w:r>
      <w:r w:rsidR="00D02E9B" w:rsidRPr="00924692">
        <w:rPr>
          <w:rFonts w:ascii="Times New Roman" w:hAnsi="Times New Roman" w:cs="Times New Roman"/>
          <w:color w:val="000000" w:themeColor="text1"/>
          <w:sz w:val="24"/>
          <w:szCs w:val="24"/>
        </w:rPr>
        <w:t xml:space="preserve"> </w:t>
      </w:r>
      <w:r w:rsidR="00114304" w:rsidRPr="00924692">
        <w:rPr>
          <w:rFonts w:ascii="Times New Roman" w:hAnsi="Times New Roman" w:cs="Times New Roman"/>
          <w:color w:val="000000" w:themeColor="text1"/>
          <w:sz w:val="24"/>
          <w:szCs w:val="24"/>
        </w:rPr>
        <w:t>and m</w:t>
      </w:r>
      <w:r w:rsidR="00D02E9B" w:rsidRPr="00924692">
        <w:rPr>
          <w:rFonts w:ascii="Times New Roman" w:hAnsi="Times New Roman" w:cs="Times New Roman"/>
          <w:color w:val="000000" w:themeColor="text1"/>
          <w:sz w:val="24"/>
          <w:szCs w:val="24"/>
        </w:rPr>
        <w:t xml:space="preserve">ore </w:t>
      </w:r>
      <w:r w:rsidR="00D02E9B" w:rsidRPr="00D02E9B">
        <w:rPr>
          <w:rFonts w:ascii="Times New Roman" w:hAnsi="Times New Roman" w:cs="Times New Roman"/>
          <w:sz w:val="24"/>
          <w:szCs w:val="24"/>
        </w:rPr>
        <w:t>than half (51.67%) lived in cemented houses, while others had semi-cemented or ka</w:t>
      </w:r>
      <w:r w:rsidR="00301910">
        <w:rPr>
          <w:rFonts w:ascii="Times New Roman" w:hAnsi="Times New Roman" w:cs="Times New Roman"/>
          <w:sz w:val="24"/>
          <w:szCs w:val="24"/>
        </w:rPr>
        <w:t>c</w:t>
      </w:r>
      <w:r w:rsidR="00D02E9B" w:rsidRPr="00D02E9B">
        <w:rPr>
          <w:rFonts w:ascii="Times New Roman" w:hAnsi="Times New Roman" w:cs="Times New Roman"/>
          <w:sz w:val="24"/>
          <w:szCs w:val="24"/>
        </w:rPr>
        <w:t>cha houses</w:t>
      </w:r>
      <w:r w:rsidR="00C01699">
        <w:rPr>
          <w:rFonts w:ascii="Times New Roman" w:hAnsi="Times New Roman" w:cs="Times New Roman"/>
          <w:sz w:val="24"/>
          <w:szCs w:val="24"/>
        </w:rPr>
        <w:t xml:space="preserve">. </w:t>
      </w:r>
      <w:r w:rsidRPr="00AB3DD4">
        <w:rPr>
          <w:rFonts w:ascii="Times New Roman" w:hAnsi="Times New Roman" w:cs="Times New Roman"/>
          <w:sz w:val="24"/>
          <w:szCs w:val="24"/>
          <w:highlight w:val="yellow"/>
        </w:rPr>
        <w:t xml:space="preserve">The majority </w:t>
      </w:r>
      <w:r w:rsidR="00C01699" w:rsidRPr="00C01699">
        <w:rPr>
          <w:rFonts w:ascii="Times New Roman" w:hAnsi="Times New Roman" w:cs="Times New Roman"/>
          <w:sz w:val="24"/>
          <w:szCs w:val="24"/>
        </w:rPr>
        <w:t>of the farmers</w:t>
      </w:r>
      <w:r w:rsidR="00C01699">
        <w:rPr>
          <w:rFonts w:ascii="Times New Roman" w:hAnsi="Times New Roman" w:cs="Times New Roman"/>
          <w:sz w:val="24"/>
          <w:szCs w:val="24"/>
        </w:rPr>
        <w:t xml:space="preserve"> </w:t>
      </w:r>
      <w:r w:rsidR="00C01699" w:rsidRPr="00C01699">
        <w:rPr>
          <w:rFonts w:ascii="Times New Roman" w:hAnsi="Times New Roman" w:cs="Times New Roman"/>
          <w:sz w:val="24"/>
          <w:szCs w:val="24"/>
        </w:rPr>
        <w:t>(34.17%) had medium-sized landholdings</w:t>
      </w:r>
      <w:r>
        <w:rPr>
          <w:rFonts w:ascii="Times New Roman" w:hAnsi="Times New Roman" w:cs="Times New Roman"/>
          <w:sz w:val="24"/>
          <w:szCs w:val="24"/>
        </w:rPr>
        <w:t>,</w:t>
      </w:r>
      <w:r w:rsidR="00C01699" w:rsidRPr="00C01699">
        <w:rPr>
          <w:rFonts w:ascii="Times New Roman" w:hAnsi="Times New Roman" w:cs="Times New Roman"/>
          <w:sz w:val="24"/>
          <w:szCs w:val="24"/>
        </w:rPr>
        <w:t xml:space="preserve"> </w:t>
      </w:r>
      <w:r w:rsidR="00D02E9B" w:rsidRPr="00C01699">
        <w:rPr>
          <w:rFonts w:ascii="Times New Roman" w:hAnsi="Times New Roman" w:cs="Times New Roman"/>
          <w:sz w:val="24"/>
          <w:szCs w:val="24"/>
        </w:rPr>
        <w:t>while</w:t>
      </w:r>
      <w:r w:rsidR="00C01699" w:rsidRPr="00C01699">
        <w:rPr>
          <w:rFonts w:ascii="Times New Roman" w:hAnsi="Times New Roman" w:cs="Times New Roman"/>
          <w:sz w:val="24"/>
          <w:szCs w:val="24"/>
        </w:rPr>
        <w:t xml:space="preserve"> 28.33</w:t>
      </w:r>
      <w:r w:rsidR="00B4346D">
        <w:rPr>
          <w:rFonts w:ascii="Times New Roman" w:hAnsi="Times New Roman" w:cs="Times New Roman"/>
          <w:sz w:val="24"/>
          <w:szCs w:val="24"/>
        </w:rPr>
        <w:t xml:space="preserve">% </w:t>
      </w:r>
      <w:r w:rsidR="00C01699" w:rsidRPr="00C01699">
        <w:rPr>
          <w:rFonts w:ascii="Times New Roman" w:hAnsi="Times New Roman" w:cs="Times New Roman"/>
          <w:sz w:val="24"/>
          <w:szCs w:val="24"/>
        </w:rPr>
        <w:t xml:space="preserve">were marginal farmers and 25 </w:t>
      </w:r>
      <w:r w:rsidR="00577C07">
        <w:rPr>
          <w:rFonts w:ascii="Times New Roman" w:hAnsi="Times New Roman" w:cs="Times New Roman"/>
          <w:sz w:val="24"/>
          <w:szCs w:val="24"/>
        </w:rPr>
        <w:t xml:space="preserve">per cent </w:t>
      </w:r>
      <w:r w:rsidR="00C01699" w:rsidRPr="00C01699">
        <w:rPr>
          <w:rFonts w:ascii="Times New Roman" w:hAnsi="Times New Roman" w:cs="Times New Roman"/>
          <w:sz w:val="24"/>
          <w:szCs w:val="24"/>
        </w:rPr>
        <w:t>were small farmers</w:t>
      </w:r>
      <w:r w:rsidR="00D02E9B" w:rsidRPr="00C01699">
        <w:rPr>
          <w:rFonts w:ascii="Times New Roman" w:hAnsi="Times New Roman" w:cs="Times New Roman"/>
          <w:sz w:val="24"/>
          <w:szCs w:val="24"/>
        </w:rPr>
        <w:t>.</w:t>
      </w:r>
      <w:r w:rsidR="007E359B" w:rsidRP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Regarding</w:t>
      </w:r>
      <w:r w:rsidR="007E359B" w:rsidRPr="007E359B">
        <w:rPr>
          <w:rFonts w:ascii="Times New Roman" w:hAnsi="Times New Roman" w:cs="Times New Roman"/>
          <w:sz w:val="24"/>
          <w:szCs w:val="24"/>
        </w:rPr>
        <w:t xml:space="preserve"> the </w:t>
      </w:r>
      <w:r w:rsidR="007E359B" w:rsidRPr="00D02E9B">
        <w:rPr>
          <w:rFonts w:ascii="Times New Roman" w:hAnsi="Times New Roman" w:cs="Times New Roman"/>
          <w:sz w:val="24"/>
          <w:szCs w:val="24"/>
        </w:rPr>
        <w:t>income</w:t>
      </w:r>
      <w:r w:rsidR="00D02E9B" w:rsidRPr="00D02E9B">
        <w:rPr>
          <w:rFonts w:ascii="Times New Roman" w:hAnsi="Times New Roman" w:cs="Times New Roman"/>
          <w:sz w:val="24"/>
          <w:szCs w:val="24"/>
        </w:rPr>
        <w:t>, most respondents (69.17%) earned between ₹1–3 lakhs annually, while 20</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earned less than ₹1 lakh and only 10.83</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 xml:space="preserve">earned more than ₹3 lakhs. For farm </w:t>
      </w:r>
      <w:r w:rsidR="00D02E9B" w:rsidRPr="00D02E9B">
        <w:rPr>
          <w:rFonts w:ascii="Times New Roman" w:hAnsi="Times New Roman" w:cs="Times New Roman"/>
          <w:sz w:val="24"/>
          <w:szCs w:val="24"/>
        </w:rPr>
        <w:lastRenderedPageBreak/>
        <w:t>power, 56.67</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used diesel engines or pumps, 30.83</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used electric motors</w:t>
      </w:r>
      <w:r>
        <w:rPr>
          <w:rFonts w:ascii="Times New Roman" w:hAnsi="Times New Roman" w:cs="Times New Roman"/>
          <w:sz w:val="24"/>
          <w:szCs w:val="24"/>
        </w:rPr>
        <w:t>,</w:t>
      </w:r>
      <w:r w:rsid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and 22.</w:t>
      </w:r>
      <w:r w:rsidR="00577C07">
        <w:rPr>
          <w:rFonts w:ascii="Times New Roman" w:hAnsi="Times New Roman" w:cs="Times New Roman"/>
          <w:sz w:val="24"/>
          <w:szCs w:val="24"/>
        </w:rPr>
        <w:t>5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 xml:space="preserve">had tractors. A few still used bullocks or power tillers, showing partial </w:t>
      </w:r>
      <w:r w:rsidRPr="00AB3DD4">
        <w:rPr>
          <w:rFonts w:ascii="Times New Roman" w:hAnsi="Times New Roman" w:cs="Times New Roman"/>
          <w:sz w:val="24"/>
          <w:szCs w:val="24"/>
          <w:highlight w:val="yellow"/>
        </w:rPr>
        <w:t>mechanisation</w:t>
      </w:r>
      <w:r w:rsidR="00D02E9B" w:rsidRPr="00D02E9B">
        <w:rPr>
          <w:rFonts w:ascii="Times New Roman" w:hAnsi="Times New Roman" w:cs="Times New Roman"/>
          <w:sz w:val="24"/>
          <w:szCs w:val="24"/>
        </w:rPr>
        <w:t>.</w:t>
      </w:r>
      <w:r w:rsidR="007E359B" w:rsidRPr="007E359B">
        <w:rPr>
          <w:rFonts w:ascii="Times New Roman" w:hAnsi="Times New Roman" w:cs="Times New Roman"/>
          <w:sz w:val="24"/>
          <w:szCs w:val="24"/>
        </w:rPr>
        <w:t xml:space="preserve"> </w:t>
      </w:r>
      <w:r w:rsidR="007E359B" w:rsidRPr="00D02E9B">
        <w:rPr>
          <w:rFonts w:ascii="Times New Roman" w:hAnsi="Times New Roman" w:cs="Times New Roman"/>
          <w:sz w:val="24"/>
          <w:szCs w:val="24"/>
        </w:rPr>
        <w:t xml:space="preserve">Most </w:t>
      </w:r>
      <w:r w:rsidR="007E359B" w:rsidRPr="007E359B">
        <w:rPr>
          <w:rFonts w:ascii="Times New Roman" w:hAnsi="Times New Roman" w:cs="Times New Roman"/>
          <w:sz w:val="24"/>
          <w:szCs w:val="24"/>
        </w:rPr>
        <w:t xml:space="preserve">of the respondents </w:t>
      </w:r>
      <w:r w:rsidR="00D02E9B" w:rsidRPr="00D02E9B">
        <w:rPr>
          <w:rFonts w:ascii="Times New Roman" w:hAnsi="Times New Roman" w:cs="Times New Roman"/>
          <w:sz w:val="24"/>
          <w:szCs w:val="24"/>
        </w:rPr>
        <w:t>(56.66%) had a medium level of access to information, while 28.34</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had low and 15</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had high access. Economic motivation was also mostly medium (43.33%), while 25.83</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were highly motivated. In terms of risk-taking, 38.33</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showed medium, 34.16</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low, and 27.5</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high risk orientation</w:t>
      </w:r>
      <w:r w:rsidR="007E359B" w:rsidRPr="007E359B">
        <w:rPr>
          <w:rFonts w:ascii="Times New Roman" w:hAnsi="Times New Roman" w:cs="Times New Roman"/>
          <w:sz w:val="24"/>
          <w:szCs w:val="24"/>
        </w:rPr>
        <w:t>.</w:t>
      </w:r>
    </w:p>
    <w:p w14:paraId="48B5BB6C" w14:textId="51818F78" w:rsidR="008028A3" w:rsidRPr="00311D14" w:rsidRDefault="008028A3" w:rsidP="00311D14">
      <w:pPr>
        <w:pStyle w:val="Heading7"/>
        <w:keepNext w:val="0"/>
        <w:keepLines w:val="0"/>
        <w:tabs>
          <w:tab w:val="left" w:pos="0"/>
          <w:tab w:val="left" w:pos="9000"/>
        </w:tabs>
        <w:spacing w:before="161" w:after="160"/>
        <w:ind w:right="20"/>
        <w:rPr>
          <w:rFonts w:ascii="Arial" w:hAnsi="Arial" w:cs="Arial"/>
          <w:b/>
          <w:color w:val="000000" w:themeColor="text1"/>
          <w:sz w:val="20"/>
          <w:szCs w:val="20"/>
        </w:rPr>
      </w:pPr>
      <w:r w:rsidRPr="00311D14">
        <w:rPr>
          <w:rFonts w:ascii="Arial" w:hAnsi="Arial" w:cs="Arial"/>
          <w:b/>
          <w:color w:val="000000" w:themeColor="text1"/>
          <w:sz w:val="20"/>
          <w:szCs w:val="20"/>
        </w:rPr>
        <w:t xml:space="preserve">Table </w:t>
      </w:r>
      <w:r w:rsidR="00217D8C">
        <w:rPr>
          <w:rFonts w:ascii="Arial" w:hAnsi="Arial" w:cs="Arial"/>
          <w:b/>
          <w:color w:val="000000" w:themeColor="text1"/>
          <w:sz w:val="20"/>
          <w:szCs w:val="20"/>
        </w:rPr>
        <w:t>3</w:t>
      </w:r>
      <w:r w:rsidRPr="00311D14">
        <w:rPr>
          <w:rFonts w:ascii="Arial" w:hAnsi="Arial" w:cs="Arial"/>
          <w:b/>
          <w:color w:val="000000" w:themeColor="text1"/>
          <w:sz w:val="20"/>
          <w:szCs w:val="20"/>
        </w:rPr>
        <w:t>:</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Distribution</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of the</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respondents on</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the</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 xml:space="preserve">basis of Knowledge on various aspects of apple cultivation </w:t>
      </w:r>
      <w:r w:rsidR="00564B37" w:rsidRPr="00311D14">
        <w:rPr>
          <w:rFonts w:ascii="Arial" w:hAnsi="Arial" w:cs="Arial"/>
          <w:b/>
          <w:color w:val="000000" w:themeColor="text1"/>
          <w:sz w:val="20"/>
          <w:szCs w:val="20"/>
        </w:rPr>
        <w:t xml:space="preserve">                                                                                                                   </w:t>
      </w:r>
      <w:proofErr w:type="gramStart"/>
      <w:r w:rsidR="00564B37" w:rsidRPr="00311D14">
        <w:rPr>
          <w:rFonts w:ascii="Arial" w:hAnsi="Arial" w:cs="Arial"/>
          <w:b/>
          <w:color w:val="000000" w:themeColor="text1"/>
          <w:sz w:val="20"/>
          <w:szCs w:val="20"/>
        </w:rPr>
        <w:t xml:space="preserve">   (</w:t>
      </w:r>
      <w:proofErr w:type="gramEnd"/>
      <w:r w:rsidR="00564B37" w:rsidRPr="00311D14">
        <w:rPr>
          <w:rFonts w:ascii="Arial" w:hAnsi="Arial" w:cs="Arial"/>
          <w:b/>
          <w:color w:val="000000" w:themeColor="text1"/>
          <w:sz w:val="20"/>
          <w:szCs w:val="20"/>
        </w:rPr>
        <w:t>n</w:t>
      </w:r>
      <w:r w:rsidRPr="00311D14">
        <w:rPr>
          <w:rFonts w:ascii="Arial" w:hAnsi="Arial" w:cs="Arial"/>
          <w:b/>
          <w:color w:val="000000" w:themeColor="text1"/>
          <w:sz w:val="20"/>
          <w:szCs w:val="20"/>
        </w:rPr>
        <w:t>=120</w:t>
      </w:r>
      <w:r w:rsidR="00564B37" w:rsidRPr="00311D14">
        <w:rPr>
          <w:rFonts w:ascii="Arial" w:hAnsi="Arial" w:cs="Arial"/>
          <w:b/>
          <w:color w:val="000000" w:themeColor="text1"/>
          <w:sz w:val="20"/>
          <w:szCs w:val="20"/>
        </w:rPr>
        <w:t>)</w:t>
      </w:r>
    </w:p>
    <w:tbl>
      <w:tblPr>
        <w:tblW w:w="9445" w:type="dxa"/>
        <w:tblLook w:val="04A0" w:firstRow="1" w:lastRow="0" w:firstColumn="1" w:lastColumn="0" w:noHBand="0" w:noVBand="1"/>
      </w:tblPr>
      <w:tblGrid>
        <w:gridCol w:w="828"/>
        <w:gridCol w:w="4186"/>
        <w:gridCol w:w="1597"/>
        <w:gridCol w:w="717"/>
        <w:gridCol w:w="1363"/>
        <w:gridCol w:w="754"/>
      </w:tblGrid>
      <w:tr w:rsidR="00013FE5" w:rsidRPr="00311D14" w14:paraId="5F4A280F" w14:textId="77777777" w:rsidTr="00311D14">
        <w:trPr>
          <w:trHeight w:val="304"/>
        </w:trPr>
        <w:tc>
          <w:tcPr>
            <w:tcW w:w="846" w:type="dxa"/>
            <w:tcBorders>
              <w:top w:val="single" w:sz="4" w:space="0" w:color="auto"/>
              <w:bottom w:val="single" w:sz="4" w:space="0" w:color="auto"/>
            </w:tcBorders>
            <w:vAlign w:val="center"/>
            <w:hideMark/>
          </w:tcPr>
          <w:p w14:paraId="7EE3FD3D"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S No.</w:t>
            </w:r>
          </w:p>
        </w:tc>
        <w:tc>
          <w:tcPr>
            <w:tcW w:w="4361" w:type="dxa"/>
            <w:tcBorders>
              <w:top w:val="single" w:sz="4" w:space="0" w:color="auto"/>
              <w:bottom w:val="single" w:sz="4" w:space="0" w:color="auto"/>
            </w:tcBorders>
            <w:vAlign w:val="center"/>
            <w:hideMark/>
          </w:tcPr>
          <w:p w14:paraId="0B7719A7"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Statements</w:t>
            </w:r>
          </w:p>
        </w:tc>
        <w:tc>
          <w:tcPr>
            <w:tcW w:w="1597" w:type="dxa"/>
            <w:tcBorders>
              <w:top w:val="single" w:sz="4" w:space="0" w:color="auto"/>
              <w:bottom w:val="single" w:sz="4" w:space="0" w:color="auto"/>
            </w:tcBorders>
            <w:vAlign w:val="center"/>
            <w:hideMark/>
          </w:tcPr>
          <w:p w14:paraId="731FE55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Correct Knowledge</w:t>
            </w:r>
          </w:p>
        </w:tc>
        <w:tc>
          <w:tcPr>
            <w:tcW w:w="522" w:type="dxa"/>
            <w:tcBorders>
              <w:top w:val="single" w:sz="4" w:space="0" w:color="auto"/>
              <w:bottom w:val="single" w:sz="4" w:space="0" w:color="auto"/>
            </w:tcBorders>
            <w:vAlign w:val="center"/>
            <w:hideMark/>
          </w:tcPr>
          <w:p w14:paraId="29AD69D6"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w:t>
            </w:r>
          </w:p>
        </w:tc>
        <w:tc>
          <w:tcPr>
            <w:tcW w:w="1363" w:type="dxa"/>
            <w:tcBorders>
              <w:top w:val="single" w:sz="4" w:space="0" w:color="auto"/>
              <w:bottom w:val="single" w:sz="4" w:space="0" w:color="auto"/>
            </w:tcBorders>
            <w:vAlign w:val="center"/>
            <w:hideMark/>
          </w:tcPr>
          <w:p w14:paraId="7CC1F1B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Incorrect Knowledge</w:t>
            </w:r>
          </w:p>
        </w:tc>
        <w:tc>
          <w:tcPr>
            <w:tcW w:w="756" w:type="dxa"/>
            <w:tcBorders>
              <w:top w:val="single" w:sz="4" w:space="0" w:color="auto"/>
              <w:bottom w:val="single" w:sz="4" w:space="0" w:color="auto"/>
            </w:tcBorders>
            <w:vAlign w:val="center"/>
            <w:hideMark/>
          </w:tcPr>
          <w:p w14:paraId="3762AB1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w:t>
            </w:r>
          </w:p>
        </w:tc>
      </w:tr>
      <w:tr w:rsidR="00013FE5" w:rsidRPr="00311D14" w14:paraId="1642031A" w14:textId="77777777" w:rsidTr="00311D14">
        <w:trPr>
          <w:trHeight w:val="181"/>
        </w:trPr>
        <w:tc>
          <w:tcPr>
            <w:tcW w:w="9445" w:type="dxa"/>
            <w:gridSpan w:val="6"/>
            <w:tcBorders>
              <w:top w:val="single" w:sz="4" w:space="0" w:color="auto"/>
              <w:bottom w:val="single" w:sz="4" w:space="0" w:color="auto"/>
            </w:tcBorders>
            <w:vAlign w:val="center"/>
            <w:hideMark/>
          </w:tcPr>
          <w:p w14:paraId="3AEFA2B6"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A. Knowledge about varieties, grafting, pruning and planting</w:t>
            </w:r>
          </w:p>
        </w:tc>
      </w:tr>
      <w:tr w:rsidR="00013FE5" w:rsidRPr="00311D14" w14:paraId="0D15897F" w14:textId="77777777" w:rsidTr="00311D14">
        <w:trPr>
          <w:trHeight w:val="105"/>
        </w:trPr>
        <w:tc>
          <w:tcPr>
            <w:tcW w:w="846" w:type="dxa"/>
            <w:tcBorders>
              <w:top w:val="single" w:sz="4" w:space="0" w:color="auto"/>
            </w:tcBorders>
            <w:vAlign w:val="center"/>
            <w:hideMark/>
          </w:tcPr>
          <w:p w14:paraId="7D7DADE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w:t>
            </w:r>
          </w:p>
        </w:tc>
        <w:tc>
          <w:tcPr>
            <w:tcW w:w="4361" w:type="dxa"/>
            <w:tcBorders>
              <w:top w:val="single" w:sz="4" w:space="0" w:color="auto"/>
            </w:tcBorders>
            <w:vAlign w:val="center"/>
            <w:hideMark/>
          </w:tcPr>
          <w:p w14:paraId="598525E6" w14:textId="07E30470"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Mention the names of any two </w:t>
            </w:r>
            <w:r w:rsidR="0027191C" w:rsidRPr="00AB3DD4">
              <w:rPr>
                <w:rFonts w:ascii="Arial" w:eastAsia="Times New Roman" w:hAnsi="Arial" w:cs="Arial"/>
                <w:color w:val="000000"/>
                <w:kern w:val="0"/>
                <w:sz w:val="20"/>
                <w:szCs w:val="20"/>
                <w:highlight w:val="yellow"/>
                <w:lang w:eastAsia="en-IN" w:bidi="hi-IN"/>
                <w14:ligatures w14:val="none"/>
              </w:rPr>
              <w:t xml:space="preserve">varieties </w:t>
            </w:r>
            <w:r w:rsidRPr="00311D14">
              <w:rPr>
                <w:rFonts w:ascii="Arial" w:eastAsia="Times New Roman" w:hAnsi="Arial" w:cs="Arial"/>
                <w:color w:val="000000"/>
                <w:kern w:val="0"/>
                <w:sz w:val="20"/>
                <w:szCs w:val="20"/>
                <w:lang w:eastAsia="en-IN" w:bidi="hi-IN"/>
                <w14:ligatures w14:val="none"/>
              </w:rPr>
              <w:t xml:space="preserve">of apples </w:t>
            </w:r>
          </w:p>
        </w:tc>
        <w:tc>
          <w:tcPr>
            <w:tcW w:w="1597" w:type="dxa"/>
            <w:tcBorders>
              <w:top w:val="single" w:sz="4" w:space="0" w:color="auto"/>
            </w:tcBorders>
            <w:vAlign w:val="center"/>
            <w:hideMark/>
          </w:tcPr>
          <w:p w14:paraId="640BBE3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103</w:t>
            </w:r>
          </w:p>
        </w:tc>
        <w:tc>
          <w:tcPr>
            <w:tcW w:w="522" w:type="dxa"/>
            <w:tcBorders>
              <w:top w:val="single" w:sz="4" w:space="0" w:color="auto"/>
            </w:tcBorders>
            <w:vAlign w:val="center"/>
            <w:hideMark/>
          </w:tcPr>
          <w:p w14:paraId="318C759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85.83</w:t>
            </w:r>
          </w:p>
        </w:tc>
        <w:tc>
          <w:tcPr>
            <w:tcW w:w="1363" w:type="dxa"/>
            <w:tcBorders>
              <w:top w:val="single" w:sz="4" w:space="0" w:color="auto"/>
            </w:tcBorders>
            <w:vAlign w:val="center"/>
            <w:hideMark/>
          </w:tcPr>
          <w:p w14:paraId="7488954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17</w:t>
            </w:r>
          </w:p>
        </w:tc>
        <w:tc>
          <w:tcPr>
            <w:tcW w:w="756" w:type="dxa"/>
            <w:tcBorders>
              <w:top w:val="single" w:sz="4" w:space="0" w:color="auto"/>
            </w:tcBorders>
            <w:vAlign w:val="center"/>
            <w:hideMark/>
          </w:tcPr>
          <w:p w14:paraId="36D4643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14.17</w:t>
            </w:r>
          </w:p>
        </w:tc>
      </w:tr>
      <w:tr w:rsidR="00013FE5" w:rsidRPr="00311D14" w14:paraId="3037512F" w14:textId="77777777" w:rsidTr="00311D14">
        <w:trPr>
          <w:trHeight w:val="27"/>
        </w:trPr>
        <w:tc>
          <w:tcPr>
            <w:tcW w:w="846" w:type="dxa"/>
            <w:vAlign w:val="center"/>
            <w:hideMark/>
          </w:tcPr>
          <w:p w14:paraId="0E4875C0"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2</w:t>
            </w:r>
          </w:p>
        </w:tc>
        <w:tc>
          <w:tcPr>
            <w:tcW w:w="4361" w:type="dxa"/>
            <w:vAlign w:val="center"/>
            <w:hideMark/>
          </w:tcPr>
          <w:p w14:paraId="0CDA0B7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Mention any one type of grafting </w:t>
            </w:r>
          </w:p>
        </w:tc>
        <w:tc>
          <w:tcPr>
            <w:tcW w:w="1597" w:type="dxa"/>
            <w:vAlign w:val="center"/>
            <w:hideMark/>
          </w:tcPr>
          <w:p w14:paraId="23F6770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99</w:t>
            </w:r>
          </w:p>
        </w:tc>
        <w:tc>
          <w:tcPr>
            <w:tcW w:w="522" w:type="dxa"/>
            <w:vAlign w:val="center"/>
            <w:hideMark/>
          </w:tcPr>
          <w:p w14:paraId="413FF944"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82.5</w:t>
            </w:r>
          </w:p>
        </w:tc>
        <w:tc>
          <w:tcPr>
            <w:tcW w:w="1363" w:type="dxa"/>
            <w:vAlign w:val="center"/>
            <w:hideMark/>
          </w:tcPr>
          <w:p w14:paraId="4E4A7D5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21</w:t>
            </w:r>
          </w:p>
        </w:tc>
        <w:tc>
          <w:tcPr>
            <w:tcW w:w="756" w:type="dxa"/>
            <w:vAlign w:val="center"/>
            <w:hideMark/>
          </w:tcPr>
          <w:p w14:paraId="1AB86C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17.5</w:t>
            </w:r>
          </w:p>
        </w:tc>
      </w:tr>
      <w:tr w:rsidR="00013FE5" w:rsidRPr="00311D14" w14:paraId="6902B5EF" w14:textId="77777777" w:rsidTr="00311D14">
        <w:trPr>
          <w:trHeight w:val="101"/>
        </w:trPr>
        <w:tc>
          <w:tcPr>
            <w:tcW w:w="846" w:type="dxa"/>
            <w:vAlign w:val="center"/>
            <w:hideMark/>
          </w:tcPr>
          <w:p w14:paraId="55323B6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3</w:t>
            </w:r>
          </w:p>
        </w:tc>
        <w:tc>
          <w:tcPr>
            <w:tcW w:w="4361" w:type="dxa"/>
            <w:vAlign w:val="center"/>
            <w:hideMark/>
          </w:tcPr>
          <w:p w14:paraId="031EF67B" w14:textId="6064EACF"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What should be the appropriate size of </w:t>
            </w:r>
            <w:r w:rsidR="0027191C">
              <w:rPr>
                <w:rFonts w:ascii="Arial" w:eastAsia="Times New Roman" w:hAnsi="Arial" w:cs="Arial"/>
                <w:color w:val="000000"/>
                <w:kern w:val="0"/>
                <w:sz w:val="20"/>
                <w:szCs w:val="20"/>
                <w:lang w:eastAsia="en-IN" w:bidi="hi-IN"/>
                <w14:ligatures w14:val="none"/>
              </w:rPr>
              <w:t xml:space="preserve">a </w:t>
            </w:r>
            <w:r w:rsidRPr="00311D14">
              <w:rPr>
                <w:rFonts w:ascii="Arial" w:eastAsia="Times New Roman" w:hAnsi="Arial" w:cs="Arial"/>
                <w:color w:val="000000"/>
                <w:kern w:val="0"/>
                <w:sz w:val="20"/>
                <w:szCs w:val="20"/>
                <w:lang w:eastAsia="en-IN" w:bidi="hi-IN"/>
                <w14:ligatures w14:val="none"/>
              </w:rPr>
              <w:t xml:space="preserve">pit for planting </w:t>
            </w:r>
            <w:r w:rsidR="0027191C" w:rsidRPr="00AB3DD4">
              <w:rPr>
                <w:rFonts w:ascii="Arial" w:eastAsia="Times New Roman" w:hAnsi="Arial" w:cs="Arial"/>
                <w:color w:val="000000"/>
                <w:kern w:val="0"/>
                <w:sz w:val="20"/>
                <w:szCs w:val="20"/>
                <w:highlight w:val="yellow"/>
                <w:lang w:eastAsia="en-IN" w:bidi="hi-IN"/>
                <w14:ligatures w14:val="none"/>
              </w:rPr>
              <w:t xml:space="preserve">an </w:t>
            </w:r>
            <w:r w:rsidRPr="00311D14">
              <w:rPr>
                <w:rFonts w:ascii="Arial" w:eastAsia="Times New Roman" w:hAnsi="Arial" w:cs="Arial"/>
                <w:color w:val="000000"/>
                <w:kern w:val="0"/>
                <w:sz w:val="20"/>
                <w:szCs w:val="20"/>
                <w:lang w:eastAsia="en-IN" w:bidi="hi-IN"/>
                <w14:ligatures w14:val="none"/>
              </w:rPr>
              <w:t>apple</w:t>
            </w:r>
          </w:p>
        </w:tc>
        <w:tc>
          <w:tcPr>
            <w:tcW w:w="1597" w:type="dxa"/>
            <w:vAlign w:val="center"/>
            <w:hideMark/>
          </w:tcPr>
          <w:p w14:paraId="55E2886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w:t>
            </w:r>
          </w:p>
        </w:tc>
        <w:tc>
          <w:tcPr>
            <w:tcW w:w="522" w:type="dxa"/>
            <w:vAlign w:val="center"/>
            <w:hideMark/>
          </w:tcPr>
          <w:p w14:paraId="6E97A85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70.83</w:t>
            </w:r>
          </w:p>
        </w:tc>
        <w:tc>
          <w:tcPr>
            <w:tcW w:w="1363" w:type="dxa"/>
            <w:vAlign w:val="center"/>
            <w:hideMark/>
          </w:tcPr>
          <w:p w14:paraId="4B22090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35</w:t>
            </w:r>
          </w:p>
        </w:tc>
        <w:tc>
          <w:tcPr>
            <w:tcW w:w="756" w:type="dxa"/>
            <w:vAlign w:val="center"/>
            <w:hideMark/>
          </w:tcPr>
          <w:p w14:paraId="73C1B32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29.17</w:t>
            </w:r>
          </w:p>
        </w:tc>
      </w:tr>
      <w:tr w:rsidR="00013FE5" w:rsidRPr="00311D14" w14:paraId="11E7C709" w14:textId="77777777" w:rsidTr="00311D14">
        <w:trPr>
          <w:trHeight w:val="98"/>
        </w:trPr>
        <w:tc>
          <w:tcPr>
            <w:tcW w:w="846" w:type="dxa"/>
            <w:vAlign w:val="center"/>
            <w:hideMark/>
          </w:tcPr>
          <w:p w14:paraId="280A78DA"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4</w:t>
            </w:r>
          </w:p>
        </w:tc>
        <w:tc>
          <w:tcPr>
            <w:tcW w:w="4361" w:type="dxa"/>
            <w:vAlign w:val="center"/>
            <w:hideMark/>
          </w:tcPr>
          <w:p w14:paraId="34CB13AB" w14:textId="1B5AD8D5"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For how many days </w:t>
            </w:r>
            <w:r w:rsidR="0027191C" w:rsidRPr="00AB3DD4">
              <w:rPr>
                <w:rFonts w:ascii="Arial" w:eastAsia="Times New Roman" w:hAnsi="Arial" w:cs="Arial"/>
                <w:color w:val="000000"/>
                <w:kern w:val="0"/>
                <w:sz w:val="20"/>
                <w:szCs w:val="20"/>
                <w:highlight w:val="yellow"/>
                <w:lang w:eastAsia="en-IN" w:bidi="hi-IN"/>
                <w14:ligatures w14:val="none"/>
              </w:rPr>
              <w:t>should the pit</w:t>
            </w:r>
            <w:r w:rsidRPr="00311D14">
              <w:rPr>
                <w:rFonts w:ascii="Arial" w:eastAsia="Times New Roman" w:hAnsi="Arial" w:cs="Arial"/>
                <w:color w:val="000000"/>
                <w:kern w:val="0"/>
                <w:sz w:val="20"/>
                <w:szCs w:val="20"/>
                <w:lang w:eastAsia="en-IN" w:bidi="hi-IN"/>
                <w14:ligatures w14:val="none"/>
              </w:rPr>
              <w:t xml:space="preserve"> be left open before planting</w:t>
            </w:r>
          </w:p>
        </w:tc>
        <w:tc>
          <w:tcPr>
            <w:tcW w:w="1597" w:type="dxa"/>
            <w:vAlign w:val="center"/>
            <w:hideMark/>
          </w:tcPr>
          <w:p w14:paraId="6DBE641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95</w:t>
            </w:r>
          </w:p>
        </w:tc>
        <w:tc>
          <w:tcPr>
            <w:tcW w:w="522" w:type="dxa"/>
            <w:vAlign w:val="center"/>
            <w:hideMark/>
          </w:tcPr>
          <w:p w14:paraId="3C13499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79.17</w:t>
            </w:r>
          </w:p>
        </w:tc>
        <w:tc>
          <w:tcPr>
            <w:tcW w:w="1363" w:type="dxa"/>
            <w:vAlign w:val="center"/>
            <w:hideMark/>
          </w:tcPr>
          <w:p w14:paraId="4AFBAB6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25</w:t>
            </w:r>
          </w:p>
        </w:tc>
        <w:tc>
          <w:tcPr>
            <w:tcW w:w="756" w:type="dxa"/>
            <w:vAlign w:val="center"/>
            <w:hideMark/>
          </w:tcPr>
          <w:p w14:paraId="33EC78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20.83</w:t>
            </w:r>
          </w:p>
        </w:tc>
      </w:tr>
      <w:tr w:rsidR="00013FE5" w:rsidRPr="00311D14" w14:paraId="4287903B" w14:textId="77777777" w:rsidTr="00311D14">
        <w:trPr>
          <w:trHeight w:val="47"/>
        </w:trPr>
        <w:tc>
          <w:tcPr>
            <w:tcW w:w="846" w:type="dxa"/>
            <w:vAlign w:val="center"/>
            <w:hideMark/>
          </w:tcPr>
          <w:p w14:paraId="03CB5AD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5</w:t>
            </w:r>
          </w:p>
        </w:tc>
        <w:tc>
          <w:tcPr>
            <w:tcW w:w="4361" w:type="dxa"/>
            <w:vAlign w:val="center"/>
            <w:hideMark/>
          </w:tcPr>
          <w:p w14:paraId="2B67E6C2" w14:textId="073D11EA"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How much cow dung should be added </w:t>
            </w:r>
            <w:r w:rsidR="0027191C" w:rsidRPr="00AB3DD4">
              <w:rPr>
                <w:rFonts w:ascii="Arial" w:eastAsia="Times New Roman" w:hAnsi="Arial" w:cs="Arial"/>
                <w:color w:val="000000"/>
                <w:kern w:val="0"/>
                <w:sz w:val="20"/>
                <w:szCs w:val="20"/>
                <w:highlight w:val="yellow"/>
                <w:lang w:eastAsia="en-IN" w:bidi="hi-IN"/>
                <w14:ligatures w14:val="none"/>
              </w:rPr>
              <w:t xml:space="preserve">to </w:t>
            </w:r>
            <w:r w:rsidRPr="00311D14">
              <w:rPr>
                <w:rFonts w:ascii="Arial" w:eastAsia="Times New Roman" w:hAnsi="Arial" w:cs="Arial"/>
                <w:color w:val="000000"/>
                <w:kern w:val="0"/>
                <w:sz w:val="20"/>
                <w:szCs w:val="20"/>
                <w:lang w:eastAsia="en-IN" w:bidi="hi-IN"/>
                <w14:ligatures w14:val="none"/>
              </w:rPr>
              <w:t>the pit</w:t>
            </w:r>
          </w:p>
        </w:tc>
        <w:tc>
          <w:tcPr>
            <w:tcW w:w="1597" w:type="dxa"/>
            <w:vAlign w:val="center"/>
            <w:hideMark/>
          </w:tcPr>
          <w:p w14:paraId="4C0C6A5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83</w:t>
            </w:r>
          </w:p>
        </w:tc>
        <w:tc>
          <w:tcPr>
            <w:tcW w:w="522" w:type="dxa"/>
            <w:vAlign w:val="center"/>
            <w:hideMark/>
          </w:tcPr>
          <w:p w14:paraId="135902A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69.17</w:t>
            </w:r>
          </w:p>
        </w:tc>
        <w:tc>
          <w:tcPr>
            <w:tcW w:w="1363" w:type="dxa"/>
            <w:vAlign w:val="center"/>
            <w:hideMark/>
          </w:tcPr>
          <w:p w14:paraId="58C748C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37</w:t>
            </w:r>
          </w:p>
        </w:tc>
        <w:tc>
          <w:tcPr>
            <w:tcW w:w="756" w:type="dxa"/>
            <w:vAlign w:val="center"/>
            <w:hideMark/>
          </w:tcPr>
          <w:p w14:paraId="703F2BF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30.83</w:t>
            </w:r>
          </w:p>
        </w:tc>
      </w:tr>
      <w:tr w:rsidR="00013FE5" w:rsidRPr="00311D14" w14:paraId="186BC5E2" w14:textId="77777777" w:rsidTr="00311D14">
        <w:trPr>
          <w:trHeight w:val="27"/>
        </w:trPr>
        <w:tc>
          <w:tcPr>
            <w:tcW w:w="846" w:type="dxa"/>
            <w:vAlign w:val="center"/>
            <w:hideMark/>
          </w:tcPr>
          <w:p w14:paraId="65B5031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6</w:t>
            </w:r>
          </w:p>
        </w:tc>
        <w:tc>
          <w:tcPr>
            <w:tcW w:w="4361" w:type="dxa"/>
            <w:vAlign w:val="center"/>
            <w:hideMark/>
          </w:tcPr>
          <w:p w14:paraId="6C43A8FF" w14:textId="0ADA8BDE"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When </w:t>
            </w:r>
            <w:r w:rsidR="0027191C" w:rsidRPr="00AB3DD4">
              <w:rPr>
                <w:rFonts w:ascii="Arial" w:eastAsia="Times New Roman" w:hAnsi="Arial" w:cs="Arial"/>
                <w:color w:val="000000"/>
                <w:kern w:val="0"/>
                <w:sz w:val="20"/>
                <w:szCs w:val="20"/>
                <w:highlight w:val="yellow"/>
                <w:lang w:eastAsia="en-IN" w:bidi="hi-IN"/>
                <w14:ligatures w14:val="none"/>
              </w:rPr>
              <w:t xml:space="preserve">should </w:t>
            </w:r>
            <w:r w:rsidRPr="00311D14">
              <w:rPr>
                <w:rFonts w:ascii="Arial" w:eastAsia="Times New Roman" w:hAnsi="Arial" w:cs="Arial"/>
                <w:color w:val="000000"/>
                <w:kern w:val="0"/>
                <w:sz w:val="20"/>
                <w:szCs w:val="20"/>
                <w:lang w:eastAsia="en-IN" w:bidi="hi-IN"/>
                <w14:ligatures w14:val="none"/>
              </w:rPr>
              <w:t>the plants of apple should be planted in the field</w:t>
            </w:r>
          </w:p>
        </w:tc>
        <w:tc>
          <w:tcPr>
            <w:tcW w:w="1597" w:type="dxa"/>
            <w:noWrap/>
            <w:vAlign w:val="center"/>
            <w:hideMark/>
          </w:tcPr>
          <w:p w14:paraId="7AB7283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87</w:t>
            </w:r>
          </w:p>
        </w:tc>
        <w:tc>
          <w:tcPr>
            <w:tcW w:w="522" w:type="dxa"/>
            <w:vAlign w:val="center"/>
            <w:hideMark/>
          </w:tcPr>
          <w:p w14:paraId="5F8E76E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72.5</w:t>
            </w:r>
          </w:p>
        </w:tc>
        <w:tc>
          <w:tcPr>
            <w:tcW w:w="1363" w:type="dxa"/>
            <w:noWrap/>
            <w:vAlign w:val="center"/>
            <w:hideMark/>
          </w:tcPr>
          <w:p w14:paraId="777493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w:t>
            </w:r>
          </w:p>
        </w:tc>
        <w:tc>
          <w:tcPr>
            <w:tcW w:w="756" w:type="dxa"/>
            <w:vAlign w:val="center"/>
            <w:hideMark/>
          </w:tcPr>
          <w:p w14:paraId="4E511A5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27.5</w:t>
            </w:r>
          </w:p>
        </w:tc>
      </w:tr>
      <w:tr w:rsidR="00013FE5" w:rsidRPr="00311D14" w14:paraId="017FFC77" w14:textId="77777777" w:rsidTr="00311D14">
        <w:trPr>
          <w:trHeight w:val="191"/>
        </w:trPr>
        <w:tc>
          <w:tcPr>
            <w:tcW w:w="846" w:type="dxa"/>
            <w:vAlign w:val="center"/>
            <w:hideMark/>
          </w:tcPr>
          <w:p w14:paraId="79933FD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7</w:t>
            </w:r>
          </w:p>
        </w:tc>
        <w:tc>
          <w:tcPr>
            <w:tcW w:w="4361" w:type="dxa"/>
            <w:vAlign w:val="center"/>
            <w:hideMark/>
          </w:tcPr>
          <w:p w14:paraId="210646E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What should be the optimum time for pruning </w:t>
            </w:r>
          </w:p>
        </w:tc>
        <w:tc>
          <w:tcPr>
            <w:tcW w:w="1597" w:type="dxa"/>
            <w:noWrap/>
            <w:vAlign w:val="center"/>
            <w:hideMark/>
          </w:tcPr>
          <w:p w14:paraId="08D9B26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101</w:t>
            </w:r>
          </w:p>
        </w:tc>
        <w:tc>
          <w:tcPr>
            <w:tcW w:w="522" w:type="dxa"/>
            <w:vAlign w:val="center"/>
            <w:hideMark/>
          </w:tcPr>
          <w:p w14:paraId="229DE7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84.17</w:t>
            </w:r>
          </w:p>
        </w:tc>
        <w:tc>
          <w:tcPr>
            <w:tcW w:w="1363" w:type="dxa"/>
            <w:noWrap/>
            <w:vAlign w:val="center"/>
            <w:hideMark/>
          </w:tcPr>
          <w:p w14:paraId="1ECC70B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19</w:t>
            </w:r>
          </w:p>
        </w:tc>
        <w:tc>
          <w:tcPr>
            <w:tcW w:w="756" w:type="dxa"/>
            <w:vAlign w:val="center"/>
            <w:hideMark/>
          </w:tcPr>
          <w:p w14:paraId="240C28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15.83</w:t>
            </w:r>
          </w:p>
        </w:tc>
      </w:tr>
      <w:tr w:rsidR="00013FE5" w:rsidRPr="00311D14" w14:paraId="0F012B0B" w14:textId="77777777" w:rsidTr="00311D14">
        <w:trPr>
          <w:trHeight w:val="27"/>
        </w:trPr>
        <w:tc>
          <w:tcPr>
            <w:tcW w:w="846" w:type="dxa"/>
            <w:tcBorders>
              <w:bottom w:val="single" w:sz="4" w:space="0" w:color="auto"/>
            </w:tcBorders>
            <w:vAlign w:val="center"/>
            <w:hideMark/>
          </w:tcPr>
          <w:p w14:paraId="26050F6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8</w:t>
            </w:r>
          </w:p>
        </w:tc>
        <w:tc>
          <w:tcPr>
            <w:tcW w:w="4361" w:type="dxa"/>
            <w:tcBorders>
              <w:bottom w:val="single" w:sz="4" w:space="0" w:color="auto"/>
            </w:tcBorders>
            <w:vAlign w:val="center"/>
            <w:hideMark/>
          </w:tcPr>
          <w:p w14:paraId="2B2C1E9C" w14:textId="04E8E10B"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At the time of planting</w:t>
            </w:r>
            <w:r w:rsidR="0027191C">
              <w:rPr>
                <w:rFonts w:ascii="Arial" w:eastAsia="Times New Roman" w:hAnsi="Arial" w:cs="Arial"/>
                <w:color w:val="000000"/>
                <w:kern w:val="0"/>
                <w:sz w:val="20"/>
                <w:szCs w:val="20"/>
                <w:lang w:eastAsia="en-IN" w:bidi="hi-IN"/>
                <w14:ligatures w14:val="none"/>
              </w:rPr>
              <w:t>,</w:t>
            </w:r>
            <w:r w:rsidRPr="00311D14">
              <w:rPr>
                <w:rFonts w:ascii="Arial" w:eastAsia="Times New Roman" w:hAnsi="Arial" w:cs="Arial"/>
                <w:color w:val="000000"/>
                <w:kern w:val="0"/>
                <w:sz w:val="20"/>
                <w:szCs w:val="20"/>
                <w:lang w:eastAsia="en-IN" w:bidi="hi-IN"/>
                <w14:ligatures w14:val="none"/>
              </w:rPr>
              <w:t xml:space="preserve"> what should be the height of </w:t>
            </w:r>
            <w:r w:rsidR="0027191C" w:rsidRPr="00AB3DD4">
              <w:rPr>
                <w:rFonts w:ascii="Arial" w:eastAsia="Times New Roman" w:hAnsi="Arial" w:cs="Arial"/>
                <w:color w:val="000000"/>
                <w:kern w:val="0"/>
                <w:sz w:val="20"/>
                <w:szCs w:val="20"/>
                <w:highlight w:val="yellow"/>
                <w:lang w:eastAsia="en-IN" w:bidi="hi-IN"/>
                <w14:ligatures w14:val="none"/>
              </w:rPr>
              <w:t xml:space="preserve">the </w:t>
            </w:r>
            <w:r w:rsidRPr="00311D14">
              <w:rPr>
                <w:rFonts w:ascii="Arial" w:eastAsia="Times New Roman" w:hAnsi="Arial" w:cs="Arial"/>
                <w:color w:val="000000"/>
                <w:kern w:val="0"/>
                <w:sz w:val="20"/>
                <w:szCs w:val="20"/>
                <w:lang w:eastAsia="en-IN" w:bidi="hi-IN"/>
                <w14:ligatures w14:val="none"/>
              </w:rPr>
              <w:t xml:space="preserve">bud joint </w:t>
            </w:r>
            <w:r w:rsidR="0027191C" w:rsidRPr="00AB3DD4">
              <w:rPr>
                <w:rFonts w:ascii="Arial" w:eastAsia="Times New Roman" w:hAnsi="Arial" w:cs="Arial"/>
                <w:color w:val="000000"/>
                <w:kern w:val="0"/>
                <w:sz w:val="20"/>
                <w:szCs w:val="20"/>
                <w:highlight w:val="yellow"/>
                <w:lang w:eastAsia="en-IN" w:bidi="hi-IN"/>
                <w14:ligatures w14:val="none"/>
              </w:rPr>
              <w:t xml:space="preserve">above </w:t>
            </w:r>
            <w:r w:rsidRPr="00311D14">
              <w:rPr>
                <w:rFonts w:ascii="Arial" w:eastAsia="Times New Roman" w:hAnsi="Arial" w:cs="Arial"/>
                <w:color w:val="000000"/>
                <w:kern w:val="0"/>
                <w:sz w:val="20"/>
                <w:szCs w:val="20"/>
                <w:lang w:eastAsia="en-IN" w:bidi="hi-IN"/>
                <w14:ligatures w14:val="none"/>
              </w:rPr>
              <w:t>the surface of soil</w:t>
            </w:r>
            <w:r w:rsidR="0027191C" w:rsidRPr="00AB3DD4">
              <w:rPr>
                <w:rFonts w:ascii="Arial" w:eastAsia="Times New Roman" w:hAnsi="Arial" w:cs="Arial"/>
                <w:color w:val="000000"/>
                <w:kern w:val="0"/>
                <w:sz w:val="20"/>
                <w:szCs w:val="20"/>
                <w:highlight w:val="yellow"/>
                <w:lang w:eastAsia="en-IN" w:bidi="hi-IN"/>
                <w14:ligatures w14:val="none"/>
              </w:rPr>
              <w:t xml:space="preserve">? </w:t>
            </w:r>
          </w:p>
        </w:tc>
        <w:tc>
          <w:tcPr>
            <w:tcW w:w="1597" w:type="dxa"/>
            <w:tcBorders>
              <w:bottom w:val="single" w:sz="4" w:space="0" w:color="auto"/>
            </w:tcBorders>
            <w:vAlign w:val="center"/>
            <w:hideMark/>
          </w:tcPr>
          <w:p w14:paraId="569F1D4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92</w:t>
            </w:r>
          </w:p>
        </w:tc>
        <w:tc>
          <w:tcPr>
            <w:tcW w:w="522" w:type="dxa"/>
            <w:tcBorders>
              <w:bottom w:val="single" w:sz="4" w:space="0" w:color="auto"/>
            </w:tcBorders>
            <w:vAlign w:val="center"/>
            <w:hideMark/>
          </w:tcPr>
          <w:p w14:paraId="313208E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76.67</w:t>
            </w:r>
          </w:p>
        </w:tc>
        <w:tc>
          <w:tcPr>
            <w:tcW w:w="1363" w:type="dxa"/>
            <w:tcBorders>
              <w:bottom w:val="single" w:sz="4" w:space="0" w:color="auto"/>
            </w:tcBorders>
            <w:vAlign w:val="center"/>
            <w:hideMark/>
          </w:tcPr>
          <w:p w14:paraId="678BCC8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28</w:t>
            </w:r>
          </w:p>
        </w:tc>
        <w:tc>
          <w:tcPr>
            <w:tcW w:w="756" w:type="dxa"/>
            <w:tcBorders>
              <w:bottom w:val="single" w:sz="4" w:space="0" w:color="auto"/>
            </w:tcBorders>
            <w:vAlign w:val="center"/>
            <w:hideMark/>
          </w:tcPr>
          <w:p w14:paraId="7932054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23.33</w:t>
            </w:r>
          </w:p>
        </w:tc>
      </w:tr>
      <w:tr w:rsidR="00013FE5" w:rsidRPr="00311D14" w14:paraId="4D206A01" w14:textId="77777777" w:rsidTr="00311D14">
        <w:trPr>
          <w:trHeight w:val="181"/>
        </w:trPr>
        <w:tc>
          <w:tcPr>
            <w:tcW w:w="9445" w:type="dxa"/>
            <w:gridSpan w:val="6"/>
            <w:tcBorders>
              <w:top w:val="single" w:sz="4" w:space="0" w:color="auto"/>
              <w:bottom w:val="single" w:sz="4" w:space="0" w:color="auto"/>
            </w:tcBorders>
            <w:vAlign w:val="center"/>
            <w:hideMark/>
          </w:tcPr>
          <w:p w14:paraId="3ADD0BF4"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B. Knowledge about weedicides, insecticides and disease grafting, pruning and planting</w:t>
            </w:r>
          </w:p>
        </w:tc>
      </w:tr>
      <w:tr w:rsidR="00013FE5" w:rsidRPr="00311D14" w14:paraId="1DA63E34" w14:textId="77777777" w:rsidTr="00311D14">
        <w:trPr>
          <w:trHeight w:val="65"/>
        </w:trPr>
        <w:tc>
          <w:tcPr>
            <w:tcW w:w="846" w:type="dxa"/>
            <w:tcBorders>
              <w:top w:val="single" w:sz="4" w:space="0" w:color="auto"/>
            </w:tcBorders>
            <w:vAlign w:val="center"/>
            <w:hideMark/>
          </w:tcPr>
          <w:p w14:paraId="6F8F847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9</w:t>
            </w:r>
          </w:p>
        </w:tc>
        <w:tc>
          <w:tcPr>
            <w:tcW w:w="4361" w:type="dxa"/>
            <w:tcBorders>
              <w:top w:val="single" w:sz="4" w:space="0" w:color="auto"/>
            </w:tcBorders>
            <w:vAlign w:val="center"/>
            <w:hideMark/>
          </w:tcPr>
          <w:p w14:paraId="6FD912A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weedicide for the control of weeds in orchards</w:t>
            </w:r>
          </w:p>
        </w:tc>
        <w:tc>
          <w:tcPr>
            <w:tcW w:w="1597" w:type="dxa"/>
            <w:tcBorders>
              <w:top w:val="single" w:sz="4" w:space="0" w:color="auto"/>
            </w:tcBorders>
            <w:vAlign w:val="center"/>
            <w:hideMark/>
          </w:tcPr>
          <w:p w14:paraId="75AE946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92</w:t>
            </w:r>
          </w:p>
        </w:tc>
        <w:tc>
          <w:tcPr>
            <w:tcW w:w="522" w:type="dxa"/>
            <w:tcBorders>
              <w:top w:val="single" w:sz="4" w:space="0" w:color="auto"/>
            </w:tcBorders>
            <w:vAlign w:val="center"/>
            <w:hideMark/>
          </w:tcPr>
          <w:p w14:paraId="4580CCC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76.67</w:t>
            </w:r>
          </w:p>
        </w:tc>
        <w:tc>
          <w:tcPr>
            <w:tcW w:w="1363" w:type="dxa"/>
            <w:tcBorders>
              <w:top w:val="single" w:sz="4" w:space="0" w:color="auto"/>
            </w:tcBorders>
            <w:vAlign w:val="center"/>
            <w:hideMark/>
          </w:tcPr>
          <w:p w14:paraId="793CA42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28</w:t>
            </w:r>
          </w:p>
        </w:tc>
        <w:tc>
          <w:tcPr>
            <w:tcW w:w="756" w:type="dxa"/>
            <w:tcBorders>
              <w:top w:val="single" w:sz="4" w:space="0" w:color="auto"/>
            </w:tcBorders>
            <w:vAlign w:val="center"/>
            <w:hideMark/>
          </w:tcPr>
          <w:p w14:paraId="2672D01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23.33</w:t>
            </w:r>
          </w:p>
        </w:tc>
      </w:tr>
      <w:tr w:rsidR="00013FE5" w:rsidRPr="00311D14" w14:paraId="169632EE" w14:textId="77777777" w:rsidTr="00311D14">
        <w:trPr>
          <w:trHeight w:val="70"/>
        </w:trPr>
        <w:tc>
          <w:tcPr>
            <w:tcW w:w="846" w:type="dxa"/>
            <w:vAlign w:val="center"/>
            <w:hideMark/>
          </w:tcPr>
          <w:p w14:paraId="0DAD12AE"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10</w:t>
            </w:r>
          </w:p>
        </w:tc>
        <w:tc>
          <w:tcPr>
            <w:tcW w:w="4361" w:type="dxa"/>
            <w:vAlign w:val="center"/>
            <w:hideMark/>
          </w:tcPr>
          <w:p w14:paraId="43B2631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Name any insect pest of apple </w:t>
            </w:r>
          </w:p>
        </w:tc>
        <w:tc>
          <w:tcPr>
            <w:tcW w:w="1597" w:type="dxa"/>
            <w:vAlign w:val="center"/>
            <w:hideMark/>
          </w:tcPr>
          <w:p w14:paraId="2D9161C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87</w:t>
            </w:r>
          </w:p>
        </w:tc>
        <w:tc>
          <w:tcPr>
            <w:tcW w:w="522" w:type="dxa"/>
            <w:vAlign w:val="center"/>
            <w:hideMark/>
          </w:tcPr>
          <w:p w14:paraId="3D61982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72.5</w:t>
            </w:r>
          </w:p>
        </w:tc>
        <w:tc>
          <w:tcPr>
            <w:tcW w:w="1363" w:type="dxa"/>
            <w:vAlign w:val="center"/>
            <w:hideMark/>
          </w:tcPr>
          <w:p w14:paraId="641760E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w:t>
            </w:r>
          </w:p>
        </w:tc>
        <w:tc>
          <w:tcPr>
            <w:tcW w:w="756" w:type="dxa"/>
            <w:vAlign w:val="center"/>
            <w:hideMark/>
          </w:tcPr>
          <w:p w14:paraId="6FEDF32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27.5</w:t>
            </w:r>
          </w:p>
        </w:tc>
      </w:tr>
      <w:tr w:rsidR="00013FE5" w:rsidRPr="00311D14" w14:paraId="756A5E20" w14:textId="77777777" w:rsidTr="00311D14">
        <w:trPr>
          <w:trHeight w:val="27"/>
        </w:trPr>
        <w:tc>
          <w:tcPr>
            <w:tcW w:w="846" w:type="dxa"/>
            <w:vAlign w:val="center"/>
            <w:hideMark/>
          </w:tcPr>
          <w:p w14:paraId="1B2C8F6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11</w:t>
            </w:r>
          </w:p>
        </w:tc>
        <w:tc>
          <w:tcPr>
            <w:tcW w:w="4361" w:type="dxa"/>
            <w:vAlign w:val="center"/>
            <w:hideMark/>
          </w:tcPr>
          <w:p w14:paraId="178746EE" w14:textId="3AC013B8"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Name any disease of </w:t>
            </w:r>
            <w:r w:rsidR="0027191C" w:rsidRPr="00AB3DD4">
              <w:rPr>
                <w:rFonts w:ascii="Arial" w:eastAsia="Times New Roman" w:hAnsi="Arial" w:cs="Arial"/>
                <w:color w:val="000000"/>
                <w:kern w:val="0"/>
                <w:sz w:val="20"/>
                <w:szCs w:val="20"/>
                <w:highlight w:val="yellow"/>
                <w:lang w:eastAsia="en-IN" w:bidi="hi-IN"/>
                <w14:ligatures w14:val="none"/>
              </w:rPr>
              <w:t>the</w:t>
            </w:r>
            <w:r w:rsidR="0027191C">
              <w:rPr>
                <w:rFonts w:ascii="Arial" w:eastAsia="Times New Roman" w:hAnsi="Arial" w:cs="Arial"/>
                <w:color w:val="000000"/>
                <w:kern w:val="0"/>
                <w:sz w:val="20"/>
                <w:szCs w:val="20"/>
                <w:lang w:eastAsia="en-IN" w:bidi="hi-IN"/>
                <w14:ligatures w14:val="none"/>
              </w:rPr>
              <w:t xml:space="preserve"> </w:t>
            </w:r>
            <w:r w:rsidRPr="00311D14">
              <w:rPr>
                <w:rFonts w:ascii="Arial" w:eastAsia="Times New Roman" w:hAnsi="Arial" w:cs="Arial"/>
                <w:color w:val="000000"/>
                <w:kern w:val="0"/>
                <w:sz w:val="20"/>
                <w:szCs w:val="20"/>
                <w:lang w:eastAsia="en-IN" w:bidi="hi-IN"/>
                <w14:ligatures w14:val="none"/>
              </w:rPr>
              <w:t xml:space="preserve">apple </w:t>
            </w:r>
          </w:p>
        </w:tc>
        <w:tc>
          <w:tcPr>
            <w:tcW w:w="1597" w:type="dxa"/>
            <w:vAlign w:val="center"/>
            <w:hideMark/>
          </w:tcPr>
          <w:p w14:paraId="3BB8D56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83</w:t>
            </w:r>
          </w:p>
        </w:tc>
        <w:tc>
          <w:tcPr>
            <w:tcW w:w="522" w:type="dxa"/>
            <w:vAlign w:val="center"/>
            <w:hideMark/>
          </w:tcPr>
          <w:p w14:paraId="3CDEB79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69.17</w:t>
            </w:r>
          </w:p>
        </w:tc>
        <w:tc>
          <w:tcPr>
            <w:tcW w:w="1363" w:type="dxa"/>
            <w:vAlign w:val="center"/>
            <w:hideMark/>
          </w:tcPr>
          <w:p w14:paraId="4734FA89"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37</w:t>
            </w:r>
          </w:p>
        </w:tc>
        <w:tc>
          <w:tcPr>
            <w:tcW w:w="756" w:type="dxa"/>
            <w:vAlign w:val="center"/>
            <w:hideMark/>
          </w:tcPr>
          <w:p w14:paraId="567C30D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30.83</w:t>
            </w:r>
          </w:p>
        </w:tc>
      </w:tr>
      <w:tr w:rsidR="00013FE5" w:rsidRPr="00311D14" w14:paraId="741A436B" w14:textId="77777777" w:rsidTr="00311D14">
        <w:trPr>
          <w:trHeight w:val="66"/>
        </w:trPr>
        <w:tc>
          <w:tcPr>
            <w:tcW w:w="846" w:type="dxa"/>
            <w:tcBorders>
              <w:bottom w:val="single" w:sz="4" w:space="0" w:color="auto"/>
            </w:tcBorders>
            <w:vAlign w:val="center"/>
            <w:hideMark/>
          </w:tcPr>
          <w:p w14:paraId="0CA9F068"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12</w:t>
            </w:r>
          </w:p>
        </w:tc>
        <w:tc>
          <w:tcPr>
            <w:tcW w:w="4361" w:type="dxa"/>
            <w:tcBorders>
              <w:bottom w:val="single" w:sz="4" w:space="0" w:color="auto"/>
            </w:tcBorders>
            <w:vAlign w:val="center"/>
            <w:hideMark/>
          </w:tcPr>
          <w:p w14:paraId="6E788624"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Tell the name of any insecticide for the control of root borer in apple</w:t>
            </w:r>
          </w:p>
        </w:tc>
        <w:tc>
          <w:tcPr>
            <w:tcW w:w="1597" w:type="dxa"/>
            <w:tcBorders>
              <w:bottom w:val="single" w:sz="4" w:space="0" w:color="auto"/>
            </w:tcBorders>
            <w:vAlign w:val="center"/>
            <w:hideMark/>
          </w:tcPr>
          <w:p w14:paraId="20BF146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68</w:t>
            </w:r>
          </w:p>
        </w:tc>
        <w:tc>
          <w:tcPr>
            <w:tcW w:w="522" w:type="dxa"/>
            <w:tcBorders>
              <w:bottom w:val="single" w:sz="4" w:space="0" w:color="auto"/>
            </w:tcBorders>
            <w:vAlign w:val="center"/>
            <w:hideMark/>
          </w:tcPr>
          <w:p w14:paraId="5D7EA109"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56.67</w:t>
            </w:r>
          </w:p>
        </w:tc>
        <w:tc>
          <w:tcPr>
            <w:tcW w:w="1363" w:type="dxa"/>
            <w:tcBorders>
              <w:bottom w:val="single" w:sz="4" w:space="0" w:color="auto"/>
            </w:tcBorders>
            <w:vAlign w:val="center"/>
            <w:hideMark/>
          </w:tcPr>
          <w:p w14:paraId="5DF4CC8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52</w:t>
            </w:r>
          </w:p>
        </w:tc>
        <w:tc>
          <w:tcPr>
            <w:tcW w:w="756" w:type="dxa"/>
            <w:tcBorders>
              <w:bottom w:val="single" w:sz="4" w:space="0" w:color="auto"/>
            </w:tcBorders>
            <w:vAlign w:val="center"/>
            <w:hideMark/>
          </w:tcPr>
          <w:p w14:paraId="135662D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43.33</w:t>
            </w:r>
          </w:p>
        </w:tc>
      </w:tr>
      <w:tr w:rsidR="00013FE5" w:rsidRPr="00311D14" w14:paraId="4992327B" w14:textId="77777777" w:rsidTr="00311D14">
        <w:trPr>
          <w:trHeight w:val="181"/>
        </w:trPr>
        <w:tc>
          <w:tcPr>
            <w:tcW w:w="9445" w:type="dxa"/>
            <w:gridSpan w:val="6"/>
            <w:tcBorders>
              <w:top w:val="single" w:sz="4" w:space="0" w:color="auto"/>
              <w:bottom w:val="single" w:sz="4" w:space="0" w:color="auto"/>
            </w:tcBorders>
            <w:vAlign w:val="center"/>
            <w:hideMark/>
          </w:tcPr>
          <w:p w14:paraId="2E9948FF"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C. Knowledge about fruit thinning and plant growth regulators</w:t>
            </w:r>
          </w:p>
        </w:tc>
      </w:tr>
      <w:tr w:rsidR="00013FE5" w:rsidRPr="00311D14" w14:paraId="54766B91" w14:textId="77777777" w:rsidTr="00311D14">
        <w:trPr>
          <w:trHeight w:val="27"/>
        </w:trPr>
        <w:tc>
          <w:tcPr>
            <w:tcW w:w="846" w:type="dxa"/>
            <w:tcBorders>
              <w:top w:val="single" w:sz="4" w:space="0" w:color="auto"/>
            </w:tcBorders>
            <w:vAlign w:val="center"/>
            <w:hideMark/>
          </w:tcPr>
          <w:p w14:paraId="08A77C58"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13</w:t>
            </w:r>
          </w:p>
        </w:tc>
        <w:tc>
          <w:tcPr>
            <w:tcW w:w="4361" w:type="dxa"/>
            <w:tcBorders>
              <w:top w:val="single" w:sz="4" w:space="0" w:color="auto"/>
            </w:tcBorders>
            <w:vAlign w:val="center"/>
            <w:hideMark/>
          </w:tcPr>
          <w:p w14:paraId="1C59DF6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growth regulator for the control of fruit dropping in apple.</w:t>
            </w:r>
          </w:p>
        </w:tc>
        <w:tc>
          <w:tcPr>
            <w:tcW w:w="1597" w:type="dxa"/>
            <w:tcBorders>
              <w:top w:val="single" w:sz="4" w:space="0" w:color="auto"/>
            </w:tcBorders>
            <w:vAlign w:val="center"/>
            <w:hideMark/>
          </w:tcPr>
          <w:p w14:paraId="3EDC95C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89</w:t>
            </w:r>
          </w:p>
        </w:tc>
        <w:tc>
          <w:tcPr>
            <w:tcW w:w="522" w:type="dxa"/>
            <w:tcBorders>
              <w:top w:val="single" w:sz="4" w:space="0" w:color="auto"/>
            </w:tcBorders>
            <w:vAlign w:val="center"/>
            <w:hideMark/>
          </w:tcPr>
          <w:p w14:paraId="2F6A32C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74.17</w:t>
            </w:r>
          </w:p>
        </w:tc>
        <w:tc>
          <w:tcPr>
            <w:tcW w:w="1363" w:type="dxa"/>
            <w:tcBorders>
              <w:top w:val="single" w:sz="4" w:space="0" w:color="auto"/>
            </w:tcBorders>
            <w:vAlign w:val="center"/>
            <w:hideMark/>
          </w:tcPr>
          <w:p w14:paraId="182AED7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31</w:t>
            </w:r>
          </w:p>
        </w:tc>
        <w:tc>
          <w:tcPr>
            <w:tcW w:w="756" w:type="dxa"/>
            <w:tcBorders>
              <w:top w:val="single" w:sz="4" w:space="0" w:color="auto"/>
            </w:tcBorders>
            <w:vAlign w:val="center"/>
            <w:hideMark/>
          </w:tcPr>
          <w:p w14:paraId="41E39FC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25.83</w:t>
            </w:r>
          </w:p>
        </w:tc>
      </w:tr>
      <w:tr w:rsidR="00013FE5" w:rsidRPr="00311D14" w14:paraId="59287B21" w14:textId="77777777" w:rsidTr="00311D14">
        <w:trPr>
          <w:trHeight w:val="27"/>
        </w:trPr>
        <w:tc>
          <w:tcPr>
            <w:tcW w:w="846" w:type="dxa"/>
            <w:vAlign w:val="center"/>
            <w:hideMark/>
          </w:tcPr>
          <w:p w14:paraId="5E09695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14</w:t>
            </w:r>
          </w:p>
        </w:tc>
        <w:tc>
          <w:tcPr>
            <w:tcW w:w="4361" w:type="dxa"/>
            <w:vAlign w:val="center"/>
            <w:hideMark/>
          </w:tcPr>
          <w:p w14:paraId="2A1A723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growth regulator for the control of fruit setting in apple.</w:t>
            </w:r>
          </w:p>
        </w:tc>
        <w:tc>
          <w:tcPr>
            <w:tcW w:w="1597" w:type="dxa"/>
            <w:vAlign w:val="center"/>
            <w:hideMark/>
          </w:tcPr>
          <w:p w14:paraId="539C726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79</w:t>
            </w:r>
          </w:p>
        </w:tc>
        <w:tc>
          <w:tcPr>
            <w:tcW w:w="522" w:type="dxa"/>
            <w:vAlign w:val="center"/>
            <w:hideMark/>
          </w:tcPr>
          <w:p w14:paraId="33DD019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65.83</w:t>
            </w:r>
          </w:p>
        </w:tc>
        <w:tc>
          <w:tcPr>
            <w:tcW w:w="1363" w:type="dxa"/>
            <w:vAlign w:val="center"/>
            <w:hideMark/>
          </w:tcPr>
          <w:p w14:paraId="40934F4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41</w:t>
            </w:r>
          </w:p>
        </w:tc>
        <w:tc>
          <w:tcPr>
            <w:tcW w:w="756" w:type="dxa"/>
            <w:vAlign w:val="center"/>
            <w:hideMark/>
          </w:tcPr>
          <w:p w14:paraId="6E554AE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34.17</w:t>
            </w:r>
          </w:p>
        </w:tc>
      </w:tr>
      <w:tr w:rsidR="00013FE5" w:rsidRPr="00311D14" w14:paraId="1408CC87" w14:textId="77777777" w:rsidTr="005A11EA">
        <w:trPr>
          <w:trHeight w:val="27"/>
        </w:trPr>
        <w:tc>
          <w:tcPr>
            <w:tcW w:w="846" w:type="dxa"/>
            <w:vAlign w:val="center"/>
            <w:hideMark/>
          </w:tcPr>
          <w:p w14:paraId="010885C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15</w:t>
            </w:r>
          </w:p>
        </w:tc>
        <w:tc>
          <w:tcPr>
            <w:tcW w:w="4361" w:type="dxa"/>
            <w:vAlign w:val="center"/>
            <w:hideMark/>
          </w:tcPr>
          <w:p w14:paraId="3F0095CE" w14:textId="3B65E182"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Which growth regulator should be applied for </w:t>
            </w:r>
            <w:r w:rsidR="0027191C" w:rsidRPr="00AB3DD4">
              <w:rPr>
                <w:rFonts w:ascii="Arial" w:eastAsia="Times New Roman" w:hAnsi="Arial" w:cs="Arial"/>
                <w:color w:val="000000"/>
                <w:kern w:val="0"/>
                <w:sz w:val="20"/>
                <w:szCs w:val="20"/>
                <w:highlight w:val="yellow"/>
                <w:lang w:eastAsia="en-IN" w:bidi="hi-IN"/>
                <w14:ligatures w14:val="none"/>
              </w:rPr>
              <w:t>the</w:t>
            </w:r>
            <w:r w:rsidR="0027191C">
              <w:rPr>
                <w:rFonts w:ascii="Arial" w:eastAsia="Times New Roman" w:hAnsi="Arial" w:cs="Arial"/>
                <w:color w:val="000000"/>
                <w:kern w:val="0"/>
                <w:sz w:val="20"/>
                <w:szCs w:val="20"/>
                <w:lang w:eastAsia="en-IN" w:bidi="hi-IN"/>
                <w14:ligatures w14:val="none"/>
              </w:rPr>
              <w:t xml:space="preserve"> </w:t>
            </w:r>
            <w:r w:rsidRPr="00311D14">
              <w:rPr>
                <w:rFonts w:ascii="Arial" w:eastAsia="Times New Roman" w:hAnsi="Arial" w:cs="Arial"/>
                <w:color w:val="000000"/>
                <w:kern w:val="0"/>
                <w:sz w:val="20"/>
                <w:szCs w:val="20"/>
                <w:lang w:eastAsia="en-IN" w:bidi="hi-IN"/>
                <w14:ligatures w14:val="none"/>
              </w:rPr>
              <w:t>early ripening of apple</w:t>
            </w:r>
          </w:p>
        </w:tc>
        <w:tc>
          <w:tcPr>
            <w:tcW w:w="1597" w:type="dxa"/>
            <w:vAlign w:val="center"/>
            <w:hideMark/>
          </w:tcPr>
          <w:p w14:paraId="147FE55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80</w:t>
            </w:r>
          </w:p>
        </w:tc>
        <w:tc>
          <w:tcPr>
            <w:tcW w:w="522" w:type="dxa"/>
            <w:vAlign w:val="center"/>
            <w:hideMark/>
          </w:tcPr>
          <w:p w14:paraId="098F0AD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66.67</w:t>
            </w:r>
          </w:p>
        </w:tc>
        <w:tc>
          <w:tcPr>
            <w:tcW w:w="1363" w:type="dxa"/>
            <w:vAlign w:val="center"/>
            <w:hideMark/>
          </w:tcPr>
          <w:p w14:paraId="4F9E81D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40</w:t>
            </w:r>
          </w:p>
        </w:tc>
        <w:tc>
          <w:tcPr>
            <w:tcW w:w="756" w:type="dxa"/>
            <w:vAlign w:val="center"/>
            <w:hideMark/>
          </w:tcPr>
          <w:p w14:paraId="0EE8CCE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33.33</w:t>
            </w:r>
          </w:p>
        </w:tc>
      </w:tr>
      <w:tr w:rsidR="00013FE5" w:rsidRPr="00311D14" w14:paraId="42810FCA" w14:textId="77777777" w:rsidTr="005A11EA">
        <w:trPr>
          <w:trHeight w:val="27"/>
        </w:trPr>
        <w:tc>
          <w:tcPr>
            <w:tcW w:w="846" w:type="dxa"/>
            <w:tcBorders>
              <w:bottom w:val="single" w:sz="2" w:space="0" w:color="000000" w:themeColor="text1"/>
            </w:tcBorders>
            <w:vAlign w:val="center"/>
            <w:hideMark/>
          </w:tcPr>
          <w:p w14:paraId="309B0307"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16</w:t>
            </w:r>
          </w:p>
        </w:tc>
        <w:tc>
          <w:tcPr>
            <w:tcW w:w="4361" w:type="dxa"/>
            <w:tcBorders>
              <w:bottom w:val="single" w:sz="2" w:space="0" w:color="000000" w:themeColor="text1"/>
            </w:tcBorders>
            <w:vAlign w:val="center"/>
            <w:hideMark/>
          </w:tcPr>
          <w:p w14:paraId="45CFEE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What is the appropriate time for fruit thinning in apple </w:t>
            </w:r>
          </w:p>
        </w:tc>
        <w:tc>
          <w:tcPr>
            <w:tcW w:w="1597" w:type="dxa"/>
            <w:tcBorders>
              <w:bottom w:val="single" w:sz="2" w:space="0" w:color="000000" w:themeColor="text1"/>
            </w:tcBorders>
            <w:vAlign w:val="center"/>
            <w:hideMark/>
          </w:tcPr>
          <w:p w14:paraId="550DA33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w:t>
            </w:r>
          </w:p>
        </w:tc>
        <w:tc>
          <w:tcPr>
            <w:tcW w:w="522" w:type="dxa"/>
            <w:tcBorders>
              <w:bottom w:val="single" w:sz="2" w:space="0" w:color="000000" w:themeColor="text1"/>
            </w:tcBorders>
            <w:vAlign w:val="center"/>
            <w:hideMark/>
          </w:tcPr>
          <w:p w14:paraId="073C03E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70.83</w:t>
            </w:r>
          </w:p>
        </w:tc>
        <w:tc>
          <w:tcPr>
            <w:tcW w:w="1363" w:type="dxa"/>
            <w:tcBorders>
              <w:bottom w:val="single" w:sz="2" w:space="0" w:color="000000" w:themeColor="text1"/>
            </w:tcBorders>
            <w:vAlign w:val="center"/>
            <w:hideMark/>
          </w:tcPr>
          <w:p w14:paraId="246F476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35</w:t>
            </w:r>
          </w:p>
        </w:tc>
        <w:tc>
          <w:tcPr>
            <w:tcW w:w="756" w:type="dxa"/>
            <w:tcBorders>
              <w:bottom w:val="single" w:sz="2" w:space="0" w:color="000000" w:themeColor="text1"/>
            </w:tcBorders>
            <w:vAlign w:val="center"/>
            <w:hideMark/>
          </w:tcPr>
          <w:p w14:paraId="5C123B7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29.17</w:t>
            </w:r>
          </w:p>
        </w:tc>
      </w:tr>
    </w:tbl>
    <w:p w14:paraId="6C478901" w14:textId="77777777" w:rsidR="006E6EA6" w:rsidRDefault="006E6EA6" w:rsidP="00E764C9">
      <w:pPr>
        <w:rPr>
          <w:rFonts w:ascii="Times New Roman" w:hAnsi="Times New Roman" w:cs="Times New Roman"/>
          <w:b/>
          <w:bCs/>
          <w:sz w:val="24"/>
          <w:szCs w:val="24"/>
        </w:rPr>
      </w:pPr>
    </w:p>
    <w:p w14:paraId="0F5FD64A" w14:textId="77777777" w:rsidR="00564B37" w:rsidRPr="00311D14" w:rsidRDefault="00735D67" w:rsidP="006D4579">
      <w:pPr>
        <w:rPr>
          <w:rFonts w:ascii="Arial" w:hAnsi="Arial" w:cs="Arial"/>
          <w:b/>
          <w:bCs/>
        </w:rPr>
      </w:pPr>
      <w:r w:rsidRPr="00311D14">
        <w:rPr>
          <w:rFonts w:ascii="Arial" w:hAnsi="Arial" w:cs="Arial"/>
          <w:b/>
          <w:bCs/>
        </w:rPr>
        <w:t>Knowledge about varieties, grafting, pruning and planting</w:t>
      </w:r>
    </w:p>
    <w:p w14:paraId="6AAC9026" w14:textId="750E187E" w:rsidR="00735D67" w:rsidRPr="00311D14" w:rsidRDefault="0027191C" w:rsidP="006D4579">
      <w:pPr>
        <w:rPr>
          <w:rFonts w:ascii="Arial" w:hAnsi="Arial" w:cs="Arial"/>
          <w:b/>
          <w:bCs/>
          <w:sz w:val="20"/>
          <w:szCs w:val="20"/>
        </w:rPr>
      </w:pPr>
      <w:r w:rsidRPr="00AB3DD4">
        <w:rPr>
          <w:rFonts w:ascii="Arial" w:hAnsi="Arial" w:cs="Arial"/>
          <w:sz w:val="20"/>
          <w:szCs w:val="20"/>
          <w:highlight w:val="yellow"/>
        </w:rPr>
        <w:lastRenderedPageBreak/>
        <w:t xml:space="preserve">The majority </w:t>
      </w:r>
      <w:r w:rsidR="00735D67" w:rsidRPr="00311D14">
        <w:rPr>
          <w:rFonts w:ascii="Arial" w:hAnsi="Arial" w:cs="Arial"/>
          <w:sz w:val="20"/>
          <w:szCs w:val="20"/>
        </w:rPr>
        <w:t>(85.83%) of the respondents have knowledge about varieties</w:t>
      </w:r>
      <w:r>
        <w:rPr>
          <w:rFonts w:ascii="Arial" w:hAnsi="Arial" w:cs="Arial"/>
          <w:sz w:val="20"/>
          <w:szCs w:val="20"/>
        </w:rPr>
        <w:t>,</w:t>
      </w:r>
      <w:r w:rsidR="00735D67" w:rsidRPr="00311D14">
        <w:rPr>
          <w:rFonts w:ascii="Arial" w:hAnsi="Arial" w:cs="Arial"/>
          <w:sz w:val="20"/>
          <w:szCs w:val="20"/>
        </w:rPr>
        <w:t xml:space="preserve"> and 82.5</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00735D67" w:rsidRPr="00311D14">
        <w:rPr>
          <w:rFonts w:ascii="Arial" w:hAnsi="Arial" w:cs="Arial"/>
          <w:sz w:val="20"/>
          <w:szCs w:val="20"/>
        </w:rPr>
        <w:t xml:space="preserve">of the </w:t>
      </w:r>
      <w:r w:rsidR="00111679" w:rsidRPr="00311D14">
        <w:rPr>
          <w:rFonts w:ascii="Arial" w:hAnsi="Arial" w:cs="Arial"/>
          <w:sz w:val="20"/>
          <w:szCs w:val="20"/>
        </w:rPr>
        <w:t>apple growers</w:t>
      </w:r>
      <w:r w:rsidR="00735D67" w:rsidRPr="00311D14">
        <w:rPr>
          <w:rFonts w:ascii="Arial" w:hAnsi="Arial" w:cs="Arial"/>
          <w:sz w:val="20"/>
          <w:szCs w:val="20"/>
        </w:rPr>
        <w:t xml:space="preserve"> had knowledge about </w:t>
      </w:r>
      <w:r w:rsidRPr="00AB3DD4">
        <w:rPr>
          <w:rFonts w:ascii="Arial" w:hAnsi="Arial" w:cs="Arial"/>
          <w:sz w:val="20"/>
          <w:szCs w:val="20"/>
          <w:highlight w:val="yellow"/>
        </w:rPr>
        <w:t xml:space="preserve">the </w:t>
      </w:r>
      <w:r w:rsidR="00735D67" w:rsidRPr="00311D14">
        <w:rPr>
          <w:rFonts w:ascii="Arial" w:hAnsi="Arial" w:cs="Arial"/>
          <w:sz w:val="20"/>
          <w:szCs w:val="20"/>
        </w:rPr>
        <w:t>type of grafting. Similarly, 84.17</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00735D67" w:rsidRPr="00311D14">
        <w:rPr>
          <w:rFonts w:ascii="Arial" w:hAnsi="Arial" w:cs="Arial"/>
          <w:sz w:val="20"/>
          <w:szCs w:val="20"/>
        </w:rPr>
        <w:t xml:space="preserve">of the </w:t>
      </w:r>
      <w:r w:rsidR="00111679" w:rsidRPr="00311D14">
        <w:rPr>
          <w:rFonts w:ascii="Arial" w:hAnsi="Arial" w:cs="Arial"/>
          <w:sz w:val="20"/>
          <w:szCs w:val="20"/>
        </w:rPr>
        <w:t>apple growers</w:t>
      </w:r>
      <w:r w:rsidR="00735D67" w:rsidRPr="00311D14">
        <w:rPr>
          <w:rFonts w:ascii="Arial" w:hAnsi="Arial" w:cs="Arial"/>
          <w:sz w:val="20"/>
          <w:szCs w:val="20"/>
        </w:rPr>
        <w:t xml:space="preserve"> knew the optimum time for pruning. </w:t>
      </w:r>
      <w:r w:rsidR="008B4B3C" w:rsidRPr="00311D14">
        <w:rPr>
          <w:rFonts w:ascii="Arial" w:hAnsi="Arial" w:cs="Arial"/>
          <w:sz w:val="20"/>
          <w:szCs w:val="20"/>
        </w:rPr>
        <w:t>The knowledge related to technical operations like the duration for leaving pits open</w:t>
      </w:r>
      <w:r w:rsidR="00013FE5" w:rsidRPr="00311D14">
        <w:rPr>
          <w:rFonts w:ascii="Arial" w:hAnsi="Arial" w:cs="Arial"/>
          <w:sz w:val="20"/>
          <w:szCs w:val="20"/>
        </w:rPr>
        <w:t xml:space="preserve">, </w:t>
      </w:r>
      <w:r w:rsidR="008B4B3C" w:rsidRPr="00311D14">
        <w:rPr>
          <w:rFonts w:ascii="Arial" w:hAnsi="Arial" w:cs="Arial"/>
          <w:sz w:val="20"/>
          <w:szCs w:val="20"/>
        </w:rPr>
        <w:t>the amount of cow dung required</w:t>
      </w:r>
      <w:r w:rsidR="00013FE5" w:rsidRPr="00311D14">
        <w:rPr>
          <w:rFonts w:ascii="Arial" w:hAnsi="Arial" w:cs="Arial"/>
          <w:sz w:val="20"/>
          <w:szCs w:val="20"/>
        </w:rPr>
        <w:t xml:space="preserve"> </w:t>
      </w:r>
      <w:r w:rsidR="00382EDB" w:rsidRPr="00311D14">
        <w:rPr>
          <w:rFonts w:ascii="Arial" w:hAnsi="Arial" w:cs="Arial"/>
          <w:sz w:val="20"/>
          <w:szCs w:val="20"/>
        </w:rPr>
        <w:t xml:space="preserve">and </w:t>
      </w:r>
      <w:r w:rsidR="00FC6CD9" w:rsidRPr="00311D14">
        <w:rPr>
          <w:rFonts w:ascii="Arial" w:hAnsi="Arial" w:cs="Arial"/>
          <w:sz w:val="20"/>
          <w:szCs w:val="20"/>
        </w:rPr>
        <w:t>the height</w:t>
      </w:r>
      <w:r w:rsidR="00382EDB" w:rsidRPr="00311D14">
        <w:rPr>
          <w:rFonts w:ascii="Arial" w:eastAsia="Times New Roman" w:hAnsi="Arial" w:cs="Arial"/>
          <w:color w:val="000000"/>
          <w:kern w:val="0"/>
          <w:sz w:val="20"/>
          <w:szCs w:val="20"/>
          <w:lang w:eastAsia="en-IN" w:bidi="hi-IN"/>
          <w14:ligatures w14:val="none"/>
        </w:rPr>
        <w:t xml:space="preserve"> of </w:t>
      </w:r>
      <w:r w:rsidRPr="00AB3DD4">
        <w:rPr>
          <w:rFonts w:ascii="Arial" w:eastAsia="Times New Roman" w:hAnsi="Arial" w:cs="Arial"/>
          <w:color w:val="000000"/>
          <w:kern w:val="0"/>
          <w:sz w:val="20"/>
          <w:szCs w:val="20"/>
          <w:highlight w:val="yellow"/>
          <w:lang w:eastAsia="en-IN" w:bidi="hi-IN"/>
          <w14:ligatures w14:val="none"/>
        </w:rPr>
        <w:t xml:space="preserve">the </w:t>
      </w:r>
      <w:r w:rsidR="00382EDB" w:rsidRPr="00311D14">
        <w:rPr>
          <w:rFonts w:ascii="Arial" w:eastAsia="Times New Roman" w:hAnsi="Arial" w:cs="Arial"/>
          <w:color w:val="000000"/>
          <w:kern w:val="0"/>
          <w:sz w:val="20"/>
          <w:szCs w:val="20"/>
          <w:lang w:eastAsia="en-IN" w:bidi="hi-IN"/>
          <w14:ligatures w14:val="none"/>
        </w:rPr>
        <w:t xml:space="preserve">bud joint for planting from the surface of </w:t>
      </w:r>
      <w:r w:rsidRPr="00AB3DD4">
        <w:rPr>
          <w:rFonts w:ascii="Arial" w:eastAsia="Times New Roman" w:hAnsi="Arial" w:cs="Arial"/>
          <w:color w:val="000000"/>
          <w:kern w:val="0"/>
          <w:sz w:val="20"/>
          <w:szCs w:val="20"/>
          <w:highlight w:val="yellow"/>
          <w:lang w:eastAsia="en-IN" w:bidi="hi-IN"/>
          <w14:ligatures w14:val="none"/>
        </w:rPr>
        <w:t xml:space="preserve">the </w:t>
      </w:r>
      <w:r w:rsidR="00382EDB" w:rsidRPr="00311D14">
        <w:rPr>
          <w:rFonts w:ascii="Arial" w:eastAsia="Times New Roman" w:hAnsi="Arial" w:cs="Arial"/>
          <w:color w:val="000000"/>
          <w:kern w:val="0"/>
          <w:sz w:val="20"/>
          <w:szCs w:val="20"/>
          <w:lang w:eastAsia="en-IN" w:bidi="hi-IN"/>
          <w14:ligatures w14:val="none"/>
        </w:rPr>
        <w:t>soil</w:t>
      </w:r>
      <w:r w:rsidR="008C54D9" w:rsidRPr="00311D14">
        <w:rPr>
          <w:rFonts w:ascii="Arial" w:eastAsia="Times New Roman" w:hAnsi="Arial" w:cs="Arial"/>
          <w:color w:val="000000"/>
          <w:kern w:val="0"/>
          <w:sz w:val="20"/>
          <w:szCs w:val="20"/>
          <w:lang w:eastAsia="en-IN" w:bidi="hi-IN"/>
          <w14:ligatures w14:val="none"/>
        </w:rPr>
        <w:t xml:space="preserve"> was possessed by 79, 69 and 92</w:t>
      </w:r>
      <w:r w:rsidR="00577C07">
        <w:rPr>
          <w:rFonts w:ascii="Arial" w:eastAsia="Times New Roman" w:hAnsi="Arial" w:cs="Arial"/>
          <w:color w:val="000000"/>
          <w:kern w:val="0"/>
          <w:sz w:val="20"/>
          <w:szCs w:val="20"/>
          <w:lang w:eastAsia="en-IN" w:bidi="hi-IN"/>
          <w14:ligatures w14:val="none"/>
        </w:rPr>
        <w:t xml:space="preserve"> </w:t>
      </w:r>
      <w:r w:rsidR="00577C07">
        <w:rPr>
          <w:rFonts w:ascii="Times New Roman" w:hAnsi="Times New Roman" w:cs="Times New Roman"/>
          <w:sz w:val="24"/>
          <w:szCs w:val="24"/>
        </w:rPr>
        <w:t xml:space="preserve">per cent </w:t>
      </w:r>
      <w:r w:rsidR="008C54D9" w:rsidRPr="00311D14">
        <w:rPr>
          <w:rFonts w:ascii="Arial" w:eastAsia="Times New Roman" w:hAnsi="Arial" w:cs="Arial"/>
          <w:color w:val="000000"/>
          <w:kern w:val="0"/>
          <w:sz w:val="20"/>
          <w:szCs w:val="20"/>
          <w:lang w:eastAsia="en-IN" w:bidi="hi-IN"/>
          <w14:ligatures w14:val="none"/>
        </w:rPr>
        <w:t>of the farmers</w:t>
      </w:r>
      <w:r>
        <w:rPr>
          <w:rFonts w:ascii="Arial" w:eastAsia="Times New Roman" w:hAnsi="Arial" w:cs="Arial"/>
          <w:color w:val="000000"/>
          <w:kern w:val="0"/>
          <w:sz w:val="20"/>
          <w:szCs w:val="20"/>
          <w:lang w:eastAsia="en-IN" w:bidi="hi-IN"/>
          <w14:ligatures w14:val="none"/>
        </w:rPr>
        <w:t>,</w:t>
      </w:r>
      <w:r w:rsidR="008C54D9" w:rsidRPr="00311D14">
        <w:rPr>
          <w:rFonts w:ascii="Arial" w:eastAsia="Times New Roman" w:hAnsi="Arial" w:cs="Arial"/>
          <w:color w:val="000000"/>
          <w:kern w:val="0"/>
          <w:sz w:val="20"/>
          <w:szCs w:val="20"/>
          <w:lang w:eastAsia="en-IN" w:bidi="hi-IN"/>
          <w14:ligatures w14:val="none"/>
        </w:rPr>
        <w:t xml:space="preserve"> respectively.</w:t>
      </w:r>
    </w:p>
    <w:p w14:paraId="7922F5A4" w14:textId="77777777" w:rsidR="00382EDB" w:rsidRPr="00311D14" w:rsidRDefault="00382EDB" w:rsidP="006D4579">
      <w:pPr>
        <w:rPr>
          <w:rFonts w:ascii="Arial" w:eastAsia="Times New Roman" w:hAnsi="Arial" w:cs="Arial"/>
          <w:b/>
          <w:bCs/>
          <w:color w:val="000000"/>
          <w:kern w:val="0"/>
          <w:lang w:eastAsia="en-IN" w:bidi="hi-IN"/>
          <w14:ligatures w14:val="none"/>
        </w:rPr>
      </w:pPr>
      <w:r w:rsidRPr="00311D14">
        <w:rPr>
          <w:rFonts w:ascii="Arial" w:eastAsia="Times New Roman" w:hAnsi="Arial" w:cs="Arial"/>
          <w:b/>
          <w:bCs/>
          <w:color w:val="000000"/>
          <w:kern w:val="0"/>
          <w:lang w:eastAsia="en-IN" w:bidi="hi-IN"/>
          <w14:ligatures w14:val="none"/>
        </w:rPr>
        <w:t xml:space="preserve">Knowledge about weedicides, insecticides and disease </w:t>
      </w:r>
    </w:p>
    <w:p w14:paraId="4D368DBD" w14:textId="76FC6DDB" w:rsidR="00382EDB" w:rsidRPr="00311D14" w:rsidRDefault="008C54D9" w:rsidP="006D4579">
      <w:pPr>
        <w:rPr>
          <w:rFonts w:ascii="Arial" w:hAnsi="Arial" w:cs="Arial"/>
          <w:sz w:val="20"/>
          <w:szCs w:val="20"/>
        </w:rPr>
      </w:pPr>
      <w:r w:rsidRPr="00311D14">
        <w:rPr>
          <w:rFonts w:ascii="Arial" w:hAnsi="Arial" w:cs="Arial"/>
          <w:sz w:val="20"/>
          <w:szCs w:val="20"/>
        </w:rPr>
        <w:t xml:space="preserve">Table </w:t>
      </w:r>
      <w:r w:rsidR="00C45ADA">
        <w:rPr>
          <w:rFonts w:ascii="Arial" w:hAnsi="Arial" w:cs="Arial"/>
          <w:sz w:val="20"/>
          <w:szCs w:val="20"/>
        </w:rPr>
        <w:t>3</w:t>
      </w:r>
      <w:r w:rsidRPr="00311D14">
        <w:rPr>
          <w:rFonts w:ascii="Arial" w:hAnsi="Arial" w:cs="Arial"/>
          <w:sz w:val="20"/>
          <w:szCs w:val="20"/>
        </w:rPr>
        <w:t xml:space="preserve"> revealed knowledge of the apple growers about </w:t>
      </w:r>
      <w:r w:rsidR="00382EDB" w:rsidRPr="00311D14">
        <w:rPr>
          <w:rFonts w:ascii="Arial" w:hAnsi="Arial" w:cs="Arial"/>
          <w:sz w:val="20"/>
          <w:szCs w:val="20"/>
          <w:lang w:eastAsia="en-IN" w:bidi="hi-IN"/>
        </w:rPr>
        <w:t xml:space="preserve">weedicides, insecticides and diseases. </w:t>
      </w:r>
      <w:r w:rsidRPr="00311D14">
        <w:rPr>
          <w:rFonts w:ascii="Arial" w:hAnsi="Arial" w:cs="Arial"/>
          <w:sz w:val="20"/>
          <w:szCs w:val="20"/>
          <w:lang w:eastAsia="en-IN" w:bidi="hi-IN"/>
        </w:rPr>
        <w:t>More than 3/4</w:t>
      </w:r>
      <w:r w:rsidRPr="00311D14">
        <w:rPr>
          <w:rFonts w:ascii="Arial" w:hAnsi="Arial" w:cs="Arial"/>
          <w:sz w:val="20"/>
          <w:szCs w:val="20"/>
          <w:vertAlign w:val="superscript"/>
          <w:lang w:eastAsia="en-IN" w:bidi="hi-IN"/>
        </w:rPr>
        <w:t>th</w:t>
      </w:r>
      <w:r w:rsidRPr="00311D14">
        <w:rPr>
          <w:rFonts w:ascii="Arial" w:hAnsi="Arial" w:cs="Arial"/>
          <w:sz w:val="20"/>
          <w:szCs w:val="20"/>
          <w:lang w:eastAsia="en-IN" w:bidi="hi-IN"/>
        </w:rPr>
        <w:t xml:space="preserve"> of the </w:t>
      </w:r>
      <w:r w:rsidR="00111679" w:rsidRPr="00311D14">
        <w:rPr>
          <w:rFonts w:ascii="Arial" w:hAnsi="Arial" w:cs="Arial"/>
          <w:sz w:val="20"/>
          <w:szCs w:val="20"/>
        </w:rPr>
        <w:t xml:space="preserve">apple </w:t>
      </w:r>
      <w:r w:rsidR="00111679" w:rsidRPr="00924692">
        <w:rPr>
          <w:rFonts w:ascii="Arial" w:hAnsi="Arial" w:cs="Arial"/>
          <w:color w:val="000000" w:themeColor="text1"/>
          <w:sz w:val="20"/>
          <w:szCs w:val="20"/>
        </w:rPr>
        <w:t>growers</w:t>
      </w:r>
      <w:r w:rsidR="00A05478" w:rsidRPr="00924692">
        <w:rPr>
          <w:rFonts w:ascii="Arial" w:hAnsi="Arial" w:cs="Arial"/>
          <w:color w:val="000000" w:themeColor="text1"/>
          <w:sz w:val="20"/>
          <w:szCs w:val="20"/>
          <w:lang w:eastAsia="en-IN" w:bidi="hi-IN"/>
        </w:rPr>
        <w:t xml:space="preserve"> </w:t>
      </w:r>
      <w:r w:rsidR="00AF013D" w:rsidRPr="00924692">
        <w:rPr>
          <w:rFonts w:ascii="Arial" w:hAnsi="Arial" w:cs="Arial"/>
          <w:color w:val="000000" w:themeColor="text1"/>
          <w:sz w:val="20"/>
          <w:szCs w:val="20"/>
          <w:lang w:eastAsia="en-IN" w:bidi="hi-IN"/>
        </w:rPr>
        <w:t xml:space="preserve">were </w:t>
      </w:r>
      <w:r w:rsidR="00A05478" w:rsidRPr="00311D14">
        <w:rPr>
          <w:rFonts w:ascii="Arial" w:hAnsi="Arial" w:cs="Arial"/>
          <w:sz w:val="20"/>
          <w:szCs w:val="20"/>
          <w:lang w:eastAsia="en-IN" w:bidi="hi-IN"/>
        </w:rPr>
        <w:t>able to name a weedicide commonly used for controlling weeds in apple orchards. Furthermore, 72.</w:t>
      </w:r>
      <w:r w:rsidR="00577C07">
        <w:rPr>
          <w:rFonts w:ascii="Arial" w:hAnsi="Arial" w:cs="Arial"/>
          <w:sz w:val="20"/>
          <w:szCs w:val="20"/>
          <w:lang w:eastAsia="en-IN" w:bidi="hi-IN"/>
        </w:rPr>
        <w:t xml:space="preserve">5 </w:t>
      </w:r>
      <w:r w:rsidR="00577C07">
        <w:rPr>
          <w:rFonts w:ascii="Times New Roman" w:hAnsi="Times New Roman" w:cs="Times New Roman"/>
          <w:sz w:val="24"/>
          <w:szCs w:val="24"/>
        </w:rPr>
        <w:t>per cent</w:t>
      </w:r>
      <w:r w:rsidR="00B4346D" w:rsidRPr="00311D14">
        <w:rPr>
          <w:rFonts w:ascii="Arial" w:hAnsi="Arial" w:cs="Arial"/>
          <w:sz w:val="20"/>
          <w:szCs w:val="20"/>
          <w:lang w:eastAsia="en-IN" w:bidi="hi-IN"/>
        </w:rPr>
        <w:t xml:space="preserve"> </w:t>
      </w:r>
      <w:r w:rsidR="00A05478" w:rsidRPr="00311D14">
        <w:rPr>
          <w:rFonts w:ascii="Arial" w:hAnsi="Arial" w:cs="Arial"/>
          <w:sz w:val="20"/>
          <w:szCs w:val="20"/>
          <w:lang w:eastAsia="en-IN" w:bidi="hi-IN"/>
        </w:rPr>
        <w:t>had</w:t>
      </w:r>
      <w:r w:rsidR="00A05478" w:rsidRPr="00AF013D">
        <w:rPr>
          <w:rFonts w:ascii="Arial" w:hAnsi="Arial" w:cs="Arial"/>
          <w:strike/>
          <w:sz w:val="20"/>
          <w:szCs w:val="20"/>
          <w:lang w:eastAsia="en-IN" w:bidi="hi-IN"/>
        </w:rPr>
        <w:t xml:space="preserve"> </w:t>
      </w:r>
      <w:r w:rsidR="00A05478" w:rsidRPr="00311D14">
        <w:rPr>
          <w:rFonts w:ascii="Arial" w:hAnsi="Arial" w:cs="Arial"/>
          <w:sz w:val="20"/>
          <w:szCs w:val="20"/>
          <w:lang w:eastAsia="en-IN" w:bidi="hi-IN"/>
        </w:rPr>
        <w:t>knowledge about insect pests, while 69.17</w:t>
      </w:r>
      <w:r w:rsidR="00577C07">
        <w:rPr>
          <w:rFonts w:ascii="Arial" w:hAnsi="Arial" w:cs="Arial"/>
          <w:sz w:val="20"/>
          <w:szCs w:val="20"/>
          <w:lang w:eastAsia="en-IN" w:bidi="hi-IN"/>
        </w:rPr>
        <w:t xml:space="preserve"> </w:t>
      </w:r>
      <w:r w:rsidR="00577C07">
        <w:rPr>
          <w:rFonts w:ascii="Times New Roman" w:hAnsi="Times New Roman" w:cs="Times New Roman"/>
          <w:sz w:val="24"/>
          <w:szCs w:val="24"/>
        </w:rPr>
        <w:t>per cent</w:t>
      </w:r>
      <w:r w:rsidR="00924692">
        <w:rPr>
          <w:rFonts w:ascii="Times New Roman" w:hAnsi="Times New Roman" w:cs="Times New Roman"/>
          <w:sz w:val="24"/>
          <w:szCs w:val="24"/>
        </w:rPr>
        <w:t xml:space="preserve"> </w:t>
      </w:r>
      <w:r w:rsidR="00AF013D" w:rsidRPr="00924692">
        <w:rPr>
          <w:rFonts w:ascii="Arial" w:hAnsi="Arial" w:cs="Arial"/>
          <w:color w:val="000000" w:themeColor="text1"/>
          <w:sz w:val="20"/>
          <w:szCs w:val="20"/>
          <w:lang w:eastAsia="en-IN" w:bidi="hi-IN"/>
        </w:rPr>
        <w:t>had</w:t>
      </w:r>
      <w:r w:rsidRPr="00924692">
        <w:rPr>
          <w:rFonts w:ascii="Arial" w:hAnsi="Arial" w:cs="Arial"/>
          <w:color w:val="000000" w:themeColor="text1"/>
          <w:sz w:val="20"/>
          <w:szCs w:val="20"/>
          <w:lang w:eastAsia="en-IN" w:bidi="hi-IN"/>
        </w:rPr>
        <w:t xml:space="preserve"> </w:t>
      </w:r>
      <w:r w:rsidRPr="00311D14">
        <w:rPr>
          <w:rFonts w:ascii="Arial" w:hAnsi="Arial" w:cs="Arial"/>
          <w:sz w:val="20"/>
          <w:szCs w:val="20"/>
          <w:lang w:eastAsia="en-IN" w:bidi="hi-IN"/>
        </w:rPr>
        <w:t xml:space="preserve">knowledge </w:t>
      </w:r>
      <w:r w:rsidR="00A05478" w:rsidRPr="00311D14">
        <w:rPr>
          <w:rFonts w:ascii="Arial" w:hAnsi="Arial" w:cs="Arial"/>
          <w:sz w:val="20"/>
          <w:szCs w:val="20"/>
          <w:lang w:eastAsia="en-IN" w:bidi="hi-IN"/>
        </w:rPr>
        <w:t xml:space="preserve">of common diseases affecting </w:t>
      </w:r>
      <w:r w:rsidR="0027191C" w:rsidRPr="00AB3DD4">
        <w:rPr>
          <w:rFonts w:ascii="Arial" w:hAnsi="Arial" w:cs="Arial"/>
          <w:sz w:val="20"/>
          <w:szCs w:val="20"/>
          <w:highlight w:val="yellow"/>
          <w:lang w:eastAsia="en-IN" w:bidi="hi-IN"/>
        </w:rPr>
        <w:t>the</w:t>
      </w:r>
      <w:r w:rsidR="0027191C">
        <w:rPr>
          <w:rFonts w:ascii="Arial" w:hAnsi="Arial" w:cs="Arial"/>
          <w:sz w:val="20"/>
          <w:szCs w:val="20"/>
          <w:lang w:eastAsia="en-IN" w:bidi="hi-IN"/>
        </w:rPr>
        <w:t xml:space="preserve"> </w:t>
      </w:r>
      <w:r w:rsidR="00A05478" w:rsidRPr="00311D14">
        <w:rPr>
          <w:rFonts w:ascii="Arial" w:hAnsi="Arial" w:cs="Arial"/>
          <w:sz w:val="20"/>
          <w:szCs w:val="20"/>
          <w:lang w:eastAsia="en-IN" w:bidi="hi-IN"/>
        </w:rPr>
        <w:t xml:space="preserve">apple crop. </w:t>
      </w:r>
      <w:r w:rsidR="00382EDB" w:rsidRPr="00311D14">
        <w:rPr>
          <w:rFonts w:ascii="Arial" w:hAnsi="Arial" w:cs="Arial"/>
          <w:sz w:val="20"/>
          <w:szCs w:val="20"/>
        </w:rPr>
        <w:t>However, only 56.67</w:t>
      </w:r>
      <w:r w:rsidR="00577C07">
        <w:rPr>
          <w:rFonts w:ascii="Arial" w:hAnsi="Arial" w:cs="Arial"/>
          <w:sz w:val="20"/>
          <w:szCs w:val="20"/>
        </w:rPr>
        <w:t xml:space="preserve"> </w:t>
      </w:r>
      <w:r w:rsidR="00577C07">
        <w:rPr>
          <w:rFonts w:ascii="Times New Roman" w:hAnsi="Times New Roman" w:cs="Times New Roman"/>
          <w:sz w:val="24"/>
          <w:szCs w:val="24"/>
        </w:rPr>
        <w:t>per cent</w:t>
      </w:r>
      <w:r w:rsidR="00B4346D" w:rsidRPr="00311D14">
        <w:rPr>
          <w:rFonts w:ascii="Arial" w:hAnsi="Arial" w:cs="Arial"/>
          <w:sz w:val="20"/>
          <w:szCs w:val="20"/>
        </w:rPr>
        <w:t xml:space="preserve"> </w:t>
      </w:r>
      <w:r w:rsidR="00382EDB" w:rsidRPr="00311D14">
        <w:rPr>
          <w:rFonts w:ascii="Arial" w:hAnsi="Arial" w:cs="Arial"/>
          <w:sz w:val="20"/>
          <w:szCs w:val="20"/>
        </w:rPr>
        <w:t>of respondents could correctly name an insecticide for controlling root borers.</w:t>
      </w:r>
    </w:p>
    <w:p w14:paraId="40E85A8F" w14:textId="77777777" w:rsidR="007E359B" w:rsidRPr="00311D14" w:rsidRDefault="00A05478" w:rsidP="006D4579">
      <w:pPr>
        <w:rPr>
          <w:rFonts w:ascii="Arial" w:hAnsi="Arial" w:cs="Arial"/>
        </w:rPr>
      </w:pPr>
      <w:r w:rsidRPr="00311D14">
        <w:rPr>
          <w:rFonts w:ascii="Arial" w:eastAsia="Times New Roman" w:hAnsi="Arial" w:cs="Arial"/>
          <w:b/>
          <w:bCs/>
          <w:color w:val="000000"/>
          <w:kern w:val="0"/>
          <w:lang w:eastAsia="en-IN" w:bidi="hi-IN"/>
          <w14:ligatures w14:val="none"/>
        </w:rPr>
        <w:t>Knowledge about fruit thinning and plant growth regulators</w:t>
      </w:r>
    </w:p>
    <w:p w14:paraId="2CE7040E" w14:textId="45D66077" w:rsidR="00311D14" w:rsidRDefault="00FC6CD9" w:rsidP="006D4579">
      <w:pPr>
        <w:spacing w:after="160"/>
        <w:ind w:right="-70"/>
        <w:rPr>
          <w:rFonts w:ascii="Arial" w:hAnsi="Arial" w:cs="Arial"/>
          <w:bCs/>
          <w:sz w:val="20"/>
          <w:szCs w:val="20"/>
        </w:rPr>
      </w:pPr>
      <w:r w:rsidRPr="00311D14">
        <w:rPr>
          <w:rFonts w:ascii="Arial" w:hAnsi="Arial" w:cs="Arial"/>
          <w:bCs/>
          <w:sz w:val="20"/>
          <w:szCs w:val="20"/>
        </w:rPr>
        <w:t xml:space="preserve">The </w:t>
      </w:r>
      <w:r w:rsidR="008C54D9" w:rsidRPr="00311D14">
        <w:rPr>
          <w:rFonts w:ascii="Arial" w:hAnsi="Arial" w:cs="Arial"/>
          <w:bCs/>
          <w:sz w:val="20"/>
          <w:szCs w:val="20"/>
        </w:rPr>
        <w:t>knowledge</w:t>
      </w:r>
      <w:r w:rsidR="00924692">
        <w:rPr>
          <w:rFonts w:ascii="Arial" w:hAnsi="Arial" w:cs="Arial"/>
          <w:bCs/>
          <w:color w:val="000000" w:themeColor="text1"/>
          <w:sz w:val="20"/>
          <w:szCs w:val="20"/>
        </w:rPr>
        <w:t xml:space="preserve"> of</w:t>
      </w:r>
      <w:r w:rsidR="008C54D9" w:rsidRPr="00924692">
        <w:rPr>
          <w:rFonts w:ascii="Arial" w:hAnsi="Arial" w:cs="Arial"/>
          <w:bCs/>
          <w:color w:val="000000" w:themeColor="text1"/>
          <w:sz w:val="20"/>
          <w:szCs w:val="20"/>
        </w:rPr>
        <w:t xml:space="preserve"> </w:t>
      </w:r>
      <w:r w:rsidR="008C54D9" w:rsidRPr="00311D14">
        <w:rPr>
          <w:rFonts w:ascii="Arial" w:hAnsi="Arial" w:cs="Arial"/>
          <w:bCs/>
          <w:sz w:val="20"/>
          <w:szCs w:val="20"/>
        </w:rPr>
        <w:t xml:space="preserve">the apple growers about </w:t>
      </w:r>
      <w:r w:rsidRPr="00311D14">
        <w:rPr>
          <w:rFonts w:ascii="Arial" w:hAnsi="Arial" w:cs="Arial"/>
          <w:bCs/>
          <w:sz w:val="20"/>
          <w:szCs w:val="20"/>
        </w:rPr>
        <w:t>fruit thinning, plant growth regulators, weedicides, insecticides and diseases</w:t>
      </w:r>
      <w:r w:rsidR="008C54D9" w:rsidRPr="00311D14">
        <w:rPr>
          <w:rFonts w:ascii="Arial" w:hAnsi="Arial" w:cs="Arial"/>
          <w:bCs/>
          <w:sz w:val="20"/>
          <w:szCs w:val="20"/>
        </w:rPr>
        <w:t xml:space="preserve"> </w:t>
      </w:r>
      <w:proofErr w:type="gramStart"/>
      <w:r w:rsidR="008C54D9" w:rsidRPr="00311D14">
        <w:rPr>
          <w:rFonts w:ascii="Arial" w:hAnsi="Arial" w:cs="Arial"/>
          <w:bCs/>
          <w:sz w:val="20"/>
          <w:szCs w:val="20"/>
        </w:rPr>
        <w:t>is</w:t>
      </w:r>
      <w:proofErr w:type="gramEnd"/>
      <w:r w:rsidR="008C54D9" w:rsidRPr="00311D14">
        <w:rPr>
          <w:rFonts w:ascii="Arial" w:hAnsi="Arial" w:cs="Arial"/>
          <w:bCs/>
          <w:sz w:val="20"/>
          <w:szCs w:val="20"/>
        </w:rPr>
        <w:t xml:space="preserve"> given in Table </w:t>
      </w:r>
      <w:r w:rsidR="00C45ADA">
        <w:rPr>
          <w:rFonts w:ascii="Arial" w:hAnsi="Arial" w:cs="Arial"/>
          <w:bCs/>
          <w:sz w:val="20"/>
          <w:szCs w:val="20"/>
        </w:rPr>
        <w:t>3</w:t>
      </w:r>
      <w:r w:rsidR="008C54D9" w:rsidRPr="00311D14">
        <w:rPr>
          <w:rFonts w:ascii="Arial" w:hAnsi="Arial" w:cs="Arial"/>
          <w:bCs/>
          <w:sz w:val="20"/>
          <w:szCs w:val="20"/>
        </w:rPr>
        <w:t xml:space="preserve">. </w:t>
      </w:r>
      <w:r w:rsidRPr="00311D14">
        <w:rPr>
          <w:rFonts w:ascii="Arial" w:hAnsi="Arial" w:cs="Arial"/>
          <w:bCs/>
          <w:sz w:val="20"/>
          <w:szCs w:val="20"/>
        </w:rPr>
        <w:t xml:space="preserve"> About 74.17</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 xml:space="preserve">of the </w:t>
      </w:r>
      <w:r w:rsidR="00111679" w:rsidRPr="00311D14">
        <w:rPr>
          <w:rFonts w:ascii="Arial" w:hAnsi="Arial" w:cs="Arial"/>
          <w:sz w:val="20"/>
          <w:szCs w:val="20"/>
        </w:rPr>
        <w:t>apple growers</w:t>
      </w:r>
      <w:r w:rsidRPr="00311D14">
        <w:rPr>
          <w:rFonts w:ascii="Arial" w:hAnsi="Arial" w:cs="Arial"/>
          <w:bCs/>
          <w:sz w:val="20"/>
          <w:szCs w:val="20"/>
        </w:rPr>
        <w:t xml:space="preserve"> were aware of growth regulators used for controlling fruit drop</w:t>
      </w:r>
      <w:r w:rsidR="0027191C" w:rsidRPr="00AB3DD4">
        <w:rPr>
          <w:rFonts w:ascii="Arial" w:hAnsi="Arial" w:cs="Arial"/>
          <w:bCs/>
          <w:sz w:val="20"/>
          <w:szCs w:val="20"/>
          <w:highlight w:val="yellow"/>
        </w:rPr>
        <w:t>,</w:t>
      </w:r>
      <w:r w:rsidRPr="00311D14">
        <w:rPr>
          <w:rFonts w:ascii="Arial" w:hAnsi="Arial" w:cs="Arial"/>
          <w:bCs/>
          <w:sz w:val="20"/>
          <w:szCs w:val="20"/>
        </w:rPr>
        <w:t xml:space="preserve"> and 70.83 </w:t>
      </w:r>
      <w:r w:rsidR="00577C07">
        <w:rPr>
          <w:rFonts w:ascii="Times New Roman" w:hAnsi="Times New Roman" w:cs="Times New Roman"/>
          <w:sz w:val="24"/>
          <w:szCs w:val="24"/>
        </w:rPr>
        <w:t>per cent</w:t>
      </w:r>
      <w:r w:rsidRPr="00311D14">
        <w:rPr>
          <w:rFonts w:ascii="Arial" w:hAnsi="Arial" w:cs="Arial"/>
          <w:bCs/>
          <w:sz w:val="20"/>
          <w:szCs w:val="20"/>
        </w:rPr>
        <w:t xml:space="preserve"> knew the appropriate time for fruit thinning. However, 65.83</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of the</w:t>
      </w:r>
      <w:r w:rsidR="00111679" w:rsidRPr="00311D14">
        <w:rPr>
          <w:rFonts w:ascii="Arial" w:hAnsi="Arial" w:cs="Arial"/>
          <w:sz w:val="20"/>
          <w:szCs w:val="20"/>
        </w:rPr>
        <w:t xml:space="preserve"> apple growers </w:t>
      </w:r>
      <w:r w:rsidRPr="00311D14">
        <w:rPr>
          <w:rFonts w:ascii="Arial" w:hAnsi="Arial" w:cs="Arial"/>
          <w:bCs/>
          <w:sz w:val="20"/>
          <w:szCs w:val="20"/>
        </w:rPr>
        <w:t>had knowledge about growth regulators used for fruit setting in apples. The 66.67</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per cent</w:t>
      </w:r>
      <w:r w:rsidR="00F934EE" w:rsidRPr="00311D14">
        <w:rPr>
          <w:rFonts w:ascii="Arial" w:hAnsi="Arial" w:cs="Arial"/>
          <w:bCs/>
          <w:sz w:val="20"/>
          <w:szCs w:val="20"/>
        </w:rPr>
        <w:t xml:space="preserve"> </w:t>
      </w:r>
      <w:r w:rsidRPr="00311D14">
        <w:rPr>
          <w:rFonts w:ascii="Arial" w:hAnsi="Arial" w:cs="Arial"/>
          <w:bCs/>
          <w:sz w:val="20"/>
          <w:szCs w:val="20"/>
        </w:rPr>
        <w:t>knew which growth regulator should be applied for early ripening of apple</w:t>
      </w:r>
      <w:r w:rsidR="0027191C" w:rsidRPr="00AB3DD4">
        <w:rPr>
          <w:rFonts w:ascii="Arial" w:hAnsi="Arial" w:cs="Arial"/>
          <w:bCs/>
          <w:sz w:val="20"/>
          <w:szCs w:val="20"/>
          <w:highlight w:val="yellow"/>
        </w:rPr>
        <w:t>,</w:t>
      </w:r>
      <w:r w:rsidRPr="00311D14">
        <w:rPr>
          <w:rFonts w:ascii="Arial" w:hAnsi="Arial" w:cs="Arial"/>
          <w:bCs/>
          <w:sz w:val="20"/>
          <w:szCs w:val="20"/>
        </w:rPr>
        <w:t xml:space="preserve"> and 70.83</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of the</w:t>
      </w:r>
      <w:r w:rsidR="008C54D9" w:rsidRPr="00311D14">
        <w:rPr>
          <w:rFonts w:ascii="Arial" w:hAnsi="Arial" w:cs="Arial"/>
          <w:bCs/>
          <w:sz w:val="20"/>
          <w:szCs w:val="20"/>
        </w:rPr>
        <w:t xml:space="preserve"> </w:t>
      </w:r>
      <w:r w:rsidR="00111679" w:rsidRPr="00311D14">
        <w:rPr>
          <w:rFonts w:ascii="Arial" w:hAnsi="Arial" w:cs="Arial"/>
          <w:sz w:val="20"/>
          <w:szCs w:val="20"/>
        </w:rPr>
        <w:t>apple growers</w:t>
      </w:r>
      <w:r w:rsidRPr="00311D14">
        <w:rPr>
          <w:rFonts w:ascii="Arial" w:hAnsi="Arial" w:cs="Arial"/>
          <w:bCs/>
          <w:sz w:val="20"/>
          <w:szCs w:val="20"/>
        </w:rPr>
        <w:t xml:space="preserve"> knew about the appropriate time for fruit thinning in </w:t>
      </w:r>
      <w:r w:rsidR="00AF013D" w:rsidRPr="00924692">
        <w:rPr>
          <w:rFonts w:ascii="Arial" w:hAnsi="Arial" w:cs="Arial"/>
          <w:bCs/>
          <w:color w:val="000000" w:themeColor="text1"/>
          <w:sz w:val="20"/>
          <w:szCs w:val="20"/>
        </w:rPr>
        <w:t xml:space="preserve">the </w:t>
      </w:r>
      <w:r w:rsidRPr="00924692">
        <w:rPr>
          <w:rFonts w:ascii="Arial" w:hAnsi="Arial" w:cs="Arial"/>
          <w:bCs/>
          <w:color w:val="000000" w:themeColor="text1"/>
          <w:sz w:val="20"/>
          <w:szCs w:val="20"/>
        </w:rPr>
        <w:t xml:space="preserve">apple </w:t>
      </w:r>
      <w:r w:rsidRPr="00311D14">
        <w:rPr>
          <w:rFonts w:ascii="Arial" w:hAnsi="Arial" w:cs="Arial"/>
          <w:bCs/>
          <w:sz w:val="20"/>
          <w:szCs w:val="20"/>
        </w:rPr>
        <w:t>crop</w:t>
      </w:r>
      <w:r w:rsidR="00710822" w:rsidRPr="00311D14">
        <w:rPr>
          <w:rFonts w:ascii="Arial" w:hAnsi="Arial" w:cs="Arial"/>
          <w:bCs/>
          <w:sz w:val="20"/>
          <w:szCs w:val="20"/>
        </w:rPr>
        <w:t>.</w:t>
      </w:r>
    </w:p>
    <w:p w14:paraId="2BC2C13B" w14:textId="77777777" w:rsidR="00E86DA1" w:rsidRDefault="00E86DA1" w:rsidP="00710822">
      <w:pPr>
        <w:rPr>
          <w:rFonts w:ascii="Arial" w:hAnsi="Arial" w:cs="Arial"/>
          <w:bCs/>
          <w:sz w:val="20"/>
          <w:szCs w:val="20"/>
        </w:rPr>
      </w:pPr>
    </w:p>
    <w:p w14:paraId="70FD797E" w14:textId="5B451526" w:rsidR="00710822" w:rsidRPr="00311D14" w:rsidRDefault="00D613F3" w:rsidP="00710822">
      <w:pPr>
        <w:rPr>
          <w:rFonts w:ascii="Arial" w:hAnsi="Arial" w:cs="Arial"/>
          <w:b/>
          <w:bCs/>
        </w:rPr>
      </w:pPr>
      <w:r>
        <w:rPr>
          <w:rFonts w:ascii="Arial" w:hAnsi="Arial" w:cs="Arial"/>
          <w:b/>
          <w:bCs/>
        </w:rPr>
        <w:t xml:space="preserve">Table </w:t>
      </w:r>
      <w:r w:rsidR="00217D8C">
        <w:rPr>
          <w:rFonts w:ascii="Arial" w:hAnsi="Arial" w:cs="Arial"/>
          <w:b/>
          <w:bCs/>
        </w:rPr>
        <w:t>4</w:t>
      </w:r>
      <w:r>
        <w:rPr>
          <w:rFonts w:ascii="Arial" w:hAnsi="Arial" w:cs="Arial"/>
          <w:b/>
          <w:bCs/>
        </w:rPr>
        <w:t xml:space="preserve">. </w:t>
      </w:r>
      <w:r w:rsidR="00710822" w:rsidRPr="00311D14">
        <w:rPr>
          <w:rFonts w:ascii="Arial" w:hAnsi="Arial" w:cs="Arial"/>
          <w:b/>
          <w:bCs/>
        </w:rPr>
        <w:t>Level of knowledge of the respondents towards apple cultivation</w:t>
      </w:r>
      <w:r w:rsidR="00475121">
        <w:rPr>
          <w:rFonts w:ascii="Arial" w:hAnsi="Arial" w:cs="Arial"/>
          <w:b/>
          <w:bCs/>
        </w:rPr>
        <w:t xml:space="preserve"> </w:t>
      </w:r>
      <w:r w:rsidR="00710822" w:rsidRPr="00311D14">
        <w:rPr>
          <w:rFonts w:ascii="Arial" w:hAnsi="Arial" w:cs="Arial"/>
          <w:b/>
          <w:bCs/>
        </w:rPr>
        <w:t>(n=120)</w:t>
      </w:r>
    </w:p>
    <w:tbl>
      <w:tblPr>
        <w:tblW w:w="9079" w:type="dxa"/>
        <w:tblInd w:w="95" w:type="dxa"/>
        <w:tblLook w:val="04A0" w:firstRow="1" w:lastRow="0" w:firstColumn="1" w:lastColumn="0" w:noHBand="0" w:noVBand="1"/>
      </w:tblPr>
      <w:tblGrid>
        <w:gridCol w:w="2362"/>
        <w:gridCol w:w="3990"/>
        <w:gridCol w:w="2727"/>
      </w:tblGrid>
      <w:tr w:rsidR="00710822" w:rsidRPr="00311D14" w14:paraId="43A8CC06" w14:textId="77777777" w:rsidTr="00311D14">
        <w:trPr>
          <w:trHeight w:val="322"/>
        </w:trPr>
        <w:tc>
          <w:tcPr>
            <w:tcW w:w="2362" w:type="dxa"/>
            <w:tcBorders>
              <w:top w:val="single" w:sz="4" w:space="0" w:color="auto"/>
              <w:bottom w:val="single" w:sz="4" w:space="0" w:color="auto"/>
            </w:tcBorders>
            <w:noWrap/>
            <w:vAlign w:val="center"/>
            <w:hideMark/>
          </w:tcPr>
          <w:p w14:paraId="472AD853"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 xml:space="preserve">Knowledge </w:t>
            </w:r>
            <w:r w:rsidR="00F31F62" w:rsidRPr="00E170DE">
              <w:rPr>
                <w:rFonts w:ascii="Arial" w:hAnsi="Arial" w:cs="Arial"/>
                <w:b/>
                <w:bCs/>
                <w:color w:val="000000"/>
                <w:sz w:val="20"/>
                <w:szCs w:val="20"/>
              </w:rPr>
              <w:t>level</w:t>
            </w:r>
            <w:r w:rsidRPr="00E170DE">
              <w:rPr>
                <w:rFonts w:ascii="Arial" w:hAnsi="Arial" w:cs="Arial"/>
                <w:b/>
                <w:bCs/>
                <w:color w:val="000000"/>
                <w:sz w:val="20"/>
                <w:szCs w:val="20"/>
              </w:rPr>
              <w:t xml:space="preserve"> </w:t>
            </w:r>
          </w:p>
        </w:tc>
        <w:tc>
          <w:tcPr>
            <w:tcW w:w="3990" w:type="dxa"/>
            <w:tcBorders>
              <w:top w:val="single" w:sz="4" w:space="0" w:color="auto"/>
              <w:bottom w:val="single" w:sz="4" w:space="0" w:color="auto"/>
            </w:tcBorders>
            <w:noWrap/>
            <w:vAlign w:val="center"/>
            <w:hideMark/>
          </w:tcPr>
          <w:p w14:paraId="51B9C43D"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 xml:space="preserve">Number of </w:t>
            </w:r>
            <w:r w:rsidR="00F31F62" w:rsidRPr="00E170DE">
              <w:rPr>
                <w:rFonts w:ascii="Arial" w:hAnsi="Arial" w:cs="Arial"/>
                <w:b/>
                <w:bCs/>
                <w:color w:val="000000"/>
                <w:sz w:val="20"/>
                <w:szCs w:val="20"/>
              </w:rPr>
              <w:t>apple growers</w:t>
            </w:r>
          </w:p>
        </w:tc>
        <w:tc>
          <w:tcPr>
            <w:tcW w:w="2727" w:type="dxa"/>
            <w:tcBorders>
              <w:top w:val="single" w:sz="4" w:space="0" w:color="auto"/>
              <w:bottom w:val="single" w:sz="4" w:space="0" w:color="auto"/>
            </w:tcBorders>
            <w:noWrap/>
            <w:vAlign w:val="center"/>
            <w:hideMark/>
          </w:tcPr>
          <w:p w14:paraId="5EAA3B10"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Frequency (%)</w:t>
            </w:r>
          </w:p>
        </w:tc>
      </w:tr>
      <w:tr w:rsidR="00710822" w:rsidRPr="00311D14" w14:paraId="31F9DEAF" w14:textId="77777777" w:rsidTr="00311D14">
        <w:trPr>
          <w:trHeight w:val="253"/>
        </w:trPr>
        <w:tc>
          <w:tcPr>
            <w:tcW w:w="2362" w:type="dxa"/>
            <w:tcBorders>
              <w:top w:val="single" w:sz="4" w:space="0" w:color="auto"/>
            </w:tcBorders>
            <w:noWrap/>
            <w:vAlign w:val="center"/>
          </w:tcPr>
          <w:p w14:paraId="3DA7DBA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Low (11-19)</w:t>
            </w:r>
          </w:p>
        </w:tc>
        <w:tc>
          <w:tcPr>
            <w:tcW w:w="3990" w:type="dxa"/>
            <w:tcBorders>
              <w:top w:val="single" w:sz="4" w:space="0" w:color="auto"/>
            </w:tcBorders>
            <w:noWrap/>
            <w:vAlign w:val="center"/>
          </w:tcPr>
          <w:p w14:paraId="6BA21E22"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12</w:t>
            </w:r>
          </w:p>
        </w:tc>
        <w:tc>
          <w:tcPr>
            <w:tcW w:w="2727" w:type="dxa"/>
            <w:tcBorders>
              <w:top w:val="single" w:sz="4" w:space="0" w:color="auto"/>
            </w:tcBorders>
            <w:noWrap/>
            <w:vAlign w:val="center"/>
            <w:hideMark/>
          </w:tcPr>
          <w:p w14:paraId="456AEC59"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10</w:t>
            </w:r>
          </w:p>
        </w:tc>
      </w:tr>
      <w:tr w:rsidR="00710822" w:rsidRPr="00311D14" w14:paraId="0DCC6434" w14:textId="77777777" w:rsidTr="00311D14">
        <w:trPr>
          <w:trHeight w:val="653"/>
        </w:trPr>
        <w:tc>
          <w:tcPr>
            <w:tcW w:w="2362" w:type="dxa"/>
            <w:noWrap/>
            <w:vAlign w:val="center"/>
          </w:tcPr>
          <w:p w14:paraId="59E0BCEF"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Medium (19-22)</w:t>
            </w:r>
          </w:p>
        </w:tc>
        <w:tc>
          <w:tcPr>
            <w:tcW w:w="3990" w:type="dxa"/>
            <w:noWrap/>
            <w:vAlign w:val="center"/>
          </w:tcPr>
          <w:p w14:paraId="1DBD031B"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66</w:t>
            </w:r>
          </w:p>
        </w:tc>
        <w:tc>
          <w:tcPr>
            <w:tcW w:w="2727" w:type="dxa"/>
            <w:noWrap/>
            <w:vAlign w:val="center"/>
            <w:hideMark/>
          </w:tcPr>
          <w:p w14:paraId="772CD3F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55</w:t>
            </w:r>
          </w:p>
        </w:tc>
      </w:tr>
      <w:tr w:rsidR="00710822" w:rsidRPr="00311D14" w14:paraId="0CC9E86F" w14:textId="77777777" w:rsidTr="00D613F3">
        <w:trPr>
          <w:trHeight w:val="653"/>
        </w:trPr>
        <w:tc>
          <w:tcPr>
            <w:tcW w:w="2362" w:type="dxa"/>
            <w:tcBorders>
              <w:bottom w:val="single" w:sz="4" w:space="0" w:color="auto"/>
            </w:tcBorders>
            <w:noWrap/>
            <w:vAlign w:val="center"/>
          </w:tcPr>
          <w:p w14:paraId="752CDEA7"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High (22-32)</w:t>
            </w:r>
          </w:p>
        </w:tc>
        <w:tc>
          <w:tcPr>
            <w:tcW w:w="3990" w:type="dxa"/>
            <w:tcBorders>
              <w:bottom w:val="single" w:sz="4" w:space="0" w:color="auto"/>
            </w:tcBorders>
            <w:noWrap/>
            <w:vAlign w:val="center"/>
          </w:tcPr>
          <w:p w14:paraId="55669C9C"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42</w:t>
            </w:r>
          </w:p>
        </w:tc>
        <w:tc>
          <w:tcPr>
            <w:tcW w:w="2727" w:type="dxa"/>
            <w:tcBorders>
              <w:bottom w:val="single" w:sz="4" w:space="0" w:color="auto"/>
            </w:tcBorders>
            <w:noWrap/>
            <w:vAlign w:val="center"/>
            <w:hideMark/>
          </w:tcPr>
          <w:p w14:paraId="5C92F4E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35</w:t>
            </w:r>
          </w:p>
        </w:tc>
      </w:tr>
      <w:tr w:rsidR="00710822" w:rsidRPr="00311D14" w14:paraId="2F5FBE52" w14:textId="77777777" w:rsidTr="00D613F3">
        <w:trPr>
          <w:trHeight w:val="279"/>
        </w:trPr>
        <w:tc>
          <w:tcPr>
            <w:tcW w:w="2362" w:type="dxa"/>
            <w:tcBorders>
              <w:top w:val="single" w:sz="4" w:space="0" w:color="auto"/>
              <w:bottom w:val="single" w:sz="4" w:space="0" w:color="auto"/>
            </w:tcBorders>
            <w:noWrap/>
            <w:vAlign w:val="center"/>
            <w:hideMark/>
          </w:tcPr>
          <w:p w14:paraId="38E6ABBD"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Total</w:t>
            </w:r>
          </w:p>
        </w:tc>
        <w:tc>
          <w:tcPr>
            <w:tcW w:w="3990" w:type="dxa"/>
            <w:tcBorders>
              <w:top w:val="single" w:sz="4" w:space="0" w:color="auto"/>
              <w:bottom w:val="single" w:sz="4" w:space="0" w:color="auto"/>
            </w:tcBorders>
            <w:noWrap/>
            <w:vAlign w:val="bottom"/>
            <w:hideMark/>
          </w:tcPr>
          <w:p w14:paraId="04573B18"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120</w:t>
            </w:r>
          </w:p>
        </w:tc>
        <w:tc>
          <w:tcPr>
            <w:tcW w:w="2727" w:type="dxa"/>
            <w:tcBorders>
              <w:top w:val="single" w:sz="4" w:space="0" w:color="auto"/>
              <w:bottom w:val="single" w:sz="4" w:space="0" w:color="auto"/>
            </w:tcBorders>
            <w:noWrap/>
            <w:vAlign w:val="center"/>
            <w:hideMark/>
          </w:tcPr>
          <w:p w14:paraId="2182BB7F"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100</w:t>
            </w:r>
          </w:p>
        </w:tc>
      </w:tr>
    </w:tbl>
    <w:p w14:paraId="071518B3" w14:textId="77777777" w:rsidR="00F934EE" w:rsidRDefault="00F934EE" w:rsidP="00F934EE">
      <w:pPr>
        <w:rPr>
          <w:rFonts w:ascii="Times New Roman" w:hAnsi="Times New Roman" w:cs="Times New Roman"/>
          <w:sz w:val="24"/>
          <w:szCs w:val="24"/>
        </w:rPr>
      </w:pPr>
    </w:p>
    <w:p w14:paraId="4F613463" w14:textId="672FB200" w:rsidR="00F934EE" w:rsidRPr="00923F31" w:rsidRDefault="00D613F3" w:rsidP="00F934EE">
      <w:pPr>
        <w:rPr>
          <w:rFonts w:ascii="Times New Roman" w:hAnsi="Times New Roman" w:cs="Times New Roman"/>
          <w:color w:val="171717"/>
          <w:sz w:val="24"/>
          <w:szCs w:val="24"/>
        </w:rPr>
      </w:pPr>
      <w:r w:rsidRPr="00114304">
        <w:rPr>
          <w:rFonts w:ascii="Arial" w:hAnsi="Arial" w:cs="Arial"/>
          <w:strike/>
          <w:noProof/>
          <w:sz w:val="20"/>
          <w:szCs w:val="20"/>
        </w:rPr>
        <w:lastRenderedPageBreak/>
        <w:drawing>
          <wp:anchor distT="0" distB="0" distL="114300" distR="114300" simplePos="0" relativeHeight="251659264" behindDoc="1" locked="0" layoutInCell="1" allowOverlap="1" wp14:anchorId="716F85CF" wp14:editId="5E6D3C7A">
            <wp:simplePos x="0" y="0"/>
            <wp:positionH relativeFrom="column">
              <wp:posOffset>-144780</wp:posOffset>
            </wp:positionH>
            <wp:positionV relativeFrom="paragraph">
              <wp:posOffset>1207770</wp:posOffset>
            </wp:positionV>
            <wp:extent cx="5955030" cy="5250180"/>
            <wp:effectExtent l="0" t="0" r="7620" b="7620"/>
            <wp:wrapThrough wrapText="bothSides">
              <wp:wrapPolygon edited="0">
                <wp:start x="0" y="0"/>
                <wp:lineTo x="0" y="21553"/>
                <wp:lineTo x="21559" y="21553"/>
                <wp:lineTo x="21559" y="0"/>
                <wp:lineTo x="0" y="0"/>
              </wp:wrapPolygon>
            </wp:wrapThrough>
            <wp:docPr id="929820159" name="Chart 1">
              <a:extLst xmlns:a="http://schemas.openxmlformats.org/drawingml/2006/main">
                <a:ext uri="{FF2B5EF4-FFF2-40B4-BE49-F238E27FC236}">
                  <a16:creationId xmlns:a16="http://schemas.microsoft.com/office/drawing/2014/main" id="{799B49CC-9FAE-5D47-FB14-252906CA7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F934EE" w:rsidRPr="00D613F3">
        <w:rPr>
          <w:rFonts w:ascii="Arial" w:hAnsi="Arial" w:cs="Arial"/>
          <w:sz w:val="20"/>
          <w:szCs w:val="20"/>
        </w:rPr>
        <w:t xml:space="preserve">Table </w:t>
      </w:r>
      <w:r w:rsidR="00C45ADA">
        <w:rPr>
          <w:rFonts w:ascii="Arial" w:hAnsi="Arial" w:cs="Arial"/>
          <w:sz w:val="20"/>
          <w:szCs w:val="20"/>
        </w:rPr>
        <w:t>4</w:t>
      </w:r>
      <w:r w:rsidR="00F934EE" w:rsidRPr="00D613F3">
        <w:rPr>
          <w:rFonts w:ascii="Arial" w:hAnsi="Arial" w:cs="Arial"/>
          <w:sz w:val="20"/>
          <w:szCs w:val="20"/>
        </w:rPr>
        <w:t xml:space="preserve"> showed </w:t>
      </w:r>
      <w:r w:rsidR="00E86DA1">
        <w:rPr>
          <w:rFonts w:ascii="Arial" w:hAnsi="Arial" w:cs="Arial"/>
          <w:sz w:val="20"/>
          <w:szCs w:val="20"/>
        </w:rPr>
        <w:t xml:space="preserve">that </w:t>
      </w:r>
      <w:r w:rsidR="00F934EE" w:rsidRPr="00D613F3">
        <w:rPr>
          <w:rFonts w:ascii="Arial" w:hAnsi="Arial" w:cs="Arial"/>
          <w:sz w:val="20"/>
          <w:szCs w:val="20"/>
        </w:rPr>
        <w:t>55</w:t>
      </w:r>
      <w:r w:rsidR="00577C07">
        <w:rPr>
          <w:rFonts w:ascii="Arial" w:hAnsi="Arial" w:cs="Arial"/>
          <w:sz w:val="20"/>
          <w:szCs w:val="20"/>
        </w:rPr>
        <w:t xml:space="preserve"> </w:t>
      </w:r>
      <w:r w:rsidR="00577C07">
        <w:rPr>
          <w:rFonts w:ascii="Times New Roman" w:hAnsi="Times New Roman" w:cs="Times New Roman"/>
          <w:sz w:val="24"/>
          <w:szCs w:val="24"/>
        </w:rPr>
        <w:t>per cent</w:t>
      </w:r>
      <w:r w:rsidR="00F934EE" w:rsidRPr="00D613F3">
        <w:rPr>
          <w:rFonts w:ascii="Arial" w:hAnsi="Arial" w:cs="Arial"/>
          <w:sz w:val="20"/>
          <w:szCs w:val="20"/>
        </w:rPr>
        <w:t xml:space="preserve"> </w:t>
      </w:r>
      <w:r w:rsidR="00F934EE" w:rsidRPr="00D613F3">
        <w:rPr>
          <w:rFonts w:ascii="Arial" w:hAnsi="Arial" w:cs="Arial"/>
          <w:color w:val="393939"/>
          <w:sz w:val="20"/>
          <w:szCs w:val="20"/>
        </w:rPr>
        <w:t xml:space="preserve">of </w:t>
      </w:r>
      <w:r w:rsidR="00F934EE" w:rsidRPr="00D613F3">
        <w:rPr>
          <w:rFonts w:ascii="Arial" w:hAnsi="Arial" w:cs="Arial"/>
          <w:sz w:val="20"/>
          <w:szCs w:val="20"/>
        </w:rPr>
        <w:t>the apple growers</w:t>
      </w:r>
      <w:r w:rsidR="00F934EE" w:rsidRPr="00D613F3">
        <w:rPr>
          <w:rFonts w:ascii="Arial" w:hAnsi="Arial" w:cs="Arial"/>
          <w:color w:val="171717"/>
          <w:sz w:val="20"/>
          <w:szCs w:val="20"/>
        </w:rPr>
        <w:t xml:space="preserve"> had medium </w:t>
      </w:r>
      <w:r w:rsidR="00F934EE" w:rsidRPr="00D613F3">
        <w:rPr>
          <w:rFonts w:ascii="Arial" w:hAnsi="Arial" w:cs="Arial"/>
          <w:sz w:val="20"/>
          <w:szCs w:val="20"/>
        </w:rPr>
        <w:t>knowledge</w:t>
      </w:r>
      <w:r w:rsidR="0027191C">
        <w:rPr>
          <w:rFonts w:ascii="Arial" w:hAnsi="Arial" w:cs="Arial"/>
          <w:sz w:val="20"/>
          <w:szCs w:val="20"/>
        </w:rPr>
        <w:t>,</w:t>
      </w:r>
      <w:r w:rsidR="00F934EE" w:rsidRPr="00D613F3">
        <w:rPr>
          <w:rFonts w:ascii="Arial" w:hAnsi="Arial" w:cs="Arial"/>
          <w:sz w:val="20"/>
          <w:szCs w:val="20"/>
        </w:rPr>
        <w:t xml:space="preserve"> whereas high knowledge about scientific practices was possessed by 35</w:t>
      </w:r>
      <w:r w:rsidR="00577C07">
        <w:rPr>
          <w:rFonts w:ascii="Arial" w:hAnsi="Arial" w:cs="Arial"/>
          <w:sz w:val="20"/>
          <w:szCs w:val="20"/>
        </w:rPr>
        <w:t xml:space="preserve"> </w:t>
      </w:r>
      <w:r w:rsidR="00577C07">
        <w:rPr>
          <w:rFonts w:ascii="Times New Roman" w:hAnsi="Times New Roman" w:cs="Times New Roman"/>
          <w:sz w:val="24"/>
          <w:szCs w:val="24"/>
        </w:rPr>
        <w:t>per cent</w:t>
      </w:r>
      <w:r w:rsidR="0027191C">
        <w:rPr>
          <w:rFonts w:ascii="Times New Roman" w:hAnsi="Times New Roman" w:cs="Times New Roman"/>
          <w:sz w:val="24"/>
          <w:szCs w:val="24"/>
        </w:rPr>
        <w:t>,</w:t>
      </w:r>
      <w:r w:rsidR="00577C07">
        <w:rPr>
          <w:rFonts w:ascii="Times New Roman" w:hAnsi="Times New Roman" w:cs="Times New Roman"/>
          <w:sz w:val="24"/>
          <w:szCs w:val="24"/>
        </w:rPr>
        <w:t xml:space="preserve"> </w:t>
      </w:r>
      <w:r w:rsidR="00F934EE" w:rsidRPr="00D613F3">
        <w:rPr>
          <w:rFonts w:ascii="Arial" w:hAnsi="Arial" w:cs="Arial"/>
          <w:sz w:val="20"/>
          <w:szCs w:val="20"/>
        </w:rPr>
        <w:t>and only 10</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F934EE" w:rsidRPr="00D613F3">
        <w:rPr>
          <w:rFonts w:ascii="Arial" w:hAnsi="Arial" w:cs="Arial"/>
          <w:sz w:val="20"/>
          <w:szCs w:val="20"/>
        </w:rPr>
        <w:t xml:space="preserve">of the apple growers </w:t>
      </w:r>
      <w:r w:rsidR="0027191C" w:rsidRPr="00AB3DD4">
        <w:rPr>
          <w:rFonts w:ascii="Arial" w:hAnsi="Arial" w:cs="Arial"/>
          <w:sz w:val="20"/>
          <w:szCs w:val="20"/>
          <w:highlight w:val="yellow"/>
        </w:rPr>
        <w:t xml:space="preserve">fell </w:t>
      </w:r>
      <w:r w:rsidR="00F934EE" w:rsidRPr="00D613F3">
        <w:rPr>
          <w:rFonts w:ascii="Arial" w:hAnsi="Arial" w:cs="Arial"/>
          <w:sz w:val="20"/>
          <w:szCs w:val="20"/>
        </w:rPr>
        <w:t xml:space="preserve">under </w:t>
      </w:r>
      <w:r w:rsidR="0027191C" w:rsidRPr="00AB3DD4">
        <w:rPr>
          <w:rFonts w:ascii="Arial" w:hAnsi="Arial" w:cs="Arial"/>
          <w:sz w:val="20"/>
          <w:szCs w:val="20"/>
          <w:highlight w:val="yellow"/>
        </w:rPr>
        <w:t xml:space="preserve">the </w:t>
      </w:r>
      <w:r w:rsidR="00F934EE" w:rsidRPr="00D613F3">
        <w:rPr>
          <w:rFonts w:ascii="Arial" w:hAnsi="Arial" w:cs="Arial"/>
          <w:sz w:val="20"/>
          <w:szCs w:val="20"/>
        </w:rPr>
        <w:t xml:space="preserve">low category knowledge level. These findings are in agreement with the findings of </w:t>
      </w:r>
      <w:r w:rsidR="00F934EE" w:rsidRPr="00D613F3">
        <w:rPr>
          <w:rFonts w:ascii="Arial" w:hAnsi="Arial" w:cs="Arial"/>
          <w:i/>
          <w:iCs/>
          <w:sz w:val="20"/>
          <w:szCs w:val="20"/>
        </w:rPr>
        <w:t>Shah et al.</w:t>
      </w:r>
      <w:r w:rsidR="00F934EE" w:rsidRPr="00D613F3">
        <w:rPr>
          <w:rFonts w:ascii="Arial" w:hAnsi="Arial" w:cs="Arial"/>
          <w:sz w:val="20"/>
          <w:szCs w:val="20"/>
        </w:rPr>
        <w:t xml:space="preserve"> (2017)</w:t>
      </w:r>
      <w:r w:rsidR="0027191C">
        <w:rPr>
          <w:rFonts w:ascii="Arial" w:hAnsi="Arial" w:cs="Arial"/>
          <w:sz w:val="20"/>
          <w:szCs w:val="20"/>
        </w:rPr>
        <w:t>,</w:t>
      </w:r>
      <w:r w:rsidR="00F934EE" w:rsidRPr="00D613F3">
        <w:rPr>
          <w:rFonts w:ascii="Arial" w:hAnsi="Arial" w:cs="Arial"/>
          <w:sz w:val="20"/>
          <w:szCs w:val="20"/>
        </w:rPr>
        <w:t xml:space="preserve"> which indicated that </w:t>
      </w:r>
      <w:r w:rsidR="00114304" w:rsidRPr="00924692">
        <w:rPr>
          <w:rFonts w:ascii="Arial" w:hAnsi="Arial" w:cs="Arial"/>
          <w:color w:val="000000" w:themeColor="text1"/>
          <w:sz w:val="20"/>
          <w:szCs w:val="20"/>
        </w:rPr>
        <w:t xml:space="preserve">a larger </w:t>
      </w:r>
      <w:r w:rsidR="00F934EE" w:rsidRPr="00D613F3">
        <w:rPr>
          <w:rFonts w:ascii="Arial" w:hAnsi="Arial" w:cs="Arial"/>
          <w:sz w:val="20"/>
          <w:szCs w:val="20"/>
        </w:rPr>
        <w:t>number of apple</w:t>
      </w:r>
      <w:r>
        <w:rPr>
          <w:rFonts w:ascii="Arial" w:hAnsi="Arial" w:cs="Arial"/>
          <w:sz w:val="20"/>
          <w:szCs w:val="20"/>
        </w:rPr>
        <w:t xml:space="preserve"> </w:t>
      </w:r>
      <w:r w:rsidRPr="00924692">
        <w:rPr>
          <w:rFonts w:ascii="Arial" w:hAnsi="Arial" w:cs="Arial"/>
          <w:color w:val="000000" w:themeColor="text1"/>
          <w:sz w:val="20"/>
          <w:szCs w:val="20"/>
        </w:rPr>
        <w:t>grower</w:t>
      </w:r>
      <w:r w:rsidR="00114304" w:rsidRPr="00924692">
        <w:rPr>
          <w:rFonts w:ascii="Arial" w:hAnsi="Arial" w:cs="Arial"/>
          <w:color w:val="000000" w:themeColor="text1"/>
          <w:sz w:val="20"/>
          <w:szCs w:val="20"/>
        </w:rPr>
        <w:t>s</w:t>
      </w:r>
      <w:r w:rsidRPr="00924692">
        <w:rPr>
          <w:rFonts w:ascii="Arial" w:hAnsi="Arial" w:cs="Arial"/>
          <w:color w:val="000000" w:themeColor="text1"/>
          <w:sz w:val="20"/>
          <w:szCs w:val="20"/>
        </w:rPr>
        <w:t xml:space="preserve"> </w:t>
      </w:r>
      <w:r w:rsidR="00F934EE" w:rsidRPr="00924692">
        <w:rPr>
          <w:rFonts w:ascii="Arial" w:hAnsi="Arial" w:cs="Arial"/>
          <w:color w:val="000000" w:themeColor="text1"/>
          <w:sz w:val="20"/>
          <w:szCs w:val="20"/>
        </w:rPr>
        <w:t xml:space="preserve">belonged </w:t>
      </w:r>
      <w:r w:rsidR="00F934EE" w:rsidRPr="00D613F3">
        <w:rPr>
          <w:rFonts w:ascii="Arial" w:hAnsi="Arial" w:cs="Arial"/>
          <w:sz w:val="20"/>
          <w:szCs w:val="20"/>
        </w:rPr>
        <w:t xml:space="preserve">to </w:t>
      </w:r>
      <w:r w:rsidR="0027191C" w:rsidRPr="00AB3DD4">
        <w:rPr>
          <w:rFonts w:ascii="Arial" w:hAnsi="Arial" w:cs="Arial"/>
          <w:sz w:val="20"/>
          <w:szCs w:val="20"/>
          <w:highlight w:val="yellow"/>
        </w:rPr>
        <w:t xml:space="preserve">the </w:t>
      </w:r>
      <w:r w:rsidR="00F934EE" w:rsidRPr="00D613F3">
        <w:rPr>
          <w:rFonts w:ascii="Arial" w:hAnsi="Arial" w:cs="Arial"/>
          <w:sz w:val="20"/>
          <w:szCs w:val="20"/>
        </w:rPr>
        <w:t>medium knowledge</w:t>
      </w:r>
      <w:r w:rsidR="00F934EE" w:rsidRPr="00EF7B22">
        <w:rPr>
          <w:rFonts w:ascii="Times New Roman" w:hAnsi="Times New Roman" w:cs="Times New Roman"/>
          <w:sz w:val="24"/>
          <w:szCs w:val="24"/>
        </w:rPr>
        <w:t xml:space="preserve"> category.</w:t>
      </w:r>
    </w:p>
    <w:p w14:paraId="5F239DFE" w14:textId="2BCC894F" w:rsidR="00577C07" w:rsidRDefault="00710822" w:rsidP="00577C07">
      <w:pPr>
        <w:jc w:val="center"/>
        <w:rPr>
          <w:rFonts w:ascii="Arial" w:hAnsi="Arial" w:cs="Arial"/>
          <w:b/>
        </w:rPr>
      </w:pPr>
      <w:r w:rsidRPr="00D613F3">
        <w:rPr>
          <w:rFonts w:ascii="Arial" w:hAnsi="Arial" w:cs="Arial"/>
          <w:b/>
          <w:spacing w:val="1"/>
        </w:rPr>
        <w:t>Fig</w:t>
      </w:r>
      <w:r w:rsidR="00E764C9" w:rsidRPr="00D613F3">
        <w:rPr>
          <w:rFonts w:ascii="Arial" w:hAnsi="Arial" w:cs="Arial"/>
          <w:b/>
          <w:spacing w:val="1"/>
        </w:rPr>
        <w:t xml:space="preserve"> </w:t>
      </w:r>
      <w:r w:rsidRPr="00D613F3">
        <w:rPr>
          <w:rFonts w:ascii="Arial" w:hAnsi="Arial" w:cs="Arial"/>
          <w:b/>
          <w:spacing w:val="1"/>
        </w:rPr>
        <w:t xml:space="preserve">1. </w:t>
      </w:r>
      <w:r w:rsidR="00111679" w:rsidRPr="00D613F3">
        <w:rPr>
          <w:rFonts w:ascii="Arial" w:hAnsi="Arial" w:cs="Arial"/>
          <w:b/>
          <w:spacing w:val="1"/>
        </w:rPr>
        <w:t>K</w:t>
      </w:r>
      <w:r w:rsidRPr="00D613F3">
        <w:rPr>
          <w:rFonts w:ascii="Arial" w:hAnsi="Arial" w:cs="Arial"/>
          <w:b/>
          <w:spacing w:val="1"/>
        </w:rPr>
        <w:t xml:space="preserve">nowledge </w:t>
      </w:r>
      <w:r w:rsidR="00C64CC1" w:rsidRPr="00D613F3">
        <w:rPr>
          <w:rFonts w:ascii="Arial" w:hAnsi="Arial" w:cs="Arial"/>
          <w:b/>
          <w:spacing w:val="1"/>
        </w:rPr>
        <w:t>level</w:t>
      </w:r>
      <w:r w:rsidRPr="00D613F3">
        <w:rPr>
          <w:rFonts w:ascii="Arial" w:hAnsi="Arial" w:cs="Arial"/>
          <w:b/>
          <w:spacing w:val="1"/>
        </w:rPr>
        <w:t xml:space="preserve"> of </w:t>
      </w:r>
      <w:r w:rsidR="00C64CC1" w:rsidRPr="00D613F3">
        <w:rPr>
          <w:rFonts w:ascii="Arial" w:hAnsi="Arial" w:cs="Arial"/>
          <w:b/>
        </w:rPr>
        <w:t>apple growers</w:t>
      </w:r>
      <w:r w:rsidRPr="00D613F3">
        <w:rPr>
          <w:rFonts w:ascii="Arial" w:hAnsi="Arial" w:cs="Arial"/>
          <w:b/>
        </w:rPr>
        <w:t xml:space="preserve"> towards apple cultivatio</w:t>
      </w:r>
      <w:r w:rsidR="00855F3C" w:rsidRPr="00D613F3">
        <w:rPr>
          <w:rFonts w:ascii="Arial" w:hAnsi="Arial" w:cs="Arial"/>
          <w:b/>
        </w:rPr>
        <w:t>n</w:t>
      </w:r>
    </w:p>
    <w:p w14:paraId="747105EB" w14:textId="70C892B5" w:rsidR="00855F3C" w:rsidRPr="00D613F3" w:rsidRDefault="00855F3C" w:rsidP="00577C07">
      <w:pPr>
        <w:jc w:val="center"/>
        <w:rPr>
          <w:rFonts w:ascii="Arial" w:hAnsi="Arial" w:cs="Arial"/>
          <w:b/>
        </w:rPr>
      </w:pPr>
      <w:r w:rsidRPr="00D613F3">
        <w:rPr>
          <w:rFonts w:ascii="Arial" w:hAnsi="Arial" w:cs="Arial"/>
          <w:b/>
          <w:bCs/>
        </w:rPr>
        <w:t xml:space="preserve">Table </w:t>
      </w:r>
      <w:r w:rsidR="00217D8C">
        <w:rPr>
          <w:rFonts w:ascii="Arial" w:hAnsi="Arial" w:cs="Arial"/>
          <w:b/>
          <w:bCs/>
        </w:rPr>
        <w:t>5</w:t>
      </w:r>
      <w:r w:rsidRPr="00D613F3">
        <w:rPr>
          <w:rFonts w:ascii="Arial" w:hAnsi="Arial" w:cs="Arial"/>
          <w:b/>
          <w:bCs/>
        </w:rPr>
        <w:t xml:space="preserve">. Association between selected independent variables with knowledge of </w:t>
      </w:r>
      <w:r w:rsidR="00421E80" w:rsidRPr="00D613F3">
        <w:rPr>
          <w:rFonts w:ascii="Arial" w:hAnsi="Arial" w:cs="Arial"/>
          <w:b/>
          <w:bCs/>
        </w:rPr>
        <w:t xml:space="preserve">apple growers </w:t>
      </w:r>
      <w:r w:rsidR="00620321" w:rsidRPr="00D613F3">
        <w:rPr>
          <w:rFonts w:ascii="Arial" w:hAnsi="Arial" w:cs="Arial"/>
          <w:b/>
          <w:bCs/>
        </w:rPr>
        <w:t>about apple</w:t>
      </w:r>
      <w:r w:rsidRPr="00D613F3">
        <w:rPr>
          <w:rFonts w:ascii="Arial" w:hAnsi="Arial" w:cs="Arial"/>
          <w:b/>
          <w:bCs/>
        </w:rPr>
        <w:t xml:space="preserve"> cultivation</w:t>
      </w:r>
      <w:r w:rsidR="00620321" w:rsidRPr="00D613F3">
        <w:rPr>
          <w:rFonts w:ascii="Arial" w:hAnsi="Arial" w:cs="Arial"/>
          <w:b/>
          <w:bCs/>
        </w:rPr>
        <w:t xml:space="preserve"> </w:t>
      </w:r>
    </w:p>
    <w:tbl>
      <w:tblPr>
        <w:tblW w:w="945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589"/>
        <w:gridCol w:w="4409"/>
      </w:tblGrid>
      <w:tr w:rsidR="00855F3C" w:rsidRPr="00D613F3" w14:paraId="3A7507E2" w14:textId="77777777" w:rsidTr="00D613F3">
        <w:trPr>
          <w:trHeight w:val="237"/>
        </w:trPr>
        <w:tc>
          <w:tcPr>
            <w:tcW w:w="1459" w:type="dxa"/>
            <w:tcBorders>
              <w:top w:val="single" w:sz="4" w:space="0" w:color="auto"/>
              <w:left w:val="nil"/>
              <w:bottom w:val="single" w:sz="4" w:space="0" w:color="auto"/>
              <w:right w:val="nil"/>
            </w:tcBorders>
            <w:noWrap/>
            <w:vAlign w:val="bottom"/>
            <w:hideMark/>
          </w:tcPr>
          <w:p w14:paraId="2EFCF0BF"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S.</w:t>
            </w:r>
            <w:r w:rsidR="00F503F2" w:rsidRPr="00D613F3">
              <w:rPr>
                <w:rFonts w:ascii="Arial" w:hAnsi="Arial" w:cs="Arial"/>
                <w:b/>
                <w:color w:val="000000"/>
                <w:sz w:val="20"/>
                <w:szCs w:val="20"/>
              </w:rPr>
              <w:t xml:space="preserve"> </w:t>
            </w:r>
            <w:r w:rsidRPr="00D613F3">
              <w:rPr>
                <w:rFonts w:ascii="Arial" w:hAnsi="Arial" w:cs="Arial"/>
                <w:b/>
                <w:color w:val="000000"/>
                <w:sz w:val="20"/>
                <w:szCs w:val="20"/>
              </w:rPr>
              <w:t>No.</w:t>
            </w:r>
          </w:p>
        </w:tc>
        <w:tc>
          <w:tcPr>
            <w:tcW w:w="3589" w:type="dxa"/>
            <w:tcBorders>
              <w:top w:val="single" w:sz="4" w:space="0" w:color="auto"/>
              <w:left w:val="nil"/>
              <w:bottom w:val="single" w:sz="4" w:space="0" w:color="auto"/>
              <w:right w:val="nil"/>
            </w:tcBorders>
            <w:noWrap/>
            <w:vAlign w:val="bottom"/>
            <w:hideMark/>
          </w:tcPr>
          <w:p w14:paraId="38ACAA47"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Variables</w:t>
            </w:r>
          </w:p>
        </w:tc>
        <w:tc>
          <w:tcPr>
            <w:tcW w:w="4409" w:type="dxa"/>
            <w:tcBorders>
              <w:top w:val="single" w:sz="4" w:space="0" w:color="auto"/>
              <w:left w:val="nil"/>
              <w:bottom w:val="single" w:sz="4" w:space="0" w:color="auto"/>
              <w:right w:val="nil"/>
            </w:tcBorders>
            <w:noWrap/>
            <w:vAlign w:val="bottom"/>
            <w:hideMark/>
          </w:tcPr>
          <w:p w14:paraId="530D25EE"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Correlation coefficient(r)</w:t>
            </w:r>
          </w:p>
        </w:tc>
      </w:tr>
      <w:tr w:rsidR="00855F3C" w:rsidRPr="00D613F3" w14:paraId="5C733112" w14:textId="77777777" w:rsidTr="00D613F3">
        <w:trPr>
          <w:trHeight w:val="237"/>
        </w:trPr>
        <w:tc>
          <w:tcPr>
            <w:tcW w:w="1459" w:type="dxa"/>
            <w:tcBorders>
              <w:top w:val="single" w:sz="4" w:space="0" w:color="auto"/>
              <w:left w:val="nil"/>
              <w:bottom w:val="nil"/>
              <w:right w:val="nil"/>
            </w:tcBorders>
            <w:noWrap/>
            <w:vAlign w:val="bottom"/>
            <w:hideMark/>
          </w:tcPr>
          <w:p w14:paraId="36BC3C93"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1</w:t>
            </w:r>
          </w:p>
        </w:tc>
        <w:tc>
          <w:tcPr>
            <w:tcW w:w="3589" w:type="dxa"/>
            <w:tcBorders>
              <w:top w:val="single" w:sz="4" w:space="0" w:color="auto"/>
              <w:left w:val="nil"/>
              <w:bottom w:val="nil"/>
              <w:right w:val="nil"/>
            </w:tcBorders>
            <w:noWrap/>
            <w:vAlign w:val="bottom"/>
            <w:hideMark/>
          </w:tcPr>
          <w:p w14:paraId="6E6C9436"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Age</w:t>
            </w:r>
          </w:p>
        </w:tc>
        <w:tc>
          <w:tcPr>
            <w:tcW w:w="4409" w:type="dxa"/>
            <w:tcBorders>
              <w:top w:val="single" w:sz="4" w:space="0" w:color="auto"/>
              <w:left w:val="nil"/>
              <w:bottom w:val="nil"/>
              <w:right w:val="nil"/>
            </w:tcBorders>
            <w:noWrap/>
            <w:vAlign w:val="bottom"/>
            <w:hideMark/>
          </w:tcPr>
          <w:p w14:paraId="567EE064"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997</w:t>
            </w:r>
            <w:r w:rsidRPr="00D613F3">
              <w:rPr>
                <w:rFonts w:ascii="Arial" w:hAnsi="Arial" w:cs="Arial"/>
                <w:color w:val="000000"/>
                <w:sz w:val="20"/>
                <w:szCs w:val="20"/>
              </w:rPr>
              <w:t>*</w:t>
            </w:r>
          </w:p>
        </w:tc>
      </w:tr>
      <w:tr w:rsidR="00855F3C" w:rsidRPr="00D613F3" w14:paraId="15559FB7" w14:textId="77777777" w:rsidTr="00D613F3">
        <w:trPr>
          <w:trHeight w:val="237"/>
        </w:trPr>
        <w:tc>
          <w:tcPr>
            <w:tcW w:w="1459" w:type="dxa"/>
            <w:tcBorders>
              <w:top w:val="nil"/>
              <w:left w:val="nil"/>
              <w:bottom w:val="nil"/>
              <w:right w:val="nil"/>
            </w:tcBorders>
            <w:noWrap/>
            <w:vAlign w:val="bottom"/>
            <w:hideMark/>
          </w:tcPr>
          <w:p w14:paraId="4A2E6A16"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2</w:t>
            </w:r>
          </w:p>
        </w:tc>
        <w:tc>
          <w:tcPr>
            <w:tcW w:w="3589" w:type="dxa"/>
            <w:tcBorders>
              <w:top w:val="nil"/>
              <w:left w:val="nil"/>
              <w:bottom w:val="nil"/>
              <w:right w:val="nil"/>
            </w:tcBorders>
            <w:noWrap/>
            <w:vAlign w:val="bottom"/>
            <w:hideMark/>
          </w:tcPr>
          <w:p w14:paraId="71A8B31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Education</w:t>
            </w:r>
          </w:p>
        </w:tc>
        <w:tc>
          <w:tcPr>
            <w:tcW w:w="4409" w:type="dxa"/>
            <w:tcBorders>
              <w:top w:val="nil"/>
              <w:left w:val="nil"/>
              <w:bottom w:val="nil"/>
              <w:right w:val="nil"/>
            </w:tcBorders>
            <w:noWrap/>
            <w:vAlign w:val="bottom"/>
            <w:hideMark/>
          </w:tcPr>
          <w:p w14:paraId="6FEA94A6"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970</w:t>
            </w:r>
            <w:r w:rsidRPr="00D613F3">
              <w:rPr>
                <w:rFonts w:ascii="Arial" w:hAnsi="Arial" w:cs="Arial"/>
                <w:color w:val="000000"/>
                <w:sz w:val="20"/>
                <w:szCs w:val="20"/>
              </w:rPr>
              <w:t>*</w:t>
            </w:r>
          </w:p>
        </w:tc>
      </w:tr>
      <w:tr w:rsidR="00855F3C" w:rsidRPr="00D613F3" w14:paraId="5CC6636B" w14:textId="77777777" w:rsidTr="00D613F3">
        <w:trPr>
          <w:trHeight w:val="237"/>
        </w:trPr>
        <w:tc>
          <w:tcPr>
            <w:tcW w:w="1459" w:type="dxa"/>
            <w:tcBorders>
              <w:top w:val="nil"/>
              <w:left w:val="nil"/>
              <w:bottom w:val="nil"/>
              <w:right w:val="nil"/>
            </w:tcBorders>
            <w:noWrap/>
            <w:vAlign w:val="bottom"/>
            <w:hideMark/>
          </w:tcPr>
          <w:p w14:paraId="10DCE941"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3</w:t>
            </w:r>
          </w:p>
        </w:tc>
        <w:tc>
          <w:tcPr>
            <w:tcW w:w="3589" w:type="dxa"/>
            <w:tcBorders>
              <w:top w:val="nil"/>
              <w:left w:val="nil"/>
              <w:bottom w:val="nil"/>
              <w:right w:val="nil"/>
            </w:tcBorders>
            <w:noWrap/>
            <w:vAlign w:val="bottom"/>
            <w:hideMark/>
          </w:tcPr>
          <w:p w14:paraId="05ED17D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Land holding</w:t>
            </w:r>
          </w:p>
        </w:tc>
        <w:tc>
          <w:tcPr>
            <w:tcW w:w="4409" w:type="dxa"/>
            <w:tcBorders>
              <w:top w:val="nil"/>
              <w:left w:val="nil"/>
              <w:bottom w:val="nil"/>
              <w:right w:val="nil"/>
            </w:tcBorders>
            <w:noWrap/>
            <w:vAlign w:val="bottom"/>
            <w:hideMark/>
          </w:tcPr>
          <w:p w14:paraId="73B75F0D"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577</w:t>
            </w:r>
            <w:r w:rsidRPr="00D613F3">
              <w:rPr>
                <w:rFonts w:ascii="Arial" w:hAnsi="Arial" w:cs="Arial"/>
                <w:color w:val="000000"/>
                <w:sz w:val="20"/>
                <w:szCs w:val="20"/>
              </w:rPr>
              <w:t>*</w:t>
            </w:r>
            <w:r w:rsidR="0004579B" w:rsidRPr="00D613F3">
              <w:rPr>
                <w:rFonts w:ascii="Arial" w:hAnsi="Arial" w:cs="Arial"/>
                <w:color w:val="000000"/>
                <w:sz w:val="20"/>
                <w:szCs w:val="20"/>
              </w:rPr>
              <w:t>*</w:t>
            </w:r>
          </w:p>
        </w:tc>
      </w:tr>
      <w:tr w:rsidR="00855F3C" w:rsidRPr="00D613F3" w14:paraId="3EBD240B" w14:textId="77777777" w:rsidTr="00D613F3">
        <w:trPr>
          <w:trHeight w:val="237"/>
        </w:trPr>
        <w:tc>
          <w:tcPr>
            <w:tcW w:w="1459" w:type="dxa"/>
            <w:tcBorders>
              <w:top w:val="nil"/>
              <w:left w:val="nil"/>
              <w:bottom w:val="nil"/>
              <w:right w:val="nil"/>
            </w:tcBorders>
            <w:noWrap/>
            <w:vAlign w:val="bottom"/>
            <w:hideMark/>
          </w:tcPr>
          <w:p w14:paraId="41E0D6B7"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4</w:t>
            </w:r>
          </w:p>
        </w:tc>
        <w:tc>
          <w:tcPr>
            <w:tcW w:w="3589" w:type="dxa"/>
            <w:tcBorders>
              <w:top w:val="nil"/>
              <w:left w:val="nil"/>
              <w:bottom w:val="nil"/>
              <w:right w:val="nil"/>
            </w:tcBorders>
            <w:noWrap/>
            <w:vAlign w:val="bottom"/>
            <w:hideMark/>
          </w:tcPr>
          <w:p w14:paraId="6999F1F6"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Annual income</w:t>
            </w:r>
          </w:p>
        </w:tc>
        <w:tc>
          <w:tcPr>
            <w:tcW w:w="4409" w:type="dxa"/>
            <w:tcBorders>
              <w:top w:val="nil"/>
              <w:left w:val="nil"/>
              <w:bottom w:val="nil"/>
              <w:right w:val="nil"/>
            </w:tcBorders>
            <w:noWrap/>
            <w:vAlign w:val="bottom"/>
            <w:hideMark/>
          </w:tcPr>
          <w:p w14:paraId="51E44F25" w14:textId="77777777" w:rsidR="00855F3C" w:rsidRPr="00D613F3" w:rsidRDefault="0004579B" w:rsidP="00D613F3">
            <w:pPr>
              <w:jc w:val="left"/>
              <w:rPr>
                <w:rFonts w:ascii="Arial" w:hAnsi="Arial" w:cs="Arial"/>
                <w:color w:val="000000"/>
                <w:sz w:val="20"/>
                <w:szCs w:val="20"/>
              </w:rPr>
            </w:pPr>
            <w:r w:rsidRPr="00D613F3">
              <w:rPr>
                <w:rFonts w:ascii="Arial" w:hAnsi="Arial" w:cs="Arial"/>
                <w:color w:val="000000"/>
                <w:sz w:val="20"/>
                <w:szCs w:val="20"/>
              </w:rPr>
              <w:t>0.443**</w:t>
            </w:r>
          </w:p>
        </w:tc>
      </w:tr>
      <w:tr w:rsidR="00855F3C" w:rsidRPr="00D613F3" w14:paraId="6B23EE27" w14:textId="77777777" w:rsidTr="00D613F3">
        <w:trPr>
          <w:trHeight w:val="237"/>
        </w:trPr>
        <w:tc>
          <w:tcPr>
            <w:tcW w:w="1459" w:type="dxa"/>
            <w:tcBorders>
              <w:top w:val="nil"/>
              <w:left w:val="nil"/>
              <w:bottom w:val="nil"/>
              <w:right w:val="nil"/>
            </w:tcBorders>
            <w:noWrap/>
            <w:vAlign w:val="bottom"/>
            <w:hideMark/>
          </w:tcPr>
          <w:p w14:paraId="791C9F85"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5</w:t>
            </w:r>
          </w:p>
        </w:tc>
        <w:tc>
          <w:tcPr>
            <w:tcW w:w="3589" w:type="dxa"/>
            <w:tcBorders>
              <w:top w:val="nil"/>
              <w:left w:val="nil"/>
              <w:bottom w:val="nil"/>
              <w:right w:val="nil"/>
            </w:tcBorders>
            <w:noWrap/>
            <w:vAlign w:val="bottom"/>
            <w:hideMark/>
          </w:tcPr>
          <w:p w14:paraId="5A20B63D"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Source of information</w:t>
            </w:r>
          </w:p>
        </w:tc>
        <w:tc>
          <w:tcPr>
            <w:tcW w:w="4409" w:type="dxa"/>
            <w:tcBorders>
              <w:top w:val="nil"/>
              <w:left w:val="nil"/>
              <w:bottom w:val="nil"/>
              <w:right w:val="nil"/>
            </w:tcBorders>
            <w:noWrap/>
            <w:vAlign w:val="bottom"/>
            <w:hideMark/>
          </w:tcPr>
          <w:p w14:paraId="33FC24FE"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577*</w:t>
            </w:r>
            <w:r w:rsidRPr="00D613F3">
              <w:rPr>
                <w:rFonts w:ascii="Arial" w:hAnsi="Arial" w:cs="Arial"/>
                <w:color w:val="000000"/>
                <w:sz w:val="20"/>
                <w:szCs w:val="20"/>
              </w:rPr>
              <w:t>*</w:t>
            </w:r>
          </w:p>
        </w:tc>
      </w:tr>
      <w:tr w:rsidR="00855F3C" w:rsidRPr="00D613F3" w14:paraId="0887A7AC" w14:textId="77777777" w:rsidTr="00D613F3">
        <w:trPr>
          <w:trHeight w:val="237"/>
        </w:trPr>
        <w:tc>
          <w:tcPr>
            <w:tcW w:w="1459" w:type="dxa"/>
            <w:tcBorders>
              <w:top w:val="nil"/>
              <w:left w:val="nil"/>
              <w:bottom w:val="nil"/>
              <w:right w:val="nil"/>
            </w:tcBorders>
            <w:noWrap/>
            <w:vAlign w:val="bottom"/>
            <w:hideMark/>
          </w:tcPr>
          <w:p w14:paraId="5C742BC1"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6</w:t>
            </w:r>
          </w:p>
        </w:tc>
        <w:tc>
          <w:tcPr>
            <w:tcW w:w="3589" w:type="dxa"/>
            <w:tcBorders>
              <w:top w:val="nil"/>
              <w:left w:val="nil"/>
              <w:bottom w:val="nil"/>
              <w:right w:val="nil"/>
            </w:tcBorders>
            <w:noWrap/>
            <w:vAlign w:val="bottom"/>
            <w:hideMark/>
          </w:tcPr>
          <w:p w14:paraId="6FBF600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Extension contacts</w:t>
            </w:r>
          </w:p>
        </w:tc>
        <w:tc>
          <w:tcPr>
            <w:tcW w:w="4409" w:type="dxa"/>
            <w:tcBorders>
              <w:top w:val="nil"/>
              <w:left w:val="nil"/>
              <w:bottom w:val="nil"/>
              <w:right w:val="nil"/>
            </w:tcBorders>
            <w:noWrap/>
            <w:vAlign w:val="bottom"/>
            <w:hideMark/>
          </w:tcPr>
          <w:p w14:paraId="1BD2FEDA"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443*</w:t>
            </w:r>
            <w:r w:rsidRPr="00D613F3">
              <w:rPr>
                <w:rFonts w:ascii="Arial" w:hAnsi="Arial" w:cs="Arial"/>
                <w:color w:val="000000"/>
                <w:sz w:val="20"/>
                <w:szCs w:val="20"/>
              </w:rPr>
              <w:t>*</w:t>
            </w:r>
          </w:p>
        </w:tc>
      </w:tr>
      <w:tr w:rsidR="00855F3C" w:rsidRPr="00D613F3" w14:paraId="3EF499E1" w14:textId="77777777" w:rsidTr="00D613F3">
        <w:trPr>
          <w:trHeight w:val="237"/>
        </w:trPr>
        <w:tc>
          <w:tcPr>
            <w:tcW w:w="1459" w:type="dxa"/>
            <w:tcBorders>
              <w:top w:val="nil"/>
              <w:left w:val="nil"/>
              <w:bottom w:val="single" w:sz="4" w:space="0" w:color="auto"/>
              <w:right w:val="nil"/>
            </w:tcBorders>
            <w:noWrap/>
            <w:vAlign w:val="bottom"/>
            <w:hideMark/>
          </w:tcPr>
          <w:p w14:paraId="573826FB"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lastRenderedPageBreak/>
              <w:t>7</w:t>
            </w:r>
          </w:p>
        </w:tc>
        <w:tc>
          <w:tcPr>
            <w:tcW w:w="3589" w:type="dxa"/>
            <w:tcBorders>
              <w:top w:val="nil"/>
              <w:left w:val="nil"/>
              <w:bottom w:val="single" w:sz="4" w:space="0" w:color="auto"/>
              <w:right w:val="nil"/>
            </w:tcBorders>
            <w:noWrap/>
            <w:vAlign w:val="bottom"/>
            <w:hideMark/>
          </w:tcPr>
          <w:p w14:paraId="203C5F8D"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Economic motivation</w:t>
            </w:r>
          </w:p>
        </w:tc>
        <w:tc>
          <w:tcPr>
            <w:tcW w:w="4409" w:type="dxa"/>
            <w:tcBorders>
              <w:top w:val="nil"/>
              <w:left w:val="nil"/>
              <w:bottom w:val="single" w:sz="4" w:space="0" w:color="auto"/>
              <w:right w:val="nil"/>
            </w:tcBorders>
            <w:noWrap/>
            <w:vAlign w:val="bottom"/>
            <w:hideMark/>
          </w:tcPr>
          <w:p w14:paraId="472A5B12"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645**</w:t>
            </w:r>
          </w:p>
        </w:tc>
      </w:tr>
    </w:tbl>
    <w:p w14:paraId="48C02C7F" w14:textId="77777777" w:rsidR="00855F3C" w:rsidRPr="00D613F3" w:rsidRDefault="00855F3C" w:rsidP="00564B37">
      <w:pPr>
        <w:adjustRightInd w:val="0"/>
        <w:spacing w:line="240" w:lineRule="auto"/>
        <w:rPr>
          <w:rFonts w:ascii="Arial" w:hAnsi="Arial" w:cs="Arial"/>
          <w:color w:val="000000"/>
          <w:sz w:val="20"/>
          <w:szCs w:val="20"/>
        </w:rPr>
      </w:pPr>
      <w:r w:rsidRPr="00D613F3">
        <w:rPr>
          <w:rFonts w:ascii="Arial" w:hAnsi="Arial" w:cs="Arial"/>
          <w:b/>
          <w:color w:val="000000"/>
          <w:sz w:val="20"/>
          <w:szCs w:val="20"/>
        </w:rPr>
        <w:t>*</w:t>
      </w:r>
      <w:r w:rsidRPr="00D613F3">
        <w:rPr>
          <w:rFonts w:ascii="Arial" w:hAnsi="Arial" w:cs="Arial"/>
          <w:color w:val="000000"/>
          <w:sz w:val="20"/>
          <w:szCs w:val="20"/>
        </w:rPr>
        <w:t>=Correlation is significant at the 0.01 level of probability</w:t>
      </w:r>
    </w:p>
    <w:p w14:paraId="0F77E339" w14:textId="77777777" w:rsidR="005A11EA" w:rsidRDefault="00564B37" w:rsidP="005A11EA">
      <w:pPr>
        <w:spacing w:after="120" w:line="240" w:lineRule="auto"/>
        <w:rPr>
          <w:rFonts w:ascii="Arial" w:hAnsi="Arial" w:cs="Arial"/>
          <w:sz w:val="20"/>
          <w:szCs w:val="20"/>
        </w:rPr>
      </w:pPr>
      <w:r w:rsidRPr="00D613F3">
        <w:rPr>
          <w:rFonts w:ascii="Arial" w:hAnsi="Arial" w:cs="Arial"/>
          <w:b/>
          <w:sz w:val="20"/>
          <w:szCs w:val="20"/>
        </w:rPr>
        <w:t>**</w:t>
      </w:r>
      <w:r w:rsidRPr="00D613F3">
        <w:rPr>
          <w:rFonts w:ascii="Arial" w:hAnsi="Arial" w:cs="Arial"/>
          <w:sz w:val="20"/>
          <w:szCs w:val="20"/>
        </w:rPr>
        <w:t xml:space="preserve">= Correlation is significant at the 0.05 level of probability </w:t>
      </w:r>
    </w:p>
    <w:p w14:paraId="0554C871" w14:textId="4D89BDE8" w:rsidR="00855F3C" w:rsidRPr="00D613F3" w:rsidRDefault="00855F3C" w:rsidP="00577C07">
      <w:pPr>
        <w:spacing w:after="120"/>
        <w:rPr>
          <w:rFonts w:ascii="Arial" w:hAnsi="Arial" w:cs="Arial"/>
          <w:sz w:val="20"/>
          <w:szCs w:val="20"/>
        </w:rPr>
      </w:pPr>
      <w:r w:rsidRPr="00D613F3">
        <w:rPr>
          <w:rFonts w:ascii="Arial" w:hAnsi="Arial" w:cs="Arial"/>
          <w:sz w:val="20"/>
          <w:szCs w:val="20"/>
        </w:rPr>
        <w:t xml:space="preserve">The </w:t>
      </w:r>
      <w:r w:rsidR="00564B37" w:rsidRPr="00D613F3">
        <w:rPr>
          <w:rFonts w:ascii="Arial" w:hAnsi="Arial" w:cs="Arial"/>
          <w:sz w:val="20"/>
          <w:szCs w:val="20"/>
        </w:rPr>
        <w:t>T</w:t>
      </w:r>
      <w:r w:rsidRPr="00D613F3">
        <w:rPr>
          <w:rFonts w:ascii="Arial" w:hAnsi="Arial" w:cs="Arial"/>
          <w:sz w:val="20"/>
          <w:szCs w:val="20"/>
        </w:rPr>
        <w:t xml:space="preserve">able </w:t>
      </w:r>
      <w:r w:rsidR="00C45ADA">
        <w:rPr>
          <w:rFonts w:ascii="Arial" w:hAnsi="Arial" w:cs="Arial"/>
          <w:sz w:val="20"/>
          <w:szCs w:val="20"/>
        </w:rPr>
        <w:t>5</w:t>
      </w:r>
      <w:r w:rsidRPr="00D613F3">
        <w:rPr>
          <w:rFonts w:ascii="Arial" w:hAnsi="Arial" w:cs="Arial"/>
          <w:sz w:val="20"/>
          <w:szCs w:val="20"/>
        </w:rPr>
        <w:t xml:space="preserve"> concluded that the independent variables i.e</w:t>
      </w:r>
      <w:r w:rsidR="0004579B" w:rsidRPr="00D613F3">
        <w:rPr>
          <w:rFonts w:ascii="Arial" w:hAnsi="Arial" w:cs="Arial"/>
          <w:sz w:val="20"/>
          <w:szCs w:val="20"/>
        </w:rPr>
        <w:t xml:space="preserve">. </w:t>
      </w:r>
      <w:r w:rsidR="00E764C9" w:rsidRPr="00D613F3">
        <w:rPr>
          <w:rFonts w:ascii="Arial" w:hAnsi="Arial" w:cs="Arial"/>
          <w:sz w:val="20"/>
          <w:szCs w:val="20"/>
        </w:rPr>
        <w:t>land holding, source of information utilized,</w:t>
      </w:r>
      <w:r w:rsidR="0004579B" w:rsidRPr="00D613F3">
        <w:rPr>
          <w:rFonts w:ascii="Arial" w:hAnsi="Arial" w:cs="Arial"/>
          <w:sz w:val="20"/>
          <w:szCs w:val="20"/>
        </w:rPr>
        <w:t xml:space="preserve"> annual income, </w:t>
      </w:r>
      <w:r w:rsidRPr="00D613F3">
        <w:rPr>
          <w:rFonts w:ascii="Arial" w:hAnsi="Arial" w:cs="Arial"/>
          <w:sz w:val="20"/>
          <w:szCs w:val="20"/>
        </w:rPr>
        <w:t>extension contacts and economic motivation were positively and significantly correlated with the knowledge of</w:t>
      </w:r>
      <w:r w:rsidR="00BC3404" w:rsidRPr="00D613F3">
        <w:rPr>
          <w:rFonts w:ascii="Arial" w:hAnsi="Arial" w:cs="Arial"/>
          <w:sz w:val="20"/>
          <w:szCs w:val="20"/>
        </w:rPr>
        <w:t xml:space="preserve"> </w:t>
      </w:r>
      <w:r w:rsidR="00421E80" w:rsidRPr="00D613F3">
        <w:rPr>
          <w:rFonts w:ascii="Arial" w:hAnsi="Arial" w:cs="Arial"/>
          <w:sz w:val="20"/>
          <w:szCs w:val="20"/>
        </w:rPr>
        <w:t xml:space="preserve">apple growers </w:t>
      </w:r>
      <w:r w:rsidRPr="00D613F3">
        <w:rPr>
          <w:rFonts w:ascii="Arial" w:hAnsi="Arial" w:cs="Arial"/>
          <w:sz w:val="20"/>
          <w:szCs w:val="20"/>
        </w:rPr>
        <w:t xml:space="preserve">towards apple </w:t>
      </w:r>
      <w:r w:rsidR="00564B37" w:rsidRPr="00D613F3">
        <w:rPr>
          <w:rFonts w:ascii="Arial" w:hAnsi="Arial" w:cs="Arial"/>
          <w:sz w:val="20"/>
          <w:szCs w:val="20"/>
        </w:rPr>
        <w:t>cultivation</w:t>
      </w:r>
      <w:r w:rsidRPr="00D613F3">
        <w:rPr>
          <w:rFonts w:ascii="Arial" w:hAnsi="Arial" w:cs="Arial"/>
          <w:sz w:val="20"/>
          <w:szCs w:val="20"/>
        </w:rPr>
        <w:t xml:space="preserve"> at 0.0</w:t>
      </w:r>
      <w:r w:rsidR="00195B8D" w:rsidRPr="00D613F3">
        <w:rPr>
          <w:rFonts w:ascii="Arial" w:hAnsi="Arial" w:cs="Arial"/>
          <w:sz w:val="20"/>
          <w:szCs w:val="20"/>
        </w:rPr>
        <w:t>5</w:t>
      </w:r>
      <w:r w:rsidRPr="00D613F3">
        <w:rPr>
          <w:rFonts w:ascii="Arial" w:hAnsi="Arial" w:cs="Arial"/>
          <w:sz w:val="20"/>
          <w:szCs w:val="20"/>
        </w:rPr>
        <w:t>%</w:t>
      </w:r>
      <w:r w:rsidR="00564B37" w:rsidRPr="00D613F3">
        <w:rPr>
          <w:rFonts w:ascii="Arial" w:hAnsi="Arial" w:cs="Arial"/>
          <w:sz w:val="20"/>
          <w:szCs w:val="20"/>
        </w:rPr>
        <w:t xml:space="preserve"> </w:t>
      </w:r>
      <w:r w:rsidR="00B4346D" w:rsidRPr="00D613F3">
        <w:rPr>
          <w:rFonts w:ascii="Arial" w:hAnsi="Arial" w:cs="Arial"/>
          <w:sz w:val="20"/>
          <w:szCs w:val="20"/>
        </w:rPr>
        <w:t>%</w:t>
      </w:r>
      <w:r w:rsidR="00564B37" w:rsidRPr="00D613F3">
        <w:rPr>
          <w:rFonts w:ascii="Arial" w:hAnsi="Arial" w:cs="Arial"/>
          <w:sz w:val="20"/>
          <w:szCs w:val="20"/>
        </w:rPr>
        <w:t xml:space="preserve">level </w:t>
      </w:r>
      <w:r w:rsidRPr="00D613F3">
        <w:rPr>
          <w:rFonts w:ascii="Arial" w:hAnsi="Arial" w:cs="Arial"/>
          <w:sz w:val="20"/>
          <w:szCs w:val="20"/>
        </w:rPr>
        <w:t>of probability</w:t>
      </w:r>
      <w:r w:rsidR="00195B8D" w:rsidRPr="00D613F3">
        <w:rPr>
          <w:rFonts w:ascii="Arial" w:hAnsi="Arial" w:cs="Arial"/>
          <w:sz w:val="20"/>
          <w:szCs w:val="20"/>
        </w:rPr>
        <w:t xml:space="preserve">, </w:t>
      </w:r>
      <w:r w:rsidRPr="00D613F3">
        <w:rPr>
          <w:rFonts w:ascii="Arial" w:hAnsi="Arial" w:cs="Arial"/>
          <w:sz w:val="20"/>
          <w:szCs w:val="20"/>
        </w:rPr>
        <w:t>whereas the variable</w:t>
      </w:r>
      <w:r w:rsidR="0004579B" w:rsidRPr="00D613F3">
        <w:rPr>
          <w:rFonts w:ascii="Arial" w:hAnsi="Arial" w:cs="Arial"/>
          <w:sz w:val="20"/>
          <w:szCs w:val="20"/>
        </w:rPr>
        <w:t>s like age and education were sig</w:t>
      </w:r>
      <w:r w:rsidRPr="00D613F3">
        <w:rPr>
          <w:rFonts w:ascii="Arial" w:hAnsi="Arial" w:cs="Arial"/>
          <w:sz w:val="20"/>
          <w:szCs w:val="20"/>
        </w:rPr>
        <w:t>nificantly correlated</w:t>
      </w:r>
      <w:r w:rsidR="00195B8D" w:rsidRPr="00D613F3">
        <w:rPr>
          <w:rFonts w:ascii="Arial" w:hAnsi="Arial" w:cs="Arial"/>
          <w:sz w:val="20"/>
          <w:szCs w:val="20"/>
        </w:rPr>
        <w:t xml:space="preserve"> at 0.01% </w:t>
      </w:r>
      <w:r w:rsidR="00B4346D" w:rsidRPr="00D613F3">
        <w:rPr>
          <w:rFonts w:ascii="Arial" w:hAnsi="Arial" w:cs="Arial"/>
          <w:sz w:val="20"/>
          <w:szCs w:val="20"/>
        </w:rPr>
        <w:t>%</w:t>
      </w:r>
      <w:r w:rsidR="00195B8D" w:rsidRPr="00D613F3">
        <w:rPr>
          <w:rFonts w:ascii="Arial" w:hAnsi="Arial" w:cs="Arial"/>
          <w:sz w:val="20"/>
          <w:szCs w:val="20"/>
        </w:rPr>
        <w:t>level of probability</w:t>
      </w:r>
      <w:r w:rsidRPr="00D613F3">
        <w:rPr>
          <w:rFonts w:ascii="Arial" w:hAnsi="Arial" w:cs="Arial"/>
          <w:sz w:val="20"/>
          <w:szCs w:val="20"/>
        </w:rPr>
        <w:t xml:space="preserve"> with the </w:t>
      </w:r>
      <w:r w:rsidR="00421E80" w:rsidRPr="00D613F3">
        <w:rPr>
          <w:rFonts w:ascii="Arial" w:hAnsi="Arial" w:cs="Arial"/>
          <w:sz w:val="20"/>
          <w:szCs w:val="20"/>
        </w:rPr>
        <w:t>knowledge of</w:t>
      </w:r>
      <w:r w:rsidR="00F503F2" w:rsidRPr="00D613F3">
        <w:rPr>
          <w:rFonts w:ascii="Arial" w:hAnsi="Arial" w:cs="Arial"/>
          <w:sz w:val="20"/>
          <w:szCs w:val="20"/>
        </w:rPr>
        <w:t xml:space="preserve"> </w:t>
      </w:r>
      <w:r w:rsidR="00421E80" w:rsidRPr="00D613F3">
        <w:rPr>
          <w:rFonts w:ascii="Arial" w:hAnsi="Arial" w:cs="Arial"/>
          <w:sz w:val="20"/>
          <w:szCs w:val="20"/>
        </w:rPr>
        <w:t>apple growers</w:t>
      </w:r>
      <w:r w:rsidR="00F503F2" w:rsidRPr="00D613F3">
        <w:rPr>
          <w:rFonts w:ascii="Arial" w:hAnsi="Arial" w:cs="Arial"/>
          <w:sz w:val="20"/>
          <w:szCs w:val="20"/>
        </w:rPr>
        <w:t> </w:t>
      </w:r>
      <w:r w:rsidRPr="00D613F3">
        <w:rPr>
          <w:rFonts w:ascii="Arial" w:hAnsi="Arial" w:cs="Arial"/>
          <w:sz w:val="20"/>
          <w:szCs w:val="20"/>
        </w:rPr>
        <w:t>towards apple</w:t>
      </w:r>
      <w:r w:rsidR="00564B37" w:rsidRPr="00D613F3">
        <w:rPr>
          <w:rFonts w:ascii="Arial" w:hAnsi="Arial" w:cs="Arial"/>
          <w:sz w:val="20"/>
          <w:szCs w:val="20"/>
        </w:rPr>
        <w:t xml:space="preserve"> cultivation</w:t>
      </w:r>
      <w:r w:rsidR="00195B8D" w:rsidRPr="00D613F3">
        <w:rPr>
          <w:rFonts w:ascii="Arial" w:hAnsi="Arial" w:cs="Arial"/>
          <w:sz w:val="20"/>
          <w:szCs w:val="20"/>
        </w:rPr>
        <w:t>.</w:t>
      </w:r>
      <w:r w:rsidR="00BC3404" w:rsidRPr="00D613F3">
        <w:rPr>
          <w:rFonts w:ascii="Arial" w:hAnsi="Arial" w:cs="Arial"/>
          <w:sz w:val="20"/>
          <w:szCs w:val="20"/>
        </w:rPr>
        <w:t xml:space="preserve"> </w:t>
      </w:r>
      <w:r w:rsidR="00EF7B22" w:rsidRPr="00D613F3">
        <w:rPr>
          <w:rFonts w:ascii="Arial" w:hAnsi="Arial" w:cs="Arial"/>
          <w:sz w:val="20"/>
          <w:szCs w:val="20"/>
        </w:rPr>
        <w:t>These findings are in agreement with the findings of</w:t>
      </w:r>
      <w:r w:rsidR="00D23187" w:rsidRPr="00D613F3">
        <w:rPr>
          <w:rFonts w:ascii="Arial" w:hAnsi="Arial" w:cs="Arial"/>
          <w:sz w:val="20"/>
          <w:szCs w:val="20"/>
        </w:rPr>
        <w:t xml:space="preserve"> </w:t>
      </w:r>
      <w:r w:rsidR="00EF7B22" w:rsidRPr="00D613F3">
        <w:rPr>
          <w:rFonts w:ascii="Arial" w:hAnsi="Arial" w:cs="Arial"/>
          <w:sz w:val="20"/>
          <w:szCs w:val="20"/>
        </w:rPr>
        <w:t xml:space="preserve">Shah </w:t>
      </w:r>
      <w:r w:rsidR="00D23187" w:rsidRPr="00D613F3">
        <w:rPr>
          <w:rFonts w:ascii="Arial" w:hAnsi="Arial" w:cs="Arial"/>
          <w:i/>
          <w:iCs/>
          <w:sz w:val="20"/>
          <w:szCs w:val="20"/>
        </w:rPr>
        <w:t>et.al.</w:t>
      </w:r>
      <w:r w:rsidR="00D23187" w:rsidRPr="00D613F3">
        <w:rPr>
          <w:rFonts w:ascii="Arial" w:hAnsi="Arial" w:cs="Arial"/>
          <w:sz w:val="20"/>
          <w:szCs w:val="20"/>
        </w:rPr>
        <w:t xml:space="preserve"> (</w:t>
      </w:r>
      <w:r w:rsidR="00EF7B22" w:rsidRPr="00D613F3">
        <w:rPr>
          <w:rFonts w:ascii="Arial" w:hAnsi="Arial" w:cs="Arial"/>
          <w:sz w:val="20"/>
          <w:szCs w:val="20"/>
        </w:rPr>
        <w:t>20</w:t>
      </w:r>
      <w:r w:rsidR="00F132BE" w:rsidRPr="00D613F3">
        <w:rPr>
          <w:rFonts w:ascii="Arial" w:hAnsi="Arial" w:cs="Arial"/>
          <w:sz w:val="20"/>
          <w:szCs w:val="20"/>
        </w:rPr>
        <w:t>2</w:t>
      </w:r>
      <w:r w:rsidR="002A53AD" w:rsidRPr="00D613F3">
        <w:rPr>
          <w:rFonts w:ascii="Arial" w:hAnsi="Arial" w:cs="Arial"/>
          <w:sz w:val="20"/>
          <w:szCs w:val="20"/>
        </w:rPr>
        <w:t>2</w:t>
      </w:r>
      <w:r w:rsidR="00EF7B22" w:rsidRPr="00D613F3">
        <w:rPr>
          <w:rFonts w:ascii="Arial" w:hAnsi="Arial" w:cs="Arial"/>
          <w:sz w:val="20"/>
          <w:szCs w:val="20"/>
        </w:rPr>
        <w:t xml:space="preserve">) </w:t>
      </w:r>
      <w:r w:rsidR="00F132BE" w:rsidRPr="00D613F3">
        <w:rPr>
          <w:rFonts w:ascii="Arial" w:hAnsi="Arial" w:cs="Arial"/>
          <w:sz w:val="20"/>
          <w:szCs w:val="20"/>
        </w:rPr>
        <w:t xml:space="preserve">and Yousuf </w:t>
      </w:r>
      <w:r w:rsidR="00F132BE" w:rsidRPr="00D613F3">
        <w:rPr>
          <w:rFonts w:ascii="Arial" w:hAnsi="Arial" w:cs="Arial"/>
          <w:i/>
          <w:iCs/>
          <w:sz w:val="20"/>
          <w:szCs w:val="20"/>
        </w:rPr>
        <w:t xml:space="preserve">et.al. </w:t>
      </w:r>
      <w:r w:rsidR="00F132BE" w:rsidRPr="00D613F3">
        <w:rPr>
          <w:rFonts w:ascii="Arial" w:hAnsi="Arial" w:cs="Arial"/>
          <w:sz w:val="20"/>
          <w:szCs w:val="20"/>
        </w:rPr>
        <w:t>(2023).</w:t>
      </w:r>
    </w:p>
    <w:p w14:paraId="209A5C83" w14:textId="77777777" w:rsidR="00D613F3" w:rsidRPr="00D613F3" w:rsidRDefault="00D613F3" w:rsidP="004E1C8D">
      <w:pPr>
        <w:rPr>
          <w:rFonts w:ascii="Arial" w:hAnsi="Arial" w:cs="Arial"/>
          <w:b/>
          <w:bCs/>
        </w:rPr>
      </w:pPr>
      <w:r w:rsidRPr="00D613F3">
        <w:rPr>
          <w:rFonts w:ascii="Arial" w:hAnsi="Arial" w:cs="Arial"/>
          <w:b/>
          <w:bCs/>
        </w:rPr>
        <w:t>4. CONCLUSION</w:t>
      </w:r>
    </w:p>
    <w:p w14:paraId="5CDBCFAD" w14:textId="218F74E0" w:rsidR="00B4346D" w:rsidRPr="00D613F3" w:rsidRDefault="00B4346D" w:rsidP="004E1C8D">
      <w:pPr>
        <w:rPr>
          <w:rFonts w:ascii="Arial" w:hAnsi="Arial" w:cs="Arial"/>
          <w:sz w:val="20"/>
          <w:szCs w:val="20"/>
        </w:rPr>
      </w:pPr>
      <w:r w:rsidRPr="00D613F3">
        <w:rPr>
          <w:rFonts w:ascii="Arial" w:hAnsi="Arial" w:cs="Arial"/>
          <w:sz w:val="20"/>
          <w:szCs w:val="20"/>
        </w:rPr>
        <w:t xml:space="preserve">It was concluded that most of the apple growers were </w:t>
      </w:r>
      <w:r w:rsidR="0027191C" w:rsidRPr="00AB3DD4">
        <w:rPr>
          <w:rFonts w:ascii="Arial" w:hAnsi="Arial" w:cs="Arial"/>
          <w:sz w:val="20"/>
          <w:szCs w:val="20"/>
          <w:highlight w:val="yellow"/>
        </w:rPr>
        <w:t>middle-aged</w:t>
      </w:r>
      <w:r w:rsidRPr="00AB3DD4">
        <w:rPr>
          <w:rFonts w:ascii="Arial" w:hAnsi="Arial" w:cs="Arial"/>
          <w:sz w:val="20"/>
          <w:szCs w:val="20"/>
          <w:highlight w:val="yellow"/>
        </w:rPr>
        <w:t xml:space="preserve"> </w:t>
      </w:r>
      <w:r w:rsidRPr="00D613F3">
        <w:rPr>
          <w:rFonts w:ascii="Arial" w:hAnsi="Arial" w:cs="Arial"/>
          <w:sz w:val="20"/>
          <w:szCs w:val="20"/>
        </w:rPr>
        <w:t>with a moderate level of education. The</w:t>
      </w:r>
      <w:r w:rsidR="00AF013D" w:rsidRPr="00924692">
        <w:rPr>
          <w:rFonts w:ascii="Arial" w:hAnsi="Arial" w:cs="Arial"/>
          <w:color w:val="000000" w:themeColor="text1"/>
          <w:sz w:val="20"/>
          <w:szCs w:val="20"/>
        </w:rPr>
        <w:t>y</w:t>
      </w:r>
      <w:r w:rsidRPr="00D613F3">
        <w:rPr>
          <w:rFonts w:ascii="Arial" w:hAnsi="Arial" w:cs="Arial"/>
          <w:sz w:val="20"/>
          <w:szCs w:val="20"/>
        </w:rPr>
        <w:t xml:space="preserve"> mainly lived in </w:t>
      </w:r>
      <w:r w:rsidR="00AF013D" w:rsidRPr="00924692">
        <w:rPr>
          <w:rFonts w:ascii="Arial" w:hAnsi="Arial" w:cs="Arial"/>
          <w:color w:val="000000" w:themeColor="text1"/>
          <w:sz w:val="20"/>
          <w:szCs w:val="20"/>
        </w:rPr>
        <w:t>a</w:t>
      </w:r>
      <w:r w:rsidR="00AF013D">
        <w:rPr>
          <w:rFonts w:ascii="Arial" w:hAnsi="Arial" w:cs="Arial"/>
          <w:sz w:val="20"/>
          <w:szCs w:val="20"/>
        </w:rPr>
        <w:t xml:space="preserve"> </w:t>
      </w:r>
      <w:r w:rsidRPr="00D613F3">
        <w:rPr>
          <w:rFonts w:ascii="Arial" w:hAnsi="Arial" w:cs="Arial"/>
          <w:sz w:val="20"/>
          <w:szCs w:val="20"/>
        </w:rPr>
        <w:t xml:space="preserve">nuclear family and had </w:t>
      </w:r>
      <w:r w:rsidR="0027191C" w:rsidRPr="00AB3DD4">
        <w:rPr>
          <w:rFonts w:ascii="Arial" w:hAnsi="Arial" w:cs="Arial"/>
          <w:sz w:val="20"/>
          <w:szCs w:val="20"/>
          <w:highlight w:val="yellow"/>
        </w:rPr>
        <w:t>medium-sized</w:t>
      </w:r>
      <w:r w:rsidRPr="00AB3DD4">
        <w:rPr>
          <w:rFonts w:ascii="Arial" w:hAnsi="Arial" w:cs="Arial"/>
          <w:sz w:val="20"/>
          <w:szCs w:val="20"/>
          <w:highlight w:val="yellow"/>
        </w:rPr>
        <w:t xml:space="preserve"> </w:t>
      </w:r>
      <w:r w:rsidRPr="00D613F3">
        <w:rPr>
          <w:rFonts w:ascii="Arial" w:hAnsi="Arial" w:cs="Arial"/>
          <w:sz w:val="20"/>
          <w:szCs w:val="20"/>
        </w:rPr>
        <w:t xml:space="preserve">landholdings. The majority of the apple growers earned between ₹1–3 lakhs annually and used diesel or electric-powered farm equipment. Tractors were possessed by </w:t>
      </w:r>
      <w:r w:rsidR="0027191C" w:rsidRPr="00AB3DD4">
        <w:rPr>
          <w:rFonts w:ascii="Arial" w:hAnsi="Arial" w:cs="Arial"/>
          <w:sz w:val="20"/>
          <w:szCs w:val="20"/>
          <w:highlight w:val="yellow"/>
        </w:rPr>
        <w:t xml:space="preserve">a </w:t>
      </w:r>
      <w:r w:rsidRPr="00D613F3">
        <w:rPr>
          <w:rFonts w:ascii="Arial" w:hAnsi="Arial" w:cs="Arial"/>
          <w:sz w:val="20"/>
          <w:szCs w:val="20"/>
        </w:rPr>
        <w:t>few of the respondents</w:t>
      </w:r>
      <w:r w:rsidR="0027191C">
        <w:rPr>
          <w:rFonts w:ascii="Arial" w:hAnsi="Arial" w:cs="Arial"/>
          <w:sz w:val="20"/>
          <w:szCs w:val="20"/>
        </w:rPr>
        <w:t>,</w:t>
      </w:r>
      <w:r w:rsidRPr="00D613F3">
        <w:rPr>
          <w:rFonts w:ascii="Arial" w:hAnsi="Arial" w:cs="Arial"/>
          <w:sz w:val="20"/>
          <w:szCs w:val="20"/>
        </w:rPr>
        <w:t xml:space="preserve"> and </w:t>
      </w:r>
      <w:r w:rsidR="0027191C" w:rsidRPr="00AB3DD4">
        <w:rPr>
          <w:rFonts w:ascii="Arial" w:hAnsi="Arial" w:cs="Arial"/>
          <w:sz w:val="20"/>
          <w:szCs w:val="20"/>
          <w:highlight w:val="yellow"/>
        </w:rPr>
        <w:t xml:space="preserve">the </w:t>
      </w:r>
      <w:r w:rsidRPr="00D613F3">
        <w:rPr>
          <w:rFonts w:ascii="Arial" w:hAnsi="Arial" w:cs="Arial"/>
          <w:sz w:val="20"/>
          <w:szCs w:val="20"/>
        </w:rPr>
        <w:t xml:space="preserve">majority used traditional tools. Most of the apple growers had medium access to information, </w:t>
      </w:r>
      <w:r w:rsidR="0027191C" w:rsidRPr="00AB3DD4">
        <w:rPr>
          <w:rFonts w:ascii="Arial" w:hAnsi="Arial" w:cs="Arial"/>
          <w:sz w:val="20"/>
          <w:szCs w:val="20"/>
          <w:highlight w:val="yellow"/>
        </w:rPr>
        <w:t xml:space="preserve">a </w:t>
      </w:r>
      <w:r w:rsidRPr="00D613F3">
        <w:rPr>
          <w:rFonts w:ascii="Arial" w:hAnsi="Arial" w:cs="Arial"/>
          <w:sz w:val="20"/>
          <w:szCs w:val="20"/>
        </w:rPr>
        <w:t>medium level of economic motivation and a moderate level of risk-taking ability. It was found that the apple growers have good knowledge about apple varieties, method of grafting and pruning practices</w:t>
      </w:r>
      <w:r w:rsidR="0027191C">
        <w:rPr>
          <w:rFonts w:ascii="Arial" w:hAnsi="Arial" w:cs="Arial"/>
          <w:sz w:val="20"/>
          <w:szCs w:val="20"/>
        </w:rPr>
        <w:t>,</w:t>
      </w:r>
      <w:r w:rsidRPr="00D613F3">
        <w:rPr>
          <w:rFonts w:ascii="Arial" w:hAnsi="Arial" w:cs="Arial"/>
          <w:sz w:val="20"/>
          <w:szCs w:val="20"/>
        </w:rPr>
        <w:t xml:space="preserve"> but have fair knowledge about technical aspects</w:t>
      </w:r>
      <w:r w:rsidR="0027191C">
        <w:rPr>
          <w:rFonts w:ascii="Arial" w:hAnsi="Arial" w:cs="Arial"/>
          <w:sz w:val="20"/>
          <w:szCs w:val="20"/>
        </w:rPr>
        <w:t>,</w:t>
      </w:r>
      <w:r w:rsidRPr="00D613F3">
        <w:rPr>
          <w:rFonts w:ascii="Arial" w:hAnsi="Arial" w:cs="Arial"/>
          <w:sz w:val="20"/>
          <w:szCs w:val="20"/>
        </w:rPr>
        <w:t xml:space="preserve"> viz.</w:t>
      </w:r>
      <w:r w:rsidR="0027191C">
        <w:rPr>
          <w:rFonts w:ascii="Arial" w:hAnsi="Arial" w:cs="Arial"/>
          <w:sz w:val="20"/>
          <w:szCs w:val="20"/>
        </w:rPr>
        <w:t>,</w:t>
      </w:r>
      <w:r w:rsidRPr="00D613F3">
        <w:rPr>
          <w:rFonts w:ascii="Arial" w:hAnsi="Arial" w:cs="Arial"/>
          <w:sz w:val="20"/>
          <w:szCs w:val="20"/>
        </w:rPr>
        <w:t xml:space="preserve"> pit size, cow dung quantity and planting techniques. The knowledge about weedicides, </w:t>
      </w:r>
      <w:r w:rsidR="0027191C" w:rsidRPr="00AB3DD4">
        <w:rPr>
          <w:rFonts w:ascii="Arial" w:hAnsi="Arial" w:cs="Arial"/>
          <w:sz w:val="20"/>
          <w:szCs w:val="20"/>
          <w:highlight w:val="yellow"/>
        </w:rPr>
        <w:t>insect pests</w:t>
      </w:r>
      <w:r w:rsidRPr="00AB3DD4">
        <w:rPr>
          <w:rFonts w:ascii="Arial" w:hAnsi="Arial" w:cs="Arial"/>
          <w:sz w:val="20"/>
          <w:szCs w:val="20"/>
          <w:highlight w:val="yellow"/>
        </w:rPr>
        <w:t xml:space="preserve"> </w:t>
      </w:r>
      <w:r w:rsidRPr="00D613F3">
        <w:rPr>
          <w:rFonts w:ascii="Arial" w:hAnsi="Arial" w:cs="Arial"/>
          <w:sz w:val="20"/>
          <w:szCs w:val="20"/>
        </w:rPr>
        <w:t xml:space="preserve">and diseases </w:t>
      </w:r>
      <w:proofErr w:type="gramStart"/>
      <w:r w:rsidRPr="00D613F3">
        <w:rPr>
          <w:rFonts w:ascii="Arial" w:hAnsi="Arial" w:cs="Arial"/>
          <w:sz w:val="20"/>
          <w:szCs w:val="20"/>
        </w:rPr>
        <w:t>was</w:t>
      </w:r>
      <w:proofErr w:type="gramEnd"/>
      <w:r w:rsidRPr="00D613F3">
        <w:rPr>
          <w:rFonts w:ascii="Arial" w:hAnsi="Arial" w:cs="Arial"/>
          <w:sz w:val="20"/>
          <w:szCs w:val="20"/>
        </w:rPr>
        <w:t xml:space="preserve"> satisfactory</w:t>
      </w:r>
      <w:r w:rsidR="0027191C">
        <w:rPr>
          <w:rFonts w:ascii="Arial" w:hAnsi="Arial" w:cs="Arial"/>
          <w:sz w:val="20"/>
          <w:szCs w:val="20"/>
        </w:rPr>
        <w:t>,</w:t>
      </w:r>
      <w:r w:rsidRPr="00D613F3">
        <w:rPr>
          <w:rFonts w:ascii="Arial" w:hAnsi="Arial" w:cs="Arial"/>
          <w:sz w:val="20"/>
          <w:szCs w:val="20"/>
        </w:rPr>
        <w:t xml:space="preserve"> but fewer farmers knew about specific </w:t>
      </w:r>
      <w:r w:rsidR="0027191C" w:rsidRPr="00AB3DD4">
        <w:rPr>
          <w:rFonts w:ascii="Arial" w:hAnsi="Arial" w:cs="Arial"/>
          <w:sz w:val="20"/>
          <w:szCs w:val="20"/>
          <w:highlight w:val="yellow"/>
        </w:rPr>
        <w:t xml:space="preserve">insecticides </w:t>
      </w:r>
      <w:r w:rsidRPr="00D613F3">
        <w:rPr>
          <w:rFonts w:ascii="Arial" w:hAnsi="Arial" w:cs="Arial"/>
          <w:sz w:val="20"/>
          <w:szCs w:val="20"/>
        </w:rPr>
        <w:t xml:space="preserve">to be applied to manage root borers. Awareness of fruit thinning and plant growth regulators was moderate, with some gaps in knowledge about growth regulators used for fruit setting and early ripening. The study also found that factors like age, education, landholding size, use of information sources, extension contact and economic motivation had a positive and significant </w:t>
      </w:r>
      <w:r w:rsidR="00AF013D" w:rsidRPr="00924692">
        <w:rPr>
          <w:rFonts w:ascii="Arial" w:hAnsi="Arial" w:cs="Arial"/>
          <w:color w:val="000000" w:themeColor="text1"/>
          <w:sz w:val="20"/>
          <w:szCs w:val="20"/>
        </w:rPr>
        <w:t>correlation</w:t>
      </w:r>
      <w:r w:rsidRPr="00924692">
        <w:rPr>
          <w:rFonts w:ascii="Arial" w:hAnsi="Arial" w:cs="Arial"/>
          <w:color w:val="000000" w:themeColor="text1"/>
          <w:sz w:val="20"/>
          <w:szCs w:val="20"/>
        </w:rPr>
        <w:t xml:space="preserve"> </w:t>
      </w:r>
      <w:r w:rsidRPr="00D613F3">
        <w:rPr>
          <w:rFonts w:ascii="Arial" w:hAnsi="Arial" w:cs="Arial"/>
          <w:sz w:val="20"/>
          <w:szCs w:val="20"/>
        </w:rPr>
        <w:t xml:space="preserve">with </w:t>
      </w:r>
      <w:r w:rsidR="0027191C" w:rsidRPr="00AB3DD4">
        <w:rPr>
          <w:rFonts w:ascii="Arial" w:hAnsi="Arial" w:cs="Arial"/>
          <w:sz w:val="20"/>
          <w:szCs w:val="20"/>
          <w:highlight w:val="yellow"/>
        </w:rPr>
        <w:t xml:space="preserve">farmers' </w:t>
      </w:r>
      <w:r w:rsidRPr="00D613F3">
        <w:rPr>
          <w:rFonts w:ascii="Arial" w:hAnsi="Arial" w:cs="Arial"/>
          <w:sz w:val="20"/>
          <w:szCs w:val="20"/>
        </w:rPr>
        <w:t xml:space="preserve">knowledge about apple cultivation. </w:t>
      </w:r>
    </w:p>
    <w:p w14:paraId="4EDBB2FF" w14:textId="77777777" w:rsidR="00475121" w:rsidRPr="00475121" w:rsidRDefault="00475121" w:rsidP="00475121">
      <w:pPr>
        <w:spacing w:after="240"/>
        <w:rPr>
          <w:rFonts w:ascii="Arial" w:hAnsi="Arial" w:cs="Arial"/>
          <w:b/>
          <w:sz w:val="20"/>
          <w:szCs w:val="20"/>
        </w:rPr>
      </w:pPr>
      <w:r w:rsidRPr="00475121">
        <w:rPr>
          <w:rFonts w:ascii="Arial" w:hAnsi="Arial" w:cs="Arial"/>
          <w:b/>
          <w:sz w:val="20"/>
          <w:szCs w:val="20"/>
        </w:rPr>
        <w:t>Disclaimer (Artificial intelligence)</w:t>
      </w:r>
    </w:p>
    <w:p w14:paraId="5D6EC929" w14:textId="77777777" w:rsidR="00475121" w:rsidRPr="00475121" w:rsidRDefault="00475121" w:rsidP="00475121">
      <w:pPr>
        <w:spacing w:after="240"/>
        <w:rPr>
          <w:rFonts w:ascii="Arial" w:hAnsi="Arial" w:cs="Arial"/>
          <w:sz w:val="20"/>
          <w:szCs w:val="20"/>
        </w:rPr>
      </w:pPr>
      <w:r w:rsidRPr="00475121">
        <w:rPr>
          <w:rFonts w:ascii="Arial" w:hAnsi="Arial" w:cs="Arial"/>
          <w:sz w:val="20"/>
          <w:szCs w:val="20"/>
        </w:rPr>
        <w:t xml:space="preserve">Option 1: </w:t>
      </w:r>
    </w:p>
    <w:p w14:paraId="7E2812A4" w14:textId="77777777" w:rsidR="00475121" w:rsidRPr="00475121" w:rsidRDefault="00475121" w:rsidP="00475121">
      <w:pPr>
        <w:spacing w:after="240"/>
        <w:rPr>
          <w:rFonts w:ascii="Arial" w:hAnsi="Arial" w:cs="Arial"/>
          <w:sz w:val="20"/>
          <w:szCs w:val="20"/>
        </w:rPr>
      </w:pPr>
      <w:r w:rsidRPr="00475121">
        <w:rPr>
          <w:rFonts w:ascii="Arial" w:hAnsi="Arial" w:cs="Arial"/>
          <w:sz w:val="20"/>
          <w:szCs w:val="20"/>
        </w:rPr>
        <w:t>Author(s) hereby declare that NO generative AI technologies such as Large Language Models (</w:t>
      </w:r>
      <w:proofErr w:type="spellStart"/>
      <w:r w:rsidRPr="00475121">
        <w:rPr>
          <w:rFonts w:ascii="Arial" w:hAnsi="Arial" w:cs="Arial"/>
          <w:sz w:val="20"/>
          <w:szCs w:val="20"/>
        </w:rPr>
        <w:t>ChatGPT</w:t>
      </w:r>
      <w:proofErr w:type="spellEnd"/>
      <w:r w:rsidRPr="00475121">
        <w:rPr>
          <w:rFonts w:ascii="Arial" w:hAnsi="Arial" w:cs="Arial"/>
          <w:sz w:val="20"/>
          <w:szCs w:val="20"/>
        </w:rPr>
        <w:t xml:space="preserve">, COPILOT, etc.) and text-to-image generators have been used during the writing or editing of this manuscript. </w:t>
      </w:r>
    </w:p>
    <w:p w14:paraId="62601B3B" w14:textId="77777777" w:rsidR="00475121" w:rsidRPr="00475121" w:rsidRDefault="00475121" w:rsidP="00475121">
      <w:pPr>
        <w:spacing w:after="240"/>
        <w:rPr>
          <w:rFonts w:ascii="Arial" w:hAnsi="Arial" w:cs="Arial"/>
          <w:sz w:val="20"/>
          <w:szCs w:val="20"/>
        </w:rPr>
      </w:pPr>
      <w:r w:rsidRPr="00475121">
        <w:rPr>
          <w:rFonts w:ascii="Arial" w:hAnsi="Arial" w:cs="Arial"/>
          <w:sz w:val="20"/>
          <w:szCs w:val="20"/>
        </w:rPr>
        <w:t xml:space="preserve">Option 2: </w:t>
      </w:r>
    </w:p>
    <w:p w14:paraId="1C0197CD" w14:textId="77777777" w:rsidR="00475121" w:rsidRPr="00475121" w:rsidRDefault="00475121" w:rsidP="00475121">
      <w:pPr>
        <w:spacing w:after="240"/>
        <w:rPr>
          <w:rFonts w:ascii="Arial" w:hAnsi="Arial" w:cs="Arial"/>
          <w:sz w:val="20"/>
          <w:szCs w:val="20"/>
        </w:rPr>
      </w:pPr>
      <w:r w:rsidRPr="00475121">
        <w:rPr>
          <w:rFonts w:ascii="Arial" w:hAnsi="Arial" w:cs="Arial"/>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429667F" w14:textId="77777777" w:rsidR="00475121" w:rsidRPr="00475121" w:rsidRDefault="00475121" w:rsidP="00475121">
      <w:pPr>
        <w:spacing w:after="240"/>
        <w:rPr>
          <w:rFonts w:ascii="Arial" w:hAnsi="Arial" w:cs="Arial"/>
          <w:sz w:val="20"/>
          <w:szCs w:val="20"/>
        </w:rPr>
      </w:pPr>
      <w:r w:rsidRPr="00475121">
        <w:rPr>
          <w:rFonts w:ascii="Arial" w:hAnsi="Arial" w:cs="Arial"/>
          <w:sz w:val="20"/>
          <w:szCs w:val="20"/>
        </w:rPr>
        <w:t>Details of the AI usage are given below:</w:t>
      </w:r>
    </w:p>
    <w:p w14:paraId="434DD381" w14:textId="77777777" w:rsidR="00475121" w:rsidRPr="00475121" w:rsidRDefault="00475121" w:rsidP="00475121">
      <w:pPr>
        <w:spacing w:after="240"/>
        <w:rPr>
          <w:rFonts w:ascii="Arial" w:hAnsi="Arial" w:cs="Arial"/>
          <w:sz w:val="20"/>
          <w:szCs w:val="20"/>
        </w:rPr>
      </w:pPr>
      <w:r w:rsidRPr="00475121">
        <w:rPr>
          <w:rFonts w:ascii="Arial" w:hAnsi="Arial" w:cs="Arial"/>
          <w:sz w:val="20"/>
          <w:szCs w:val="20"/>
        </w:rPr>
        <w:t>1.</w:t>
      </w:r>
    </w:p>
    <w:p w14:paraId="1BB7CCA3" w14:textId="77777777" w:rsidR="00475121" w:rsidRPr="00475121" w:rsidRDefault="00475121" w:rsidP="00475121">
      <w:pPr>
        <w:spacing w:after="240"/>
        <w:rPr>
          <w:rFonts w:ascii="Arial" w:hAnsi="Arial" w:cs="Arial"/>
          <w:sz w:val="20"/>
          <w:szCs w:val="20"/>
        </w:rPr>
      </w:pPr>
      <w:r w:rsidRPr="00475121">
        <w:rPr>
          <w:rFonts w:ascii="Arial" w:hAnsi="Arial" w:cs="Arial"/>
          <w:sz w:val="20"/>
          <w:szCs w:val="20"/>
        </w:rPr>
        <w:lastRenderedPageBreak/>
        <w:t>2.</w:t>
      </w:r>
    </w:p>
    <w:p w14:paraId="7836E0B4" w14:textId="75325BB5" w:rsidR="00217D8C" w:rsidRDefault="00475121" w:rsidP="00475121">
      <w:pPr>
        <w:spacing w:after="240"/>
        <w:rPr>
          <w:rFonts w:ascii="Arial" w:hAnsi="Arial" w:cs="Arial"/>
          <w:sz w:val="20"/>
          <w:szCs w:val="20"/>
        </w:rPr>
      </w:pPr>
      <w:r w:rsidRPr="00475121">
        <w:rPr>
          <w:rFonts w:ascii="Arial" w:hAnsi="Arial" w:cs="Arial"/>
          <w:sz w:val="20"/>
          <w:szCs w:val="20"/>
        </w:rPr>
        <w:t>3.</w:t>
      </w:r>
    </w:p>
    <w:p w14:paraId="16986B59" w14:textId="77777777" w:rsidR="00924692" w:rsidRDefault="00924692" w:rsidP="005A11EA">
      <w:pPr>
        <w:spacing w:after="240"/>
        <w:rPr>
          <w:rFonts w:ascii="Arial" w:hAnsi="Arial" w:cs="Arial"/>
          <w:sz w:val="20"/>
          <w:szCs w:val="20"/>
        </w:rPr>
      </w:pPr>
    </w:p>
    <w:p w14:paraId="4DB66453" w14:textId="77777777" w:rsidR="00E86DA1" w:rsidRDefault="00E86DA1" w:rsidP="005A11EA">
      <w:pPr>
        <w:spacing w:after="240"/>
        <w:rPr>
          <w:rFonts w:ascii="Arial" w:hAnsi="Arial" w:cs="Arial"/>
          <w:sz w:val="20"/>
          <w:szCs w:val="20"/>
        </w:rPr>
      </w:pPr>
    </w:p>
    <w:p w14:paraId="7E3AD42E" w14:textId="77777777" w:rsidR="00E86DA1" w:rsidRDefault="00E86DA1" w:rsidP="005A11EA">
      <w:pPr>
        <w:spacing w:after="240"/>
        <w:rPr>
          <w:rFonts w:ascii="Arial" w:hAnsi="Arial" w:cs="Arial"/>
          <w:sz w:val="20"/>
          <w:szCs w:val="20"/>
        </w:rPr>
      </w:pPr>
    </w:p>
    <w:p w14:paraId="7BD192B0" w14:textId="77777777" w:rsidR="003619EB" w:rsidRPr="005A11EA" w:rsidRDefault="005A11EA" w:rsidP="003619EB">
      <w:pPr>
        <w:rPr>
          <w:rFonts w:ascii="Arial" w:hAnsi="Arial" w:cs="Arial"/>
          <w:b/>
          <w:bCs/>
          <w:highlight w:val="yellow"/>
        </w:rPr>
      </w:pPr>
      <w:r w:rsidRPr="005A11EA">
        <w:rPr>
          <w:rFonts w:ascii="Arial" w:hAnsi="Arial" w:cs="Arial"/>
          <w:b/>
          <w:bCs/>
        </w:rPr>
        <w:t>REFERENCES</w:t>
      </w:r>
      <w:r w:rsidRPr="005A11EA">
        <w:rPr>
          <w:rFonts w:ascii="Arial" w:hAnsi="Arial" w:cs="Arial"/>
          <w:b/>
          <w:bCs/>
          <w:highlight w:val="yellow"/>
        </w:rPr>
        <w:t xml:space="preserve"> </w:t>
      </w:r>
    </w:p>
    <w:p w14:paraId="31F572AF" w14:textId="77777777" w:rsidR="004F45C7"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Bramel PJ and Volk G. 2019. A global strategy for the conservation and use of apple genetic resources. Global Crop Diversity Trust. Bonn, Germany. </w:t>
      </w:r>
      <w:hyperlink r:id="rId18" w:history="1">
        <w:r w:rsidRPr="005A11EA">
          <w:rPr>
            <w:rStyle w:val="Hyperlink"/>
            <w:rFonts w:ascii="Arial" w:hAnsi="Arial" w:cs="Arial"/>
            <w:sz w:val="20"/>
            <w:szCs w:val="20"/>
          </w:rPr>
          <w:t>https://doi.org/10.13140/RG.2.2.34072.3456</w:t>
        </w:r>
      </w:hyperlink>
      <w:r w:rsidRPr="005A11EA">
        <w:rPr>
          <w:rFonts w:ascii="Arial" w:hAnsi="Arial" w:cs="Arial"/>
          <w:sz w:val="20"/>
          <w:szCs w:val="20"/>
        </w:rPr>
        <w:t>.</w:t>
      </w:r>
    </w:p>
    <w:p w14:paraId="303D6A15" w14:textId="77777777" w:rsidR="004F45C7"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  </w:t>
      </w:r>
      <w:r w:rsidR="004F45C7" w:rsidRPr="005A11EA">
        <w:rPr>
          <w:rFonts w:ascii="Arial" w:hAnsi="Arial" w:cs="Arial"/>
          <w:sz w:val="20"/>
          <w:szCs w:val="20"/>
        </w:rPr>
        <w:t xml:space="preserve">Food and agriculture Organization of the United Nations Statistics (FAO), 2023. </w:t>
      </w:r>
      <w:r w:rsidRPr="005A11EA">
        <w:rPr>
          <w:rFonts w:ascii="Arial" w:hAnsi="Arial" w:cs="Arial"/>
          <w:sz w:val="20"/>
          <w:szCs w:val="20"/>
        </w:rPr>
        <w:t xml:space="preserve">   </w:t>
      </w:r>
      <w:r w:rsidR="004F45C7" w:rsidRPr="005A11EA">
        <w:rPr>
          <w:rFonts w:ascii="Arial" w:hAnsi="Arial" w:cs="Arial"/>
          <w:sz w:val="20"/>
          <w:szCs w:val="20"/>
        </w:rPr>
        <w:t xml:space="preserve">FAOSTAT.  Production Database [2025-6-19]. FAOSTAT, </w:t>
      </w:r>
      <w:hyperlink r:id="rId19" w:history="1">
        <w:r w:rsidRPr="005A11EA">
          <w:rPr>
            <w:rStyle w:val="Hyperlink"/>
            <w:rFonts w:ascii="Arial" w:hAnsi="Arial" w:cs="Arial"/>
            <w:sz w:val="20"/>
            <w:szCs w:val="20"/>
          </w:rPr>
          <w:t>https://www.faostat.com</w:t>
        </w:r>
      </w:hyperlink>
      <w:r w:rsidRPr="005A11EA">
        <w:rPr>
          <w:rFonts w:ascii="Arial" w:hAnsi="Arial" w:cs="Arial"/>
          <w:sz w:val="20"/>
          <w:szCs w:val="20"/>
        </w:rPr>
        <w:t xml:space="preserve"> </w:t>
      </w:r>
    </w:p>
    <w:p w14:paraId="3F1B7E8C" w14:textId="77777777" w:rsidR="00923F31"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Malik ZA.  2013. Assessment of apple production and marketing problems in Kashmir valley </w:t>
      </w:r>
      <w:r w:rsidRPr="005A11EA">
        <w:rPr>
          <w:rFonts w:ascii="Arial" w:hAnsi="Arial" w:cs="Arial"/>
          <w:i/>
          <w:iCs/>
          <w:sz w:val="20"/>
          <w:szCs w:val="20"/>
        </w:rPr>
        <w:t>J</w:t>
      </w:r>
      <w:r w:rsidR="004F45C7" w:rsidRPr="005A11EA">
        <w:rPr>
          <w:rFonts w:ascii="Arial" w:hAnsi="Arial" w:cs="Arial"/>
          <w:i/>
          <w:iCs/>
          <w:sz w:val="20"/>
          <w:szCs w:val="20"/>
        </w:rPr>
        <w:t xml:space="preserve">. Eco. Soc. Dev., </w:t>
      </w:r>
      <w:r w:rsidRPr="005A11EA">
        <w:rPr>
          <w:rFonts w:ascii="Arial" w:hAnsi="Arial" w:cs="Arial"/>
          <w:sz w:val="20"/>
          <w:szCs w:val="20"/>
        </w:rPr>
        <w:t>9(1):152-156.</w:t>
      </w:r>
    </w:p>
    <w:p w14:paraId="1CD28F50" w14:textId="77777777" w:rsidR="00923F31"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Shah, Z.A., </w:t>
      </w:r>
      <w:proofErr w:type="spellStart"/>
      <w:r w:rsidRPr="005A11EA">
        <w:rPr>
          <w:rFonts w:ascii="Arial" w:hAnsi="Arial" w:cs="Arial"/>
          <w:sz w:val="20"/>
          <w:szCs w:val="20"/>
        </w:rPr>
        <w:t>Matoo</w:t>
      </w:r>
      <w:proofErr w:type="spellEnd"/>
      <w:r w:rsidRPr="005A11EA">
        <w:rPr>
          <w:rFonts w:ascii="Arial" w:hAnsi="Arial" w:cs="Arial"/>
          <w:sz w:val="20"/>
          <w:szCs w:val="20"/>
        </w:rPr>
        <w:t>, J.</w:t>
      </w:r>
      <w:r w:rsidR="00A86F90" w:rsidRPr="005A11EA">
        <w:rPr>
          <w:rFonts w:ascii="Arial" w:hAnsi="Arial" w:cs="Arial"/>
          <w:sz w:val="20"/>
          <w:szCs w:val="20"/>
        </w:rPr>
        <w:t xml:space="preserve"> </w:t>
      </w:r>
      <w:r w:rsidRPr="005A11EA">
        <w:rPr>
          <w:rFonts w:ascii="Arial" w:hAnsi="Arial" w:cs="Arial"/>
          <w:sz w:val="20"/>
          <w:szCs w:val="20"/>
        </w:rPr>
        <w:t>M., Mir, R., Dar, M. A., and Beigh, M.A. 2017. Knowledge level of recommended cultivation practices of apple growers in district Pulwama of J&amp;K. </w:t>
      </w:r>
      <w:r w:rsidR="006E2FE1" w:rsidRPr="005A11EA">
        <w:rPr>
          <w:rFonts w:ascii="Arial" w:hAnsi="Arial" w:cs="Arial"/>
          <w:i/>
          <w:iCs/>
          <w:sz w:val="20"/>
          <w:szCs w:val="20"/>
        </w:rPr>
        <w:t>J. Pharma. Phyto</w:t>
      </w:r>
      <w:r w:rsidR="006E2FE1" w:rsidRPr="005A11EA">
        <w:rPr>
          <w:rFonts w:ascii="Arial" w:hAnsi="Arial" w:cs="Arial"/>
          <w:sz w:val="20"/>
          <w:szCs w:val="20"/>
        </w:rPr>
        <w:t xml:space="preserve">., </w:t>
      </w:r>
      <w:r w:rsidRPr="005A11EA">
        <w:rPr>
          <w:rFonts w:ascii="Arial" w:hAnsi="Arial" w:cs="Arial"/>
          <w:sz w:val="20"/>
          <w:szCs w:val="20"/>
        </w:rPr>
        <w:t>6(5): 2472-2474.</w:t>
      </w:r>
    </w:p>
    <w:p w14:paraId="54D0AA5B" w14:textId="77777777" w:rsidR="00BB0DD0" w:rsidRPr="005A11EA" w:rsidRDefault="00D65EFF" w:rsidP="002B5F42">
      <w:pPr>
        <w:ind w:left="720" w:hanging="720"/>
        <w:rPr>
          <w:rFonts w:ascii="Arial" w:hAnsi="Arial" w:cs="Arial"/>
          <w:sz w:val="20"/>
          <w:szCs w:val="20"/>
        </w:rPr>
      </w:pPr>
      <w:r w:rsidRPr="005A11EA">
        <w:rPr>
          <w:rFonts w:ascii="Arial" w:hAnsi="Arial" w:cs="Arial"/>
          <w:sz w:val="20"/>
          <w:szCs w:val="20"/>
        </w:rPr>
        <w:t>Shah, Z.A., M.A.</w:t>
      </w:r>
      <w:r w:rsidR="00A3019E" w:rsidRPr="005A11EA">
        <w:rPr>
          <w:rFonts w:ascii="Arial" w:hAnsi="Arial" w:cs="Arial"/>
          <w:sz w:val="20"/>
          <w:szCs w:val="20"/>
        </w:rPr>
        <w:t xml:space="preserve"> Dar, E.A.</w:t>
      </w:r>
      <w:r w:rsidRPr="005A11EA">
        <w:rPr>
          <w:rFonts w:ascii="Arial" w:hAnsi="Arial" w:cs="Arial"/>
          <w:sz w:val="20"/>
          <w:szCs w:val="20"/>
        </w:rPr>
        <w:t xml:space="preserve"> Dar,</w:t>
      </w:r>
      <w:r w:rsidR="00A3019E" w:rsidRPr="005A11EA">
        <w:rPr>
          <w:rFonts w:ascii="Arial" w:hAnsi="Arial" w:cs="Arial"/>
          <w:sz w:val="20"/>
          <w:szCs w:val="20"/>
        </w:rPr>
        <w:t xml:space="preserve"> </w:t>
      </w:r>
      <w:r w:rsidRPr="005A11EA">
        <w:rPr>
          <w:rFonts w:ascii="Arial" w:hAnsi="Arial" w:cs="Arial"/>
          <w:sz w:val="20"/>
          <w:szCs w:val="20"/>
        </w:rPr>
        <w:t>Mir, R.</w:t>
      </w:r>
      <w:r w:rsidR="00A3019E" w:rsidRPr="005A11EA">
        <w:rPr>
          <w:rFonts w:ascii="Arial" w:hAnsi="Arial" w:cs="Arial"/>
          <w:sz w:val="20"/>
          <w:szCs w:val="20"/>
        </w:rPr>
        <w:t>,</w:t>
      </w:r>
      <w:r w:rsidRPr="005A11EA">
        <w:rPr>
          <w:rFonts w:ascii="Arial" w:hAnsi="Arial" w:cs="Arial"/>
          <w:sz w:val="20"/>
          <w:szCs w:val="20"/>
        </w:rPr>
        <w:t xml:space="preserve"> Bhat, A. H., Ali, M. T., </w:t>
      </w:r>
      <w:r w:rsidR="00A3019E" w:rsidRPr="005A11EA">
        <w:rPr>
          <w:rFonts w:ascii="Arial" w:hAnsi="Arial" w:cs="Arial"/>
          <w:sz w:val="20"/>
          <w:szCs w:val="20"/>
        </w:rPr>
        <w:t>and C.A.</w:t>
      </w:r>
      <w:r w:rsidRPr="005A11EA">
        <w:rPr>
          <w:rFonts w:ascii="Arial" w:hAnsi="Arial" w:cs="Arial"/>
          <w:sz w:val="20"/>
          <w:szCs w:val="20"/>
        </w:rPr>
        <w:t xml:space="preserve"> </w:t>
      </w:r>
      <w:proofErr w:type="spellStart"/>
      <w:r w:rsidRPr="005A11EA">
        <w:rPr>
          <w:rFonts w:ascii="Arial" w:hAnsi="Arial" w:cs="Arial"/>
          <w:sz w:val="20"/>
          <w:szCs w:val="20"/>
        </w:rPr>
        <w:t>Obianefo</w:t>
      </w:r>
      <w:proofErr w:type="spellEnd"/>
      <w:r w:rsidRPr="005A11EA">
        <w:rPr>
          <w:rFonts w:ascii="Arial" w:hAnsi="Arial" w:cs="Arial"/>
          <w:sz w:val="20"/>
          <w:szCs w:val="20"/>
        </w:rPr>
        <w:t>, 202</w:t>
      </w:r>
      <w:r w:rsidR="005B424C" w:rsidRPr="005A11EA">
        <w:rPr>
          <w:rFonts w:ascii="Arial" w:hAnsi="Arial" w:cs="Arial"/>
          <w:sz w:val="20"/>
          <w:szCs w:val="20"/>
        </w:rPr>
        <w:t>2</w:t>
      </w:r>
      <w:r w:rsidRPr="005A11EA">
        <w:rPr>
          <w:rFonts w:ascii="Arial" w:hAnsi="Arial" w:cs="Arial"/>
          <w:sz w:val="20"/>
          <w:szCs w:val="20"/>
        </w:rPr>
        <w:t>. Assessment of knowledge index of farmers about the cultivation of apple (Malus domestica) in temperate regions of Kashmir valley. </w:t>
      </w:r>
      <w:r w:rsidRPr="005A11EA">
        <w:rPr>
          <w:rFonts w:ascii="Arial" w:hAnsi="Arial" w:cs="Arial"/>
          <w:i/>
          <w:iCs/>
          <w:sz w:val="20"/>
          <w:szCs w:val="20"/>
        </w:rPr>
        <w:t>J</w:t>
      </w:r>
      <w:r w:rsidR="006E2FE1" w:rsidRPr="005A11EA">
        <w:rPr>
          <w:rFonts w:ascii="Arial" w:hAnsi="Arial" w:cs="Arial"/>
          <w:i/>
          <w:iCs/>
          <w:sz w:val="20"/>
          <w:szCs w:val="20"/>
        </w:rPr>
        <w:t>.</w:t>
      </w:r>
      <w:r w:rsidRPr="005A11EA">
        <w:rPr>
          <w:rFonts w:ascii="Arial" w:hAnsi="Arial" w:cs="Arial"/>
          <w:i/>
          <w:iCs/>
          <w:sz w:val="20"/>
          <w:szCs w:val="20"/>
        </w:rPr>
        <w:t xml:space="preserve"> </w:t>
      </w:r>
      <w:r w:rsidR="006E2FE1" w:rsidRPr="005A11EA">
        <w:rPr>
          <w:rFonts w:ascii="Arial" w:hAnsi="Arial" w:cs="Arial"/>
          <w:i/>
          <w:iCs/>
          <w:sz w:val="20"/>
          <w:szCs w:val="20"/>
        </w:rPr>
        <w:t>A</w:t>
      </w:r>
      <w:r w:rsidRPr="005A11EA">
        <w:rPr>
          <w:rFonts w:ascii="Arial" w:hAnsi="Arial" w:cs="Arial"/>
          <w:i/>
          <w:iCs/>
          <w:sz w:val="20"/>
          <w:szCs w:val="20"/>
        </w:rPr>
        <w:t>pp</w:t>
      </w:r>
      <w:r w:rsidR="006E2FE1" w:rsidRPr="005A11EA">
        <w:rPr>
          <w:rFonts w:ascii="Arial" w:hAnsi="Arial" w:cs="Arial"/>
          <w:i/>
          <w:iCs/>
          <w:sz w:val="20"/>
          <w:szCs w:val="20"/>
        </w:rPr>
        <w:t>l.</w:t>
      </w:r>
      <w:r w:rsidRPr="005A11EA">
        <w:rPr>
          <w:rFonts w:ascii="Arial" w:hAnsi="Arial" w:cs="Arial"/>
          <w:i/>
          <w:iCs/>
          <w:sz w:val="20"/>
          <w:szCs w:val="20"/>
        </w:rPr>
        <w:t xml:space="preserve"> </w:t>
      </w:r>
      <w:r w:rsidR="006E2FE1" w:rsidRPr="005A11EA">
        <w:rPr>
          <w:rFonts w:ascii="Arial" w:hAnsi="Arial" w:cs="Arial"/>
          <w:i/>
          <w:iCs/>
          <w:sz w:val="20"/>
          <w:szCs w:val="20"/>
        </w:rPr>
        <w:t>H</w:t>
      </w:r>
      <w:r w:rsidRPr="005A11EA">
        <w:rPr>
          <w:rFonts w:ascii="Arial" w:hAnsi="Arial" w:cs="Arial"/>
          <w:i/>
          <w:iCs/>
          <w:sz w:val="20"/>
          <w:szCs w:val="20"/>
        </w:rPr>
        <w:t>orti</w:t>
      </w:r>
      <w:r w:rsidR="006E2FE1" w:rsidRPr="005A11EA">
        <w:rPr>
          <w:rFonts w:ascii="Arial" w:hAnsi="Arial" w:cs="Arial"/>
          <w:sz w:val="20"/>
          <w:szCs w:val="20"/>
        </w:rPr>
        <w:t>.,</w:t>
      </w:r>
      <w:r w:rsidRPr="005A11EA">
        <w:rPr>
          <w:rFonts w:ascii="Arial" w:hAnsi="Arial" w:cs="Arial"/>
          <w:sz w:val="20"/>
          <w:szCs w:val="20"/>
        </w:rPr>
        <w:t> 24</w:t>
      </w:r>
      <w:r w:rsidR="005B424C" w:rsidRPr="005A11EA">
        <w:rPr>
          <w:rFonts w:ascii="Arial" w:hAnsi="Arial" w:cs="Arial"/>
          <w:sz w:val="20"/>
          <w:szCs w:val="20"/>
        </w:rPr>
        <w:t>(</w:t>
      </w:r>
      <w:r w:rsidRPr="005A11EA">
        <w:rPr>
          <w:rFonts w:ascii="Arial" w:hAnsi="Arial" w:cs="Arial"/>
          <w:sz w:val="20"/>
          <w:szCs w:val="20"/>
        </w:rPr>
        <w:t>2</w:t>
      </w:r>
      <w:r w:rsidR="005B424C" w:rsidRPr="005A11EA">
        <w:rPr>
          <w:rFonts w:ascii="Arial" w:hAnsi="Arial" w:cs="Arial"/>
          <w:sz w:val="20"/>
          <w:szCs w:val="20"/>
        </w:rPr>
        <w:t>)</w:t>
      </w:r>
      <w:r w:rsidRPr="005A11EA">
        <w:rPr>
          <w:rFonts w:ascii="Arial" w:hAnsi="Arial" w:cs="Arial"/>
          <w:sz w:val="20"/>
          <w:szCs w:val="20"/>
        </w:rPr>
        <w:t>: 229-234.</w:t>
      </w:r>
    </w:p>
    <w:p w14:paraId="64244B09" w14:textId="77777777" w:rsidR="00923F31" w:rsidRPr="005A11EA" w:rsidRDefault="00923F31" w:rsidP="00923F31">
      <w:pPr>
        <w:ind w:left="720" w:hanging="720"/>
        <w:rPr>
          <w:rFonts w:ascii="Arial" w:hAnsi="Arial" w:cs="Arial"/>
          <w:sz w:val="20"/>
          <w:szCs w:val="20"/>
        </w:rPr>
      </w:pPr>
      <w:proofErr w:type="gramStart"/>
      <w:r w:rsidRPr="005A11EA">
        <w:rPr>
          <w:rFonts w:ascii="Arial" w:hAnsi="Arial" w:cs="Arial"/>
          <w:sz w:val="20"/>
          <w:szCs w:val="20"/>
        </w:rPr>
        <w:t>Wani</w:t>
      </w:r>
      <w:r w:rsidR="00164119" w:rsidRPr="005A11EA">
        <w:rPr>
          <w:rFonts w:ascii="Arial" w:hAnsi="Arial" w:cs="Arial"/>
          <w:sz w:val="20"/>
          <w:szCs w:val="20"/>
        </w:rPr>
        <w:t>,</w:t>
      </w:r>
      <w:r w:rsidRPr="005A11EA">
        <w:rPr>
          <w:rFonts w:ascii="Arial" w:hAnsi="Arial" w:cs="Arial"/>
          <w:sz w:val="20"/>
          <w:szCs w:val="20"/>
        </w:rPr>
        <w:t xml:space="preserve"> </w:t>
      </w:r>
      <w:r w:rsidR="00164119" w:rsidRPr="005A11EA">
        <w:rPr>
          <w:rFonts w:ascii="Arial" w:hAnsi="Arial" w:cs="Arial"/>
          <w:sz w:val="20"/>
          <w:szCs w:val="20"/>
        </w:rPr>
        <w:t xml:space="preserve"> </w:t>
      </w:r>
      <w:r w:rsidRPr="005A11EA">
        <w:rPr>
          <w:rFonts w:ascii="Arial" w:hAnsi="Arial" w:cs="Arial"/>
          <w:sz w:val="20"/>
          <w:szCs w:val="20"/>
        </w:rPr>
        <w:t>F</w:t>
      </w:r>
      <w:proofErr w:type="gramEnd"/>
      <w:r w:rsidRPr="005A11EA">
        <w:rPr>
          <w:rFonts w:ascii="Arial" w:hAnsi="Arial" w:cs="Arial"/>
          <w:sz w:val="20"/>
          <w:szCs w:val="20"/>
        </w:rPr>
        <w:t xml:space="preserve"> </w:t>
      </w:r>
      <w:r w:rsidR="00164119" w:rsidRPr="005A11EA">
        <w:rPr>
          <w:rFonts w:ascii="Arial" w:hAnsi="Arial" w:cs="Arial"/>
          <w:sz w:val="20"/>
          <w:szCs w:val="20"/>
        </w:rPr>
        <w:t>.</w:t>
      </w:r>
      <w:r w:rsidRPr="005A11EA">
        <w:rPr>
          <w:rFonts w:ascii="Arial" w:hAnsi="Arial" w:cs="Arial"/>
          <w:sz w:val="20"/>
          <w:szCs w:val="20"/>
        </w:rPr>
        <w:t>A</w:t>
      </w:r>
      <w:r w:rsidR="00164119" w:rsidRPr="005A11EA">
        <w:rPr>
          <w:rFonts w:ascii="Arial" w:hAnsi="Arial" w:cs="Arial"/>
          <w:sz w:val="20"/>
          <w:szCs w:val="20"/>
        </w:rPr>
        <w:t>.</w:t>
      </w:r>
      <w:r w:rsidRPr="005A11EA">
        <w:rPr>
          <w:rFonts w:ascii="Arial" w:hAnsi="Arial" w:cs="Arial"/>
          <w:sz w:val="20"/>
          <w:szCs w:val="20"/>
        </w:rPr>
        <w:t xml:space="preserve">  </w:t>
      </w:r>
      <w:proofErr w:type="gramStart"/>
      <w:r w:rsidRPr="005A11EA">
        <w:rPr>
          <w:rFonts w:ascii="Arial" w:hAnsi="Arial" w:cs="Arial"/>
          <w:sz w:val="20"/>
          <w:szCs w:val="20"/>
        </w:rPr>
        <w:t xml:space="preserve">and  </w:t>
      </w:r>
      <w:proofErr w:type="spellStart"/>
      <w:r w:rsidRPr="005A11EA">
        <w:rPr>
          <w:rFonts w:ascii="Arial" w:hAnsi="Arial" w:cs="Arial"/>
          <w:sz w:val="20"/>
          <w:szCs w:val="20"/>
        </w:rPr>
        <w:t>Songara</w:t>
      </w:r>
      <w:proofErr w:type="spellEnd"/>
      <w:proofErr w:type="gramEnd"/>
      <w:r w:rsidR="00164119" w:rsidRPr="005A11EA">
        <w:rPr>
          <w:rFonts w:ascii="Arial" w:hAnsi="Arial" w:cs="Arial"/>
          <w:sz w:val="20"/>
          <w:szCs w:val="20"/>
        </w:rPr>
        <w:t>,</w:t>
      </w:r>
      <w:r w:rsidRPr="005A11EA">
        <w:rPr>
          <w:rFonts w:ascii="Arial" w:hAnsi="Arial" w:cs="Arial"/>
          <w:sz w:val="20"/>
          <w:szCs w:val="20"/>
        </w:rPr>
        <w:t xml:space="preserve">  M.  2018.  </w:t>
      </w:r>
      <w:proofErr w:type="gramStart"/>
      <w:r w:rsidRPr="005A11EA">
        <w:rPr>
          <w:rFonts w:ascii="Arial" w:hAnsi="Arial" w:cs="Arial"/>
          <w:sz w:val="20"/>
          <w:szCs w:val="20"/>
        </w:rPr>
        <w:t>Status  and</w:t>
      </w:r>
      <w:proofErr w:type="gramEnd"/>
      <w:r w:rsidRPr="005A11EA">
        <w:rPr>
          <w:rFonts w:ascii="Arial" w:hAnsi="Arial" w:cs="Arial"/>
          <w:sz w:val="20"/>
          <w:szCs w:val="20"/>
        </w:rPr>
        <w:t xml:space="preserve">  position  of  apple  crop  in  area,  production  and productivity  in  Himachal  Pradesh.  </w:t>
      </w:r>
      <w:r w:rsidRPr="005A11EA">
        <w:rPr>
          <w:rFonts w:ascii="Arial" w:hAnsi="Arial" w:cs="Arial"/>
          <w:i/>
          <w:iCs/>
          <w:sz w:val="20"/>
          <w:szCs w:val="20"/>
        </w:rPr>
        <w:t>Int</w:t>
      </w:r>
      <w:r w:rsidR="006E2FE1" w:rsidRPr="005A11EA">
        <w:rPr>
          <w:rFonts w:ascii="Arial" w:hAnsi="Arial" w:cs="Arial"/>
          <w:i/>
          <w:iCs/>
          <w:sz w:val="20"/>
          <w:szCs w:val="20"/>
        </w:rPr>
        <w:t>. J. Multi. Res. Dev.</w:t>
      </w:r>
      <w:r w:rsidR="006E2FE1" w:rsidRPr="005A11EA">
        <w:rPr>
          <w:rFonts w:ascii="Arial" w:hAnsi="Arial" w:cs="Arial"/>
          <w:sz w:val="20"/>
          <w:szCs w:val="20"/>
        </w:rPr>
        <w:t>,</w:t>
      </w:r>
      <w:r w:rsidRPr="005A11EA">
        <w:rPr>
          <w:rFonts w:ascii="Arial" w:hAnsi="Arial" w:cs="Arial"/>
          <w:sz w:val="20"/>
          <w:szCs w:val="20"/>
        </w:rPr>
        <w:t xml:space="preserve"> 5:</w:t>
      </w:r>
      <w:r w:rsidR="005B424C" w:rsidRPr="005A11EA">
        <w:rPr>
          <w:rFonts w:ascii="Arial" w:hAnsi="Arial" w:cs="Arial"/>
          <w:sz w:val="20"/>
          <w:szCs w:val="20"/>
        </w:rPr>
        <w:t xml:space="preserve"> </w:t>
      </w:r>
      <w:r w:rsidRPr="005A11EA">
        <w:rPr>
          <w:rFonts w:ascii="Arial" w:hAnsi="Arial" w:cs="Arial"/>
          <w:sz w:val="20"/>
          <w:szCs w:val="20"/>
        </w:rPr>
        <w:t xml:space="preserve">106-11. </w:t>
      </w:r>
    </w:p>
    <w:p w14:paraId="5F5F7A46" w14:textId="77777777" w:rsidR="00923F31" w:rsidRDefault="00923F31" w:rsidP="00923F31">
      <w:pPr>
        <w:ind w:left="720" w:hanging="720"/>
        <w:rPr>
          <w:rFonts w:ascii="Arial" w:hAnsi="Arial" w:cs="Arial"/>
          <w:sz w:val="20"/>
          <w:szCs w:val="20"/>
        </w:rPr>
      </w:pPr>
      <w:r w:rsidRPr="005A11EA">
        <w:rPr>
          <w:rFonts w:ascii="Arial" w:hAnsi="Arial" w:cs="Arial"/>
          <w:sz w:val="20"/>
          <w:szCs w:val="20"/>
        </w:rPr>
        <w:t xml:space="preserve">Yousuf, D., Ali, L., Dar, M. A., Bhat, S. H., Wani, K. R., Wani, F. J., &amp; Wani, T. A. (2023). Assessment of Information Needs of Apple Growers in District Baramulla of Jammu and Kashmir (UT), </w:t>
      </w:r>
      <w:r w:rsidRPr="005A11EA">
        <w:rPr>
          <w:rFonts w:ascii="Arial" w:hAnsi="Arial" w:cs="Arial"/>
          <w:i/>
          <w:iCs/>
          <w:sz w:val="20"/>
          <w:szCs w:val="20"/>
        </w:rPr>
        <w:t>J</w:t>
      </w:r>
      <w:r w:rsidR="006E2FE1" w:rsidRPr="005A11EA">
        <w:rPr>
          <w:rFonts w:ascii="Arial" w:hAnsi="Arial" w:cs="Arial"/>
          <w:i/>
          <w:iCs/>
          <w:sz w:val="20"/>
          <w:szCs w:val="20"/>
        </w:rPr>
        <w:t>. Exp.</w:t>
      </w:r>
      <w:r w:rsidRPr="005A11EA">
        <w:rPr>
          <w:rFonts w:ascii="Arial" w:hAnsi="Arial" w:cs="Arial"/>
          <w:i/>
          <w:iCs/>
          <w:sz w:val="20"/>
          <w:szCs w:val="20"/>
        </w:rPr>
        <w:t xml:space="preserve"> </w:t>
      </w:r>
      <w:r w:rsidR="006E2FE1" w:rsidRPr="005A11EA">
        <w:rPr>
          <w:rFonts w:ascii="Arial" w:hAnsi="Arial" w:cs="Arial"/>
          <w:i/>
          <w:iCs/>
          <w:sz w:val="20"/>
          <w:szCs w:val="20"/>
        </w:rPr>
        <w:t>Agri. Int.</w:t>
      </w:r>
      <w:r w:rsidRPr="005A11EA">
        <w:rPr>
          <w:rFonts w:ascii="Arial" w:hAnsi="Arial" w:cs="Arial"/>
          <w:sz w:val="20"/>
          <w:szCs w:val="20"/>
        </w:rPr>
        <w:t>, 45(9): 182-187.</w:t>
      </w:r>
    </w:p>
    <w:p w14:paraId="778C55BC" w14:textId="5A58FF46" w:rsidR="002676CA" w:rsidRDefault="002676CA" w:rsidP="00923F31">
      <w:pPr>
        <w:ind w:left="720" w:hanging="720"/>
        <w:rPr>
          <w:rFonts w:ascii="Arial" w:hAnsi="Arial" w:cs="Arial"/>
          <w:sz w:val="20"/>
          <w:szCs w:val="20"/>
        </w:rPr>
      </w:pPr>
      <w:r w:rsidRPr="00AB3DD4">
        <w:rPr>
          <w:rFonts w:ascii="Arial" w:hAnsi="Arial" w:cs="Arial"/>
          <w:sz w:val="20"/>
          <w:szCs w:val="20"/>
          <w:highlight w:val="yellow"/>
        </w:rPr>
        <w:t xml:space="preserve">Shah, Z. A., Dar, M. A., Dar, E. A., </w:t>
      </w:r>
      <w:proofErr w:type="spellStart"/>
      <w:r w:rsidRPr="00AB3DD4">
        <w:rPr>
          <w:rFonts w:ascii="Arial" w:hAnsi="Arial" w:cs="Arial"/>
          <w:sz w:val="20"/>
          <w:szCs w:val="20"/>
          <w:highlight w:val="yellow"/>
        </w:rPr>
        <w:t>Obianefo</w:t>
      </w:r>
      <w:proofErr w:type="spellEnd"/>
      <w:r w:rsidRPr="00AB3DD4">
        <w:rPr>
          <w:rFonts w:ascii="Arial" w:hAnsi="Arial" w:cs="Arial"/>
          <w:sz w:val="20"/>
          <w:szCs w:val="20"/>
          <w:highlight w:val="yellow"/>
        </w:rPr>
        <w:t>, C. A., Bhat, A. H., Ali, M. T., ... &amp; Sayed, S. (2022). Sustainable fruit growing: An analysis of differences in apple productivity in the Indian state of Jammu and Kashmir. Sustainability, 14(21), 14544.</w:t>
      </w:r>
      <w:r>
        <w:rPr>
          <w:rFonts w:ascii="Arial" w:hAnsi="Arial" w:cs="Arial"/>
          <w:sz w:val="20"/>
          <w:szCs w:val="20"/>
        </w:rPr>
        <w:t xml:space="preserve">  </w:t>
      </w:r>
    </w:p>
    <w:p w14:paraId="74F3FF05" w14:textId="77777777" w:rsidR="002676CA" w:rsidRDefault="002676CA" w:rsidP="00923F31">
      <w:pPr>
        <w:ind w:left="720" w:hanging="720"/>
        <w:rPr>
          <w:rFonts w:ascii="Arial" w:hAnsi="Arial" w:cs="Arial"/>
          <w:sz w:val="20"/>
          <w:szCs w:val="20"/>
        </w:rPr>
      </w:pPr>
    </w:p>
    <w:p w14:paraId="4A9CE5D3" w14:textId="17838554" w:rsidR="004752BA" w:rsidRDefault="002676CA" w:rsidP="00923F31">
      <w:pPr>
        <w:ind w:left="720" w:hanging="720"/>
        <w:rPr>
          <w:rFonts w:ascii="Arial" w:hAnsi="Arial" w:cs="Arial"/>
          <w:sz w:val="20"/>
          <w:szCs w:val="20"/>
        </w:rPr>
      </w:pPr>
      <w:proofErr w:type="spellStart"/>
      <w:r w:rsidRPr="00AB3DD4">
        <w:rPr>
          <w:rFonts w:ascii="Arial" w:hAnsi="Arial" w:cs="Arial"/>
          <w:sz w:val="20"/>
          <w:szCs w:val="20"/>
          <w:highlight w:val="yellow"/>
        </w:rPr>
        <w:t>Hartta</w:t>
      </w:r>
      <w:proofErr w:type="spellEnd"/>
      <w:r w:rsidRPr="00AB3DD4">
        <w:rPr>
          <w:rFonts w:ascii="Arial" w:hAnsi="Arial" w:cs="Arial"/>
          <w:sz w:val="20"/>
          <w:szCs w:val="20"/>
          <w:highlight w:val="yellow"/>
        </w:rPr>
        <w:t xml:space="preserve">, Y. S. (2023). Apple Production and Productivity In Himachal Pradesh: A Study of Shimla and </w:t>
      </w:r>
      <w:proofErr w:type="spellStart"/>
      <w:r w:rsidRPr="00AB3DD4">
        <w:rPr>
          <w:rFonts w:ascii="Arial" w:hAnsi="Arial" w:cs="Arial"/>
          <w:sz w:val="20"/>
          <w:szCs w:val="20"/>
          <w:highlight w:val="yellow"/>
        </w:rPr>
        <w:t>Kinnour</w:t>
      </w:r>
      <w:proofErr w:type="spellEnd"/>
      <w:r w:rsidRPr="00AB3DD4">
        <w:rPr>
          <w:rFonts w:ascii="Arial" w:hAnsi="Arial" w:cs="Arial"/>
          <w:sz w:val="20"/>
          <w:szCs w:val="20"/>
          <w:highlight w:val="yellow"/>
        </w:rPr>
        <w:t xml:space="preserve"> Districts. Journal Transformation </w:t>
      </w:r>
      <w:proofErr w:type="gramStart"/>
      <w:r w:rsidRPr="00AB3DD4">
        <w:rPr>
          <w:rFonts w:ascii="Arial" w:hAnsi="Arial" w:cs="Arial"/>
          <w:sz w:val="20"/>
          <w:szCs w:val="20"/>
          <w:highlight w:val="yellow"/>
        </w:rPr>
        <w:t>Of</w:t>
      </w:r>
      <w:proofErr w:type="gramEnd"/>
      <w:r w:rsidRPr="00AB3DD4">
        <w:rPr>
          <w:rFonts w:ascii="Arial" w:hAnsi="Arial" w:cs="Arial"/>
          <w:sz w:val="20"/>
          <w:szCs w:val="20"/>
          <w:highlight w:val="yellow"/>
        </w:rPr>
        <w:t xml:space="preserve"> Knowledge, 1(02).</w:t>
      </w:r>
      <w:r>
        <w:rPr>
          <w:rFonts w:ascii="Arial" w:hAnsi="Arial" w:cs="Arial"/>
          <w:sz w:val="20"/>
          <w:szCs w:val="20"/>
        </w:rPr>
        <w:t xml:space="preserve">  </w:t>
      </w:r>
    </w:p>
    <w:p w14:paraId="0FB92834" w14:textId="2B9E93BA" w:rsidR="00AB6F2D" w:rsidRDefault="004752BA" w:rsidP="002B5F42">
      <w:pPr>
        <w:ind w:left="720" w:hanging="720"/>
        <w:rPr>
          <w:rFonts w:ascii="Times New Roman" w:hAnsi="Times New Roman" w:cs="Times New Roman"/>
          <w:sz w:val="24"/>
          <w:szCs w:val="24"/>
        </w:rPr>
      </w:pPr>
      <w:proofErr w:type="spellStart"/>
      <w:r w:rsidRPr="00AB3DD4">
        <w:rPr>
          <w:rFonts w:ascii="Arial" w:hAnsi="Arial" w:cs="Arial"/>
          <w:sz w:val="20"/>
          <w:szCs w:val="20"/>
          <w:highlight w:val="yellow"/>
        </w:rPr>
        <w:t>Jangta</w:t>
      </w:r>
      <w:proofErr w:type="spellEnd"/>
      <w:r w:rsidRPr="00AB3DD4">
        <w:rPr>
          <w:rFonts w:ascii="Arial" w:hAnsi="Arial" w:cs="Arial"/>
          <w:sz w:val="20"/>
          <w:szCs w:val="20"/>
          <w:highlight w:val="yellow"/>
        </w:rPr>
        <w:t xml:space="preserve">, J., &amp; </w:t>
      </w:r>
      <w:proofErr w:type="spellStart"/>
      <w:r w:rsidRPr="00AB3DD4">
        <w:rPr>
          <w:rFonts w:ascii="Arial" w:hAnsi="Arial" w:cs="Arial"/>
          <w:sz w:val="20"/>
          <w:szCs w:val="20"/>
          <w:highlight w:val="yellow"/>
        </w:rPr>
        <w:t>Attri</w:t>
      </w:r>
      <w:proofErr w:type="spellEnd"/>
      <w:r w:rsidRPr="00AB3DD4">
        <w:rPr>
          <w:rFonts w:ascii="Arial" w:hAnsi="Arial" w:cs="Arial"/>
          <w:sz w:val="20"/>
          <w:szCs w:val="20"/>
          <w:highlight w:val="yellow"/>
        </w:rPr>
        <w:t>, K. K. (2025). Analysis of Long-Term Trends in Apple Cultivation and its Productivity in the State of Himachal Pradesh (India) from 2001–02 to 2022–23. Applied Fruit Science, 67(4), 193.</w:t>
      </w:r>
      <w:r>
        <w:rPr>
          <w:rFonts w:ascii="Arial" w:hAnsi="Arial" w:cs="Arial"/>
          <w:sz w:val="20"/>
          <w:szCs w:val="20"/>
        </w:rPr>
        <w:t xml:space="preserve">  </w:t>
      </w:r>
    </w:p>
    <w:p w14:paraId="13DFF581" w14:textId="41F30E91" w:rsidR="004752BA" w:rsidRPr="000B3D6B" w:rsidRDefault="004752BA" w:rsidP="00AB3DD4">
      <w:pPr>
        <w:ind w:left="720" w:hanging="720"/>
      </w:pPr>
      <w:r w:rsidRPr="00AB3DD4">
        <w:rPr>
          <w:highlight w:val="yellow"/>
        </w:rPr>
        <w:t xml:space="preserve">Wani, S. A., Kumar, S., </w:t>
      </w:r>
      <w:proofErr w:type="spellStart"/>
      <w:r w:rsidRPr="00AB3DD4">
        <w:rPr>
          <w:highlight w:val="yellow"/>
        </w:rPr>
        <w:t>Naqash</w:t>
      </w:r>
      <w:proofErr w:type="spellEnd"/>
      <w:r w:rsidRPr="00AB3DD4">
        <w:rPr>
          <w:highlight w:val="yellow"/>
        </w:rPr>
        <w:t>, F., Shaheen, F. A., Wani, F. J., &amp; Rehman, H. U. (2021). Potential of apple cultivation in doubling farmer’s income through technological and market interventions: An empirical study in Jammu &amp; Kashmir. Indian Journal of Agricultural Economics, 76(2), 278-291.</w:t>
      </w:r>
      <w:r>
        <w:t xml:space="preserve">  </w:t>
      </w:r>
    </w:p>
    <w:p w14:paraId="08C27C67" w14:textId="77777777" w:rsidR="009966F9" w:rsidRPr="00FB19F9" w:rsidRDefault="009966F9" w:rsidP="009966F9"/>
    <w:p w14:paraId="282B2E85" w14:textId="77777777" w:rsidR="009966F9" w:rsidRDefault="009966F9" w:rsidP="009966F9"/>
    <w:p w14:paraId="1BA47983" w14:textId="77777777" w:rsidR="009966F9" w:rsidRDefault="009966F9" w:rsidP="002B5F42">
      <w:pPr>
        <w:ind w:left="720" w:hanging="720"/>
        <w:rPr>
          <w:rFonts w:ascii="Times New Roman" w:hAnsi="Times New Roman" w:cs="Times New Roman"/>
          <w:sz w:val="24"/>
          <w:szCs w:val="24"/>
        </w:rPr>
      </w:pPr>
    </w:p>
    <w:p w14:paraId="0FD65E39" w14:textId="77777777" w:rsidR="00710822" w:rsidRDefault="00710822" w:rsidP="00434BF5">
      <w:pPr>
        <w:spacing w:after="160" w:line="259" w:lineRule="auto"/>
        <w:jc w:val="left"/>
        <w:rPr>
          <w:rFonts w:ascii="Times New Roman" w:hAnsi="Times New Roman" w:cs="Times New Roman"/>
          <w:b/>
          <w:bCs/>
          <w:sz w:val="24"/>
          <w:szCs w:val="24"/>
        </w:rPr>
      </w:pPr>
    </w:p>
    <w:p w14:paraId="2DE97D0F" w14:textId="77777777" w:rsidR="008028A3" w:rsidRPr="008028A3" w:rsidRDefault="008028A3" w:rsidP="00434BF5">
      <w:pPr>
        <w:spacing w:after="160" w:line="259" w:lineRule="auto"/>
        <w:jc w:val="left"/>
        <w:rPr>
          <w:rFonts w:ascii="Times New Roman" w:hAnsi="Times New Roman" w:cs="Times New Roman"/>
          <w:b/>
          <w:bCs/>
          <w:sz w:val="24"/>
          <w:szCs w:val="24"/>
        </w:rPr>
      </w:pPr>
    </w:p>
    <w:sectPr w:rsidR="008028A3" w:rsidRPr="008028A3" w:rsidSect="0022737F">
      <w:headerReference w:type="even" r:id="rId20"/>
      <w:headerReference w:type="default" r:id="rId21"/>
      <w:head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9CE7" w14:textId="77777777" w:rsidR="000846A8" w:rsidRDefault="000846A8">
      <w:pPr>
        <w:spacing w:line="240" w:lineRule="auto"/>
      </w:pPr>
      <w:r>
        <w:separator/>
      </w:r>
    </w:p>
  </w:endnote>
  <w:endnote w:type="continuationSeparator" w:id="0">
    <w:p w14:paraId="4BFAA255" w14:textId="77777777" w:rsidR="000846A8" w:rsidRDefault="00084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69A6" w14:textId="77777777" w:rsidR="00AC3626" w:rsidRDefault="00AC3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C16D" w14:textId="77777777" w:rsidR="00AC3626" w:rsidRDefault="00AC3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BA82" w14:textId="77777777" w:rsidR="00AC3626" w:rsidRDefault="00AC36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8C36" w14:textId="77777777" w:rsidR="00AC3626" w:rsidRDefault="00AC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A83D" w14:textId="77777777" w:rsidR="000846A8" w:rsidRDefault="000846A8">
      <w:pPr>
        <w:spacing w:line="240" w:lineRule="auto"/>
      </w:pPr>
      <w:r>
        <w:separator/>
      </w:r>
    </w:p>
  </w:footnote>
  <w:footnote w:type="continuationSeparator" w:id="0">
    <w:p w14:paraId="0F1B3EF5" w14:textId="77777777" w:rsidR="000846A8" w:rsidRDefault="000846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B88FF" w14:textId="56C0C5DC" w:rsidR="00AC3626" w:rsidRDefault="000846A8">
    <w:pPr>
      <w:pStyle w:val="Header"/>
    </w:pPr>
    <w:r>
      <w:rPr>
        <w:noProof/>
      </w:rPr>
      <w:pict w14:anchorId="5C4B7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D7CC" w14:textId="5F03B28F" w:rsidR="00AC3626" w:rsidRDefault="000846A8">
    <w:pPr>
      <w:pStyle w:val="BodyText"/>
      <w:spacing w:line="14" w:lineRule="auto"/>
      <w:rPr>
        <w:sz w:val="20"/>
      </w:rPr>
    </w:pPr>
    <w:r>
      <w:rPr>
        <w:noProof/>
      </w:rPr>
      <w:pict w14:anchorId="5112F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48ED" w14:textId="7BE03CA2" w:rsidR="00AC3626" w:rsidRDefault="000846A8">
    <w:pPr>
      <w:pStyle w:val="Header"/>
    </w:pPr>
    <w:r>
      <w:rPr>
        <w:noProof/>
      </w:rPr>
      <w:pict w14:anchorId="787A0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A373" w14:textId="0E73B34A" w:rsidR="00AC3626" w:rsidRDefault="000846A8">
    <w:pPr>
      <w:pStyle w:val="Header"/>
    </w:pPr>
    <w:r>
      <w:rPr>
        <w:noProof/>
      </w:rPr>
      <w:pict w14:anchorId="27053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4" o:spid="_x0000_s2053" type="#_x0000_t136" style="position:absolute;left:0;text-align:left;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1E56" w14:textId="731F6D3B" w:rsidR="00AC3626" w:rsidRDefault="000846A8">
    <w:pPr>
      <w:pStyle w:val="Header"/>
    </w:pPr>
    <w:r>
      <w:rPr>
        <w:noProof/>
      </w:rPr>
      <w:pict w14:anchorId="38A37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5" o:spid="_x0000_s2054" type="#_x0000_t136" style="position:absolute;left:0;text-align:left;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EBAF" w14:textId="02DDE269" w:rsidR="00AC3626" w:rsidRDefault="000846A8">
    <w:pPr>
      <w:pStyle w:val="Header"/>
    </w:pPr>
    <w:r>
      <w:rPr>
        <w:noProof/>
      </w:rPr>
      <w:pict w14:anchorId="3D97C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3" o:spid="_x0000_s2052" type="#_x0000_t136" style="position:absolute;left:0;text-align:left;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E933" w14:textId="3562C34C" w:rsidR="00AC3626" w:rsidRDefault="000846A8">
    <w:pPr>
      <w:pStyle w:val="Header"/>
    </w:pPr>
    <w:r>
      <w:rPr>
        <w:noProof/>
      </w:rPr>
      <w:pict w14:anchorId="70EFA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7" o:spid="_x0000_s2056" type="#_x0000_t136" style="position:absolute;left:0;text-align:left;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187E" w14:textId="0E2CB075" w:rsidR="00AC3626" w:rsidRDefault="000846A8">
    <w:pPr>
      <w:pStyle w:val="BodyText"/>
      <w:spacing w:line="14" w:lineRule="auto"/>
      <w:rPr>
        <w:sz w:val="20"/>
      </w:rPr>
    </w:pPr>
    <w:r>
      <w:rPr>
        <w:noProof/>
      </w:rPr>
      <w:pict w14:anchorId="16106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8"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0CF8" w14:textId="273FFB94" w:rsidR="00AC3626" w:rsidRDefault="000846A8">
    <w:pPr>
      <w:pStyle w:val="Header"/>
    </w:pPr>
    <w:r>
      <w:rPr>
        <w:noProof/>
      </w:rPr>
      <w:pict w14:anchorId="0B03A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6" o:spid="_x0000_s2055" type="#_x0000_t136" style="position:absolute;left:0;text-align:left;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81778"/>
    <w:multiLevelType w:val="hybridMultilevel"/>
    <w:tmpl w:val="02BC66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CB6670"/>
    <w:multiLevelType w:val="hybridMultilevel"/>
    <w:tmpl w:val="47FABC9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A79D8"/>
    <w:multiLevelType w:val="hybridMultilevel"/>
    <w:tmpl w:val="0874CDB0"/>
    <w:lvl w:ilvl="0" w:tplc="57F6E2B2">
      <w:start w:val="5"/>
      <w:numFmt w:val="decimal"/>
      <w:lvlText w:val="%1"/>
      <w:lvlJc w:val="left"/>
      <w:pPr>
        <w:ind w:left="1338" w:hanging="452"/>
      </w:pPr>
      <w:rPr>
        <w:rFonts w:hint="default"/>
        <w:lang w:val="en-US" w:eastAsia="en-US" w:bidi="ar-SA"/>
      </w:rPr>
    </w:lvl>
    <w:lvl w:ilvl="1" w:tplc="52E45C8A">
      <w:numFmt w:val="none"/>
      <w:lvlText w:val=""/>
      <w:lvlJc w:val="left"/>
      <w:pPr>
        <w:tabs>
          <w:tab w:val="num" w:pos="360"/>
        </w:tabs>
      </w:pPr>
    </w:lvl>
    <w:lvl w:ilvl="2" w:tplc="9CE8E51E">
      <w:numFmt w:val="none"/>
      <w:lvlText w:val=""/>
      <w:lvlJc w:val="left"/>
      <w:pPr>
        <w:tabs>
          <w:tab w:val="num" w:pos="360"/>
        </w:tabs>
      </w:pPr>
    </w:lvl>
    <w:lvl w:ilvl="3" w:tplc="2BB2D282">
      <w:numFmt w:val="bullet"/>
      <w:lvlText w:val="•"/>
      <w:lvlJc w:val="left"/>
      <w:pPr>
        <w:ind w:left="3393" w:hanging="538"/>
      </w:pPr>
      <w:rPr>
        <w:rFonts w:hint="default"/>
        <w:lang w:val="en-US" w:eastAsia="en-US" w:bidi="ar-SA"/>
      </w:rPr>
    </w:lvl>
    <w:lvl w:ilvl="4" w:tplc="738EA452">
      <w:numFmt w:val="bullet"/>
      <w:lvlText w:val="•"/>
      <w:lvlJc w:val="left"/>
      <w:pPr>
        <w:ind w:left="4420" w:hanging="538"/>
      </w:pPr>
      <w:rPr>
        <w:rFonts w:hint="default"/>
        <w:lang w:val="en-US" w:eastAsia="en-US" w:bidi="ar-SA"/>
      </w:rPr>
    </w:lvl>
    <w:lvl w:ilvl="5" w:tplc="735E511C">
      <w:numFmt w:val="bullet"/>
      <w:lvlText w:val="•"/>
      <w:lvlJc w:val="left"/>
      <w:pPr>
        <w:ind w:left="5446" w:hanging="538"/>
      </w:pPr>
      <w:rPr>
        <w:rFonts w:hint="default"/>
        <w:lang w:val="en-US" w:eastAsia="en-US" w:bidi="ar-SA"/>
      </w:rPr>
    </w:lvl>
    <w:lvl w:ilvl="6" w:tplc="0B8C79AE">
      <w:numFmt w:val="bullet"/>
      <w:lvlText w:val="•"/>
      <w:lvlJc w:val="left"/>
      <w:pPr>
        <w:ind w:left="6473" w:hanging="538"/>
      </w:pPr>
      <w:rPr>
        <w:rFonts w:hint="default"/>
        <w:lang w:val="en-US" w:eastAsia="en-US" w:bidi="ar-SA"/>
      </w:rPr>
    </w:lvl>
    <w:lvl w:ilvl="7" w:tplc="91EED982">
      <w:numFmt w:val="bullet"/>
      <w:lvlText w:val="•"/>
      <w:lvlJc w:val="left"/>
      <w:pPr>
        <w:ind w:left="7500" w:hanging="538"/>
      </w:pPr>
      <w:rPr>
        <w:rFonts w:hint="default"/>
        <w:lang w:val="en-US" w:eastAsia="en-US" w:bidi="ar-SA"/>
      </w:rPr>
    </w:lvl>
    <w:lvl w:ilvl="8" w:tplc="CF520500">
      <w:numFmt w:val="bullet"/>
      <w:lvlText w:val="•"/>
      <w:lvlJc w:val="left"/>
      <w:pPr>
        <w:ind w:left="8526" w:hanging="538"/>
      </w:pPr>
      <w:rPr>
        <w:rFonts w:hint="default"/>
        <w:lang w:val="en-US" w:eastAsia="en-US" w:bidi="ar-SA"/>
      </w:rPr>
    </w:lvl>
  </w:abstractNum>
  <w:abstractNum w:abstractNumId="3" w15:restartNumberingAfterBreak="0">
    <w:nsid w:val="41581AC1"/>
    <w:multiLevelType w:val="hybridMultilevel"/>
    <w:tmpl w:val="4F504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DcxNjE2MDA1NjdR0lEKTi0uzszPAykwqgUASmD00ywAAAA="/>
  </w:docVars>
  <w:rsids>
    <w:rsidRoot w:val="009C5AE9"/>
    <w:rsid w:val="00013FE5"/>
    <w:rsid w:val="00043382"/>
    <w:rsid w:val="0004579B"/>
    <w:rsid w:val="00050949"/>
    <w:rsid w:val="00062331"/>
    <w:rsid w:val="00070D31"/>
    <w:rsid w:val="000846A8"/>
    <w:rsid w:val="000E2F4C"/>
    <w:rsid w:val="00105DAA"/>
    <w:rsid w:val="00111679"/>
    <w:rsid w:val="00114304"/>
    <w:rsid w:val="00124463"/>
    <w:rsid w:val="00151103"/>
    <w:rsid w:val="00164119"/>
    <w:rsid w:val="00195B8D"/>
    <w:rsid w:val="0019702B"/>
    <w:rsid w:val="00217D8C"/>
    <w:rsid w:val="0022737F"/>
    <w:rsid w:val="002521FE"/>
    <w:rsid w:val="00252994"/>
    <w:rsid w:val="00254120"/>
    <w:rsid w:val="00265BAB"/>
    <w:rsid w:val="002676CA"/>
    <w:rsid w:val="0027191C"/>
    <w:rsid w:val="00273C85"/>
    <w:rsid w:val="00273E6A"/>
    <w:rsid w:val="002A53AD"/>
    <w:rsid w:val="002B5F42"/>
    <w:rsid w:val="002C0F1E"/>
    <w:rsid w:val="002F7BFC"/>
    <w:rsid w:val="00301910"/>
    <w:rsid w:val="003020CF"/>
    <w:rsid w:val="00311D14"/>
    <w:rsid w:val="00324FA1"/>
    <w:rsid w:val="00356CCA"/>
    <w:rsid w:val="003619EB"/>
    <w:rsid w:val="00364D59"/>
    <w:rsid w:val="003759F5"/>
    <w:rsid w:val="00382920"/>
    <w:rsid w:val="00382EDB"/>
    <w:rsid w:val="003A667B"/>
    <w:rsid w:val="003B4F86"/>
    <w:rsid w:val="003E1E12"/>
    <w:rsid w:val="00421E80"/>
    <w:rsid w:val="00434BF5"/>
    <w:rsid w:val="00440D4A"/>
    <w:rsid w:val="00442161"/>
    <w:rsid w:val="00442CB3"/>
    <w:rsid w:val="004705AD"/>
    <w:rsid w:val="00475121"/>
    <w:rsid w:val="004752BA"/>
    <w:rsid w:val="004A6244"/>
    <w:rsid w:val="004C7A68"/>
    <w:rsid w:val="004D3535"/>
    <w:rsid w:val="004E1C8D"/>
    <w:rsid w:val="004F45C7"/>
    <w:rsid w:val="005612D9"/>
    <w:rsid w:val="00564B37"/>
    <w:rsid w:val="00577C07"/>
    <w:rsid w:val="005808FF"/>
    <w:rsid w:val="005A11EA"/>
    <w:rsid w:val="005B424C"/>
    <w:rsid w:val="005D732B"/>
    <w:rsid w:val="005E2990"/>
    <w:rsid w:val="00604FCD"/>
    <w:rsid w:val="00620321"/>
    <w:rsid w:val="006257A0"/>
    <w:rsid w:val="006832F4"/>
    <w:rsid w:val="00685F19"/>
    <w:rsid w:val="006A1A24"/>
    <w:rsid w:val="006D4579"/>
    <w:rsid w:val="006D4BE4"/>
    <w:rsid w:val="006E2FE1"/>
    <w:rsid w:val="006E6EA6"/>
    <w:rsid w:val="00707BB9"/>
    <w:rsid w:val="00710822"/>
    <w:rsid w:val="00714734"/>
    <w:rsid w:val="00735D67"/>
    <w:rsid w:val="00793325"/>
    <w:rsid w:val="007A3294"/>
    <w:rsid w:val="007A363C"/>
    <w:rsid w:val="007D65BE"/>
    <w:rsid w:val="007E19BF"/>
    <w:rsid w:val="007E359B"/>
    <w:rsid w:val="008028A3"/>
    <w:rsid w:val="00855F3C"/>
    <w:rsid w:val="008578F5"/>
    <w:rsid w:val="008637EF"/>
    <w:rsid w:val="008B4B3C"/>
    <w:rsid w:val="008C54D9"/>
    <w:rsid w:val="008D2679"/>
    <w:rsid w:val="008F3326"/>
    <w:rsid w:val="00911F6C"/>
    <w:rsid w:val="00923F31"/>
    <w:rsid w:val="00924692"/>
    <w:rsid w:val="00925EC6"/>
    <w:rsid w:val="00996693"/>
    <w:rsid w:val="009966F9"/>
    <w:rsid w:val="009C2C67"/>
    <w:rsid w:val="009C5AE9"/>
    <w:rsid w:val="009D43B2"/>
    <w:rsid w:val="009F2AC1"/>
    <w:rsid w:val="00A05478"/>
    <w:rsid w:val="00A21858"/>
    <w:rsid w:val="00A2262E"/>
    <w:rsid w:val="00A3019E"/>
    <w:rsid w:val="00A3749B"/>
    <w:rsid w:val="00A4411C"/>
    <w:rsid w:val="00A44837"/>
    <w:rsid w:val="00A45FC2"/>
    <w:rsid w:val="00A731B5"/>
    <w:rsid w:val="00A86F90"/>
    <w:rsid w:val="00A944DF"/>
    <w:rsid w:val="00AA595F"/>
    <w:rsid w:val="00AB3DD4"/>
    <w:rsid w:val="00AB5B6A"/>
    <w:rsid w:val="00AB6F2D"/>
    <w:rsid w:val="00AC3626"/>
    <w:rsid w:val="00AF013D"/>
    <w:rsid w:val="00B00A03"/>
    <w:rsid w:val="00B4346D"/>
    <w:rsid w:val="00B44DF3"/>
    <w:rsid w:val="00B75E6A"/>
    <w:rsid w:val="00B9439F"/>
    <w:rsid w:val="00B97A39"/>
    <w:rsid w:val="00BA66EE"/>
    <w:rsid w:val="00BA670F"/>
    <w:rsid w:val="00BB0DD0"/>
    <w:rsid w:val="00BC3404"/>
    <w:rsid w:val="00C013EB"/>
    <w:rsid w:val="00C01699"/>
    <w:rsid w:val="00C05ECB"/>
    <w:rsid w:val="00C07467"/>
    <w:rsid w:val="00C1528D"/>
    <w:rsid w:val="00C45ADA"/>
    <w:rsid w:val="00C64CC1"/>
    <w:rsid w:val="00C65E30"/>
    <w:rsid w:val="00C74B6D"/>
    <w:rsid w:val="00C93F35"/>
    <w:rsid w:val="00CA716D"/>
    <w:rsid w:val="00CD2FCF"/>
    <w:rsid w:val="00CE5A5F"/>
    <w:rsid w:val="00CE7AD5"/>
    <w:rsid w:val="00D02E9B"/>
    <w:rsid w:val="00D23187"/>
    <w:rsid w:val="00D364CD"/>
    <w:rsid w:val="00D613F3"/>
    <w:rsid w:val="00D65EFF"/>
    <w:rsid w:val="00D83D7B"/>
    <w:rsid w:val="00D927EE"/>
    <w:rsid w:val="00D97571"/>
    <w:rsid w:val="00DC68A8"/>
    <w:rsid w:val="00E170DE"/>
    <w:rsid w:val="00E45816"/>
    <w:rsid w:val="00E506A2"/>
    <w:rsid w:val="00E65C41"/>
    <w:rsid w:val="00E764C9"/>
    <w:rsid w:val="00E86744"/>
    <w:rsid w:val="00E86DA1"/>
    <w:rsid w:val="00EB6119"/>
    <w:rsid w:val="00EE410B"/>
    <w:rsid w:val="00EF0502"/>
    <w:rsid w:val="00EF4BAD"/>
    <w:rsid w:val="00EF7B22"/>
    <w:rsid w:val="00F132BE"/>
    <w:rsid w:val="00F31F62"/>
    <w:rsid w:val="00F35BED"/>
    <w:rsid w:val="00F433F4"/>
    <w:rsid w:val="00F44638"/>
    <w:rsid w:val="00F503F2"/>
    <w:rsid w:val="00F85FAB"/>
    <w:rsid w:val="00F9252B"/>
    <w:rsid w:val="00F934EE"/>
    <w:rsid w:val="00F948DB"/>
    <w:rsid w:val="00FA2ADD"/>
    <w:rsid w:val="00FC61E9"/>
    <w:rsid w:val="00FC6CD9"/>
    <w:rsid w:val="00FE4248"/>
    <w:rsid w:val="00FF4B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0CDCBAD"/>
  <w15:chartTrackingRefBased/>
  <w15:docId w15:val="{A6D14853-90E5-434A-8020-79FAC0B2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A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5A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A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5A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5A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5A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9C5A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A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A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A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A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A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A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A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9C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AE9"/>
    <w:rPr>
      <w:rFonts w:eastAsiaTheme="majorEastAsia" w:cstheme="majorBidi"/>
      <w:color w:val="272727" w:themeColor="text1" w:themeTint="D8"/>
    </w:rPr>
  </w:style>
  <w:style w:type="paragraph" w:styleId="Title">
    <w:name w:val="Title"/>
    <w:basedOn w:val="Normal"/>
    <w:next w:val="Normal"/>
    <w:link w:val="TitleChar"/>
    <w:uiPriority w:val="10"/>
    <w:qFormat/>
    <w:rsid w:val="009C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A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A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5AE9"/>
    <w:rPr>
      <w:i/>
      <w:iCs/>
      <w:color w:val="404040" w:themeColor="text1" w:themeTint="BF"/>
    </w:rPr>
  </w:style>
  <w:style w:type="paragraph" w:styleId="ListParagraph">
    <w:name w:val="List Paragraph"/>
    <w:basedOn w:val="Normal"/>
    <w:uiPriority w:val="34"/>
    <w:qFormat/>
    <w:rsid w:val="009C5AE9"/>
    <w:pPr>
      <w:ind w:left="720"/>
      <w:contextualSpacing/>
    </w:pPr>
  </w:style>
  <w:style w:type="character" w:styleId="IntenseEmphasis">
    <w:name w:val="Intense Emphasis"/>
    <w:basedOn w:val="DefaultParagraphFont"/>
    <w:uiPriority w:val="21"/>
    <w:qFormat/>
    <w:rsid w:val="009C5AE9"/>
    <w:rPr>
      <w:i/>
      <w:iCs/>
      <w:color w:val="2F5496" w:themeColor="accent1" w:themeShade="BF"/>
    </w:rPr>
  </w:style>
  <w:style w:type="paragraph" w:styleId="IntenseQuote">
    <w:name w:val="Intense Quote"/>
    <w:basedOn w:val="Normal"/>
    <w:next w:val="Normal"/>
    <w:link w:val="IntenseQuoteChar"/>
    <w:uiPriority w:val="30"/>
    <w:qFormat/>
    <w:rsid w:val="009C5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5AE9"/>
    <w:rPr>
      <w:i/>
      <w:iCs/>
      <w:color w:val="2F5496" w:themeColor="accent1" w:themeShade="BF"/>
    </w:rPr>
  </w:style>
  <w:style w:type="character" w:styleId="IntenseReference">
    <w:name w:val="Intense Reference"/>
    <w:basedOn w:val="DefaultParagraphFont"/>
    <w:uiPriority w:val="32"/>
    <w:qFormat/>
    <w:rsid w:val="009C5AE9"/>
    <w:rPr>
      <w:b/>
      <w:bCs/>
      <w:smallCaps/>
      <w:color w:val="2F5496" w:themeColor="accent1" w:themeShade="BF"/>
      <w:spacing w:val="5"/>
    </w:rPr>
  </w:style>
  <w:style w:type="character" w:styleId="Hyperlink">
    <w:name w:val="Hyperlink"/>
    <w:basedOn w:val="DefaultParagraphFont"/>
    <w:uiPriority w:val="99"/>
    <w:unhideWhenUsed/>
    <w:rsid w:val="00C93F35"/>
    <w:rPr>
      <w:color w:val="0563C1" w:themeColor="hyperlink"/>
      <w:u w:val="single"/>
    </w:rPr>
  </w:style>
  <w:style w:type="table" w:styleId="TableGrid">
    <w:name w:val="Table Grid"/>
    <w:basedOn w:val="TableNormal"/>
    <w:uiPriority w:val="39"/>
    <w:rsid w:val="009C2C67"/>
    <w:pPr>
      <w:spacing w:line="240" w:lineRule="auto"/>
      <w:jc w:val="left"/>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28A3"/>
    <w:pPr>
      <w:widowControl w:val="0"/>
      <w:autoSpaceDE w:val="0"/>
      <w:autoSpaceDN w:val="0"/>
      <w:spacing w:line="240" w:lineRule="auto"/>
      <w:jc w:val="left"/>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028A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E506A2"/>
    <w:rPr>
      <w:color w:val="605E5C"/>
      <w:shd w:val="clear" w:color="auto" w:fill="E1DFDD"/>
    </w:rPr>
  </w:style>
  <w:style w:type="paragraph" w:styleId="NormalWeb">
    <w:name w:val="Normal (Web)"/>
    <w:basedOn w:val="Normal"/>
    <w:uiPriority w:val="99"/>
    <w:semiHidden/>
    <w:unhideWhenUsed/>
    <w:rsid w:val="0071473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B424C"/>
    <w:rPr>
      <w:color w:val="954F72" w:themeColor="followedHyperlink"/>
      <w:u w:val="single"/>
    </w:rPr>
  </w:style>
  <w:style w:type="paragraph" w:customStyle="1" w:styleId="Author">
    <w:name w:val="Author"/>
    <w:basedOn w:val="Normal"/>
    <w:rsid w:val="00A45FC2"/>
    <w:pPr>
      <w:spacing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A45FC2"/>
    <w:pPr>
      <w:spacing w:after="240" w:line="240" w:lineRule="exact"/>
      <w:jc w:val="right"/>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6D4579"/>
    <w:pPr>
      <w:tabs>
        <w:tab w:val="center" w:pos="4513"/>
        <w:tab w:val="right" w:pos="9026"/>
      </w:tabs>
      <w:spacing w:line="240" w:lineRule="auto"/>
    </w:pPr>
  </w:style>
  <w:style w:type="character" w:customStyle="1" w:styleId="HeaderChar">
    <w:name w:val="Header Char"/>
    <w:basedOn w:val="DefaultParagraphFont"/>
    <w:link w:val="Header"/>
    <w:uiPriority w:val="99"/>
    <w:rsid w:val="006D4579"/>
  </w:style>
  <w:style w:type="paragraph" w:styleId="Footer">
    <w:name w:val="footer"/>
    <w:basedOn w:val="Normal"/>
    <w:link w:val="FooterChar"/>
    <w:uiPriority w:val="99"/>
    <w:unhideWhenUsed/>
    <w:rsid w:val="006D4579"/>
    <w:pPr>
      <w:tabs>
        <w:tab w:val="center" w:pos="4513"/>
        <w:tab w:val="right" w:pos="9026"/>
      </w:tabs>
      <w:spacing w:line="240" w:lineRule="auto"/>
    </w:pPr>
  </w:style>
  <w:style w:type="character" w:customStyle="1" w:styleId="FooterChar">
    <w:name w:val="Footer Char"/>
    <w:basedOn w:val="DefaultParagraphFont"/>
    <w:link w:val="Footer"/>
    <w:uiPriority w:val="99"/>
    <w:rsid w:val="006D4579"/>
  </w:style>
  <w:style w:type="paragraph" w:styleId="Revision">
    <w:name w:val="Revision"/>
    <w:hidden/>
    <w:uiPriority w:val="99"/>
    <w:semiHidden/>
    <w:rsid w:val="0027191C"/>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5570">
      <w:bodyDiv w:val="1"/>
      <w:marLeft w:val="0"/>
      <w:marRight w:val="0"/>
      <w:marTop w:val="0"/>
      <w:marBottom w:val="0"/>
      <w:divBdr>
        <w:top w:val="none" w:sz="0" w:space="0" w:color="auto"/>
        <w:left w:val="none" w:sz="0" w:space="0" w:color="auto"/>
        <w:bottom w:val="none" w:sz="0" w:space="0" w:color="auto"/>
        <w:right w:val="none" w:sz="0" w:space="0" w:color="auto"/>
      </w:divBdr>
    </w:div>
    <w:div w:id="318653538">
      <w:bodyDiv w:val="1"/>
      <w:marLeft w:val="0"/>
      <w:marRight w:val="0"/>
      <w:marTop w:val="0"/>
      <w:marBottom w:val="0"/>
      <w:divBdr>
        <w:top w:val="none" w:sz="0" w:space="0" w:color="auto"/>
        <w:left w:val="none" w:sz="0" w:space="0" w:color="auto"/>
        <w:bottom w:val="none" w:sz="0" w:space="0" w:color="auto"/>
        <w:right w:val="none" w:sz="0" w:space="0" w:color="auto"/>
      </w:divBdr>
    </w:div>
    <w:div w:id="319118443">
      <w:bodyDiv w:val="1"/>
      <w:marLeft w:val="0"/>
      <w:marRight w:val="0"/>
      <w:marTop w:val="0"/>
      <w:marBottom w:val="0"/>
      <w:divBdr>
        <w:top w:val="none" w:sz="0" w:space="0" w:color="auto"/>
        <w:left w:val="none" w:sz="0" w:space="0" w:color="auto"/>
        <w:bottom w:val="none" w:sz="0" w:space="0" w:color="auto"/>
        <w:right w:val="none" w:sz="0" w:space="0" w:color="auto"/>
      </w:divBdr>
    </w:div>
    <w:div w:id="383993397">
      <w:bodyDiv w:val="1"/>
      <w:marLeft w:val="0"/>
      <w:marRight w:val="0"/>
      <w:marTop w:val="0"/>
      <w:marBottom w:val="0"/>
      <w:divBdr>
        <w:top w:val="none" w:sz="0" w:space="0" w:color="auto"/>
        <w:left w:val="none" w:sz="0" w:space="0" w:color="auto"/>
        <w:bottom w:val="none" w:sz="0" w:space="0" w:color="auto"/>
        <w:right w:val="none" w:sz="0" w:space="0" w:color="auto"/>
      </w:divBdr>
    </w:div>
    <w:div w:id="483394825">
      <w:bodyDiv w:val="1"/>
      <w:marLeft w:val="0"/>
      <w:marRight w:val="0"/>
      <w:marTop w:val="0"/>
      <w:marBottom w:val="0"/>
      <w:divBdr>
        <w:top w:val="none" w:sz="0" w:space="0" w:color="auto"/>
        <w:left w:val="none" w:sz="0" w:space="0" w:color="auto"/>
        <w:bottom w:val="none" w:sz="0" w:space="0" w:color="auto"/>
        <w:right w:val="none" w:sz="0" w:space="0" w:color="auto"/>
      </w:divBdr>
    </w:div>
    <w:div w:id="623000592">
      <w:bodyDiv w:val="1"/>
      <w:marLeft w:val="0"/>
      <w:marRight w:val="0"/>
      <w:marTop w:val="0"/>
      <w:marBottom w:val="0"/>
      <w:divBdr>
        <w:top w:val="none" w:sz="0" w:space="0" w:color="auto"/>
        <w:left w:val="none" w:sz="0" w:space="0" w:color="auto"/>
        <w:bottom w:val="none" w:sz="0" w:space="0" w:color="auto"/>
        <w:right w:val="none" w:sz="0" w:space="0" w:color="auto"/>
      </w:divBdr>
    </w:div>
    <w:div w:id="799807611">
      <w:bodyDiv w:val="1"/>
      <w:marLeft w:val="0"/>
      <w:marRight w:val="0"/>
      <w:marTop w:val="0"/>
      <w:marBottom w:val="0"/>
      <w:divBdr>
        <w:top w:val="none" w:sz="0" w:space="0" w:color="auto"/>
        <w:left w:val="none" w:sz="0" w:space="0" w:color="auto"/>
        <w:bottom w:val="none" w:sz="0" w:space="0" w:color="auto"/>
        <w:right w:val="none" w:sz="0" w:space="0" w:color="auto"/>
      </w:divBdr>
    </w:div>
    <w:div w:id="856499326">
      <w:bodyDiv w:val="1"/>
      <w:marLeft w:val="0"/>
      <w:marRight w:val="0"/>
      <w:marTop w:val="0"/>
      <w:marBottom w:val="0"/>
      <w:divBdr>
        <w:top w:val="none" w:sz="0" w:space="0" w:color="auto"/>
        <w:left w:val="none" w:sz="0" w:space="0" w:color="auto"/>
        <w:bottom w:val="none" w:sz="0" w:space="0" w:color="auto"/>
        <w:right w:val="none" w:sz="0" w:space="0" w:color="auto"/>
      </w:divBdr>
    </w:div>
    <w:div w:id="866793071">
      <w:bodyDiv w:val="1"/>
      <w:marLeft w:val="0"/>
      <w:marRight w:val="0"/>
      <w:marTop w:val="0"/>
      <w:marBottom w:val="0"/>
      <w:divBdr>
        <w:top w:val="none" w:sz="0" w:space="0" w:color="auto"/>
        <w:left w:val="none" w:sz="0" w:space="0" w:color="auto"/>
        <w:bottom w:val="none" w:sz="0" w:space="0" w:color="auto"/>
        <w:right w:val="none" w:sz="0" w:space="0" w:color="auto"/>
      </w:divBdr>
    </w:div>
    <w:div w:id="1035499683">
      <w:bodyDiv w:val="1"/>
      <w:marLeft w:val="0"/>
      <w:marRight w:val="0"/>
      <w:marTop w:val="0"/>
      <w:marBottom w:val="0"/>
      <w:divBdr>
        <w:top w:val="none" w:sz="0" w:space="0" w:color="auto"/>
        <w:left w:val="none" w:sz="0" w:space="0" w:color="auto"/>
        <w:bottom w:val="none" w:sz="0" w:space="0" w:color="auto"/>
        <w:right w:val="none" w:sz="0" w:space="0" w:color="auto"/>
      </w:divBdr>
    </w:div>
    <w:div w:id="1047877294">
      <w:bodyDiv w:val="1"/>
      <w:marLeft w:val="0"/>
      <w:marRight w:val="0"/>
      <w:marTop w:val="0"/>
      <w:marBottom w:val="0"/>
      <w:divBdr>
        <w:top w:val="none" w:sz="0" w:space="0" w:color="auto"/>
        <w:left w:val="none" w:sz="0" w:space="0" w:color="auto"/>
        <w:bottom w:val="none" w:sz="0" w:space="0" w:color="auto"/>
        <w:right w:val="none" w:sz="0" w:space="0" w:color="auto"/>
      </w:divBdr>
    </w:div>
    <w:div w:id="1122767513">
      <w:bodyDiv w:val="1"/>
      <w:marLeft w:val="0"/>
      <w:marRight w:val="0"/>
      <w:marTop w:val="0"/>
      <w:marBottom w:val="0"/>
      <w:divBdr>
        <w:top w:val="none" w:sz="0" w:space="0" w:color="auto"/>
        <w:left w:val="none" w:sz="0" w:space="0" w:color="auto"/>
        <w:bottom w:val="none" w:sz="0" w:space="0" w:color="auto"/>
        <w:right w:val="none" w:sz="0" w:space="0" w:color="auto"/>
      </w:divBdr>
    </w:div>
    <w:div w:id="1160081132">
      <w:bodyDiv w:val="1"/>
      <w:marLeft w:val="0"/>
      <w:marRight w:val="0"/>
      <w:marTop w:val="0"/>
      <w:marBottom w:val="0"/>
      <w:divBdr>
        <w:top w:val="none" w:sz="0" w:space="0" w:color="auto"/>
        <w:left w:val="none" w:sz="0" w:space="0" w:color="auto"/>
        <w:bottom w:val="none" w:sz="0" w:space="0" w:color="auto"/>
        <w:right w:val="none" w:sz="0" w:space="0" w:color="auto"/>
      </w:divBdr>
    </w:div>
    <w:div w:id="1520049580">
      <w:bodyDiv w:val="1"/>
      <w:marLeft w:val="0"/>
      <w:marRight w:val="0"/>
      <w:marTop w:val="0"/>
      <w:marBottom w:val="0"/>
      <w:divBdr>
        <w:top w:val="none" w:sz="0" w:space="0" w:color="auto"/>
        <w:left w:val="none" w:sz="0" w:space="0" w:color="auto"/>
        <w:bottom w:val="none" w:sz="0" w:space="0" w:color="auto"/>
        <w:right w:val="none" w:sz="0" w:space="0" w:color="auto"/>
      </w:divBdr>
    </w:div>
    <w:div w:id="1529953075">
      <w:bodyDiv w:val="1"/>
      <w:marLeft w:val="0"/>
      <w:marRight w:val="0"/>
      <w:marTop w:val="0"/>
      <w:marBottom w:val="0"/>
      <w:divBdr>
        <w:top w:val="none" w:sz="0" w:space="0" w:color="auto"/>
        <w:left w:val="none" w:sz="0" w:space="0" w:color="auto"/>
        <w:bottom w:val="none" w:sz="0" w:space="0" w:color="auto"/>
        <w:right w:val="none" w:sz="0" w:space="0" w:color="auto"/>
      </w:divBdr>
    </w:div>
    <w:div w:id="1534032827">
      <w:bodyDiv w:val="1"/>
      <w:marLeft w:val="0"/>
      <w:marRight w:val="0"/>
      <w:marTop w:val="0"/>
      <w:marBottom w:val="0"/>
      <w:divBdr>
        <w:top w:val="none" w:sz="0" w:space="0" w:color="auto"/>
        <w:left w:val="none" w:sz="0" w:space="0" w:color="auto"/>
        <w:bottom w:val="none" w:sz="0" w:space="0" w:color="auto"/>
        <w:right w:val="none" w:sz="0" w:space="0" w:color="auto"/>
      </w:divBdr>
    </w:div>
    <w:div w:id="1574048038">
      <w:bodyDiv w:val="1"/>
      <w:marLeft w:val="0"/>
      <w:marRight w:val="0"/>
      <w:marTop w:val="0"/>
      <w:marBottom w:val="0"/>
      <w:divBdr>
        <w:top w:val="none" w:sz="0" w:space="0" w:color="auto"/>
        <w:left w:val="none" w:sz="0" w:space="0" w:color="auto"/>
        <w:bottom w:val="none" w:sz="0" w:space="0" w:color="auto"/>
        <w:right w:val="none" w:sz="0" w:space="0" w:color="auto"/>
      </w:divBdr>
    </w:div>
    <w:div w:id="1757552086">
      <w:bodyDiv w:val="1"/>
      <w:marLeft w:val="0"/>
      <w:marRight w:val="0"/>
      <w:marTop w:val="0"/>
      <w:marBottom w:val="0"/>
      <w:divBdr>
        <w:top w:val="none" w:sz="0" w:space="0" w:color="auto"/>
        <w:left w:val="none" w:sz="0" w:space="0" w:color="auto"/>
        <w:bottom w:val="none" w:sz="0" w:space="0" w:color="auto"/>
        <w:right w:val="none" w:sz="0" w:space="0" w:color="auto"/>
      </w:divBdr>
    </w:div>
    <w:div w:id="1808088011">
      <w:bodyDiv w:val="1"/>
      <w:marLeft w:val="0"/>
      <w:marRight w:val="0"/>
      <w:marTop w:val="0"/>
      <w:marBottom w:val="0"/>
      <w:divBdr>
        <w:top w:val="none" w:sz="0" w:space="0" w:color="auto"/>
        <w:left w:val="none" w:sz="0" w:space="0" w:color="auto"/>
        <w:bottom w:val="none" w:sz="0" w:space="0" w:color="auto"/>
        <w:right w:val="none" w:sz="0" w:space="0" w:color="auto"/>
      </w:divBdr>
    </w:div>
    <w:div w:id="1891110841">
      <w:bodyDiv w:val="1"/>
      <w:marLeft w:val="0"/>
      <w:marRight w:val="0"/>
      <w:marTop w:val="0"/>
      <w:marBottom w:val="0"/>
      <w:divBdr>
        <w:top w:val="none" w:sz="0" w:space="0" w:color="auto"/>
        <w:left w:val="none" w:sz="0" w:space="0" w:color="auto"/>
        <w:bottom w:val="none" w:sz="0" w:space="0" w:color="auto"/>
        <w:right w:val="none" w:sz="0" w:space="0" w:color="auto"/>
      </w:divBdr>
    </w:div>
    <w:div w:id="2025785964">
      <w:bodyDiv w:val="1"/>
      <w:marLeft w:val="0"/>
      <w:marRight w:val="0"/>
      <w:marTop w:val="0"/>
      <w:marBottom w:val="0"/>
      <w:divBdr>
        <w:top w:val="none" w:sz="0" w:space="0" w:color="auto"/>
        <w:left w:val="none" w:sz="0" w:space="0" w:color="auto"/>
        <w:bottom w:val="none" w:sz="0" w:space="0" w:color="auto"/>
        <w:right w:val="none" w:sz="0" w:space="0" w:color="auto"/>
      </w:divBdr>
    </w:div>
    <w:div w:id="2060088713">
      <w:bodyDiv w:val="1"/>
      <w:marLeft w:val="0"/>
      <w:marRight w:val="0"/>
      <w:marTop w:val="0"/>
      <w:marBottom w:val="0"/>
      <w:divBdr>
        <w:top w:val="none" w:sz="0" w:space="0" w:color="auto"/>
        <w:left w:val="none" w:sz="0" w:space="0" w:color="auto"/>
        <w:bottom w:val="none" w:sz="0" w:space="0" w:color="auto"/>
        <w:right w:val="none" w:sz="0" w:space="0" w:color="auto"/>
      </w:divBdr>
    </w:div>
    <w:div w:id="2097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doi.org/10.13140/RG.2.2.34072.3456"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faosta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r>
              <a:rPr lang="en-US" sz="1400">
                <a:solidFill>
                  <a:schemeClr val="tx1"/>
                </a:solidFill>
                <a:latin typeface="Arial" panose="020B0604020202020204" pitchFamily="34" charset="0"/>
                <a:cs typeface="Arial" panose="020B0604020202020204" pitchFamily="34" charset="0"/>
              </a:rPr>
              <a:t>Knowledge</a:t>
            </a:r>
            <a:r>
              <a:rPr lang="en-US" sz="1400" baseline="0">
                <a:solidFill>
                  <a:schemeClr val="tx1"/>
                </a:solidFill>
                <a:latin typeface="Arial" panose="020B0604020202020204" pitchFamily="34" charset="0"/>
                <a:cs typeface="Arial" panose="020B0604020202020204" pitchFamily="34" charset="0"/>
              </a:rPr>
              <a:t> level</a:t>
            </a:r>
            <a:r>
              <a:rPr lang="en-US" sz="1400">
                <a:solidFill>
                  <a:schemeClr val="tx1"/>
                </a:solidFill>
                <a:latin typeface="Arial" panose="020B0604020202020204" pitchFamily="34" charset="0"/>
                <a:cs typeface="Arial" panose="020B0604020202020204" pitchFamily="34" charset="0"/>
              </a:rPr>
              <a:t> </a:t>
            </a:r>
          </a:p>
        </c:rich>
      </c:tx>
      <c:layout>
        <c:manualLayout>
          <c:xMode val="edge"/>
          <c:yMode val="edge"/>
          <c:x val="0.34273832373640439"/>
          <c:y val="5.6771141336487287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1627212625293E-2"/>
          <c:y val="0.18842592592592591"/>
          <c:w val="0.75993286347843758"/>
          <c:h val="0.76064814814814818"/>
        </c:manualLayout>
      </c:layout>
      <c:pie3DChart>
        <c:varyColors val="1"/>
        <c:ser>
          <c:idx val="0"/>
          <c:order val="0"/>
          <c:tx>
            <c:strRef>
              <c:f>Sheet2!$H$13</c:f>
              <c:strCache>
                <c:ptCount val="1"/>
                <c:pt idx="0">
                  <c:v>Number of respondents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A93-43F5-9C44-687FA2E0E1C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A93-43F5-9C44-687FA2E0E1C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A93-43F5-9C44-687FA2E0E1CA}"/>
              </c:ext>
            </c:extLst>
          </c:dPt>
          <c:dLbls>
            <c:dLbl>
              <c:idx val="0"/>
              <c:layout>
                <c:manualLayout>
                  <c:x val="-6.8592738407699083E-2"/>
                  <c:y val="0.115325896762904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93-43F5-9C44-687FA2E0E1C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Sheet2!$G$14:$G$16</c:f>
              <c:strCache>
                <c:ptCount val="3"/>
                <c:pt idx="0">
                  <c:v>Low (11-19)</c:v>
                </c:pt>
                <c:pt idx="1">
                  <c:v>Medium (19-22)</c:v>
                </c:pt>
                <c:pt idx="2">
                  <c:v>High (22-32)</c:v>
                </c:pt>
              </c:strCache>
            </c:strRef>
          </c:cat>
          <c:val>
            <c:numRef>
              <c:f>Sheet2!$H$14:$H$16</c:f>
              <c:numCache>
                <c:formatCode>General</c:formatCode>
                <c:ptCount val="3"/>
                <c:pt idx="0">
                  <c:v>12</c:v>
                </c:pt>
                <c:pt idx="1">
                  <c:v>66</c:v>
                </c:pt>
                <c:pt idx="2">
                  <c:v>42</c:v>
                </c:pt>
              </c:numCache>
            </c:numRef>
          </c:val>
          <c:extLst>
            <c:ext xmlns:c16="http://schemas.microsoft.com/office/drawing/2014/chart" uri="{C3380CC4-5D6E-409C-BE32-E72D297353CC}">
              <c16:uniqueId val="{00000006-CA93-43F5-9C44-687FA2E0E1CA}"/>
            </c:ext>
          </c:extLst>
        </c:ser>
        <c:ser>
          <c:idx val="1"/>
          <c:order val="1"/>
          <c:tx>
            <c:strRef>
              <c:f>Sheet2!$I$13</c:f>
              <c:strCache>
                <c:ptCount val="1"/>
                <c:pt idx="0">
                  <c:v>Frequency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CA93-43F5-9C44-687FA2E0E1C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CA93-43F5-9C44-687FA2E0E1C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CA93-43F5-9C44-687FA2E0E1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Sheet2!$G$14:$G$16</c:f>
              <c:strCache>
                <c:ptCount val="3"/>
                <c:pt idx="0">
                  <c:v>Low (11-19)</c:v>
                </c:pt>
                <c:pt idx="1">
                  <c:v>Medium (19-22)</c:v>
                </c:pt>
                <c:pt idx="2">
                  <c:v>High (22-32)</c:v>
                </c:pt>
              </c:strCache>
            </c:strRef>
          </c:cat>
          <c:val>
            <c:numRef>
              <c:f>Sheet2!$I$14:$I$16</c:f>
              <c:numCache>
                <c:formatCode>General</c:formatCode>
                <c:ptCount val="3"/>
                <c:pt idx="0">
                  <c:v>10</c:v>
                </c:pt>
                <c:pt idx="1">
                  <c:v>55</c:v>
                </c:pt>
                <c:pt idx="2">
                  <c:v>35</c:v>
                </c:pt>
              </c:numCache>
            </c:numRef>
          </c:val>
          <c:extLst>
            <c:ext xmlns:c16="http://schemas.microsoft.com/office/drawing/2014/chart" uri="{C3380CC4-5D6E-409C-BE32-E72D297353CC}">
              <c16:uniqueId val="{0000000D-CA93-43F5-9C44-687FA2E0E1CA}"/>
            </c:ext>
          </c:extLst>
        </c:ser>
        <c:dLbls>
          <c:dLblPos val="ctr"/>
          <c:showLegendKey val="0"/>
          <c:showVal val="0"/>
          <c:showCatName val="0"/>
          <c:showSerName val="0"/>
          <c:showPercent val="1"/>
          <c:showBubbleSize val="0"/>
          <c:showLeaderLines val="1"/>
        </c:dLbls>
      </c:pie3DChart>
      <c:spPr>
        <a:solidFill>
          <a:schemeClr val="accent6">
            <a:lumMod val="40000"/>
            <a:lumOff val="60000"/>
          </a:schemeClr>
        </a:solidFill>
        <a:ln>
          <a:noFill/>
        </a:ln>
        <a:effectLst/>
      </c:spPr>
    </c:plotArea>
    <c:legend>
      <c:legendPos val="r"/>
      <c:layout>
        <c:manualLayout>
          <c:xMode val="edge"/>
          <c:yMode val="edge"/>
          <c:x val="0.81964708825984089"/>
          <c:y val="0.46337909161043833"/>
          <c:w val="0.18035291174015916"/>
          <c:h val="0.17588567369980773"/>
        </c:manualLayout>
      </c:layout>
      <c:overlay val="0"/>
      <c:spPr>
        <a:solidFill>
          <a:schemeClr val="accent4">
            <a:lumMod val="40000"/>
            <a:lumOff val="60000"/>
          </a:schemeClr>
        </a:solid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20000"/>
        <a:lumOff val="80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Khub Ram</dc:creator>
  <cp:keywords/>
  <dc:description/>
  <cp:lastModifiedBy>SDI 1183</cp:lastModifiedBy>
  <cp:revision>20</cp:revision>
  <dcterms:created xsi:type="dcterms:W3CDTF">2025-07-09T06:08:00Z</dcterms:created>
  <dcterms:modified xsi:type="dcterms:W3CDTF">2025-07-18T07:15:00Z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6d42be1f-4a87-4fe3-8de2-9aeb49c74cdd</vt:lpwstr>
  </property>
</Properties>
</file>