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F4BD2" w14:textId="77777777" w:rsidR="002C10D7" w:rsidRPr="00D018D6" w:rsidRDefault="002C10D7" w:rsidP="002C10D7">
      <w:pPr>
        <w:pStyle w:val="BodyText"/>
        <w:spacing w:line="360" w:lineRule="auto"/>
        <w:ind w:left="278" w:right="22"/>
        <w:jc w:val="center"/>
        <w:rPr>
          <w:b/>
        </w:rPr>
      </w:pPr>
      <w:r w:rsidRPr="00D018D6">
        <w:rPr>
          <w:b/>
        </w:rPr>
        <w:t>Impact of integrated nutrient management on growth and yield of capsicum (</w:t>
      </w:r>
      <w:r w:rsidRPr="00D018D6">
        <w:rPr>
          <w:b/>
          <w:i/>
          <w:iCs/>
        </w:rPr>
        <w:t xml:space="preserve">Capsicum annuum </w:t>
      </w:r>
      <w:r w:rsidRPr="00D018D6">
        <w:rPr>
          <w:b/>
        </w:rPr>
        <w:t>L</w:t>
      </w:r>
      <w:r w:rsidR="0029371E">
        <w:rPr>
          <w:b/>
        </w:rPr>
        <w:t>.</w:t>
      </w:r>
      <w:r w:rsidRPr="00D018D6">
        <w:rPr>
          <w:b/>
        </w:rPr>
        <w:t xml:space="preserve"> var. </w:t>
      </w:r>
      <w:proofErr w:type="spellStart"/>
      <w:r w:rsidRPr="00D018D6">
        <w:rPr>
          <w:b/>
          <w:i/>
          <w:iCs/>
        </w:rPr>
        <w:t>grossum</w:t>
      </w:r>
      <w:proofErr w:type="spellEnd"/>
      <w:r w:rsidRPr="00D018D6">
        <w:rPr>
          <w:b/>
        </w:rPr>
        <w:t>)</w:t>
      </w:r>
    </w:p>
    <w:p w14:paraId="20745D31" w14:textId="77777777" w:rsidR="002C10D7" w:rsidRPr="00D018D6" w:rsidRDefault="002C10D7" w:rsidP="002C10D7">
      <w:pPr>
        <w:jc w:val="center"/>
        <w:rPr>
          <w:rFonts w:ascii="Times New Roman" w:hAnsi="Times New Roman" w:cs="Times New Roman"/>
          <w:b/>
          <w:bCs/>
          <w:sz w:val="24"/>
          <w:szCs w:val="24"/>
        </w:rPr>
      </w:pPr>
      <w:r w:rsidRPr="00D018D6">
        <w:rPr>
          <w:rFonts w:ascii="Times New Roman" w:hAnsi="Times New Roman" w:cs="Times New Roman"/>
          <w:b/>
          <w:bCs/>
          <w:sz w:val="24"/>
          <w:szCs w:val="24"/>
        </w:rPr>
        <w:t>ABSTRACT</w:t>
      </w:r>
    </w:p>
    <w:p w14:paraId="27C2890A" w14:textId="6857A402" w:rsidR="009C572C" w:rsidRDefault="009C572C" w:rsidP="009C572C">
      <w:pPr>
        <w:spacing w:line="360" w:lineRule="auto"/>
        <w:jc w:val="both"/>
        <w:rPr>
          <w:rFonts w:ascii="Times New Roman" w:hAnsi="Times New Roman" w:cs="Times New Roman"/>
          <w:sz w:val="24"/>
          <w:szCs w:val="24"/>
        </w:rPr>
      </w:pPr>
      <w:r w:rsidRPr="009C572C">
        <w:rPr>
          <w:rFonts w:ascii="Times New Roman" w:hAnsi="Times New Roman" w:cs="Times New Roman"/>
          <w:sz w:val="24"/>
          <w:szCs w:val="24"/>
        </w:rPr>
        <w:t>The present investigation was conducted during the autumn-winter season of 2024–2025 to evaluate the effect of integrated use of organic manures, inorganic fertilizers, and plant growth-promoting rhizobacteria (PGPR) on the growth, yield, and quality of sweet pepper (</w:t>
      </w:r>
      <w:r w:rsidRPr="009C572C">
        <w:rPr>
          <w:rFonts w:ascii="Times New Roman" w:hAnsi="Times New Roman" w:cs="Times New Roman"/>
          <w:i/>
          <w:sz w:val="24"/>
          <w:szCs w:val="24"/>
        </w:rPr>
        <w:t>Capsicum annuum</w:t>
      </w:r>
      <w:r w:rsidRPr="009C572C">
        <w:rPr>
          <w:rFonts w:ascii="Times New Roman" w:hAnsi="Times New Roman" w:cs="Times New Roman"/>
          <w:sz w:val="24"/>
          <w:szCs w:val="24"/>
        </w:rPr>
        <w:t xml:space="preserve"> L.). The experiment was laid out in a Randomized Block Design (RBD) with nine tre</w:t>
      </w:r>
      <w:r>
        <w:rPr>
          <w:rFonts w:ascii="Times New Roman" w:hAnsi="Times New Roman" w:cs="Times New Roman"/>
          <w:sz w:val="24"/>
          <w:szCs w:val="24"/>
        </w:rPr>
        <w:t xml:space="preserve">atments and three replications. </w:t>
      </w:r>
      <w:r w:rsidRPr="009C572C">
        <w:rPr>
          <w:rFonts w:ascii="Times New Roman" w:hAnsi="Times New Roman" w:cs="Times New Roman"/>
          <w:sz w:val="24"/>
          <w:szCs w:val="24"/>
        </w:rPr>
        <w:t>The treatmen</w:t>
      </w:r>
      <w:r>
        <w:rPr>
          <w:rFonts w:ascii="Times New Roman" w:hAnsi="Times New Roman" w:cs="Times New Roman"/>
          <w:sz w:val="24"/>
          <w:szCs w:val="24"/>
        </w:rPr>
        <w:t xml:space="preserve">t combinations were as follows: T₁: Control, T₂: RDF + FYM @ 20 t/ha + PGPR, </w:t>
      </w:r>
      <w:r w:rsidRPr="009C572C">
        <w:rPr>
          <w:rFonts w:ascii="Times New Roman" w:hAnsi="Times New Roman" w:cs="Times New Roman"/>
          <w:sz w:val="24"/>
          <w:szCs w:val="24"/>
        </w:rPr>
        <w:t>T₃: 75% RDF + Vermicompo</w:t>
      </w:r>
      <w:r>
        <w:rPr>
          <w:rFonts w:ascii="Times New Roman" w:hAnsi="Times New Roman" w:cs="Times New Roman"/>
          <w:sz w:val="24"/>
          <w:szCs w:val="24"/>
        </w:rPr>
        <w:t xml:space="preserve">st @ 2.5 t/ha, </w:t>
      </w:r>
      <w:r w:rsidRPr="009C572C">
        <w:rPr>
          <w:rFonts w:ascii="Times New Roman" w:hAnsi="Times New Roman" w:cs="Times New Roman"/>
          <w:sz w:val="24"/>
          <w:szCs w:val="24"/>
        </w:rPr>
        <w:t>T₄: 50</w:t>
      </w:r>
      <w:r>
        <w:rPr>
          <w:rFonts w:ascii="Times New Roman" w:hAnsi="Times New Roman" w:cs="Times New Roman"/>
          <w:sz w:val="24"/>
          <w:szCs w:val="24"/>
        </w:rPr>
        <w:t xml:space="preserve">% RDF + Vermicompost @ 2.5 t/ha, T₅: 75% RDF + PGPR, T₆: 50% RDF + PGPR, </w:t>
      </w:r>
      <w:r w:rsidRPr="009C572C">
        <w:rPr>
          <w:rFonts w:ascii="Times New Roman" w:hAnsi="Times New Roman" w:cs="Times New Roman"/>
          <w:sz w:val="24"/>
          <w:szCs w:val="24"/>
        </w:rPr>
        <w:t>T₇: 75% RDF +</w:t>
      </w:r>
      <w:r>
        <w:rPr>
          <w:rFonts w:ascii="Times New Roman" w:hAnsi="Times New Roman" w:cs="Times New Roman"/>
          <w:sz w:val="24"/>
          <w:szCs w:val="24"/>
        </w:rPr>
        <w:t xml:space="preserve"> Vermicompost @ 2.5 t/ha + PGPR, </w:t>
      </w:r>
      <w:r w:rsidRPr="009C572C">
        <w:rPr>
          <w:rFonts w:ascii="Times New Roman" w:hAnsi="Times New Roman" w:cs="Times New Roman"/>
          <w:sz w:val="24"/>
          <w:szCs w:val="24"/>
        </w:rPr>
        <w:t>T₈: 50% RDF +</w:t>
      </w:r>
      <w:r>
        <w:rPr>
          <w:rFonts w:ascii="Times New Roman" w:hAnsi="Times New Roman" w:cs="Times New Roman"/>
          <w:sz w:val="24"/>
          <w:szCs w:val="24"/>
        </w:rPr>
        <w:t xml:space="preserve"> Vermicompost @ 2.5 t/ha + PGPR. </w:t>
      </w:r>
      <w:r w:rsidRPr="009C572C">
        <w:rPr>
          <w:rFonts w:ascii="Times New Roman" w:hAnsi="Times New Roman" w:cs="Times New Roman"/>
          <w:sz w:val="24"/>
          <w:szCs w:val="24"/>
        </w:rPr>
        <w:t>The results revealed that the treatment T₂ (RDF + FYM @ 20 t/ha + PGPR) recorded the best performance across</w:t>
      </w:r>
      <w:r>
        <w:rPr>
          <w:rFonts w:ascii="Times New Roman" w:hAnsi="Times New Roman" w:cs="Times New Roman"/>
          <w:sz w:val="24"/>
          <w:szCs w:val="24"/>
        </w:rPr>
        <w:t xml:space="preserve"> various parameters, including: Plant height: 68.00 cm, </w:t>
      </w:r>
      <w:r w:rsidRPr="009C572C">
        <w:rPr>
          <w:rFonts w:ascii="Times New Roman" w:hAnsi="Times New Roman" w:cs="Times New Roman"/>
          <w:sz w:val="24"/>
          <w:szCs w:val="24"/>
        </w:rPr>
        <w:t>Num</w:t>
      </w:r>
      <w:r>
        <w:rPr>
          <w:rFonts w:ascii="Times New Roman" w:hAnsi="Times New Roman" w:cs="Times New Roman"/>
          <w:sz w:val="24"/>
          <w:szCs w:val="24"/>
        </w:rPr>
        <w:t xml:space="preserve">ber of branches per plant: 4.56, Days to 50% flowering: 27.46, </w:t>
      </w:r>
      <w:r w:rsidRPr="009C572C">
        <w:rPr>
          <w:rFonts w:ascii="Times New Roman" w:hAnsi="Times New Roman" w:cs="Times New Roman"/>
          <w:sz w:val="24"/>
          <w:szCs w:val="24"/>
        </w:rPr>
        <w:t>Days to first harvest: 58</w:t>
      </w:r>
      <w:r>
        <w:rPr>
          <w:rFonts w:ascii="Times New Roman" w:hAnsi="Times New Roman" w:cs="Times New Roman"/>
          <w:sz w:val="24"/>
          <w:szCs w:val="24"/>
        </w:rPr>
        <w:t xml:space="preserve">.10, Fruit length: 6.58 cm, Fruit breadth: 4.88 cm, Pericarp thickness: 5.24 mm, </w:t>
      </w:r>
      <w:r w:rsidRPr="009C572C">
        <w:rPr>
          <w:rFonts w:ascii="Times New Roman" w:hAnsi="Times New Roman" w:cs="Times New Roman"/>
          <w:sz w:val="24"/>
          <w:szCs w:val="24"/>
        </w:rPr>
        <w:t>Nu</w:t>
      </w:r>
      <w:r>
        <w:rPr>
          <w:rFonts w:ascii="Times New Roman" w:hAnsi="Times New Roman" w:cs="Times New Roman"/>
          <w:sz w:val="24"/>
          <w:szCs w:val="24"/>
        </w:rPr>
        <w:t xml:space="preserve">mber of fruits per plant: 22.56, Fruit weight: 52.64 g, Yield per plot: 22.14 kg, </w:t>
      </w:r>
      <w:r w:rsidRPr="009C572C">
        <w:rPr>
          <w:rFonts w:ascii="Times New Roman" w:hAnsi="Times New Roman" w:cs="Times New Roman"/>
          <w:sz w:val="24"/>
          <w:szCs w:val="24"/>
        </w:rPr>
        <w:t>Maximum</w:t>
      </w:r>
      <w:r>
        <w:rPr>
          <w:rFonts w:ascii="Times New Roman" w:hAnsi="Times New Roman" w:cs="Times New Roman"/>
          <w:sz w:val="24"/>
          <w:szCs w:val="24"/>
        </w:rPr>
        <w:t xml:space="preserve"> yield per hectare: 291.54 q/ha, </w:t>
      </w:r>
      <w:r w:rsidRPr="009C572C">
        <w:rPr>
          <w:rFonts w:ascii="Times New Roman" w:hAnsi="Times New Roman" w:cs="Times New Roman"/>
          <w:sz w:val="24"/>
          <w:szCs w:val="24"/>
        </w:rPr>
        <w:t>Total S</w:t>
      </w:r>
      <w:r>
        <w:rPr>
          <w:rFonts w:ascii="Times New Roman" w:hAnsi="Times New Roman" w:cs="Times New Roman"/>
          <w:sz w:val="24"/>
          <w:szCs w:val="24"/>
        </w:rPr>
        <w:t xml:space="preserve">oluble Solids (TSS): 4.78 °Brix, Benefit-Cost Ratio (B:C): 1.90. </w:t>
      </w:r>
      <w:r w:rsidRPr="009C572C">
        <w:rPr>
          <w:rFonts w:ascii="Times New Roman" w:hAnsi="Times New Roman" w:cs="Times New Roman"/>
          <w:sz w:val="24"/>
          <w:szCs w:val="24"/>
        </w:rPr>
        <w:t>Based on the results, it can be concluded that the integrated nutrient management (INM) approach involving RDF + FYM + PGPR significantly enhances the growth, yield, and quality of capsicum. Therefore, the use of INM practices is recommended for sustainable and profitable production of sweet pepper under similar agro-climatic conditions.</w:t>
      </w:r>
    </w:p>
    <w:p w14:paraId="495055EF" w14:textId="7E6BAAB6" w:rsidR="0029371E" w:rsidRPr="009C572C" w:rsidRDefault="003F799A" w:rsidP="003F799A">
      <w:pPr>
        <w:spacing w:line="360" w:lineRule="auto"/>
        <w:jc w:val="both"/>
        <w:rPr>
          <w:rFonts w:ascii="Times New Roman" w:hAnsi="Times New Roman" w:cs="Times New Roman"/>
          <w:sz w:val="28"/>
          <w:szCs w:val="28"/>
          <w:lang w:val="en-US"/>
        </w:rPr>
      </w:pPr>
      <w:r w:rsidRPr="00D018D6">
        <w:rPr>
          <w:rFonts w:ascii="Times New Roman" w:hAnsi="Times New Roman" w:cs="Times New Roman"/>
          <w:b/>
          <w:bCs/>
          <w:i/>
          <w:iCs/>
          <w:sz w:val="28"/>
          <w:szCs w:val="28"/>
          <w:lang w:val="en-US"/>
        </w:rPr>
        <w:t>Keywords:</w:t>
      </w:r>
      <w:r w:rsidRPr="00D018D6">
        <w:rPr>
          <w:rFonts w:ascii="Times New Roman" w:hAnsi="Times New Roman" w:cs="Times New Roman"/>
          <w:sz w:val="28"/>
          <w:szCs w:val="28"/>
          <w:lang w:val="en-US"/>
        </w:rPr>
        <w:t xml:space="preserve"> Capsicum, nutrient manageme</w:t>
      </w:r>
      <w:bookmarkStart w:id="0" w:name="_Hlk196485964"/>
      <w:r w:rsidR="009C572C">
        <w:rPr>
          <w:rFonts w:ascii="Times New Roman" w:hAnsi="Times New Roman" w:cs="Times New Roman"/>
          <w:sz w:val="28"/>
          <w:szCs w:val="28"/>
          <w:lang w:val="en-US"/>
        </w:rPr>
        <w:t>nt, Growth and Yield parameters</w:t>
      </w:r>
    </w:p>
    <w:p w14:paraId="29FD7BEF" w14:textId="77777777" w:rsidR="003F799A" w:rsidRPr="00D018D6" w:rsidRDefault="003F799A" w:rsidP="003F799A">
      <w:pPr>
        <w:spacing w:line="360" w:lineRule="auto"/>
        <w:jc w:val="both"/>
        <w:rPr>
          <w:rFonts w:ascii="Times New Roman" w:hAnsi="Times New Roman" w:cs="Times New Roman"/>
          <w:b/>
          <w:bCs/>
        </w:rPr>
      </w:pPr>
      <w:r w:rsidRPr="00D018D6">
        <w:rPr>
          <w:rFonts w:ascii="Times New Roman" w:hAnsi="Times New Roman" w:cs="Times New Roman"/>
          <w:b/>
          <w:bCs/>
        </w:rPr>
        <w:t>INTRODUCTION</w:t>
      </w:r>
    </w:p>
    <w:bookmarkEnd w:id="0"/>
    <w:p w14:paraId="0C140201" w14:textId="53CDF140" w:rsidR="005B55E7" w:rsidRPr="005B55E7" w:rsidRDefault="00972C25" w:rsidP="005B55E7">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ab/>
      </w:r>
      <w:r w:rsidR="005B55E7" w:rsidRPr="005B55E7">
        <w:rPr>
          <w:rFonts w:ascii="Times New Roman" w:hAnsi="Times New Roman" w:cs="Times New Roman"/>
          <w:sz w:val="24"/>
          <w:szCs w:val="24"/>
        </w:rPr>
        <w:t>Bell pepper (</w:t>
      </w:r>
      <w:r w:rsidR="005B55E7" w:rsidRPr="005B55E7">
        <w:rPr>
          <w:rFonts w:ascii="Times New Roman" w:hAnsi="Times New Roman" w:cs="Times New Roman"/>
          <w:i/>
          <w:sz w:val="24"/>
          <w:szCs w:val="24"/>
        </w:rPr>
        <w:t>Capsicum annuum</w:t>
      </w:r>
      <w:r w:rsidR="005B55E7" w:rsidRPr="005B55E7">
        <w:rPr>
          <w:rFonts w:ascii="Times New Roman" w:hAnsi="Times New Roman" w:cs="Times New Roman"/>
          <w:sz w:val="24"/>
          <w:szCs w:val="24"/>
        </w:rPr>
        <w:t xml:space="preserve"> var. </w:t>
      </w:r>
      <w:proofErr w:type="spellStart"/>
      <w:r w:rsidR="005B55E7" w:rsidRPr="005B55E7">
        <w:rPr>
          <w:rFonts w:ascii="Times New Roman" w:hAnsi="Times New Roman" w:cs="Times New Roman"/>
          <w:i/>
          <w:sz w:val="24"/>
          <w:szCs w:val="24"/>
        </w:rPr>
        <w:t>grossum</w:t>
      </w:r>
      <w:proofErr w:type="spellEnd"/>
      <w:r w:rsidR="005B55E7" w:rsidRPr="005B55E7">
        <w:rPr>
          <w:rFonts w:ascii="Times New Roman" w:hAnsi="Times New Roman" w:cs="Times New Roman"/>
          <w:sz w:val="24"/>
          <w:szCs w:val="24"/>
        </w:rPr>
        <w:t xml:space="preserve">) is a widely cultivated Solanaceous vegetable crop with significant medicinal value and export potential. The genus Capsicum has a diploid chromosome number of 2n = 2x = 24, while </w:t>
      </w:r>
      <w:r w:rsidR="005B55E7" w:rsidRPr="005B55E7">
        <w:rPr>
          <w:rFonts w:ascii="Times New Roman" w:hAnsi="Times New Roman" w:cs="Times New Roman"/>
          <w:i/>
          <w:sz w:val="24"/>
          <w:szCs w:val="24"/>
        </w:rPr>
        <w:t xml:space="preserve">C. annuum </w:t>
      </w:r>
      <w:proofErr w:type="spellStart"/>
      <w:r w:rsidR="005B55E7" w:rsidRPr="005B55E7">
        <w:rPr>
          <w:rFonts w:ascii="Times New Roman" w:hAnsi="Times New Roman" w:cs="Times New Roman"/>
          <w:i/>
          <w:sz w:val="24"/>
          <w:szCs w:val="24"/>
        </w:rPr>
        <w:t>glabriusculum</w:t>
      </w:r>
      <w:proofErr w:type="spellEnd"/>
      <w:r w:rsidR="005B55E7" w:rsidRPr="005B55E7">
        <w:rPr>
          <w:rFonts w:ascii="Times New Roman" w:hAnsi="Times New Roman" w:cs="Times New Roman"/>
          <w:sz w:val="24"/>
          <w:szCs w:val="24"/>
        </w:rPr>
        <w:t xml:space="preserve">, the wild progenitor of cultivated pepper, is a tetraploid species (2n = 4x = 48) (Carrizo et al., 2016). Bell peppers differ from conventional hot peppers in fruit size, shape, capsaicin content, and usage. The fruit typically has three to four lobes, is large and blocky with thick flesh and a basal depression, and is available in a variety of </w:t>
      </w:r>
      <w:proofErr w:type="spellStart"/>
      <w:r w:rsidR="005B55E7" w:rsidRPr="005B55E7">
        <w:rPr>
          <w:rFonts w:ascii="Times New Roman" w:hAnsi="Times New Roman" w:cs="Times New Roman"/>
          <w:sz w:val="24"/>
          <w:szCs w:val="24"/>
        </w:rPr>
        <w:t>colors</w:t>
      </w:r>
      <w:proofErr w:type="spellEnd"/>
      <w:r w:rsidR="00237DDD">
        <w:rPr>
          <w:rFonts w:ascii="Times New Roman" w:hAnsi="Times New Roman" w:cs="Times New Roman"/>
          <w:sz w:val="24"/>
          <w:szCs w:val="24"/>
        </w:rPr>
        <w:t xml:space="preserve"> </w:t>
      </w:r>
      <w:r w:rsidR="00237DDD" w:rsidRPr="00237DDD">
        <w:rPr>
          <w:rFonts w:ascii="Times New Roman" w:hAnsi="Times New Roman" w:cs="Times New Roman"/>
          <w:sz w:val="24"/>
          <w:szCs w:val="24"/>
        </w:rPr>
        <w:t>(Aslam et al., 2022)</w:t>
      </w:r>
      <w:r w:rsidR="005B55E7" w:rsidRPr="005B55E7">
        <w:rPr>
          <w:rFonts w:ascii="Times New Roman" w:hAnsi="Times New Roman" w:cs="Times New Roman"/>
          <w:sz w:val="24"/>
          <w:szCs w:val="24"/>
        </w:rPr>
        <w:t>.</w:t>
      </w:r>
    </w:p>
    <w:p w14:paraId="769D8659" w14:textId="77777777" w:rsidR="005B55E7" w:rsidRPr="005B55E7" w:rsidRDefault="005B55E7" w:rsidP="005B55E7">
      <w:pPr>
        <w:spacing w:line="360" w:lineRule="auto"/>
        <w:jc w:val="both"/>
        <w:rPr>
          <w:rFonts w:ascii="Times New Roman" w:hAnsi="Times New Roman" w:cs="Times New Roman"/>
          <w:sz w:val="24"/>
          <w:szCs w:val="24"/>
        </w:rPr>
      </w:pPr>
    </w:p>
    <w:p w14:paraId="4499E783" w14:textId="7690FF82" w:rsidR="005B55E7" w:rsidRPr="005B55E7" w:rsidRDefault="005B55E7" w:rsidP="005B55E7">
      <w:pPr>
        <w:spacing w:line="360" w:lineRule="auto"/>
        <w:jc w:val="both"/>
        <w:rPr>
          <w:rFonts w:ascii="Times New Roman" w:hAnsi="Times New Roman" w:cs="Times New Roman"/>
          <w:sz w:val="24"/>
          <w:szCs w:val="24"/>
        </w:rPr>
      </w:pPr>
      <w:r w:rsidRPr="005B55E7">
        <w:rPr>
          <w:rFonts w:ascii="Times New Roman" w:hAnsi="Times New Roman" w:cs="Times New Roman"/>
          <w:sz w:val="24"/>
          <w:szCs w:val="24"/>
        </w:rPr>
        <w:lastRenderedPageBreak/>
        <w:t>Capsicum is gaining popularity not only due to its economic significance but also for its nutritional value, which includes high levels of vitamin C, carotenoids (provitamin A), and calcium (</w:t>
      </w:r>
      <w:proofErr w:type="spellStart"/>
      <w:r w:rsidRPr="005B55E7">
        <w:rPr>
          <w:rFonts w:ascii="Times New Roman" w:hAnsi="Times New Roman" w:cs="Times New Roman"/>
          <w:sz w:val="24"/>
          <w:szCs w:val="24"/>
        </w:rPr>
        <w:t>Pariari</w:t>
      </w:r>
      <w:proofErr w:type="spellEnd"/>
      <w:r w:rsidRPr="005B55E7">
        <w:rPr>
          <w:rFonts w:ascii="Times New Roman" w:hAnsi="Times New Roman" w:cs="Times New Roman"/>
          <w:sz w:val="24"/>
          <w:szCs w:val="24"/>
        </w:rPr>
        <w:t xml:space="preserve"> and Khan, 2013</w:t>
      </w:r>
      <w:r w:rsidR="00237DDD">
        <w:rPr>
          <w:rFonts w:ascii="Times New Roman" w:hAnsi="Times New Roman" w:cs="Times New Roman"/>
          <w:sz w:val="24"/>
          <w:szCs w:val="24"/>
        </w:rPr>
        <w:t xml:space="preserve">; </w:t>
      </w:r>
      <w:proofErr w:type="spellStart"/>
      <w:r w:rsidR="00237DDD" w:rsidRPr="00237DDD">
        <w:rPr>
          <w:rFonts w:ascii="Times New Roman" w:hAnsi="Times New Roman" w:cs="Times New Roman"/>
          <w:sz w:val="24"/>
          <w:szCs w:val="24"/>
        </w:rPr>
        <w:t>Appiredd</w:t>
      </w:r>
      <w:bookmarkStart w:id="1" w:name="_GoBack"/>
      <w:bookmarkEnd w:id="1"/>
      <w:r w:rsidR="00237DDD" w:rsidRPr="00237DDD">
        <w:rPr>
          <w:rFonts w:ascii="Times New Roman" w:hAnsi="Times New Roman" w:cs="Times New Roman"/>
          <w:sz w:val="24"/>
          <w:szCs w:val="24"/>
        </w:rPr>
        <w:t>y</w:t>
      </w:r>
      <w:proofErr w:type="spellEnd"/>
      <w:r w:rsidR="00237DDD" w:rsidRPr="00237DDD">
        <w:rPr>
          <w:rFonts w:ascii="Times New Roman" w:hAnsi="Times New Roman" w:cs="Times New Roman"/>
          <w:sz w:val="24"/>
          <w:szCs w:val="24"/>
        </w:rPr>
        <w:t xml:space="preserve"> et al., 2008</w:t>
      </w:r>
      <w:r w:rsidRPr="005B55E7">
        <w:rPr>
          <w:rFonts w:ascii="Times New Roman" w:hAnsi="Times New Roman" w:cs="Times New Roman"/>
          <w:sz w:val="24"/>
          <w:szCs w:val="24"/>
        </w:rPr>
        <w:t>). The crop is believed to have originated in tropical South America, particularly Brazil, and is now extensively cultivated in Central and South America, Peru, Bolivia, Costa Rica, Mexico, almost all o</w:t>
      </w:r>
      <w:r>
        <w:rPr>
          <w:rFonts w:ascii="Times New Roman" w:hAnsi="Times New Roman" w:cs="Times New Roman"/>
          <w:sz w:val="24"/>
          <w:szCs w:val="24"/>
        </w:rPr>
        <w:t>f Europe, Hong Kong, and India.</w:t>
      </w:r>
    </w:p>
    <w:p w14:paraId="1F4AE797" w14:textId="7500C2AC" w:rsidR="005B55E7" w:rsidRPr="005B55E7" w:rsidRDefault="005B55E7" w:rsidP="005B55E7">
      <w:pPr>
        <w:spacing w:line="360" w:lineRule="auto"/>
        <w:jc w:val="both"/>
        <w:rPr>
          <w:rFonts w:ascii="Times New Roman" w:hAnsi="Times New Roman" w:cs="Times New Roman"/>
          <w:sz w:val="24"/>
          <w:szCs w:val="24"/>
        </w:rPr>
      </w:pPr>
      <w:r w:rsidRPr="005B55E7">
        <w:rPr>
          <w:rFonts w:ascii="Times New Roman" w:hAnsi="Times New Roman" w:cs="Times New Roman"/>
          <w:sz w:val="24"/>
          <w:szCs w:val="24"/>
        </w:rPr>
        <w:t xml:space="preserve">Though the winter season is more suitable for its growth, the year-round demand has encouraged its cultivation under protected conditions, including greenhouses and </w:t>
      </w:r>
      <w:proofErr w:type="spellStart"/>
      <w:r w:rsidRPr="005B55E7">
        <w:rPr>
          <w:rFonts w:ascii="Times New Roman" w:hAnsi="Times New Roman" w:cs="Times New Roman"/>
          <w:sz w:val="24"/>
          <w:szCs w:val="24"/>
        </w:rPr>
        <w:t>polyhouses</w:t>
      </w:r>
      <w:proofErr w:type="spellEnd"/>
      <w:r w:rsidRPr="005B55E7">
        <w:rPr>
          <w:rFonts w:ascii="Times New Roman" w:hAnsi="Times New Roman" w:cs="Times New Roman"/>
          <w:sz w:val="24"/>
          <w:szCs w:val="24"/>
        </w:rPr>
        <w:t xml:space="preserve"> (</w:t>
      </w:r>
      <w:proofErr w:type="spellStart"/>
      <w:r w:rsidRPr="005B55E7">
        <w:rPr>
          <w:rFonts w:ascii="Times New Roman" w:hAnsi="Times New Roman" w:cs="Times New Roman"/>
          <w:sz w:val="24"/>
          <w:szCs w:val="24"/>
        </w:rPr>
        <w:t>Wani</w:t>
      </w:r>
      <w:proofErr w:type="spellEnd"/>
      <w:r w:rsidRPr="005B55E7">
        <w:rPr>
          <w:rFonts w:ascii="Times New Roman" w:hAnsi="Times New Roman" w:cs="Times New Roman"/>
          <w:sz w:val="24"/>
          <w:szCs w:val="24"/>
        </w:rPr>
        <w:t xml:space="preserve"> et al., 2011). Bell pepper is recognized for its unique </w:t>
      </w:r>
      <w:proofErr w:type="spellStart"/>
      <w:r w:rsidRPr="005B55E7">
        <w:rPr>
          <w:rFonts w:ascii="Times New Roman" w:hAnsi="Times New Roman" w:cs="Times New Roman"/>
          <w:sz w:val="24"/>
          <w:szCs w:val="24"/>
        </w:rPr>
        <w:t>flavor</w:t>
      </w:r>
      <w:proofErr w:type="spellEnd"/>
      <w:r w:rsidRPr="005B55E7">
        <w:rPr>
          <w:rFonts w:ascii="Times New Roman" w:hAnsi="Times New Roman" w:cs="Times New Roman"/>
          <w:sz w:val="24"/>
          <w:szCs w:val="24"/>
        </w:rPr>
        <w:t xml:space="preserve"> profile and numerous health benefits. It contains, per 100 g fresh weight, Vitamin A (8493 IU), Vitamin C (283 mg), and essential minerals like calcium (13.4 mg), magnesium (14.9 mg), phosphorus (28.3 mg), and potassium (263</w:t>
      </w:r>
      <w:r>
        <w:rPr>
          <w:rFonts w:ascii="Times New Roman" w:hAnsi="Times New Roman" w:cs="Times New Roman"/>
          <w:sz w:val="24"/>
          <w:szCs w:val="24"/>
        </w:rPr>
        <w:t>.7 mg).</w:t>
      </w:r>
    </w:p>
    <w:p w14:paraId="6EB2BB2D" w14:textId="22ED80AC" w:rsidR="005B55E7" w:rsidRPr="005B55E7" w:rsidRDefault="005B55E7" w:rsidP="005B55E7">
      <w:pPr>
        <w:spacing w:line="360" w:lineRule="auto"/>
        <w:jc w:val="both"/>
        <w:rPr>
          <w:rFonts w:ascii="Times New Roman" w:hAnsi="Times New Roman" w:cs="Times New Roman"/>
          <w:sz w:val="24"/>
          <w:szCs w:val="24"/>
        </w:rPr>
      </w:pPr>
      <w:r w:rsidRPr="005B55E7">
        <w:rPr>
          <w:rFonts w:ascii="Times New Roman" w:hAnsi="Times New Roman" w:cs="Times New Roman"/>
          <w:sz w:val="24"/>
          <w:szCs w:val="24"/>
        </w:rPr>
        <w:t xml:space="preserve">Integrated Nutrient Management (INM) is a holistic approach to nutrient management, involving the efficient and judicious use of organic, inorganic, and biological sources of plant nutrients. It aims to maximize economic yields while maintaining or improving the physicochemical and biological health of the soil. Alongside chemical fertilizers, organic manures and Plant Growth Promoting Rhizobacteria (PGPR) play a </w:t>
      </w:r>
      <w:r>
        <w:rPr>
          <w:rFonts w:ascii="Times New Roman" w:hAnsi="Times New Roman" w:cs="Times New Roman"/>
          <w:sz w:val="24"/>
          <w:szCs w:val="24"/>
        </w:rPr>
        <w:t>crucial role in INM strategies.</w:t>
      </w:r>
    </w:p>
    <w:p w14:paraId="1189529C" w14:textId="3DA95DD9" w:rsidR="004F2F1F" w:rsidRPr="00D018D6" w:rsidRDefault="005B55E7" w:rsidP="005B55E7">
      <w:pPr>
        <w:spacing w:line="360" w:lineRule="auto"/>
        <w:jc w:val="both"/>
        <w:rPr>
          <w:rFonts w:ascii="Times New Roman" w:hAnsi="Times New Roman" w:cs="Times New Roman"/>
          <w:sz w:val="24"/>
          <w:szCs w:val="24"/>
        </w:rPr>
      </w:pPr>
      <w:r w:rsidRPr="005B55E7">
        <w:rPr>
          <w:rFonts w:ascii="Times New Roman" w:hAnsi="Times New Roman" w:cs="Times New Roman"/>
          <w:sz w:val="24"/>
          <w:szCs w:val="24"/>
        </w:rPr>
        <w:t xml:space="preserve">Organic manures help mitigate multiple nutrient deficiencies and enhance soil organic matter. PGPR contribute to plant growth through both direct and indirect mechanisms. Direct mechanisms include biological nitrogen fixation, production of plant growth regulators (e.g., auxins, </w:t>
      </w:r>
      <w:proofErr w:type="spellStart"/>
      <w:r w:rsidRPr="005B55E7">
        <w:rPr>
          <w:rFonts w:ascii="Times New Roman" w:hAnsi="Times New Roman" w:cs="Times New Roman"/>
          <w:sz w:val="24"/>
          <w:szCs w:val="24"/>
        </w:rPr>
        <w:t>cytokinins</w:t>
      </w:r>
      <w:proofErr w:type="spellEnd"/>
      <w:r w:rsidRPr="005B55E7">
        <w:rPr>
          <w:rFonts w:ascii="Times New Roman" w:hAnsi="Times New Roman" w:cs="Times New Roman"/>
          <w:sz w:val="24"/>
          <w:szCs w:val="24"/>
        </w:rPr>
        <w:t xml:space="preserve">, gibberellins), phosphate solubilization, mineralization of organic nutrients, and synthesis of organic compounds such as amino acids and enzymes. </w:t>
      </w:r>
      <w:r w:rsidR="001253F0">
        <w:rPr>
          <w:rFonts w:ascii="Times New Roman" w:hAnsi="Times New Roman" w:cs="Times New Roman"/>
          <w:sz w:val="24"/>
          <w:szCs w:val="24"/>
        </w:rPr>
        <w:t>“</w:t>
      </w:r>
      <w:r w:rsidRPr="005B55E7">
        <w:rPr>
          <w:rFonts w:ascii="Times New Roman" w:hAnsi="Times New Roman" w:cs="Times New Roman"/>
          <w:sz w:val="24"/>
          <w:szCs w:val="24"/>
        </w:rPr>
        <w:t xml:space="preserve">PGPR also stimulate plant </w:t>
      </w:r>
      <w:proofErr w:type="spellStart"/>
      <w:r w:rsidRPr="005B55E7">
        <w:rPr>
          <w:rFonts w:ascii="Times New Roman" w:hAnsi="Times New Roman" w:cs="Times New Roman"/>
          <w:sz w:val="24"/>
          <w:szCs w:val="24"/>
        </w:rPr>
        <w:t>defense</w:t>
      </w:r>
      <w:proofErr w:type="spellEnd"/>
      <w:r w:rsidRPr="005B55E7">
        <w:rPr>
          <w:rFonts w:ascii="Times New Roman" w:hAnsi="Times New Roman" w:cs="Times New Roman"/>
          <w:sz w:val="24"/>
          <w:szCs w:val="24"/>
        </w:rPr>
        <w:t xml:space="preserve"> mechanisms, including systemic acquired resistance (SAR) and induced systemic resistance (ISR). Indirectly, they suppress phytopathogens by producing antibiotics, siderophores, and hydrogen cyanide, thereby enhancing plant health and productivity</w:t>
      </w:r>
      <w:r w:rsidR="001253F0">
        <w:rPr>
          <w:rFonts w:ascii="Times New Roman" w:hAnsi="Times New Roman" w:cs="Times New Roman"/>
          <w:sz w:val="24"/>
          <w:szCs w:val="24"/>
        </w:rPr>
        <w:t>”</w:t>
      </w:r>
      <w:r w:rsidRPr="005B55E7">
        <w:rPr>
          <w:rFonts w:ascii="Times New Roman" w:hAnsi="Times New Roman" w:cs="Times New Roman"/>
          <w:sz w:val="24"/>
          <w:szCs w:val="24"/>
        </w:rPr>
        <w:t xml:space="preserve"> (Glick et al., 2007).</w:t>
      </w:r>
    </w:p>
    <w:p w14:paraId="5C32F7EC" w14:textId="77777777" w:rsidR="00A6111A" w:rsidRPr="00D018D6" w:rsidRDefault="00A6111A" w:rsidP="00A6111A">
      <w:pPr>
        <w:autoSpaceDE w:val="0"/>
        <w:autoSpaceDN w:val="0"/>
        <w:adjustRightInd w:val="0"/>
        <w:spacing w:before="60" w:after="0" w:line="360" w:lineRule="auto"/>
        <w:ind w:right="-46"/>
        <w:jc w:val="both"/>
        <w:rPr>
          <w:rFonts w:ascii="Times New Roman" w:hAnsi="Times New Roman" w:cs="Times New Roman"/>
          <w:b/>
          <w:bCs/>
          <w:sz w:val="24"/>
          <w:szCs w:val="24"/>
        </w:rPr>
      </w:pPr>
      <w:bookmarkStart w:id="2" w:name="_Hlk196486814"/>
      <w:r w:rsidRPr="00D018D6">
        <w:rPr>
          <w:rFonts w:ascii="Times New Roman" w:hAnsi="Times New Roman" w:cs="Times New Roman"/>
          <w:b/>
          <w:bCs/>
          <w:sz w:val="24"/>
          <w:szCs w:val="24"/>
        </w:rPr>
        <w:t>MATERIALS AND METHODS</w:t>
      </w:r>
    </w:p>
    <w:bookmarkEnd w:id="2"/>
    <w:p w14:paraId="67985509" w14:textId="07FB1E8F" w:rsidR="009975B6" w:rsidRPr="009975B6" w:rsidRDefault="009975B6" w:rsidP="009975B6">
      <w:pPr>
        <w:widowControl w:val="0"/>
        <w:autoSpaceDE w:val="0"/>
        <w:autoSpaceDN w:val="0"/>
        <w:spacing w:before="120" w:after="0" w:line="360" w:lineRule="auto"/>
        <w:ind w:right="-188"/>
        <w:jc w:val="both"/>
        <w:rPr>
          <w:rFonts w:ascii="Times New Roman" w:hAnsi="Times New Roman" w:cs="Times New Roman"/>
          <w:sz w:val="24"/>
          <w:szCs w:val="24"/>
          <w:lang w:val="en-US"/>
        </w:rPr>
      </w:pPr>
      <w:r w:rsidRPr="009975B6">
        <w:rPr>
          <w:rFonts w:ascii="Times New Roman" w:hAnsi="Times New Roman" w:cs="Times New Roman"/>
          <w:sz w:val="24"/>
          <w:szCs w:val="24"/>
          <w:lang w:val="en-US"/>
        </w:rPr>
        <w:t xml:space="preserve">The present investigation, was conducted at the Agricultural Research Farm of Rama University, </w:t>
      </w:r>
      <w:proofErr w:type="spellStart"/>
      <w:r w:rsidRPr="009975B6">
        <w:rPr>
          <w:rFonts w:ascii="Times New Roman" w:hAnsi="Times New Roman" w:cs="Times New Roman"/>
          <w:sz w:val="24"/>
          <w:szCs w:val="24"/>
          <w:lang w:val="en-US"/>
        </w:rPr>
        <w:t>Mandhana</w:t>
      </w:r>
      <w:proofErr w:type="spellEnd"/>
      <w:r w:rsidRPr="009975B6">
        <w:rPr>
          <w:rFonts w:ascii="Times New Roman" w:hAnsi="Times New Roman" w:cs="Times New Roman"/>
          <w:sz w:val="24"/>
          <w:szCs w:val="24"/>
          <w:lang w:val="en-US"/>
        </w:rPr>
        <w:t>, Kanpur, during the 2024–2025 growing season.</w:t>
      </w:r>
    </w:p>
    <w:p w14:paraId="5A0339B9" w14:textId="77777777" w:rsidR="009975B6" w:rsidRPr="009975B6" w:rsidRDefault="009975B6" w:rsidP="009975B6">
      <w:pPr>
        <w:widowControl w:val="0"/>
        <w:autoSpaceDE w:val="0"/>
        <w:autoSpaceDN w:val="0"/>
        <w:spacing w:before="120" w:after="0" w:line="360" w:lineRule="auto"/>
        <w:ind w:right="-188"/>
        <w:jc w:val="both"/>
        <w:rPr>
          <w:rFonts w:ascii="Times New Roman" w:hAnsi="Times New Roman" w:cs="Times New Roman"/>
          <w:sz w:val="24"/>
          <w:szCs w:val="24"/>
          <w:lang w:val="en-US"/>
        </w:rPr>
      </w:pPr>
    </w:p>
    <w:p w14:paraId="16041CF5" w14:textId="36B20B7D" w:rsidR="009975B6" w:rsidRPr="009975B6" w:rsidRDefault="009975B6" w:rsidP="009975B6">
      <w:pPr>
        <w:widowControl w:val="0"/>
        <w:autoSpaceDE w:val="0"/>
        <w:autoSpaceDN w:val="0"/>
        <w:spacing w:before="120" w:after="0" w:line="360" w:lineRule="auto"/>
        <w:ind w:right="-188"/>
        <w:jc w:val="both"/>
        <w:rPr>
          <w:rFonts w:ascii="Times New Roman" w:hAnsi="Times New Roman" w:cs="Times New Roman"/>
          <w:sz w:val="24"/>
          <w:szCs w:val="24"/>
          <w:lang w:val="en-US"/>
        </w:rPr>
      </w:pPr>
      <w:r w:rsidRPr="009975B6">
        <w:rPr>
          <w:rFonts w:ascii="Times New Roman" w:hAnsi="Times New Roman" w:cs="Times New Roman"/>
          <w:sz w:val="24"/>
          <w:szCs w:val="24"/>
          <w:lang w:val="en-US"/>
        </w:rPr>
        <w:lastRenderedPageBreak/>
        <w:t>The experiment was laid out in a Randomized Block Design (RBD) with eight treatments and three replications. The treatments included different combinations of organic, inorganic, and biological nutrient so</w:t>
      </w:r>
      <w:r>
        <w:rPr>
          <w:rFonts w:ascii="Times New Roman" w:hAnsi="Times New Roman" w:cs="Times New Roman"/>
          <w:sz w:val="24"/>
          <w:szCs w:val="24"/>
          <w:lang w:val="en-US"/>
        </w:rPr>
        <w:t xml:space="preserve">urces, as follows: T₁: Control, T₂: RDF + FYM @ 20 t/ha + PGPR, </w:t>
      </w:r>
      <w:r w:rsidRPr="009975B6">
        <w:rPr>
          <w:rFonts w:ascii="Times New Roman" w:hAnsi="Times New Roman" w:cs="Times New Roman"/>
          <w:sz w:val="24"/>
          <w:szCs w:val="24"/>
          <w:lang w:val="en-US"/>
        </w:rPr>
        <w:t>T₃: 75</w:t>
      </w:r>
      <w:r>
        <w:rPr>
          <w:rFonts w:ascii="Times New Roman" w:hAnsi="Times New Roman" w:cs="Times New Roman"/>
          <w:sz w:val="24"/>
          <w:szCs w:val="24"/>
          <w:lang w:val="en-US"/>
        </w:rPr>
        <w:t xml:space="preserve">% RDF + Vermicompost @ 2.5 t/ha, </w:t>
      </w:r>
      <w:r w:rsidRPr="009975B6">
        <w:rPr>
          <w:rFonts w:ascii="Times New Roman" w:hAnsi="Times New Roman" w:cs="Times New Roman"/>
          <w:sz w:val="24"/>
          <w:szCs w:val="24"/>
          <w:lang w:val="en-US"/>
        </w:rPr>
        <w:t>T₄: 50</w:t>
      </w:r>
      <w:r>
        <w:rPr>
          <w:rFonts w:ascii="Times New Roman" w:hAnsi="Times New Roman" w:cs="Times New Roman"/>
          <w:sz w:val="24"/>
          <w:szCs w:val="24"/>
          <w:lang w:val="en-US"/>
        </w:rPr>
        <w:t xml:space="preserve">% RDF + Vermicompost @ 2.5 t/ha, T₅: 75% RDF + PGPR, T₆: 50% RDF + PGPR, </w:t>
      </w:r>
      <w:r w:rsidRPr="009975B6">
        <w:rPr>
          <w:rFonts w:ascii="Times New Roman" w:hAnsi="Times New Roman" w:cs="Times New Roman"/>
          <w:sz w:val="24"/>
          <w:szCs w:val="24"/>
          <w:lang w:val="en-US"/>
        </w:rPr>
        <w:t>T₇: 75% RDF +</w:t>
      </w:r>
      <w:r>
        <w:rPr>
          <w:rFonts w:ascii="Times New Roman" w:hAnsi="Times New Roman" w:cs="Times New Roman"/>
          <w:sz w:val="24"/>
          <w:szCs w:val="24"/>
          <w:lang w:val="en-US"/>
        </w:rPr>
        <w:t xml:space="preserve"> Vermicompost @ 2.5 t/ha + PGPR, </w:t>
      </w:r>
      <w:r w:rsidRPr="009975B6">
        <w:rPr>
          <w:rFonts w:ascii="Times New Roman" w:hAnsi="Times New Roman" w:cs="Times New Roman"/>
          <w:sz w:val="24"/>
          <w:szCs w:val="24"/>
          <w:lang w:val="en-US"/>
        </w:rPr>
        <w:t>T₈: 50% RDF +</w:t>
      </w:r>
      <w:r>
        <w:rPr>
          <w:rFonts w:ascii="Times New Roman" w:hAnsi="Times New Roman" w:cs="Times New Roman"/>
          <w:sz w:val="24"/>
          <w:szCs w:val="24"/>
          <w:lang w:val="en-US"/>
        </w:rPr>
        <w:t xml:space="preserve"> Vermicompost @ 2.5 t/ha + PGPR. </w:t>
      </w:r>
      <w:r w:rsidRPr="009975B6">
        <w:rPr>
          <w:rFonts w:ascii="Times New Roman" w:hAnsi="Times New Roman" w:cs="Times New Roman"/>
          <w:sz w:val="24"/>
          <w:szCs w:val="24"/>
          <w:lang w:val="en-US"/>
        </w:rPr>
        <w:t>The seeds of cultivar ‘</w:t>
      </w:r>
      <w:proofErr w:type="spellStart"/>
      <w:r w:rsidRPr="009975B6">
        <w:rPr>
          <w:rFonts w:ascii="Times New Roman" w:hAnsi="Times New Roman" w:cs="Times New Roman"/>
          <w:sz w:val="24"/>
          <w:szCs w:val="24"/>
          <w:lang w:val="en-US"/>
        </w:rPr>
        <w:t>Solan</w:t>
      </w:r>
      <w:proofErr w:type="spellEnd"/>
      <w:r w:rsidRPr="009975B6">
        <w:rPr>
          <w:rFonts w:ascii="Times New Roman" w:hAnsi="Times New Roman" w:cs="Times New Roman"/>
          <w:sz w:val="24"/>
          <w:szCs w:val="24"/>
          <w:lang w:val="en-US"/>
        </w:rPr>
        <w:t xml:space="preserve"> </w:t>
      </w:r>
      <w:proofErr w:type="spellStart"/>
      <w:r w:rsidRPr="009975B6">
        <w:rPr>
          <w:rFonts w:ascii="Times New Roman" w:hAnsi="Times New Roman" w:cs="Times New Roman"/>
          <w:sz w:val="24"/>
          <w:szCs w:val="24"/>
          <w:lang w:val="en-US"/>
        </w:rPr>
        <w:t>Bharpur</w:t>
      </w:r>
      <w:proofErr w:type="spellEnd"/>
      <w:r w:rsidRPr="009975B6">
        <w:rPr>
          <w:rFonts w:ascii="Times New Roman" w:hAnsi="Times New Roman" w:cs="Times New Roman"/>
          <w:sz w:val="24"/>
          <w:szCs w:val="24"/>
          <w:lang w:val="en-US"/>
        </w:rPr>
        <w:t>’ were sown with special care in raised nursery beds of size 1.5 × 1 × 0.15 m. Transplanting was done on August 9, 2024, maintaining a spacing of 45 cm between rows and 30 cm between pla</w:t>
      </w:r>
      <w:r>
        <w:rPr>
          <w:rFonts w:ascii="Times New Roman" w:hAnsi="Times New Roman" w:cs="Times New Roman"/>
          <w:sz w:val="24"/>
          <w:szCs w:val="24"/>
          <w:lang w:val="en-US"/>
        </w:rPr>
        <w:t>nts using a hand tool (</w:t>
      </w:r>
      <w:proofErr w:type="spellStart"/>
      <w:r>
        <w:rPr>
          <w:rFonts w:ascii="Times New Roman" w:hAnsi="Times New Roman" w:cs="Times New Roman"/>
          <w:sz w:val="24"/>
          <w:szCs w:val="24"/>
          <w:lang w:val="en-US"/>
        </w:rPr>
        <w:t>khurpi</w:t>
      </w:r>
      <w:proofErr w:type="spellEnd"/>
      <w:r>
        <w:rPr>
          <w:rFonts w:ascii="Times New Roman" w:hAnsi="Times New Roman" w:cs="Times New Roman"/>
          <w:sz w:val="24"/>
          <w:szCs w:val="24"/>
          <w:lang w:val="en-US"/>
        </w:rPr>
        <w:t xml:space="preserve">). </w:t>
      </w:r>
      <w:r w:rsidRPr="009975B6">
        <w:rPr>
          <w:rFonts w:ascii="Times New Roman" w:hAnsi="Times New Roman" w:cs="Times New Roman"/>
          <w:sz w:val="24"/>
          <w:szCs w:val="24"/>
          <w:lang w:val="en-US"/>
        </w:rPr>
        <w:t>Observations were recorded on twe</w:t>
      </w:r>
      <w:r>
        <w:rPr>
          <w:rFonts w:ascii="Times New Roman" w:hAnsi="Times New Roman" w:cs="Times New Roman"/>
          <w:sz w:val="24"/>
          <w:szCs w:val="24"/>
          <w:lang w:val="en-US"/>
        </w:rPr>
        <w:t xml:space="preserve">lve characters, which included: </w:t>
      </w:r>
      <w:r w:rsidRPr="009975B6">
        <w:rPr>
          <w:rFonts w:ascii="Times New Roman" w:hAnsi="Times New Roman" w:cs="Times New Roman"/>
          <w:sz w:val="24"/>
          <w:szCs w:val="24"/>
          <w:lang w:val="en-US"/>
        </w:rPr>
        <w:t>Plant height (cm)</w:t>
      </w:r>
      <w:r>
        <w:rPr>
          <w:rFonts w:ascii="Times New Roman" w:hAnsi="Times New Roman" w:cs="Times New Roman"/>
          <w:sz w:val="24"/>
          <w:szCs w:val="24"/>
          <w:lang w:val="en-US"/>
        </w:rPr>
        <w:t xml:space="preserve">, Number of branches per plant, Days to 50% flowering, Days to first harvest, Fruit length (cm), Fruit breadth (cm), </w:t>
      </w:r>
      <w:r w:rsidRPr="009975B6">
        <w:rPr>
          <w:rFonts w:ascii="Times New Roman" w:hAnsi="Times New Roman" w:cs="Times New Roman"/>
          <w:sz w:val="24"/>
          <w:szCs w:val="24"/>
          <w:lang w:val="en-US"/>
        </w:rPr>
        <w:t>Pericarp th</w:t>
      </w:r>
      <w:r>
        <w:rPr>
          <w:rFonts w:ascii="Times New Roman" w:hAnsi="Times New Roman" w:cs="Times New Roman"/>
          <w:sz w:val="24"/>
          <w:szCs w:val="24"/>
          <w:lang w:val="en-US"/>
        </w:rPr>
        <w:t xml:space="preserve">ickness (mm), Number of fruits per plant, Average fruit weight (g), Yield per plot (kg), Yield per hectare (q/ha), </w:t>
      </w:r>
      <w:r w:rsidRPr="009975B6">
        <w:rPr>
          <w:rFonts w:ascii="Times New Roman" w:hAnsi="Times New Roman" w:cs="Times New Roman"/>
          <w:sz w:val="24"/>
          <w:szCs w:val="24"/>
          <w:lang w:val="en-US"/>
        </w:rPr>
        <w:t>Total soluble solids (TSS in °Brix)</w:t>
      </w:r>
      <w:r>
        <w:rPr>
          <w:rFonts w:ascii="Times New Roman" w:hAnsi="Times New Roman" w:cs="Times New Roman"/>
          <w:sz w:val="24"/>
          <w:szCs w:val="24"/>
          <w:lang w:val="en-US"/>
        </w:rPr>
        <w:t>.</w:t>
      </w:r>
    </w:p>
    <w:p w14:paraId="28C1B741" w14:textId="3948C9CA" w:rsidR="009975B6" w:rsidRPr="008C1A57" w:rsidRDefault="00C10929" w:rsidP="008C1A57">
      <w:pPr>
        <w:widowControl w:val="0"/>
        <w:autoSpaceDE w:val="0"/>
        <w:autoSpaceDN w:val="0"/>
        <w:spacing w:before="120" w:after="0" w:line="360" w:lineRule="auto"/>
        <w:ind w:right="-188"/>
        <w:jc w:val="both"/>
        <w:rPr>
          <w:rFonts w:ascii="Times New Roman" w:eastAsia="Times New Roman" w:hAnsi="Times New Roman" w:cs="Times New Roman"/>
          <w:kern w:val="0"/>
          <w:sz w:val="24"/>
          <w:szCs w:val="24"/>
          <w:highlight w:val="yellow"/>
          <w:lang w:val="en-US"/>
        </w:rPr>
      </w:pPr>
      <w:r w:rsidRPr="008C1A57">
        <w:rPr>
          <w:rFonts w:ascii="Times New Roman" w:hAnsi="Times New Roman" w:cs="Times New Roman"/>
          <w:b/>
          <w:bCs/>
          <w:sz w:val="24"/>
          <w:szCs w:val="24"/>
          <w:highlight w:val="yellow"/>
        </w:rPr>
        <w:t>RESULT AND DISCUSSION</w:t>
      </w:r>
    </w:p>
    <w:p w14:paraId="5883AE3C" w14:textId="2E454944"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experimental findings revealed significant variations among the treatments for all observed parameters of capsicum (</w:t>
      </w:r>
      <w:r w:rsidRPr="008C1A57">
        <w:rPr>
          <w:rFonts w:ascii="Times New Roman" w:hAnsi="Times New Roman" w:cs="Times New Roman"/>
          <w:i/>
          <w:highlight w:val="yellow"/>
          <w:lang w:val="en-US"/>
        </w:rPr>
        <w:t>Capsicum annuum</w:t>
      </w:r>
      <w:r w:rsidRPr="008C1A57">
        <w:rPr>
          <w:rFonts w:ascii="Times New Roman" w:hAnsi="Times New Roman" w:cs="Times New Roman"/>
          <w:highlight w:val="yellow"/>
          <w:lang w:val="en-US"/>
        </w:rPr>
        <w:t xml:space="preserve"> L. </w:t>
      </w:r>
      <w:r w:rsidR="009A67C1" w:rsidRPr="008C1A57">
        <w:rPr>
          <w:rFonts w:ascii="Times New Roman" w:hAnsi="Times New Roman" w:cs="Times New Roman"/>
          <w:highlight w:val="yellow"/>
          <w:lang w:val="en-US"/>
        </w:rPr>
        <w:t xml:space="preserve">var. </w:t>
      </w:r>
      <w:proofErr w:type="spellStart"/>
      <w:r w:rsidR="009A67C1" w:rsidRPr="008C1A57">
        <w:rPr>
          <w:rFonts w:ascii="Times New Roman" w:hAnsi="Times New Roman" w:cs="Times New Roman"/>
          <w:i/>
          <w:highlight w:val="yellow"/>
          <w:lang w:val="en-US"/>
        </w:rPr>
        <w:t>grossum</w:t>
      </w:r>
      <w:proofErr w:type="spellEnd"/>
      <w:r w:rsidR="009A67C1" w:rsidRPr="008C1A57">
        <w:rPr>
          <w:rFonts w:ascii="Times New Roman" w:hAnsi="Times New Roman" w:cs="Times New Roman"/>
          <w:highlight w:val="yellow"/>
          <w:lang w:val="en-US"/>
        </w:rPr>
        <w:t>) during the study.</w:t>
      </w:r>
    </w:p>
    <w:p w14:paraId="4EC025D6" w14:textId="0E006215" w:rsidR="009975B6" w:rsidRPr="008C1A57" w:rsidRDefault="009975B6"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Plant He</w:t>
      </w:r>
      <w:r w:rsidR="009A67C1" w:rsidRPr="008C1A57">
        <w:rPr>
          <w:rFonts w:ascii="Times New Roman" w:hAnsi="Times New Roman" w:cs="Times New Roman"/>
          <w:b/>
          <w:highlight w:val="yellow"/>
          <w:lang w:val="en-US"/>
        </w:rPr>
        <w:t>ight (cm)</w:t>
      </w:r>
    </w:p>
    <w:p w14:paraId="73253389" w14:textId="466EEA14"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maximum plant height (68 cm) was recorded under T₂ (RDF + FYM @ 20 t/ha + PGPR), followed by T₇ (65 cm), T₈ (62 cm), and T₃ (60 cm). The minimum plant height (54 cm) was observed in T₁ (Control). These results align with the findings of Kanchana et al.</w:t>
      </w:r>
      <w:r w:rsidR="009A67C1" w:rsidRPr="008C1A57">
        <w:rPr>
          <w:rFonts w:ascii="Times New Roman" w:hAnsi="Times New Roman" w:cs="Times New Roman"/>
          <w:highlight w:val="yellow"/>
          <w:lang w:val="en-US"/>
        </w:rPr>
        <w:t xml:space="preserve"> (2014) and Rani et al. (2015).</w:t>
      </w:r>
    </w:p>
    <w:p w14:paraId="75370946" w14:textId="457F5C09"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Number of Branches</w:t>
      </w:r>
    </w:p>
    <w:p w14:paraId="4FFF93A2" w14:textId="0AC8CCD6"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highest number of branches (4.56) at maturity was recorded in T₂, followed by T₇ (4.14). The minimum number of branches (2.54) was noted in the control. Similar results were reported by Kanchana et al.</w:t>
      </w:r>
      <w:r w:rsidR="009A67C1" w:rsidRPr="008C1A57">
        <w:rPr>
          <w:rFonts w:ascii="Times New Roman" w:hAnsi="Times New Roman" w:cs="Times New Roman"/>
          <w:highlight w:val="yellow"/>
          <w:lang w:val="en-US"/>
        </w:rPr>
        <w:t xml:space="preserve"> (2014) and Rani et al. (2015).</w:t>
      </w:r>
    </w:p>
    <w:p w14:paraId="1ACF88D1" w14:textId="0A6D8C6C"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Days to 50% Flowering</w:t>
      </w:r>
    </w:p>
    <w:p w14:paraId="4222F835" w14:textId="4465EBF1"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earliest flowering (27.46 days) was observed in T₂, followed by T₇ (29.52 days) and T₈ (30.58 days). The maximum number of days to 50% flowering (35.64) was recorded in the control. These observations corroborate the findings of Kanchana et al. (2014), Rani et al. (</w:t>
      </w:r>
      <w:r w:rsidR="009A67C1" w:rsidRPr="008C1A57">
        <w:rPr>
          <w:rFonts w:ascii="Times New Roman" w:hAnsi="Times New Roman" w:cs="Times New Roman"/>
          <w:highlight w:val="yellow"/>
          <w:lang w:val="en-US"/>
        </w:rPr>
        <w:t>2015), and Jamir et al. (2017).</w:t>
      </w:r>
    </w:p>
    <w:p w14:paraId="5298DD19" w14:textId="5F126DEE"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Days to First Harvest</w:t>
      </w:r>
    </w:p>
    <w:p w14:paraId="006E7B78" w14:textId="7A87887C"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lastRenderedPageBreak/>
        <w:t>The shortest duration to first harvest (58.1 days) was recorded in T₂, followed by T₇ (59.32 days) and T₈ (60.14 days). The longest period (65.42 days) was noted in the control. These findings are in agreement with Kanchana et al. (2014) and Rani et al. (2</w:t>
      </w:r>
      <w:r w:rsidR="009A67C1" w:rsidRPr="008C1A57">
        <w:rPr>
          <w:rFonts w:ascii="Times New Roman" w:hAnsi="Times New Roman" w:cs="Times New Roman"/>
          <w:highlight w:val="yellow"/>
          <w:lang w:val="en-US"/>
        </w:rPr>
        <w:t>015).</w:t>
      </w:r>
    </w:p>
    <w:p w14:paraId="29835AD9" w14:textId="21C6F409"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Fruit Length (cm)</w:t>
      </w:r>
    </w:p>
    <w:p w14:paraId="6E06F535" w14:textId="3481B8C9"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longest fruits (6.58 cm) were produced in T₂, followed by T₇ (6.28 cm). The shortest fruits (4.45 cm) were recorded under the control treatment. Similar findings were reported by Kanchana et al.</w:t>
      </w:r>
      <w:r w:rsidR="009A67C1" w:rsidRPr="008C1A57">
        <w:rPr>
          <w:rFonts w:ascii="Times New Roman" w:hAnsi="Times New Roman" w:cs="Times New Roman"/>
          <w:highlight w:val="yellow"/>
          <w:lang w:val="en-US"/>
        </w:rPr>
        <w:t xml:space="preserve"> (2014) and Rani et al. (2015).</w:t>
      </w:r>
    </w:p>
    <w:p w14:paraId="1BF9E562" w14:textId="55FDF693"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Fruit Breadth (cm)</w:t>
      </w:r>
    </w:p>
    <w:p w14:paraId="58646D9F" w14:textId="31F7BE5E"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highest fruit breadth (4.88 cm) was observed in T₂, followed by T₇ (4.66 cm) and T₈ (4.60 cm). The minimum breadth (4.02 cm) was noted in the control. These results support the findings of Kanchana et al. (2014) and Rani et al. (20</w:t>
      </w:r>
      <w:r w:rsidR="009A67C1" w:rsidRPr="008C1A57">
        <w:rPr>
          <w:rFonts w:ascii="Times New Roman" w:hAnsi="Times New Roman" w:cs="Times New Roman"/>
          <w:highlight w:val="yellow"/>
          <w:lang w:val="en-US"/>
        </w:rPr>
        <w:t>15).</w:t>
      </w:r>
    </w:p>
    <w:p w14:paraId="1FCE5357" w14:textId="7201305F"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Pericarp Thickness (mm)</w:t>
      </w:r>
    </w:p>
    <w:p w14:paraId="0291FF34" w14:textId="6BC4EB29"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thickest pericarp (5.24 mm) was recorded in T₂, followed by T₇ (4.96 mm) and T₈ (4.88 mm). The thinnest pericarp (4.32 mm) was observed in the control. These results are in line with those of Kanchana et al. (2014), Rani et al. (2</w:t>
      </w:r>
      <w:r w:rsidR="009A67C1" w:rsidRPr="008C1A57">
        <w:rPr>
          <w:rFonts w:ascii="Times New Roman" w:hAnsi="Times New Roman" w:cs="Times New Roman"/>
          <w:highlight w:val="yellow"/>
          <w:lang w:val="en-US"/>
        </w:rPr>
        <w:t>015), and Shilpa et al. (2018).</w:t>
      </w:r>
    </w:p>
    <w:p w14:paraId="35F82F14" w14:textId="19E12463"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Number of Fruits per Plant</w:t>
      </w:r>
    </w:p>
    <w:p w14:paraId="75C0EEAB" w14:textId="5CD6B7EB"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maximum number of fruits per plant (22.56) was observed in T₂, followed by T₇ (21.88) and T₈ (21.26). The minimum number (16.24) was recorded in the control. This observation is corroborated by Kanchana et al.</w:t>
      </w:r>
      <w:r w:rsidR="009A67C1" w:rsidRPr="008C1A57">
        <w:rPr>
          <w:rFonts w:ascii="Times New Roman" w:hAnsi="Times New Roman" w:cs="Times New Roman"/>
          <w:highlight w:val="yellow"/>
          <w:lang w:val="en-US"/>
        </w:rPr>
        <w:t xml:space="preserve"> (2014) and Rani et al. (2015).</w:t>
      </w:r>
    </w:p>
    <w:p w14:paraId="05911FD8" w14:textId="14709AE0"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Fruit Weight (g)</w:t>
      </w:r>
    </w:p>
    <w:p w14:paraId="4E1BA2E6" w14:textId="3FA66247"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highest average fruit weight (52.64 g) was found in T₂, followed by T₇ (50.28 g) and T₈ (49.92 g). The lowest fruit weight (43.12 g) was observed in the control. These results agree with Kanchana et al. (2014), Rani et al. (2</w:t>
      </w:r>
      <w:r w:rsidR="009A67C1" w:rsidRPr="008C1A57">
        <w:rPr>
          <w:rFonts w:ascii="Times New Roman" w:hAnsi="Times New Roman" w:cs="Times New Roman"/>
          <w:highlight w:val="yellow"/>
          <w:lang w:val="en-US"/>
        </w:rPr>
        <w:t>015), and Shilpa et al. (2018).</w:t>
      </w:r>
    </w:p>
    <w:p w14:paraId="154520C2" w14:textId="7DDF302B"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Yield per Plot (kg)</w:t>
      </w:r>
    </w:p>
    <w:p w14:paraId="487973B3" w14:textId="54E22FA9"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Maximum yield per plot (22.14 kg) was achieved in T₂, followed by T₇ (20.94 kg). The control treatment recorded the minimum yield (15.34 kg). These findings are in accordance with Kanchana et al.</w:t>
      </w:r>
      <w:r w:rsidR="009A67C1" w:rsidRPr="008C1A57">
        <w:rPr>
          <w:rFonts w:ascii="Times New Roman" w:hAnsi="Times New Roman" w:cs="Times New Roman"/>
          <w:highlight w:val="yellow"/>
          <w:lang w:val="en-US"/>
        </w:rPr>
        <w:t xml:space="preserve"> (2014) and Rani et al. (2015).</w:t>
      </w:r>
    </w:p>
    <w:p w14:paraId="76587FC7" w14:textId="555C55EF"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Yield per Hectare (q/ha)</w:t>
      </w:r>
    </w:p>
    <w:p w14:paraId="553030DE" w14:textId="51A5F99E"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highest yield per hectare (291.54 q/ha) was recorded in T₂, followed by T₇ (278.54 q/ha). The minimum yield (240.26 q/ha) was noted in the control. Similar results were reported by Kanchana et al. (2014), Rani et al. (2015), and Shilpa et al. (2018).</w:t>
      </w:r>
    </w:p>
    <w:p w14:paraId="34CF9F0C" w14:textId="5260B2A2" w:rsidR="009975B6" w:rsidRPr="008C1A57" w:rsidRDefault="009975B6"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lastRenderedPageBreak/>
        <w:t>T</w:t>
      </w:r>
      <w:r w:rsidR="009A67C1" w:rsidRPr="008C1A57">
        <w:rPr>
          <w:rFonts w:ascii="Times New Roman" w:hAnsi="Times New Roman" w:cs="Times New Roman"/>
          <w:b/>
          <w:highlight w:val="yellow"/>
          <w:lang w:val="en-US"/>
        </w:rPr>
        <w:t>otal Soluble Solids (TSS °Brix)</w:t>
      </w:r>
    </w:p>
    <w:p w14:paraId="7C0A1FDA" w14:textId="001511BB" w:rsidR="009975B6" w:rsidRPr="008C1A57" w:rsidRDefault="009975B6" w:rsidP="009975B6">
      <w:pPr>
        <w:spacing w:line="360" w:lineRule="auto"/>
        <w:jc w:val="both"/>
        <w:rPr>
          <w:rFonts w:ascii="Times New Roman" w:hAnsi="Times New Roman" w:cs="Times New Roman"/>
          <w:highlight w:val="yellow"/>
          <w:lang w:val="en-US"/>
        </w:rPr>
      </w:pPr>
      <w:r w:rsidRPr="008C1A57">
        <w:rPr>
          <w:rFonts w:ascii="Times New Roman" w:hAnsi="Times New Roman" w:cs="Times New Roman"/>
          <w:highlight w:val="yellow"/>
          <w:lang w:val="en-US"/>
        </w:rPr>
        <w:t>The highest TSS (4.78 °Brix) was recorded in T₂, followed by T₇ (4.71 °Brix) and T₈ (4.67 °Brix). The lowest TSS (4.32 °Brix) was observed in the control. These results support the findings of Kanchana et al. (2014) and Rani et al. (2015).</w:t>
      </w:r>
    </w:p>
    <w:p w14:paraId="2B74E8DB" w14:textId="5B016B3A" w:rsidR="009975B6" w:rsidRPr="008C1A57" w:rsidRDefault="009A67C1" w:rsidP="009975B6">
      <w:pPr>
        <w:spacing w:line="360" w:lineRule="auto"/>
        <w:jc w:val="both"/>
        <w:rPr>
          <w:rFonts w:ascii="Times New Roman" w:hAnsi="Times New Roman" w:cs="Times New Roman"/>
          <w:b/>
          <w:highlight w:val="yellow"/>
          <w:lang w:val="en-US"/>
        </w:rPr>
      </w:pPr>
      <w:r w:rsidRPr="008C1A57">
        <w:rPr>
          <w:rFonts w:ascii="Times New Roman" w:hAnsi="Times New Roman" w:cs="Times New Roman"/>
          <w:b/>
          <w:highlight w:val="yellow"/>
          <w:lang w:val="en-US"/>
        </w:rPr>
        <w:t>Benefit-Cost Ratio (B:C)</w:t>
      </w:r>
    </w:p>
    <w:p w14:paraId="21A84E97" w14:textId="49FECE7A" w:rsidR="004F2F1F" w:rsidRPr="009975B6" w:rsidRDefault="009975B6" w:rsidP="009975B6">
      <w:pPr>
        <w:spacing w:line="360" w:lineRule="auto"/>
        <w:jc w:val="both"/>
        <w:rPr>
          <w:rFonts w:ascii="Times New Roman" w:hAnsi="Times New Roman" w:cs="Times New Roman"/>
          <w:lang w:val="en-US"/>
        </w:rPr>
      </w:pPr>
      <w:r w:rsidRPr="008C1A57">
        <w:rPr>
          <w:rFonts w:ascii="Times New Roman" w:hAnsi="Times New Roman" w:cs="Times New Roman"/>
          <w:highlight w:val="yellow"/>
          <w:lang w:val="en-US"/>
        </w:rPr>
        <w:t>The highest B:C ratio (1.90) was recorded under T₇, which was significantly superior to all treatments except T₂ (1.78). The lowest B:C ratio (0.80) was recorded in the control. These findings are supported by Rani et al. (2015).</w:t>
      </w:r>
    </w:p>
    <w:p w14:paraId="50DBCD8C" w14:textId="77777777" w:rsidR="004F2F1F" w:rsidRPr="00D018D6" w:rsidRDefault="004F2F1F" w:rsidP="004F2F1F">
      <w:pPr>
        <w:spacing w:line="360" w:lineRule="auto"/>
        <w:jc w:val="both"/>
        <w:rPr>
          <w:rFonts w:ascii="Times New Roman" w:hAnsi="Times New Roman" w:cs="Times New Roman"/>
          <w:sz w:val="24"/>
          <w:szCs w:val="24"/>
        </w:rPr>
      </w:pPr>
    </w:p>
    <w:p w14:paraId="1B6953C5" w14:textId="77777777" w:rsidR="004F2F1F" w:rsidRPr="00D018D6" w:rsidRDefault="004F2F1F" w:rsidP="004F2F1F">
      <w:pPr>
        <w:spacing w:line="360" w:lineRule="auto"/>
        <w:jc w:val="both"/>
        <w:rPr>
          <w:rFonts w:ascii="Times New Roman" w:hAnsi="Times New Roman" w:cs="Times New Roman"/>
          <w:sz w:val="24"/>
          <w:szCs w:val="24"/>
        </w:rPr>
      </w:pPr>
    </w:p>
    <w:p w14:paraId="32BF733A" w14:textId="77777777" w:rsidR="004F2F1F" w:rsidRPr="00D018D6" w:rsidRDefault="004F2F1F" w:rsidP="004F2F1F">
      <w:pPr>
        <w:spacing w:line="360" w:lineRule="auto"/>
        <w:jc w:val="both"/>
        <w:rPr>
          <w:rFonts w:ascii="Times New Roman" w:hAnsi="Times New Roman" w:cs="Times New Roman"/>
          <w:sz w:val="24"/>
          <w:szCs w:val="24"/>
        </w:rPr>
      </w:pPr>
    </w:p>
    <w:p w14:paraId="75B4368F" w14:textId="77777777" w:rsidR="004F2F1F" w:rsidRPr="00D018D6" w:rsidRDefault="004F2F1F" w:rsidP="004F2F1F">
      <w:pPr>
        <w:spacing w:line="360" w:lineRule="auto"/>
        <w:jc w:val="both"/>
        <w:rPr>
          <w:rFonts w:ascii="Times New Roman" w:hAnsi="Times New Roman" w:cs="Times New Roman"/>
          <w:sz w:val="24"/>
          <w:szCs w:val="24"/>
        </w:rPr>
      </w:pPr>
    </w:p>
    <w:p w14:paraId="1D9DF886" w14:textId="77777777" w:rsidR="004F2F1F" w:rsidRPr="00D018D6" w:rsidRDefault="004F2F1F" w:rsidP="004F2F1F">
      <w:pPr>
        <w:spacing w:line="360" w:lineRule="auto"/>
        <w:jc w:val="both"/>
        <w:rPr>
          <w:rFonts w:ascii="Times New Roman" w:hAnsi="Times New Roman" w:cs="Times New Roman"/>
          <w:sz w:val="24"/>
          <w:szCs w:val="24"/>
        </w:rPr>
      </w:pPr>
    </w:p>
    <w:p w14:paraId="5053E7CC" w14:textId="77777777" w:rsidR="004F2F1F" w:rsidRPr="00D018D6" w:rsidRDefault="004F2F1F" w:rsidP="004F2F1F">
      <w:pPr>
        <w:spacing w:line="360" w:lineRule="auto"/>
        <w:jc w:val="both"/>
        <w:rPr>
          <w:rFonts w:ascii="Times New Roman" w:hAnsi="Times New Roman" w:cs="Times New Roman"/>
          <w:sz w:val="24"/>
          <w:szCs w:val="24"/>
        </w:rPr>
      </w:pPr>
    </w:p>
    <w:p w14:paraId="3DF06303" w14:textId="77777777" w:rsidR="004F2F1F" w:rsidRPr="00D018D6" w:rsidRDefault="004F2F1F" w:rsidP="004F2F1F">
      <w:pPr>
        <w:spacing w:line="360" w:lineRule="auto"/>
        <w:jc w:val="both"/>
        <w:rPr>
          <w:rFonts w:ascii="Times New Roman" w:hAnsi="Times New Roman" w:cs="Times New Roman"/>
          <w:sz w:val="24"/>
          <w:szCs w:val="24"/>
        </w:rPr>
      </w:pPr>
    </w:p>
    <w:p w14:paraId="4A134521" w14:textId="77777777" w:rsidR="004F2F1F" w:rsidRPr="00D018D6" w:rsidRDefault="004F2F1F" w:rsidP="004F2F1F">
      <w:pPr>
        <w:spacing w:line="360" w:lineRule="auto"/>
        <w:jc w:val="both"/>
        <w:rPr>
          <w:rFonts w:ascii="Times New Roman" w:hAnsi="Times New Roman" w:cs="Times New Roman"/>
          <w:sz w:val="24"/>
          <w:szCs w:val="24"/>
        </w:rPr>
      </w:pPr>
    </w:p>
    <w:p w14:paraId="604FD110" w14:textId="77777777" w:rsidR="004F2F1F" w:rsidRPr="00D018D6" w:rsidRDefault="004F2F1F" w:rsidP="004F2F1F">
      <w:pPr>
        <w:spacing w:line="360" w:lineRule="auto"/>
        <w:jc w:val="both"/>
        <w:rPr>
          <w:rFonts w:ascii="Times New Roman" w:hAnsi="Times New Roman" w:cs="Times New Roman"/>
          <w:sz w:val="24"/>
          <w:szCs w:val="24"/>
        </w:rPr>
      </w:pPr>
    </w:p>
    <w:p w14:paraId="711436FD" w14:textId="77777777" w:rsidR="004F2F1F" w:rsidRPr="00D018D6" w:rsidRDefault="004F2F1F" w:rsidP="004F2F1F">
      <w:pPr>
        <w:spacing w:line="360" w:lineRule="auto"/>
        <w:jc w:val="both"/>
        <w:rPr>
          <w:rFonts w:ascii="Times New Roman" w:hAnsi="Times New Roman" w:cs="Times New Roman"/>
          <w:sz w:val="24"/>
          <w:szCs w:val="24"/>
        </w:rPr>
      </w:pPr>
    </w:p>
    <w:p w14:paraId="2F8E827F" w14:textId="77777777" w:rsidR="004F2F1F" w:rsidRPr="00D018D6" w:rsidRDefault="004F2F1F" w:rsidP="004F2F1F">
      <w:pPr>
        <w:spacing w:line="360" w:lineRule="auto"/>
        <w:jc w:val="both"/>
        <w:rPr>
          <w:rFonts w:ascii="Times New Roman" w:hAnsi="Times New Roman" w:cs="Times New Roman"/>
          <w:sz w:val="24"/>
          <w:szCs w:val="24"/>
        </w:rPr>
      </w:pPr>
    </w:p>
    <w:p w14:paraId="0930FBE9" w14:textId="77777777" w:rsidR="004F2F1F" w:rsidRPr="00D018D6" w:rsidRDefault="004F2F1F" w:rsidP="004F2F1F">
      <w:pPr>
        <w:spacing w:line="360" w:lineRule="auto"/>
        <w:jc w:val="both"/>
        <w:rPr>
          <w:rFonts w:ascii="Times New Roman" w:hAnsi="Times New Roman" w:cs="Times New Roman"/>
          <w:sz w:val="24"/>
          <w:szCs w:val="24"/>
        </w:rPr>
      </w:pPr>
    </w:p>
    <w:p w14:paraId="373CCED8" w14:textId="77777777" w:rsidR="00A820C6" w:rsidRPr="00D018D6" w:rsidRDefault="00A820C6" w:rsidP="004F2F1F">
      <w:pPr>
        <w:spacing w:line="360" w:lineRule="auto"/>
        <w:jc w:val="both"/>
        <w:rPr>
          <w:rFonts w:ascii="Times New Roman" w:hAnsi="Times New Roman" w:cs="Times New Roman"/>
          <w:sz w:val="24"/>
          <w:szCs w:val="24"/>
        </w:rPr>
        <w:sectPr w:rsidR="00A820C6" w:rsidRPr="00D018D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pPr w:leftFromText="180" w:rightFromText="180" w:vertAnchor="page" w:horzAnchor="margin" w:tblpXSpec="center" w:tblpY="2491"/>
        <w:tblW w:w="5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828"/>
        <w:gridCol w:w="1011"/>
        <w:gridCol w:w="1014"/>
        <w:gridCol w:w="1010"/>
        <w:gridCol w:w="997"/>
        <w:gridCol w:w="997"/>
        <w:gridCol w:w="997"/>
        <w:gridCol w:w="997"/>
        <w:gridCol w:w="997"/>
        <w:gridCol w:w="997"/>
        <w:gridCol w:w="997"/>
        <w:gridCol w:w="946"/>
        <w:gridCol w:w="936"/>
      </w:tblGrid>
      <w:tr w:rsidR="00041ACD" w:rsidRPr="00D018D6" w14:paraId="293E4BCC" w14:textId="77777777" w:rsidTr="008263B2">
        <w:trPr>
          <w:cantSplit/>
          <w:trHeight w:val="2691"/>
        </w:trPr>
        <w:tc>
          <w:tcPr>
            <w:tcW w:w="1045" w:type="pct"/>
            <w:shd w:val="clear" w:color="auto" w:fill="auto"/>
            <w:vAlign w:val="center"/>
          </w:tcPr>
          <w:p w14:paraId="32D80CF6" w14:textId="77777777" w:rsidR="00A820C6" w:rsidRPr="00D018D6" w:rsidRDefault="00A820C6" w:rsidP="008263B2">
            <w:pPr>
              <w:tabs>
                <w:tab w:val="left" w:pos="6660"/>
              </w:tabs>
              <w:ind w:left="-28" w:right="-28"/>
              <w:jc w:val="center"/>
              <w:rPr>
                <w:rFonts w:ascii="Times New Roman" w:hAnsi="Times New Roman" w:cs="Times New Roman"/>
                <w:b/>
                <w:bCs/>
                <w:sz w:val="24"/>
                <w:szCs w:val="24"/>
              </w:rPr>
            </w:pPr>
            <w:bookmarkStart w:id="3" w:name="_Hlk196487734"/>
            <w:r w:rsidRPr="00D018D6">
              <w:rPr>
                <w:rFonts w:ascii="Times New Roman" w:hAnsi="Times New Roman" w:cs="Times New Roman"/>
                <w:b/>
                <w:bCs/>
                <w:sz w:val="24"/>
                <w:szCs w:val="24"/>
              </w:rPr>
              <w:lastRenderedPageBreak/>
              <w:t>S. No.</w:t>
            </w:r>
          </w:p>
        </w:tc>
        <w:tc>
          <w:tcPr>
            <w:tcW w:w="257" w:type="pct"/>
            <w:shd w:val="clear" w:color="auto" w:fill="auto"/>
            <w:textDirection w:val="btLr"/>
            <w:vAlign w:val="center"/>
          </w:tcPr>
          <w:p w14:paraId="257600B3" w14:textId="77777777" w:rsidR="00A820C6" w:rsidRPr="00D018D6" w:rsidRDefault="00A820C6" w:rsidP="008263B2">
            <w:pPr>
              <w:tabs>
                <w:tab w:val="left" w:pos="6660"/>
              </w:tabs>
              <w:ind w:left="-28" w:right="-28"/>
              <w:rPr>
                <w:rFonts w:ascii="Times New Roman" w:hAnsi="Times New Roman" w:cs="Times New Roman"/>
                <w:b/>
                <w:bCs/>
                <w:sz w:val="24"/>
                <w:szCs w:val="24"/>
              </w:rPr>
            </w:pPr>
            <w:r w:rsidRPr="00D018D6">
              <w:rPr>
                <w:rFonts w:ascii="Times New Roman" w:hAnsi="Times New Roman" w:cs="Times New Roman"/>
                <w:b/>
                <w:bCs/>
                <w:sz w:val="24"/>
                <w:szCs w:val="24"/>
              </w:rPr>
              <w:t>Plant height (cm)</w:t>
            </w:r>
          </w:p>
        </w:tc>
        <w:tc>
          <w:tcPr>
            <w:tcW w:w="314" w:type="pct"/>
            <w:textDirection w:val="btLr"/>
            <w:vAlign w:val="center"/>
          </w:tcPr>
          <w:p w14:paraId="3B05A9DF"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Number of branches</w:t>
            </w:r>
          </w:p>
        </w:tc>
        <w:tc>
          <w:tcPr>
            <w:tcW w:w="315" w:type="pct"/>
            <w:textDirection w:val="btLr"/>
            <w:vAlign w:val="center"/>
          </w:tcPr>
          <w:p w14:paraId="6352977E"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sz w:val="24"/>
                <w:szCs w:val="24"/>
                <w:lang w:val="en-US"/>
              </w:rPr>
              <w:t>Days to 50 % flowering</w:t>
            </w:r>
          </w:p>
        </w:tc>
        <w:tc>
          <w:tcPr>
            <w:tcW w:w="314" w:type="pct"/>
            <w:textDirection w:val="btLr"/>
            <w:vAlign w:val="center"/>
          </w:tcPr>
          <w:p w14:paraId="728AA18D"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 xml:space="preserve">Days to </w:t>
            </w:r>
            <w:proofErr w:type="spellStart"/>
            <w:r w:rsidRPr="00D018D6">
              <w:rPr>
                <w:rFonts w:ascii="Times New Roman" w:hAnsi="Times New Roman" w:cs="Times New Roman"/>
                <w:b/>
                <w:bCs/>
                <w:sz w:val="24"/>
                <w:szCs w:val="24"/>
                <w:lang w:val="en-US"/>
              </w:rPr>
              <w:t>Ist</w:t>
            </w:r>
            <w:proofErr w:type="spellEnd"/>
            <w:r w:rsidRPr="00D018D6">
              <w:rPr>
                <w:rFonts w:ascii="Times New Roman" w:hAnsi="Times New Roman" w:cs="Times New Roman"/>
                <w:b/>
                <w:bCs/>
                <w:sz w:val="24"/>
                <w:szCs w:val="24"/>
                <w:lang w:val="en-US"/>
              </w:rPr>
              <w:t xml:space="preserve"> harvest</w:t>
            </w:r>
          </w:p>
        </w:tc>
        <w:tc>
          <w:tcPr>
            <w:tcW w:w="310" w:type="pct"/>
            <w:textDirection w:val="btLr"/>
            <w:vAlign w:val="center"/>
          </w:tcPr>
          <w:p w14:paraId="4B6483D3"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Fruit length (cm)</w:t>
            </w:r>
          </w:p>
        </w:tc>
        <w:tc>
          <w:tcPr>
            <w:tcW w:w="310" w:type="pct"/>
            <w:textDirection w:val="btLr"/>
            <w:vAlign w:val="center"/>
          </w:tcPr>
          <w:p w14:paraId="6A221B2E"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Fruit breadth (cm)</w:t>
            </w:r>
          </w:p>
        </w:tc>
        <w:tc>
          <w:tcPr>
            <w:tcW w:w="310" w:type="pct"/>
            <w:textDirection w:val="btLr"/>
            <w:vAlign w:val="center"/>
          </w:tcPr>
          <w:p w14:paraId="39799245"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Pericarp thickness</w:t>
            </w:r>
          </w:p>
        </w:tc>
        <w:tc>
          <w:tcPr>
            <w:tcW w:w="310" w:type="pct"/>
            <w:textDirection w:val="btLr"/>
            <w:vAlign w:val="center"/>
          </w:tcPr>
          <w:p w14:paraId="07ED43C0"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rPr>
              <w:t>Number of fruits/plants</w:t>
            </w:r>
          </w:p>
        </w:tc>
        <w:tc>
          <w:tcPr>
            <w:tcW w:w="310" w:type="pct"/>
            <w:textDirection w:val="btLr"/>
            <w:vAlign w:val="center"/>
          </w:tcPr>
          <w:p w14:paraId="344CD8B2"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rPr>
              <w:t>Fruit weight (g)</w:t>
            </w:r>
          </w:p>
        </w:tc>
        <w:tc>
          <w:tcPr>
            <w:tcW w:w="310" w:type="pct"/>
            <w:textDirection w:val="btLr"/>
            <w:vAlign w:val="center"/>
          </w:tcPr>
          <w:p w14:paraId="0321E422" w14:textId="77777777" w:rsidR="00A820C6" w:rsidRPr="00D018D6" w:rsidRDefault="00A820C6" w:rsidP="008263B2">
            <w:pPr>
              <w:tabs>
                <w:tab w:val="left" w:pos="6660"/>
              </w:tabs>
              <w:ind w:left="113" w:right="-28"/>
              <w:rPr>
                <w:rFonts w:ascii="Times New Roman" w:hAnsi="Times New Roman" w:cs="Times New Roman"/>
                <w:b/>
                <w:bCs/>
                <w:sz w:val="24"/>
                <w:szCs w:val="24"/>
                <w:lang w:val="en-US"/>
              </w:rPr>
            </w:pPr>
            <w:r w:rsidRPr="00D018D6">
              <w:rPr>
                <w:rFonts w:ascii="Times New Roman" w:hAnsi="Times New Roman" w:cs="Times New Roman"/>
                <w:b/>
                <w:bCs/>
                <w:sz w:val="24"/>
                <w:szCs w:val="24"/>
                <w:lang w:val="en-US"/>
              </w:rPr>
              <w:t>Yield per plot (kg)</w:t>
            </w:r>
          </w:p>
        </w:tc>
        <w:tc>
          <w:tcPr>
            <w:tcW w:w="310" w:type="pct"/>
            <w:textDirection w:val="btLr"/>
            <w:vAlign w:val="center"/>
          </w:tcPr>
          <w:p w14:paraId="46399A0F" w14:textId="77777777" w:rsidR="00A820C6" w:rsidRPr="00D018D6" w:rsidRDefault="00A820C6" w:rsidP="008263B2">
            <w:pPr>
              <w:spacing w:line="360" w:lineRule="auto"/>
              <w:ind w:left="113" w:right="113"/>
              <w:jc w:val="both"/>
              <w:rPr>
                <w:rFonts w:ascii="Times New Roman" w:hAnsi="Times New Roman" w:cs="Times New Roman"/>
                <w:b/>
                <w:bCs/>
                <w:sz w:val="24"/>
                <w:szCs w:val="24"/>
              </w:rPr>
            </w:pPr>
            <w:r w:rsidRPr="00D018D6">
              <w:rPr>
                <w:rFonts w:ascii="Times New Roman" w:hAnsi="Times New Roman" w:cs="Times New Roman"/>
                <w:b/>
                <w:bCs/>
                <w:sz w:val="24"/>
                <w:szCs w:val="24"/>
              </w:rPr>
              <w:t>Yield per hectare (q)</w:t>
            </w:r>
          </w:p>
          <w:p w14:paraId="2AD803A6" w14:textId="77777777" w:rsidR="00A820C6" w:rsidRPr="00D018D6" w:rsidRDefault="00A820C6" w:rsidP="008263B2">
            <w:pPr>
              <w:tabs>
                <w:tab w:val="left" w:pos="6660"/>
              </w:tabs>
              <w:ind w:left="113" w:right="-28"/>
              <w:jc w:val="center"/>
              <w:rPr>
                <w:rFonts w:ascii="Times New Roman" w:hAnsi="Times New Roman" w:cs="Times New Roman"/>
                <w:b/>
                <w:bCs/>
                <w:sz w:val="24"/>
                <w:szCs w:val="24"/>
                <w:lang w:val="en-US"/>
              </w:rPr>
            </w:pPr>
          </w:p>
        </w:tc>
        <w:tc>
          <w:tcPr>
            <w:tcW w:w="294" w:type="pct"/>
            <w:textDirection w:val="btLr"/>
            <w:vAlign w:val="center"/>
          </w:tcPr>
          <w:p w14:paraId="3C10CBC0" w14:textId="77777777" w:rsidR="00A820C6" w:rsidRPr="00D018D6" w:rsidRDefault="00A820C6" w:rsidP="008263B2">
            <w:pPr>
              <w:tabs>
                <w:tab w:val="left" w:pos="6660"/>
              </w:tabs>
              <w:ind w:left="113" w:right="-28"/>
              <w:rPr>
                <w:rFonts w:ascii="Times New Roman" w:hAnsi="Times New Roman" w:cs="Times New Roman"/>
                <w:b/>
                <w:bCs/>
                <w:sz w:val="24"/>
                <w:szCs w:val="24"/>
              </w:rPr>
            </w:pPr>
            <w:r w:rsidRPr="00D018D6">
              <w:rPr>
                <w:rFonts w:ascii="Times New Roman" w:hAnsi="Times New Roman" w:cs="Times New Roman"/>
                <w:b/>
                <w:bCs/>
                <w:sz w:val="24"/>
                <w:szCs w:val="24"/>
              </w:rPr>
              <w:t>TSS</w:t>
            </w:r>
          </w:p>
        </w:tc>
        <w:tc>
          <w:tcPr>
            <w:tcW w:w="291" w:type="pct"/>
            <w:textDirection w:val="btLr"/>
            <w:vAlign w:val="center"/>
          </w:tcPr>
          <w:p w14:paraId="6B65536C" w14:textId="77777777" w:rsidR="00A820C6" w:rsidRPr="00D018D6" w:rsidRDefault="00A820C6" w:rsidP="008263B2">
            <w:pPr>
              <w:tabs>
                <w:tab w:val="left" w:pos="6660"/>
              </w:tabs>
              <w:ind w:left="113" w:right="-28"/>
              <w:rPr>
                <w:rFonts w:ascii="Times New Roman" w:hAnsi="Times New Roman" w:cs="Times New Roman"/>
                <w:b/>
                <w:bCs/>
                <w:sz w:val="24"/>
                <w:szCs w:val="24"/>
              </w:rPr>
            </w:pPr>
            <w:r w:rsidRPr="00D018D6">
              <w:rPr>
                <w:rFonts w:ascii="Times New Roman" w:hAnsi="Times New Roman" w:cs="Times New Roman"/>
                <w:b/>
                <w:bCs/>
                <w:sz w:val="24"/>
                <w:szCs w:val="24"/>
              </w:rPr>
              <w:t>Cost benefit ratio</w:t>
            </w:r>
          </w:p>
        </w:tc>
      </w:tr>
      <w:tr w:rsidR="00041ACD" w:rsidRPr="00D018D6" w14:paraId="1BD4BF4A" w14:textId="77777777" w:rsidTr="008263B2">
        <w:trPr>
          <w:trHeight w:val="86"/>
        </w:trPr>
        <w:tc>
          <w:tcPr>
            <w:tcW w:w="1045" w:type="pct"/>
            <w:shd w:val="clear" w:color="auto" w:fill="auto"/>
          </w:tcPr>
          <w:p w14:paraId="55EEAAC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1</w:t>
            </w:r>
          </w:p>
        </w:tc>
        <w:tc>
          <w:tcPr>
            <w:tcW w:w="257" w:type="pct"/>
            <w:shd w:val="clear" w:color="auto" w:fill="auto"/>
            <w:vAlign w:val="center"/>
          </w:tcPr>
          <w:p w14:paraId="401B3E3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54</w:t>
            </w:r>
          </w:p>
        </w:tc>
        <w:tc>
          <w:tcPr>
            <w:tcW w:w="314" w:type="pct"/>
            <w:vAlign w:val="center"/>
          </w:tcPr>
          <w:p w14:paraId="702E58E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2.54</w:t>
            </w:r>
          </w:p>
        </w:tc>
        <w:tc>
          <w:tcPr>
            <w:tcW w:w="315" w:type="pct"/>
            <w:vAlign w:val="center"/>
          </w:tcPr>
          <w:p w14:paraId="3D14C9F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35.64</w:t>
            </w:r>
          </w:p>
        </w:tc>
        <w:tc>
          <w:tcPr>
            <w:tcW w:w="314" w:type="pct"/>
            <w:vAlign w:val="center"/>
          </w:tcPr>
          <w:p w14:paraId="6193F57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65.42</w:t>
            </w:r>
          </w:p>
        </w:tc>
        <w:tc>
          <w:tcPr>
            <w:tcW w:w="310" w:type="pct"/>
            <w:vAlign w:val="center"/>
          </w:tcPr>
          <w:p w14:paraId="043DE5E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4.45</w:t>
            </w:r>
          </w:p>
        </w:tc>
        <w:tc>
          <w:tcPr>
            <w:tcW w:w="310" w:type="pct"/>
            <w:vAlign w:val="center"/>
          </w:tcPr>
          <w:p w14:paraId="55A97D7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4.02</w:t>
            </w:r>
          </w:p>
        </w:tc>
        <w:tc>
          <w:tcPr>
            <w:tcW w:w="310" w:type="pct"/>
            <w:vAlign w:val="center"/>
          </w:tcPr>
          <w:p w14:paraId="623E76E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4.32</w:t>
            </w:r>
          </w:p>
        </w:tc>
        <w:tc>
          <w:tcPr>
            <w:tcW w:w="310" w:type="pct"/>
            <w:vAlign w:val="center"/>
          </w:tcPr>
          <w:p w14:paraId="1164326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16.24</w:t>
            </w:r>
          </w:p>
        </w:tc>
        <w:tc>
          <w:tcPr>
            <w:tcW w:w="310" w:type="pct"/>
            <w:vAlign w:val="center"/>
          </w:tcPr>
          <w:p w14:paraId="4BEE023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43.12</w:t>
            </w:r>
          </w:p>
        </w:tc>
        <w:tc>
          <w:tcPr>
            <w:tcW w:w="310" w:type="pct"/>
            <w:vAlign w:val="center"/>
          </w:tcPr>
          <w:p w14:paraId="04D6DFC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15.34</w:t>
            </w:r>
          </w:p>
        </w:tc>
        <w:tc>
          <w:tcPr>
            <w:tcW w:w="310" w:type="pct"/>
            <w:vAlign w:val="center"/>
          </w:tcPr>
          <w:p w14:paraId="425498A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240.26</w:t>
            </w:r>
          </w:p>
        </w:tc>
        <w:tc>
          <w:tcPr>
            <w:tcW w:w="294" w:type="pct"/>
            <w:vAlign w:val="center"/>
          </w:tcPr>
          <w:p w14:paraId="427249E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4.32</w:t>
            </w:r>
          </w:p>
        </w:tc>
        <w:tc>
          <w:tcPr>
            <w:tcW w:w="291" w:type="pct"/>
            <w:vAlign w:val="center"/>
          </w:tcPr>
          <w:p w14:paraId="358A75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0.8</w:t>
            </w:r>
          </w:p>
        </w:tc>
      </w:tr>
      <w:tr w:rsidR="00041ACD" w:rsidRPr="00D018D6" w14:paraId="32B56904" w14:textId="77777777" w:rsidTr="008263B2">
        <w:trPr>
          <w:trHeight w:val="20"/>
        </w:trPr>
        <w:tc>
          <w:tcPr>
            <w:tcW w:w="1045" w:type="pct"/>
            <w:shd w:val="clear" w:color="auto" w:fill="auto"/>
          </w:tcPr>
          <w:p w14:paraId="4BBB409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2</w:t>
            </w:r>
          </w:p>
        </w:tc>
        <w:tc>
          <w:tcPr>
            <w:tcW w:w="257" w:type="pct"/>
            <w:shd w:val="clear" w:color="auto" w:fill="auto"/>
            <w:vAlign w:val="center"/>
          </w:tcPr>
          <w:p w14:paraId="69AAB2D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68</w:t>
            </w:r>
          </w:p>
        </w:tc>
        <w:tc>
          <w:tcPr>
            <w:tcW w:w="314" w:type="pct"/>
            <w:vAlign w:val="center"/>
          </w:tcPr>
          <w:p w14:paraId="549C640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4.56</w:t>
            </w:r>
          </w:p>
        </w:tc>
        <w:tc>
          <w:tcPr>
            <w:tcW w:w="315" w:type="pct"/>
            <w:vAlign w:val="center"/>
          </w:tcPr>
          <w:p w14:paraId="0EB5828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27.46</w:t>
            </w:r>
          </w:p>
        </w:tc>
        <w:tc>
          <w:tcPr>
            <w:tcW w:w="314" w:type="pct"/>
            <w:vAlign w:val="center"/>
          </w:tcPr>
          <w:p w14:paraId="645C90A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58.1</w:t>
            </w:r>
          </w:p>
        </w:tc>
        <w:tc>
          <w:tcPr>
            <w:tcW w:w="310" w:type="pct"/>
            <w:vAlign w:val="center"/>
          </w:tcPr>
          <w:p w14:paraId="4E25AE2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6.58</w:t>
            </w:r>
          </w:p>
        </w:tc>
        <w:tc>
          <w:tcPr>
            <w:tcW w:w="310" w:type="pct"/>
            <w:vAlign w:val="center"/>
          </w:tcPr>
          <w:p w14:paraId="16961DE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4.88</w:t>
            </w:r>
          </w:p>
        </w:tc>
        <w:tc>
          <w:tcPr>
            <w:tcW w:w="310" w:type="pct"/>
            <w:vAlign w:val="center"/>
          </w:tcPr>
          <w:p w14:paraId="1806E33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5.24</w:t>
            </w:r>
          </w:p>
        </w:tc>
        <w:tc>
          <w:tcPr>
            <w:tcW w:w="310" w:type="pct"/>
            <w:vAlign w:val="center"/>
          </w:tcPr>
          <w:p w14:paraId="5B469D5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22.56</w:t>
            </w:r>
          </w:p>
        </w:tc>
        <w:tc>
          <w:tcPr>
            <w:tcW w:w="310" w:type="pct"/>
            <w:vAlign w:val="center"/>
          </w:tcPr>
          <w:p w14:paraId="3F0E60C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52.64</w:t>
            </w:r>
          </w:p>
        </w:tc>
        <w:tc>
          <w:tcPr>
            <w:tcW w:w="310" w:type="pct"/>
            <w:vAlign w:val="center"/>
          </w:tcPr>
          <w:p w14:paraId="25A3942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22.14</w:t>
            </w:r>
          </w:p>
        </w:tc>
        <w:tc>
          <w:tcPr>
            <w:tcW w:w="310" w:type="pct"/>
            <w:vAlign w:val="center"/>
          </w:tcPr>
          <w:p w14:paraId="0F77583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291.54</w:t>
            </w:r>
          </w:p>
        </w:tc>
        <w:tc>
          <w:tcPr>
            <w:tcW w:w="294" w:type="pct"/>
            <w:vAlign w:val="center"/>
          </w:tcPr>
          <w:p w14:paraId="707EEF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4.78</w:t>
            </w:r>
          </w:p>
        </w:tc>
        <w:tc>
          <w:tcPr>
            <w:tcW w:w="291" w:type="pct"/>
            <w:vAlign w:val="center"/>
          </w:tcPr>
          <w:p w14:paraId="50C50DF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4"/>
                <w:szCs w:val="24"/>
              </w:rPr>
            </w:pPr>
            <w:r w:rsidRPr="00D018D6">
              <w:rPr>
                <w:rFonts w:ascii="Times New Roman" w:hAnsi="Times New Roman" w:cs="Times New Roman"/>
                <w:color w:val="000000"/>
                <w:sz w:val="24"/>
                <w:szCs w:val="24"/>
              </w:rPr>
              <w:t>1.78</w:t>
            </w:r>
          </w:p>
        </w:tc>
      </w:tr>
      <w:tr w:rsidR="00041ACD" w:rsidRPr="00D018D6" w14:paraId="0D94D91C" w14:textId="77777777" w:rsidTr="008263B2">
        <w:trPr>
          <w:trHeight w:val="20"/>
        </w:trPr>
        <w:tc>
          <w:tcPr>
            <w:tcW w:w="1045" w:type="pct"/>
            <w:shd w:val="clear" w:color="auto" w:fill="auto"/>
          </w:tcPr>
          <w:p w14:paraId="748A7F5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3</w:t>
            </w:r>
          </w:p>
        </w:tc>
        <w:tc>
          <w:tcPr>
            <w:tcW w:w="257" w:type="pct"/>
            <w:shd w:val="clear" w:color="auto" w:fill="auto"/>
            <w:vAlign w:val="center"/>
          </w:tcPr>
          <w:p w14:paraId="004411F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60</w:t>
            </w:r>
          </w:p>
        </w:tc>
        <w:tc>
          <w:tcPr>
            <w:tcW w:w="314" w:type="pct"/>
            <w:vAlign w:val="center"/>
          </w:tcPr>
          <w:p w14:paraId="4E72C13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3.7</w:t>
            </w:r>
          </w:p>
        </w:tc>
        <w:tc>
          <w:tcPr>
            <w:tcW w:w="315" w:type="pct"/>
            <w:vAlign w:val="center"/>
          </w:tcPr>
          <w:p w14:paraId="236C596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31.74</w:t>
            </w:r>
          </w:p>
        </w:tc>
        <w:tc>
          <w:tcPr>
            <w:tcW w:w="314" w:type="pct"/>
            <w:vAlign w:val="center"/>
          </w:tcPr>
          <w:p w14:paraId="0EAF235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60.92</w:t>
            </w:r>
          </w:p>
        </w:tc>
        <w:tc>
          <w:tcPr>
            <w:tcW w:w="310" w:type="pct"/>
            <w:vAlign w:val="center"/>
          </w:tcPr>
          <w:p w14:paraId="6FEB35F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5.88</w:t>
            </w:r>
          </w:p>
        </w:tc>
        <w:tc>
          <w:tcPr>
            <w:tcW w:w="310" w:type="pct"/>
            <w:vAlign w:val="center"/>
          </w:tcPr>
          <w:p w14:paraId="2D82268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4.54</w:t>
            </w:r>
          </w:p>
        </w:tc>
        <w:tc>
          <w:tcPr>
            <w:tcW w:w="310" w:type="pct"/>
            <w:vAlign w:val="center"/>
          </w:tcPr>
          <w:p w14:paraId="750C4B1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4.81</w:t>
            </w:r>
          </w:p>
        </w:tc>
        <w:tc>
          <w:tcPr>
            <w:tcW w:w="310" w:type="pct"/>
            <w:vAlign w:val="center"/>
          </w:tcPr>
          <w:p w14:paraId="73A90FC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20.96</w:t>
            </w:r>
          </w:p>
        </w:tc>
        <w:tc>
          <w:tcPr>
            <w:tcW w:w="310" w:type="pct"/>
            <w:vAlign w:val="center"/>
          </w:tcPr>
          <w:p w14:paraId="37CF83D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49.44</w:t>
            </w:r>
          </w:p>
        </w:tc>
        <w:tc>
          <w:tcPr>
            <w:tcW w:w="310" w:type="pct"/>
            <w:vAlign w:val="center"/>
          </w:tcPr>
          <w:p w14:paraId="2F017F4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19.88</w:t>
            </w:r>
          </w:p>
        </w:tc>
        <w:tc>
          <w:tcPr>
            <w:tcW w:w="310" w:type="pct"/>
            <w:vAlign w:val="center"/>
          </w:tcPr>
          <w:p w14:paraId="677CE57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266.64</w:t>
            </w:r>
          </w:p>
        </w:tc>
        <w:tc>
          <w:tcPr>
            <w:tcW w:w="294" w:type="pct"/>
            <w:vAlign w:val="center"/>
          </w:tcPr>
          <w:p w14:paraId="3D7CE1A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4.62</w:t>
            </w:r>
          </w:p>
        </w:tc>
        <w:tc>
          <w:tcPr>
            <w:tcW w:w="291" w:type="pct"/>
            <w:vAlign w:val="center"/>
          </w:tcPr>
          <w:p w14:paraId="7AEA679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1.48</w:t>
            </w:r>
          </w:p>
        </w:tc>
      </w:tr>
      <w:tr w:rsidR="00041ACD" w:rsidRPr="00D018D6" w14:paraId="1A5F42DD" w14:textId="77777777" w:rsidTr="008263B2">
        <w:trPr>
          <w:trHeight w:val="101"/>
        </w:trPr>
        <w:tc>
          <w:tcPr>
            <w:tcW w:w="1045" w:type="pct"/>
            <w:shd w:val="clear" w:color="auto" w:fill="auto"/>
          </w:tcPr>
          <w:p w14:paraId="2259C52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4</w:t>
            </w:r>
          </w:p>
        </w:tc>
        <w:tc>
          <w:tcPr>
            <w:tcW w:w="257" w:type="pct"/>
            <w:shd w:val="clear" w:color="auto" w:fill="auto"/>
            <w:vAlign w:val="center"/>
          </w:tcPr>
          <w:p w14:paraId="68ECB1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59</w:t>
            </w:r>
          </w:p>
        </w:tc>
        <w:tc>
          <w:tcPr>
            <w:tcW w:w="314" w:type="pct"/>
            <w:vAlign w:val="center"/>
          </w:tcPr>
          <w:p w14:paraId="5B708FE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3.58</w:t>
            </w:r>
          </w:p>
        </w:tc>
        <w:tc>
          <w:tcPr>
            <w:tcW w:w="315" w:type="pct"/>
            <w:vAlign w:val="center"/>
          </w:tcPr>
          <w:p w14:paraId="084D6D3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32.46</w:t>
            </w:r>
          </w:p>
        </w:tc>
        <w:tc>
          <w:tcPr>
            <w:tcW w:w="314" w:type="pct"/>
            <w:vAlign w:val="center"/>
          </w:tcPr>
          <w:p w14:paraId="1D6441E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61.48</w:t>
            </w:r>
          </w:p>
        </w:tc>
        <w:tc>
          <w:tcPr>
            <w:tcW w:w="310" w:type="pct"/>
            <w:vAlign w:val="center"/>
          </w:tcPr>
          <w:p w14:paraId="2A403F9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5.67</w:t>
            </w:r>
          </w:p>
        </w:tc>
        <w:tc>
          <w:tcPr>
            <w:tcW w:w="310" w:type="pct"/>
            <w:vAlign w:val="center"/>
          </w:tcPr>
          <w:p w14:paraId="7DD4381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4.48</w:t>
            </w:r>
          </w:p>
        </w:tc>
        <w:tc>
          <w:tcPr>
            <w:tcW w:w="310" w:type="pct"/>
            <w:vAlign w:val="center"/>
          </w:tcPr>
          <w:p w14:paraId="5178484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4.74</w:t>
            </w:r>
          </w:p>
        </w:tc>
        <w:tc>
          <w:tcPr>
            <w:tcW w:w="310" w:type="pct"/>
            <w:vAlign w:val="center"/>
          </w:tcPr>
          <w:p w14:paraId="0E78E28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20.68</w:t>
            </w:r>
          </w:p>
        </w:tc>
        <w:tc>
          <w:tcPr>
            <w:tcW w:w="310" w:type="pct"/>
            <w:vAlign w:val="center"/>
          </w:tcPr>
          <w:p w14:paraId="4E96DA4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48.62</w:t>
            </w:r>
          </w:p>
        </w:tc>
        <w:tc>
          <w:tcPr>
            <w:tcW w:w="310" w:type="pct"/>
            <w:vAlign w:val="center"/>
          </w:tcPr>
          <w:p w14:paraId="0C4117C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19.46</w:t>
            </w:r>
          </w:p>
        </w:tc>
        <w:tc>
          <w:tcPr>
            <w:tcW w:w="310" w:type="pct"/>
            <w:vAlign w:val="center"/>
          </w:tcPr>
          <w:p w14:paraId="383A37C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260.46</w:t>
            </w:r>
          </w:p>
        </w:tc>
        <w:tc>
          <w:tcPr>
            <w:tcW w:w="294" w:type="pct"/>
            <w:vAlign w:val="center"/>
          </w:tcPr>
          <w:p w14:paraId="2C7A0118"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w:t>
            </w:r>
          </w:p>
        </w:tc>
        <w:tc>
          <w:tcPr>
            <w:tcW w:w="291" w:type="pct"/>
            <w:vAlign w:val="center"/>
          </w:tcPr>
          <w:p w14:paraId="5F88B39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1.34</w:t>
            </w:r>
          </w:p>
        </w:tc>
      </w:tr>
      <w:tr w:rsidR="00041ACD" w:rsidRPr="00D018D6" w14:paraId="7571DEC6" w14:textId="77777777" w:rsidTr="008263B2">
        <w:trPr>
          <w:trHeight w:val="20"/>
        </w:trPr>
        <w:tc>
          <w:tcPr>
            <w:tcW w:w="1045" w:type="pct"/>
            <w:shd w:val="clear" w:color="auto" w:fill="auto"/>
          </w:tcPr>
          <w:p w14:paraId="5394CDE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5</w:t>
            </w:r>
          </w:p>
        </w:tc>
        <w:tc>
          <w:tcPr>
            <w:tcW w:w="257" w:type="pct"/>
            <w:shd w:val="clear" w:color="auto" w:fill="auto"/>
            <w:vAlign w:val="center"/>
          </w:tcPr>
          <w:p w14:paraId="0EAD25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57</w:t>
            </w:r>
          </w:p>
        </w:tc>
        <w:tc>
          <w:tcPr>
            <w:tcW w:w="314" w:type="pct"/>
            <w:vAlign w:val="center"/>
          </w:tcPr>
          <w:p w14:paraId="238E7ED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3.32</w:t>
            </w:r>
          </w:p>
        </w:tc>
        <w:tc>
          <w:tcPr>
            <w:tcW w:w="315" w:type="pct"/>
            <w:vAlign w:val="center"/>
          </w:tcPr>
          <w:p w14:paraId="2CA3A44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33.12</w:t>
            </w:r>
          </w:p>
        </w:tc>
        <w:tc>
          <w:tcPr>
            <w:tcW w:w="314" w:type="pct"/>
            <w:vAlign w:val="center"/>
          </w:tcPr>
          <w:p w14:paraId="1CE2839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62.12</w:t>
            </w:r>
          </w:p>
        </w:tc>
        <w:tc>
          <w:tcPr>
            <w:tcW w:w="310" w:type="pct"/>
            <w:vAlign w:val="center"/>
          </w:tcPr>
          <w:p w14:paraId="38DF60D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5.11</w:t>
            </w:r>
          </w:p>
        </w:tc>
        <w:tc>
          <w:tcPr>
            <w:tcW w:w="310" w:type="pct"/>
            <w:vAlign w:val="center"/>
          </w:tcPr>
          <w:p w14:paraId="6C9222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4.32</w:t>
            </w:r>
          </w:p>
        </w:tc>
        <w:tc>
          <w:tcPr>
            <w:tcW w:w="310" w:type="pct"/>
            <w:vAlign w:val="center"/>
          </w:tcPr>
          <w:p w14:paraId="3D4CA82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4.66</w:t>
            </w:r>
          </w:p>
        </w:tc>
        <w:tc>
          <w:tcPr>
            <w:tcW w:w="310" w:type="pct"/>
            <w:vAlign w:val="center"/>
          </w:tcPr>
          <w:p w14:paraId="40DC7A4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20.44</w:t>
            </w:r>
          </w:p>
        </w:tc>
        <w:tc>
          <w:tcPr>
            <w:tcW w:w="310" w:type="pct"/>
            <w:vAlign w:val="center"/>
          </w:tcPr>
          <w:p w14:paraId="654BA48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46.58</w:t>
            </w:r>
          </w:p>
        </w:tc>
        <w:tc>
          <w:tcPr>
            <w:tcW w:w="310" w:type="pct"/>
            <w:vAlign w:val="center"/>
          </w:tcPr>
          <w:p w14:paraId="21F475E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18.32</w:t>
            </w:r>
          </w:p>
        </w:tc>
        <w:tc>
          <w:tcPr>
            <w:tcW w:w="310" w:type="pct"/>
            <w:vAlign w:val="center"/>
          </w:tcPr>
          <w:p w14:paraId="3A5B55F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254.62</w:t>
            </w:r>
          </w:p>
        </w:tc>
        <w:tc>
          <w:tcPr>
            <w:tcW w:w="294" w:type="pct"/>
            <w:vAlign w:val="center"/>
          </w:tcPr>
          <w:p w14:paraId="5CFCB52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4.56</w:t>
            </w:r>
          </w:p>
        </w:tc>
        <w:tc>
          <w:tcPr>
            <w:tcW w:w="291" w:type="pct"/>
            <w:vAlign w:val="center"/>
          </w:tcPr>
          <w:p w14:paraId="65BF42C8"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1.24</w:t>
            </w:r>
          </w:p>
        </w:tc>
      </w:tr>
      <w:tr w:rsidR="00041ACD" w:rsidRPr="00D018D6" w14:paraId="0E9AEDDB" w14:textId="77777777" w:rsidTr="008263B2">
        <w:trPr>
          <w:trHeight w:val="20"/>
        </w:trPr>
        <w:tc>
          <w:tcPr>
            <w:tcW w:w="1045" w:type="pct"/>
            <w:shd w:val="clear" w:color="auto" w:fill="auto"/>
          </w:tcPr>
          <w:p w14:paraId="2C7C564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6</w:t>
            </w:r>
          </w:p>
        </w:tc>
        <w:tc>
          <w:tcPr>
            <w:tcW w:w="257" w:type="pct"/>
            <w:shd w:val="clear" w:color="auto" w:fill="auto"/>
            <w:vAlign w:val="center"/>
          </w:tcPr>
          <w:p w14:paraId="3905CD1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56</w:t>
            </w:r>
          </w:p>
        </w:tc>
        <w:tc>
          <w:tcPr>
            <w:tcW w:w="314" w:type="pct"/>
            <w:vAlign w:val="center"/>
          </w:tcPr>
          <w:p w14:paraId="2E98A34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2.98</w:t>
            </w:r>
          </w:p>
        </w:tc>
        <w:tc>
          <w:tcPr>
            <w:tcW w:w="315" w:type="pct"/>
            <w:vAlign w:val="center"/>
          </w:tcPr>
          <w:p w14:paraId="30BD753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33.88</w:t>
            </w:r>
          </w:p>
        </w:tc>
        <w:tc>
          <w:tcPr>
            <w:tcW w:w="314" w:type="pct"/>
            <w:vAlign w:val="center"/>
          </w:tcPr>
          <w:p w14:paraId="6F45F02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63.8</w:t>
            </w:r>
          </w:p>
        </w:tc>
        <w:tc>
          <w:tcPr>
            <w:tcW w:w="310" w:type="pct"/>
            <w:vAlign w:val="center"/>
          </w:tcPr>
          <w:p w14:paraId="691B051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4.78</w:t>
            </w:r>
          </w:p>
        </w:tc>
        <w:tc>
          <w:tcPr>
            <w:tcW w:w="310" w:type="pct"/>
            <w:vAlign w:val="center"/>
          </w:tcPr>
          <w:p w14:paraId="4C9E7BF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4.24</w:t>
            </w:r>
          </w:p>
        </w:tc>
        <w:tc>
          <w:tcPr>
            <w:tcW w:w="310" w:type="pct"/>
            <w:vAlign w:val="center"/>
          </w:tcPr>
          <w:p w14:paraId="7705EF2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4.58</w:t>
            </w:r>
          </w:p>
        </w:tc>
        <w:tc>
          <w:tcPr>
            <w:tcW w:w="310" w:type="pct"/>
            <w:vAlign w:val="center"/>
          </w:tcPr>
          <w:p w14:paraId="39B43E6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19.68</w:t>
            </w:r>
          </w:p>
        </w:tc>
        <w:tc>
          <w:tcPr>
            <w:tcW w:w="310" w:type="pct"/>
            <w:vAlign w:val="center"/>
          </w:tcPr>
          <w:p w14:paraId="52CBA94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45.32</w:t>
            </w:r>
          </w:p>
        </w:tc>
        <w:tc>
          <w:tcPr>
            <w:tcW w:w="310" w:type="pct"/>
            <w:vAlign w:val="center"/>
          </w:tcPr>
          <w:p w14:paraId="6A2AB04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17.54</w:t>
            </w:r>
          </w:p>
        </w:tc>
        <w:tc>
          <w:tcPr>
            <w:tcW w:w="310" w:type="pct"/>
            <w:vAlign w:val="center"/>
          </w:tcPr>
          <w:p w14:paraId="02BAAF8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250.54</w:t>
            </w:r>
          </w:p>
        </w:tc>
        <w:tc>
          <w:tcPr>
            <w:tcW w:w="294" w:type="pct"/>
            <w:vAlign w:val="center"/>
          </w:tcPr>
          <w:p w14:paraId="4EEC85F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4.44</w:t>
            </w:r>
          </w:p>
        </w:tc>
        <w:tc>
          <w:tcPr>
            <w:tcW w:w="291" w:type="pct"/>
            <w:vAlign w:val="center"/>
          </w:tcPr>
          <w:p w14:paraId="62DB355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0.92</w:t>
            </w:r>
          </w:p>
        </w:tc>
      </w:tr>
      <w:tr w:rsidR="00041ACD" w:rsidRPr="00D018D6" w14:paraId="7D3295A8" w14:textId="77777777" w:rsidTr="008263B2">
        <w:trPr>
          <w:trHeight w:val="179"/>
        </w:trPr>
        <w:tc>
          <w:tcPr>
            <w:tcW w:w="1045" w:type="pct"/>
            <w:shd w:val="clear" w:color="auto" w:fill="auto"/>
          </w:tcPr>
          <w:p w14:paraId="68A39F7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7</w:t>
            </w:r>
          </w:p>
        </w:tc>
        <w:tc>
          <w:tcPr>
            <w:tcW w:w="257" w:type="pct"/>
            <w:shd w:val="clear" w:color="auto" w:fill="auto"/>
            <w:vAlign w:val="center"/>
          </w:tcPr>
          <w:p w14:paraId="68292E7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65</w:t>
            </w:r>
          </w:p>
        </w:tc>
        <w:tc>
          <w:tcPr>
            <w:tcW w:w="314" w:type="pct"/>
            <w:vAlign w:val="center"/>
          </w:tcPr>
          <w:p w14:paraId="0EE922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4.14</w:t>
            </w:r>
          </w:p>
        </w:tc>
        <w:tc>
          <w:tcPr>
            <w:tcW w:w="315" w:type="pct"/>
            <w:vAlign w:val="center"/>
          </w:tcPr>
          <w:p w14:paraId="20EB4DA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29.52</w:t>
            </w:r>
          </w:p>
        </w:tc>
        <w:tc>
          <w:tcPr>
            <w:tcW w:w="314" w:type="pct"/>
            <w:vAlign w:val="center"/>
          </w:tcPr>
          <w:p w14:paraId="7E0DEF0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59.32</w:t>
            </w:r>
          </w:p>
        </w:tc>
        <w:tc>
          <w:tcPr>
            <w:tcW w:w="310" w:type="pct"/>
            <w:vAlign w:val="center"/>
          </w:tcPr>
          <w:p w14:paraId="7798D68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6.28</w:t>
            </w:r>
          </w:p>
        </w:tc>
        <w:tc>
          <w:tcPr>
            <w:tcW w:w="310" w:type="pct"/>
            <w:vAlign w:val="center"/>
          </w:tcPr>
          <w:p w14:paraId="3D6C0A2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4.66</w:t>
            </w:r>
          </w:p>
        </w:tc>
        <w:tc>
          <w:tcPr>
            <w:tcW w:w="310" w:type="pct"/>
            <w:vAlign w:val="center"/>
          </w:tcPr>
          <w:p w14:paraId="74CDA0A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4.96</w:t>
            </w:r>
          </w:p>
        </w:tc>
        <w:tc>
          <w:tcPr>
            <w:tcW w:w="310" w:type="pct"/>
            <w:vAlign w:val="center"/>
          </w:tcPr>
          <w:p w14:paraId="0F98180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21.88</w:t>
            </w:r>
          </w:p>
        </w:tc>
        <w:tc>
          <w:tcPr>
            <w:tcW w:w="310" w:type="pct"/>
            <w:vAlign w:val="center"/>
          </w:tcPr>
          <w:p w14:paraId="58DDBE3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50.28</w:t>
            </w:r>
          </w:p>
        </w:tc>
        <w:tc>
          <w:tcPr>
            <w:tcW w:w="310" w:type="pct"/>
            <w:vAlign w:val="center"/>
          </w:tcPr>
          <w:p w14:paraId="4DD66A3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20.94</w:t>
            </w:r>
          </w:p>
        </w:tc>
        <w:tc>
          <w:tcPr>
            <w:tcW w:w="310" w:type="pct"/>
            <w:vAlign w:val="center"/>
          </w:tcPr>
          <w:p w14:paraId="35B5A8F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278.54</w:t>
            </w:r>
          </w:p>
        </w:tc>
        <w:tc>
          <w:tcPr>
            <w:tcW w:w="294" w:type="pct"/>
            <w:vAlign w:val="center"/>
          </w:tcPr>
          <w:p w14:paraId="151F84D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4.71</w:t>
            </w:r>
          </w:p>
        </w:tc>
        <w:tc>
          <w:tcPr>
            <w:tcW w:w="291" w:type="pct"/>
            <w:vAlign w:val="center"/>
          </w:tcPr>
          <w:p w14:paraId="7537EAA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1.9</w:t>
            </w:r>
          </w:p>
        </w:tc>
      </w:tr>
      <w:tr w:rsidR="00041ACD" w:rsidRPr="00D018D6" w14:paraId="60921817" w14:textId="77777777" w:rsidTr="008263B2">
        <w:trPr>
          <w:trHeight w:val="20"/>
        </w:trPr>
        <w:tc>
          <w:tcPr>
            <w:tcW w:w="1045" w:type="pct"/>
            <w:shd w:val="clear" w:color="auto" w:fill="auto"/>
          </w:tcPr>
          <w:p w14:paraId="18A451D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8"/>
                <w:szCs w:val="28"/>
              </w:rPr>
            </w:pPr>
            <w:r w:rsidRPr="00D018D6">
              <w:rPr>
                <w:rFonts w:ascii="Times New Roman" w:hAnsi="Times New Roman" w:cs="Times New Roman"/>
                <w:b/>
                <w:bCs/>
                <w:sz w:val="28"/>
                <w:szCs w:val="28"/>
              </w:rPr>
              <w:t>T</w:t>
            </w:r>
            <w:r w:rsidRPr="00D018D6">
              <w:rPr>
                <w:rFonts w:ascii="Times New Roman" w:hAnsi="Times New Roman" w:cs="Times New Roman"/>
                <w:b/>
                <w:bCs/>
                <w:sz w:val="28"/>
                <w:szCs w:val="28"/>
                <w:vertAlign w:val="subscript"/>
              </w:rPr>
              <w:t>8</w:t>
            </w:r>
          </w:p>
        </w:tc>
        <w:tc>
          <w:tcPr>
            <w:tcW w:w="257" w:type="pct"/>
            <w:shd w:val="clear" w:color="auto" w:fill="auto"/>
            <w:vAlign w:val="center"/>
          </w:tcPr>
          <w:p w14:paraId="72E41F5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w:t>
            </w:r>
          </w:p>
        </w:tc>
        <w:tc>
          <w:tcPr>
            <w:tcW w:w="314" w:type="pct"/>
            <w:vAlign w:val="center"/>
          </w:tcPr>
          <w:p w14:paraId="3493009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3.96</w:t>
            </w:r>
          </w:p>
        </w:tc>
        <w:tc>
          <w:tcPr>
            <w:tcW w:w="315" w:type="pct"/>
            <w:vAlign w:val="center"/>
          </w:tcPr>
          <w:p w14:paraId="068B168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30.58</w:t>
            </w:r>
          </w:p>
        </w:tc>
        <w:tc>
          <w:tcPr>
            <w:tcW w:w="314" w:type="pct"/>
            <w:vAlign w:val="center"/>
          </w:tcPr>
          <w:p w14:paraId="20ECC35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60.14</w:t>
            </w:r>
          </w:p>
        </w:tc>
        <w:tc>
          <w:tcPr>
            <w:tcW w:w="310" w:type="pct"/>
            <w:vAlign w:val="center"/>
          </w:tcPr>
          <w:p w14:paraId="360EA936"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6.2</w:t>
            </w:r>
          </w:p>
        </w:tc>
        <w:tc>
          <w:tcPr>
            <w:tcW w:w="310" w:type="pct"/>
            <w:vAlign w:val="center"/>
          </w:tcPr>
          <w:p w14:paraId="6B7E56D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w:t>
            </w:r>
          </w:p>
        </w:tc>
        <w:tc>
          <w:tcPr>
            <w:tcW w:w="310" w:type="pct"/>
            <w:vAlign w:val="center"/>
          </w:tcPr>
          <w:p w14:paraId="68D5F78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4.88</w:t>
            </w:r>
          </w:p>
        </w:tc>
        <w:tc>
          <w:tcPr>
            <w:tcW w:w="310" w:type="pct"/>
            <w:vAlign w:val="center"/>
          </w:tcPr>
          <w:p w14:paraId="7385E14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21.26</w:t>
            </w:r>
          </w:p>
        </w:tc>
        <w:tc>
          <w:tcPr>
            <w:tcW w:w="310" w:type="pct"/>
            <w:vAlign w:val="center"/>
          </w:tcPr>
          <w:p w14:paraId="721FC4C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49.92</w:t>
            </w:r>
          </w:p>
        </w:tc>
        <w:tc>
          <w:tcPr>
            <w:tcW w:w="310" w:type="pct"/>
            <w:vAlign w:val="center"/>
          </w:tcPr>
          <w:p w14:paraId="47CC961A"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20.12</w:t>
            </w:r>
          </w:p>
        </w:tc>
        <w:tc>
          <w:tcPr>
            <w:tcW w:w="310" w:type="pct"/>
            <w:vAlign w:val="center"/>
          </w:tcPr>
          <w:p w14:paraId="0EA749E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271.42</w:t>
            </w:r>
          </w:p>
        </w:tc>
        <w:tc>
          <w:tcPr>
            <w:tcW w:w="294" w:type="pct"/>
            <w:vAlign w:val="center"/>
          </w:tcPr>
          <w:p w14:paraId="42C9D57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4.67</w:t>
            </w:r>
          </w:p>
        </w:tc>
        <w:tc>
          <w:tcPr>
            <w:tcW w:w="291" w:type="pct"/>
            <w:vAlign w:val="center"/>
          </w:tcPr>
          <w:p w14:paraId="540F0DD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color w:val="000000"/>
                <w:sz w:val="24"/>
                <w:szCs w:val="24"/>
              </w:rPr>
              <w:t>1.64</w:t>
            </w:r>
          </w:p>
        </w:tc>
      </w:tr>
      <w:tr w:rsidR="00041ACD" w:rsidRPr="00D018D6" w14:paraId="122DA118" w14:textId="77777777" w:rsidTr="008263B2">
        <w:trPr>
          <w:trHeight w:val="101"/>
        </w:trPr>
        <w:tc>
          <w:tcPr>
            <w:tcW w:w="1045" w:type="pct"/>
            <w:shd w:val="clear" w:color="auto" w:fill="auto"/>
            <w:vAlign w:val="center"/>
          </w:tcPr>
          <w:p w14:paraId="5FB30C4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0"/>
                <w:szCs w:val="20"/>
              </w:rPr>
            </w:pPr>
            <w:r w:rsidRPr="00D018D6">
              <w:rPr>
                <w:rFonts w:ascii="Times New Roman" w:eastAsia="Times New Roman" w:hAnsi="Times New Roman" w:cs="Times New Roman"/>
                <w:b/>
                <w:bCs/>
                <w:sz w:val="20"/>
                <w:szCs w:val="20"/>
                <w:lang w:eastAsia="en-IN" w:bidi="hi-IN"/>
              </w:rPr>
              <w:t>C.D.</w:t>
            </w:r>
          </w:p>
        </w:tc>
        <w:tc>
          <w:tcPr>
            <w:tcW w:w="257" w:type="pct"/>
            <w:shd w:val="clear" w:color="auto" w:fill="auto"/>
            <w:vAlign w:val="center"/>
          </w:tcPr>
          <w:p w14:paraId="72EB35D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2.347</w:t>
            </w:r>
          </w:p>
        </w:tc>
        <w:tc>
          <w:tcPr>
            <w:tcW w:w="314" w:type="pct"/>
            <w:vAlign w:val="center"/>
          </w:tcPr>
          <w:p w14:paraId="447E6E5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0.188</w:t>
            </w:r>
          </w:p>
        </w:tc>
        <w:tc>
          <w:tcPr>
            <w:tcW w:w="315" w:type="pct"/>
            <w:vAlign w:val="center"/>
          </w:tcPr>
          <w:p w14:paraId="415B368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1.253</w:t>
            </w:r>
          </w:p>
        </w:tc>
        <w:tc>
          <w:tcPr>
            <w:tcW w:w="314" w:type="pct"/>
            <w:vAlign w:val="center"/>
          </w:tcPr>
          <w:p w14:paraId="6348953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2.662</w:t>
            </w:r>
          </w:p>
        </w:tc>
        <w:tc>
          <w:tcPr>
            <w:tcW w:w="310" w:type="pct"/>
            <w:vAlign w:val="center"/>
          </w:tcPr>
          <w:p w14:paraId="72923314"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0.253</w:t>
            </w:r>
          </w:p>
        </w:tc>
        <w:tc>
          <w:tcPr>
            <w:tcW w:w="310" w:type="pct"/>
            <w:vAlign w:val="center"/>
          </w:tcPr>
          <w:p w14:paraId="6DBE7203"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0.179</w:t>
            </w:r>
          </w:p>
        </w:tc>
        <w:tc>
          <w:tcPr>
            <w:tcW w:w="310" w:type="pct"/>
            <w:vAlign w:val="center"/>
          </w:tcPr>
          <w:p w14:paraId="3E28BEB9"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0.170</w:t>
            </w:r>
          </w:p>
        </w:tc>
        <w:tc>
          <w:tcPr>
            <w:tcW w:w="310" w:type="pct"/>
            <w:vAlign w:val="center"/>
          </w:tcPr>
          <w:p w14:paraId="3C298CC2"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0.762</w:t>
            </w:r>
          </w:p>
        </w:tc>
        <w:tc>
          <w:tcPr>
            <w:tcW w:w="310" w:type="pct"/>
            <w:vAlign w:val="center"/>
          </w:tcPr>
          <w:p w14:paraId="2109C83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2.391</w:t>
            </w:r>
          </w:p>
        </w:tc>
        <w:tc>
          <w:tcPr>
            <w:tcW w:w="310" w:type="pct"/>
            <w:vAlign w:val="center"/>
          </w:tcPr>
          <w:p w14:paraId="0F53BD3B"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0.957</w:t>
            </w:r>
          </w:p>
        </w:tc>
        <w:tc>
          <w:tcPr>
            <w:tcW w:w="310" w:type="pct"/>
            <w:vAlign w:val="center"/>
          </w:tcPr>
          <w:p w14:paraId="1A8F379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7.690</w:t>
            </w:r>
          </w:p>
        </w:tc>
        <w:tc>
          <w:tcPr>
            <w:tcW w:w="294" w:type="pct"/>
            <w:vAlign w:val="center"/>
          </w:tcPr>
          <w:p w14:paraId="03541CF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0.227</w:t>
            </w:r>
          </w:p>
        </w:tc>
        <w:tc>
          <w:tcPr>
            <w:tcW w:w="291" w:type="pct"/>
            <w:vAlign w:val="center"/>
          </w:tcPr>
          <w:p w14:paraId="4CE8987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0.072</w:t>
            </w:r>
          </w:p>
        </w:tc>
      </w:tr>
      <w:tr w:rsidR="00041ACD" w:rsidRPr="00D018D6" w14:paraId="4D1DBCC6" w14:textId="77777777" w:rsidTr="008263B2">
        <w:trPr>
          <w:trHeight w:val="101"/>
        </w:trPr>
        <w:tc>
          <w:tcPr>
            <w:tcW w:w="1045" w:type="pct"/>
            <w:shd w:val="clear" w:color="auto" w:fill="auto"/>
          </w:tcPr>
          <w:p w14:paraId="7B89BF0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b/>
                <w:bCs/>
                <w:sz w:val="20"/>
                <w:szCs w:val="20"/>
              </w:rPr>
            </w:pPr>
            <w:proofErr w:type="spellStart"/>
            <w:r w:rsidRPr="00D018D6">
              <w:rPr>
                <w:rFonts w:ascii="Times New Roman" w:hAnsi="Times New Roman" w:cs="Times New Roman"/>
                <w:b/>
                <w:bCs/>
                <w:sz w:val="20"/>
                <w:szCs w:val="20"/>
                <w:lang w:val="en-US"/>
              </w:rPr>
              <w:t>SEm</w:t>
            </w:r>
            <w:proofErr w:type="spellEnd"/>
            <w:r w:rsidRPr="00D018D6">
              <w:rPr>
                <w:rFonts w:ascii="Times New Roman" w:hAnsi="Times New Roman" w:cs="Times New Roman"/>
                <w:b/>
                <w:bCs/>
                <w:sz w:val="20"/>
                <w:szCs w:val="20"/>
                <w:lang w:val="en-US"/>
              </w:rPr>
              <w:t xml:space="preserve"> (±)</w:t>
            </w:r>
          </w:p>
        </w:tc>
        <w:tc>
          <w:tcPr>
            <w:tcW w:w="257" w:type="pct"/>
            <w:shd w:val="clear" w:color="auto" w:fill="auto"/>
            <w:vAlign w:val="center"/>
          </w:tcPr>
          <w:p w14:paraId="6E71666C"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0.766</w:t>
            </w:r>
          </w:p>
        </w:tc>
        <w:tc>
          <w:tcPr>
            <w:tcW w:w="314" w:type="pct"/>
            <w:vAlign w:val="center"/>
          </w:tcPr>
          <w:p w14:paraId="0F732E28"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0.061</w:t>
            </w:r>
          </w:p>
        </w:tc>
        <w:tc>
          <w:tcPr>
            <w:tcW w:w="315" w:type="pct"/>
            <w:vAlign w:val="center"/>
          </w:tcPr>
          <w:p w14:paraId="50BE5DD1"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0.409</w:t>
            </w:r>
          </w:p>
        </w:tc>
        <w:tc>
          <w:tcPr>
            <w:tcW w:w="314" w:type="pct"/>
            <w:vAlign w:val="center"/>
          </w:tcPr>
          <w:p w14:paraId="3221F7FD"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0.869</w:t>
            </w:r>
          </w:p>
        </w:tc>
        <w:tc>
          <w:tcPr>
            <w:tcW w:w="310" w:type="pct"/>
            <w:vAlign w:val="center"/>
          </w:tcPr>
          <w:p w14:paraId="5C336F5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0.083</w:t>
            </w:r>
          </w:p>
        </w:tc>
        <w:tc>
          <w:tcPr>
            <w:tcW w:w="310" w:type="pct"/>
            <w:vAlign w:val="center"/>
          </w:tcPr>
          <w:p w14:paraId="3C42381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0.058</w:t>
            </w:r>
          </w:p>
        </w:tc>
        <w:tc>
          <w:tcPr>
            <w:tcW w:w="310" w:type="pct"/>
            <w:vAlign w:val="center"/>
          </w:tcPr>
          <w:p w14:paraId="536D9C2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0.055</w:t>
            </w:r>
          </w:p>
        </w:tc>
        <w:tc>
          <w:tcPr>
            <w:tcW w:w="310" w:type="pct"/>
            <w:vAlign w:val="center"/>
          </w:tcPr>
          <w:p w14:paraId="2F0C2B95"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0.249</w:t>
            </w:r>
          </w:p>
        </w:tc>
        <w:tc>
          <w:tcPr>
            <w:tcW w:w="310" w:type="pct"/>
            <w:vAlign w:val="center"/>
          </w:tcPr>
          <w:p w14:paraId="00F0BB7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0.781</w:t>
            </w:r>
          </w:p>
        </w:tc>
        <w:tc>
          <w:tcPr>
            <w:tcW w:w="310" w:type="pct"/>
            <w:vAlign w:val="center"/>
          </w:tcPr>
          <w:p w14:paraId="2E537607"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hAnsi="Times New Roman" w:cs="Times New Roman"/>
                <w:sz w:val="24"/>
                <w:szCs w:val="24"/>
              </w:rPr>
              <w:t xml:space="preserve">0.313 </w:t>
            </w:r>
          </w:p>
        </w:tc>
        <w:tc>
          <w:tcPr>
            <w:tcW w:w="310" w:type="pct"/>
            <w:vAlign w:val="center"/>
          </w:tcPr>
          <w:p w14:paraId="52E3C92E"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2.511</w:t>
            </w:r>
          </w:p>
        </w:tc>
        <w:tc>
          <w:tcPr>
            <w:tcW w:w="294" w:type="pct"/>
            <w:vAlign w:val="center"/>
          </w:tcPr>
          <w:p w14:paraId="07A9B880"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0.105</w:t>
            </w:r>
          </w:p>
        </w:tc>
        <w:tc>
          <w:tcPr>
            <w:tcW w:w="291" w:type="pct"/>
            <w:vAlign w:val="center"/>
          </w:tcPr>
          <w:p w14:paraId="1517CCEF" w14:textId="77777777" w:rsidR="00A820C6" w:rsidRPr="00D018D6" w:rsidRDefault="00A820C6" w:rsidP="008263B2">
            <w:pPr>
              <w:tabs>
                <w:tab w:val="left" w:pos="6660"/>
              </w:tabs>
              <w:spacing w:before="100" w:after="100" w:line="240" w:lineRule="auto"/>
              <w:ind w:left="-28" w:right="-28"/>
              <w:jc w:val="center"/>
              <w:rPr>
                <w:rFonts w:ascii="Times New Roman" w:hAnsi="Times New Roman" w:cs="Times New Roman"/>
                <w:sz w:val="24"/>
                <w:szCs w:val="24"/>
              </w:rPr>
            </w:pPr>
            <w:r w:rsidRPr="00D018D6">
              <w:rPr>
                <w:rFonts w:ascii="Times New Roman" w:eastAsia="Times New Roman" w:hAnsi="Times New Roman" w:cs="Times New Roman"/>
                <w:sz w:val="24"/>
                <w:szCs w:val="24"/>
                <w:lang w:eastAsia="en-IN" w:bidi="hi-IN"/>
              </w:rPr>
              <w:t>0.024</w:t>
            </w:r>
          </w:p>
        </w:tc>
      </w:tr>
    </w:tbl>
    <w:bookmarkEnd w:id="3"/>
    <w:p w14:paraId="08DFCA81" w14:textId="51593294" w:rsidR="00041ACD" w:rsidRPr="009A67C1" w:rsidRDefault="00041ACD" w:rsidP="00041ACD">
      <w:pPr>
        <w:spacing w:line="360" w:lineRule="auto"/>
        <w:jc w:val="both"/>
        <w:rPr>
          <w:rFonts w:ascii="Times New Roman" w:hAnsi="Times New Roman" w:cs="Times New Roman"/>
          <w:b/>
          <w:sz w:val="28"/>
          <w:szCs w:val="28"/>
          <w:lang w:val="en-US"/>
        </w:rPr>
      </w:pPr>
      <w:r w:rsidRPr="009A67C1">
        <w:rPr>
          <w:rFonts w:ascii="Times New Roman" w:hAnsi="Times New Roman" w:cs="Times New Roman"/>
          <w:b/>
          <w:bCs/>
          <w:color w:val="212529"/>
          <w:sz w:val="28"/>
          <w:szCs w:val="28"/>
        </w:rPr>
        <w:t xml:space="preserve">Table 1 </w:t>
      </w:r>
      <w:r w:rsidRPr="009A67C1">
        <w:rPr>
          <w:rFonts w:ascii="Times New Roman" w:hAnsi="Times New Roman" w:cs="Times New Roman"/>
          <w:b/>
          <w:sz w:val="28"/>
          <w:szCs w:val="28"/>
          <w:lang w:val="en-US"/>
        </w:rPr>
        <w:t xml:space="preserve">Impact of integrated nutrient management on Capsicum </w:t>
      </w:r>
    </w:p>
    <w:p w14:paraId="0C6870C9" w14:textId="77777777" w:rsidR="008263B2" w:rsidRPr="00D018D6" w:rsidRDefault="008263B2" w:rsidP="00041ACD">
      <w:pPr>
        <w:spacing w:line="360" w:lineRule="auto"/>
        <w:jc w:val="both"/>
        <w:rPr>
          <w:rFonts w:ascii="Times New Roman" w:hAnsi="Times New Roman" w:cs="Times New Roman"/>
          <w:sz w:val="24"/>
          <w:szCs w:val="24"/>
        </w:rPr>
        <w:sectPr w:rsidR="008263B2" w:rsidRPr="00D018D6" w:rsidSect="00A820C6">
          <w:pgSz w:w="16838" w:h="11906" w:orient="landscape"/>
          <w:pgMar w:top="1440" w:right="1440" w:bottom="1440" w:left="1440" w:header="708" w:footer="708" w:gutter="0"/>
          <w:cols w:space="708"/>
          <w:docGrid w:linePitch="360"/>
        </w:sectPr>
      </w:pPr>
    </w:p>
    <w:p w14:paraId="1DBB9228" w14:textId="77777777" w:rsidR="00041ACD" w:rsidRPr="00D018D6" w:rsidRDefault="00041ACD" w:rsidP="00041ACD">
      <w:pPr>
        <w:pStyle w:val="BodyText"/>
        <w:spacing w:line="360" w:lineRule="auto"/>
        <w:jc w:val="both"/>
        <w:rPr>
          <w:b/>
          <w:bCs/>
          <w:color w:val="000000" w:themeColor="text1"/>
        </w:rPr>
      </w:pPr>
      <w:r w:rsidRPr="00D018D6">
        <w:rPr>
          <w:b/>
          <w:bCs/>
          <w:color w:val="000000" w:themeColor="text1"/>
        </w:rPr>
        <w:lastRenderedPageBreak/>
        <w:t>CONCLUSION</w:t>
      </w:r>
    </w:p>
    <w:p w14:paraId="7CA338BC" w14:textId="553607ED" w:rsidR="00041ACD" w:rsidRPr="009A67C1" w:rsidRDefault="00041ACD" w:rsidP="009A67C1">
      <w:pPr>
        <w:pStyle w:val="BodyText"/>
        <w:spacing w:line="360" w:lineRule="auto"/>
        <w:jc w:val="both"/>
        <w:rPr>
          <w:color w:val="000000" w:themeColor="text1"/>
          <w:sz w:val="24"/>
          <w:szCs w:val="24"/>
        </w:rPr>
      </w:pPr>
      <w:r w:rsidRPr="00D018D6">
        <w:rPr>
          <w:color w:val="000000" w:themeColor="text1"/>
          <w:sz w:val="24"/>
          <w:szCs w:val="24"/>
        </w:rPr>
        <w:tab/>
      </w:r>
      <w:r w:rsidR="009A67C1" w:rsidRPr="009A67C1">
        <w:rPr>
          <w:color w:val="000000" w:themeColor="text1"/>
          <w:sz w:val="24"/>
          <w:szCs w:val="24"/>
        </w:rPr>
        <w:t>Based on the results obtained from the present investigation, it can be concluded that the treatment T₂ (RDF + FYM @ 20 t/ha + PGPR) recorded the highest values for growth, yield, and quality parameters in capsicum. These included plant height (68 cm), number of branches (4.56), minimum days to 50% flowering (27.46), minimum days to first harvest (58.1), fruit length (6.58 cm), fruit breadth (4.88 cm), pericarp thickness (5.24 mm), number of fruits per plant (22.56), fruit weight (52.64 g), yield per plot (22.14 kg), maximum yield per hectare (291.54 q/ha), total soluble solids (TSS: 4.78 °Brix),</w:t>
      </w:r>
      <w:r w:rsidR="009A67C1">
        <w:rPr>
          <w:color w:val="000000" w:themeColor="text1"/>
          <w:sz w:val="24"/>
          <w:szCs w:val="24"/>
        </w:rPr>
        <w:t xml:space="preserve"> and benefit-cost ratio (1.90). </w:t>
      </w:r>
      <w:r w:rsidR="009A67C1" w:rsidRPr="009A67C1">
        <w:rPr>
          <w:color w:val="000000" w:themeColor="text1"/>
          <w:sz w:val="24"/>
          <w:szCs w:val="24"/>
        </w:rPr>
        <w:t>Therefore, the integrated application of RDF with FYM and PGPR proves to be the most effective nutrient management strategy and is recommended for enhancing the productivity and profitability of capsicum cultivation. This approach may be suggested to farmers for sustainable capsicum production under similar agro-climatic conditions.</w:t>
      </w:r>
    </w:p>
    <w:p w14:paraId="68EEFCE1" w14:textId="336837F4" w:rsidR="000B1746" w:rsidRDefault="000B1746" w:rsidP="00041ACD">
      <w:pPr>
        <w:spacing w:line="360" w:lineRule="auto"/>
        <w:jc w:val="both"/>
        <w:rPr>
          <w:rFonts w:ascii="Times New Roman" w:hAnsi="Times New Roman" w:cs="Times New Roman"/>
        </w:rPr>
      </w:pPr>
    </w:p>
    <w:p w14:paraId="25DF51A3" w14:textId="77777777" w:rsidR="000B1746" w:rsidRPr="00DF61D5" w:rsidRDefault="000B1746" w:rsidP="000B1746">
      <w:pPr>
        <w:spacing w:after="200" w:line="276" w:lineRule="auto"/>
        <w:rPr>
          <w:rFonts w:ascii="Calibri" w:eastAsia="Calibri" w:hAnsi="Calibri" w:cs="Times New Roman"/>
          <w:b/>
          <w:highlight w:val="yellow"/>
          <w:lang w:val="en-US"/>
        </w:rPr>
      </w:pPr>
      <w:r w:rsidRPr="00DF61D5">
        <w:rPr>
          <w:rFonts w:ascii="Calibri" w:eastAsia="Calibri" w:hAnsi="Calibri" w:cs="Times New Roman"/>
          <w:b/>
          <w:highlight w:val="yellow"/>
          <w:lang w:val="en-US"/>
        </w:rPr>
        <w:t>Disclaimer (Artificial intelligence)</w:t>
      </w:r>
    </w:p>
    <w:p w14:paraId="03519635" w14:textId="77777777" w:rsidR="000B1746" w:rsidRPr="000B1746" w:rsidRDefault="000B1746" w:rsidP="000B1746">
      <w:pPr>
        <w:spacing w:after="200" w:line="276" w:lineRule="auto"/>
        <w:rPr>
          <w:rFonts w:ascii="Calibri" w:eastAsia="Calibri" w:hAnsi="Calibri" w:cs="Times New Roman"/>
          <w:highlight w:val="yellow"/>
          <w:lang w:val="en-US"/>
        </w:rPr>
      </w:pPr>
      <w:r w:rsidRPr="000B1746">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FC23E1" w14:textId="77777777" w:rsidR="000B1746" w:rsidRPr="000B1746" w:rsidRDefault="000B1746" w:rsidP="000B1746">
      <w:pPr>
        <w:spacing w:after="200" w:line="276" w:lineRule="auto"/>
        <w:rPr>
          <w:rFonts w:ascii="Calibri" w:eastAsia="Calibri" w:hAnsi="Calibri" w:cs="Times New Roman"/>
          <w:highlight w:val="yellow"/>
          <w:lang w:val="en-US"/>
        </w:rPr>
      </w:pPr>
      <w:r w:rsidRPr="000B1746">
        <w:rPr>
          <w:rFonts w:ascii="Calibri" w:eastAsia="Calibri" w:hAnsi="Calibri" w:cs="Times New Roman"/>
          <w:highlight w:val="yellow"/>
          <w:lang w:val="en-US"/>
        </w:rPr>
        <w:t>Details of the AI usage are given below:</w:t>
      </w:r>
    </w:p>
    <w:p w14:paraId="42F9639F" w14:textId="77777777" w:rsidR="000B1746" w:rsidRPr="000B1746" w:rsidRDefault="000B1746" w:rsidP="000B1746">
      <w:pPr>
        <w:spacing w:after="200" w:line="276" w:lineRule="auto"/>
        <w:rPr>
          <w:rFonts w:ascii="Calibri" w:eastAsia="Calibri" w:hAnsi="Calibri" w:cs="Times New Roman"/>
          <w:highlight w:val="yellow"/>
          <w:lang w:val="en-US"/>
        </w:rPr>
      </w:pPr>
      <w:r w:rsidRPr="000B1746">
        <w:rPr>
          <w:rFonts w:ascii="Calibri" w:eastAsia="Calibri" w:hAnsi="Calibri" w:cs="Times New Roman"/>
          <w:highlight w:val="yellow"/>
          <w:lang w:val="en-US"/>
        </w:rPr>
        <w:t>1.</w:t>
      </w:r>
    </w:p>
    <w:p w14:paraId="746F93D0" w14:textId="77777777" w:rsidR="000B1746" w:rsidRPr="000B1746" w:rsidRDefault="000B1746" w:rsidP="000B1746">
      <w:pPr>
        <w:spacing w:after="200" w:line="276" w:lineRule="auto"/>
        <w:rPr>
          <w:rFonts w:ascii="Calibri" w:eastAsia="Calibri" w:hAnsi="Calibri" w:cs="Times New Roman"/>
          <w:highlight w:val="yellow"/>
          <w:lang w:val="en-US"/>
        </w:rPr>
      </w:pPr>
      <w:r w:rsidRPr="000B1746">
        <w:rPr>
          <w:rFonts w:ascii="Calibri" w:eastAsia="Calibri" w:hAnsi="Calibri" w:cs="Times New Roman"/>
          <w:highlight w:val="yellow"/>
          <w:lang w:val="en-US"/>
        </w:rPr>
        <w:t>2.</w:t>
      </w:r>
    </w:p>
    <w:p w14:paraId="77869695" w14:textId="77777777" w:rsidR="000B1746" w:rsidRPr="000B1746" w:rsidRDefault="000B1746" w:rsidP="000B1746">
      <w:pPr>
        <w:spacing w:after="200" w:line="276" w:lineRule="auto"/>
        <w:rPr>
          <w:rFonts w:ascii="Calibri" w:eastAsia="Calibri" w:hAnsi="Calibri" w:cs="Times New Roman"/>
          <w:lang w:val="en-US"/>
        </w:rPr>
      </w:pPr>
      <w:r w:rsidRPr="000B1746">
        <w:rPr>
          <w:rFonts w:ascii="Calibri" w:eastAsia="Calibri" w:hAnsi="Calibri" w:cs="Times New Roman"/>
          <w:highlight w:val="yellow"/>
          <w:lang w:val="en-US"/>
        </w:rPr>
        <w:t>3.</w:t>
      </w:r>
      <w:r w:rsidRPr="000B1746">
        <w:rPr>
          <w:rFonts w:ascii="Calibri" w:eastAsia="Calibri" w:hAnsi="Calibri" w:cs="Times New Roman"/>
          <w:lang w:val="en-US"/>
        </w:rPr>
        <w:t xml:space="preserve"> </w:t>
      </w:r>
    </w:p>
    <w:p w14:paraId="014BD46F" w14:textId="77777777" w:rsidR="000B1746" w:rsidRPr="000B1746" w:rsidRDefault="000B1746" w:rsidP="000B1746">
      <w:pPr>
        <w:spacing w:after="200" w:line="276" w:lineRule="auto"/>
        <w:rPr>
          <w:rFonts w:ascii="Calibri" w:eastAsia="Calibri" w:hAnsi="Calibri" w:cs="Times New Roman"/>
          <w:lang w:val="en-US"/>
        </w:rPr>
      </w:pPr>
    </w:p>
    <w:p w14:paraId="40375AEA" w14:textId="77777777" w:rsidR="000B1746" w:rsidRPr="00D018D6" w:rsidRDefault="000B1746" w:rsidP="00041ACD">
      <w:pPr>
        <w:spacing w:line="360" w:lineRule="auto"/>
        <w:jc w:val="both"/>
        <w:rPr>
          <w:rFonts w:ascii="Times New Roman" w:hAnsi="Times New Roman" w:cs="Times New Roman"/>
        </w:rPr>
      </w:pPr>
    </w:p>
    <w:p w14:paraId="1CC47A76" w14:textId="77777777" w:rsidR="00041ACD" w:rsidRPr="00D018D6" w:rsidRDefault="00041ACD" w:rsidP="00041ACD">
      <w:pPr>
        <w:spacing w:line="360" w:lineRule="auto"/>
        <w:jc w:val="both"/>
        <w:rPr>
          <w:rFonts w:ascii="Times New Roman" w:hAnsi="Times New Roman" w:cs="Times New Roman"/>
        </w:rPr>
      </w:pPr>
    </w:p>
    <w:p w14:paraId="389AC594" w14:textId="77777777" w:rsidR="00041ACD" w:rsidRPr="00D018D6" w:rsidRDefault="00041ACD" w:rsidP="00041ACD">
      <w:pPr>
        <w:spacing w:line="360" w:lineRule="auto"/>
        <w:jc w:val="both"/>
        <w:rPr>
          <w:rFonts w:ascii="Times New Roman" w:hAnsi="Times New Roman" w:cs="Times New Roman"/>
        </w:rPr>
      </w:pPr>
      <w:bookmarkStart w:id="4" w:name="_Hlk196489055"/>
      <w:r w:rsidRPr="00D018D6">
        <w:rPr>
          <w:rFonts w:ascii="Times New Roman" w:hAnsi="Times New Roman" w:cs="Times New Roman"/>
          <w:b/>
          <w:bCs/>
          <w:sz w:val="24"/>
          <w:szCs w:val="24"/>
        </w:rPr>
        <w:t>Reference:</w:t>
      </w:r>
    </w:p>
    <w:bookmarkEnd w:id="4"/>
    <w:p w14:paraId="249A87E6"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Carrizo García, C., </w:t>
      </w:r>
      <w:proofErr w:type="spellStart"/>
      <w:r w:rsidRPr="00D018D6">
        <w:rPr>
          <w:rFonts w:ascii="Times New Roman" w:hAnsi="Times New Roman" w:cs="Times New Roman"/>
          <w:sz w:val="24"/>
          <w:szCs w:val="24"/>
        </w:rPr>
        <w:t>Barfuss</w:t>
      </w:r>
      <w:proofErr w:type="spellEnd"/>
      <w:r w:rsidRPr="00D018D6">
        <w:rPr>
          <w:rFonts w:ascii="Times New Roman" w:hAnsi="Times New Roman" w:cs="Times New Roman"/>
          <w:sz w:val="24"/>
          <w:szCs w:val="24"/>
        </w:rPr>
        <w:t xml:space="preserve">, M.H.J., Sehr, E.M., Barboza, G.E., Samuel, R., Moscone, E.A. and </w:t>
      </w:r>
      <w:r w:rsidRPr="00D018D6">
        <w:rPr>
          <w:rFonts w:ascii="Times New Roman" w:hAnsi="Times New Roman" w:cs="Times New Roman"/>
          <w:sz w:val="24"/>
          <w:szCs w:val="24"/>
        </w:rPr>
        <w:tab/>
      </w:r>
      <w:proofErr w:type="spellStart"/>
      <w:r w:rsidRPr="00D018D6">
        <w:rPr>
          <w:rFonts w:ascii="Times New Roman" w:hAnsi="Times New Roman" w:cs="Times New Roman"/>
          <w:sz w:val="24"/>
          <w:szCs w:val="24"/>
        </w:rPr>
        <w:t>Ehrendorfer</w:t>
      </w:r>
      <w:proofErr w:type="spellEnd"/>
      <w:r w:rsidRPr="00D018D6">
        <w:rPr>
          <w:rFonts w:ascii="Times New Roman" w:hAnsi="Times New Roman" w:cs="Times New Roman"/>
          <w:sz w:val="24"/>
          <w:szCs w:val="24"/>
        </w:rPr>
        <w:t xml:space="preserve">, F. 2016 Phylogenetic relationships, diversification and expansion of chili </w:t>
      </w:r>
      <w:r w:rsidRPr="00D018D6">
        <w:rPr>
          <w:rFonts w:ascii="Times New Roman" w:hAnsi="Times New Roman" w:cs="Times New Roman"/>
          <w:sz w:val="24"/>
          <w:szCs w:val="24"/>
        </w:rPr>
        <w:tab/>
        <w:t>peppers (</w:t>
      </w:r>
      <w:r w:rsidRPr="00D018D6">
        <w:rPr>
          <w:rFonts w:ascii="Times New Roman" w:hAnsi="Times New Roman" w:cs="Times New Roman"/>
          <w:i/>
          <w:iCs/>
          <w:sz w:val="24"/>
          <w:szCs w:val="24"/>
        </w:rPr>
        <w:t>Capsicum annuum</w:t>
      </w:r>
      <w:r w:rsidRPr="00D018D6">
        <w:rPr>
          <w:rFonts w:ascii="Times New Roman" w:hAnsi="Times New Roman" w:cs="Times New Roman"/>
          <w:sz w:val="24"/>
          <w:szCs w:val="24"/>
        </w:rPr>
        <w:t>). Annals of Botany, 118: 35-51.</w:t>
      </w:r>
    </w:p>
    <w:p w14:paraId="575C40D2" w14:textId="77777777" w:rsidR="009514C9" w:rsidRPr="00D018D6" w:rsidRDefault="009514C9" w:rsidP="00A6111A">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lastRenderedPageBreak/>
        <w:t xml:space="preserve">Glick, B. R., </w:t>
      </w:r>
      <w:proofErr w:type="spellStart"/>
      <w:r w:rsidRPr="00D018D6">
        <w:rPr>
          <w:rFonts w:ascii="Times New Roman" w:hAnsi="Times New Roman" w:cs="Times New Roman"/>
          <w:sz w:val="24"/>
          <w:szCs w:val="24"/>
        </w:rPr>
        <w:t>Todorovic</w:t>
      </w:r>
      <w:proofErr w:type="spellEnd"/>
      <w:r w:rsidRPr="00D018D6">
        <w:rPr>
          <w:rFonts w:ascii="Times New Roman" w:hAnsi="Times New Roman" w:cs="Times New Roman"/>
          <w:sz w:val="24"/>
          <w:szCs w:val="24"/>
        </w:rPr>
        <w:t xml:space="preserve">, B., </w:t>
      </w:r>
      <w:proofErr w:type="spellStart"/>
      <w:r w:rsidRPr="00D018D6">
        <w:rPr>
          <w:rFonts w:ascii="Times New Roman" w:hAnsi="Times New Roman" w:cs="Times New Roman"/>
          <w:sz w:val="24"/>
          <w:szCs w:val="24"/>
        </w:rPr>
        <w:t>Czarny</w:t>
      </w:r>
      <w:proofErr w:type="spellEnd"/>
      <w:r w:rsidRPr="00D018D6">
        <w:rPr>
          <w:rFonts w:ascii="Times New Roman" w:hAnsi="Times New Roman" w:cs="Times New Roman"/>
          <w:sz w:val="24"/>
          <w:szCs w:val="24"/>
        </w:rPr>
        <w:t xml:space="preserve">, J., Cheng, Z., </w:t>
      </w:r>
      <w:proofErr w:type="spellStart"/>
      <w:r w:rsidRPr="00D018D6">
        <w:rPr>
          <w:rFonts w:ascii="Times New Roman" w:hAnsi="Times New Roman" w:cs="Times New Roman"/>
          <w:sz w:val="24"/>
          <w:szCs w:val="24"/>
        </w:rPr>
        <w:t>Duan</w:t>
      </w:r>
      <w:proofErr w:type="spellEnd"/>
      <w:r w:rsidRPr="00D018D6">
        <w:rPr>
          <w:rFonts w:ascii="Times New Roman" w:hAnsi="Times New Roman" w:cs="Times New Roman"/>
          <w:sz w:val="24"/>
          <w:szCs w:val="24"/>
        </w:rPr>
        <w:t xml:space="preserve">, J., &amp; </w:t>
      </w:r>
      <w:proofErr w:type="spellStart"/>
      <w:r w:rsidRPr="00D018D6">
        <w:rPr>
          <w:rFonts w:ascii="Times New Roman" w:hAnsi="Times New Roman" w:cs="Times New Roman"/>
          <w:sz w:val="24"/>
          <w:szCs w:val="24"/>
        </w:rPr>
        <w:t>McConkey</w:t>
      </w:r>
      <w:proofErr w:type="spellEnd"/>
      <w:r w:rsidRPr="00D018D6">
        <w:rPr>
          <w:rFonts w:ascii="Times New Roman" w:hAnsi="Times New Roman" w:cs="Times New Roman"/>
          <w:sz w:val="24"/>
          <w:szCs w:val="24"/>
        </w:rPr>
        <w:t xml:space="preserve">, B. (2007). Promotion </w:t>
      </w:r>
      <w:r w:rsidRPr="00D018D6">
        <w:rPr>
          <w:rFonts w:ascii="Times New Roman" w:hAnsi="Times New Roman" w:cs="Times New Roman"/>
          <w:sz w:val="24"/>
          <w:szCs w:val="24"/>
        </w:rPr>
        <w:tab/>
        <w:t>of Plant Growth by Bacterial ACC Deaminase. </w:t>
      </w:r>
      <w:r w:rsidRPr="00D018D6">
        <w:rPr>
          <w:rFonts w:ascii="Times New Roman" w:hAnsi="Times New Roman" w:cs="Times New Roman"/>
          <w:i/>
          <w:iCs/>
          <w:sz w:val="24"/>
          <w:szCs w:val="24"/>
        </w:rPr>
        <w:t xml:space="preserve">Critical Reviews in Plant </w:t>
      </w:r>
      <w:r w:rsidRPr="00D018D6">
        <w:rPr>
          <w:rFonts w:ascii="Times New Roman" w:hAnsi="Times New Roman" w:cs="Times New Roman"/>
          <w:i/>
          <w:iCs/>
          <w:sz w:val="24"/>
          <w:szCs w:val="24"/>
        </w:rPr>
        <w:tab/>
        <w:t>Sciences</w:t>
      </w:r>
      <w:r w:rsidRPr="00D018D6">
        <w:rPr>
          <w:rFonts w:ascii="Times New Roman" w:hAnsi="Times New Roman" w:cs="Times New Roman"/>
          <w:sz w:val="24"/>
          <w:szCs w:val="24"/>
        </w:rPr>
        <w:t>, </w:t>
      </w:r>
      <w:r w:rsidRPr="00D018D6">
        <w:rPr>
          <w:rFonts w:ascii="Times New Roman" w:hAnsi="Times New Roman" w:cs="Times New Roman"/>
          <w:i/>
          <w:iCs/>
          <w:sz w:val="24"/>
          <w:szCs w:val="24"/>
        </w:rPr>
        <w:t>26</w:t>
      </w:r>
      <w:r w:rsidRPr="00D018D6">
        <w:rPr>
          <w:rFonts w:ascii="Times New Roman" w:hAnsi="Times New Roman" w:cs="Times New Roman"/>
          <w:sz w:val="24"/>
          <w:szCs w:val="24"/>
        </w:rPr>
        <w:t>(5–6), 227–242.</w:t>
      </w:r>
    </w:p>
    <w:p w14:paraId="092F8FF5"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Jamir, Vijay Bahadur </w:t>
      </w:r>
      <w:proofErr w:type="spellStart"/>
      <w:r w:rsidRPr="00D018D6">
        <w:rPr>
          <w:rFonts w:ascii="Times New Roman" w:hAnsi="Times New Roman" w:cs="Times New Roman"/>
          <w:sz w:val="24"/>
          <w:szCs w:val="24"/>
        </w:rPr>
        <w:t>Rajwade</w:t>
      </w:r>
      <w:proofErr w:type="spellEnd"/>
      <w:r w:rsidRPr="00D018D6">
        <w:rPr>
          <w:rFonts w:ascii="Times New Roman" w:hAnsi="Times New Roman" w:cs="Times New Roman"/>
          <w:sz w:val="24"/>
          <w:szCs w:val="24"/>
        </w:rPr>
        <w:t xml:space="preserve">, V.M. Prasad and Carol </w:t>
      </w:r>
      <w:proofErr w:type="spellStart"/>
      <w:r w:rsidRPr="00D018D6">
        <w:rPr>
          <w:rFonts w:ascii="Times New Roman" w:hAnsi="Times New Roman" w:cs="Times New Roman"/>
          <w:sz w:val="24"/>
          <w:szCs w:val="24"/>
        </w:rPr>
        <w:t>Lyngdoh</w:t>
      </w:r>
      <w:proofErr w:type="spellEnd"/>
      <w:r w:rsidRPr="00D018D6">
        <w:rPr>
          <w:rFonts w:ascii="Times New Roman" w:hAnsi="Times New Roman" w:cs="Times New Roman"/>
          <w:sz w:val="24"/>
          <w:szCs w:val="24"/>
        </w:rPr>
        <w:t xml:space="preserve"> </w:t>
      </w:r>
      <w:r w:rsidRPr="00D018D6">
        <w:rPr>
          <w:rFonts w:ascii="Times New Roman" w:hAnsi="Times New Roman" w:cs="Times New Roman"/>
          <w:sz w:val="24"/>
          <w:szCs w:val="24"/>
        </w:rPr>
        <w:tab/>
        <w:t xml:space="preserve">(2017). Effect of Organic </w:t>
      </w:r>
      <w:r w:rsidRPr="00D018D6">
        <w:rPr>
          <w:rFonts w:ascii="Times New Roman" w:hAnsi="Times New Roman" w:cs="Times New Roman"/>
          <w:sz w:val="24"/>
          <w:szCs w:val="24"/>
        </w:rPr>
        <w:tab/>
        <w:t xml:space="preserve">Manures and Chemical Fertilizers on Growth and </w:t>
      </w:r>
      <w:r w:rsidRPr="00D018D6">
        <w:rPr>
          <w:rFonts w:ascii="Times New Roman" w:hAnsi="Times New Roman" w:cs="Times New Roman"/>
          <w:sz w:val="24"/>
          <w:szCs w:val="24"/>
        </w:rPr>
        <w:tab/>
        <w:t>Yield of Sweet Pepper (</w:t>
      </w:r>
      <w:r w:rsidRPr="00D018D6">
        <w:rPr>
          <w:rFonts w:ascii="Times New Roman" w:hAnsi="Times New Roman" w:cs="Times New Roman"/>
          <w:i/>
          <w:iCs/>
          <w:sz w:val="24"/>
          <w:szCs w:val="24"/>
        </w:rPr>
        <w:t xml:space="preserve">Capsicum </w:t>
      </w:r>
      <w:r w:rsidRPr="00D018D6">
        <w:rPr>
          <w:rFonts w:ascii="Times New Roman" w:hAnsi="Times New Roman" w:cs="Times New Roman"/>
          <w:i/>
          <w:iCs/>
          <w:sz w:val="24"/>
          <w:szCs w:val="24"/>
        </w:rPr>
        <w:tab/>
        <w:t>annuum</w:t>
      </w:r>
      <w:r w:rsidRPr="00D018D6">
        <w:rPr>
          <w:rFonts w:ascii="Times New Roman" w:hAnsi="Times New Roman" w:cs="Times New Roman"/>
          <w:sz w:val="24"/>
          <w:szCs w:val="24"/>
        </w:rPr>
        <w:t xml:space="preserve"> L.) Hybrid </w:t>
      </w:r>
      <w:proofErr w:type="spellStart"/>
      <w:r w:rsidRPr="00D018D6">
        <w:rPr>
          <w:rFonts w:ascii="Times New Roman" w:hAnsi="Times New Roman" w:cs="Times New Roman"/>
          <w:sz w:val="24"/>
          <w:szCs w:val="24"/>
        </w:rPr>
        <w:t>Indam</w:t>
      </w:r>
      <w:proofErr w:type="spellEnd"/>
      <w:r w:rsidRPr="00D018D6">
        <w:rPr>
          <w:rFonts w:ascii="Times New Roman" w:hAnsi="Times New Roman" w:cs="Times New Roman"/>
          <w:sz w:val="24"/>
          <w:szCs w:val="24"/>
        </w:rPr>
        <w:t xml:space="preserve"> Bharath in </w:t>
      </w:r>
      <w:r w:rsidRPr="00D018D6">
        <w:rPr>
          <w:rFonts w:ascii="Times New Roman" w:hAnsi="Times New Roman" w:cs="Times New Roman"/>
          <w:sz w:val="24"/>
          <w:szCs w:val="24"/>
        </w:rPr>
        <w:tab/>
      </w:r>
      <w:proofErr w:type="spellStart"/>
      <w:r w:rsidRPr="00D018D6">
        <w:rPr>
          <w:rFonts w:ascii="Times New Roman" w:hAnsi="Times New Roman" w:cs="Times New Roman"/>
          <w:sz w:val="24"/>
          <w:szCs w:val="24"/>
        </w:rPr>
        <w:t>ShadeNet</w:t>
      </w:r>
      <w:proofErr w:type="spellEnd"/>
      <w:r w:rsidRPr="00D018D6">
        <w:rPr>
          <w:rFonts w:ascii="Times New Roman" w:hAnsi="Times New Roman" w:cs="Times New Roman"/>
          <w:sz w:val="24"/>
          <w:szCs w:val="24"/>
        </w:rPr>
        <w:t xml:space="preserve"> Condition., </w:t>
      </w:r>
      <w:proofErr w:type="spellStart"/>
      <w:r w:rsidRPr="00D018D6">
        <w:rPr>
          <w:rFonts w:ascii="Times New Roman" w:hAnsi="Times New Roman" w:cs="Times New Roman"/>
          <w:sz w:val="24"/>
          <w:szCs w:val="24"/>
        </w:rPr>
        <w:t>Int.J</w:t>
      </w:r>
      <w:proofErr w:type="spellEnd"/>
      <w:r w:rsidRPr="00D018D6">
        <w:rPr>
          <w:rFonts w:ascii="Times New Roman" w:hAnsi="Times New Roman" w:cs="Times New Roman"/>
          <w:sz w:val="24"/>
          <w:szCs w:val="24"/>
        </w:rPr>
        <w:t xml:space="preserve">. </w:t>
      </w:r>
      <w:r w:rsidRPr="00D018D6">
        <w:rPr>
          <w:rFonts w:ascii="Times New Roman" w:hAnsi="Times New Roman" w:cs="Times New Roman"/>
          <w:sz w:val="24"/>
          <w:szCs w:val="24"/>
        </w:rPr>
        <w:tab/>
      </w:r>
      <w:proofErr w:type="spellStart"/>
      <w:proofErr w:type="gramStart"/>
      <w:r w:rsidRPr="00D018D6">
        <w:rPr>
          <w:rFonts w:ascii="Times New Roman" w:hAnsi="Times New Roman" w:cs="Times New Roman"/>
          <w:sz w:val="24"/>
          <w:szCs w:val="24"/>
        </w:rPr>
        <w:t>Curr.Microbiol.App.Sci</w:t>
      </w:r>
      <w:proofErr w:type="spellEnd"/>
      <w:proofErr w:type="gramEnd"/>
      <w:r w:rsidRPr="00D018D6">
        <w:rPr>
          <w:rFonts w:ascii="Times New Roman" w:hAnsi="Times New Roman" w:cs="Times New Roman"/>
          <w:sz w:val="24"/>
          <w:szCs w:val="24"/>
        </w:rPr>
        <w:t xml:space="preserve"> (2017) 6(8): 1010-</w:t>
      </w:r>
      <w:r w:rsidRPr="00D018D6">
        <w:rPr>
          <w:rFonts w:ascii="Times New Roman" w:hAnsi="Times New Roman" w:cs="Times New Roman"/>
          <w:sz w:val="24"/>
          <w:szCs w:val="24"/>
        </w:rPr>
        <w:tab/>
        <w:t>1019.</w:t>
      </w:r>
    </w:p>
    <w:p w14:paraId="00B2716A"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Kanchana D, Jayanthi M, </w:t>
      </w:r>
      <w:proofErr w:type="spellStart"/>
      <w:r w:rsidRPr="00D018D6">
        <w:rPr>
          <w:rFonts w:ascii="Times New Roman" w:hAnsi="Times New Roman" w:cs="Times New Roman"/>
          <w:sz w:val="24"/>
          <w:szCs w:val="24"/>
        </w:rPr>
        <w:t>Usharani</w:t>
      </w:r>
      <w:proofErr w:type="spellEnd"/>
      <w:r w:rsidRPr="00D018D6">
        <w:rPr>
          <w:rFonts w:ascii="Times New Roman" w:hAnsi="Times New Roman" w:cs="Times New Roman"/>
          <w:sz w:val="24"/>
          <w:szCs w:val="24"/>
        </w:rPr>
        <w:t xml:space="preserve"> G, </w:t>
      </w:r>
      <w:proofErr w:type="spellStart"/>
      <w:r w:rsidRPr="00D018D6">
        <w:rPr>
          <w:rFonts w:ascii="Times New Roman" w:hAnsi="Times New Roman" w:cs="Times New Roman"/>
          <w:sz w:val="24"/>
          <w:szCs w:val="24"/>
        </w:rPr>
        <w:t>Saranraj</w:t>
      </w:r>
      <w:proofErr w:type="spellEnd"/>
      <w:r w:rsidRPr="00D018D6">
        <w:rPr>
          <w:rFonts w:ascii="Times New Roman" w:hAnsi="Times New Roman" w:cs="Times New Roman"/>
          <w:sz w:val="24"/>
          <w:szCs w:val="24"/>
        </w:rPr>
        <w:t xml:space="preserve"> P and </w:t>
      </w:r>
      <w:proofErr w:type="spellStart"/>
      <w:r w:rsidRPr="00D018D6">
        <w:rPr>
          <w:rFonts w:ascii="Times New Roman" w:hAnsi="Times New Roman" w:cs="Times New Roman"/>
          <w:sz w:val="24"/>
          <w:szCs w:val="24"/>
        </w:rPr>
        <w:t>Sujitha</w:t>
      </w:r>
      <w:proofErr w:type="spellEnd"/>
      <w:r w:rsidRPr="00D018D6">
        <w:rPr>
          <w:rFonts w:ascii="Times New Roman" w:hAnsi="Times New Roman" w:cs="Times New Roman"/>
          <w:sz w:val="24"/>
          <w:szCs w:val="24"/>
        </w:rPr>
        <w:t xml:space="preserve"> D. 2014. Interaction effect of </w:t>
      </w:r>
      <w:r w:rsidRPr="00D018D6">
        <w:rPr>
          <w:rFonts w:ascii="Times New Roman" w:hAnsi="Times New Roman" w:cs="Times New Roman"/>
          <w:sz w:val="24"/>
          <w:szCs w:val="24"/>
        </w:rPr>
        <w:tab/>
        <w:t xml:space="preserve">combined inoculation of PGPR on growth and yield parameters of chilli var. K1 </w:t>
      </w:r>
      <w:r w:rsidRPr="00D018D6">
        <w:rPr>
          <w:rFonts w:ascii="Times New Roman" w:hAnsi="Times New Roman" w:cs="Times New Roman"/>
          <w:sz w:val="24"/>
          <w:szCs w:val="24"/>
        </w:rPr>
        <w:tab/>
        <w:t>(</w:t>
      </w:r>
      <w:r w:rsidRPr="00D018D6">
        <w:rPr>
          <w:rFonts w:ascii="Times New Roman" w:hAnsi="Times New Roman" w:cs="Times New Roman"/>
          <w:i/>
          <w:iCs/>
          <w:sz w:val="24"/>
          <w:szCs w:val="24"/>
        </w:rPr>
        <w:t>Capsicum annuum</w:t>
      </w:r>
      <w:r w:rsidRPr="00D018D6">
        <w:rPr>
          <w:rFonts w:ascii="Times New Roman" w:hAnsi="Times New Roman" w:cs="Times New Roman"/>
          <w:sz w:val="24"/>
          <w:szCs w:val="24"/>
        </w:rPr>
        <w:t xml:space="preserve"> L.). International Journal of Microbiological Research 5(3): 144-</w:t>
      </w:r>
      <w:r w:rsidRPr="00D018D6">
        <w:rPr>
          <w:rFonts w:ascii="Times New Roman" w:hAnsi="Times New Roman" w:cs="Times New Roman"/>
          <w:sz w:val="24"/>
          <w:szCs w:val="24"/>
        </w:rPr>
        <w:tab/>
        <w:t>151</w:t>
      </w:r>
    </w:p>
    <w:p w14:paraId="58B5A6F4" w14:textId="77777777" w:rsidR="009514C9" w:rsidRPr="00D018D6" w:rsidRDefault="009514C9" w:rsidP="004F2F1F">
      <w:pPr>
        <w:spacing w:line="360" w:lineRule="auto"/>
        <w:jc w:val="both"/>
        <w:rPr>
          <w:rFonts w:ascii="Times New Roman" w:hAnsi="Times New Roman" w:cs="Times New Roman"/>
          <w:sz w:val="24"/>
          <w:szCs w:val="24"/>
        </w:rPr>
      </w:pPr>
      <w:proofErr w:type="spellStart"/>
      <w:r w:rsidRPr="00D018D6">
        <w:rPr>
          <w:rFonts w:ascii="Times New Roman" w:hAnsi="Times New Roman" w:cs="Times New Roman"/>
          <w:sz w:val="24"/>
          <w:szCs w:val="24"/>
        </w:rPr>
        <w:t>Pariari</w:t>
      </w:r>
      <w:proofErr w:type="spellEnd"/>
      <w:r w:rsidRPr="00D018D6">
        <w:rPr>
          <w:rFonts w:ascii="Times New Roman" w:hAnsi="Times New Roman" w:cs="Times New Roman"/>
          <w:sz w:val="24"/>
          <w:szCs w:val="24"/>
        </w:rPr>
        <w:t xml:space="preserve"> A and Khan S. 2013. Integrated nutrient management of chilli (</w:t>
      </w:r>
      <w:r w:rsidRPr="00D018D6">
        <w:rPr>
          <w:rFonts w:ascii="Times New Roman" w:hAnsi="Times New Roman" w:cs="Times New Roman"/>
          <w:i/>
          <w:iCs/>
          <w:sz w:val="24"/>
          <w:szCs w:val="24"/>
        </w:rPr>
        <w:t>Capsicum annuum</w:t>
      </w:r>
      <w:r w:rsidRPr="00D018D6">
        <w:rPr>
          <w:rFonts w:ascii="Times New Roman" w:hAnsi="Times New Roman" w:cs="Times New Roman"/>
          <w:sz w:val="24"/>
          <w:szCs w:val="24"/>
        </w:rPr>
        <w:t xml:space="preserve"> L.) </w:t>
      </w:r>
      <w:r w:rsidRPr="00D018D6">
        <w:rPr>
          <w:rFonts w:ascii="Times New Roman" w:hAnsi="Times New Roman" w:cs="Times New Roman"/>
          <w:sz w:val="24"/>
          <w:szCs w:val="24"/>
        </w:rPr>
        <w:tab/>
        <w:t>in Gangetic alluvial plains. Journal of Crop and Weed 9: 128–30.</w:t>
      </w:r>
    </w:p>
    <w:p w14:paraId="4BD2C85D" w14:textId="77777777" w:rsidR="009514C9" w:rsidRPr="00D018D6" w:rsidRDefault="009514C9" w:rsidP="00041ACD">
      <w:pPr>
        <w:spacing w:before="240" w:line="360" w:lineRule="auto"/>
        <w:ind w:left="515" w:right="302" w:hanging="351"/>
        <w:jc w:val="both"/>
        <w:rPr>
          <w:rFonts w:ascii="Times New Roman" w:hAnsi="Times New Roman" w:cs="Times New Roman"/>
          <w:sz w:val="24"/>
          <w:szCs w:val="24"/>
        </w:rPr>
      </w:pPr>
      <w:r w:rsidRPr="00D018D6">
        <w:rPr>
          <w:rFonts w:ascii="Times New Roman" w:hAnsi="Times New Roman" w:cs="Times New Roman"/>
          <w:sz w:val="24"/>
          <w:szCs w:val="24"/>
        </w:rPr>
        <w:t xml:space="preserve">Rani PL, </w:t>
      </w:r>
      <w:proofErr w:type="spellStart"/>
      <w:r w:rsidRPr="00D018D6">
        <w:rPr>
          <w:rFonts w:ascii="Times New Roman" w:hAnsi="Times New Roman" w:cs="Times New Roman"/>
          <w:sz w:val="24"/>
          <w:szCs w:val="24"/>
        </w:rPr>
        <w:t>Balaswamy</w:t>
      </w:r>
      <w:proofErr w:type="spellEnd"/>
      <w:r w:rsidRPr="00D018D6">
        <w:rPr>
          <w:rFonts w:ascii="Times New Roman" w:hAnsi="Times New Roman" w:cs="Times New Roman"/>
          <w:sz w:val="24"/>
          <w:szCs w:val="24"/>
        </w:rPr>
        <w:t xml:space="preserve"> K, Rao AR and </w:t>
      </w:r>
      <w:proofErr w:type="spellStart"/>
      <w:r w:rsidRPr="00D018D6">
        <w:rPr>
          <w:rFonts w:ascii="Times New Roman" w:hAnsi="Times New Roman" w:cs="Times New Roman"/>
          <w:sz w:val="24"/>
          <w:szCs w:val="24"/>
        </w:rPr>
        <w:t>Masthan</w:t>
      </w:r>
      <w:proofErr w:type="spellEnd"/>
      <w:r w:rsidRPr="00D018D6">
        <w:rPr>
          <w:rFonts w:ascii="Times New Roman" w:hAnsi="Times New Roman" w:cs="Times New Roman"/>
          <w:sz w:val="24"/>
          <w:szCs w:val="24"/>
        </w:rPr>
        <w:t xml:space="preserve"> SC. 2015.Evaluation of integrated nutrient management practices on growth, yield and economics of green chilli cv. </w:t>
      </w:r>
      <w:proofErr w:type="spellStart"/>
      <w:r w:rsidRPr="00D018D6">
        <w:rPr>
          <w:rFonts w:ascii="Times New Roman" w:hAnsi="Times New Roman" w:cs="Times New Roman"/>
          <w:sz w:val="24"/>
          <w:szCs w:val="24"/>
        </w:rPr>
        <w:t>Pusa</w:t>
      </w:r>
      <w:proofErr w:type="spellEnd"/>
      <w:r w:rsidRPr="00D018D6">
        <w:rPr>
          <w:rFonts w:ascii="Times New Roman" w:hAnsi="Times New Roman" w:cs="Times New Roman"/>
          <w:sz w:val="24"/>
          <w:szCs w:val="24"/>
        </w:rPr>
        <w:t xml:space="preserve"> </w:t>
      </w:r>
      <w:proofErr w:type="spellStart"/>
      <w:r w:rsidRPr="00D018D6">
        <w:rPr>
          <w:rFonts w:ascii="Times New Roman" w:hAnsi="Times New Roman" w:cs="Times New Roman"/>
          <w:sz w:val="24"/>
          <w:szCs w:val="24"/>
        </w:rPr>
        <w:t>Jwala</w:t>
      </w:r>
      <w:proofErr w:type="spellEnd"/>
      <w:r w:rsidRPr="00D018D6">
        <w:rPr>
          <w:rFonts w:ascii="Times New Roman" w:hAnsi="Times New Roman" w:cs="Times New Roman"/>
          <w:sz w:val="24"/>
          <w:szCs w:val="24"/>
        </w:rPr>
        <w:t xml:space="preserve"> (</w:t>
      </w:r>
      <w:r w:rsidRPr="00D018D6">
        <w:rPr>
          <w:rFonts w:ascii="Times New Roman" w:hAnsi="Times New Roman" w:cs="Times New Roman"/>
          <w:i/>
          <w:sz w:val="24"/>
          <w:szCs w:val="24"/>
        </w:rPr>
        <w:t xml:space="preserve">Capsicum annuum </w:t>
      </w:r>
      <w:r w:rsidRPr="00D018D6">
        <w:rPr>
          <w:rFonts w:ascii="Times New Roman" w:hAnsi="Times New Roman" w:cs="Times New Roman"/>
          <w:sz w:val="24"/>
          <w:szCs w:val="24"/>
        </w:rPr>
        <w:t>L.</w:t>
      </w:r>
      <w:proofErr w:type="gramStart"/>
      <w:r w:rsidRPr="00D018D6">
        <w:rPr>
          <w:rFonts w:ascii="Times New Roman" w:hAnsi="Times New Roman" w:cs="Times New Roman"/>
          <w:sz w:val="24"/>
          <w:szCs w:val="24"/>
        </w:rPr>
        <w:t>).</w:t>
      </w:r>
      <w:r w:rsidRPr="00D018D6">
        <w:rPr>
          <w:rFonts w:ascii="Times New Roman" w:hAnsi="Times New Roman" w:cs="Times New Roman"/>
          <w:i/>
          <w:sz w:val="24"/>
          <w:szCs w:val="24"/>
        </w:rPr>
        <w:t>International</w:t>
      </w:r>
      <w:proofErr w:type="gramEnd"/>
      <w:r w:rsidRPr="00D018D6">
        <w:rPr>
          <w:rFonts w:ascii="Times New Roman" w:hAnsi="Times New Roman" w:cs="Times New Roman"/>
          <w:i/>
          <w:sz w:val="24"/>
          <w:szCs w:val="24"/>
        </w:rPr>
        <w:t xml:space="preserve"> Journal of Bio-resource and Stress Management </w:t>
      </w:r>
      <w:r w:rsidRPr="00D018D6">
        <w:rPr>
          <w:rFonts w:ascii="Times New Roman" w:hAnsi="Times New Roman" w:cs="Times New Roman"/>
          <w:b/>
          <w:sz w:val="24"/>
          <w:szCs w:val="24"/>
        </w:rPr>
        <w:t>6</w:t>
      </w:r>
      <w:r w:rsidRPr="00D018D6">
        <w:rPr>
          <w:rFonts w:ascii="Times New Roman" w:hAnsi="Times New Roman" w:cs="Times New Roman"/>
          <w:sz w:val="24"/>
          <w:szCs w:val="24"/>
        </w:rPr>
        <w:t>(1): 076-080</w:t>
      </w:r>
    </w:p>
    <w:p w14:paraId="705D8866" w14:textId="77777777" w:rsidR="009514C9" w:rsidRPr="00D018D6" w:rsidRDefault="009514C9" w:rsidP="00972C25">
      <w:pPr>
        <w:spacing w:line="360" w:lineRule="auto"/>
        <w:jc w:val="both"/>
        <w:rPr>
          <w:rFonts w:ascii="Times New Roman" w:hAnsi="Times New Roman" w:cs="Times New Roman"/>
          <w:sz w:val="24"/>
          <w:szCs w:val="24"/>
        </w:rPr>
      </w:pPr>
      <w:r w:rsidRPr="00D018D6">
        <w:rPr>
          <w:rFonts w:ascii="Times New Roman" w:hAnsi="Times New Roman" w:cs="Times New Roman"/>
          <w:sz w:val="24"/>
          <w:szCs w:val="24"/>
        </w:rPr>
        <w:t xml:space="preserve">Shilpa, </w:t>
      </w:r>
      <w:proofErr w:type="spellStart"/>
      <w:r w:rsidRPr="00D018D6">
        <w:rPr>
          <w:rFonts w:ascii="Times New Roman" w:hAnsi="Times New Roman" w:cs="Times New Roman"/>
          <w:sz w:val="24"/>
          <w:szCs w:val="24"/>
        </w:rPr>
        <w:t>Shivender</w:t>
      </w:r>
      <w:proofErr w:type="spellEnd"/>
      <w:r w:rsidRPr="00D018D6">
        <w:rPr>
          <w:rFonts w:ascii="Times New Roman" w:hAnsi="Times New Roman" w:cs="Times New Roman"/>
          <w:sz w:val="24"/>
          <w:szCs w:val="24"/>
        </w:rPr>
        <w:t xml:space="preserve"> Thakur, Monika Sharma and A.K. Sharma. (2018). Integrated </w:t>
      </w:r>
      <w:r w:rsidRPr="00D018D6">
        <w:rPr>
          <w:rFonts w:ascii="Times New Roman" w:hAnsi="Times New Roman" w:cs="Times New Roman"/>
          <w:sz w:val="24"/>
          <w:szCs w:val="24"/>
        </w:rPr>
        <w:tab/>
        <w:t xml:space="preserve">Nutrient </w:t>
      </w:r>
      <w:r w:rsidRPr="00D018D6">
        <w:rPr>
          <w:rFonts w:ascii="Times New Roman" w:hAnsi="Times New Roman" w:cs="Times New Roman"/>
          <w:sz w:val="24"/>
          <w:szCs w:val="24"/>
        </w:rPr>
        <w:tab/>
        <w:t xml:space="preserve">Management of Sweet Pepper (Capsicum annuum L.) in the Mid </w:t>
      </w:r>
      <w:r w:rsidRPr="00D018D6">
        <w:rPr>
          <w:rFonts w:ascii="Times New Roman" w:hAnsi="Times New Roman" w:cs="Times New Roman"/>
          <w:sz w:val="24"/>
          <w:szCs w:val="24"/>
        </w:rPr>
        <w:tab/>
        <w:t xml:space="preserve">Hills of Himachal </w:t>
      </w:r>
      <w:r w:rsidRPr="00D018D6">
        <w:rPr>
          <w:rFonts w:ascii="Times New Roman" w:hAnsi="Times New Roman" w:cs="Times New Roman"/>
          <w:sz w:val="24"/>
          <w:szCs w:val="24"/>
        </w:rPr>
        <w:tab/>
        <w:t xml:space="preserve">Pradesh, India., Int. J. </w:t>
      </w:r>
      <w:proofErr w:type="spellStart"/>
      <w:r w:rsidRPr="00D018D6">
        <w:rPr>
          <w:rFonts w:ascii="Times New Roman" w:hAnsi="Times New Roman" w:cs="Times New Roman"/>
          <w:sz w:val="24"/>
          <w:szCs w:val="24"/>
        </w:rPr>
        <w:t>Curr</w:t>
      </w:r>
      <w:proofErr w:type="spellEnd"/>
      <w:r w:rsidRPr="00D018D6">
        <w:rPr>
          <w:rFonts w:ascii="Times New Roman" w:hAnsi="Times New Roman" w:cs="Times New Roman"/>
          <w:sz w:val="24"/>
          <w:szCs w:val="24"/>
        </w:rPr>
        <w:t xml:space="preserve">. </w:t>
      </w:r>
      <w:proofErr w:type="spellStart"/>
      <w:r w:rsidRPr="00D018D6">
        <w:rPr>
          <w:rFonts w:ascii="Times New Roman" w:hAnsi="Times New Roman" w:cs="Times New Roman"/>
          <w:sz w:val="24"/>
          <w:szCs w:val="24"/>
        </w:rPr>
        <w:t>Microbiol</w:t>
      </w:r>
      <w:proofErr w:type="spellEnd"/>
      <w:r w:rsidRPr="00D018D6">
        <w:rPr>
          <w:rFonts w:ascii="Times New Roman" w:hAnsi="Times New Roman" w:cs="Times New Roman"/>
          <w:sz w:val="24"/>
          <w:szCs w:val="24"/>
        </w:rPr>
        <w:t>. App. Sci (2018) 7(3): 952-961</w:t>
      </w:r>
    </w:p>
    <w:p w14:paraId="4F46B17B" w14:textId="1A0BC5A5" w:rsidR="009514C9" w:rsidRDefault="009514C9" w:rsidP="00972C25">
      <w:pPr>
        <w:spacing w:line="360" w:lineRule="auto"/>
        <w:jc w:val="both"/>
        <w:rPr>
          <w:rFonts w:ascii="Times New Roman" w:hAnsi="Times New Roman" w:cs="Times New Roman"/>
          <w:sz w:val="24"/>
          <w:szCs w:val="24"/>
        </w:rPr>
      </w:pPr>
      <w:proofErr w:type="spellStart"/>
      <w:r w:rsidRPr="00D018D6">
        <w:rPr>
          <w:rFonts w:ascii="Times New Roman" w:hAnsi="Times New Roman" w:cs="Times New Roman"/>
          <w:sz w:val="24"/>
          <w:szCs w:val="24"/>
        </w:rPr>
        <w:t>Wani</w:t>
      </w:r>
      <w:proofErr w:type="spellEnd"/>
      <w:r w:rsidRPr="00D018D6">
        <w:rPr>
          <w:rFonts w:ascii="Times New Roman" w:hAnsi="Times New Roman" w:cs="Times New Roman"/>
          <w:sz w:val="24"/>
          <w:szCs w:val="24"/>
        </w:rPr>
        <w:t xml:space="preserve">, K.P., Singh, P.K., Amin, A., Mushtaq, F. </w:t>
      </w:r>
      <w:proofErr w:type="spellStart"/>
      <w:r w:rsidRPr="00D018D6">
        <w:rPr>
          <w:rFonts w:ascii="Times New Roman" w:hAnsi="Times New Roman" w:cs="Times New Roman"/>
          <w:sz w:val="24"/>
          <w:szCs w:val="24"/>
        </w:rPr>
        <w:t>amd</w:t>
      </w:r>
      <w:proofErr w:type="spellEnd"/>
      <w:r w:rsidRPr="00D018D6">
        <w:rPr>
          <w:rFonts w:ascii="Times New Roman" w:hAnsi="Times New Roman" w:cs="Times New Roman"/>
          <w:sz w:val="24"/>
          <w:szCs w:val="24"/>
        </w:rPr>
        <w:t xml:space="preserve"> Zahoor, A.D. 2011. Protected cultivation </w:t>
      </w:r>
      <w:r w:rsidRPr="00D018D6">
        <w:rPr>
          <w:rFonts w:ascii="Times New Roman" w:hAnsi="Times New Roman" w:cs="Times New Roman"/>
          <w:sz w:val="24"/>
          <w:szCs w:val="24"/>
        </w:rPr>
        <w:tab/>
        <w:t xml:space="preserve">of tomato, capsicum and cucumber under Kashmir valley conditions. Asian Journal of </w:t>
      </w:r>
      <w:r w:rsidRPr="00D018D6">
        <w:rPr>
          <w:rFonts w:ascii="Times New Roman" w:hAnsi="Times New Roman" w:cs="Times New Roman"/>
          <w:sz w:val="24"/>
          <w:szCs w:val="24"/>
        </w:rPr>
        <w:tab/>
        <w:t>Science and Technology. 1(4): 56-61.</w:t>
      </w:r>
    </w:p>
    <w:p w14:paraId="50AA0A1B" w14:textId="6B783A32" w:rsidR="00237DDD" w:rsidRDefault="00237DDD" w:rsidP="00972C25">
      <w:pPr>
        <w:spacing w:line="360" w:lineRule="auto"/>
        <w:jc w:val="both"/>
        <w:rPr>
          <w:rFonts w:ascii="Times New Roman" w:hAnsi="Times New Roman" w:cs="Times New Roman"/>
          <w:sz w:val="24"/>
          <w:szCs w:val="24"/>
        </w:rPr>
      </w:pPr>
      <w:r w:rsidRPr="00237DDD">
        <w:rPr>
          <w:rFonts w:ascii="Times New Roman" w:hAnsi="Times New Roman" w:cs="Times New Roman"/>
          <w:sz w:val="24"/>
          <w:szCs w:val="24"/>
        </w:rPr>
        <w:t xml:space="preserve">Aslam, Z., Ahmad, A., Bashir, S., Hussain, S., </w:t>
      </w:r>
      <w:proofErr w:type="spellStart"/>
      <w:r w:rsidRPr="00237DDD">
        <w:rPr>
          <w:rFonts w:ascii="Times New Roman" w:hAnsi="Times New Roman" w:cs="Times New Roman"/>
          <w:sz w:val="24"/>
          <w:szCs w:val="24"/>
        </w:rPr>
        <w:t>Bellitürk</w:t>
      </w:r>
      <w:proofErr w:type="spellEnd"/>
      <w:r w:rsidRPr="00237DDD">
        <w:rPr>
          <w:rFonts w:ascii="Times New Roman" w:hAnsi="Times New Roman" w:cs="Times New Roman"/>
          <w:sz w:val="24"/>
          <w:szCs w:val="24"/>
        </w:rPr>
        <w:t>, K., Ahmad, J. N., ... &amp; Abbas, T. (2022). Effect of integrated nutrient management practices on physiological, morphological and yield parameters of chilli (Capsicum annum L.). Pak. J. Bot, 54(6), 2143-2150.</w:t>
      </w:r>
    </w:p>
    <w:p w14:paraId="7E5D7D68" w14:textId="7A979AA6" w:rsidR="00237DDD" w:rsidRPr="00D018D6" w:rsidRDefault="00237DDD" w:rsidP="00972C25">
      <w:pPr>
        <w:spacing w:line="360" w:lineRule="auto"/>
        <w:jc w:val="both"/>
        <w:rPr>
          <w:rFonts w:ascii="Times New Roman" w:hAnsi="Times New Roman" w:cs="Times New Roman"/>
          <w:sz w:val="24"/>
          <w:szCs w:val="24"/>
        </w:rPr>
      </w:pPr>
      <w:proofErr w:type="spellStart"/>
      <w:r w:rsidRPr="00237DDD">
        <w:rPr>
          <w:rFonts w:ascii="Times New Roman" w:hAnsi="Times New Roman" w:cs="Times New Roman"/>
          <w:sz w:val="24"/>
          <w:szCs w:val="24"/>
        </w:rPr>
        <w:t>Appireddy</w:t>
      </w:r>
      <w:proofErr w:type="spellEnd"/>
      <w:r w:rsidRPr="00237DDD">
        <w:rPr>
          <w:rFonts w:ascii="Times New Roman" w:hAnsi="Times New Roman" w:cs="Times New Roman"/>
          <w:sz w:val="24"/>
          <w:szCs w:val="24"/>
        </w:rPr>
        <w:t xml:space="preserve">, G. K., Saha, S., Mina, B. L., Kundu, S., </w:t>
      </w:r>
      <w:proofErr w:type="spellStart"/>
      <w:r w:rsidRPr="00237DDD">
        <w:rPr>
          <w:rFonts w:ascii="Times New Roman" w:hAnsi="Times New Roman" w:cs="Times New Roman"/>
          <w:sz w:val="24"/>
          <w:szCs w:val="24"/>
        </w:rPr>
        <w:t>Selvakumar</w:t>
      </w:r>
      <w:proofErr w:type="spellEnd"/>
      <w:r w:rsidRPr="00237DDD">
        <w:rPr>
          <w:rFonts w:ascii="Times New Roman" w:hAnsi="Times New Roman" w:cs="Times New Roman"/>
          <w:sz w:val="24"/>
          <w:szCs w:val="24"/>
        </w:rPr>
        <w:t>, G., &amp; Gupta, H. S. (2008). Effect of organic manures and integrated nutrient management on yield potential of bell pepper (Capsicum annuum) varieties and on soil properties. Archives of Agronomy and Soil Science, 54(2), 127-137.</w:t>
      </w:r>
    </w:p>
    <w:sectPr w:rsidR="00237DDD" w:rsidRPr="00D018D6" w:rsidSect="00041A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178F4" w14:textId="77777777" w:rsidR="00C50A0E" w:rsidRDefault="00C50A0E" w:rsidP="00914A33">
      <w:pPr>
        <w:spacing w:after="0" w:line="240" w:lineRule="auto"/>
      </w:pPr>
      <w:r>
        <w:separator/>
      </w:r>
    </w:p>
  </w:endnote>
  <w:endnote w:type="continuationSeparator" w:id="0">
    <w:p w14:paraId="5B33C03F" w14:textId="77777777" w:rsidR="00C50A0E" w:rsidRDefault="00C50A0E" w:rsidP="0091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800A" w14:textId="77777777" w:rsidR="00914A33" w:rsidRDefault="0091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CDFD" w14:textId="77777777" w:rsidR="00914A33" w:rsidRDefault="0091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A15B" w14:textId="77777777" w:rsidR="00914A33" w:rsidRDefault="0091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B28B" w14:textId="77777777" w:rsidR="00C50A0E" w:rsidRDefault="00C50A0E" w:rsidP="00914A33">
      <w:pPr>
        <w:spacing w:after="0" w:line="240" w:lineRule="auto"/>
      </w:pPr>
      <w:r>
        <w:separator/>
      </w:r>
    </w:p>
  </w:footnote>
  <w:footnote w:type="continuationSeparator" w:id="0">
    <w:p w14:paraId="6DD7E1D9" w14:textId="77777777" w:rsidR="00C50A0E" w:rsidRDefault="00C50A0E" w:rsidP="0091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9C7B" w14:textId="6CF7A081" w:rsidR="00914A33" w:rsidRDefault="00237DDD">
    <w:pPr>
      <w:pStyle w:val="Header"/>
    </w:pPr>
    <w:r>
      <w:rPr>
        <w:noProof/>
      </w:rPr>
      <w:pict w14:anchorId="69B55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85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2D20" w14:textId="60A6D074" w:rsidR="00914A33" w:rsidRDefault="00237DDD">
    <w:pPr>
      <w:pStyle w:val="Header"/>
    </w:pPr>
    <w:r>
      <w:rPr>
        <w:noProof/>
      </w:rPr>
      <w:pict w14:anchorId="51631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85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BFEB" w14:textId="4700C92E" w:rsidR="00914A33" w:rsidRDefault="00237DDD">
    <w:pPr>
      <w:pStyle w:val="Header"/>
    </w:pPr>
    <w:r>
      <w:rPr>
        <w:noProof/>
      </w:rPr>
      <w:pict w14:anchorId="4BB05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985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0D7"/>
    <w:rsid w:val="00041ACD"/>
    <w:rsid w:val="000B1746"/>
    <w:rsid w:val="001253F0"/>
    <w:rsid w:val="001B7186"/>
    <w:rsid w:val="00222C6C"/>
    <w:rsid w:val="00237DDD"/>
    <w:rsid w:val="0026797E"/>
    <w:rsid w:val="00290E6C"/>
    <w:rsid w:val="0029371E"/>
    <w:rsid w:val="002A3CFC"/>
    <w:rsid w:val="002C10D7"/>
    <w:rsid w:val="00336E55"/>
    <w:rsid w:val="003670FC"/>
    <w:rsid w:val="003D37A3"/>
    <w:rsid w:val="003F799A"/>
    <w:rsid w:val="004F2F1F"/>
    <w:rsid w:val="005B55E7"/>
    <w:rsid w:val="005C0B38"/>
    <w:rsid w:val="00643AD6"/>
    <w:rsid w:val="006511BF"/>
    <w:rsid w:val="00672798"/>
    <w:rsid w:val="006D39E1"/>
    <w:rsid w:val="007C0FBC"/>
    <w:rsid w:val="008263B2"/>
    <w:rsid w:val="008C1A57"/>
    <w:rsid w:val="008D7141"/>
    <w:rsid w:val="00901DED"/>
    <w:rsid w:val="00914A33"/>
    <w:rsid w:val="00923B41"/>
    <w:rsid w:val="009514C9"/>
    <w:rsid w:val="00966381"/>
    <w:rsid w:val="00972C25"/>
    <w:rsid w:val="009975B6"/>
    <w:rsid w:val="009A67C1"/>
    <w:rsid w:val="009B64C9"/>
    <w:rsid w:val="009C572C"/>
    <w:rsid w:val="009C60CF"/>
    <w:rsid w:val="00A26D09"/>
    <w:rsid w:val="00A6111A"/>
    <w:rsid w:val="00A820C6"/>
    <w:rsid w:val="00B57D1B"/>
    <w:rsid w:val="00B70DB4"/>
    <w:rsid w:val="00BD6926"/>
    <w:rsid w:val="00C10929"/>
    <w:rsid w:val="00C50A0E"/>
    <w:rsid w:val="00CB349F"/>
    <w:rsid w:val="00D018D6"/>
    <w:rsid w:val="00D81E7F"/>
    <w:rsid w:val="00DB29B4"/>
    <w:rsid w:val="00DF61D5"/>
    <w:rsid w:val="00E95FE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17BA17"/>
  <w15:docId w15:val="{25C26A9F-9F46-4D4B-811F-A0A5075A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E6C"/>
  </w:style>
  <w:style w:type="paragraph" w:styleId="Heading1">
    <w:name w:val="heading 1"/>
    <w:basedOn w:val="Normal"/>
    <w:next w:val="Normal"/>
    <w:link w:val="Heading1Char"/>
    <w:uiPriority w:val="9"/>
    <w:qFormat/>
    <w:rsid w:val="002C10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0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0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0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0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0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0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0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0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0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0D7"/>
    <w:rPr>
      <w:rFonts w:eastAsiaTheme="majorEastAsia" w:cstheme="majorBidi"/>
      <w:color w:val="272727" w:themeColor="text1" w:themeTint="D8"/>
    </w:rPr>
  </w:style>
  <w:style w:type="paragraph" w:styleId="Title">
    <w:name w:val="Title"/>
    <w:basedOn w:val="Normal"/>
    <w:next w:val="Normal"/>
    <w:link w:val="TitleChar"/>
    <w:uiPriority w:val="10"/>
    <w:qFormat/>
    <w:rsid w:val="002C1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0D7"/>
    <w:pPr>
      <w:spacing w:before="160"/>
      <w:jc w:val="center"/>
    </w:pPr>
    <w:rPr>
      <w:i/>
      <w:iCs/>
      <w:color w:val="404040" w:themeColor="text1" w:themeTint="BF"/>
    </w:rPr>
  </w:style>
  <w:style w:type="character" w:customStyle="1" w:styleId="QuoteChar">
    <w:name w:val="Quote Char"/>
    <w:basedOn w:val="DefaultParagraphFont"/>
    <w:link w:val="Quote"/>
    <w:uiPriority w:val="29"/>
    <w:rsid w:val="002C10D7"/>
    <w:rPr>
      <w:i/>
      <w:iCs/>
      <w:color w:val="404040" w:themeColor="text1" w:themeTint="BF"/>
    </w:rPr>
  </w:style>
  <w:style w:type="paragraph" w:styleId="ListParagraph">
    <w:name w:val="List Paragraph"/>
    <w:basedOn w:val="Normal"/>
    <w:uiPriority w:val="34"/>
    <w:qFormat/>
    <w:rsid w:val="002C10D7"/>
    <w:pPr>
      <w:ind w:left="720"/>
      <w:contextualSpacing/>
    </w:pPr>
  </w:style>
  <w:style w:type="character" w:styleId="IntenseEmphasis">
    <w:name w:val="Intense Emphasis"/>
    <w:basedOn w:val="DefaultParagraphFont"/>
    <w:uiPriority w:val="21"/>
    <w:qFormat/>
    <w:rsid w:val="002C10D7"/>
    <w:rPr>
      <w:i/>
      <w:iCs/>
      <w:color w:val="2F5496" w:themeColor="accent1" w:themeShade="BF"/>
    </w:rPr>
  </w:style>
  <w:style w:type="paragraph" w:styleId="IntenseQuote">
    <w:name w:val="Intense Quote"/>
    <w:basedOn w:val="Normal"/>
    <w:next w:val="Normal"/>
    <w:link w:val="IntenseQuoteChar"/>
    <w:uiPriority w:val="30"/>
    <w:qFormat/>
    <w:rsid w:val="002C1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0D7"/>
    <w:rPr>
      <w:i/>
      <w:iCs/>
      <w:color w:val="2F5496" w:themeColor="accent1" w:themeShade="BF"/>
    </w:rPr>
  </w:style>
  <w:style w:type="character" w:styleId="IntenseReference">
    <w:name w:val="Intense Reference"/>
    <w:basedOn w:val="DefaultParagraphFont"/>
    <w:uiPriority w:val="32"/>
    <w:qFormat/>
    <w:rsid w:val="002C10D7"/>
    <w:rPr>
      <w:b/>
      <w:bCs/>
      <w:smallCaps/>
      <w:color w:val="2F5496" w:themeColor="accent1" w:themeShade="BF"/>
      <w:spacing w:val="5"/>
    </w:rPr>
  </w:style>
  <w:style w:type="paragraph" w:styleId="BodyText">
    <w:name w:val="Body Text"/>
    <w:basedOn w:val="Normal"/>
    <w:link w:val="BodyTextChar"/>
    <w:uiPriority w:val="1"/>
    <w:qFormat/>
    <w:rsid w:val="002C10D7"/>
    <w:pPr>
      <w:widowControl w:val="0"/>
      <w:autoSpaceDE w:val="0"/>
      <w:autoSpaceDN w:val="0"/>
      <w:spacing w:after="0" w:line="240" w:lineRule="auto"/>
    </w:pPr>
    <w:rPr>
      <w:rFonts w:ascii="Times New Roman" w:eastAsia="Times New Roman" w:hAnsi="Times New Roman" w:cs="Times New Roman"/>
      <w:kern w:val="0"/>
      <w:sz w:val="28"/>
      <w:szCs w:val="28"/>
      <w:lang w:val="en-US"/>
    </w:rPr>
  </w:style>
  <w:style w:type="character" w:customStyle="1" w:styleId="BodyTextChar">
    <w:name w:val="Body Text Char"/>
    <w:basedOn w:val="DefaultParagraphFont"/>
    <w:link w:val="BodyText"/>
    <w:uiPriority w:val="1"/>
    <w:rsid w:val="002C10D7"/>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BD6926"/>
    <w:rPr>
      <w:color w:val="0563C1" w:themeColor="hyperlink"/>
      <w:u w:val="single"/>
    </w:rPr>
  </w:style>
  <w:style w:type="character" w:customStyle="1" w:styleId="UnresolvedMention1">
    <w:name w:val="Unresolved Mention1"/>
    <w:basedOn w:val="DefaultParagraphFont"/>
    <w:uiPriority w:val="99"/>
    <w:semiHidden/>
    <w:unhideWhenUsed/>
    <w:rsid w:val="00BD6926"/>
    <w:rPr>
      <w:color w:val="605E5C"/>
      <w:shd w:val="clear" w:color="auto" w:fill="E1DFDD"/>
    </w:rPr>
  </w:style>
  <w:style w:type="paragraph" w:styleId="Header">
    <w:name w:val="header"/>
    <w:basedOn w:val="Normal"/>
    <w:link w:val="HeaderChar"/>
    <w:uiPriority w:val="99"/>
    <w:unhideWhenUsed/>
    <w:rsid w:val="00914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A33"/>
  </w:style>
  <w:style w:type="paragraph" w:styleId="Footer">
    <w:name w:val="footer"/>
    <w:basedOn w:val="Normal"/>
    <w:link w:val="FooterChar"/>
    <w:uiPriority w:val="99"/>
    <w:unhideWhenUsed/>
    <w:rsid w:val="00914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3912">
      <w:bodyDiv w:val="1"/>
      <w:marLeft w:val="0"/>
      <w:marRight w:val="0"/>
      <w:marTop w:val="0"/>
      <w:marBottom w:val="0"/>
      <w:divBdr>
        <w:top w:val="none" w:sz="0" w:space="0" w:color="auto"/>
        <w:left w:val="none" w:sz="0" w:space="0" w:color="auto"/>
        <w:bottom w:val="none" w:sz="0" w:space="0" w:color="auto"/>
        <w:right w:val="none" w:sz="0" w:space="0" w:color="auto"/>
      </w:divBdr>
    </w:div>
    <w:div w:id="556864295">
      <w:bodyDiv w:val="1"/>
      <w:marLeft w:val="0"/>
      <w:marRight w:val="0"/>
      <w:marTop w:val="0"/>
      <w:marBottom w:val="0"/>
      <w:divBdr>
        <w:top w:val="none" w:sz="0" w:space="0" w:color="auto"/>
        <w:left w:val="none" w:sz="0" w:space="0" w:color="auto"/>
        <w:bottom w:val="none" w:sz="0" w:space="0" w:color="auto"/>
        <w:right w:val="none" w:sz="0" w:space="0" w:color="auto"/>
      </w:divBdr>
    </w:div>
    <w:div w:id="804473933">
      <w:bodyDiv w:val="1"/>
      <w:marLeft w:val="0"/>
      <w:marRight w:val="0"/>
      <w:marTop w:val="0"/>
      <w:marBottom w:val="0"/>
      <w:divBdr>
        <w:top w:val="none" w:sz="0" w:space="0" w:color="auto"/>
        <w:left w:val="none" w:sz="0" w:space="0" w:color="auto"/>
        <w:bottom w:val="none" w:sz="0" w:space="0" w:color="auto"/>
        <w:right w:val="none" w:sz="0" w:space="0" w:color="auto"/>
      </w:divBdr>
    </w:div>
    <w:div w:id="1115365174">
      <w:bodyDiv w:val="1"/>
      <w:marLeft w:val="0"/>
      <w:marRight w:val="0"/>
      <w:marTop w:val="0"/>
      <w:marBottom w:val="0"/>
      <w:divBdr>
        <w:top w:val="none" w:sz="0" w:space="0" w:color="auto"/>
        <w:left w:val="none" w:sz="0" w:space="0" w:color="auto"/>
        <w:bottom w:val="none" w:sz="0" w:space="0" w:color="auto"/>
        <w:right w:val="none" w:sz="0" w:space="0" w:color="auto"/>
      </w:divBdr>
    </w:div>
    <w:div w:id="1307664637">
      <w:bodyDiv w:val="1"/>
      <w:marLeft w:val="0"/>
      <w:marRight w:val="0"/>
      <w:marTop w:val="0"/>
      <w:marBottom w:val="0"/>
      <w:divBdr>
        <w:top w:val="none" w:sz="0" w:space="0" w:color="auto"/>
        <w:left w:val="none" w:sz="0" w:space="0" w:color="auto"/>
        <w:bottom w:val="none" w:sz="0" w:space="0" w:color="auto"/>
        <w:right w:val="none" w:sz="0" w:space="0" w:color="auto"/>
      </w:divBdr>
    </w:div>
    <w:div w:id="1609660133">
      <w:bodyDiv w:val="1"/>
      <w:marLeft w:val="0"/>
      <w:marRight w:val="0"/>
      <w:marTop w:val="0"/>
      <w:marBottom w:val="0"/>
      <w:divBdr>
        <w:top w:val="none" w:sz="0" w:space="0" w:color="auto"/>
        <w:left w:val="none" w:sz="0" w:space="0" w:color="auto"/>
        <w:bottom w:val="none" w:sz="0" w:space="0" w:color="auto"/>
        <w:right w:val="none" w:sz="0" w:space="0" w:color="auto"/>
      </w:divBdr>
    </w:div>
    <w:div w:id="1931281259">
      <w:bodyDiv w:val="1"/>
      <w:marLeft w:val="0"/>
      <w:marRight w:val="0"/>
      <w:marTop w:val="0"/>
      <w:marBottom w:val="0"/>
      <w:divBdr>
        <w:top w:val="none" w:sz="0" w:space="0" w:color="auto"/>
        <w:left w:val="none" w:sz="0" w:space="0" w:color="auto"/>
        <w:bottom w:val="none" w:sz="0" w:space="0" w:color="auto"/>
        <w:right w:val="none" w:sz="0" w:space="0" w:color="auto"/>
      </w:divBdr>
    </w:div>
    <w:div w:id="2044137317">
      <w:bodyDiv w:val="1"/>
      <w:marLeft w:val="0"/>
      <w:marRight w:val="0"/>
      <w:marTop w:val="0"/>
      <w:marBottom w:val="0"/>
      <w:divBdr>
        <w:top w:val="none" w:sz="0" w:space="0" w:color="auto"/>
        <w:left w:val="none" w:sz="0" w:space="0" w:color="auto"/>
        <w:bottom w:val="none" w:sz="0" w:space="0" w:color="auto"/>
        <w:right w:val="none" w:sz="0" w:space="0" w:color="auto"/>
      </w:divBdr>
    </w:div>
    <w:div w:id="2044288719">
      <w:bodyDiv w:val="1"/>
      <w:marLeft w:val="0"/>
      <w:marRight w:val="0"/>
      <w:marTop w:val="0"/>
      <w:marBottom w:val="0"/>
      <w:divBdr>
        <w:top w:val="none" w:sz="0" w:space="0" w:color="auto"/>
        <w:left w:val="none" w:sz="0" w:space="0" w:color="auto"/>
        <w:bottom w:val="none" w:sz="0" w:space="0" w:color="auto"/>
        <w:right w:val="none" w:sz="0" w:space="0" w:color="auto"/>
      </w:divBdr>
    </w:div>
    <w:div w:id="20585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SDI PC New 16</cp:lastModifiedBy>
  <cp:revision>23</cp:revision>
  <dcterms:created xsi:type="dcterms:W3CDTF">2025-06-25T06:36:00Z</dcterms:created>
  <dcterms:modified xsi:type="dcterms:W3CDTF">2025-07-18T10:49:00Z</dcterms:modified>
</cp:coreProperties>
</file>