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0B4493" w14:textId="658D86E6" w:rsidR="006F1EF0" w:rsidRPr="006F1EF0" w:rsidRDefault="006F1EF0" w:rsidP="006F1EF0">
      <w:pPr>
        <w:widowControl w:val="0"/>
        <w:autoSpaceDE w:val="0"/>
        <w:autoSpaceDN w:val="0"/>
        <w:spacing w:before="153" w:after="0" w:line="360" w:lineRule="auto"/>
        <w:ind w:left="23" w:right="363"/>
        <w:jc w:val="center"/>
        <w:rPr>
          <w:rFonts w:ascii="Times New Roman" w:eastAsia="Times New Roman" w:hAnsi="Times New Roman" w:cs="Times New Roman"/>
          <w:b/>
          <w:bCs/>
          <w:spacing w:val="-4"/>
          <w:sz w:val="28"/>
          <w:szCs w:val="28"/>
          <w:lang w:bidi="ar-SA"/>
        </w:rPr>
      </w:pPr>
      <w:r w:rsidRPr="006F1EF0">
        <w:rPr>
          <w:rFonts w:ascii="Times New Roman" w:eastAsia="Times New Roman" w:hAnsi="Times New Roman" w:cs="Times New Roman"/>
          <w:b/>
          <w:bCs/>
          <w:spacing w:val="-4"/>
          <w:sz w:val="28"/>
          <w:szCs w:val="28"/>
          <w:lang w:bidi="ar-SA"/>
        </w:rPr>
        <w:t>Comparative Socio</w:t>
      </w:r>
      <w:r w:rsidR="00282A78">
        <w:rPr>
          <w:rFonts w:ascii="Times New Roman" w:eastAsia="Times New Roman" w:hAnsi="Times New Roman" w:cs="Times New Roman"/>
          <w:b/>
          <w:bCs/>
          <w:spacing w:val="-4"/>
          <w:sz w:val="28"/>
          <w:szCs w:val="28"/>
          <w:lang w:bidi="ar-SA"/>
        </w:rPr>
        <w:t>-</w:t>
      </w:r>
      <w:r w:rsidRPr="006F1EF0">
        <w:rPr>
          <w:rFonts w:ascii="Times New Roman" w:eastAsia="Times New Roman" w:hAnsi="Times New Roman" w:cs="Times New Roman"/>
          <w:b/>
          <w:bCs/>
          <w:spacing w:val="-4"/>
          <w:sz w:val="28"/>
          <w:szCs w:val="28"/>
          <w:lang w:bidi="ar-SA"/>
        </w:rPr>
        <w:t xml:space="preserve">economic </w:t>
      </w:r>
      <w:r w:rsidR="00807AF0" w:rsidRPr="00807AF0">
        <w:rPr>
          <w:rFonts w:ascii="Times New Roman" w:eastAsia="Times New Roman" w:hAnsi="Times New Roman" w:cs="Times New Roman"/>
          <w:b/>
          <w:bCs/>
          <w:spacing w:val="-4"/>
          <w:sz w:val="28"/>
          <w:szCs w:val="28"/>
          <w:highlight w:val="yellow"/>
          <w:lang w:bidi="ar-SA"/>
        </w:rPr>
        <w:t>Assessment</w:t>
      </w:r>
      <w:r w:rsidRPr="006F1EF0">
        <w:rPr>
          <w:rFonts w:ascii="Times New Roman" w:eastAsia="Times New Roman" w:hAnsi="Times New Roman" w:cs="Times New Roman"/>
          <w:b/>
          <w:bCs/>
          <w:spacing w:val="-4"/>
          <w:sz w:val="28"/>
          <w:szCs w:val="28"/>
          <w:lang w:bidi="ar-SA"/>
        </w:rPr>
        <w:t xml:space="preserve"> of Dairy Farmers Across </w:t>
      </w:r>
      <w:r>
        <w:rPr>
          <w:rFonts w:ascii="Times New Roman" w:eastAsia="Times New Roman" w:hAnsi="Times New Roman" w:cs="Times New Roman"/>
          <w:b/>
          <w:bCs/>
          <w:spacing w:val="-4"/>
          <w:sz w:val="28"/>
          <w:szCs w:val="28"/>
          <w:lang w:bidi="ar-SA"/>
        </w:rPr>
        <w:tab/>
      </w:r>
      <w:r>
        <w:rPr>
          <w:rFonts w:ascii="Times New Roman" w:eastAsia="Times New Roman" w:hAnsi="Times New Roman" w:cs="Times New Roman"/>
          <w:b/>
          <w:bCs/>
          <w:spacing w:val="-4"/>
          <w:sz w:val="28"/>
          <w:szCs w:val="28"/>
          <w:lang w:bidi="ar-SA"/>
        </w:rPr>
        <w:tab/>
      </w:r>
      <w:proofErr w:type="spellStart"/>
      <w:r w:rsidRPr="006F1EF0">
        <w:rPr>
          <w:rFonts w:ascii="Times New Roman" w:eastAsia="Times New Roman" w:hAnsi="Times New Roman" w:cs="Times New Roman"/>
          <w:b/>
          <w:bCs/>
          <w:spacing w:val="-4"/>
          <w:sz w:val="28"/>
          <w:szCs w:val="28"/>
          <w:lang w:bidi="ar-SA"/>
        </w:rPr>
        <w:t>Agro</w:t>
      </w:r>
      <w:proofErr w:type="spellEnd"/>
      <w:r w:rsidRPr="006F1EF0">
        <w:rPr>
          <w:rFonts w:ascii="Times New Roman" w:eastAsia="Times New Roman" w:hAnsi="Times New Roman" w:cs="Times New Roman"/>
          <w:b/>
          <w:bCs/>
          <w:spacing w:val="-4"/>
          <w:sz w:val="28"/>
          <w:szCs w:val="28"/>
          <w:lang w:bidi="ar-SA"/>
        </w:rPr>
        <w:t>-Climatic Zones in Chhattisgarh</w:t>
      </w:r>
      <w:r w:rsidR="00C734B3">
        <w:rPr>
          <w:rFonts w:ascii="Times New Roman" w:eastAsia="Times New Roman" w:hAnsi="Times New Roman" w:cs="Times New Roman"/>
          <w:b/>
          <w:bCs/>
          <w:spacing w:val="-4"/>
          <w:sz w:val="28"/>
          <w:szCs w:val="28"/>
          <w:lang w:bidi="ar-SA"/>
        </w:rPr>
        <w:t xml:space="preserve">, </w:t>
      </w:r>
      <w:r w:rsidR="00C734B3" w:rsidRPr="00AF4E88">
        <w:rPr>
          <w:rFonts w:ascii="Times New Roman" w:eastAsia="Times New Roman" w:hAnsi="Times New Roman" w:cs="Times New Roman"/>
          <w:b/>
          <w:bCs/>
          <w:spacing w:val="-4"/>
          <w:sz w:val="28"/>
          <w:szCs w:val="28"/>
          <w:highlight w:val="yellow"/>
          <w:lang w:bidi="ar-SA"/>
        </w:rPr>
        <w:t>India</w:t>
      </w:r>
    </w:p>
    <w:p w14:paraId="3831A08B" w14:textId="704842CF" w:rsidR="00F53192" w:rsidRPr="00CC531E" w:rsidRDefault="00F53192" w:rsidP="006F1EF0">
      <w:pPr>
        <w:widowControl w:val="0"/>
        <w:autoSpaceDE w:val="0"/>
        <w:autoSpaceDN w:val="0"/>
        <w:spacing w:after="0" w:line="360" w:lineRule="auto"/>
        <w:jc w:val="center"/>
        <w:rPr>
          <w:rFonts w:ascii="Times New Roman" w:eastAsia="Times New Roman" w:hAnsi="Times New Roman" w:cs="Times New Roman"/>
          <w:b/>
          <w:bCs/>
          <w:sz w:val="24"/>
          <w:szCs w:val="24"/>
          <w:lang w:bidi="ar-SA"/>
        </w:rPr>
      </w:pPr>
    </w:p>
    <w:p w14:paraId="13C02786" w14:textId="2D34B1C8" w:rsidR="00A83916" w:rsidRDefault="00F53192" w:rsidP="00F53192">
      <w:pPr>
        <w:rPr>
          <w:rFonts w:ascii="Times New Roman" w:hAnsi="Times New Roman" w:cs="Times New Roman"/>
          <w:b/>
          <w:bCs/>
          <w:sz w:val="24"/>
          <w:szCs w:val="24"/>
        </w:rPr>
      </w:pPr>
      <w:r w:rsidRPr="00CC531E">
        <w:rPr>
          <w:rFonts w:ascii="Times New Roman" w:hAnsi="Times New Roman" w:cs="Times New Roman"/>
          <w:b/>
          <w:bCs/>
          <w:sz w:val="24"/>
          <w:szCs w:val="24"/>
        </w:rPr>
        <w:t>Abstract</w:t>
      </w:r>
      <w:r w:rsidR="006F1EF0">
        <w:rPr>
          <w:rFonts w:ascii="Times New Roman" w:hAnsi="Times New Roman" w:cs="Times New Roman"/>
          <w:b/>
          <w:bCs/>
          <w:sz w:val="24"/>
          <w:szCs w:val="24"/>
        </w:rPr>
        <w:t>:</w:t>
      </w:r>
    </w:p>
    <w:p w14:paraId="484DC3AA" w14:textId="1BCE4BA8" w:rsidR="006F1EF0" w:rsidRPr="006F1EF0" w:rsidRDefault="00947123" w:rsidP="006F1EF0">
      <w:pPr>
        <w:spacing w:line="360" w:lineRule="auto"/>
        <w:jc w:val="both"/>
        <w:rPr>
          <w:rFonts w:ascii="Times New Roman" w:hAnsi="Times New Roman" w:cs="Times New Roman"/>
          <w:szCs w:val="22"/>
        </w:rPr>
      </w:pPr>
      <w:r w:rsidRPr="00AF4E88">
        <w:rPr>
          <w:rFonts w:ascii="Times New Roman" w:eastAsia="Times New Roman" w:hAnsi="Times New Roman" w:cs="Times New Roman"/>
          <w:szCs w:val="22"/>
          <w:highlight w:val="yellow"/>
        </w:rPr>
        <w:t>Dairy Farming contributes significantly to the national economy and also supports rural development by providing steady income and employment opportunities, especially for small and marginal farmers.</w:t>
      </w:r>
      <w:r>
        <w:rPr>
          <w:rFonts w:ascii="Times New Roman" w:eastAsia="Times New Roman" w:hAnsi="Times New Roman" w:cs="Times New Roman"/>
          <w:szCs w:val="22"/>
        </w:rPr>
        <w:t xml:space="preserve"> </w:t>
      </w:r>
      <w:r w:rsidR="006F1EF0" w:rsidRPr="006F1EF0">
        <w:rPr>
          <w:rFonts w:ascii="Times New Roman" w:hAnsi="Times New Roman" w:cs="Times New Roman"/>
          <w:szCs w:val="22"/>
        </w:rPr>
        <w:t xml:space="preserve">This study presents a comprehensive comparative analysis of the socioeconomic profiles of dairy farmers across three </w:t>
      </w:r>
      <w:proofErr w:type="spellStart"/>
      <w:r w:rsidR="006F1EF0" w:rsidRPr="006F1EF0">
        <w:rPr>
          <w:rFonts w:ascii="Times New Roman" w:hAnsi="Times New Roman" w:cs="Times New Roman"/>
          <w:szCs w:val="22"/>
        </w:rPr>
        <w:t>agro</w:t>
      </w:r>
      <w:proofErr w:type="spellEnd"/>
      <w:r w:rsidR="006F1EF0" w:rsidRPr="006F1EF0">
        <w:rPr>
          <w:rFonts w:ascii="Times New Roman" w:hAnsi="Times New Roman" w:cs="Times New Roman"/>
          <w:szCs w:val="22"/>
        </w:rPr>
        <w:t xml:space="preserve">-climatic zones of Chhattisgarh—Chhattisgarh Plains, Northern Hills, and Bastar Plateau. Dairy farming is a crucial livelihood activity in the region, yet significant disparities exist in farmer characteristics and economic outcomes across these zones. </w:t>
      </w:r>
      <w:r w:rsidR="00C61995" w:rsidRPr="00AF4E88">
        <w:rPr>
          <w:rFonts w:ascii="Times New Roman" w:eastAsia="Times New Roman" w:hAnsi="Times New Roman" w:cs="Times New Roman"/>
          <w:szCs w:val="22"/>
          <w:highlight w:val="yellow"/>
        </w:rPr>
        <w:t>This study adopted the ex-post facto research design</w:t>
      </w:r>
      <w:r w:rsidR="00C61995" w:rsidRPr="00AF4E88">
        <w:rPr>
          <w:rFonts w:ascii="Times New Roman" w:hAnsi="Times New Roman" w:cs="Times New Roman"/>
          <w:szCs w:val="22"/>
          <w:highlight w:val="yellow"/>
        </w:rPr>
        <w:t>.</w:t>
      </w:r>
      <w:r w:rsidR="00C61995">
        <w:rPr>
          <w:rFonts w:ascii="Times New Roman" w:hAnsi="Times New Roman" w:cs="Times New Roman"/>
          <w:szCs w:val="22"/>
        </w:rPr>
        <w:t xml:space="preserve"> </w:t>
      </w:r>
      <w:r w:rsidR="006F1EF0" w:rsidRPr="006F1EF0">
        <w:rPr>
          <w:rFonts w:ascii="Times New Roman" w:hAnsi="Times New Roman" w:cs="Times New Roman"/>
          <w:szCs w:val="22"/>
        </w:rPr>
        <w:t xml:space="preserve">Using a multi-stage sampling method, data were collected from 360 dairy farmers representing diverse ecological and cultural contexts. </w:t>
      </w:r>
      <w:r w:rsidR="002E07F1" w:rsidRPr="00AF4E88">
        <w:rPr>
          <w:rFonts w:ascii="Times New Roman" w:eastAsia="Times New Roman" w:hAnsi="Times New Roman" w:cs="Times New Roman"/>
          <w:szCs w:val="22"/>
          <w:highlight w:val="yellow"/>
        </w:rPr>
        <w:t>By combining purposive sampling at broader administrative levels with random sampling at the village and farmer levels, the study achieves a comprehensive and balanced representation of dairy farming practices across Chhattisgarh.</w:t>
      </w:r>
      <w:r w:rsidR="002E07F1" w:rsidRPr="00260910">
        <w:rPr>
          <w:rFonts w:ascii="Times New Roman" w:eastAsia="Times New Roman" w:hAnsi="Times New Roman" w:cs="Times New Roman"/>
          <w:szCs w:val="22"/>
        </w:rPr>
        <w:t xml:space="preserve"> </w:t>
      </w:r>
      <w:r w:rsidR="006F1EF0" w:rsidRPr="006F1EF0">
        <w:rPr>
          <w:rFonts w:ascii="Times New Roman" w:hAnsi="Times New Roman" w:cs="Times New Roman"/>
          <w:szCs w:val="22"/>
        </w:rPr>
        <w:t>The findings reveal that middle-aged males dominate the dairy farming population, with notable caste differences</w:t>
      </w:r>
      <w:r w:rsidR="00A10848">
        <w:rPr>
          <w:rFonts w:ascii="Times New Roman" w:hAnsi="Times New Roman" w:cs="Times New Roman"/>
          <w:szCs w:val="22"/>
        </w:rPr>
        <w:t xml:space="preserve">. </w:t>
      </w:r>
      <w:r w:rsidR="00A10848" w:rsidRPr="00AF4E88">
        <w:rPr>
          <w:rFonts w:ascii="Times New Roman" w:hAnsi="Times New Roman" w:cs="Times New Roman"/>
          <w:szCs w:val="22"/>
          <w:highlight w:val="yellow"/>
        </w:rPr>
        <w:t>T</w:t>
      </w:r>
      <w:r w:rsidR="006F1EF0" w:rsidRPr="00AF4E88">
        <w:rPr>
          <w:rFonts w:ascii="Times New Roman" w:hAnsi="Times New Roman" w:cs="Times New Roman"/>
          <w:szCs w:val="22"/>
          <w:highlight w:val="yellow"/>
        </w:rPr>
        <w:t xml:space="preserve">ribal </w:t>
      </w:r>
      <w:r w:rsidR="006F1EF0" w:rsidRPr="006F1EF0">
        <w:rPr>
          <w:rFonts w:ascii="Times New Roman" w:hAnsi="Times New Roman" w:cs="Times New Roman"/>
          <w:szCs w:val="22"/>
        </w:rPr>
        <w:t xml:space="preserve">communities are predominant in the Northern Hills and Bastar Plateau, whereas the Plains have a higher representation of </w:t>
      </w:r>
      <w:r w:rsidR="00FA6489">
        <w:rPr>
          <w:rFonts w:ascii="Times New Roman" w:hAnsi="Times New Roman" w:cs="Times New Roman"/>
          <w:szCs w:val="22"/>
        </w:rPr>
        <w:t>g</w:t>
      </w:r>
      <w:r w:rsidR="006F1EF0" w:rsidRPr="006F1EF0">
        <w:rPr>
          <w:rFonts w:ascii="Times New Roman" w:hAnsi="Times New Roman" w:cs="Times New Roman"/>
          <w:szCs w:val="22"/>
        </w:rPr>
        <w:t xml:space="preserve">eneral caste farmers. Education levels vary sharply, with illiteracy highest in Bastar Plateau (49.16%) and lowest in </w:t>
      </w:r>
      <w:r w:rsidR="00703581" w:rsidRPr="00AF4E88">
        <w:rPr>
          <w:rFonts w:ascii="Times New Roman" w:hAnsi="Times New Roman" w:cs="Times New Roman"/>
          <w:szCs w:val="22"/>
          <w:highlight w:val="yellow"/>
        </w:rPr>
        <w:t xml:space="preserve">the </w:t>
      </w:r>
      <w:r w:rsidR="006F1EF0" w:rsidRPr="006F1EF0">
        <w:rPr>
          <w:rFonts w:ascii="Times New Roman" w:hAnsi="Times New Roman" w:cs="Times New Roman"/>
          <w:szCs w:val="22"/>
        </w:rPr>
        <w:t xml:space="preserve">Plains (23.33%). Economic indicators show that 70% of Plains farmers have </w:t>
      </w:r>
      <w:r w:rsidR="00703581" w:rsidRPr="00AF4E88">
        <w:rPr>
          <w:rFonts w:ascii="Times New Roman" w:hAnsi="Times New Roman" w:cs="Times New Roman"/>
          <w:szCs w:val="22"/>
          <w:highlight w:val="yellow"/>
        </w:rPr>
        <w:t xml:space="preserve">a </w:t>
      </w:r>
      <w:r w:rsidR="006F1EF0" w:rsidRPr="006F1EF0">
        <w:rPr>
          <w:rFonts w:ascii="Times New Roman" w:hAnsi="Times New Roman" w:cs="Times New Roman"/>
          <w:szCs w:val="22"/>
        </w:rPr>
        <w:t xml:space="preserve">medium </w:t>
      </w:r>
      <w:r w:rsidR="00A10848" w:rsidRPr="00AF4E88">
        <w:rPr>
          <w:rFonts w:ascii="Times New Roman" w:hAnsi="Times New Roman" w:cs="Times New Roman"/>
          <w:szCs w:val="22"/>
          <w:highlight w:val="yellow"/>
        </w:rPr>
        <w:t xml:space="preserve">level of </w:t>
      </w:r>
      <w:r w:rsidR="006F1EF0" w:rsidRPr="00AF4E88">
        <w:rPr>
          <w:rFonts w:ascii="Times New Roman" w:hAnsi="Times New Roman" w:cs="Times New Roman"/>
          <w:szCs w:val="22"/>
          <w:highlight w:val="yellow"/>
        </w:rPr>
        <w:t xml:space="preserve">income </w:t>
      </w:r>
      <w:r w:rsidR="006F1EF0" w:rsidRPr="006F1EF0">
        <w:rPr>
          <w:rFonts w:ascii="Times New Roman" w:hAnsi="Times New Roman" w:cs="Times New Roman"/>
          <w:szCs w:val="22"/>
        </w:rPr>
        <w:t xml:space="preserve">compared to over 54% </w:t>
      </w:r>
      <w:r w:rsidR="00A10848" w:rsidRPr="00AF4E88">
        <w:rPr>
          <w:rFonts w:ascii="Times New Roman" w:hAnsi="Times New Roman" w:cs="Times New Roman"/>
          <w:szCs w:val="22"/>
          <w:highlight w:val="yellow"/>
        </w:rPr>
        <w:t xml:space="preserve">of </w:t>
      </w:r>
      <w:r w:rsidR="006F1EF0" w:rsidRPr="006F1EF0">
        <w:rPr>
          <w:rFonts w:ascii="Times New Roman" w:hAnsi="Times New Roman" w:cs="Times New Roman"/>
          <w:szCs w:val="22"/>
        </w:rPr>
        <w:t xml:space="preserve">low-income earners in Northern Hills and Bastar Plateau. Non-farm income and training exposure also exhibit significant regional gaps, with Bastar Plateau lagging behind. Most farmers operate on small landholdings and use traditional </w:t>
      </w:r>
      <w:proofErr w:type="spellStart"/>
      <w:r w:rsidR="006F1EF0" w:rsidRPr="006F1EF0">
        <w:rPr>
          <w:rFonts w:ascii="Times New Roman" w:hAnsi="Times New Roman" w:cs="Times New Roman"/>
          <w:szCs w:val="22"/>
        </w:rPr>
        <w:t>kachha</w:t>
      </w:r>
      <w:proofErr w:type="spellEnd"/>
      <w:r w:rsidR="006F1EF0" w:rsidRPr="006F1EF0">
        <w:rPr>
          <w:rFonts w:ascii="Times New Roman" w:hAnsi="Times New Roman" w:cs="Times New Roman"/>
          <w:szCs w:val="22"/>
        </w:rPr>
        <w:t xml:space="preserve"> animal shelters. Milk production and sales are strongest in the Plains, while Northern Hills and Bastar show lower productivity and market access. Social participation, mass media exposure, and confidence levels are moderate overall but are notably lower in Bastar. Marketing is dominated by direct sales and middlemen, with cooperative involvement minimal, and payment often delayed. The study highlights the urgent need for targeted, zone-specific interventions to improve education, training, infrastructure, and market connectivity to enhance dairy productivity and livelihoods, particularly in the </w:t>
      </w:r>
      <w:proofErr w:type="spellStart"/>
      <w:r w:rsidR="0054459D" w:rsidRPr="00AF4E88">
        <w:rPr>
          <w:rFonts w:ascii="Times New Roman" w:hAnsi="Times New Roman" w:cs="Times New Roman"/>
          <w:szCs w:val="22"/>
          <w:highlight w:val="yellow"/>
        </w:rPr>
        <w:t>marginalised</w:t>
      </w:r>
      <w:proofErr w:type="spellEnd"/>
      <w:r w:rsidR="0054459D" w:rsidRPr="00AF4E88">
        <w:rPr>
          <w:rFonts w:ascii="Times New Roman" w:hAnsi="Times New Roman" w:cs="Times New Roman"/>
          <w:szCs w:val="22"/>
          <w:highlight w:val="yellow"/>
        </w:rPr>
        <w:t xml:space="preserve"> </w:t>
      </w:r>
      <w:r w:rsidR="006F1EF0" w:rsidRPr="006F1EF0">
        <w:rPr>
          <w:rFonts w:ascii="Times New Roman" w:hAnsi="Times New Roman" w:cs="Times New Roman"/>
          <w:szCs w:val="22"/>
        </w:rPr>
        <w:t>Northern Hills and Bastar Plateau regions of Chhattisgarh.</w:t>
      </w:r>
    </w:p>
    <w:p w14:paraId="2987EB74" w14:textId="6173A44A" w:rsidR="00CC531E" w:rsidRPr="00AF4E88" w:rsidRDefault="00CC531E" w:rsidP="00F53192">
      <w:pPr>
        <w:spacing w:line="360" w:lineRule="auto"/>
        <w:jc w:val="both"/>
        <w:rPr>
          <w:rFonts w:ascii="Times New Roman" w:hAnsi="Times New Roman" w:cs="Times New Roman"/>
          <w:b/>
          <w:bCs/>
          <w:sz w:val="24"/>
          <w:szCs w:val="24"/>
          <w:highlight w:val="yellow"/>
        </w:rPr>
      </w:pPr>
      <w:r w:rsidRPr="00CC531E">
        <w:rPr>
          <w:rFonts w:ascii="Times New Roman" w:hAnsi="Times New Roman" w:cs="Times New Roman"/>
          <w:b/>
          <w:bCs/>
        </w:rPr>
        <w:t xml:space="preserve">Keywords:  </w:t>
      </w:r>
      <w:r w:rsidRPr="00AF4E88">
        <w:rPr>
          <w:rFonts w:ascii="Times New Roman" w:hAnsi="Times New Roman" w:cs="Times New Roman"/>
          <w:i/>
          <w:iCs/>
        </w:rPr>
        <w:t>Dairy farming, Socioeconomic characteristics</w:t>
      </w:r>
      <w:r w:rsidRPr="00AF4E88">
        <w:rPr>
          <w:rFonts w:ascii="Times New Roman" w:hAnsi="Times New Roman" w:cs="Times New Roman"/>
          <w:i/>
          <w:iCs/>
          <w:highlight w:val="yellow"/>
        </w:rPr>
        <w:t xml:space="preserve">, </w:t>
      </w:r>
      <w:proofErr w:type="spellStart"/>
      <w:r w:rsidRPr="00AF4E88">
        <w:rPr>
          <w:rFonts w:ascii="Times New Roman" w:hAnsi="Times New Roman" w:cs="Times New Roman"/>
          <w:i/>
          <w:iCs/>
          <w:highlight w:val="yellow"/>
        </w:rPr>
        <w:t>Agro</w:t>
      </w:r>
      <w:proofErr w:type="spellEnd"/>
      <w:r w:rsidRPr="00AF4E88">
        <w:rPr>
          <w:rFonts w:ascii="Times New Roman" w:hAnsi="Times New Roman" w:cs="Times New Roman"/>
          <w:i/>
          <w:iCs/>
          <w:highlight w:val="yellow"/>
        </w:rPr>
        <w:t xml:space="preserve">-climatic </w:t>
      </w:r>
      <w:r w:rsidRPr="00AF4E88">
        <w:rPr>
          <w:rFonts w:ascii="Times New Roman" w:hAnsi="Times New Roman" w:cs="Times New Roman"/>
          <w:i/>
          <w:iCs/>
        </w:rPr>
        <w:t xml:space="preserve">zones, </w:t>
      </w:r>
      <w:r w:rsidRPr="00AF4E88">
        <w:rPr>
          <w:rFonts w:ascii="Times New Roman" w:hAnsi="Times New Roman" w:cs="Times New Roman"/>
          <w:i/>
          <w:iCs/>
          <w:highlight w:val="yellow"/>
        </w:rPr>
        <w:t xml:space="preserve">media </w:t>
      </w:r>
      <w:r w:rsidRPr="00AF4E88">
        <w:rPr>
          <w:rFonts w:ascii="Times New Roman" w:hAnsi="Times New Roman" w:cs="Times New Roman"/>
          <w:i/>
          <w:iCs/>
        </w:rPr>
        <w:t xml:space="preserve">exposure, Tribal farmers, </w:t>
      </w:r>
      <w:r w:rsidRPr="00AF4E88">
        <w:rPr>
          <w:rFonts w:ascii="Times New Roman" w:hAnsi="Times New Roman" w:cs="Times New Roman"/>
          <w:i/>
          <w:iCs/>
          <w:highlight w:val="yellow"/>
        </w:rPr>
        <w:t>Market access</w:t>
      </w:r>
    </w:p>
    <w:p w14:paraId="7EA023B9" w14:textId="5F20C5FF" w:rsidR="00A83916" w:rsidRPr="00CC531E" w:rsidRDefault="00F25950" w:rsidP="00501186">
      <w:pPr>
        <w:spacing w:line="276" w:lineRule="auto"/>
        <w:jc w:val="both"/>
        <w:rPr>
          <w:rFonts w:ascii="Times New Roman" w:hAnsi="Times New Roman" w:cs="Times New Roman"/>
          <w:b/>
          <w:bCs/>
          <w:sz w:val="24"/>
          <w:szCs w:val="24"/>
        </w:rPr>
      </w:pPr>
      <w:r w:rsidRPr="00CC531E">
        <w:rPr>
          <w:rFonts w:ascii="Times New Roman" w:hAnsi="Times New Roman" w:cs="Times New Roman"/>
          <w:b/>
          <w:bCs/>
          <w:sz w:val="24"/>
          <w:szCs w:val="24"/>
        </w:rPr>
        <w:t xml:space="preserve">INTRODUCTION </w:t>
      </w:r>
    </w:p>
    <w:p w14:paraId="79A7FC36" w14:textId="49981693" w:rsidR="00EC4B84" w:rsidRPr="00AF4E88" w:rsidRDefault="0081297E" w:rsidP="00260910">
      <w:pPr>
        <w:spacing w:line="360" w:lineRule="auto"/>
        <w:jc w:val="both"/>
        <w:rPr>
          <w:rFonts w:ascii="Times New Roman" w:eastAsia="Times New Roman" w:hAnsi="Times New Roman" w:cs="Times New Roman"/>
          <w:sz w:val="24"/>
          <w:szCs w:val="24"/>
        </w:rPr>
      </w:pPr>
      <w:r w:rsidRPr="0081297E">
        <w:rPr>
          <w:rFonts w:ascii="Times New Roman" w:eastAsia="Times New Roman" w:hAnsi="Times New Roman" w:cs="Times New Roman"/>
          <w:szCs w:val="22"/>
        </w:rPr>
        <w:t xml:space="preserve">India is the world’s largest milk producer, with dairy farming playing a vital role in the livelihoods of millions of rural families. The sector not only contributes significantly to the national economy but also </w:t>
      </w:r>
      <w:r w:rsidRPr="0081297E">
        <w:rPr>
          <w:rFonts w:ascii="Times New Roman" w:eastAsia="Times New Roman" w:hAnsi="Times New Roman" w:cs="Times New Roman"/>
          <w:szCs w:val="22"/>
        </w:rPr>
        <w:lastRenderedPageBreak/>
        <w:t xml:space="preserve">supports rural development by providing steady income and employment opportunities, especially for small and marginal farmers. </w:t>
      </w:r>
      <w:r w:rsidR="00EC4B84" w:rsidRPr="009B7A17">
        <w:rPr>
          <w:rFonts w:ascii="Times New Roman" w:eastAsia="Times New Roman" w:hAnsi="Times New Roman" w:cs="Times New Roman"/>
          <w:szCs w:val="22"/>
          <w:highlight w:val="yellow"/>
        </w:rPr>
        <w:t xml:space="preserve">The establishment of dairy cooperatives has been a significant development for dairy farmers in India, particularly benefiting those from traditionally </w:t>
      </w:r>
      <w:proofErr w:type="spellStart"/>
      <w:r w:rsidR="00EC4B84">
        <w:rPr>
          <w:rFonts w:ascii="Times New Roman" w:eastAsia="Times New Roman" w:hAnsi="Times New Roman" w:cs="Times New Roman"/>
          <w:szCs w:val="22"/>
          <w:highlight w:val="yellow"/>
        </w:rPr>
        <w:t>marginalised</w:t>
      </w:r>
      <w:proofErr w:type="spellEnd"/>
      <w:r w:rsidR="00EC4B84" w:rsidRPr="009B7A17">
        <w:rPr>
          <w:rFonts w:ascii="Times New Roman" w:eastAsia="Times New Roman" w:hAnsi="Times New Roman" w:cs="Times New Roman"/>
          <w:szCs w:val="22"/>
          <w:highlight w:val="yellow"/>
        </w:rPr>
        <w:t xml:space="preserve"> sections of society</w:t>
      </w:r>
      <w:r w:rsidR="00DB499C">
        <w:rPr>
          <w:rFonts w:ascii="Times New Roman" w:eastAsia="Times New Roman" w:hAnsi="Times New Roman" w:cs="Times New Roman"/>
          <w:szCs w:val="22"/>
          <w:highlight w:val="yellow"/>
        </w:rPr>
        <w:t xml:space="preserve"> </w:t>
      </w:r>
      <w:r w:rsidR="00DB499C" w:rsidRPr="00AF4E88">
        <w:rPr>
          <w:rFonts w:ascii="Times New Roman" w:eastAsia="Times New Roman" w:hAnsi="Times New Roman" w:cs="Times New Roman"/>
          <w:sz w:val="24"/>
          <w:szCs w:val="24"/>
          <w:highlight w:val="yellow"/>
        </w:rPr>
        <w:t>(</w:t>
      </w:r>
      <w:r w:rsidR="00DB499C" w:rsidRPr="00AF4E88">
        <w:rPr>
          <w:rFonts w:ascii="Times New Roman" w:hAnsi="Times New Roman" w:cs="Times New Roman"/>
          <w:sz w:val="24"/>
          <w:szCs w:val="24"/>
          <w:highlight w:val="yellow"/>
        </w:rPr>
        <w:t>Mahishwar et al., 2023</w:t>
      </w:r>
      <w:r w:rsidR="00DB499C" w:rsidRPr="00AF4E88">
        <w:rPr>
          <w:rFonts w:ascii="Times New Roman" w:eastAsia="Times New Roman" w:hAnsi="Times New Roman" w:cs="Times New Roman"/>
          <w:sz w:val="24"/>
          <w:szCs w:val="24"/>
          <w:highlight w:val="yellow"/>
        </w:rPr>
        <w:t>)</w:t>
      </w:r>
      <w:r w:rsidR="00EC4B84" w:rsidRPr="00AF4E88">
        <w:rPr>
          <w:rFonts w:ascii="Times New Roman" w:eastAsia="Times New Roman" w:hAnsi="Times New Roman" w:cs="Times New Roman"/>
          <w:sz w:val="24"/>
          <w:szCs w:val="24"/>
          <w:highlight w:val="yellow"/>
        </w:rPr>
        <w:t>.</w:t>
      </w:r>
      <w:r w:rsidR="00EC4B84" w:rsidRPr="00AF4E88">
        <w:rPr>
          <w:rFonts w:ascii="Times New Roman" w:eastAsia="Times New Roman" w:hAnsi="Times New Roman" w:cs="Times New Roman"/>
          <w:sz w:val="24"/>
          <w:szCs w:val="24"/>
        </w:rPr>
        <w:t xml:space="preserve"> </w:t>
      </w:r>
    </w:p>
    <w:p w14:paraId="1A2463A4" w14:textId="2C729B20" w:rsidR="0081297E" w:rsidRPr="0081297E" w:rsidRDefault="009700B3" w:rsidP="00260910">
      <w:pPr>
        <w:spacing w:line="360" w:lineRule="auto"/>
        <w:jc w:val="both"/>
        <w:rPr>
          <w:rFonts w:ascii="Times New Roman" w:eastAsia="Times New Roman" w:hAnsi="Times New Roman" w:cs="Times New Roman"/>
          <w:szCs w:val="22"/>
        </w:rPr>
      </w:pPr>
      <w:r w:rsidRPr="00AF4E88">
        <w:rPr>
          <w:rFonts w:ascii="Times New Roman" w:eastAsia="Times New Roman" w:hAnsi="Times New Roman" w:cs="Times New Roman"/>
          <w:szCs w:val="22"/>
          <w:highlight w:val="yellow"/>
        </w:rPr>
        <w:t>In this country, a large majority of milk producers have one or two milk animals and account for about 70 per cent of milk production. Often, one or two milk animals allow farmers to generate sufficient additional income to break the vicious agricultural debt situation (</w:t>
      </w:r>
      <w:r w:rsidR="004A670D">
        <w:rPr>
          <w:rFonts w:ascii="Times New Roman" w:eastAsia="Times New Roman" w:hAnsi="Times New Roman" w:cs="Times New Roman"/>
          <w:szCs w:val="22"/>
          <w:highlight w:val="yellow"/>
        </w:rPr>
        <w:t>Gupta et al., 2020</w:t>
      </w:r>
      <w:r w:rsidR="00411900">
        <w:rPr>
          <w:rFonts w:ascii="Times New Roman" w:eastAsia="Times New Roman" w:hAnsi="Times New Roman" w:cs="Times New Roman"/>
          <w:szCs w:val="22"/>
          <w:highlight w:val="yellow"/>
        </w:rPr>
        <w:t>; Jain et al., 2023</w:t>
      </w:r>
      <w:r w:rsidRPr="00AF4E88">
        <w:rPr>
          <w:rFonts w:ascii="Times New Roman" w:eastAsia="Times New Roman" w:hAnsi="Times New Roman" w:cs="Times New Roman"/>
          <w:szCs w:val="22"/>
          <w:highlight w:val="yellow"/>
        </w:rPr>
        <w:t>).</w:t>
      </w:r>
      <w:r>
        <w:rPr>
          <w:rFonts w:ascii="Times New Roman" w:eastAsia="Times New Roman" w:hAnsi="Times New Roman" w:cs="Times New Roman"/>
          <w:szCs w:val="22"/>
        </w:rPr>
        <w:t xml:space="preserve"> </w:t>
      </w:r>
      <w:r w:rsidR="0081297E" w:rsidRPr="0081297E">
        <w:rPr>
          <w:rFonts w:ascii="Times New Roman" w:eastAsia="Times New Roman" w:hAnsi="Times New Roman" w:cs="Times New Roman"/>
          <w:szCs w:val="22"/>
        </w:rPr>
        <w:t xml:space="preserve">Among India’s diverse states, Chhattisgarh stands out as an emerging hub for dairy farming due to its </w:t>
      </w:r>
      <w:proofErr w:type="spellStart"/>
      <w:r w:rsidR="00797206" w:rsidRPr="00AF4E88">
        <w:rPr>
          <w:rFonts w:ascii="Times New Roman" w:eastAsia="Times New Roman" w:hAnsi="Times New Roman" w:cs="Times New Roman"/>
          <w:szCs w:val="22"/>
          <w:highlight w:val="yellow"/>
        </w:rPr>
        <w:t>favourable</w:t>
      </w:r>
      <w:proofErr w:type="spellEnd"/>
      <w:r w:rsidR="00797206" w:rsidRPr="0081297E">
        <w:rPr>
          <w:rFonts w:ascii="Times New Roman" w:eastAsia="Times New Roman" w:hAnsi="Times New Roman" w:cs="Times New Roman"/>
          <w:szCs w:val="22"/>
        </w:rPr>
        <w:t xml:space="preserve"> </w:t>
      </w:r>
      <w:proofErr w:type="spellStart"/>
      <w:r w:rsidR="0081297E" w:rsidRPr="0081297E">
        <w:rPr>
          <w:rFonts w:ascii="Times New Roman" w:eastAsia="Times New Roman" w:hAnsi="Times New Roman" w:cs="Times New Roman"/>
          <w:szCs w:val="22"/>
        </w:rPr>
        <w:t>agro</w:t>
      </w:r>
      <w:proofErr w:type="spellEnd"/>
      <w:r w:rsidR="0081297E" w:rsidRPr="0081297E">
        <w:rPr>
          <w:rFonts w:ascii="Times New Roman" w:eastAsia="Times New Roman" w:hAnsi="Times New Roman" w:cs="Times New Roman"/>
          <w:szCs w:val="22"/>
        </w:rPr>
        <w:t xml:space="preserve">-climatic conditions and government initiatives promoting livestock development. </w:t>
      </w:r>
      <w:r w:rsidR="00E113EB" w:rsidRPr="00AF4E88">
        <w:rPr>
          <w:rFonts w:ascii="Times New Roman" w:eastAsia="Times New Roman" w:hAnsi="Times New Roman" w:cs="Times New Roman"/>
          <w:szCs w:val="22"/>
          <w:highlight w:val="yellow"/>
        </w:rPr>
        <w:t xml:space="preserve">In this state, Livestock is an integral and inseparable component of the agricultural system. The rural poor have lived in difficult conditions, and livestock tend to be an active partner in their </w:t>
      </w:r>
      <w:proofErr w:type="spellStart"/>
      <w:r w:rsidR="00E113EB" w:rsidRPr="00AF4E88">
        <w:rPr>
          <w:rFonts w:ascii="Times New Roman" w:eastAsia="Times New Roman" w:hAnsi="Times New Roman" w:cs="Times New Roman"/>
          <w:szCs w:val="22"/>
          <w:highlight w:val="yellow"/>
        </w:rPr>
        <w:t>endeavours</w:t>
      </w:r>
      <w:proofErr w:type="spellEnd"/>
      <w:r w:rsidR="00E113EB">
        <w:rPr>
          <w:rFonts w:ascii="Times New Roman" w:eastAsia="Times New Roman" w:hAnsi="Times New Roman" w:cs="Times New Roman"/>
          <w:szCs w:val="22"/>
          <w:highlight w:val="yellow"/>
        </w:rPr>
        <w:t xml:space="preserve"> (</w:t>
      </w:r>
      <w:r w:rsidR="009E19C4">
        <w:rPr>
          <w:rFonts w:ascii="Times New Roman" w:eastAsia="Times New Roman" w:hAnsi="Times New Roman" w:cs="Times New Roman"/>
          <w:szCs w:val="22"/>
          <w:highlight w:val="yellow"/>
        </w:rPr>
        <w:t>Gupta et al., 2020</w:t>
      </w:r>
      <w:r w:rsidR="00E113EB">
        <w:rPr>
          <w:rFonts w:ascii="Times New Roman" w:eastAsia="Times New Roman" w:hAnsi="Times New Roman" w:cs="Times New Roman"/>
          <w:szCs w:val="22"/>
          <w:highlight w:val="yellow"/>
        </w:rPr>
        <w:t>)</w:t>
      </w:r>
      <w:r w:rsidR="00E113EB" w:rsidRPr="00AF4E88">
        <w:rPr>
          <w:rFonts w:ascii="Times New Roman" w:eastAsia="Times New Roman" w:hAnsi="Times New Roman" w:cs="Times New Roman"/>
          <w:szCs w:val="22"/>
          <w:highlight w:val="yellow"/>
        </w:rPr>
        <w:t>.</w:t>
      </w:r>
      <w:r w:rsidR="00E113EB" w:rsidRPr="00E113EB">
        <w:rPr>
          <w:rFonts w:ascii="Times New Roman" w:eastAsia="Times New Roman" w:hAnsi="Times New Roman" w:cs="Times New Roman"/>
          <w:szCs w:val="22"/>
        </w:rPr>
        <w:t xml:space="preserve"> </w:t>
      </w:r>
      <w:r w:rsidR="0081297E" w:rsidRPr="0081297E">
        <w:rPr>
          <w:rFonts w:ascii="Times New Roman" w:eastAsia="Times New Roman" w:hAnsi="Times New Roman" w:cs="Times New Roman"/>
          <w:szCs w:val="22"/>
        </w:rPr>
        <w:t>Agriculture and allied activities form the backbone of Chhattisgarh’s rural economy, and dairy farming has become an important supplementary source of income for many households.</w:t>
      </w:r>
      <w:r w:rsidR="00260910">
        <w:rPr>
          <w:rFonts w:ascii="Times New Roman" w:eastAsia="Times New Roman" w:hAnsi="Times New Roman" w:cs="Times New Roman"/>
          <w:szCs w:val="22"/>
        </w:rPr>
        <w:t xml:space="preserve"> </w:t>
      </w:r>
      <w:r w:rsidR="0081297E" w:rsidRPr="0081297E">
        <w:rPr>
          <w:rFonts w:ascii="Times New Roman" w:eastAsia="Times New Roman" w:hAnsi="Times New Roman" w:cs="Times New Roman"/>
          <w:szCs w:val="22"/>
        </w:rPr>
        <w:t>Despite the growth of the dairy sector in the state, the socioeconomic conditions of dairy farmers vary widely across different geographic zones, influenced by factors such as resource availability, cultural practices, market access, and education levels. These differences can impact productivity, income, and overall welfare, making it crucial to understand the regional disparities to effectively support dairy farmers.</w:t>
      </w:r>
    </w:p>
    <w:p w14:paraId="010F48EC" w14:textId="6BC00586" w:rsidR="0081297E" w:rsidRPr="0081297E" w:rsidRDefault="00260910" w:rsidP="00260910">
      <w:pPr>
        <w:spacing w:line="360" w:lineRule="auto"/>
        <w:jc w:val="both"/>
        <w:rPr>
          <w:rFonts w:ascii="Times New Roman" w:eastAsia="Times New Roman" w:hAnsi="Times New Roman" w:cs="Times New Roman"/>
          <w:szCs w:val="22"/>
        </w:rPr>
      </w:pPr>
      <w:r>
        <w:rPr>
          <w:rFonts w:ascii="Times New Roman" w:eastAsia="Times New Roman" w:hAnsi="Times New Roman" w:cs="Times New Roman"/>
          <w:szCs w:val="22"/>
        </w:rPr>
        <w:tab/>
      </w:r>
      <w:r w:rsidR="0081297E" w:rsidRPr="0081297E">
        <w:rPr>
          <w:rFonts w:ascii="Times New Roman" w:eastAsia="Times New Roman" w:hAnsi="Times New Roman" w:cs="Times New Roman"/>
          <w:szCs w:val="22"/>
        </w:rPr>
        <w:t>This study aims to conduct a comparative analysis of the socioeconomic profiles of dairy farmers in various zones of Chhattisgarh. It seeks to answer key research questions: How do factors like income, education, farm size, and access to services vary among dairy farmers across these zones? What underlying factors contribute to these differences? By addressing these questions, the study intends to provide valuable insights for policymakers, development agencies, and farmers themselves to formulate zone-specific strategies that enhance dairy productivity and improve livelihoods. Ultimately, this research will contribute to the sustainable growth of dairy farming in Chhattisgarh’s diverse rural landscape.</w:t>
      </w:r>
    </w:p>
    <w:p w14:paraId="7B98B7F9" w14:textId="32AE55AE" w:rsidR="00F25950" w:rsidRDefault="00F25950" w:rsidP="00501186">
      <w:pPr>
        <w:spacing w:line="276" w:lineRule="auto"/>
        <w:jc w:val="both"/>
        <w:rPr>
          <w:rFonts w:ascii="Times New Roman" w:hAnsi="Times New Roman" w:cs="Times New Roman"/>
          <w:b/>
          <w:bCs/>
          <w:sz w:val="24"/>
          <w:szCs w:val="24"/>
        </w:rPr>
      </w:pPr>
      <w:r w:rsidRPr="00CC531E">
        <w:rPr>
          <w:rFonts w:ascii="Times New Roman" w:hAnsi="Times New Roman" w:cs="Times New Roman"/>
          <w:b/>
          <w:bCs/>
          <w:sz w:val="24"/>
          <w:szCs w:val="24"/>
        </w:rPr>
        <w:t xml:space="preserve">METHODOLOGY </w:t>
      </w:r>
    </w:p>
    <w:p w14:paraId="6D82A868" w14:textId="77777777" w:rsidR="00260910" w:rsidRPr="00260910" w:rsidRDefault="00260910" w:rsidP="006F1EF0">
      <w:pPr>
        <w:spacing w:before="100" w:beforeAutospacing="1" w:after="100" w:afterAutospacing="1" w:line="360" w:lineRule="auto"/>
        <w:jc w:val="both"/>
        <w:rPr>
          <w:rFonts w:ascii="Times New Roman" w:eastAsia="Times New Roman" w:hAnsi="Times New Roman" w:cs="Times New Roman"/>
          <w:szCs w:val="22"/>
        </w:rPr>
      </w:pPr>
      <w:r w:rsidRPr="00260910">
        <w:rPr>
          <w:rFonts w:ascii="Times New Roman" w:eastAsia="Times New Roman" w:hAnsi="Times New Roman" w:cs="Times New Roman"/>
          <w:szCs w:val="22"/>
        </w:rPr>
        <w:t xml:space="preserve">This study follows an ex-post facto research design to explore dairy farming practices across the varied agroclimatic zones of Chhattisgarh. A multi-stage sampling method was applied to collect representative data. First, Chhattisgarh was divided into three </w:t>
      </w:r>
      <w:proofErr w:type="spellStart"/>
      <w:r w:rsidRPr="00260910">
        <w:rPr>
          <w:rFonts w:ascii="Times New Roman" w:eastAsia="Times New Roman" w:hAnsi="Times New Roman" w:cs="Times New Roman"/>
          <w:szCs w:val="22"/>
        </w:rPr>
        <w:t>agro</w:t>
      </w:r>
      <w:proofErr w:type="spellEnd"/>
      <w:r w:rsidRPr="00260910">
        <w:rPr>
          <w:rFonts w:ascii="Times New Roman" w:eastAsia="Times New Roman" w:hAnsi="Times New Roman" w:cs="Times New Roman"/>
          <w:szCs w:val="22"/>
        </w:rPr>
        <w:t xml:space="preserve">-climatic zones—the Chhattisgarh plains, Northern hills, and Bastar plateau—chosen purposively to reflect the region’s diverse ecological and agricultural conditions affecting dairy farming. Within each zone, districts recognized for their prominent dairy farming activities, including Raipur, Bilaspur, </w:t>
      </w:r>
      <w:proofErr w:type="spellStart"/>
      <w:r w:rsidRPr="00260910">
        <w:rPr>
          <w:rFonts w:ascii="Times New Roman" w:eastAsia="Times New Roman" w:hAnsi="Times New Roman" w:cs="Times New Roman"/>
          <w:szCs w:val="22"/>
        </w:rPr>
        <w:t>Surguja</w:t>
      </w:r>
      <w:proofErr w:type="spellEnd"/>
      <w:r w:rsidRPr="00260910">
        <w:rPr>
          <w:rFonts w:ascii="Times New Roman" w:eastAsia="Times New Roman" w:hAnsi="Times New Roman" w:cs="Times New Roman"/>
          <w:szCs w:val="22"/>
        </w:rPr>
        <w:t xml:space="preserve">, </w:t>
      </w:r>
      <w:proofErr w:type="spellStart"/>
      <w:r w:rsidRPr="00260910">
        <w:rPr>
          <w:rFonts w:ascii="Times New Roman" w:eastAsia="Times New Roman" w:hAnsi="Times New Roman" w:cs="Times New Roman"/>
          <w:szCs w:val="22"/>
        </w:rPr>
        <w:t>Balrampur</w:t>
      </w:r>
      <w:proofErr w:type="spellEnd"/>
      <w:r w:rsidRPr="00260910">
        <w:rPr>
          <w:rFonts w:ascii="Times New Roman" w:eastAsia="Times New Roman" w:hAnsi="Times New Roman" w:cs="Times New Roman"/>
          <w:szCs w:val="22"/>
        </w:rPr>
        <w:t xml:space="preserve">, </w:t>
      </w:r>
      <w:proofErr w:type="spellStart"/>
      <w:r w:rsidRPr="00260910">
        <w:rPr>
          <w:rFonts w:ascii="Times New Roman" w:eastAsia="Times New Roman" w:hAnsi="Times New Roman" w:cs="Times New Roman"/>
          <w:szCs w:val="22"/>
        </w:rPr>
        <w:t>Bastar</w:t>
      </w:r>
      <w:proofErr w:type="spellEnd"/>
      <w:r w:rsidRPr="00260910">
        <w:rPr>
          <w:rFonts w:ascii="Times New Roman" w:eastAsia="Times New Roman" w:hAnsi="Times New Roman" w:cs="Times New Roman"/>
          <w:szCs w:val="22"/>
        </w:rPr>
        <w:t xml:space="preserve">, and </w:t>
      </w:r>
      <w:proofErr w:type="spellStart"/>
      <w:r w:rsidRPr="00260910">
        <w:rPr>
          <w:rFonts w:ascii="Times New Roman" w:eastAsia="Times New Roman" w:hAnsi="Times New Roman" w:cs="Times New Roman"/>
          <w:szCs w:val="22"/>
        </w:rPr>
        <w:t>Kanker</w:t>
      </w:r>
      <w:proofErr w:type="spellEnd"/>
      <w:r w:rsidRPr="00260910">
        <w:rPr>
          <w:rFonts w:ascii="Times New Roman" w:eastAsia="Times New Roman" w:hAnsi="Times New Roman" w:cs="Times New Roman"/>
          <w:szCs w:val="22"/>
        </w:rPr>
        <w:t xml:space="preserve">, were purposively selected. </w:t>
      </w:r>
      <w:r w:rsidRPr="00260910">
        <w:rPr>
          <w:rFonts w:ascii="Times New Roman" w:eastAsia="Times New Roman" w:hAnsi="Times New Roman" w:cs="Times New Roman"/>
          <w:szCs w:val="22"/>
        </w:rPr>
        <w:lastRenderedPageBreak/>
        <w:t>Blocks within these districts were also selected purposively to focus on administrative areas significant to the dairy sector.</w:t>
      </w:r>
    </w:p>
    <w:p w14:paraId="5796E9A1" w14:textId="71FB99E3" w:rsidR="00B9023A" w:rsidRPr="006F1EF0" w:rsidRDefault="00260910" w:rsidP="006F1EF0">
      <w:pPr>
        <w:spacing w:before="100" w:beforeAutospacing="1" w:after="100" w:afterAutospacing="1" w:line="360" w:lineRule="auto"/>
        <w:jc w:val="both"/>
        <w:rPr>
          <w:rFonts w:ascii="Times New Roman" w:eastAsia="Times New Roman" w:hAnsi="Times New Roman" w:cs="Times New Roman"/>
          <w:szCs w:val="22"/>
        </w:rPr>
      </w:pPr>
      <w:r w:rsidRPr="00260910">
        <w:rPr>
          <w:rFonts w:ascii="Times New Roman" w:eastAsia="Times New Roman" w:hAnsi="Times New Roman" w:cs="Times New Roman"/>
          <w:szCs w:val="22"/>
        </w:rPr>
        <w:tab/>
        <w:t>To minimize bias and enhance representativeness, villages within the selected blocks were randomly chosen. From each village, 15 dairy farmers were randomly sampled, resulting in a total of 360 respondents. By combining purposive sampling at broader administrative levels with random sampling at the village and farmer levels, the study achieves a comprehensive and balanced representation of dairy farming practices across Chhattisgarh. This approach improves the study’s validity and reliability by capturing the diversity of dairy farming in the state.</w:t>
      </w:r>
    </w:p>
    <w:p w14:paraId="6DA1EBA8" w14:textId="7B14C95D" w:rsidR="00EF5A06" w:rsidRPr="00EF5A06" w:rsidRDefault="00EF5A06" w:rsidP="00E0119A">
      <w:pPr>
        <w:spacing w:line="276" w:lineRule="auto"/>
        <w:jc w:val="both"/>
        <w:rPr>
          <w:rFonts w:ascii="Times New Roman" w:eastAsia="Times New Roman" w:hAnsi="Times New Roman" w:cs="Times New Roman"/>
          <w:b/>
          <w:bCs/>
          <w:sz w:val="24"/>
          <w:szCs w:val="24"/>
        </w:rPr>
      </w:pPr>
      <w:r w:rsidRPr="00CC531E">
        <w:rPr>
          <w:rFonts w:ascii="Times New Roman" w:eastAsia="Times New Roman" w:hAnsi="Times New Roman" w:cs="Times New Roman"/>
          <w:b/>
          <w:bCs/>
          <w:sz w:val="24"/>
          <w:szCs w:val="24"/>
        </w:rPr>
        <w:t xml:space="preserve">RESULT </w:t>
      </w:r>
    </w:p>
    <w:p w14:paraId="11888211" w14:textId="16B707D8" w:rsidR="00EF5A06" w:rsidRPr="00EF5A06" w:rsidRDefault="00EF5A06" w:rsidP="007A5CE5">
      <w:pPr>
        <w:spacing w:before="100" w:beforeAutospacing="1" w:after="100" w:afterAutospacing="1" w:line="360" w:lineRule="auto"/>
        <w:jc w:val="both"/>
        <w:rPr>
          <w:rFonts w:ascii="Times New Roman" w:eastAsia="Times New Roman" w:hAnsi="Times New Roman" w:cs="Times New Roman"/>
          <w:szCs w:val="22"/>
        </w:rPr>
      </w:pPr>
      <w:r w:rsidRPr="00EF5A06">
        <w:rPr>
          <w:rFonts w:ascii="Times New Roman" w:eastAsia="Times New Roman" w:hAnsi="Times New Roman" w:cs="Times New Roman"/>
          <w:szCs w:val="22"/>
        </w:rPr>
        <w:t xml:space="preserve">This study aimed to extensively profile dairy farmers from the Chhattisgarh Plains, Northern Hills, and Bastar Plateau with respect to their socio-personal, socio-economic, socio-communicational, and socio-psychological characteristics. </w:t>
      </w:r>
      <w:r w:rsidR="00A81B73" w:rsidRPr="00AF4E88">
        <w:rPr>
          <w:rFonts w:ascii="Times New Roman" w:eastAsia="Times New Roman" w:hAnsi="Times New Roman" w:cs="Times New Roman"/>
          <w:szCs w:val="22"/>
          <w:highlight w:val="yellow"/>
        </w:rPr>
        <w:t xml:space="preserve">A </w:t>
      </w:r>
      <w:r w:rsidRPr="00EF5A06">
        <w:rPr>
          <w:rFonts w:ascii="Times New Roman" w:eastAsia="Times New Roman" w:hAnsi="Times New Roman" w:cs="Times New Roman"/>
          <w:szCs w:val="22"/>
        </w:rPr>
        <w:t xml:space="preserve">comprehensive understanding of these profiles is vital for designing targeted interventions to improve dairy productivity, economic sustainability, and the welfare of farming communities in these diverse </w:t>
      </w:r>
      <w:proofErr w:type="spellStart"/>
      <w:r w:rsidR="007D6DCF" w:rsidRPr="00CC531E">
        <w:rPr>
          <w:rFonts w:ascii="Times New Roman" w:eastAsia="Times New Roman" w:hAnsi="Times New Roman" w:cs="Times New Roman"/>
          <w:szCs w:val="22"/>
        </w:rPr>
        <w:t>Agro</w:t>
      </w:r>
      <w:proofErr w:type="spellEnd"/>
      <w:r w:rsidR="007D6DCF" w:rsidRPr="00CC531E">
        <w:rPr>
          <w:rFonts w:ascii="Times New Roman" w:eastAsia="Times New Roman" w:hAnsi="Times New Roman" w:cs="Times New Roman"/>
          <w:szCs w:val="22"/>
        </w:rPr>
        <w:t xml:space="preserve">-climatic </w:t>
      </w:r>
      <w:r w:rsidRPr="00EF5A06">
        <w:rPr>
          <w:rFonts w:ascii="Times New Roman" w:eastAsia="Times New Roman" w:hAnsi="Times New Roman" w:cs="Times New Roman"/>
          <w:szCs w:val="22"/>
        </w:rPr>
        <w:t>zones.</w:t>
      </w:r>
    </w:p>
    <w:p w14:paraId="3CF28FD5" w14:textId="77777777" w:rsidR="00EF5A06" w:rsidRPr="00EF5A06" w:rsidRDefault="00EF5A06" w:rsidP="006F1EF0">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EF5A06">
        <w:rPr>
          <w:rFonts w:ascii="Times New Roman" w:eastAsia="Times New Roman" w:hAnsi="Times New Roman" w:cs="Times New Roman"/>
          <w:b/>
          <w:bCs/>
          <w:sz w:val="24"/>
          <w:szCs w:val="24"/>
        </w:rPr>
        <w:t>1. Socio-Personal Characteristics of Dairy Farmers</w:t>
      </w:r>
    </w:p>
    <w:p w14:paraId="5877AC5C" w14:textId="06B4A411" w:rsidR="00260910" w:rsidRDefault="00EF5A06" w:rsidP="006F1EF0">
      <w:pPr>
        <w:spacing w:before="100" w:beforeAutospacing="1" w:after="100" w:afterAutospacing="1" w:line="360" w:lineRule="auto"/>
        <w:jc w:val="both"/>
        <w:rPr>
          <w:rFonts w:ascii="Times New Roman" w:eastAsia="Times New Roman" w:hAnsi="Times New Roman" w:cs="Times New Roman"/>
          <w:szCs w:val="22"/>
        </w:rPr>
      </w:pPr>
      <w:r w:rsidRPr="00EF5A06">
        <w:rPr>
          <w:rFonts w:ascii="Times New Roman" w:eastAsia="Times New Roman" w:hAnsi="Times New Roman" w:cs="Times New Roman"/>
          <w:szCs w:val="22"/>
        </w:rPr>
        <w:t xml:space="preserve">Socio-personal traits determine the human capital foundation for dairy farming. These include age, gender, caste, family size, family type, and education—all factors influencing </w:t>
      </w:r>
      <w:proofErr w:type="spellStart"/>
      <w:r w:rsidR="00A81B73" w:rsidRPr="00AF4E88">
        <w:rPr>
          <w:rFonts w:ascii="Times New Roman" w:eastAsia="Times New Roman" w:hAnsi="Times New Roman" w:cs="Times New Roman"/>
          <w:szCs w:val="22"/>
          <w:highlight w:val="yellow"/>
        </w:rPr>
        <w:t>labour</w:t>
      </w:r>
      <w:proofErr w:type="spellEnd"/>
      <w:r w:rsidR="00A81B73" w:rsidRPr="00AF4E88">
        <w:rPr>
          <w:rFonts w:ascii="Times New Roman" w:eastAsia="Times New Roman" w:hAnsi="Times New Roman" w:cs="Times New Roman"/>
          <w:szCs w:val="22"/>
          <w:highlight w:val="yellow"/>
        </w:rPr>
        <w:t xml:space="preserve"> </w:t>
      </w:r>
      <w:r w:rsidRPr="00EF5A06">
        <w:rPr>
          <w:rFonts w:ascii="Times New Roman" w:eastAsia="Times New Roman" w:hAnsi="Times New Roman" w:cs="Times New Roman"/>
          <w:szCs w:val="22"/>
        </w:rPr>
        <w:t>availability, decision-making, cultural practices, and adoption of innovations.</w:t>
      </w:r>
      <w:r w:rsidR="002C5AF8">
        <w:rPr>
          <w:rFonts w:ascii="Times New Roman" w:eastAsia="Times New Roman" w:hAnsi="Times New Roman" w:cs="Times New Roman"/>
          <w:szCs w:val="22"/>
        </w:rPr>
        <w:t xml:space="preserve"> Table (1)</w:t>
      </w:r>
    </w:p>
    <w:p w14:paraId="3C09CBA2" w14:textId="6F2ACFED" w:rsidR="00EF5A06" w:rsidRPr="00260910" w:rsidRDefault="00682689" w:rsidP="006F1EF0">
      <w:pPr>
        <w:spacing w:before="100" w:beforeAutospacing="1" w:after="100" w:afterAutospacing="1" w:line="360" w:lineRule="auto"/>
        <w:jc w:val="both"/>
        <w:rPr>
          <w:rFonts w:ascii="Times New Roman" w:eastAsia="Times New Roman" w:hAnsi="Times New Roman" w:cs="Times New Roman"/>
          <w:szCs w:val="22"/>
        </w:rPr>
      </w:pPr>
      <w:r>
        <w:rPr>
          <w:rFonts w:ascii="Times New Roman" w:eastAsia="Times New Roman" w:hAnsi="Times New Roman" w:cs="Times New Roman"/>
          <w:b/>
          <w:bCs/>
          <w:sz w:val="24"/>
          <w:szCs w:val="24"/>
        </w:rPr>
        <w:t xml:space="preserve"> </w:t>
      </w:r>
      <w:r w:rsidR="00EF5A06" w:rsidRPr="00EF5A06">
        <w:rPr>
          <w:rFonts w:ascii="Times New Roman" w:eastAsia="Times New Roman" w:hAnsi="Times New Roman" w:cs="Times New Roman"/>
          <w:b/>
          <w:bCs/>
          <w:sz w:val="24"/>
          <w:szCs w:val="24"/>
        </w:rPr>
        <w:t>Age</w:t>
      </w:r>
    </w:p>
    <w:p w14:paraId="74899A5E" w14:textId="26565AFF" w:rsidR="00285DE3" w:rsidRPr="00285DE3" w:rsidRDefault="00285DE3" w:rsidP="006F1EF0">
      <w:pPr>
        <w:spacing w:before="100" w:beforeAutospacing="1" w:after="100" w:afterAutospacing="1" w:line="360" w:lineRule="auto"/>
        <w:jc w:val="both"/>
        <w:outlineLvl w:val="2"/>
        <w:rPr>
          <w:rFonts w:ascii="Times New Roman" w:eastAsia="Times New Roman" w:hAnsi="Times New Roman" w:cs="Times New Roman"/>
          <w:szCs w:val="22"/>
        </w:rPr>
      </w:pPr>
      <w:r w:rsidRPr="00285DE3">
        <w:rPr>
          <w:rFonts w:ascii="Times New Roman" w:eastAsia="Times New Roman" w:hAnsi="Times New Roman" w:cs="Times New Roman"/>
          <w:szCs w:val="22"/>
        </w:rPr>
        <w:t xml:space="preserve">The age composition in the three regions shows that the middle-aged group is the largest among respondents. In Chhattisgarh Plains, 60% of respondents are between 36 and 55 years old, while Northern Hills and Bastar Plateau have slightly higher percentages at 63.33% and 66.66%, respectively. This pattern suggests that the middle-aged population is either easier to reach for surveys or represents a key demographic actively involved in social and economic activities. On the other hand, the youngest group (up to 35 years) accounts for a smaller share, particularly in </w:t>
      </w:r>
      <w:r w:rsidR="00A81B73" w:rsidRPr="00AF4E88">
        <w:rPr>
          <w:rFonts w:ascii="Times New Roman" w:eastAsia="Times New Roman" w:hAnsi="Times New Roman" w:cs="Times New Roman"/>
          <w:szCs w:val="22"/>
          <w:highlight w:val="yellow"/>
        </w:rPr>
        <w:t>the</w:t>
      </w:r>
      <w:r w:rsidR="00A81B73">
        <w:rPr>
          <w:rFonts w:ascii="Times New Roman" w:eastAsia="Times New Roman" w:hAnsi="Times New Roman" w:cs="Times New Roman"/>
          <w:szCs w:val="22"/>
        </w:rPr>
        <w:t xml:space="preserve"> </w:t>
      </w:r>
      <w:r w:rsidRPr="00285DE3">
        <w:rPr>
          <w:rFonts w:ascii="Times New Roman" w:eastAsia="Times New Roman" w:hAnsi="Times New Roman" w:cs="Times New Roman"/>
          <w:szCs w:val="22"/>
        </w:rPr>
        <w:t xml:space="preserve">Bastar Plateau, where they make up just 11.66%, compared to 26.66% in </w:t>
      </w:r>
      <w:r w:rsidR="00A81B73" w:rsidRPr="00AF4E88">
        <w:rPr>
          <w:rFonts w:ascii="Times New Roman" w:eastAsia="Times New Roman" w:hAnsi="Times New Roman" w:cs="Times New Roman"/>
          <w:szCs w:val="22"/>
          <w:highlight w:val="yellow"/>
        </w:rPr>
        <w:t>the</w:t>
      </w:r>
      <w:r w:rsidR="00A81B73">
        <w:rPr>
          <w:rFonts w:ascii="Times New Roman" w:eastAsia="Times New Roman" w:hAnsi="Times New Roman" w:cs="Times New Roman"/>
          <w:szCs w:val="22"/>
        </w:rPr>
        <w:t xml:space="preserve"> </w:t>
      </w:r>
      <w:r w:rsidRPr="00285DE3">
        <w:rPr>
          <w:rFonts w:ascii="Times New Roman" w:eastAsia="Times New Roman" w:hAnsi="Times New Roman" w:cs="Times New Roman"/>
          <w:szCs w:val="22"/>
        </w:rPr>
        <w:t>Northern Hills. These differences may reflect variations in population age structure or youth migration trends in the regions.</w:t>
      </w:r>
    </w:p>
    <w:p w14:paraId="5484DE3C" w14:textId="76EFC0F3" w:rsidR="006F1EF0" w:rsidRPr="006F1EF0" w:rsidRDefault="00285DE3" w:rsidP="00260910">
      <w:pPr>
        <w:spacing w:before="100" w:beforeAutospacing="1" w:after="100" w:afterAutospacing="1" w:line="360" w:lineRule="auto"/>
        <w:jc w:val="both"/>
        <w:outlineLvl w:val="2"/>
        <w:rPr>
          <w:rFonts w:ascii="Times New Roman" w:eastAsia="Times New Roman" w:hAnsi="Times New Roman" w:cs="Times New Roman"/>
          <w:szCs w:val="22"/>
        </w:rPr>
      </w:pPr>
      <w:r w:rsidRPr="00CC531E">
        <w:rPr>
          <w:rFonts w:ascii="Times New Roman" w:eastAsia="Times New Roman" w:hAnsi="Times New Roman" w:cs="Times New Roman"/>
          <w:szCs w:val="22"/>
        </w:rPr>
        <w:lastRenderedPageBreak/>
        <w:tab/>
      </w:r>
      <w:r w:rsidRPr="00285DE3">
        <w:rPr>
          <w:rFonts w:ascii="Times New Roman" w:eastAsia="Times New Roman" w:hAnsi="Times New Roman" w:cs="Times New Roman"/>
          <w:szCs w:val="22"/>
        </w:rPr>
        <w:t>Meanwhile, the older age group (above 55 years) has a moderate presence, with Bastar Plateau having the highest share at 21.66%, followed by 20% in Chhattisgarh Plains, and a much lower figure of 10% in Northern Hills. This lower percentage in Northern Hills could point to a younger population overall or difficulties in including older people in the survey. In summary, the data reveals a dominant middle-aged demographic, a smaller younger population</w:t>
      </w:r>
      <w:r w:rsidR="00A81B73">
        <w:rPr>
          <w:rFonts w:ascii="Times New Roman" w:eastAsia="Times New Roman" w:hAnsi="Times New Roman" w:cs="Times New Roman"/>
          <w:szCs w:val="22"/>
        </w:rPr>
        <w:t>,</w:t>
      </w:r>
      <w:r w:rsidRPr="00285DE3">
        <w:rPr>
          <w:rFonts w:ascii="Times New Roman" w:eastAsia="Times New Roman" w:hAnsi="Times New Roman" w:cs="Times New Roman"/>
          <w:szCs w:val="22"/>
        </w:rPr>
        <w:t xml:space="preserve"> especially in Bastar Plateau, and regional differences in the elderly population</w:t>
      </w:r>
      <w:r w:rsidR="00A81B73">
        <w:rPr>
          <w:rFonts w:ascii="Times New Roman" w:eastAsia="Times New Roman" w:hAnsi="Times New Roman" w:cs="Times New Roman"/>
          <w:szCs w:val="22"/>
        </w:rPr>
        <w:t>,</w:t>
      </w:r>
      <w:r w:rsidRPr="00285DE3">
        <w:rPr>
          <w:rFonts w:ascii="Times New Roman" w:eastAsia="Times New Roman" w:hAnsi="Times New Roman" w:cs="Times New Roman"/>
          <w:szCs w:val="22"/>
        </w:rPr>
        <w:t xml:space="preserve"> possibly shaped by social or economic conditions.</w:t>
      </w:r>
    </w:p>
    <w:p w14:paraId="3A19C746" w14:textId="77C826C9" w:rsidR="00EF5A06" w:rsidRPr="00260910" w:rsidRDefault="00EF5A06" w:rsidP="00260910">
      <w:pPr>
        <w:spacing w:before="100" w:beforeAutospacing="1" w:after="100" w:afterAutospacing="1" w:line="360" w:lineRule="auto"/>
        <w:jc w:val="both"/>
        <w:outlineLvl w:val="2"/>
        <w:rPr>
          <w:rFonts w:ascii="Times New Roman" w:eastAsia="Times New Roman" w:hAnsi="Times New Roman" w:cs="Times New Roman"/>
          <w:szCs w:val="22"/>
        </w:rPr>
      </w:pPr>
      <w:r w:rsidRPr="00EF5A06">
        <w:rPr>
          <w:rFonts w:ascii="Times New Roman" w:eastAsia="Times New Roman" w:hAnsi="Times New Roman" w:cs="Times New Roman"/>
          <w:b/>
          <w:bCs/>
          <w:sz w:val="24"/>
          <w:szCs w:val="24"/>
        </w:rPr>
        <w:t>Gender</w:t>
      </w:r>
    </w:p>
    <w:p w14:paraId="6113FC9E" w14:textId="3031BC7F" w:rsidR="00260910" w:rsidRDefault="00285DE3" w:rsidP="007A5CE5">
      <w:pPr>
        <w:spacing w:before="100" w:beforeAutospacing="1" w:after="100" w:afterAutospacing="1" w:line="360" w:lineRule="auto"/>
        <w:jc w:val="both"/>
        <w:outlineLvl w:val="2"/>
        <w:rPr>
          <w:rFonts w:ascii="Times New Roman" w:eastAsia="Times New Roman" w:hAnsi="Times New Roman" w:cs="Times New Roman"/>
          <w:szCs w:val="22"/>
        </w:rPr>
      </w:pPr>
      <w:r w:rsidRPr="00CC531E">
        <w:rPr>
          <w:rFonts w:ascii="Times New Roman" w:eastAsia="Times New Roman" w:hAnsi="Times New Roman" w:cs="Times New Roman"/>
          <w:szCs w:val="22"/>
        </w:rPr>
        <w:t>Across the three regions, males clearly make up the majority of respondents. In Chhattisgarh Plains, men constitute 80% of the sample with 96 individuals, while in Northern Hills, male respondents account for 73.33% (88 people), and Bastar Plateau has the highest male representation at 83.33% (100 respondents). Overall, males represent almost 79% of all participants. In contrast, females make up a smaller portion: 20% in Chhattisgarh Plains, 26.66% in Northern Hills</w:t>
      </w:r>
      <w:r w:rsidR="00A81B73">
        <w:rPr>
          <w:rFonts w:ascii="Times New Roman" w:eastAsia="Times New Roman" w:hAnsi="Times New Roman" w:cs="Times New Roman"/>
          <w:szCs w:val="22"/>
        </w:rPr>
        <w:t xml:space="preserve">, </w:t>
      </w:r>
      <w:r w:rsidRPr="00CC531E">
        <w:rPr>
          <w:rFonts w:ascii="Times New Roman" w:eastAsia="Times New Roman" w:hAnsi="Times New Roman" w:cs="Times New Roman"/>
          <w:szCs w:val="22"/>
        </w:rPr>
        <w:t>which is the highest female turnout</w:t>
      </w:r>
      <w:r w:rsidR="00A81B73">
        <w:rPr>
          <w:rFonts w:ascii="Times New Roman" w:eastAsia="Times New Roman" w:hAnsi="Times New Roman" w:cs="Times New Roman"/>
          <w:szCs w:val="22"/>
        </w:rPr>
        <w:t xml:space="preserve">, </w:t>
      </w:r>
      <w:r w:rsidRPr="00CC531E">
        <w:rPr>
          <w:rFonts w:ascii="Times New Roman" w:eastAsia="Times New Roman" w:hAnsi="Times New Roman" w:cs="Times New Roman"/>
          <w:szCs w:val="22"/>
        </w:rPr>
        <w:t>and just 16.66% in Bastar Plateau. Altogether, women represent slightly over 21% of respondents, indicating a significant gender imbalance that may stem from social, cultural, or access-related challenges influencing participation or demographic factors.</w:t>
      </w:r>
    </w:p>
    <w:p w14:paraId="08A6E29D" w14:textId="0CCAF48A" w:rsidR="00EF5A06" w:rsidRPr="00260910" w:rsidRDefault="00EF5A06" w:rsidP="007A5CE5">
      <w:pPr>
        <w:spacing w:before="100" w:beforeAutospacing="1" w:after="100" w:afterAutospacing="1" w:line="360" w:lineRule="auto"/>
        <w:jc w:val="both"/>
        <w:outlineLvl w:val="2"/>
        <w:rPr>
          <w:rFonts w:ascii="Times New Roman" w:eastAsia="Times New Roman" w:hAnsi="Times New Roman" w:cs="Times New Roman"/>
          <w:szCs w:val="22"/>
        </w:rPr>
      </w:pPr>
      <w:r w:rsidRPr="00EF5A06">
        <w:rPr>
          <w:rFonts w:ascii="Times New Roman" w:eastAsia="Times New Roman" w:hAnsi="Times New Roman" w:cs="Times New Roman"/>
          <w:b/>
          <w:bCs/>
          <w:sz w:val="24"/>
          <w:szCs w:val="24"/>
        </w:rPr>
        <w:t>Caste</w:t>
      </w:r>
    </w:p>
    <w:p w14:paraId="137C9D91" w14:textId="3241CD4E" w:rsidR="00260910" w:rsidRDefault="00A81B73" w:rsidP="007A5CE5">
      <w:pPr>
        <w:spacing w:before="100" w:beforeAutospacing="1" w:after="100" w:afterAutospacing="1" w:line="360" w:lineRule="auto"/>
        <w:jc w:val="both"/>
        <w:outlineLvl w:val="2"/>
        <w:rPr>
          <w:rFonts w:ascii="Times New Roman" w:eastAsia="Times New Roman" w:hAnsi="Times New Roman" w:cs="Times New Roman"/>
          <w:szCs w:val="22"/>
        </w:rPr>
      </w:pPr>
      <w:r w:rsidRPr="00AF4E88">
        <w:rPr>
          <w:rFonts w:ascii="Times New Roman" w:eastAsia="Times New Roman" w:hAnsi="Times New Roman" w:cs="Times New Roman"/>
          <w:szCs w:val="22"/>
          <w:highlight w:val="yellow"/>
        </w:rPr>
        <w:t xml:space="preserve">The caste </w:t>
      </w:r>
      <w:r w:rsidR="00285DE3" w:rsidRPr="00CC531E">
        <w:rPr>
          <w:rFonts w:ascii="Times New Roman" w:eastAsia="Times New Roman" w:hAnsi="Times New Roman" w:cs="Times New Roman"/>
          <w:szCs w:val="22"/>
        </w:rPr>
        <w:t xml:space="preserve">composition of respondents shows clear regional variations and diversity. The General caste is predominantly found in the Chhattisgarh Plains, where it accounts for 53.33% (64 individuals), but it is much less common in the Northern Hills and Bastar Plateau, each with about 10%, making up roughly a quarter of all respondents. The OBC group has a moderate presence across the regions, highest in Chhattisgarh Plains at 31.66%, followed by Bastar Plateau at 17.5% and Northern Hills at 13.33%, </w:t>
      </w:r>
      <w:proofErr w:type="spellStart"/>
      <w:r w:rsidRPr="00AF4E88">
        <w:rPr>
          <w:rFonts w:ascii="Times New Roman" w:eastAsia="Times New Roman" w:hAnsi="Times New Roman" w:cs="Times New Roman"/>
          <w:szCs w:val="22"/>
          <w:highlight w:val="yellow"/>
        </w:rPr>
        <w:t>totalling</w:t>
      </w:r>
      <w:proofErr w:type="spellEnd"/>
      <w:r w:rsidRPr="00AF4E88">
        <w:rPr>
          <w:rFonts w:ascii="Times New Roman" w:eastAsia="Times New Roman" w:hAnsi="Times New Roman" w:cs="Times New Roman"/>
          <w:szCs w:val="22"/>
          <w:highlight w:val="yellow"/>
        </w:rPr>
        <w:t xml:space="preserve"> </w:t>
      </w:r>
      <w:r w:rsidR="00285DE3" w:rsidRPr="00CC531E">
        <w:rPr>
          <w:rFonts w:ascii="Times New Roman" w:eastAsia="Times New Roman" w:hAnsi="Times New Roman" w:cs="Times New Roman"/>
          <w:szCs w:val="22"/>
        </w:rPr>
        <w:t>just over 20% overall. Scheduled Castes are less represented, especially in Northern Hills (3.33%) and Bastar Plateau (6.66%), with a slightly higher share in the Plains at 11.66%, together forming about 7% of the sample. Scheduled Tribes, however, are the dominant group in Northern Hills and Bastar Plateau, making up 73.33% and 65% of respondents respectively, while their presence is minimal in the Plains at 3.33%. Altogether, nearly half of the respondents belong to the ST category, highlighting the strong tribal population in the hill and plateau areas compared to the plains.</w:t>
      </w:r>
    </w:p>
    <w:p w14:paraId="358F1DCA" w14:textId="21820167" w:rsidR="00EF5A06" w:rsidRPr="00260910" w:rsidRDefault="00EF5A06" w:rsidP="007A5CE5">
      <w:pPr>
        <w:spacing w:before="100" w:beforeAutospacing="1" w:after="100" w:afterAutospacing="1" w:line="360" w:lineRule="auto"/>
        <w:jc w:val="both"/>
        <w:outlineLvl w:val="2"/>
        <w:rPr>
          <w:rFonts w:ascii="Times New Roman" w:eastAsia="Times New Roman" w:hAnsi="Times New Roman" w:cs="Times New Roman"/>
          <w:szCs w:val="22"/>
        </w:rPr>
      </w:pPr>
      <w:r w:rsidRPr="00EF5A06">
        <w:rPr>
          <w:rFonts w:ascii="Times New Roman" w:eastAsia="Times New Roman" w:hAnsi="Times New Roman" w:cs="Times New Roman"/>
          <w:b/>
          <w:bCs/>
          <w:sz w:val="24"/>
          <w:szCs w:val="24"/>
        </w:rPr>
        <w:t xml:space="preserve">Family Size </w:t>
      </w:r>
    </w:p>
    <w:p w14:paraId="7609B2C6" w14:textId="216E0A4C" w:rsidR="00260910" w:rsidRDefault="004636FF" w:rsidP="007A5CE5">
      <w:pPr>
        <w:spacing w:before="100" w:beforeAutospacing="1" w:after="100" w:afterAutospacing="1" w:line="360" w:lineRule="auto"/>
        <w:jc w:val="both"/>
        <w:outlineLvl w:val="2"/>
        <w:rPr>
          <w:rFonts w:ascii="Times New Roman" w:eastAsia="Times New Roman" w:hAnsi="Times New Roman" w:cs="Times New Roman"/>
          <w:szCs w:val="22"/>
        </w:rPr>
      </w:pPr>
      <w:r w:rsidRPr="004636FF">
        <w:rPr>
          <w:rFonts w:ascii="Times New Roman" w:eastAsia="Times New Roman" w:hAnsi="Times New Roman" w:cs="Times New Roman"/>
          <w:szCs w:val="22"/>
        </w:rPr>
        <w:lastRenderedPageBreak/>
        <w:t xml:space="preserve">Medium-sized families dominate across all three regions, with the highest percentage found in Chhattisgarh Plains at 63.33%, followed by Bastar Plateau at 58.33%, and Northern Hills at 56.66%. This indicates that most households prefer to keep family sizes around the average, avoiding very small or very large families. This trend likely reflects a combination of economic factors and cultural habits that </w:t>
      </w:r>
      <w:proofErr w:type="spellStart"/>
      <w:r w:rsidR="00A81B73" w:rsidRPr="00AF4E88">
        <w:rPr>
          <w:rFonts w:ascii="Times New Roman" w:eastAsia="Times New Roman" w:hAnsi="Times New Roman" w:cs="Times New Roman"/>
          <w:szCs w:val="22"/>
          <w:highlight w:val="yellow"/>
        </w:rPr>
        <w:t>favour</w:t>
      </w:r>
      <w:proofErr w:type="spellEnd"/>
      <w:r w:rsidR="00A81B73" w:rsidRPr="004636FF">
        <w:rPr>
          <w:rFonts w:ascii="Times New Roman" w:eastAsia="Times New Roman" w:hAnsi="Times New Roman" w:cs="Times New Roman"/>
          <w:szCs w:val="22"/>
        </w:rPr>
        <w:t xml:space="preserve"> </w:t>
      </w:r>
      <w:r w:rsidRPr="004636FF">
        <w:rPr>
          <w:rFonts w:ascii="Times New Roman" w:eastAsia="Times New Roman" w:hAnsi="Times New Roman" w:cs="Times New Roman"/>
          <w:szCs w:val="22"/>
        </w:rPr>
        <w:t>moderate family sizes.</w:t>
      </w:r>
    </w:p>
    <w:p w14:paraId="64DEB44B" w14:textId="6D1C59A7" w:rsidR="00260910" w:rsidRDefault="00260910" w:rsidP="007A5CE5">
      <w:pPr>
        <w:spacing w:before="100" w:beforeAutospacing="1" w:after="100" w:afterAutospacing="1" w:line="360" w:lineRule="auto"/>
        <w:jc w:val="both"/>
        <w:outlineLvl w:val="2"/>
        <w:rPr>
          <w:rFonts w:ascii="Times New Roman" w:eastAsia="Times New Roman" w:hAnsi="Times New Roman" w:cs="Times New Roman"/>
          <w:szCs w:val="22"/>
        </w:rPr>
      </w:pPr>
      <w:r>
        <w:rPr>
          <w:rFonts w:ascii="Times New Roman" w:eastAsia="Times New Roman" w:hAnsi="Times New Roman" w:cs="Times New Roman"/>
          <w:szCs w:val="22"/>
        </w:rPr>
        <w:tab/>
      </w:r>
      <w:r w:rsidR="004636FF" w:rsidRPr="004636FF">
        <w:rPr>
          <w:rFonts w:ascii="Times New Roman" w:eastAsia="Times New Roman" w:hAnsi="Times New Roman" w:cs="Times New Roman"/>
          <w:szCs w:val="22"/>
        </w:rPr>
        <w:t>On the other hand, smaller families are more common in the Northern Hills (33.33%) compared to the other regions, possibly due to geographic challenges or economic conditions typical of hilly areas, such as limited resources or migration trends that encourage smaller households. Large families are the least common across all regions, with Chhattisgarh Plains having a slightly higher proportion (13.33%) than Northern Hills (10.00%) and Bastar Plateau (11.66%). These differences imply that family size varies depending on local cultural practices, economic situations, and environmental factors unique to each region.</w:t>
      </w:r>
    </w:p>
    <w:p w14:paraId="5FF886E0" w14:textId="17EFC82A" w:rsidR="004636FF" w:rsidRPr="00260910" w:rsidRDefault="004636FF" w:rsidP="007A5CE5">
      <w:pPr>
        <w:spacing w:before="100" w:beforeAutospacing="1" w:after="100" w:afterAutospacing="1" w:line="360" w:lineRule="auto"/>
        <w:jc w:val="both"/>
        <w:outlineLvl w:val="2"/>
        <w:rPr>
          <w:rFonts w:ascii="Times New Roman" w:eastAsia="Times New Roman" w:hAnsi="Times New Roman" w:cs="Times New Roman"/>
          <w:szCs w:val="22"/>
        </w:rPr>
      </w:pPr>
      <w:r w:rsidRPr="00CC531E">
        <w:rPr>
          <w:rFonts w:ascii="Times New Roman" w:eastAsia="Times New Roman" w:hAnsi="Times New Roman" w:cs="Times New Roman"/>
          <w:b/>
          <w:bCs/>
          <w:sz w:val="24"/>
          <w:szCs w:val="24"/>
        </w:rPr>
        <w:t>Family Type</w:t>
      </w:r>
    </w:p>
    <w:p w14:paraId="77933BB6" w14:textId="77777777" w:rsidR="004636FF" w:rsidRPr="00EF7292" w:rsidRDefault="004636FF" w:rsidP="007A5CE5">
      <w:pPr>
        <w:pStyle w:val="NormalWeb"/>
        <w:spacing w:line="360" w:lineRule="auto"/>
        <w:jc w:val="both"/>
        <w:rPr>
          <w:sz w:val="22"/>
          <w:szCs w:val="22"/>
        </w:rPr>
      </w:pPr>
      <w:r w:rsidRPr="00EF7292">
        <w:rPr>
          <w:sz w:val="22"/>
          <w:szCs w:val="22"/>
        </w:rPr>
        <w:t>Joint families are the predominant family structure across all three regions, with the highest proportions observed in the Northern Hills and Bastar Plateau at 70%, while Chhattisgarh Plains has a slightly lower but still majority share of 63.33%. This strong presence of joint families likely reflects longstanding cultural traditions where extended family members live together, offering mutual support, pooling resources, and maintaining social and cultural ties within the community.</w:t>
      </w:r>
    </w:p>
    <w:p w14:paraId="6509721D" w14:textId="77777777" w:rsidR="00260910" w:rsidRPr="00EF7292" w:rsidRDefault="004636FF" w:rsidP="00260910">
      <w:pPr>
        <w:pStyle w:val="NormalWeb"/>
        <w:spacing w:line="360" w:lineRule="auto"/>
        <w:jc w:val="both"/>
        <w:rPr>
          <w:sz w:val="22"/>
          <w:szCs w:val="22"/>
        </w:rPr>
      </w:pPr>
      <w:r w:rsidRPr="00EF7292">
        <w:rPr>
          <w:sz w:val="22"/>
          <w:szCs w:val="22"/>
        </w:rPr>
        <w:tab/>
        <w:t>In contrast, nuclear families make up about one-third of the households overall, accounting for 32.22% cumulatively. This smaller but significant segment may represent families who are embracing more modern or urban lifestyles, possibly driven by economic factors, changing social norms, or the desire for greater independence. The data suggests a gradual but limited shift toward smaller family units alongside the continuing importance of traditional joint family systems.</w:t>
      </w:r>
    </w:p>
    <w:p w14:paraId="6F9EDE38" w14:textId="50A85674" w:rsidR="004636FF" w:rsidRPr="00260910" w:rsidRDefault="00EF5A06" w:rsidP="00260910">
      <w:pPr>
        <w:pStyle w:val="NormalWeb"/>
        <w:spacing w:line="360" w:lineRule="auto"/>
        <w:jc w:val="both"/>
      </w:pPr>
      <w:r w:rsidRPr="00EF5A06">
        <w:rPr>
          <w:b/>
          <w:bCs/>
        </w:rPr>
        <w:t>Education</w:t>
      </w:r>
    </w:p>
    <w:p w14:paraId="40C126AF" w14:textId="21FFDBC5" w:rsidR="004636FF" w:rsidRPr="004636FF" w:rsidRDefault="004636FF" w:rsidP="007A5CE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636FF">
        <w:rPr>
          <w:rFonts w:ascii="Times New Roman" w:eastAsia="Times New Roman" w:hAnsi="Times New Roman" w:cs="Times New Roman"/>
          <w:szCs w:val="22"/>
        </w:rPr>
        <w:t xml:space="preserve">The data reveals marked disparities in educational attainment across the three regions. The illiteracy rate is notably highest in the Bastar Plateau at 49.16%, followed by the Northern Hills at 39.16%, and is comparatively lower in the Chhattisgarh Plains at 23.33%. This significant variation underscores the challenges related to educational access and infrastructure in remote and tribal areas, particularly in Bastar. Primary education constitutes the largest educational category in all regions, with the Chhattisgarh Plains </w:t>
      </w:r>
      <w:r w:rsidRPr="004636FF">
        <w:rPr>
          <w:rFonts w:ascii="Times New Roman" w:eastAsia="Times New Roman" w:hAnsi="Times New Roman" w:cs="Times New Roman"/>
          <w:szCs w:val="22"/>
        </w:rPr>
        <w:lastRenderedPageBreak/>
        <w:t>exhibiting the highest proportion at 36.66%, closely followed by the Northern Hills and Bastar Plateau, reflecting a basic level of educational outreach across these populations.</w:t>
      </w:r>
    </w:p>
    <w:p w14:paraId="18FC7840" w14:textId="158DD1BD" w:rsidR="00260910" w:rsidRPr="006F1EF0" w:rsidRDefault="00A17550" w:rsidP="007A5CE5">
      <w:pPr>
        <w:spacing w:before="100" w:beforeAutospacing="1" w:after="100" w:afterAutospacing="1" w:line="360" w:lineRule="auto"/>
        <w:jc w:val="both"/>
        <w:outlineLvl w:val="1"/>
        <w:rPr>
          <w:rFonts w:ascii="Times New Roman" w:eastAsia="Times New Roman" w:hAnsi="Times New Roman" w:cs="Times New Roman"/>
          <w:szCs w:val="22"/>
        </w:rPr>
      </w:pPr>
      <w:r w:rsidRPr="00CC531E">
        <w:rPr>
          <w:rFonts w:ascii="Times New Roman" w:eastAsia="Times New Roman" w:hAnsi="Times New Roman" w:cs="Times New Roman"/>
          <w:szCs w:val="22"/>
        </w:rPr>
        <w:tab/>
      </w:r>
      <w:r w:rsidR="004636FF" w:rsidRPr="004636FF">
        <w:rPr>
          <w:rFonts w:ascii="Times New Roman" w:eastAsia="Times New Roman" w:hAnsi="Times New Roman" w:cs="Times New Roman"/>
          <w:szCs w:val="22"/>
        </w:rPr>
        <w:t xml:space="preserve">Progression beyond primary education declines substantially, with upper primary education percentages decreasing from 30.00% in the Plains to 20.83% in the Northern Hills and 17.50% in the Bastar Plateau. Secondary education enrollment remains minimal, ranging from 6.66% in the Plains to a mere 2.50% in Bastar, highlighting significant dropout rates and limited opportunities for continued schooling. The representation in college and higher education is negligible, recorded only in the Chhattisgarh Plains at 3.33%, and absent in the other two regions. These findings </w:t>
      </w:r>
      <w:proofErr w:type="spellStart"/>
      <w:r w:rsidR="00A81B73" w:rsidRPr="00AF4E88">
        <w:rPr>
          <w:rFonts w:ascii="Times New Roman" w:eastAsia="Times New Roman" w:hAnsi="Times New Roman" w:cs="Times New Roman"/>
          <w:szCs w:val="22"/>
          <w:highlight w:val="yellow"/>
        </w:rPr>
        <w:t>emphasise</w:t>
      </w:r>
      <w:proofErr w:type="spellEnd"/>
      <w:r w:rsidR="00A81B73" w:rsidRPr="00AF4E88">
        <w:rPr>
          <w:rFonts w:ascii="Times New Roman" w:eastAsia="Times New Roman" w:hAnsi="Times New Roman" w:cs="Times New Roman"/>
          <w:szCs w:val="22"/>
          <w:highlight w:val="yellow"/>
        </w:rPr>
        <w:t xml:space="preserve"> </w:t>
      </w:r>
      <w:r w:rsidR="004636FF" w:rsidRPr="004636FF">
        <w:rPr>
          <w:rFonts w:ascii="Times New Roman" w:eastAsia="Times New Roman" w:hAnsi="Times New Roman" w:cs="Times New Roman"/>
          <w:szCs w:val="22"/>
        </w:rPr>
        <w:t>the urgent need for targeted interventions to improve educational infrastructure, retention, and access to higher education, especially in underdeveloped and tribal regions.</w:t>
      </w:r>
    </w:p>
    <w:p w14:paraId="2BCF2C4C" w14:textId="73A84218" w:rsidR="004636FF" w:rsidRPr="007A5CE5" w:rsidRDefault="00A17550" w:rsidP="007A5CE5">
      <w:pPr>
        <w:spacing w:before="100" w:beforeAutospacing="1" w:after="100" w:afterAutospacing="1" w:line="360" w:lineRule="auto"/>
        <w:jc w:val="both"/>
        <w:outlineLvl w:val="1"/>
        <w:rPr>
          <w:rFonts w:ascii="Times New Roman" w:eastAsia="Times New Roman" w:hAnsi="Times New Roman" w:cs="Times New Roman"/>
          <w:szCs w:val="22"/>
        </w:rPr>
      </w:pPr>
      <w:r w:rsidRPr="00CC531E">
        <w:rPr>
          <w:rFonts w:ascii="Times New Roman" w:eastAsia="Times New Roman" w:hAnsi="Times New Roman" w:cs="Times New Roman"/>
          <w:b/>
          <w:bCs/>
          <w:sz w:val="24"/>
          <w:szCs w:val="24"/>
        </w:rPr>
        <w:t>Social Participation</w:t>
      </w:r>
    </w:p>
    <w:p w14:paraId="7B7096E4" w14:textId="21A8332D" w:rsidR="00260910" w:rsidRDefault="00A17550" w:rsidP="00260910">
      <w:pPr>
        <w:pStyle w:val="NormalWeb"/>
        <w:spacing w:line="360" w:lineRule="auto"/>
        <w:jc w:val="both"/>
        <w:rPr>
          <w:sz w:val="22"/>
          <w:szCs w:val="22"/>
        </w:rPr>
      </w:pPr>
      <w:r w:rsidRPr="00CC531E">
        <w:rPr>
          <w:sz w:val="22"/>
          <w:szCs w:val="22"/>
        </w:rPr>
        <w:t xml:space="preserve">The data on social participation across the three regions—Chhattisgarh Plains, Northern Hills, and Bastar Plateau—reveals that the majority of individuals generally engage at a moderate level, with 57.22% falling within the medium participation category cumulatively. In Chhattisgarh Plains and Northern Hills, around 20% of the population </w:t>
      </w:r>
      <w:r w:rsidR="00A81B73" w:rsidRPr="00AF4E88">
        <w:rPr>
          <w:sz w:val="22"/>
          <w:szCs w:val="22"/>
          <w:highlight w:val="yellow"/>
        </w:rPr>
        <w:t xml:space="preserve">shows </w:t>
      </w:r>
      <w:r w:rsidRPr="00CC531E">
        <w:rPr>
          <w:sz w:val="22"/>
          <w:szCs w:val="22"/>
        </w:rPr>
        <w:t xml:space="preserve">low participation, while approximately a quarter </w:t>
      </w:r>
      <w:r w:rsidR="00A81B73" w:rsidRPr="00AF4E88">
        <w:rPr>
          <w:sz w:val="22"/>
          <w:szCs w:val="22"/>
          <w:highlight w:val="yellow"/>
        </w:rPr>
        <w:t xml:space="preserve">demonstrates </w:t>
      </w:r>
      <w:r w:rsidRPr="00CC531E">
        <w:rPr>
          <w:sz w:val="22"/>
          <w:szCs w:val="22"/>
        </w:rPr>
        <w:t>high social involvement, suggesting relatively strong community cohesion and active engagement. In contrast, Bastar Plateau exhibits a slightly higher proportion of low participation (23.33%) and the lowest high participation rate (15%), indicating potential social or structural barriers limiting deeper involvement. Overall, these patterns highlight that while moderate social participation is common, regional differences exist, with Bastar showing more social disengagement and fewer highly active individuals compared to the other two regions.</w:t>
      </w:r>
    </w:p>
    <w:p w14:paraId="04CCC17D" w14:textId="6403A8D3" w:rsidR="00A17550" w:rsidRPr="00260910" w:rsidRDefault="00A17550" w:rsidP="00712F93">
      <w:pPr>
        <w:pStyle w:val="NormalWeb"/>
        <w:jc w:val="both"/>
        <w:rPr>
          <w:sz w:val="22"/>
          <w:szCs w:val="22"/>
        </w:rPr>
      </w:pPr>
      <w:r w:rsidRPr="00CC531E">
        <w:rPr>
          <w:b/>
          <w:bCs/>
          <w:szCs w:val="22"/>
        </w:rPr>
        <w:t>Land Holding</w:t>
      </w:r>
    </w:p>
    <w:p w14:paraId="452C39AB" w14:textId="4CC01BE4" w:rsidR="00A17550" w:rsidRPr="00EF7292" w:rsidRDefault="00A17550" w:rsidP="00EF7292">
      <w:pPr>
        <w:pStyle w:val="NormalWeb"/>
        <w:spacing w:line="360" w:lineRule="auto"/>
        <w:jc w:val="both"/>
        <w:rPr>
          <w:sz w:val="22"/>
          <w:szCs w:val="22"/>
        </w:rPr>
      </w:pPr>
      <w:r w:rsidRPr="00EF7292">
        <w:rPr>
          <w:sz w:val="22"/>
          <w:szCs w:val="22"/>
        </w:rPr>
        <w:t xml:space="preserve">Land holding capacity among farmers in the three regions—Chhattisgarh Plains, Northern Hills, and </w:t>
      </w:r>
      <w:proofErr w:type="spellStart"/>
      <w:r w:rsidRPr="00EF7292">
        <w:rPr>
          <w:sz w:val="22"/>
          <w:szCs w:val="22"/>
        </w:rPr>
        <w:t>Bastar</w:t>
      </w:r>
      <w:proofErr w:type="spellEnd"/>
      <w:r w:rsidRPr="00EF7292">
        <w:rPr>
          <w:sz w:val="22"/>
          <w:szCs w:val="22"/>
        </w:rPr>
        <w:t xml:space="preserve"> Plateau—is </w:t>
      </w:r>
      <w:proofErr w:type="spellStart"/>
      <w:r w:rsidR="00A81B73" w:rsidRPr="00AF4E88">
        <w:rPr>
          <w:sz w:val="22"/>
          <w:szCs w:val="22"/>
          <w:highlight w:val="yellow"/>
        </w:rPr>
        <w:t>categorised</w:t>
      </w:r>
      <w:proofErr w:type="spellEnd"/>
      <w:r w:rsidR="00A81B73" w:rsidRPr="00EF7292">
        <w:rPr>
          <w:sz w:val="22"/>
          <w:szCs w:val="22"/>
        </w:rPr>
        <w:t xml:space="preserve"> </w:t>
      </w:r>
      <w:r w:rsidRPr="00EF7292">
        <w:rPr>
          <w:sz w:val="22"/>
          <w:szCs w:val="22"/>
        </w:rPr>
        <w:t xml:space="preserve">into five groups: marginal, small, semi-medium, medium, and large farmers, which reflects the size of land ownership and provides insight into agricultural practices, economic status, and social hierarchy. In the Chhattisgarh Plains, the majority of farmers are marginal (40%) or small (27.5%), with a smaller portion being semi-medium (25%), and very few medium farmers (7.5%), while there are no large landholders, indicating a predominance of small-scale farming likely limiting economic power and productivity. The Northern Hills exhibit a slightly more varied distribution, with the largest group being small farmers (36.66%), followed by marginal farmers (33.33%), and a notable presence of medium (10%) </w:t>
      </w:r>
      <w:r w:rsidRPr="00EF7292">
        <w:rPr>
          <w:sz w:val="22"/>
          <w:szCs w:val="22"/>
        </w:rPr>
        <w:lastRenderedPageBreak/>
        <w:t>and large farmers (3.33%), suggesting a more stratified agricultural economy with diverse farm sizes. Bastar Plateau presents a more balanced spread across categories, with marginal farmers constituting 27.5%, small farmers 30%, and a relatively higher proportion of semi-medium farmers (29.16%) compared to other regions, along with medium (8.33%) and the highest proportion of large farmers (5%), indicating greater variability in land ownership and possibly more pronounced economic differentiation. Cumulatively, about a third of the sample population are marginal farmers (33.62%), with nearly another third as small farmers (31.38%), followed by semi-medium farmers (23.61%), medium farmers (8.62%), and a small minority of large landholders (2.77%). This overall distribution highlights that most farmers across these regions hold relatively small plots of land, reflecting a largely fragmented agricultural landscape, which can impact economic sustainability and social dynamics in rural communities.</w:t>
      </w:r>
    </w:p>
    <w:p w14:paraId="293FE6E2" w14:textId="00FACBCE" w:rsidR="00260910" w:rsidRDefault="00260910" w:rsidP="007A5CE5">
      <w:pPr>
        <w:pStyle w:val="NormalWeb"/>
        <w:spacing w:line="360" w:lineRule="auto"/>
        <w:jc w:val="both"/>
        <w:rPr>
          <w:b/>
          <w:bCs/>
          <w:lang w:val="en-GB"/>
        </w:rPr>
      </w:pPr>
      <w:r w:rsidRPr="00CC531E">
        <w:rPr>
          <w:b/>
          <w:bCs/>
          <w:lang w:val="en-GB"/>
        </w:rPr>
        <w:t xml:space="preserve">Table 1. Distribution of Respondents According to </w:t>
      </w:r>
      <w:r w:rsidR="0008729D" w:rsidRPr="00AF4E88">
        <w:rPr>
          <w:b/>
          <w:bCs/>
          <w:highlight w:val="yellow"/>
          <w:lang w:val="en-GB"/>
        </w:rPr>
        <w:t>Their</w:t>
      </w:r>
      <w:r w:rsidR="0008729D" w:rsidRPr="00CC531E">
        <w:rPr>
          <w:b/>
          <w:bCs/>
          <w:lang w:val="en-GB"/>
        </w:rPr>
        <w:t xml:space="preserve"> </w:t>
      </w:r>
      <w:r w:rsidRPr="00CC531E">
        <w:rPr>
          <w:b/>
          <w:bCs/>
          <w:lang w:val="en-GB"/>
        </w:rPr>
        <w:t>Socio-personal Profiles</w:t>
      </w:r>
    </w:p>
    <w:tbl>
      <w:tblPr>
        <w:tblStyle w:val="TableGridLight"/>
        <w:tblW w:w="5000" w:type="pct"/>
        <w:jc w:val="center"/>
        <w:tblLook w:val="04A0" w:firstRow="1" w:lastRow="0" w:firstColumn="1" w:lastColumn="0" w:noHBand="0" w:noVBand="1"/>
      </w:tblPr>
      <w:tblGrid>
        <w:gridCol w:w="1297"/>
        <w:gridCol w:w="1443"/>
        <w:gridCol w:w="913"/>
        <w:gridCol w:w="784"/>
        <w:gridCol w:w="914"/>
        <w:gridCol w:w="784"/>
        <w:gridCol w:w="782"/>
        <w:gridCol w:w="916"/>
        <w:gridCol w:w="737"/>
        <w:gridCol w:w="780"/>
      </w:tblGrid>
      <w:tr w:rsidR="00260910" w:rsidRPr="00712F93" w14:paraId="78D6A708" w14:textId="77777777" w:rsidTr="00712F93">
        <w:trPr>
          <w:trHeight w:val="491"/>
          <w:jc w:val="center"/>
        </w:trPr>
        <w:tc>
          <w:tcPr>
            <w:tcW w:w="694" w:type="pct"/>
          </w:tcPr>
          <w:p w14:paraId="41816376" w14:textId="77777777" w:rsidR="00260910" w:rsidRPr="00712F93" w:rsidRDefault="00260910" w:rsidP="004B5CAA">
            <w:pPr>
              <w:spacing w:line="276" w:lineRule="auto"/>
              <w:rPr>
                <w:rFonts w:ascii="Times New Roman" w:hAnsi="Times New Roman" w:cs="Times New Roman"/>
                <w:b/>
                <w:bCs/>
                <w:sz w:val="19"/>
                <w:szCs w:val="19"/>
              </w:rPr>
            </w:pPr>
            <w:r w:rsidRPr="00712F93">
              <w:rPr>
                <w:rFonts w:ascii="Times New Roman" w:hAnsi="Times New Roman" w:cs="Times New Roman"/>
                <w:b/>
                <w:bCs/>
                <w:sz w:val="19"/>
                <w:szCs w:val="19"/>
              </w:rPr>
              <w:t>Variable</w:t>
            </w:r>
          </w:p>
        </w:tc>
        <w:tc>
          <w:tcPr>
            <w:tcW w:w="772" w:type="pct"/>
          </w:tcPr>
          <w:p w14:paraId="1BD18A46" w14:textId="77777777" w:rsidR="00260910" w:rsidRPr="00712F93" w:rsidRDefault="00260910" w:rsidP="004B5CAA">
            <w:pPr>
              <w:spacing w:line="276" w:lineRule="auto"/>
              <w:rPr>
                <w:rFonts w:ascii="Times New Roman" w:hAnsi="Times New Roman" w:cs="Times New Roman"/>
                <w:b/>
                <w:bCs/>
                <w:sz w:val="19"/>
                <w:szCs w:val="19"/>
              </w:rPr>
            </w:pPr>
            <w:r w:rsidRPr="00712F93">
              <w:rPr>
                <w:rFonts w:ascii="Times New Roman" w:hAnsi="Times New Roman" w:cs="Times New Roman"/>
                <w:b/>
                <w:bCs/>
                <w:sz w:val="19"/>
                <w:szCs w:val="19"/>
              </w:rPr>
              <w:t xml:space="preserve">Category                     </w:t>
            </w:r>
          </w:p>
        </w:tc>
        <w:tc>
          <w:tcPr>
            <w:tcW w:w="907" w:type="pct"/>
            <w:gridSpan w:val="2"/>
          </w:tcPr>
          <w:p w14:paraId="50B26231" w14:textId="77777777" w:rsidR="00260910" w:rsidRPr="00712F93" w:rsidRDefault="00260910" w:rsidP="004B5CAA">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Chhattisgarh Plains</w:t>
            </w:r>
          </w:p>
          <w:p w14:paraId="666DC592" w14:textId="77777777" w:rsidR="00260910" w:rsidRPr="00712F93" w:rsidRDefault="00260910" w:rsidP="004B5CAA">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N= 120</w:t>
            </w:r>
          </w:p>
        </w:tc>
        <w:tc>
          <w:tcPr>
            <w:tcW w:w="908" w:type="pct"/>
            <w:gridSpan w:val="2"/>
          </w:tcPr>
          <w:p w14:paraId="1C414EBA" w14:textId="77777777" w:rsidR="00260910" w:rsidRPr="00712F93" w:rsidRDefault="00260910" w:rsidP="004B5CAA">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Northern Hills</w:t>
            </w:r>
          </w:p>
          <w:p w14:paraId="10760380" w14:textId="77777777" w:rsidR="00260910" w:rsidRPr="00712F93" w:rsidRDefault="00260910" w:rsidP="004B5CAA">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N= 120</w:t>
            </w:r>
          </w:p>
        </w:tc>
        <w:tc>
          <w:tcPr>
            <w:tcW w:w="908" w:type="pct"/>
            <w:gridSpan w:val="2"/>
          </w:tcPr>
          <w:p w14:paraId="1A70F562" w14:textId="77777777" w:rsidR="00260910" w:rsidRPr="00712F93" w:rsidRDefault="00260910" w:rsidP="004B5CAA">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Bastar Plateau</w:t>
            </w:r>
          </w:p>
          <w:p w14:paraId="7A8266B2" w14:textId="77777777" w:rsidR="00260910" w:rsidRPr="00712F93" w:rsidRDefault="00260910" w:rsidP="004B5CAA">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N= 120</w:t>
            </w:r>
          </w:p>
        </w:tc>
        <w:tc>
          <w:tcPr>
            <w:tcW w:w="811" w:type="pct"/>
            <w:gridSpan w:val="2"/>
          </w:tcPr>
          <w:p w14:paraId="77AAC068" w14:textId="77777777" w:rsidR="00260910" w:rsidRPr="00712F93" w:rsidRDefault="00260910" w:rsidP="004B5CAA">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Cumulative</w:t>
            </w:r>
          </w:p>
          <w:p w14:paraId="6CA45ED3" w14:textId="77777777" w:rsidR="00260910" w:rsidRPr="00712F93" w:rsidRDefault="00260910" w:rsidP="004B5CAA">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N= 360</w:t>
            </w:r>
          </w:p>
        </w:tc>
      </w:tr>
      <w:tr w:rsidR="00260910" w:rsidRPr="00712F93" w14:paraId="04B4C6CC" w14:textId="77777777" w:rsidTr="00712F93">
        <w:trPr>
          <w:trHeight w:val="405"/>
          <w:jc w:val="center"/>
        </w:trPr>
        <w:tc>
          <w:tcPr>
            <w:tcW w:w="694" w:type="pct"/>
            <w:vMerge w:val="restart"/>
          </w:tcPr>
          <w:p w14:paraId="5DD2CAC7" w14:textId="77777777" w:rsidR="00260910" w:rsidRPr="00712F93" w:rsidRDefault="00260910" w:rsidP="00712F93">
            <w:pPr>
              <w:spacing w:line="276" w:lineRule="auto"/>
              <w:jc w:val="both"/>
              <w:rPr>
                <w:rFonts w:ascii="Times New Roman" w:hAnsi="Times New Roman" w:cs="Times New Roman"/>
                <w:sz w:val="19"/>
                <w:szCs w:val="19"/>
              </w:rPr>
            </w:pPr>
          </w:p>
          <w:p w14:paraId="7ABA0B48" w14:textId="77777777" w:rsidR="00260910" w:rsidRPr="00712F93" w:rsidRDefault="00260910" w:rsidP="00712F93">
            <w:pPr>
              <w:spacing w:line="276" w:lineRule="auto"/>
              <w:jc w:val="both"/>
              <w:rPr>
                <w:rFonts w:ascii="Times New Roman" w:hAnsi="Times New Roman" w:cs="Times New Roman"/>
                <w:sz w:val="19"/>
                <w:szCs w:val="19"/>
              </w:rPr>
            </w:pPr>
          </w:p>
          <w:p w14:paraId="4E4FC4F0" w14:textId="77777777" w:rsidR="00260910" w:rsidRPr="00712F93" w:rsidRDefault="00260910" w:rsidP="00712F93">
            <w:pPr>
              <w:spacing w:line="276" w:lineRule="auto"/>
              <w:jc w:val="both"/>
              <w:rPr>
                <w:rFonts w:ascii="Times New Roman" w:hAnsi="Times New Roman" w:cs="Times New Roman"/>
                <w:sz w:val="19"/>
                <w:szCs w:val="19"/>
              </w:rPr>
            </w:pPr>
            <w:r w:rsidRPr="00712F93">
              <w:rPr>
                <w:rFonts w:ascii="Times New Roman" w:hAnsi="Times New Roman" w:cs="Times New Roman"/>
                <w:sz w:val="19"/>
                <w:szCs w:val="19"/>
              </w:rPr>
              <w:t>Age: (X1)</w:t>
            </w:r>
          </w:p>
        </w:tc>
        <w:tc>
          <w:tcPr>
            <w:tcW w:w="772" w:type="pct"/>
            <w:vMerge w:val="restart"/>
          </w:tcPr>
          <w:p w14:paraId="654307B9" w14:textId="77777777" w:rsidR="00260910" w:rsidRPr="00712F93" w:rsidRDefault="00260910" w:rsidP="00712F93">
            <w:pPr>
              <w:spacing w:line="276" w:lineRule="auto"/>
              <w:jc w:val="center"/>
              <w:rPr>
                <w:rFonts w:ascii="Times New Roman" w:hAnsi="Times New Roman" w:cs="Times New Roman"/>
                <w:sz w:val="19"/>
                <w:szCs w:val="19"/>
              </w:rPr>
            </w:pPr>
          </w:p>
          <w:p w14:paraId="578C2A8F"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Young</w:t>
            </w:r>
          </w:p>
          <w:p w14:paraId="37498E6F"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(≤35 yrs)</w:t>
            </w:r>
          </w:p>
        </w:tc>
        <w:tc>
          <w:tcPr>
            <w:tcW w:w="488" w:type="pct"/>
          </w:tcPr>
          <w:p w14:paraId="1BEA140A"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(Freq)</w:t>
            </w:r>
          </w:p>
        </w:tc>
        <w:tc>
          <w:tcPr>
            <w:tcW w:w="419" w:type="pct"/>
          </w:tcPr>
          <w:p w14:paraId="7E0F83B1"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w:t>
            </w:r>
          </w:p>
        </w:tc>
        <w:tc>
          <w:tcPr>
            <w:tcW w:w="489" w:type="pct"/>
          </w:tcPr>
          <w:p w14:paraId="343C291E"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(Freq)</w:t>
            </w:r>
          </w:p>
        </w:tc>
        <w:tc>
          <w:tcPr>
            <w:tcW w:w="419" w:type="pct"/>
          </w:tcPr>
          <w:p w14:paraId="03023BA5"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w:t>
            </w:r>
          </w:p>
        </w:tc>
        <w:tc>
          <w:tcPr>
            <w:tcW w:w="418" w:type="pct"/>
          </w:tcPr>
          <w:p w14:paraId="07B6D0F5"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(Freq)</w:t>
            </w:r>
          </w:p>
        </w:tc>
        <w:tc>
          <w:tcPr>
            <w:tcW w:w="489" w:type="pct"/>
          </w:tcPr>
          <w:p w14:paraId="0B7AFA56"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w:t>
            </w:r>
          </w:p>
        </w:tc>
        <w:tc>
          <w:tcPr>
            <w:tcW w:w="394" w:type="pct"/>
          </w:tcPr>
          <w:p w14:paraId="07E2699D"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(Freq)</w:t>
            </w:r>
          </w:p>
        </w:tc>
        <w:tc>
          <w:tcPr>
            <w:tcW w:w="417" w:type="pct"/>
          </w:tcPr>
          <w:p w14:paraId="13FA4EFC"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w:t>
            </w:r>
          </w:p>
        </w:tc>
      </w:tr>
      <w:tr w:rsidR="00260910" w:rsidRPr="00712F93" w14:paraId="461C4C62" w14:textId="77777777" w:rsidTr="00712F93">
        <w:trPr>
          <w:trHeight w:val="204"/>
          <w:jc w:val="center"/>
        </w:trPr>
        <w:tc>
          <w:tcPr>
            <w:tcW w:w="694" w:type="pct"/>
            <w:vMerge/>
          </w:tcPr>
          <w:p w14:paraId="263B3F9D" w14:textId="77777777" w:rsidR="00260910" w:rsidRPr="00712F93" w:rsidRDefault="00260910" w:rsidP="00712F93">
            <w:pPr>
              <w:spacing w:line="276" w:lineRule="auto"/>
              <w:jc w:val="both"/>
              <w:rPr>
                <w:rFonts w:ascii="Times New Roman" w:hAnsi="Times New Roman" w:cs="Times New Roman"/>
                <w:sz w:val="19"/>
                <w:szCs w:val="19"/>
              </w:rPr>
            </w:pPr>
          </w:p>
        </w:tc>
        <w:tc>
          <w:tcPr>
            <w:tcW w:w="772" w:type="pct"/>
            <w:vMerge/>
          </w:tcPr>
          <w:p w14:paraId="4A042E68" w14:textId="77777777" w:rsidR="00260910" w:rsidRPr="00712F93" w:rsidRDefault="00260910" w:rsidP="00712F93">
            <w:pPr>
              <w:spacing w:line="276" w:lineRule="auto"/>
              <w:jc w:val="center"/>
              <w:rPr>
                <w:rFonts w:ascii="Times New Roman" w:hAnsi="Times New Roman" w:cs="Times New Roman"/>
                <w:sz w:val="19"/>
                <w:szCs w:val="19"/>
              </w:rPr>
            </w:pPr>
          </w:p>
        </w:tc>
        <w:tc>
          <w:tcPr>
            <w:tcW w:w="488" w:type="pct"/>
          </w:tcPr>
          <w:p w14:paraId="1D752F1A"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24</w:t>
            </w:r>
          </w:p>
        </w:tc>
        <w:tc>
          <w:tcPr>
            <w:tcW w:w="419" w:type="pct"/>
          </w:tcPr>
          <w:p w14:paraId="339CB60A"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20.0</w:t>
            </w:r>
          </w:p>
        </w:tc>
        <w:tc>
          <w:tcPr>
            <w:tcW w:w="489" w:type="pct"/>
          </w:tcPr>
          <w:p w14:paraId="1E005CF3"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32</w:t>
            </w:r>
          </w:p>
        </w:tc>
        <w:tc>
          <w:tcPr>
            <w:tcW w:w="419" w:type="pct"/>
          </w:tcPr>
          <w:p w14:paraId="0EFA9C6A"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26.66</w:t>
            </w:r>
          </w:p>
        </w:tc>
        <w:tc>
          <w:tcPr>
            <w:tcW w:w="418" w:type="pct"/>
          </w:tcPr>
          <w:p w14:paraId="3F4F4295"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14</w:t>
            </w:r>
          </w:p>
        </w:tc>
        <w:tc>
          <w:tcPr>
            <w:tcW w:w="489" w:type="pct"/>
          </w:tcPr>
          <w:p w14:paraId="5EBA312F"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11.66</w:t>
            </w:r>
          </w:p>
        </w:tc>
        <w:tc>
          <w:tcPr>
            <w:tcW w:w="394" w:type="pct"/>
          </w:tcPr>
          <w:p w14:paraId="27FDB6DC"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70</w:t>
            </w:r>
          </w:p>
        </w:tc>
        <w:tc>
          <w:tcPr>
            <w:tcW w:w="417" w:type="pct"/>
          </w:tcPr>
          <w:p w14:paraId="4B5CE725"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19.44</w:t>
            </w:r>
          </w:p>
        </w:tc>
      </w:tr>
      <w:tr w:rsidR="00260910" w:rsidRPr="00712F93" w14:paraId="41AFE634" w14:textId="77777777" w:rsidTr="00712F93">
        <w:trPr>
          <w:trHeight w:val="204"/>
          <w:jc w:val="center"/>
        </w:trPr>
        <w:tc>
          <w:tcPr>
            <w:tcW w:w="694" w:type="pct"/>
            <w:vMerge/>
          </w:tcPr>
          <w:p w14:paraId="46AB328E" w14:textId="77777777" w:rsidR="00260910" w:rsidRPr="00712F93" w:rsidRDefault="00260910" w:rsidP="00712F93">
            <w:pPr>
              <w:spacing w:line="276" w:lineRule="auto"/>
              <w:jc w:val="both"/>
              <w:rPr>
                <w:rFonts w:ascii="Times New Roman" w:hAnsi="Times New Roman" w:cs="Times New Roman"/>
                <w:sz w:val="19"/>
                <w:szCs w:val="19"/>
              </w:rPr>
            </w:pPr>
          </w:p>
        </w:tc>
        <w:tc>
          <w:tcPr>
            <w:tcW w:w="772" w:type="pct"/>
          </w:tcPr>
          <w:p w14:paraId="30BF3B18"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Age: Middle</w:t>
            </w:r>
          </w:p>
          <w:p w14:paraId="334AC277"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(36–55 yrs)</w:t>
            </w:r>
          </w:p>
        </w:tc>
        <w:tc>
          <w:tcPr>
            <w:tcW w:w="488" w:type="pct"/>
          </w:tcPr>
          <w:p w14:paraId="5613124A"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72</w:t>
            </w:r>
          </w:p>
        </w:tc>
        <w:tc>
          <w:tcPr>
            <w:tcW w:w="419" w:type="pct"/>
          </w:tcPr>
          <w:p w14:paraId="34B19087"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60.0</w:t>
            </w:r>
          </w:p>
        </w:tc>
        <w:tc>
          <w:tcPr>
            <w:tcW w:w="489" w:type="pct"/>
          </w:tcPr>
          <w:p w14:paraId="1B02573F"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76</w:t>
            </w:r>
          </w:p>
        </w:tc>
        <w:tc>
          <w:tcPr>
            <w:tcW w:w="419" w:type="pct"/>
          </w:tcPr>
          <w:p w14:paraId="43D9DB50"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63.33</w:t>
            </w:r>
          </w:p>
        </w:tc>
        <w:tc>
          <w:tcPr>
            <w:tcW w:w="418" w:type="pct"/>
          </w:tcPr>
          <w:p w14:paraId="17BF5439"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80</w:t>
            </w:r>
          </w:p>
        </w:tc>
        <w:tc>
          <w:tcPr>
            <w:tcW w:w="489" w:type="pct"/>
          </w:tcPr>
          <w:p w14:paraId="220EBF1D"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66.66</w:t>
            </w:r>
          </w:p>
        </w:tc>
        <w:tc>
          <w:tcPr>
            <w:tcW w:w="394" w:type="pct"/>
          </w:tcPr>
          <w:p w14:paraId="2AC67C0D"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228</w:t>
            </w:r>
          </w:p>
        </w:tc>
        <w:tc>
          <w:tcPr>
            <w:tcW w:w="417" w:type="pct"/>
          </w:tcPr>
          <w:p w14:paraId="1B91C143"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63.33</w:t>
            </w:r>
          </w:p>
        </w:tc>
      </w:tr>
      <w:tr w:rsidR="00260910" w:rsidRPr="00712F93" w14:paraId="22E065E2" w14:textId="77777777" w:rsidTr="00712F93">
        <w:trPr>
          <w:trHeight w:val="416"/>
          <w:jc w:val="center"/>
        </w:trPr>
        <w:tc>
          <w:tcPr>
            <w:tcW w:w="694" w:type="pct"/>
            <w:vMerge/>
          </w:tcPr>
          <w:p w14:paraId="141F41F1" w14:textId="77777777" w:rsidR="00260910" w:rsidRPr="00712F93" w:rsidRDefault="00260910" w:rsidP="00712F93">
            <w:pPr>
              <w:spacing w:line="276" w:lineRule="auto"/>
              <w:jc w:val="both"/>
              <w:rPr>
                <w:rFonts w:ascii="Times New Roman" w:hAnsi="Times New Roman" w:cs="Times New Roman"/>
                <w:sz w:val="19"/>
                <w:szCs w:val="19"/>
              </w:rPr>
            </w:pPr>
          </w:p>
        </w:tc>
        <w:tc>
          <w:tcPr>
            <w:tcW w:w="772" w:type="pct"/>
          </w:tcPr>
          <w:p w14:paraId="0E31875B"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Age: Old</w:t>
            </w:r>
          </w:p>
          <w:p w14:paraId="1D226881"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(&gt;55 yrs)</w:t>
            </w:r>
          </w:p>
        </w:tc>
        <w:tc>
          <w:tcPr>
            <w:tcW w:w="488" w:type="pct"/>
          </w:tcPr>
          <w:p w14:paraId="4C0FEA6A"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24</w:t>
            </w:r>
          </w:p>
        </w:tc>
        <w:tc>
          <w:tcPr>
            <w:tcW w:w="419" w:type="pct"/>
          </w:tcPr>
          <w:p w14:paraId="19A0BE46"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20.0</w:t>
            </w:r>
          </w:p>
        </w:tc>
        <w:tc>
          <w:tcPr>
            <w:tcW w:w="489" w:type="pct"/>
          </w:tcPr>
          <w:p w14:paraId="46B04E22"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12</w:t>
            </w:r>
          </w:p>
        </w:tc>
        <w:tc>
          <w:tcPr>
            <w:tcW w:w="419" w:type="pct"/>
          </w:tcPr>
          <w:p w14:paraId="74B24BDC"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10.0</w:t>
            </w:r>
          </w:p>
        </w:tc>
        <w:tc>
          <w:tcPr>
            <w:tcW w:w="418" w:type="pct"/>
          </w:tcPr>
          <w:p w14:paraId="77152B22"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26</w:t>
            </w:r>
          </w:p>
        </w:tc>
        <w:tc>
          <w:tcPr>
            <w:tcW w:w="489" w:type="pct"/>
          </w:tcPr>
          <w:p w14:paraId="0224AD11"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21.66</w:t>
            </w:r>
          </w:p>
        </w:tc>
        <w:tc>
          <w:tcPr>
            <w:tcW w:w="394" w:type="pct"/>
          </w:tcPr>
          <w:p w14:paraId="54102670"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62</w:t>
            </w:r>
          </w:p>
        </w:tc>
        <w:tc>
          <w:tcPr>
            <w:tcW w:w="417" w:type="pct"/>
          </w:tcPr>
          <w:p w14:paraId="0A9F788D"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17.22</w:t>
            </w:r>
          </w:p>
        </w:tc>
      </w:tr>
      <w:tr w:rsidR="00260910" w:rsidRPr="00712F93" w14:paraId="0EE3FA5B" w14:textId="77777777" w:rsidTr="00712F93">
        <w:trPr>
          <w:trHeight w:val="265"/>
          <w:jc w:val="center"/>
        </w:trPr>
        <w:tc>
          <w:tcPr>
            <w:tcW w:w="694" w:type="pct"/>
            <w:vMerge w:val="restart"/>
          </w:tcPr>
          <w:p w14:paraId="15B14C79" w14:textId="77777777" w:rsidR="00260910" w:rsidRPr="00712F93" w:rsidRDefault="00260910" w:rsidP="00712F93">
            <w:pPr>
              <w:spacing w:line="276" w:lineRule="auto"/>
              <w:jc w:val="both"/>
              <w:rPr>
                <w:rFonts w:ascii="Times New Roman" w:hAnsi="Times New Roman" w:cs="Times New Roman"/>
                <w:sz w:val="19"/>
                <w:szCs w:val="19"/>
              </w:rPr>
            </w:pPr>
            <w:r w:rsidRPr="00712F93">
              <w:rPr>
                <w:rFonts w:ascii="Times New Roman" w:hAnsi="Times New Roman" w:cs="Times New Roman"/>
                <w:sz w:val="19"/>
                <w:szCs w:val="19"/>
              </w:rPr>
              <w:t>Gender:(X2)</w:t>
            </w:r>
          </w:p>
        </w:tc>
        <w:tc>
          <w:tcPr>
            <w:tcW w:w="772" w:type="pct"/>
          </w:tcPr>
          <w:p w14:paraId="4DCF685E"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Male</w:t>
            </w:r>
          </w:p>
        </w:tc>
        <w:tc>
          <w:tcPr>
            <w:tcW w:w="488" w:type="pct"/>
          </w:tcPr>
          <w:p w14:paraId="28E3B0A5"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96</w:t>
            </w:r>
          </w:p>
        </w:tc>
        <w:tc>
          <w:tcPr>
            <w:tcW w:w="419" w:type="pct"/>
          </w:tcPr>
          <w:p w14:paraId="41FC8342"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80.0</w:t>
            </w:r>
          </w:p>
        </w:tc>
        <w:tc>
          <w:tcPr>
            <w:tcW w:w="489" w:type="pct"/>
          </w:tcPr>
          <w:p w14:paraId="0F44423D"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88</w:t>
            </w:r>
          </w:p>
        </w:tc>
        <w:tc>
          <w:tcPr>
            <w:tcW w:w="419" w:type="pct"/>
          </w:tcPr>
          <w:p w14:paraId="48ADC7AC"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73.33</w:t>
            </w:r>
          </w:p>
        </w:tc>
        <w:tc>
          <w:tcPr>
            <w:tcW w:w="418" w:type="pct"/>
          </w:tcPr>
          <w:p w14:paraId="4DD1DD16"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100</w:t>
            </w:r>
          </w:p>
        </w:tc>
        <w:tc>
          <w:tcPr>
            <w:tcW w:w="489" w:type="pct"/>
          </w:tcPr>
          <w:p w14:paraId="071B7966"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83.33</w:t>
            </w:r>
          </w:p>
        </w:tc>
        <w:tc>
          <w:tcPr>
            <w:tcW w:w="394" w:type="pct"/>
          </w:tcPr>
          <w:p w14:paraId="440D00D1"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284</w:t>
            </w:r>
          </w:p>
        </w:tc>
        <w:tc>
          <w:tcPr>
            <w:tcW w:w="417" w:type="pct"/>
          </w:tcPr>
          <w:p w14:paraId="41E525B2"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78.88</w:t>
            </w:r>
          </w:p>
        </w:tc>
      </w:tr>
      <w:tr w:rsidR="00260910" w:rsidRPr="00712F93" w14:paraId="3C0262D2" w14:textId="77777777" w:rsidTr="00712F93">
        <w:trPr>
          <w:trHeight w:val="189"/>
          <w:jc w:val="center"/>
        </w:trPr>
        <w:tc>
          <w:tcPr>
            <w:tcW w:w="694" w:type="pct"/>
            <w:vMerge/>
          </w:tcPr>
          <w:p w14:paraId="5B081C9F" w14:textId="77777777" w:rsidR="00260910" w:rsidRPr="00712F93" w:rsidRDefault="00260910" w:rsidP="00712F93">
            <w:pPr>
              <w:spacing w:line="276" w:lineRule="auto"/>
              <w:jc w:val="both"/>
              <w:rPr>
                <w:rFonts w:ascii="Times New Roman" w:hAnsi="Times New Roman" w:cs="Times New Roman"/>
                <w:sz w:val="19"/>
                <w:szCs w:val="19"/>
              </w:rPr>
            </w:pPr>
          </w:p>
        </w:tc>
        <w:tc>
          <w:tcPr>
            <w:tcW w:w="772" w:type="pct"/>
          </w:tcPr>
          <w:p w14:paraId="613ED601"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Female</w:t>
            </w:r>
          </w:p>
        </w:tc>
        <w:tc>
          <w:tcPr>
            <w:tcW w:w="488" w:type="pct"/>
          </w:tcPr>
          <w:p w14:paraId="42A4C0D3"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24</w:t>
            </w:r>
          </w:p>
        </w:tc>
        <w:tc>
          <w:tcPr>
            <w:tcW w:w="419" w:type="pct"/>
          </w:tcPr>
          <w:p w14:paraId="45863E09"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20.0</w:t>
            </w:r>
          </w:p>
        </w:tc>
        <w:tc>
          <w:tcPr>
            <w:tcW w:w="489" w:type="pct"/>
          </w:tcPr>
          <w:p w14:paraId="4A06C1E0"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32</w:t>
            </w:r>
          </w:p>
        </w:tc>
        <w:tc>
          <w:tcPr>
            <w:tcW w:w="419" w:type="pct"/>
          </w:tcPr>
          <w:p w14:paraId="004889B8"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26.66</w:t>
            </w:r>
          </w:p>
        </w:tc>
        <w:tc>
          <w:tcPr>
            <w:tcW w:w="418" w:type="pct"/>
          </w:tcPr>
          <w:p w14:paraId="79D7F510"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20</w:t>
            </w:r>
          </w:p>
        </w:tc>
        <w:tc>
          <w:tcPr>
            <w:tcW w:w="489" w:type="pct"/>
          </w:tcPr>
          <w:p w14:paraId="6CE160DF"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16.66</w:t>
            </w:r>
          </w:p>
        </w:tc>
        <w:tc>
          <w:tcPr>
            <w:tcW w:w="394" w:type="pct"/>
          </w:tcPr>
          <w:p w14:paraId="1D4E2F31"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76</w:t>
            </w:r>
          </w:p>
        </w:tc>
        <w:tc>
          <w:tcPr>
            <w:tcW w:w="417" w:type="pct"/>
          </w:tcPr>
          <w:p w14:paraId="5B753F18"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21.11</w:t>
            </w:r>
          </w:p>
        </w:tc>
      </w:tr>
      <w:tr w:rsidR="00260910" w:rsidRPr="00712F93" w14:paraId="62BDA760" w14:textId="77777777" w:rsidTr="00712F93">
        <w:trPr>
          <w:trHeight w:val="301"/>
          <w:jc w:val="center"/>
        </w:trPr>
        <w:tc>
          <w:tcPr>
            <w:tcW w:w="694" w:type="pct"/>
            <w:vMerge w:val="restart"/>
          </w:tcPr>
          <w:p w14:paraId="4295E9BB" w14:textId="77777777" w:rsidR="00260910" w:rsidRPr="00712F93" w:rsidRDefault="00260910" w:rsidP="00712F93">
            <w:pPr>
              <w:spacing w:line="276" w:lineRule="auto"/>
              <w:jc w:val="both"/>
              <w:rPr>
                <w:rFonts w:ascii="Times New Roman" w:hAnsi="Times New Roman" w:cs="Times New Roman"/>
                <w:sz w:val="19"/>
                <w:szCs w:val="19"/>
              </w:rPr>
            </w:pPr>
            <w:proofErr w:type="spellStart"/>
            <w:r w:rsidRPr="00712F93">
              <w:rPr>
                <w:rFonts w:ascii="Times New Roman" w:hAnsi="Times New Roman" w:cs="Times New Roman"/>
                <w:sz w:val="19"/>
                <w:szCs w:val="19"/>
              </w:rPr>
              <w:t>Caste</w:t>
            </w:r>
            <w:proofErr w:type="spellEnd"/>
            <w:r w:rsidRPr="00712F93">
              <w:rPr>
                <w:rFonts w:ascii="Times New Roman" w:hAnsi="Times New Roman" w:cs="Times New Roman"/>
                <w:sz w:val="19"/>
                <w:szCs w:val="19"/>
              </w:rPr>
              <w:t>:(X3)</w:t>
            </w:r>
          </w:p>
        </w:tc>
        <w:tc>
          <w:tcPr>
            <w:tcW w:w="772" w:type="pct"/>
          </w:tcPr>
          <w:p w14:paraId="0C3483CD"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General</w:t>
            </w:r>
          </w:p>
        </w:tc>
        <w:tc>
          <w:tcPr>
            <w:tcW w:w="488" w:type="pct"/>
          </w:tcPr>
          <w:p w14:paraId="55B11348"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64</w:t>
            </w:r>
          </w:p>
        </w:tc>
        <w:tc>
          <w:tcPr>
            <w:tcW w:w="419" w:type="pct"/>
          </w:tcPr>
          <w:p w14:paraId="053D99C3"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53.33</w:t>
            </w:r>
          </w:p>
        </w:tc>
        <w:tc>
          <w:tcPr>
            <w:tcW w:w="489" w:type="pct"/>
          </w:tcPr>
          <w:p w14:paraId="274070D5"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12</w:t>
            </w:r>
          </w:p>
        </w:tc>
        <w:tc>
          <w:tcPr>
            <w:tcW w:w="419" w:type="pct"/>
          </w:tcPr>
          <w:p w14:paraId="6E356E8C"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10.0</w:t>
            </w:r>
          </w:p>
        </w:tc>
        <w:tc>
          <w:tcPr>
            <w:tcW w:w="418" w:type="pct"/>
          </w:tcPr>
          <w:p w14:paraId="12DEE287"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13</w:t>
            </w:r>
          </w:p>
        </w:tc>
        <w:tc>
          <w:tcPr>
            <w:tcW w:w="489" w:type="pct"/>
          </w:tcPr>
          <w:p w14:paraId="0BA51DA7"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10.83</w:t>
            </w:r>
          </w:p>
        </w:tc>
        <w:tc>
          <w:tcPr>
            <w:tcW w:w="394" w:type="pct"/>
          </w:tcPr>
          <w:p w14:paraId="586F4384"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89</w:t>
            </w:r>
          </w:p>
        </w:tc>
        <w:tc>
          <w:tcPr>
            <w:tcW w:w="417" w:type="pct"/>
          </w:tcPr>
          <w:p w14:paraId="3F7E1378"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24.72</w:t>
            </w:r>
          </w:p>
        </w:tc>
      </w:tr>
      <w:tr w:rsidR="00260910" w:rsidRPr="00712F93" w14:paraId="167C1D27" w14:textId="77777777" w:rsidTr="00712F93">
        <w:trPr>
          <w:trHeight w:val="204"/>
          <w:jc w:val="center"/>
        </w:trPr>
        <w:tc>
          <w:tcPr>
            <w:tcW w:w="694" w:type="pct"/>
            <w:vMerge/>
          </w:tcPr>
          <w:p w14:paraId="20CB0457" w14:textId="77777777" w:rsidR="00260910" w:rsidRPr="00712F93" w:rsidRDefault="00260910" w:rsidP="00712F93">
            <w:pPr>
              <w:spacing w:line="276" w:lineRule="auto"/>
              <w:jc w:val="both"/>
              <w:rPr>
                <w:rFonts w:ascii="Times New Roman" w:hAnsi="Times New Roman" w:cs="Times New Roman"/>
                <w:sz w:val="19"/>
                <w:szCs w:val="19"/>
              </w:rPr>
            </w:pPr>
          </w:p>
        </w:tc>
        <w:tc>
          <w:tcPr>
            <w:tcW w:w="772" w:type="pct"/>
          </w:tcPr>
          <w:p w14:paraId="277237C0"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OBC</w:t>
            </w:r>
          </w:p>
        </w:tc>
        <w:tc>
          <w:tcPr>
            <w:tcW w:w="488" w:type="pct"/>
          </w:tcPr>
          <w:p w14:paraId="63D198CA"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38</w:t>
            </w:r>
          </w:p>
        </w:tc>
        <w:tc>
          <w:tcPr>
            <w:tcW w:w="419" w:type="pct"/>
          </w:tcPr>
          <w:p w14:paraId="7ADF67A1"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31.66</w:t>
            </w:r>
          </w:p>
        </w:tc>
        <w:tc>
          <w:tcPr>
            <w:tcW w:w="489" w:type="pct"/>
          </w:tcPr>
          <w:p w14:paraId="67977B0E"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16</w:t>
            </w:r>
          </w:p>
        </w:tc>
        <w:tc>
          <w:tcPr>
            <w:tcW w:w="419" w:type="pct"/>
          </w:tcPr>
          <w:p w14:paraId="3958B3C2"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13.33</w:t>
            </w:r>
          </w:p>
        </w:tc>
        <w:tc>
          <w:tcPr>
            <w:tcW w:w="418" w:type="pct"/>
          </w:tcPr>
          <w:p w14:paraId="1AF4F3FE"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21</w:t>
            </w:r>
          </w:p>
        </w:tc>
        <w:tc>
          <w:tcPr>
            <w:tcW w:w="489" w:type="pct"/>
          </w:tcPr>
          <w:p w14:paraId="42411AEF"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17.5</w:t>
            </w:r>
          </w:p>
        </w:tc>
        <w:tc>
          <w:tcPr>
            <w:tcW w:w="394" w:type="pct"/>
          </w:tcPr>
          <w:p w14:paraId="56B31D7D"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75</w:t>
            </w:r>
          </w:p>
        </w:tc>
        <w:tc>
          <w:tcPr>
            <w:tcW w:w="417" w:type="pct"/>
          </w:tcPr>
          <w:p w14:paraId="307F1602"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20.83</w:t>
            </w:r>
          </w:p>
        </w:tc>
      </w:tr>
      <w:tr w:rsidR="00260910" w:rsidRPr="00712F93" w14:paraId="7CFC9CE5" w14:textId="77777777" w:rsidTr="00712F93">
        <w:trPr>
          <w:trHeight w:val="204"/>
          <w:jc w:val="center"/>
        </w:trPr>
        <w:tc>
          <w:tcPr>
            <w:tcW w:w="694" w:type="pct"/>
            <w:vMerge/>
          </w:tcPr>
          <w:p w14:paraId="32770D27" w14:textId="77777777" w:rsidR="00260910" w:rsidRPr="00712F93" w:rsidRDefault="00260910" w:rsidP="00712F93">
            <w:pPr>
              <w:spacing w:line="276" w:lineRule="auto"/>
              <w:jc w:val="both"/>
              <w:rPr>
                <w:rFonts w:ascii="Times New Roman" w:hAnsi="Times New Roman" w:cs="Times New Roman"/>
                <w:sz w:val="19"/>
                <w:szCs w:val="19"/>
              </w:rPr>
            </w:pPr>
          </w:p>
        </w:tc>
        <w:tc>
          <w:tcPr>
            <w:tcW w:w="772" w:type="pct"/>
          </w:tcPr>
          <w:p w14:paraId="1C405C8C"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SC</w:t>
            </w:r>
          </w:p>
        </w:tc>
        <w:tc>
          <w:tcPr>
            <w:tcW w:w="488" w:type="pct"/>
          </w:tcPr>
          <w:p w14:paraId="6C2B365B"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14</w:t>
            </w:r>
          </w:p>
        </w:tc>
        <w:tc>
          <w:tcPr>
            <w:tcW w:w="419" w:type="pct"/>
          </w:tcPr>
          <w:p w14:paraId="50D1368C"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11.66</w:t>
            </w:r>
          </w:p>
        </w:tc>
        <w:tc>
          <w:tcPr>
            <w:tcW w:w="489" w:type="pct"/>
          </w:tcPr>
          <w:p w14:paraId="05266B82"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4</w:t>
            </w:r>
          </w:p>
        </w:tc>
        <w:tc>
          <w:tcPr>
            <w:tcW w:w="419" w:type="pct"/>
          </w:tcPr>
          <w:p w14:paraId="2DF71B1E"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3.33</w:t>
            </w:r>
          </w:p>
        </w:tc>
        <w:tc>
          <w:tcPr>
            <w:tcW w:w="418" w:type="pct"/>
          </w:tcPr>
          <w:p w14:paraId="7BD80CE9"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8</w:t>
            </w:r>
          </w:p>
        </w:tc>
        <w:tc>
          <w:tcPr>
            <w:tcW w:w="489" w:type="pct"/>
          </w:tcPr>
          <w:p w14:paraId="2A743DA2"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6.66</w:t>
            </w:r>
          </w:p>
        </w:tc>
        <w:tc>
          <w:tcPr>
            <w:tcW w:w="394" w:type="pct"/>
          </w:tcPr>
          <w:p w14:paraId="486D3469"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26</w:t>
            </w:r>
          </w:p>
        </w:tc>
        <w:tc>
          <w:tcPr>
            <w:tcW w:w="417" w:type="pct"/>
          </w:tcPr>
          <w:p w14:paraId="208081B4"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7.22</w:t>
            </w:r>
          </w:p>
        </w:tc>
      </w:tr>
      <w:tr w:rsidR="00260910" w:rsidRPr="00712F93" w14:paraId="7FDBAD42" w14:textId="77777777" w:rsidTr="00712F93">
        <w:trPr>
          <w:trHeight w:val="189"/>
          <w:jc w:val="center"/>
        </w:trPr>
        <w:tc>
          <w:tcPr>
            <w:tcW w:w="694" w:type="pct"/>
            <w:vMerge/>
          </w:tcPr>
          <w:p w14:paraId="021BFA7A" w14:textId="77777777" w:rsidR="00260910" w:rsidRPr="00712F93" w:rsidRDefault="00260910" w:rsidP="00712F93">
            <w:pPr>
              <w:spacing w:line="276" w:lineRule="auto"/>
              <w:jc w:val="both"/>
              <w:rPr>
                <w:rFonts w:ascii="Times New Roman" w:hAnsi="Times New Roman" w:cs="Times New Roman"/>
                <w:sz w:val="19"/>
                <w:szCs w:val="19"/>
              </w:rPr>
            </w:pPr>
          </w:p>
        </w:tc>
        <w:tc>
          <w:tcPr>
            <w:tcW w:w="772" w:type="pct"/>
          </w:tcPr>
          <w:p w14:paraId="0664C269"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ST</w:t>
            </w:r>
          </w:p>
        </w:tc>
        <w:tc>
          <w:tcPr>
            <w:tcW w:w="488" w:type="pct"/>
          </w:tcPr>
          <w:p w14:paraId="6282F070"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4</w:t>
            </w:r>
          </w:p>
        </w:tc>
        <w:tc>
          <w:tcPr>
            <w:tcW w:w="419" w:type="pct"/>
          </w:tcPr>
          <w:p w14:paraId="544EF5A8"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3.33</w:t>
            </w:r>
          </w:p>
        </w:tc>
        <w:tc>
          <w:tcPr>
            <w:tcW w:w="489" w:type="pct"/>
          </w:tcPr>
          <w:p w14:paraId="74331E0C"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88</w:t>
            </w:r>
          </w:p>
        </w:tc>
        <w:tc>
          <w:tcPr>
            <w:tcW w:w="419" w:type="pct"/>
          </w:tcPr>
          <w:p w14:paraId="6814A167"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73.33</w:t>
            </w:r>
          </w:p>
        </w:tc>
        <w:tc>
          <w:tcPr>
            <w:tcW w:w="418" w:type="pct"/>
          </w:tcPr>
          <w:p w14:paraId="7A80CDBF"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78</w:t>
            </w:r>
          </w:p>
        </w:tc>
        <w:tc>
          <w:tcPr>
            <w:tcW w:w="489" w:type="pct"/>
          </w:tcPr>
          <w:p w14:paraId="3A6216B7"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65.0</w:t>
            </w:r>
          </w:p>
        </w:tc>
        <w:tc>
          <w:tcPr>
            <w:tcW w:w="394" w:type="pct"/>
          </w:tcPr>
          <w:p w14:paraId="600E4DE9"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170</w:t>
            </w:r>
          </w:p>
        </w:tc>
        <w:tc>
          <w:tcPr>
            <w:tcW w:w="417" w:type="pct"/>
          </w:tcPr>
          <w:p w14:paraId="1FCFBEE9"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47.22</w:t>
            </w:r>
          </w:p>
        </w:tc>
      </w:tr>
      <w:tr w:rsidR="00260910" w:rsidRPr="00712F93" w14:paraId="45A56FEF" w14:textId="77777777" w:rsidTr="00712F93">
        <w:trPr>
          <w:trHeight w:val="233"/>
          <w:jc w:val="center"/>
        </w:trPr>
        <w:tc>
          <w:tcPr>
            <w:tcW w:w="694" w:type="pct"/>
            <w:vMerge w:val="restart"/>
          </w:tcPr>
          <w:p w14:paraId="2992BB28" w14:textId="77777777" w:rsidR="00260910" w:rsidRPr="00712F93" w:rsidRDefault="00260910" w:rsidP="00712F93">
            <w:pPr>
              <w:spacing w:line="276" w:lineRule="auto"/>
              <w:jc w:val="both"/>
              <w:rPr>
                <w:rFonts w:ascii="Times New Roman" w:hAnsi="Times New Roman" w:cs="Times New Roman"/>
                <w:sz w:val="19"/>
                <w:szCs w:val="19"/>
              </w:rPr>
            </w:pPr>
            <w:r w:rsidRPr="00712F93">
              <w:rPr>
                <w:rFonts w:ascii="Times New Roman" w:hAnsi="Times New Roman" w:cs="Times New Roman"/>
                <w:sz w:val="19"/>
                <w:szCs w:val="19"/>
              </w:rPr>
              <w:t>Family Size:</w:t>
            </w:r>
          </w:p>
          <w:p w14:paraId="7D22C2DF" w14:textId="77777777" w:rsidR="00260910" w:rsidRPr="00712F93" w:rsidRDefault="00260910" w:rsidP="00712F93">
            <w:pPr>
              <w:spacing w:line="276" w:lineRule="auto"/>
              <w:jc w:val="both"/>
              <w:rPr>
                <w:rFonts w:ascii="Times New Roman" w:hAnsi="Times New Roman" w:cs="Times New Roman"/>
                <w:sz w:val="19"/>
                <w:szCs w:val="19"/>
              </w:rPr>
            </w:pPr>
            <w:r w:rsidRPr="00712F93">
              <w:rPr>
                <w:rFonts w:ascii="Times New Roman" w:hAnsi="Times New Roman" w:cs="Times New Roman"/>
                <w:sz w:val="19"/>
                <w:szCs w:val="19"/>
              </w:rPr>
              <w:t>(X4)</w:t>
            </w:r>
          </w:p>
        </w:tc>
        <w:tc>
          <w:tcPr>
            <w:tcW w:w="772" w:type="pct"/>
          </w:tcPr>
          <w:p w14:paraId="399AE0F2"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Small</w:t>
            </w:r>
          </w:p>
        </w:tc>
        <w:tc>
          <w:tcPr>
            <w:tcW w:w="488" w:type="pct"/>
          </w:tcPr>
          <w:p w14:paraId="05B4682D"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28</w:t>
            </w:r>
          </w:p>
        </w:tc>
        <w:tc>
          <w:tcPr>
            <w:tcW w:w="419" w:type="pct"/>
          </w:tcPr>
          <w:p w14:paraId="750D4C07"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23.33</w:t>
            </w:r>
          </w:p>
        </w:tc>
        <w:tc>
          <w:tcPr>
            <w:tcW w:w="489" w:type="pct"/>
          </w:tcPr>
          <w:p w14:paraId="1A2AA5E7"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40</w:t>
            </w:r>
          </w:p>
        </w:tc>
        <w:tc>
          <w:tcPr>
            <w:tcW w:w="419" w:type="pct"/>
          </w:tcPr>
          <w:p w14:paraId="712B3E0C"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33.33</w:t>
            </w:r>
          </w:p>
        </w:tc>
        <w:tc>
          <w:tcPr>
            <w:tcW w:w="418" w:type="pct"/>
          </w:tcPr>
          <w:p w14:paraId="22F835DE"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36</w:t>
            </w:r>
          </w:p>
        </w:tc>
        <w:tc>
          <w:tcPr>
            <w:tcW w:w="489" w:type="pct"/>
          </w:tcPr>
          <w:p w14:paraId="27374185"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30.0</w:t>
            </w:r>
          </w:p>
        </w:tc>
        <w:tc>
          <w:tcPr>
            <w:tcW w:w="394" w:type="pct"/>
          </w:tcPr>
          <w:p w14:paraId="0DD943D1"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104</w:t>
            </w:r>
          </w:p>
        </w:tc>
        <w:tc>
          <w:tcPr>
            <w:tcW w:w="417" w:type="pct"/>
          </w:tcPr>
          <w:p w14:paraId="630B5AC0"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28.88</w:t>
            </w:r>
          </w:p>
        </w:tc>
      </w:tr>
      <w:tr w:rsidR="00260910" w:rsidRPr="00712F93" w14:paraId="0095F424" w14:textId="77777777" w:rsidTr="00712F93">
        <w:trPr>
          <w:trHeight w:val="204"/>
          <w:jc w:val="center"/>
        </w:trPr>
        <w:tc>
          <w:tcPr>
            <w:tcW w:w="694" w:type="pct"/>
            <w:vMerge/>
          </w:tcPr>
          <w:p w14:paraId="76C40B26" w14:textId="77777777" w:rsidR="00260910" w:rsidRPr="00712F93" w:rsidRDefault="00260910" w:rsidP="00712F93">
            <w:pPr>
              <w:spacing w:line="276" w:lineRule="auto"/>
              <w:jc w:val="both"/>
              <w:rPr>
                <w:rFonts w:ascii="Times New Roman" w:hAnsi="Times New Roman" w:cs="Times New Roman"/>
                <w:sz w:val="19"/>
                <w:szCs w:val="19"/>
              </w:rPr>
            </w:pPr>
          </w:p>
        </w:tc>
        <w:tc>
          <w:tcPr>
            <w:tcW w:w="772" w:type="pct"/>
          </w:tcPr>
          <w:p w14:paraId="59EC9D26"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Medium</w:t>
            </w:r>
          </w:p>
        </w:tc>
        <w:tc>
          <w:tcPr>
            <w:tcW w:w="488" w:type="pct"/>
          </w:tcPr>
          <w:p w14:paraId="6555ADD1"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76</w:t>
            </w:r>
          </w:p>
        </w:tc>
        <w:tc>
          <w:tcPr>
            <w:tcW w:w="419" w:type="pct"/>
          </w:tcPr>
          <w:p w14:paraId="22FA2429"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63.33</w:t>
            </w:r>
          </w:p>
        </w:tc>
        <w:tc>
          <w:tcPr>
            <w:tcW w:w="489" w:type="pct"/>
          </w:tcPr>
          <w:p w14:paraId="714A0EAF"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68</w:t>
            </w:r>
          </w:p>
        </w:tc>
        <w:tc>
          <w:tcPr>
            <w:tcW w:w="419" w:type="pct"/>
          </w:tcPr>
          <w:p w14:paraId="41224EF4"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56.66</w:t>
            </w:r>
          </w:p>
        </w:tc>
        <w:tc>
          <w:tcPr>
            <w:tcW w:w="418" w:type="pct"/>
          </w:tcPr>
          <w:p w14:paraId="5C3BB863"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70</w:t>
            </w:r>
          </w:p>
        </w:tc>
        <w:tc>
          <w:tcPr>
            <w:tcW w:w="489" w:type="pct"/>
          </w:tcPr>
          <w:p w14:paraId="7A1D8E52"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58.33</w:t>
            </w:r>
          </w:p>
        </w:tc>
        <w:tc>
          <w:tcPr>
            <w:tcW w:w="394" w:type="pct"/>
          </w:tcPr>
          <w:p w14:paraId="5AE9D041"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214</w:t>
            </w:r>
          </w:p>
        </w:tc>
        <w:tc>
          <w:tcPr>
            <w:tcW w:w="417" w:type="pct"/>
          </w:tcPr>
          <w:p w14:paraId="56E7402D"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59.44</w:t>
            </w:r>
          </w:p>
        </w:tc>
      </w:tr>
      <w:tr w:rsidR="00260910" w:rsidRPr="00712F93" w14:paraId="181BFE0F" w14:textId="77777777" w:rsidTr="00712F93">
        <w:trPr>
          <w:trHeight w:val="271"/>
          <w:jc w:val="center"/>
        </w:trPr>
        <w:tc>
          <w:tcPr>
            <w:tcW w:w="694" w:type="pct"/>
            <w:vMerge/>
          </w:tcPr>
          <w:p w14:paraId="13C3AAE0" w14:textId="77777777" w:rsidR="00260910" w:rsidRPr="00712F93" w:rsidRDefault="00260910" w:rsidP="00712F93">
            <w:pPr>
              <w:spacing w:line="276" w:lineRule="auto"/>
              <w:jc w:val="both"/>
              <w:rPr>
                <w:rFonts w:ascii="Times New Roman" w:hAnsi="Times New Roman" w:cs="Times New Roman"/>
                <w:sz w:val="19"/>
                <w:szCs w:val="19"/>
              </w:rPr>
            </w:pPr>
          </w:p>
        </w:tc>
        <w:tc>
          <w:tcPr>
            <w:tcW w:w="772" w:type="pct"/>
          </w:tcPr>
          <w:p w14:paraId="547F03C7"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Large</w:t>
            </w:r>
          </w:p>
        </w:tc>
        <w:tc>
          <w:tcPr>
            <w:tcW w:w="488" w:type="pct"/>
          </w:tcPr>
          <w:p w14:paraId="27C0DBAC"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16</w:t>
            </w:r>
          </w:p>
        </w:tc>
        <w:tc>
          <w:tcPr>
            <w:tcW w:w="419" w:type="pct"/>
          </w:tcPr>
          <w:p w14:paraId="2CB826B5"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13.33</w:t>
            </w:r>
          </w:p>
        </w:tc>
        <w:tc>
          <w:tcPr>
            <w:tcW w:w="489" w:type="pct"/>
          </w:tcPr>
          <w:p w14:paraId="2FB1C3B3"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12</w:t>
            </w:r>
          </w:p>
        </w:tc>
        <w:tc>
          <w:tcPr>
            <w:tcW w:w="419" w:type="pct"/>
          </w:tcPr>
          <w:p w14:paraId="51AD6A9D"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10.0</w:t>
            </w:r>
          </w:p>
        </w:tc>
        <w:tc>
          <w:tcPr>
            <w:tcW w:w="418" w:type="pct"/>
          </w:tcPr>
          <w:p w14:paraId="04DFF8E8"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14</w:t>
            </w:r>
          </w:p>
        </w:tc>
        <w:tc>
          <w:tcPr>
            <w:tcW w:w="489" w:type="pct"/>
          </w:tcPr>
          <w:p w14:paraId="1F5C9707"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11.66</w:t>
            </w:r>
          </w:p>
        </w:tc>
        <w:tc>
          <w:tcPr>
            <w:tcW w:w="394" w:type="pct"/>
          </w:tcPr>
          <w:p w14:paraId="3E1AAA9B"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42</w:t>
            </w:r>
          </w:p>
        </w:tc>
        <w:tc>
          <w:tcPr>
            <w:tcW w:w="417" w:type="pct"/>
          </w:tcPr>
          <w:p w14:paraId="200FC597"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11.66</w:t>
            </w:r>
          </w:p>
        </w:tc>
      </w:tr>
      <w:tr w:rsidR="00260910" w:rsidRPr="00712F93" w14:paraId="21373300" w14:textId="77777777" w:rsidTr="00712F93">
        <w:trPr>
          <w:trHeight w:val="187"/>
          <w:jc w:val="center"/>
        </w:trPr>
        <w:tc>
          <w:tcPr>
            <w:tcW w:w="694" w:type="pct"/>
            <w:vMerge w:val="restart"/>
          </w:tcPr>
          <w:p w14:paraId="04EE54E1" w14:textId="77777777" w:rsidR="00260910" w:rsidRPr="00712F93" w:rsidRDefault="00260910" w:rsidP="00712F93">
            <w:pPr>
              <w:spacing w:line="276" w:lineRule="auto"/>
              <w:jc w:val="both"/>
              <w:rPr>
                <w:rFonts w:ascii="Times New Roman" w:hAnsi="Times New Roman" w:cs="Times New Roman"/>
                <w:sz w:val="19"/>
                <w:szCs w:val="19"/>
              </w:rPr>
            </w:pPr>
            <w:r w:rsidRPr="00712F93">
              <w:rPr>
                <w:rFonts w:ascii="Times New Roman" w:hAnsi="Times New Roman" w:cs="Times New Roman"/>
                <w:sz w:val="19"/>
                <w:szCs w:val="19"/>
              </w:rPr>
              <w:t>Family Type:</w:t>
            </w:r>
          </w:p>
          <w:p w14:paraId="463ADD88" w14:textId="77777777" w:rsidR="00260910" w:rsidRPr="00712F93" w:rsidRDefault="00260910" w:rsidP="00712F93">
            <w:pPr>
              <w:spacing w:line="276" w:lineRule="auto"/>
              <w:jc w:val="both"/>
              <w:rPr>
                <w:rFonts w:ascii="Times New Roman" w:hAnsi="Times New Roman" w:cs="Times New Roman"/>
                <w:sz w:val="19"/>
                <w:szCs w:val="19"/>
              </w:rPr>
            </w:pPr>
            <w:r w:rsidRPr="00712F93">
              <w:rPr>
                <w:rFonts w:ascii="Times New Roman" w:hAnsi="Times New Roman" w:cs="Times New Roman"/>
                <w:sz w:val="19"/>
                <w:szCs w:val="19"/>
              </w:rPr>
              <w:t>(X5)</w:t>
            </w:r>
          </w:p>
        </w:tc>
        <w:tc>
          <w:tcPr>
            <w:tcW w:w="772" w:type="pct"/>
          </w:tcPr>
          <w:p w14:paraId="5B51812C"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Nuclear</w:t>
            </w:r>
          </w:p>
        </w:tc>
        <w:tc>
          <w:tcPr>
            <w:tcW w:w="488" w:type="pct"/>
          </w:tcPr>
          <w:p w14:paraId="60D55BDC"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44</w:t>
            </w:r>
          </w:p>
        </w:tc>
        <w:tc>
          <w:tcPr>
            <w:tcW w:w="419" w:type="pct"/>
          </w:tcPr>
          <w:p w14:paraId="7431EFD2"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36.66</w:t>
            </w:r>
          </w:p>
        </w:tc>
        <w:tc>
          <w:tcPr>
            <w:tcW w:w="489" w:type="pct"/>
          </w:tcPr>
          <w:p w14:paraId="3ACA3085"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36</w:t>
            </w:r>
          </w:p>
        </w:tc>
        <w:tc>
          <w:tcPr>
            <w:tcW w:w="419" w:type="pct"/>
          </w:tcPr>
          <w:p w14:paraId="79B42113"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30.0</w:t>
            </w:r>
          </w:p>
        </w:tc>
        <w:tc>
          <w:tcPr>
            <w:tcW w:w="418" w:type="pct"/>
          </w:tcPr>
          <w:p w14:paraId="0E65D00A"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36</w:t>
            </w:r>
          </w:p>
        </w:tc>
        <w:tc>
          <w:tcPr>
            <w:tcW w:w="489" w:type="pct"/>
          </w:tcPr>
          <w:p w14:paraId="72EAC61A"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30.0</w:t>
            </w:r>
          </w:p>
        </w:tc>
        <w:tc>
          <w:tcPr>
            <w:tcW w:w="394" w:type="pct"/>
          </w:tcPr>
          <w:p w14:paraId="33BED5AC"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116</w:t>
            </w:r>
          </w:p>
        </w:tc>
        <w:tc>
          <w:tcPr>
            <w:tcW w:w="417" w:type="pct"/>
          </w:tcPr>
          <w:p w14:paraId="3B17F5A3"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32.22</w:t>
            </w:r>
          </w:p>
        </w:tc>
      </w:tr>
      <w:tr w:rsidR="00260910" w:rsidRPr="00712F93" w14:paraId="30DAC518" w14:textId="77777777" w:rsidTr="00712F93">
        <w:trPr>
          <w:trHeight w:val="126"/>
          <w:jc w:val="center"/>
        </w:trPr>
        <w:tc>
          <w:tcPr>
            <w:tcW w:w="694" w:type="pct"/>
            <w:vMerge/>
          </w:tcPr>
          <w:p w14:paraId="5DAC5719" w14:textId="77777777" w:rsidR="00260910" w:rsidRPr="00712F93" w:rsidRDefault="00260910" w:rsidP="00712F93">
            <w:pPr>
              <w:spacing w:line="276" w:lineRule="auto"/>
              <w:jc w:val="both"/>
              <w:rPr>
                <w:rFonts w:ascii="Times New Roman" w:hAnsi="Times New Roman" w:cs="Times New Roman"/>
                <w:sz w:val="19"/>
                <w:szCs w:val="19"/>
              </w:rPr>
            </w:pPr>
          </w:p>
        </w:tc>
        <w:tc>
          <w:tcPr>
            <w:tcW w:w="772" w:type="pct"/>
          </w:tcPr>
          <w:p w14:paraId="37963A97"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Joint</w:t>
            </w:r>
          </w:p>
        </w:tc>
        <w:tc>
          <w:tcPr>
            <w:tcW w:w="488" w:type="pct"/>
          </w:tcPr>
          <w:p w14:paraId="19528AE6"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76</w:t>
            </w:r>
          </w:p>
        </w:tc>
        <w:tc>
          <w:tcPr>
            <w:tcW w:w="419" w:type="pct"/>
          </w:tcPr>
          <w:p w14:paraId="0EA75D71"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63.33</w:t>
            </w:r>
          </w:p>
        </w:tc>
        <w:tc>
          <w:tcPr>
            <w:tcW w:w="489" w:type="pct"/>
          </w:tcPr>
          <w:p w14:paraId="45B88141"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84</w:t>
            </w:r>
          </w:p>
        </w:tc>
        <w:tc>
          <w:tcPr>
            <w:tcW w:w="419" w:type="pct"/>
          </w:tcPr>
          <w:p w14:paraId="52438636"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70.0</w:t>
            </w:r>
          </w:p>
        </w:tc>
        <w:tc>
          <w:tcPr>
            <w:tcW w:w="418" w:type="pct"/>
          </w:tcPr>
          <w:p w14:paraId="0380992B"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84</w:t>
            </w:r>
          </w:p>
        </w:tc>
        <w:tc>
          <w:tcPr>
            <w:tcW w:w="489" w:type="pct"/>
          </w:tcPr>
          <w:p w14:paraId="7780A809"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70.0</w:t>
            </w:r>
          </w:p>
        </w:tc>
        <w:tc>
          <w:tcPr>
            <w:tcW w:w="394" w:type="pct"/>
          </w:tcPr>
          <w:p w14:paraId="1DBB61ED"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244</w:t>
            </w:r>
          </w:p>
        </w:tc>
        <w:tc>
          <w:tcPr>
            <w:tcW w:w="417" w:type="pct"/>
          </w:tcPr>
          <w:p w14:paraId="38A86FEE"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67.22</w:t>
            </w:r>
          </w:p>
        </w:tc>
      </w:tr>
      <w:tr w:rsidR="00260910" w:rsidRPr="00712F93" w14:paraId="2BDE5CBA" w14:textId="77777777" w:rsidTr="00712F93">
        <w:trPr>
          <w:trHeight w:val="163"/>
          <w:jc w:val="center"/>
        </w:trPr>
        <w:tc>
          <w:tcPr>
            <w:tcW w:w="694" w:type="pct"/>
            <w:vMerge w:val="restart"/>
          </w:tcPr>
          <w:p w14:paraId="53C7F612" w14:textId="77777777" w:rsidR="00260910" w:rsidRPr="00712F93" w:rsidRDefault="00260910" w:rsidP="00712F93">
            <w:pPr>
              <w:spacing w:line="276" w:lineRule="auto"/>
              <w:jc w:val="both"/>
              <w:rPr>
                <w:rFonts w:ascii="Times New Roman" w:hAnsi="Times New Roman" w:cs="Times New Roman"/>
                <w:sz w:val="19"/>
                <w:szCs w:val="19"/>
              </w:rPr>
            </w:pPr>
            <w:r w:rsidRPr="00712F93">
              <w:rPr>
                <w:rFonts w:ascii="Times New Roman" w:hAnsi="Times New Roman" w:cs="Times New Roman"/>
                <w:sz w:val="19"/>
                <w:szCs w:val="19"/>
              </w:rPr>
              <w:t>Education:</w:t>
            </w:r>
          </w:p>
          <w:p w14:paraId="3937EDE7" w14:textId="77777777" w:rsidR="00260910" w:rsidRPr="00712F93" w:rsidRDefault="00260910" w:rsidP="00712F93">
            <w:pPr>
              <w:spacing w:line="276" w:lineRule="auto"/>
              <w:jc w:val="both"/>
              <w:rPr>
                <w:rFonts w:ascii="Times New Roman" w:hAnsi="Times New Roman" w:cs="Times New Roman"/>
                <w:sz w:val="19"/>
                <w:szCs w:val="19"/>
              </w:rPr>
            </w:pPr>
            <w:r w:rsidRPr="00712F93">
              <w:rPr>
                <w:rFonts w:ascii="Times New Roman" w:hAnsi="Times New Roman" w:cs="Times New Roman"/>
                <w:sz w:val="19"/>
                <w:szCs w:val="19"/>
              </w:rPr>
              <w:t>(X6)</w:t>
            </w:r>
          </w:p>
        </w:tc>
        <w:tc>
          <w:tcPr>
            <w:tcW w:w="772" w:type="pct"/>
          </w:tcPr>
          <w:p w14:paraId="31AE76D5"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Illiterate</w:t>
            </w:r>
          </w:p>
        </w:tc>
        <w:tc>
          <w:tcPr>
            <w:tcW w:w="488" w:type="pct"/>
          </w:tcPr>
          <w:p w14:paraId="0D11A0E6"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28</w:t>
            </w:r>
          </w:p>
        </w:tc>
        <w:tc>
          <w:tcPr>
            <w:tcW w:w="419" w:type="pct"/>
          </w:tcPr>
          <w:p w14:paraId="78565106"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23.33</w:t>
            </w:r>
          </w:p>
        </w:tc>
        <w:tc>
          <w:tcPr>
            <w:tcW w:w="489" w:type="pct"/>
          </w:tcPr>
          <w:p w14:paraId="226F393C"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47</w:t>
            </w:r>
          </w:p>
        </w:tc>
        <w:tc>
          <w:tcPr>
            <w:tcW w:w="419" w:type="pct"/>
          </w:tcPr>
          <w:p w14:paraId="1FF3758F"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39.16</w:t>
            </w:r>
          </w:p>
        </w:tc>
        <w:tc>
          <w:tcPr>
            <w:tcW w:w="418" w:type="pct"/>
          </w:tcPr>
          <w:p w14:paraId="59F1C2B8"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59</w:t>
            </w:r>
          </w:p>
        </w:tc>
        <w:tc>
          <w:tcPr>
            <w:tcW w:w="489" w:type="pct"/>
          </w:tcPr>
          <w:p w14:paraId="2AC7E988"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49.16</w:t>
            </w:r>
          </w:p>
        </w:tc>
        <w:tc>
          <w:tcPr>
            <w:tcW w:w="394" w:type="pct"/>
          </w:tcPr>
          <w:p w14:paraId="5256D455"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134</w:t>
            </w:r>
          </w:p>
        </w:tc>
        <w:tc>
          <w:tcPr>
            <w:tcW w:w="417" w:type="pct"/>
          </w:tcPr>
          <w:p w14:paraId="681C971F"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37.22</w:t>
            </w:r>
          </w:p>
        </w:tc>
      </w:tr>
      <w:tr w:rsidR="00260910" w:rsidRPr="00712F93" w14:paraId="1A8F3377" w14:textId="77777777" w:rsidTr="00712F93">
        <w:trPr>
          <w:trHeight w:val="204"/>
          <w:jc w:val="center"/>
        </w:trPr>
        <w:tc>
          <w:tcPr>
            <w:tcW w:w="694" w:type="pct"/>
            <w:vMerge/>
          </w:tcPr>
          <w:p w14:paraId="0C980498" w14:textId="77777777" w:rsidR="00260910" w:rsidRPr="00712F93" w:rsidRDefault="00260910" w:rsidP="00712F93">
            <w:pPr>
              <w:spacing w:line="276" w:lineRule="auto"/>
              <w:jc w:val="both"/>
              <w:rPr>
                <w:rFonts w:ascii="Times New Roman" w:hAnsi="Times New Roman" w:cs="Times New Roman"/>
                <w:sz w:val="19"/>
                <w:szCs w:val="19"/>
              </w:rPr>
            </w:pPr>
          </w:p>
        </w:tc>
        <w:tc>
          <w:tcPr>
            <w:tcW w:w="772" w:type="pct"/>
          </w:tcPr>
          <w:p w14:paraId="3EF4F776"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Primary</w:t>
            </w:r>
          </w:p>
        </w:tc>
        <w:tc>
          <w:tcPr>
            <w:tcW w:w="488" w:type="pct"/>
          </w:tcPr>
          <w:p w14:paraId="56C64534"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44</w:t>
            </w:r>
          </w:p>
        </w:tc>
        <w:tc>
          <w:tcPr>
            <w:tcW w:w="419" w:type="pct"/>
          </w:tcPr>
          <w:p w14:paraId="0F59C5D8"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36.66</w:t>
            </w:r>
          </w:p>
        </w:tc>
        <w:tc>
          <w:tcPr>
            <w:tcW w:w="489" w:type="pct"/>
          </w:tcPr>
          <w:p w14:paraId="02079CCE"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42</w:t>
            </w:r>
          </w:p>
        </w:tc>
        <w:tc>
          <w:tcPr>
            <w:tcW w:w="419" w:type="pct"/>
          </w:tcPr>
          <w:p w14:paraId="79173A30"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35.0</w:t>
            </w:r>
          </w:p>
        </w:tc>
        <w:tc>
          <w:tcPr>
            <w:tcW w:w="418" w:type="pct"/>
          </w:tcPr>
          <w:p w14:paraId="0B203BDA"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37</w:t>
            </w:r>
          </w:p>
        </w:tc>
        <w:tc>
          <w:tcPr>
            <w:tcW w:w="489" w:type="pct"/>
          </w:tcPr>
          <w:p w14:paraId="6EA4E0B3"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30.83</w:t>
            </w:r>
          </w:p>
        </w:tc>
        <w:tc>
          <w:tcPr>
            <w:tcW w:w="394" w:type="pct"/>
          </w:tcPr>
          <w:p w14:paraId="464D304F"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123</w:t>
            </w:r>
          </w:p>
        </w:tc>
        <w:tc>
          <w:tcPr>
            <w:tcW w:w="417" w:type="pct"/>
          </w:tcPr>
          <w:p w14:paraId="1A431527"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34.16</w:t>
            </w:r>
          </w:p>
        </w:tc>
      </w:tr>
      <w:tr w:rsidR="00260910" w:rsidRPr="00712F93" w14:paraId="52FB3D76" w14:textId="77777777" w:rsidTr="00712F93">
        <w:trPr>
          <w:trHeight w:val="204"/>
          <w:jc w:val="center"/>
        </w:trPr>
        <w:tc>
          <w:tcPr>
            <w:tcW w:w="694" w:type="pct"/>
            <w:vMerge/>
          </w:tcPr>
          <w:p w14:paraId="02B61BD9" w14:textId="77777777" w:rsidR="00260910" w:rsidRPr="00712F93" w:rsidRDefault="00260910" w:rsidP="00712F93">
            <w:pPr>
              <w:spacing w:line="276" w:lineRule="auto"/>
              <w:jc w:val="both"/>
              <w:rPr>
                <w:rFonts w:ascii="Times New Roman" w:hAnsi="Times New Roman" w:cs="Times New Roman"/>
                <w:sz w:val="19"/>
                <w:szCs w:val="19"/>
              </w:rPr>
            </w:pPr>
          </w:p>
        </w:tc>
        <w:tc>
          <w:tcPr>
            <w:tcW w:w="772" w:type="pct"/>
          </w:tcPr>
          <w:p w14:paraId="1F570F7A"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Upper Primary</w:t>
            </w:r>
          </w:p>
        </w:tc>
        <w:tc>
          <w:tcPr>
            <w:tcW w:w="488" w:type="pct"/>
          </w:tcPr>
          <w:p w14:paraId="69F98546"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36</w:t>
            </w:r>
          </w:p>
        </w:tc>
        <w:tc>
          <w:tcPr>
            <w:tcW w:w="419" w:type="pct"/>
          </w:tcPr>
          <w:p w14:paraId="247AC9FD"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30.0</w:t>
            </w:r>
          </w:p>
        </w:tc>
        <w:tc>
          <w:tcPr>
            <w:tcW w:w="489" w:type="pct"/>
          </w:tcPr>
          <w:p w14:paraId="15A3B68B"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25</w:t>
            </w:r>
          </w:p>
        </w:tc>
        <w:tc>
          <w:tcPr>
            <w:tcW w:w="419" w:type="pct"/>
          </w:tcPr>
          <w:p w14:paraId="449EBED9"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20.83</w:t>
            </w:r>
          </w:p>
        </w:tc>
        <w:tc>
          <w:tcPr>
            <w:tcW w:w="418" w:type="pct"/>
          </w:tcPr>
          <w:p w14:paraId="190C6832"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21</w:t>
            </w:r>
          </w:p>
        </w:tc>
        <w:tc>
          <w:tcPr>
            <w:tcW w:w="489" w:type="pct"/>
          </w:tcPr>
          <w:p w14:paraId="0C060615"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17.5</w:t>
            </w:r>
          </w:p>
        </w:tc>
        <w:tc>
          <w:tcPr>
            <w:tcW w:w="394" w:type="pct"/>
          </w:tcPr>
          <w:p w14:paraId="5E2404C8"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82</w:t>
            </w:r>
          </w:p>
        </w:tc>
        <w:tc>
          <w:tcPr>
            <w:tcW w:w="417" w:type="pct"/>
          </w:tcPr>
          <w:p w14:paraId="26D84C7E"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22.77</w:t>
            </w:r>
          </w:p>
        </w:tc>
      </w:tr>
      <w:tr w:rsidR="00260910" w:rsidRPr="00712F93" w14:paraId="1DF752BE" w14:textId="77777777" w:rsidTr="00712F93">
        <w:trPr>
          <w:trHeight w:val="204"/>
          <w:jc w:val="center"/>
        </w:trPr>
        <w:tc>
          <w:tcPr>
            <w:tcW w:w="694" w:type="pct"/>
            <w:vMerge/>
          </w:tcPr>
          <w:p w14:paraId="0B71C0D8" w14:textId="77777777" w:rsidR="00260910" w:rsidRPr="00712F93" w:rsidRDefault="00260910" w:rsidP="00712F93">
            <w:pPr>
              <w:spacing w:line="276" w:lineRule="auto"/>
              <w:jc w:val="both"/>
              <w:rPr>
                <w:rFonts w:ascii="Times New Roman" w:hAnsi="Times New Roman" w:cs="Times New Roman"/>
                <w:sz w:val="19"/>
                <w:szCs w:val="19"/>
              </w:rPr>
            </w:pPr>
          </w:p>
        </w:tc>
        <w:tc>
          <w:tcPr>
            <w:tcW w:w="772" w:type="pct"/>
          </w:tcPr>
          <w:p w14:paraId="25FFE44E"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Secondary</w:t>
            </w:r>
          </w:p>
        </w:tc>
        <w:tc>
          <w:tcPr>
            <w:tcW w:w="488" w:type="pct"/>
          </w:tcPr>
          <w:p w14:paraId="64E642E6"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8</w:t>
            </w:r>
          </w:p>
        </w:tc>
        <w:tc>
          <w:tcPr>
            <w:tcW w:w="419" w:type="pct"/>
          </w:tcPr>
          <w:p w14:paraId="70A16517"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6.66</w:t>
            </w:r>
          </w:p>
        </w:tc>
        <w:tc>
          <w:tcPr>
            <w:tcW w:w="489" w:type="pct"/>
          </w:tcPr>
          <w:p w14:paraId="7AB02700"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6</w:t>
            </w:r>
          </w:p>
        </w:tc>
        <w:tc>
          <w:tcPr>
            <w:tcW w:w="419" w:type="pct"/>
          </w:tcPr>
          <w:p w14:paraId="52D530BF"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5.0</w:t>
            </w:r>
          </w:p>
        </w:tc>
        <w:tc>
          <w:tcPr>
            <w:tcW w:w="418" w:type="pct"/>
          </w:tcPr>
          <w:p w14:paraId="57BBF211"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w:t>
            </w:r>
          </w:p>
        </w:tc>
        <w:tc>
          <w:tcPr>
            <w:tcW w:w="489" w:type="pct"/>
          </w:tcPr>
          <w:p w14:paraId="6042587B"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2.5</w:t>
            </w:r>
          </w:p>
        </w:tc>
        <w:tc>
          <w:tcPr>
            <w:tcW w:w="394" w:type="pct"/>
          </w:tcPr>
          <w:p w14:paraId="6C494C82"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17</w:t>
            </w:r>
          </w:p>
        </w:tc>
        <w:tc>
          <w:tcPr>
            <w:tcW w:w="417" w:type="pct"/>
          </w:tcPr>
          <w:p w14:paraId="530911A9"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4.72</w:t>
            </w:r>
          </w:p>
        </w:tc>
      </w:tr>
      <w:tr w:rsidR="00260910" w:rsidRPr="00712F93" w14:paraId="1974CE4C" w14:textId="77777777" w:rsidTr="00712F93">
        <w:trPr>
          <w:trHeight w:val="216"/>
          <w:jc w:val="center"/>
        </w:trPr>
        <w:tc>
          <w:tcPr>
            <w:tcW w:w="694" w:type="pct"/>
            <w:vMerge/>
          </w:tcPr>
          <w:p w14:paraId="342E0E67" w14:textId="77777777" w:rsidR="00260910" w:rsidRPr="00712F93" w:rsidRDefault="00260910" w:rsidP="00712F93">
            <w:pPr>
              <w:spacing w:line="276" w:lineRule="auto"/>
              <w:jc w:val="both"/>
              <w:rPr>
                <w:rFonts w:ascii="Times New Roman" w:hAnsi="Times New Roman" w:cs="Times New Roman"/>
                <w:sz w:val="19"/>
                <w:szCs w:val="19"/>
              </w:rPr>
            </w:pPr>
          </w:p>
        </w:tc>
        <w:tc>
          <w:tcPr>
            <w:tcW w:w="772" w:type="pct"/>
          </w:tcPr>
          <w:p w14:paraId="65EB54EA"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College+</w:t>
            </w:r>
          </w:p>
        </w:tc>
        <w:tc>
          <w:tcPr>
            <w:tcW w:w="488" w:type="pct"/>
          </w:tcPr>
          <w:p w14:paraId="10258A80"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4</w:t>
            </w:r>
          </w:p>
        </w:tc>
        <w:tc>
          <w:tcPr>
            <w:tcW w:w="419" w:type="pct"/>
          </w:tcPr>
          <w:p w14:paraId="0B3EFCC9"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3.33</w:t>
            </w:r>
          </w:p>
        </w:tc>
        <w:tc>
          <w:tcPr>
            <w:tcW w:w="489" w:type="pct"/>
          </w:tcPr>
          <w:p w14:paraId="0A746BE9"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0</w:t>
            </w:r>
          </w:p>
        </w:tc>
        <w:tc>
          <w:tcPr>
            <w:tcW w:w="419" w:type="pct"/>
          </w:tcPr>
          <w:p w14:paraId="2F5C88A9"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0.0</w:t>
            </w:r>
          </w:p>
        </w:tc>
        <w:tc>
          <w:tcPr>
            <w:tcW w:w="418" w:type="pct"/>
          </w:tcPr>
          <w:p w14:paraId="0BF38C05"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0</w:t>
            </w:r>
          </w:p>
        </w:tc>
        <w:tc>
          <w:tcPr>
            <w:tcW w:w="489" w:type="pct"/>
          </w:tcPr>
          <w:p w14:paraId="194F6061"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0.0</w:t>
            </w:r>
          </w:p>
        </w:tc>
        <w:tc>
          <w:tcPr>
            <w:tcW w:w="394" w:type="pct"/>
          </w:tcPr>
          <w:p w14:paraId="1531246F"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4</w:t>
            </w:r>
          </w:p>
        </w:tc>
        <w:tc>
          <w:tcPr>
            <w:tcW w:w="417" w:type="pct"/>
          </w:tcPr>
          <w:p w14:paraId="194F7CD6"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1.11</w:t>
            </w:r>
          </w:p>
        </w:tc>
      </w:tr>
      <w:tr w:rsidR="00260910" w:rsidRPr="00712F93" w14:paraId="366399B2" w14:textId="77777777" w:rsidTr="00712F93">
        <w:trPr>
          <w:trHeight w:val="237"/>
          <w:jc w:val="center"/>
        </w:trPr>
        <w:tc>
          <w:tcPr>
            <w:tcW w:w="694" w:type="pct"/>
            <w:vMerge w:val="restart"/>
          </w:tcPr>
          <w:p w14:paraId="311B080F" w14:textId="77777777" w:rsidR="00260910" w:rsidRPr="00712F93" w:rsidRDefault="00260910" w:rsidP="00712F93">
            <w:pPr>
              <w:spacing w:line="276" w:lineRule="auto"/>
              <w:jc w:val="both"/>
              <w:rPr>
                <w:rFonts w:ascii="Times New Roman" w:hAnsi="Times New Roman" w:cs="Times New Roman"/>
                <w:sz w:val="19"/>
                <w:szCs w:val="19"/>
              </w:rPr>
            </w:pPr>
            <w:r w:rsidRPr="00712F93">
              <w:rPr>
                <w:rFonts w:ascii="Times New Roman" w:hAnsi="Times New Roman" w:cs="Times New Roman"/>
                <w:sz w:val="19"/>
                <w:szCs w:val="19"/>
              </w:rPr>
              <w:t>Social Participation:</w:t>
            </w:r>
          </w:p>
          <w:p w14:paraId="7511081B" w14:textId="77777777" w:rsidR="00260910" w:rsidRPr="00712F93" w:rsidRDefault="00260910" w:rsidP="00712F93">
            <w:pPr>
              <w:spacing w:line="276" w:lineRule="auto"/>
              <w:jc w:val="both"/>
              <w:rPr>
                <w:rFonts w:ascii="Times New Roman" w:hAnsi="Times New Roman" w:cs="Times New Roman"/>
                <w:sz w:val="19"/>
                <w:szCs w:val="19"/>
              </w:rPr>
            </w:pPr>
            <w:r w:rsidRPr="00712F93">
              <w:rPr>
                <w:rFonts w:ascii="Times New Roman" w:hAnsi="Times New Roman" w:cs="Times New Roman"/>
                <w:sz w:val="19"/>
                <w:szCs w:val="19"/>
              </w:rPr>
              <w:t>(X7)</w:t>
            </w:r>
          </w:p>
        </w:tc>
        <w:tc>
          <w:tcPr>
            <w:tcW w:w="772" w:type="pct"/>
          </w:tcPr>
          <w:p w14:paraId="2970D9CA"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Low</w:t>
            </w:r>
          </w:p>
        </w:tc>
        <w:tc>
          <w:tcPr>
            <w:tcW w:w="488" w:type="pct"/>
          </w:tcPr>
          <w:p w14:paraId="695FD619"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24</w:t>
            </w:r>
          </w:p>
        </w:tc>
        <w:tc>
          <w:tcPr>
            <w:tcW w:w="419" w:type="pct"/>
          </w:tcPr>
          <w:p w14:paraId="1CA5745F"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20.0</w:t>
            </w:r>
          </w:p>
        </w:tc>
        <w:tc>
          <w:tcPr>
            <w:tcW w:w="489" w:type="pct"/>
          </w:tcPr>
          <w:p w14:paraId="126E1A96"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24</w:t>
            </w:r>
          </w:p>
        </w:tc>
        <w:tc>
          <w:tcPr>
            <w:tcW w:w="419" w:type="pct"/>
          </w:tcPr>
          <w:p w14:paraId="24FE9734"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20.0</w:t>
            </w:r>
          </w:p>
        </w:tc>
        <w:tc>
          <w:tcPr>
            <w:tcW w:w="418" w:type="pct"/>
          </w:tcPr>
          <w:p w14:paraId="55FB6DE5"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28</w:t>
            </w:r>
          </w:p>
        </w:tc>
        <w:tc>
          <w:tcPr>
            <w:tcW w:w="489" w:type="pct"/>
          </w:tcPr>
          <w:p w14:paraId="29B3D963"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23.33</w:t>
            </w:r>
          </w:p>
        </w:tc>
        <w:tc>
          <w:tcPr>
            <w:tcW w:w="394" w:type="pct"/>
          </w:tcPr>
          <w:p w14:paraId="73A773B8"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76</w:t>
            </w:r>
          </w:p>
        </w:tc>
        <w:tc>
          <w:tcPr>
            <w:tcW w:w="417" w:type="pct"/>
          </w:tcPr>
          <w:p w14:paraId="7A0F41FE"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21.11</w:t>
            </w:r>
          </w:p>
        </w:tc>
      </w:tr>
      <w:tr w:rsidR="00260910" w:rsidRPr="00712F93" w14:paraId="44E92477" w14:textId="77777777" w:rsidTr="00712F93">
        <w:trPr>
          <w:trHeight w:val="204"/>
          <w:jc w:val="center"/>
        </w:trPr>
        <w:tc>
          <w:tcPr>
            <w:tcW w:w="694" w:type="pct"/>
            <w:vMerge/>
          </w:tcPr>
          <w:p w14:paraId="260C1536" w14:textId="77777777" w:rsidR="00260910" w:rsidRPr="00712F93" w:rsidRDefault="00260910" w:rsidP="00712F93">
            <w:pPr>
              <w:spacing w:line="276" w:lineRule="auto"/>
              <w:jc w:val="both"/>
              <w:rPr>
                <w:rFonts w:ascii="Times New Roman" w:hAnsi="Times New Roman" w:cs="Times New Roman"/>
                <w:sz w:val="19"/>
                <w:szCs w:val="19"/>
              </w:rPr>
            </w:pPr>
          </w:p>
        </w:tc>
        <w:tc>
          <w:tcPr>
            <w:tcW w:w="772" w:type="pct"/>
          </w:tcPr>
          <w:p w14:paraId="38968066"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Medium</w:t>
            </w:r>
          </w:p>
        </w:tc>
        <w:tc>
          <w:tcPr>
            <w:tcW w:w="488" w:type="pct"/>
          </w:tcPr>
          <w:p w14:paraId="00C8A359"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64</w:t>
            </w:r>
          </w:p>
        </w:tc>
        <w:tc>
          <w:tcPr>
            <w:tcW w:w="419" w:type="pct"/>
          </w:tcPr>
          <w:p w14:paraId="2C2F3C17"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53.33</w:t>
            </w:r>
          </w:p>
        </w:tc>
        <w:tc>
          <w:tcPr>
            <w:tcW w:w="489" w:type="pct"/>
          </w:tcPr>
          <w:p w14:paraId="2B20FF05"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68</w:t>
            </w:r>
          </w:p>
        </w:tc>
        <w:tc>
          <w:tcPr>
            <w:tcW w:w="419" w:type="pct"/>
          </w:tcPr>
          <w:p w14:paraId="2BE43ECB"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56.66</w:t>
            </w:r>
          </w:p>
        </w:tc>
        <w:tc>
          <w:tcPr>
            <w:tcW w:w="418" w:type="pct"/>
          </w:tcPr>
          <w:p w14:paraId="6E49B704"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74</w:t>
            </w:r>
          </w:p>
        </w:tc>
        <w:tc>
          <w:tcPr>
            <w:tcW w:w="489" w:type="pct"/>
          </w:tcPr>
          <w:p w14:paraId="1CFEFEAB"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61.66</w:t>
            </w:r>
          </w:p>
        </w:tc>
        <w:tc>
          <w:tcPr>
            <w:tcW w:w="394" w:type="pct"/>
          </w:tcPr>
          <w:p w14:paraId="7D7C98B2"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206</w:t>
            </w:r>
          </w:p>
        </w:tc>
        <w:tc>
          <w:tcPr>
            <w:tcW w:w="417" w:type="pct"/>
          </w:tcPr>
          <w:p w14:paraId="2FFAD5CF"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57.22</w:t>
            </w:r>
          </w:p>
        </w:tc>
      </w:tr>
      <w:tr w:rsidR="00260910" w:rsidRPr="00712F93" w14:paraId="3DBABCEF" w14:textId="77777777" w:rsidTr="00712F93">
        <w:trPr>
          <w:trHeight w:val="143"/>
          <w:jc w:val="center"/>
        </w:trPr>
        <w:tc>
          <w:tcPr>
            <w:tcW w:w="694" w:type="pct"/>
            <w:vMerge/>
          </w:tcPr>
          <w:p w14:paraId="3F28C0E6" w14:textId="77777777" w:rsidR="00260910" w:rsidRPr="00712F93" w:rsidRDefault="00260910" w:rsidP="00712F93">
            <w:pPr>
              <w:spacing w:line="276" w:lineRule="auto"/>
              <w:jc w:val="both"/>
              <w:rPr>
                <w:rFonts w:ascii="Times New Roman" w:hAnsi="Times New Roman" w:cs="Times New Roman"/>
                <w:sz w:val="19"/>
                <w:szCs w:val="19"/>
              </w:rPr>
            </w:pPr>
          </w:p>
        </w:tc>
        <w:tc>
          <w:tcPr>
            <w:tcW w:w="772" w:type="pct"/>
          </w:tcPr>
          <w:p w14:paraId="197CFEF7"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High</w:t>
            </w:r>
          </w:p>
        </w:tc>
        <w:tc>
          <w:tcPr>
            <w:tcW w:w="488" w:type="pct"/>
          </w:tcPr>
          <w:p w14:paraId="6B4E012D"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32</w:t>
            </w:r>
          </w:p>
        </w:tc>
        <w:tc>
          <w:tcPr>
            <w:tcW w:w="419" w:type="pct"/>
          </w:tcPr>
          <w:p w14:paraId="2A900513"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26.66</w:t>
            </w:r>
          </w:p>
        </w:tc>
        <w:tc>
          <w:tcPr>
            <w:tcW w:w="489" w:type="pct"/>
          </w:tcPr>
          <w:p w14:paraId="721F68C4"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28</w:t>
            </w:r>
          </w:p>
        </w:tc>
        <w:tc>
          <w:tcPr>
            <w:tcW w:w="419" w:type="pct"/>
          </w:tcPr>
          <w:p w14:paraId="3A031041"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23.33</w:t>
            </w:r>
          </w:p>
        </w:tc>
        <w:tc>
          <w:tcPr>
            <w:tcW w:w="418" w:type="pct"/>
          </w:tcPr>
          <w:p w14:paraId="22935A91"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18</w:t>
            </w:r>
          </w:p>
        </w:tc>
        <w:tc>
          <w:tcPr>
            <w:tcW w:w="489" w:type="pct"/>
          </w:tcPr>
          <w:p w14:paraId="0A06350F"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15.0</w:t>
            </w:r>
          </w:p>
        </w:tc>
        <w:tc>
          <w:tcPr>
            <w:tcW w:w="394" w:type="pct"/>
          </w:tcPr>
          <w:p w14:paraId="2B2E45C2"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78</w:t>
            </w:r>
          </w:p>
        </w:tc>
        <w:tc>
          <w:tcPr>
            <w:tcW w:w="417" w:type="pct"/>
          </w:tcPr>
          <w:p w14:paraId="2936FDFE"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21.66</w:t>
            </w:r>
          </w:p>
        </w:tc>
      </w:tr>
      <w:tr w:rsidR="00260910" w:rsidRPr="00712F93" w14:paraId="559708CE" w14:textId="77777777" w:rsidTr="00712F93">
        <w:trPr>
          <w:trHeight w:val="361"/>
          <w:jc w:val="center"/>
        </w:trPr>
        <w:tc>
          <w:tcPr>
            <w:tcW w:w="694" w:type="pct"/>
            <w:vMerge w:val="restart"/>
          </w:tcPr>
          <w:p w14:paraId="3FEEF77D" w14:textId="77777777" w:rsidR="00260910" w:rsidRPr="00712F93" w:rsidRDefault="00260910" w:rsidP="00712F93">
            <w:pPr>
              <w:spacing w:line="276" w:lineRule="auto"/>
              <w:jc w:val="both"/>
              <w:rPr>
                <w:rFonts w:ascii="Times New Roman" w:hAnsi="Times New Roman" w:cs="Times New Roman"/>
                <w:sz w:val="19"/>
                <w:szCs w:val="19"/>
              </w:rPr>
            </w:pPr>
          </w:p>
          <w:p w14:paraId="4D994802" w14:textId="77777777" w:rsidR="00260910" w:rsidRPr="00712F93" w:rsidRDefault="00260910" w:rsidP="00712F93">
            <w:pPr>
              <w:spacing w:line="276" w:lineRule="auto"/>
              <w:jc w:val="both"/>
              <w:rPr>
                <w:rFonts w:ascii="Times New Roman" w:hAnsi="Times New Roman" w:cs="Times New Roman"/>
                <w:sz w:val="19"/>
                <w:szCs w:val="19"/>
              </w:rPr>
            </w:pPr>
            <w:r w:rsidRPr="00712F93">
              <w:rPr>
                <w:rFonts w:ascii="Times New Roman" w:hAnsi="Times New Roman" w:cs="Times New Roman"/>
                <w:sz w:val="19"/>
                <w:szCs w:val="19"/>
              </w:rPr>
              <w:lastRenderedPageBreak/>
              <w:t>Landholding:</w:t>
            </w:r>
          </w:p>
          <w:p w14:paraId="0C6C4727" w14:textId="77777777" w:rsidR="00260910" w:rsidRPr="00712F93" w:rsidRDefault="00260910" w:rsidP="00712F93">
            <w:pPr>
              <w:spacing w:line="276" w:lineRule="auto"/>
              <w:jc w:val="both"/>
              <w:rPr>
                <w:rFonts w:ascii="Times New Roman" w:hAnsi="Times New Roman" w:cs="Times New Roman"/>
                <w:sz w:val="19"/>
                <w:szCs w:val="19"/>
              </w:rPr>
            </w:pPr>
            <w:r w:rsidRPr="00712F93">
              <w:rPr>
                <w:rFonts w:ascii="Times New Roman" w:hAnsi="Times New Roman" w:cs="Times New Roman"/>
                <w:sz w:val="19"/>
                <w:szCs w:val="19"/>
              </w:rPr>
              <w:t>(X8)</w:t>
            </w:r>
          </w:p>
          <w:p w14:paraId="30F24F27" w14:textId="77777777" w:rsidR="00260910" w:rsidRPr="00712F93" w:rsidRDefault="00260910" w:rsidP="00712F93">
            <w:pPr>
              <w:spacing w:line="276" w:lineRule="auto"/>
              <w:jc w:val="both"/>
              <w:rPr>
                <w:rFonts w:ascii="Times New Roman" w:hAnsi="Times New Roman" w:cs="Times New Roman"/>
                <w:sz w:val="19"/>
                <w:szCs w:val="19"/>
              </w:rPr>
            </w:pPr>
          </w:p>
        </w:tc>
        <w:tc>
          <w:tcPr>
            <w:tcW w:w="772" w:type="pct"/>
          </w:tcPr>
          <w:p w14:paraId="5AD3568B"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lastRenderedPageBreak/>
              <w:t>Marginal</w:t>
            </w:r>
          </w:p>
        </w:tc>
        <w:tc>
          <w:tcPr>
            <w:tcW w:w="488" w:type="pct"/>
          </w:tcPr>
          <w:p w14:paraId="78AC085B"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48</w:t>
            </w:r>
          </w:p>
        </w:tc>
        <w:tc>
          <w:tcPr>
            <w:tcW w:w="419" w:type="pct"/>
          </w:tcPr>
          <w:p w14:paraId="7AC9808B"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40.0</w:t>
            </w:r>
          </w:p>
        </w:tc>
        <w:tc>
          <w:tcPr>
            <w:tcW w:w="489" w:type="pct"/>
          </w:tcPr>
          <w:p w14:paraId="1F554D82"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40</w:t>
            </w:r>
          </w:p>
        </w:tc>
        <w:tc>
          <w:tcPr>
            <w:tcW w:w="419" w:type="pct"/>
          </w:tcPr>
          <w:p w14:paraId="268B3531"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33.33</w:t>
            </w:r>
          </w:p>
        </w:tc>
        <w:tc>
          <w:tcPr>
            <w:tcW w:w="418" w:type="pct"/>
          </w:tcPr>
          <w:p w14:paraId="45845EC9"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33</w:t>
            </w:r>
          </w:p>
        </w:tc>
        <w:tc>
          <w:tcPr>
            <w:tcW w:w="489" w:type="pct"/>
          </w:tcPr>
          <w:p w14:paraId="02351187"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27.5</w:t>
            </w:r>
          </w:p>
        </w:tc>
        <w:tc>
          <w:tcPr>
            <w:tcW w:w="394" w:type="pct"/>
          </w:tcPr>
          <w:p w14:paraId="48EE069D"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121</w:t>
            </w:r>
          </w:p>
        </w:tc>
        <w:tc>
          <w:tcPr>
            <w:tcW w:w="417" w:type="pct"/>
          </w:tcPr>
          <w:p w14:paraId="6E809312"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33.62</w:t>
            </w:r>
          </w:p>
        </w:tc>
      </w:tr>
      <w:tr w:rsidR="00260910" w:rsidRPr="00712F93" w14:paraId="6956B4FC" w14:textId="77777777" w:rsidTr="00712F93">
        <w:trPr>
          <w:trHeight w:val="204"/>
          <w:jc w:val="center"/>
        </w:trPr>
        <w:tc>
          <w:tcPr>
            <w:tcW w:w="694" w:type="pct"/>
            <w:vMerge/>
          </w:tcPr>
          <w:p w14:paraId="1E39BD00" w14:textId="77777777" w:rsidR="00260910" w:rsidRPr="00712F93" w:rsidRDefault="00260910" w:rsidP="00712F93">
            <w:pPr>
              <w:spacing w:line="276" w:lineRule="auto"/>
              <w:rPr>
                <w:rFonts w:ascii="Times New Roman" w:hAnsi="Times New Roman" w:cs="Times New Roman"/>
                <w:sz w:val="19"/>
                <w:szCs w:val="19"/>
              </w:rPr>
            </w:pPr>
          </w:p>
        </w:tc>
        <w:tc>
          <w:tcPr>
            <w:tcW w:w="772" w:type="pct"/>
          </w:tcPr>
          <w:p w14:paraId="28146DA3"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Small</w:t>
            </w:r>
          </w:p>
        </w:tc>
        <w:tc>
          <w:tcPr>
            <w:tcW w:w="488" w:type="pct"/>
          </w:tcPr>
          <w:p w14:paraId="32BEC861"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33</w:t>
            </w:r>
          </w:p>
        </w:tc>
        <w:tc>
          <w:tcPr>
            <w:tcW w:w="419" w:type="pct"/>
          </w:tcPr>
          <w:p w14:paraId="5C19F3A0"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27.5</w:t>
            </w:r>
          </w:p>
        </w:tc>
        <w:tc>
          <w:tcPr>
            <w:tcW w:w="489" w:type="pct"/>
          </w:tcPr>
          <w:p w14:paraId="6AA4186A"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44</w:t>
            </w:r>
          </w:p>
        </w:tc>
        <w:tc>
          <w:tcPr>
            <w:tcW w:w="419" w:type="pct"/>
          </w:tcPr>
          <w:p w14:paraId="34498BCD"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36.66</w:t>
            </w:r>
          </w:p>
        </w:tc>
        <w:tc>
          <w:tcPr>
            <w:tcW w:w="418" w:type="pct"/>
          </w:tcPr>
          <w:p w14:paraId="04850387"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36</w:t>
            </w:r>
          </w:p>
        </w:tc>
        <w:tc>
          <w:tcPr>
            <w:tcW w:w="489" w:type="pct"/>
          </w:tcPr>
          <w:p w14:paraId="7DE51387" w14:textId="77777777" w:rsidR="00260910" w:rsidRPr="00712F93" w:rsidRDefault="00260910" w:rsidP="00712F93">
            <w:pPr>
              <w:spacing w:line="276" w:lineRule="auto"/>
              <w:jc w:val="center"/>
              <w:rPr>
                <w:rFonts w:ascii="Times New Roman" w:hAnsi="Times New Roman" w:cs="Times New Roman"/>
                <w:b/>
                <w:bCs/>
                <w:sz w:val="19"/>
                <w:szCs w:val="19"/>
              </w:rPr>
            </w:pPr>
            <w:r w:rsidRPr="00712F93">
              <w:rPr>
                <w:rFonts w:ascii="Times New Roman" w:hAnsi="Times New Roman" w:cs="Times New Roman"/>
                <w:b/>
                <w:bCs/>
                <w:sz w:val="19"/>
                <w:szCs w:val="19"/>
              </w:rPr>
              <w:t>30.0</w:t>
            </w:r>
          </w:p>
        </w:tc>
        <w:tc>
          <w:tcPr>
            <w:tcW w:w="394" w:type="pct"/>
          </w:tcPr>
          <w:p w14:paraId="582B18CE"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113</w:t>
            </w:r>
          </w:p>
        </w:tc>
        <w:tc>
          <w:tcPr>
            <w:tcW w:w="417" w:type="pct"/>
          </w:tcPr>
          <w:p w14:paraId="08636CEF"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31.38</w:t>
            </w:r>
          </w:p>
        </w:tc>
      </w:tr>
      <w:tr w:rsidR="00260910" w:rsidRPr="00712F93" w14:paraId="5A1ECE92" w14:textId="77777777" w:rsidTr="00712F93">
        <w:trPr>
          <w:trHeight w:val="204"/>
          <w:jc w:val="center"/>
        </w:trPr>
        <w:tc>
          <w:tcPr>
            <w:tcW w:w="694" w:type="pct"/>
            <w:vMerge/>
          </w:tcPr>
          <w:p w14:paraId="3E6A0F2C" w14:textId="77777777" w:rsidR="00260910" w:rsidRPr="00712F93" w:rsidRDefault="00260910" w:rsidP="00712F93">
            <w:pPr>
              <w:spacing w:line="276" w:lineRule="auto"/>
              <w:rPr>
                <w:rFonts w:ascii="Times New Roman" w:hAnsi="Times New Roman" w:cs="Times New Roman"/>
                <w:sz w:val="19"/>
                <w:szCs w:val="19"/>
              </w:rPr>
            </w:pPr>
          </w:p>
        </w:tc>
        <w:tc>
          <w:tcPr>
            <w:tcW w:w="772" w:type="pct"/>
          </w:tcPr>
          <w:p w14:paraId="05D4ECD8" w14:textId="30694660"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Semi-Medium</w:t>
            </w:r>
          </w:p>
        </w:tc>
        <w:tc>
          <w:tcPr>
            <w:tcW w:w="488" w:type="pct"/>
          </w:tcPr>
          <w:p w14:paraId="548ED67C"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30</w:t>
            </w:r>
          </w:p>
        </w:tc>
        <w:tc>
          <w:tcPr>
            <w:tcW w:w="419" w:type="pct"/>
          </w:tcPr>
          <w:p w14:paraId="06C73FD9"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25.0</w:t>
            </w:r>
          </w:p>
        </w:tc>
        <w:tc>
          <w:tcPr>
            <w:tcW w:w="489" w:type="pct"/>
          </w:tcPr>
          <w:p w14:paraId="24E9116B"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20</w:t>
            </w:r>
          </w:p>
        </w:tc>
        <w:tc>
          <w:tcPr>
            <w:tcW w:w="419" w:type="pct"/>
          </w:tcPr>
          <w:p w14:paraId="1C4E0872"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16.66</w:t>
            </w:r>
          </w:p>
        </w:tc>
        <w:tc>
          <w:tcPr>
            <w:tcW w:w="418" w:type="pct"/>
          </w:tcPr>
          <w:p w14:paraId="78A6B755"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35</w:t>
            </w:r>
          </w:p>
        </w:tc>
        <w:tc>
          <w:tcPr>
            <w:tcW w:w="489" w:type="pct"/>
          </w:tcPr>
          <w:p w14:paraId="2ED42161"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29.16</w:t>
            </w:r>
          </w:p>
        </w:tc>
        <w:tc>
          <w:tcPr>
            <w:tcW w:w="394" w:type="pct"/>
          </w:tcPr>
          <w:p w14:paraId="1B11567D"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85</w:t>
            </w:r>
          </w:p>
        </w:tc>
        <w:tc>
          <w:tcPr>
            <w:tcW w:w="417" w:type="pct"/>
          </w:tcPr>
          <w:p w14:paraId="032FC17F"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23.61</w:t>
            </w:r>
          </w:p>
        </w:tc>
      </w:tr>
      <w:tr w:rsidR="00260910" w:rsidRPr="00712F93" w14:paraId="72010459" w14:textId="77777777" w:rsidTr="00712F93">
        <w:trPr>
          <w:trHeight w:val="204"/>
          <w:jc w:val="center"/>
        </w:trPr>
        <w:tc>
          <w:tcPr>
            <w:tcW w:w="694" w:type="pct"/>
            <w:vMerge/>
          </w:tcPr>
          <w:p w14:paraId="6AE7A209" w14:textId="77777777" w:rsidR="00260910" w:rsidRPr="00712F93" w:rsidRDefault="00260910" w:rsidP="00712F93">
            <w:pPr>
              <w:spacing w:line="276" w:lineRule="auto"/>
              <w:rPr>
                <w:rFonts w:ascii="Times New Roman" w:hAnsi="Times New Roman" w:cs="Times New Roman"/>
                <w:sz w:val="19"/>
                <w:szCs w:val="19"/>
              </w:rPr>
            </w:pPr>
          </w:p>
        </w:tc>
        <w:tc>
          <w:tcPr>
            <w:tcW w:w="772" w:type="pct"/>
          </w:tcPr>
          <w:p w14:paraId="534032CC"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Medium</w:t>
            </w:r>
          </w:p>
        </w:tc>
        <w:tc>
          <w:tcPr>
            <w:tcW w:w="488" w:type="pct"/>
          </w:tcPr>
          <w:p w14:paraId="60E99BF1"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9</w:t>
            </w:r>
          </w:p>
        </w:tc>
        <w:tc>
          <w:tcPr>
            <w:tcW w:w="419" w:type="pct"/>
          </w:tcPr>
          <w:p w14:paraId="7D10529A"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7.5</w:t>
            </w:r>
          </w:p>
        </w:tc>
        <w:tc>
          <w:tcPr>
            <w:tcW w:w="489" w:type="pct"/>
          </w:tcPr>
          <w:p w14:paraId="763DC6EB"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12</w:t>
            </w:r>
          </w:p>
        </w:tc>
        <w:tc>
          <w:tcPr>
            <w:tcW w:w="419" w:type="pct"/>
          </w:tcPr>
          <w:p w14:paraId="3B0511A5"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10.0</w:t>
            </w:r>
          </w:p>
        </w:tc>
        <w:tc>
          <w:tcPr>
            <w:tcW w:w="418" w:type="pct"/>
          </w:tcPr>
          <w:p w14:paraId="4C82AC8D"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10</w:t>
            </w:r>
          </w:p>
        </w:tc>
        <w:tc>
          <w:tcPr>
            <w:tcW w:w="489" w:type="pct"/>
          </w:tcPr>
          <w:p w14:paraId="4C226D3F"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8.33</w:t>
            </w:r>
          </w:p>
        </w:tc>
        <w:tc>
          <w:tcPr>
            <w:tcW w:w="394" w:type="pct"/>
          </w:tcPr>
          <w:p w14:paraId="5FC5E36D"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31</w:t>
            </w:r>
          </w:p>
        </w:tc>
        <w:tc>
          <w:tcPr>
            <w:tcW w:w="417" w:type="pct"/>
          </w:tcPr>
          <w:p w14:paraId="45B2A8C2"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8.62</w:t>
            </w:r>
          </w:p>
        </w:tc>
      </w:tr>
      <w:tr w:rsidR="00260910" w:rsidRPr="00712F93" w14:paraId="4A9D305C" w14:textId="77777777" w:rsidTr="00712F93">
        <w:trPr>
          <w:trHeight w:val="204"/>
          <w:jc w:val="center"/>
        </w:trPr>
        <w:tc>
          <w:tcPr>
            <w:tcW w:w="694" w:type="pct"/>
            <w:vMerge/>
          </w:tcPr>
          <w:p w14:paraId="2C10BD6C" w14:textId="77777777" w:rsidR="00260910" w:rsidRPr="00712F93" w:rsidRDefault="00260910" w:rsidP="00712F93">
            <w:pPr>
              <w:spacing w:line="276" w:lineRule="auto"/>
              <w:rPr>
                <w:rFonts w:ascii="Times New Roman" w:hAnsi="Times New Roman" w:cs="Times New Roman"/>
                <w:sz w:val="19"/>
                <w:szCs w:val="19"/>
              </w:rPr>
            </w:pPr>
          </w:p>
        </w:tc>
        <w:tc>
          <w:tcPr>
            <w:tcW w:w="772" w:type="pct"/>
          </w:tcPr>
          <w:p w14:paraId="193FB213"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Large</w:t>
            </w:r>
          </w:p>
        </w:tc>
        <w:tc>
          <w:tcPr>
            <w:tcW w:w="488" w:type="pct"/>
          </w:tcPr>
          <w:p w14:paraId="3B9F5493"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0</w:t>
            </w:r>
          </w:p>
        </w:tc>
        <w:tc>
          <w:tcPr>
            <w:tcW w:w="419" w:type="pct"/>
          </w:tcPr>
          <w:p w14:paraId="6A7C64CA"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0.0</w:t>
            </w:r>
          </w:p>
        </w:tc>
        <w:tc>
          <w:tcPr>
            <w:tcW w:w="489" w:type="pct"/>
          </w:tcPr>
          <w:p w14:paraId="41338DF9"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4</w:t>
            </w:r>
          </w:p>
        </w:tc>
        <w:tc>
          <w:tcPr>
            <w:tcW w:w="419" w:type="pct"/>
          </w:tcPr>
          <w:p w14:paraId="71DA5535"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3.33</w:t>
            </w:r>
          </w:p>
        </w:tc>
        <w:tc>
          <w:tcPr>
            <w:tcW w:w="418" w:type="pct"/>
          </w:tcPr>
          <w:p w14:paraId="6003C498"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6</w:t>
            </w:r>
          </w:p>
        </w:tc>
        <w:tc>
          <w:tcPr>
            <w:tcW w:w="489" w:type="pct"/>
          </w:tcPr>
          <w:p w14:paraId="0B99DC41"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5.0</w:t>
            </w:r>
          </w:p>
        </w:tc>
        <w:tc>
          <w:tcPr>
            <w:tcW w:w="394" w:type="pct"/>
          </w:tcPr>
          <w:p w14:paraId="28A365B5"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10</w:t>
            </w:r>
          </w:p>
        </w:tc>
        <w:tc>
          <w:tcPr>
            <w:tcW w:w="417" w:type="pct"/>
          </w:tcPr>
          <w:p w14:paraId="1F819E28" w14:textId="77777777" w:rsidR="00260910" w:rsidRPr="00712F93" w:rsidRDefault="00260910" w:rsidP="00712F93">
            <w:pPr>
              <w:spacing w:line="276" w:lineRule="auto"/>
              <w:jc w:val="center"/>
              <w:rPr>
                <w:rFonts w:ascii="Times New Roman" w:hAnsi="Times New Roman" w:cs="Times New Roman"/>
                <w:sz w:val="19"/>
                <w:szCs w:val="19"/>
              </w:rPr>
            </w:pPr>
            <w:r w:rsidRPr="00712F93">
              <w:rPr>
                <w:rFonts w:ascii="Times New Roman" w:hAnsi="Times New Roman" w:cs="Times New Roman"/>
                <w:sz w:val="19"/>
                <w:szCs w:val="19"/>
              </w:rPr>
              <w:t>2.77</w:t>
            </w:r>
          </w:p>
        </w:tc>
      </w:tr>
    </w:tbl>
    <w:p w14:paraId="34A36208" w14:textId="10BCA480" w:rsidR="00EF5A06" w:rsidRPr="00EF5A06" w:rsidRDefault="00EF5A06" w:rsidP="00501186">
      <w:pPr>
        <w:spacing w:before="100" w:beforeAutospacing="1" w:after="100" w:afterAutospacing="1" w:line="276" w:lineRule="auto"/>
        <w:jc w:val="both"/>
        <w:outlineLvl w:val="1"/>
        <w:rPr>
          <w:rFonts w:ascii="Times New Roman" w:eastAsia="Times New Roman" w:hAnsi="Times New Roman" w:cs="Times New Roman"/>
          <w:b/>
          <w:bCs/>
          <w:sz w:val="24"/>
          <w:szCs w:val="24"/>
        </w:rPr>
      </w:pPr>
      <w:r w:rsidRPr="00EF5A06">
        <w:rPr>
          <w:rFonts w:ascii="Times New Roman" w:eastAsia="Times New Roman" w:hAnsi="Times New Roman" w:cs="Times New Roman"/>
          <w:b/>
          <w:bCs/>
          <w:sz w:val="24"/>
          <w:szCs w:val="24"/>
        </w:rPr>
        <w:t>2. Socio-Economic Characteristics</w:t>
      </w:r>
    </w:p>
    <w:p w14:paraId="7AF48CE4" w14:textId="49E926F6" w:rsidR="00EF5A06" w:rsidRPr="00EF5A06" w:rsidRDefault="00EF5A06" w:rsidP="00501186">
      <w:pPr>
        <w:spacing w:before="100" w:beforeAutospacing="1" w:after="100" w:afterAutospacing="1" w:line="276" w:lineRule="auto"/>
        <w:jc w:val="both"/>
        <w:rPr>
          <w:rFonts w:ascii="Times New Roman" w:eastAsia="Times New Roman" w:hAnsi="Times New Roman" w:cs="Times New Roman"/>
          <w:szCs w:val="22"/>
        </w:rPr>
      </w:pPr>
      <w:r w:rsidRPr="00EF5A06">
        <w:rPr>
          <w:rFonts w:ascii="Times New Roman" w:eastAsia="Times New Roman" w:hAnsi="Times New Roman" w:cs="Times New Roman"/>
          <w:szCs w:val="22"/>
        </w:rPr>
        <w:t>Economic status directly influences resource availability for inputs, infrastructure, and market participation.</w:t>
      </w:r>
      <w:r w:rsidR="002C5AF8" w:rsidRPr="002C5AF8">
        <w:rPr>
          <w:rFonts w:ascii="Times New Roman" w:eastAsia="Times New Roman" w:hAnsi="Times New Roman" w:cs="Times New Roman"/>
          <w:szCs w:val="22"/>
        </w:rPr>
        <w:t xml:space="preserve"> </w:t>
      </w:r>
      <w:r w:rsidR="002C5AF8">
        <w:rPr>
          <w:rFonts w:ascii="Times New Roman" w:eastAsia="Times New Roman" w:hAnsi="Times New Roman" w:cs="Times New Roman"/>
          <w:szCs w:val="22"/>
        </w:rPr>
        <w:t>Table (2)</w:t>
      </w:r>
    </w:p>
    <w:p w14:paraId="340AAEC7" w14:textId="77777777" w:rsidR="00EF7292" w:rsidRDefault="00682689" w:rsidP="00501186">
      <w:pPr>
        <w:spacing w:before="100" w:beforeAutospacing="1" w:after="100" w:afterAutospacing="1" w:line="276"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14:paraId="12CE0BAE" w14:textId="6AD2CCE0" w:rsidR="00EF5A06" w:rsidRPr="00EF5A06" w:rsidRDefault="00EF5A06" w:rsidP="00501186">
      <w:pPr>
        <w:spacing w:before="100" w:beforeAutospacing="1" w:after="100" w:afterAutospacing="1" w:line="276" w:lineRule="auto"/>
        <w:jc w:val="both"/>
        <w:outlineLvl w:val="2"/>
        <w:rPr>
          <w:rFonts w:ascii="Times New Roman" w:eastAsia="Times New Roman" w:hAnsi="Times New Roman" w:cs="Times New Roman"/>
          <w:b/>
          <w:bCs/>
          <w:sz w:val="24"/>
          <w:szCs w:val="24"/>
        </w:rPr>
      </w:pPr>
      <w:r w:rsidRPr="00EF5A06">
        <w:rPr>
          <w:rFonts w:ascii="Times New Roman" w:eastAsia="Times New Roman" w:hAnsi="Times New Roman" w:cs="Times New Roman"/>
          <w:b/>
          <w:bCs/>
          <w:sz w:val="24"/>
          <w:szCs w:val="24"/>
        </w:rPr>
        <w:t>Dairy Income</w:t>
      </w:r>
    </w:p>
    <w:p w14:paraId="7682728A" w14:textId="77777777" w:rsidR="00260910" w:rsidRDefault="00A17550" w:rsidP="007A5CE5">
      <w:pPr>
        <w:spacing w:before="100" w:beforeAutospacing="1" w:after="100" w:afterAutospacing="1" w:line="360" w:lineRule="auto"/>
        <w:jc w:val="both"/>
        <w:outlineLvl w:val="2"/>
        <w:rPr>
          <w:rFonts w:ascii="Times New Roman" w:eastAsia="Times New Roman" w:hAnsi="Times New Roman" w:cs="Times New Roman"/>
          <w:szCs w:val="22"/>
        </w:rPr>
      </w:pPr>
      <w:r w:rsidRPr="00A17550">
        <w:rPr>
          <w:rFonts w:ascii="Times New Roman" w:eastAsia="Times New Roman" w:hAnsi="Times New Roman" w:cs="Times New Roman"/>
          <w:szCs w:val="22"/>
        </w:rPr>
        <w:t>Dairy income among respondents is divided into low, medium, and high categories, showing clear regional differences. In the Chhattisgarh Plains, most respondents (70%) fall within the medium income range, reflecting a relatively stable dairy industry, with 13.33% earning low income and 16.66% earning high income. Conversely, the Northern Hills and Bastar Plateau are dominated by low-income earners, accounting for 54.16% and 57.5% respectively, with fewer people in the medium and high-income brackets, indicating a less developed dairy sector in these regions. Overall, 41.66% of respondents are in the low-income group, 50.55% in the medium-income group, and just 7.77% in the high-income group, highlighting the dairy sector’s significance while pointing to the need for focused efforts to increase income levels, especially in the Northern Hills and Bastar Plateau areas.</w:t>
      </w:r>
    </w:p>
    <w:p w14:paraId="4C7C3E0B" w14:textId="64B7B408" w:rsidR="000A0F56" w:rsidRPr="00260910" w:rsidRDefault="00682689" w:rsidP="007A5CE5">
      <w:pPr>
        <w:spacing w:before="100" w:beforeAutospacing="1" w:after="100" w:afterAutospacing="1" w:line="360" w:lineRule="auto"/>
        <w:jc w:val="both"/>
        <w:outlineLvl w:val="2"/>
        <w:rPr>
          <w:rFonts w:ascii="Times New Roman" w:eastAsia="Times New Roman" w:hAnsi="Times New Roman" w:cs="Times New Roman"/>
          <w:szCs w:val="22"/>
        </w:rPr>
      </w:pPr>
      <w:r>
        <w:rPr>
          <w:rFonts w:ascii="Times New Roman" w:eastAsia="Times New Roman" w:hAnsi="Times New Roman" w:cs="Times New Roman"/>
          <w:b/>
          <w:bCs/>
          <w:sz w:val="24"/>
          <w:szCs w:val="24"/>
        </w:rPr>
        <w:t xml:space="preserve"> </w:t>
      </w:r>
      <w:r w:rsidR="000A0F56" w:rsidRPr="00CC531E">
        <w:rPr>
          <w:rFonts w:ascii="Times New Roman" w:eastAsia="Times New Roman" w:hAnsi="Times New Roman" w:cs="Times New Roman"/>
          <w:b/>
          <w:bCs/>
          <w:sz w:val="24"/>
          <w:szCs w:val="24"/>
        </w:rPr>
        <w:t>Non-farm Income</w:t>
      </w:r>
    </w:p>
    <w:p w14:paraId="177AE001" w14:textId="77777777" w:rsidR="00260910" w:rsidRPr="00712F93" w:rsidRDefault="000A0F56" w:rsidP="00712F93">
      <w:pPr>
        <w:pStyle w:val="NormalWeb"/>
        <w:spacing w:line="360" w:lineRule="auto"/>
        <w:jc w:val="both"/>
        <w:rPr>
          <w:sz w:val="22"/>
          <w:szCs w:val="22"/>
        </w:rPr>
      </w:pPr>
      <w:r w:rsidRPr="00712F93">
        <w:rPr>
          <w:sz w:val="22"/>
          <w:szCs w:val="22"/>
        </w:rPr>
        <w:t>Non-farm income among respondents is divided into low, medium, and high groups, showing distinct regional differences. In the Chhattisgarh Plains, most respondents (80%) fall within the medium income range, with 13.33% earning low income and 6.66% earning high income, suggesting a good diversification of income beyond agriculture. However, in the Northern Hills and Bastar Plateau, a majority of respondents earn low non-farm income—66.66% and 67.5% respectively—with fewer individuals in the medium and high-income categories, indicating limited opportunities for income outside farming. Overall, almost half of the respondents (49.16%) earn low non-farm income, 46.11% have medium income, and only a small portion (4.72%) fall into the high-income bracket, highlighting the significant but varied impact of non-farm income on their livelihoods.</w:t>
      </w:r>
    </w:p>
    <w:p w14:paraId="229CBD50" w14:textId="64331A0A" w:rsidR="00EF5A06" w:rsidRPr="00260910" w:rsidRDefault="00EF5A06" w:rsidP="00260910">
      <w:pPr>
        <w:pStyle w:val="NormalWeb"/>
        <w:spacing w:line="360" w:lineRule="auto"/>
      </w:pPr>
      <w:r w:rsidRPr="00EF5A06">
        <w:rPr>
          <w:b/>
          <w:bCs/>
        </w:rPr>
        <w:t>Animal Shed Structure</w:t>
      </w:r>
    </w:p>
    <w:p w14:paraId="4571C821" w14:textId="77777777" w:rsidR="00260910" w:rsidRDefault="000A0F56" w:rsidP="00260910">
      <w:pPr>
        <w:spacing w:before="100" w:beforeAutospacing="1" w:after="100" w:afterAutospacing="1" w:line="360" w:lineRule="auto"/>
        <w:jc w:val="both"/>
        <w:rPr>
          <w:rFonts w:ascii="Times New Roman" w:eastAsia="Times New Roman" w:hAnsi="Times New Roman" w:cs="Times New Roman"/>
          <w:szCs w:val="22"/>
        </w:rPr>
      </w:pPr>
      <w:r w:rsidRPr="000A0F56">
        <w:rPr>
          <w:rFonts w:ascii="Times New Roman" w:eastAsia="Times New Roman" w:hAnsi="Times New Roman" w:cs="Times New Roman"/>
          <w:szCs w:val="22"/>
        </w:rPr>
        <w:lastRenderedPageBreak/>
        <w:t xml:space="preserve">The type of animal housing among respondents is categorized into </w:t>
      </w:r>
      <w:proofErr w:type="spellStart"/>
      <w:r w:rsidRPr="000A0F56">
        <w:rPr>
          <w:rFonts w:ascii="Times New Roman" w:eastAsia="Times New Roman" w:hAnsi="Times New Roman" w:cs="Times New Roman"/>
          <w:szCs w:val="22"/>
        </w:rPr>
        <w:t>kachha</w:t>
      </w:r>
      <w:proofErr w:type="spellEnd"/>
      <w:r w:rsidRPr="000A0F56">
        <w:rPr>
          <w:rFonts w:ascii="Times New Roman" w:eastAsia="Times New Roman" w:hAnsi="Times New Roman" w:cs="Times New Roman"/>
          <w:szCs w:val="22"/>
        </w:rPr>
        <w:t xml:space="preserve">, </w:t>
      </w:r>
      <w:proofErr w:type="spellStart"/>
      <w:r w:rsidRPr="000A0F56">
        <w:rPr>
          <w:rFonts w:ascii="Times New Roman" w:eastAsia="Times New Roman" w:hAnsi="Times New Roman" w:cs="Times New Roman"/>
          <w:szCs w:val="22"/>
        </w:rPr>
        <w:t>pakka</w:t>
      </w:r>
      <w:proofErr w:type="spellEnd"/>
      <w:r w:rsidRPr="000A0F56">
        <w:rPr>
          <w:rFonts w:ascii="Times New Roman" w:eastAsia="Times New Roman" w:hAnsi="Times New Roman" w:cs="Times New Roman"/>
          <w:szCs w:val="22"/>
        </w:rPr>
        <w:t xml:space="preserve">, and mixed houses, reflecting varying levels of durability and construction materials. Kachha houses, which are typically temporary or semi-permanent structures made from locally available materials, dominate across all regions, with 80% of respondents in the Chhattisgarh Plains, 73.33% in the Northern Hills, and 83.33% in the Bastar Plateau living in such shelters. Pakka houses, made from more durable materials, are the least common, especially absent in the Northern Hills, with only 6.66% in Chhattisgarh Plains and 8.33% in Bastar Plateau having them. Mixed houses, combining features of both types, are more prevalent in the Northern Hills (26.64%) and less so in other regions. Overall, 78.89% of respondents live in </w:t>
      </w:r>
      <w:proofErr w:type="spellStart"/>
      <w:r w:rsidRPr="000A0F56">
        <w:rPr>
          <w:rFonts w:ascii="Times New Roman" w:eastAsia="Times New Roman" w:hAnsi="Times New Roman" w:cs="Times New Roman"/>
          <w:szCs w:val="22"/>
        </w:rPr>
        <w:t>kachha</w:t>
      </w:r>
      <w:proofErr w:type="spellEnd"/>
      <w:r w:rsidRPr="000A0F56">
        <w:rPr>
          <w:rFonts w:ascii="Times New Roman" w:eastAsia="Times New Roman" w:hAnsi="Times New Roman" w:cs="Times New Roman"/>
          <w:szCs w:val="22"/>
        </w:rPr>
        <w:t xml:space="preserve"> houses, 5% in </w:t>
      </w:r>
      <w:proofErr w:type="spellStart"/>
      <w:r w:rsidRPr="000A0F56">
        <w:rPr>
          <w:rFonts w:ascii="Times New Roman" w:eastAsia="Times New Roman" w:hAnsi="Times New Roman" w:cs="Times New Roman"/>
          <w:szCs w:val="22"/>
        </w:rPr>
        <w:t>pakka</w:t>
      </w:r>
      <w:proofErr w:type="spellEnd"/>
      <w:r w:rsidRPr="000A0F56">
        <w:rPr>
          <w:rFonts w:ascii="Times New Roman" w:eastAsia="Times New Roman" w:hAnsi="Times New Roman" w:cs="Times New Roman"/>
          <w:szCs w:val="22"/>
        </w:rPr>
        <w:t xml:space="preserve"> houses, and 16.11% in mixed houses, highlighting a strong reliance on traditional, less permanent animal shelters, likely due to economic constraints or regional customs.</w:t>
      </w:r>
    </w:p>
    <w:p w14:paraId="6DE2DA72" w14:textId="20144A44" w:rsidR="00EF5A06" w:rsidRPr="00260910" w:rsidRDefault="00EF5A06" w:rsidP="00260910">
      <w:pPr>
        <w:spacing w:before="100" w:beforeAutospacing="1" w:after="100" w:afterAutospacing="1" w:line="360" w:lineRule="auto"/>
        <w:jc w:val="both"/>
        <w:rPr>
          <w:rFonts w:ascii="Times New Roman" w:eastAsia="Times New Roman" w:hAnsi="Times New Roman" w:cs="Times New Roman"/>
          <w:szCs w:val="22"/>
        </w:rPr>
      </w:pPr>
      <w:r w:rsidRPr="00EF5A06">
        <w:rPr>
          <w:rFonts w:ascii="Times New Roman" w:eastAsia="Times New Roman" w:hAnsi="Times New Roman" w:cs="Times New Roman"/>
          <w:b/>
          <w:bCs/>
          <w:sz w:val="24"/>
          <w:szCs w:val="24"/>
        </w:rPr>
        <w:t>Milk Consumption</w:t>
      </w:r>
    </w:p>
    <w:p w14:paraId="3D053141" w14:textId="77777777" w:rsidR="00260910" w:rsidRDefault="00A87B06" w:rsidP="007A5CE5">
      <w:pPr>
        <w:spacing w:before="100" w:beforeAutospacing="1" w:after="100" w:afterAutospacing="1" w:line="360" w:lineRule="auto"/>
        <w:jc w:val="both"/>
        <w:outlineLvl w:val="2"/>
        <w:rPr>
          <w:rFonts w:ascii="Times New Roman" w:eastAsia="Times New Roman" w:hAnsi="Times New Roman" w:cs="Times New Roman"/>
          <w:szCs w:val="22"/>
        </w:rPr>
      </w:pPr>
      <w:r w:rsidRPr="00A87B06">
        <w:rPr>
          <w:rFonts w:ascii="Times New Roman" w:eastAsia="Times New Roman" w:hAnsi="Times New Roman" w:cs="Times New Roman"/>
          <w:szCs w:val="22"/>
        </w:rPr>
        <w:t>Milk consumption in the three regions of Chhattisgarh is divided into low, medium, and high categories. In the Chhattisgarh Plains, most people (70%) consume milk at a medium level, indicating a generally stable and average consumption pattern, with only a small portion (6.66%) consuming low amounts and a moderate number (23.33%) consuming high amounts. In the Northern Hills, medium consumption is less prevalent at 56.66%, while a notable 35.83% consume low amounts of milk, which may point to limited milk availability or less dairy use, and only 7.5% consume high amounts. The Bastar Plateau stands out with the largest share of low consumers at 47.5%, half of the population consuming a medium amount (50%), and very few consuming high amounts (2.5%), possibly due to ecological or economic limitations. Overall, combining all regions, the majority (58.88%) consume milk at a medium level, 30% consume low amounts, and only 11.11% consume high amounts, indicating that most households consume milk around or below the average level.</w:t>
      </w:r>
    </w:p>
    <w:p w14:paraId="2AE1DFB8" w14:textId="51BD8E9E" w:rsidR="00EF5A06" w:rsidRPr="00260910" w:rsidRDefault="00EF5A06" w:rsidP="007A5CE5">
      <w:pPr>
        <w:spacing w:before="100" w:beforeAutospacing="1" w:after="100" w:afterAutospacing="1" w:line="360" w:lineRule="auto"/>
        <w:jc w:val="both"/>
        <w:outlineLvl w:val="2"/>
        <w:rPr>
          <w:rFonts w:ascii="Times New Roman" w:eastAsia="Times New Roman" w:hAnsi="Times New Roman" w:cs="Times New Roman"/>
          <w:szCs w:val="22"/>
        </w:rPr>
      </w:pPr>
      <w:r w:rsidRPr="00EF5A06">
        <w:rPr>
          <w:rFonts w:ascii="Times New Roman" w:eastAsia="Times New Roman" w:hAnsi="Times New Roman" w:cs="Times New Roman"/>
          <w:b/>
          <w:bCs/>
          <w:sz w:val="24"/>
          <w:szCs w:val="24"/>
        </w:rPr>
        <w:t>Herd Size</w:t>
      </w:r>
    </w:p>
    <w:p w14:paraId="7ACC6FA5" w14:textId="77777777" w:rsidR="00260910" w:rsidRDefault="00A87B06" w:rsidP="007A5CE5">
      <w:pPr>
        <w:spacing w:before="100" w:beforeAutospacing="1" w:after="100" w:afterAutospacing="1" w:line="360" w:lineRule="auto"/>
        <w:jc w:val="both"/>
        <w:outlineLvl w:val="2"/>
        <w:rPr>
          <w:rFonts w:ascii="Times New Roman" w:eastAsia="Times New Roman" w:hAnsi="Times New Roman" w:cs="Times New Roman"/>
          <w:szCs w:val="22"/>
        </w:rPr>
      </w:pPr>
      <w:r w:rsidRPr="00A87B06">
        <w:rPr>
          <w:rFonts w:ascii="Times New Roman" w:eastAsia="Times New Roman" w:hAnsi="Times New Roman" w:cs="Times New Roman"/>
          <w:szCs w:val="22"/>
        </w:rPr>
        <w:t>In Chhattisgarh, herd sizes vary across regions. In the Chhattisgarh Plains, most farmers (49.16%) have small herds, with fewer having medium (36.66%) or large herds (14.16%), likely due to limited land or resources. In the Northern Hills, herd sizes are more balanced, with about one-third having small, medium, or large herds. In the Bastar Plateau, more farmers (45%) have large herds, while fewer have medium (30.83%) or small herds (24.16%), possibly because of more grazing land or cultural reasons. Overall, across the state, herd sizes are fairly evenly split between small, medium, and large.</w:t>
      </w:r>
    </w:p>
    <w:p w14:paraId="443B4D7A" w14:textId="48D3A778" w:rsidR="00EF5A06" w:rsidRPr="00260910" w:rsidRDefault="00EF5A06" w:rsidP="007A5CE5">
      <w:pPr>
        <w:spacing w:before="100" w:beforeAutospacing="1" w:after="100" w:afterAutospacing="1" w:line="360" w:lineRule="auto"/>
        <w:jc w:val="both"/>
        <w:outlineLvl w:val="2"/>
        <w:rPr>
          <w:rFonts w:ascii="Times New Roman" w:eastAsia="Times New Roman" w:hAnsi="Times New Roman" w:cs="Times New Roman"/>
          <w:szCs w:val="22"/>
        </w:rPr>
      </w:pPr>
      <w:r w:rsidRPr="00EF5A06">
        <w:rPr>
          <w:rFonts w:ascii="Times New Roman" w:eastAsia="Times New Roman" w:hAnsi="Times New Roman" w:cs="Times New Roman"/>
          <w:b/>
          <w:bCs/>
          <w:sz w:val="24"/>
          <w:szCs w:val="24"/>
        </w:rPr>
        <w:t>Experience in Dairying</w:t>
      </w:r>
    </w:p>
    <w:p w14:paraId="69EE2E8C" w14:textId="77777777" w:rsidR="00260910" w:rsidRDefault="00A87B06" w:rsidP="007A5CE5">
      <w:pPr>
        <w:spacing w:before="100" w:beforeAutospacing="1" w:after="100" w:afterAutospacing="1" w:line="360" w:lineRule="auto"/>
        <w:jc w:val="both"/>
        <w:outlineLvl w:val="2"/>
        <w:rPr>
          <w:rFonts w:ascii="Times New Roman" w:eastAsia="Times New Roman" w:hAnsi="Times New Roman" w:cs="Times New Roman"/>
          <w:szCs w:val="22"/>
        </w:rPr>
      </w:pPr>
      <w:r w:rsidRPr="00A87B06">
        <w:rPr>
          <w:rFonts w:ascii="Times New Roman" w:eastAsia="Times New Roman" w:hAnsi="Times New Roman" w:cs="Times New Roman"/>
          <w:szCs w:val="22"/>
        </w:rPr>
        <w:lastRenderedPageBreak/>
        <w:t>Dairy farming experience in the regions is grouped into low, medium, and high levels. In the Chhattisgarh Plains, most farmers (73.33%) have medium experience, showing a strong knowledge base, while equal smaller groups (13.33%) are beginners or highly experienced. The Northern Hills have a slightly lower proportion of medium-experienced farmers at 66.67%, with the same percentage (13.33%) for both low and high experience, indicating a similar but slightly more varied skill level. In the Bastar Plateau, fewer farmers (56.66%) fall into the medium experience category, but there is a higher number of both experts (20%) and beginners (23.33%), showing a broader range of expertise. Overall, combining all regions, the majority (68.89%) have medium experience, with 13.33% low and 17.77% high, reflecting a well-balanced level of dairy farming knowledge throughout Chhattisgarh.</w:t>
      </w:r>
    </w:p>
    <w:p w14:paraId="4C08421E" w14:textId="5AEA4F39" w:rsidR="00EF5A06" w:rsidRPr="00260910" w:rsidRDefault="00682689" w:rsidP="007A5CE5">
      <w:pPr>
        <w:spacing w:before="100" w:beforeAutospacing="1" w:after="100" w:afterAutospacing="1" w:line="360" w:lineRule="auto"/>
        <w:jc w:val="both"/>
        <w:outlineLvl w:val="2"/>
        <w:rPr>
          <w:rFonts w:ascii="Times New Roman" w:eastAsia="Times New Roman" w:hAnsi="Times New Roman" w:cs="Times New Roman"/>
          <w:szCs w:val="22"/>
        </w:rPr>
      </w:pPr>
      <w:r>
        <w:rPr>
          <w:rFonts w:ascii="Times New Roman" w:eastAsia="Times New Roman" w:hAnsi="Times New Roman" w:cs="Times New Roman"/>
          <w:b/>
          <w:bCs/>
          <w:sz w:val="24"/>
          <w:szCs w:val="24"/>
        </w:rPr>
        <w:t xml:space="preserve"> </w:t>
      </w:r>
      <w:r w:rsidR="00EF5A06" w:rsidRPr="00EF5A06">
        <w:rPr>
          <w:rFonts w:ascii="Times New Roman" w:eastAsia="Times New Roman" w:hAnsi="Times New Roman" w:cs="Times New Roman"/>
          <w:b/>
          <w:bCs/>
          <w:sz w:val="24"/>
          <w:szCs w:val="24"/>
        </w:rPr>
        <w:t xml:space="preserve">Milk Sale </w:t>
      </w:r>
    </w:p>
    <w:p w14:paraId="4BB94767" w14:textId="77777777" w:rsidR="00260910" w:rsidRDefault="00FE22B6" w:rsidP="007A5CE5">
      <w:pPr>
        <w:spacing w:before="100" w:beforeAutospacing="1" w:after="100" w:afterAutospacing="1" w:line="360" w:lineRule="auto"/>
        <w:jc w:val="both"/>
        <w:outlineLvl w:val="2"/>
        <w:rPr>
          <w:rFonts w:ascii="Times New Roman" w:eastAsia="Times New Roman" w:hAnsi="Times New Roman" w:cs="Times New Roman"/>
          <w:szCs w:val="22"/>
        </w:rPr>
      </w:pPr>
      <w:r w:rsidRPr="00FE22B6">
        <w:rPr>
          <w:rFonts w:ascii="Times New Roman" w:eastAsia="Times New Roman" w:hAnsi="Times New Roman" w:cs="Times New Roman"/>
          <w:szCs w:val="22"/>
        </w:rPr>
        <w:t>The milk sale data, divided into low, medium, and high categories, shows notable differences among the Chhattisgarh Plains, Northern Hills, and Bastar Plateau regions. In the Chhattisgarh Plains, most respondents (40.83%) have medium-level milk sales, indicating average sales, while 31.66% have low sales and 27.50% have high sales. The Northern Hills have a larger share of low sales (46.66%) and fewer high sales (13.33%), suggesting generally lower milk sales in this area. The Bastar Plateau exhibits the highest percentage of low sales at 50.83%, with medium and high sales accounting for smaller proportions of 35.00% and 14.16%, respectively. In total, 43.05% of respondents fall into the low sales group, 38.61% in medium sales, and only 18.33% in high sales, indicating that the majority of people in these regions sell milk at low to moderate levels.</w:t>
      </w:r>
    </w:p>
    <w:p w14:paraId="302A572F" w14:textId="3988AF49" w:rsidR="00FE22B6" w:rsidRPr="00260910" w:rsidRDefault="00FE22B6" w:rsidP="007A5CE5">
      <w:pPr>
        <w:spacing w:before="100" w:beforeAutospacing="1" w:after="100" w:afterAutospacing="1" w:line="360" w:lineRule="auto"/>
        <w:jc w:val="both"/>
        <w:outlineLvl w:val="2"/>
        <w:rPr>
          <w:rFonts w:ascii="Times New Roman" w:eastAsia="Times New Roman" w:hAnsi="Times New Roman" w:cs="Times New Roman"/>
          <w:szCs w:val="22"/>
        </w:rPr>
      </w:pPr>
      <w:r w:rsidRPr="00CC531E">
        <w:rPr>
          <w:rFonts w:ascii="Times New Roman" w:eastAsia="Times New Roman" w:hAnsi="Times New Roman" w:cs="Times New Roman"/>
          <w:b/>
          <w:bCs/>
          <w:sz w:val="24"/>
          <w:szCs w:val="24"/>
        </w:rPr>
        <w:t>Milk Products</w:t>
      </w:r>
    </w:p>
    <w:p w14:paraId="2EC25CDA" w14:textId="420BDF9D" w:rsidR="00260910" w:rsidRPr="00712F93" w:rsidRDefault="00FE22B6" w:rsidP="007A5CE5">
      <w:pPr>
        <w:spacing w:before="100" w:beforeAutospacing="1" w:after="100" w:afterAutospacing="1" w:line="360" w:lineRule="auto"/>
        <w:jc w:val="both"/>
        <w:outlineLvl w:val="2"/>
        <w:rPr>
          <w:rFonts w:ascii="Times New Roman" w:eastAsia="Times New Roman" w:hAnsi="Times New Roman" w:cs="Times New Roman"/>
          <w:szCs w:val="22"/>
        </w:rPr>
      </w:pPr>
      <w:r w:rsidRPr="00FE22B6">
        <w:rPr>
          <w:rFonts w:ascii="Times New Roman" w:eastAsia="Times New Roman" w:hAnsi="Times New Roman" w:cs="Times New Roman"/>
          <w:szCs w:val="22"/>
        </w:rPr>
        <w:t xml:space="preserve">The consumption patterns of milk products vary significantly across the regions. Ghee is most widely consumed in the Bastar Plateau (40.83%), followed by the Northern Hills (33.33%) and Chhattisgarh Plains (31.66%), with an overall consumption of 35.27%. Khoa consumption is highest in the Plains at 16.66%, but it drops sharply in the Northern Hills (5.00%) and Bastar Plateau (3.33%), indicating its limited popularity outside the Plains. Paneer is most </w:t>
      </w:r>
      <w:proofErr w:type="spellStart"/>
      <w:r w:rsidR="0008729D" w:rsidRPr="00AF4E88">
        <w:rPr>
          <w:rFonts w:ascii="Times New Roman" w:eastAsia="Times New Roman" w:hAnsi="Times New Roman" w:cs="Times New Roman"/>
          <w:szCs w:val="22"/>
          <w:highlight w:val="yellow"/>
        </w:rPr>
        <w:t>favoured</w:t>
      </w:r>
      <w:proofErr w:type="spellEnd"/>
      <w:r w:rsidR="0008729D" w:rsidRPr="00AF4E88">
        <w:rPr>
          <w:rFonts w:ascii="Times New Roman" w:eastAsia="Times New Roman" w:hAnsi="Times New Roman" w:cs="Times New Roman"/>
          <w:szCs w:val="22"/>
          <w:highlight w:val="yellow"/>
        </w:rPr>
        <w:t xml:space="preserve"> </w:t>
      </w:r>
      <w:r w:rsidRPr="00FE22B6">
        <w:rPr>
          <w:rFonts w:ascii="Times New Roman" w:eastAsia="Times New Roman" w:hAnsi="Times New Roman" w:cs="Times New Roman"/>
          <w:szCs w:val="22"/>
        </w:rPr>
        <w:t xml:space="preserve">in the Plains (37.50%) and least popular in the Bastar Plateau (6.66%), with a cumulative consumption of 19.71%. </w:t>
      </w:r>
      <w:proofErr w:type="spellStart"/>
      <w:r w:rsidRPr="00FE22B6">
        <w:rPr>
          <w:rFonts w:ascii="Times New Roman" w:eastAsia="Times New Roman" w:hAnsi="Times New Roman" w:cs="Times New Roman"/>
          <w:szCs w:val="22"/>
        </w:rPr>
        <w:t>Dahee</w:t>
      </w:r>
      <w:proofErr w:type="spellEnd"/>
      <w:r w:rsidRPr="00FE22B6">
        <w:rPr>
          <w:rFonts w:ascii="Times New Roman" w:eastAsia="Times New Roman" w:hAnsi="Times New Roman" w:cs="Times New Roman"/>
          <w:szCs w:val="22"/>
        </w:rPr>
        <w:t xml:space="preserve"> (</w:t>
      </w:r>
      <w:r w:rsidR="0008729D" w:rsidRPr="00AF4E88">
        <w:rPr>
          <w:rFonts w:ascii="Times New Roman" w:eastAsia="Times New Roman" w:hAnsi="Times New Roman" w:cs="Times New Roman"/>
          <w:szCs w:val="22"/>
          <w:highlight w:val="yellow"/>
        </w:rPr>
        <w:t>yoghurt</w:t>
      </w:r>
      <w:r w:rsidRPr="00FE22B6">
        <w:rPr>
          <w:rFonts w:ascii="Times New Roman" w:eastAsia="Times New Roman" w:hAnsi="Times New Roman" w:cs="Times New Roman"/>
          <w:szCs w:val="22"/>
        </w:rPr>
        <w:t xml:space="preserve">) shows a different trend, being more popular in the Northern Hills (36.66%) and Bastar Plateau (34.16%) compared to the Plains (10.83%), </w:t>
      </w:r>
      <w:proofErr w:type="spellStart"/>
      <w:r w:rsidR="0008729D" w:rsidRPr="00AF4E88">
        <w:rPr>
          <w:rFonts w:ascii="Times New Roman" w:eastAsia="Times New Roman" w:hAnsi="Times New Roman" w:cs="Times New Roman"/>
          <w:szCs w:val="22"/>
          <w:highlight w:val="yellow"/>
        </w:rPr>
        <w:t>totalling</w:t>
      </w:r>
      <w:proofErr w:type="spellEnd"/>
      <w:r w:rsidR="0008729D" w:rsidRPr="00AF4E88">
        <w:rPr>
          <w:rFonts w:ascii="Times New Roman" w:eastAsia="Times New Roman" w:hAnsi="Times New Roman" w:cs="Times New Roman"/>
          <w:szCs w:val="22"/>
          <w:highlight w:val="yellow"/>
        </w:rPr>
        <w:t xml:space="preserve"> </w:t>
      </w:r>
      <w:r w:rsidRPr="00FE22B6">
        <w:rPr>
          <w:rFonts w:ascii="Times New Roman" w:eastAsia="Times New Roman" w:hAnsi="Times New Roman" w:cs="Times New Roman"/>
          <w:szCs w:val="22"/>
        </w:rPr>
        <w:t xml:space="preserve">27.22%. Rabri is uniquely consumed in the Bastar Plateau (15.00%), making it a regional </w:t>
      </w:r>
      <w:proofErr w:type="spellStart"/>
      <w:r w:rsidR="0008729D" w:rsidRPr="00AF4E88">
        <w:rPr>
          <w:rFonts w:ascii="Times New Roman" w:eastAsia="Times New Roman" w:hAnsi="Times New Roman" w:cs="Times New Roman"/>
          <w:szCs w:val="22"/>
          <w:highlight w:val="yellow"/>
        </w:rPr>
        <w:t>speciality</w:t>
      </w:r>
      <w:proofErr w:type="spellEnd"/>
      <w:r w:rsidRPr="00FE22B6">
        <w:rPr>
          <w:rFonts w:ascii="Times New Roman" w:eastAsia="Times New Roman" w:hAnsi="Times New Roman" w:cs="Times New Roman"/>
          <w:szCs w:val="22"/>
        </w:rPr>
        <w:t>, while Lassi sees minimal consumption overall, with a small preference in the Northern Hills (10.00%) and very little presence in the other areas.</w:t>
      </w:r>
    </w:p>
    <w:p w14:paraId="2667B89D" w14:textId="480624E6" w:rsidR="00EF5A06" w:rsidRPr="00260910" w:rsidRDefault="00682689" w:rsidP="007A5CE5">
      <w:pPr>
        <w:spacing w:before="100" w:beforeAutospacing="1" w:after="100" w:afterAutospacing="1" w:line="360" w:lineRule="auto"/>
        <w:jc w:val="both"/>
        <w:outlineLvl w:val="2"/>
        <w:rPr>
          <w:rFonts w:ascii="Times New Roman" w:eastAsia="Times New Roman" w:hAnsi="Times New Roman" w:cs="Times New Roman"/>
          <w:szCs w:val="22"/>
        </w:rPr>
      </w:pPr>
      <w:r>
        <w:rPr>
          <w:rFonts w:ascii="Times New Roman" w:eastAsia="Times New Roman" w:hAnsi="Times New Roman" w:cs="Times New Roman"/>
          <w:b/>
          <w:bCs/>
          <w:sz w:val="24"/>
          <w:szCs w:val="24"/>
        </w:rPr>
        <w:lastRenderedPageBreak/>
        <w:t xml:space="preserve"> </w:t>
      </w:r>
      <w:r w:rsidR="00EF5A06" w:rsidRPr="00EF5A06">
        <w:rPr>
          <w:rFonts w:ascii="Times New Roman" w:eastAsia="Times New Roman" w:hAnsi="Times New Roman" w:cs="Times New Roman"/>
          <w:b/>
          <w:bCs/>
          <w:sz w:val="24"/>
          <w:szCs w:val="24"/>
        </w:rPr>
        <w:t xml:space="preserve">Milk Production </w:t>
      </w:r>
    </w:p>
    <w:p w14:paraId="741326E1" w14:textId="73E3DD76" w:rsidR="003E7078" w:rsidRPr="007A5CE5" w:rsidRDefault="003E7078" w:rsidP="007A5CE5">
      <w:pPr>
        <w:spacing w:before="100" w:beforeAutospacing="1" w:after="100" w:afterAutospacing="1" w:line="360" w:lineRule="auto"/>
        <w:jc w:val="both"/>
        <w:rPr>
          <w:rFonts w:ascii="Times New Roman" w:eastAsia="Times New Roman" w:hAnsi="Times New Roman" w:cs="Times New Roman"/>
          <w:szCs w:val="22"/>
        </w:rPr>
      </w:pPr>
      <w:r w:rsidRPr="003E7078">
        <w:rPr>
          <w:rFonts w:ascii="Times New Roman" w:eastAsia="Times New Roman" w:hAnsi="Times New Roman" w:cs="Times New Roman"/>
          <w:szCs w:val="22"/>
        </w:rPr>
        <w:t>Milk production differs significantly among the three regions, with the Chhattisgarh Plains performing the best—only a small percentage (6.66%) produce low milk quantities, while the majority (73.33%) fall into the moderate production range, and 20% are high producers. On the other hand, Northern Hills and Bastar Plateau have a much larger share of low producers, at 29.16% and 43.33% respectively, indicating generally lower milk output in these areas. Although moderate production remains the most prevalent category in these regions (56.66% in Northern Hills and 48.33% in Bastar Plateau), the proportion of high producers is lower compared to the Plains. This trend suggests that milk production is stronger in the Plains, whereas Northern Hills and Bastar Plateau have more farmers with lower milk yields, possibly due to variations in environmental factors, farming practices, or livestock breeds.</w:t>
      </w:r>
    </w:p>
    <w:p w14:paraId="3F652932" w14:textId="2A2C9E37" w:rsidR="003E7078" w:rsidRPr="00CC531E" w:rsidRDefault="003E7078" w:rsidP="007A5CE5">
      <w:pPr>
        <w:spacing w:before="100" w:beforeAutospacing="1" w:after="100" w:afterAutospacing="1" w:line="360" w:lineRule="auto"/>
        <w:jc w:val="both"/>
        <w:rPr>
          <w:rFonts w:ascii="Times New Roman" w:eastAsia="Times New Roman" w:hAnsi="Times New Roman" w:cs="Times New Roman"/>
          <w:b/>
          <w:bCs/>
          <w:sz w:val="24"/>
          <w:szCs w:val="24"/>
        </w:rPr>
      </w:pPr>
      <w:r w:rsidRPr="00EF5A06">
        <w:rPr>
          <w:rFonts w:ascii="Times New Roman" w:eastAsia="Times New Roman" w:hAnsi="Times New Roman" w:cs="Times New Roman"/>
          <w:b/>
          <w:bCs/>
          <w:sz w:val="24"/>
          <w:szCs w:val="24"/>
        </w:rPr>
        <w:t>Market Distance</w:t>
      </w:r>
    </w:p>
    <w:p w14:paraId="3DCB2D6A" w14:textId="77777777" w:rsidR="00260910" w:rsidRDefault="003E7078" w:rsidP="00260910">
      <w:pPr>
        <w:spacing w:before="100" w:beforeAutospacing="1" w:after="100" w:afterAutospacing="1" w:line="360" w:lineRule="auto"/>
        <w:jc w:val="both"/>
        <w:rPr>
          <w:rFonts w:ascii="Times New Roman" w:eastAsia="Times New Roman" w:hAnsi="Times New Roman" w:cs="Times New Roman"/>
          <w:szCs w:val="22"/>
        </w:rPr>
      </w:pPr>
      <w:r w:rsidRPr="003E7078">
        <w:rPr>
          <w:rFonts w:ascii="Times New Roman" w:eastAsia="Times New Roman" w:hAnsi="Times New Roman" w:cs="Times New Roman"/>
          <w:szCs w:val="22"/>
        </w:rPr>
        <w:t>The distance to markets, which influences economic opportunities and accessibility, varies among the regions. In the Chhattisgarh Plains, no respondents live close to markets, whereas 13.33% in Northern Hills and 30% in Bastar Plateau do. Most respondents in all regions reside at moderate distances from markets—80% in the Plains, 73.33% in Northern Hills, and 57% in Bastar Plateau—showing that the majority are neither very near nor very far from market access. Those living far from markets account for 20% in the Plains and around 13% in both Northern Hills and Bastar Plateau. Overall, medium-distance market access is most common, with Bastar Plateau having the largest proportion of people close to markets, likely due to better infrastructure or smaller community sizes, while the Plains have the highest percentage living far away, which could hinder their milk sales and economic returns.</w:t>
      </w:r>
    </w:p>
    <w:p w14:paraId="61E04BFE" w14:textId="7E4BD22E" w:rsidR="00EF5A06" w:rsidRPr="00260910" w:rsidRDefault="00682689" w:rsidP="00260910">
      <w:pPr>
        <w:spacing w:before="100" w:beforeAutospacing="1" w:after="100" w:afterAutospacing="1" w:line="360" w:lineRule="auto"/>
        <w:jc w:val="both"/>
        <w:rPr>
          <w:rFonts w:ascii="Times New Roman" w:eastAsia="Times New Roman" w:hAnsi="Times New Roman" w:cs="Times New Roman"/>
          <w:szCs w:val="22"/>
        </w:rPr>
      </w:pPr>
      <w:r>
        <w:rPr>
          <w:rFonts w:ascii="Times New Roman" w:eastAsia="Times New Roman" w:hAnsi="Times New Roman" w:cs="Times New Roman"/>
          <w:b/>
          <w:bCs/>
          <w:sz w:val="24"/>
          <w:szCs w:val="24"/>
        </w:rPr>
        <w:t xml:space="preserve"> </w:t>
      </w:r>
      <w:r w:rsidR="00EF5A06" w:rsidRPr="00EF5A06">
        <w:rPr>
          <w:rFonts w:ascii="Times New Roman" w:eastAsia="Times New Roman" w:hAnsi="Times New Roman" w:cs="Times New Roman"/>
          <w:b/>
          <w:bCs/>
          <w:sz w:val="24"/>
          <w:szCs w:val="24"/>
        </w:rPr>
        <w:t>Milk Price</w:t>
      </w:r>
    </w:p>
    <w:p w14:paraId="43962E4C" w14:textId="77777777" w:rsidR="00260910" w:rsidRDefault="003E7078" w:rsidP="007A5CE5">
      <w:pPr>
        <w:spacing w:before="100" w:beforeAutospacing="1" w:after="100" w:afterAutospacing="1" w:line="360" w:lineRule="auto"/>
        <w:jc w:val="both"/>
        <w:outlineLvl w:val="1"/>
        <w:rPr>
          <w:rFonts w:ascii="Times New Roman" w:eastAsia="Times New Roman" w:hAnsi="Times New Roman" w:cs="Times New Roman"/>
          <w:szCs w:val="22"/>
        </w:rPr>
      </w:pPr>
      <w:r w:rsidRPr="003E7078">
        <w:rPr>
          <w:rFonts w:ascii="Times New Roman" w:eastAsia="Times New Roman" w:hAnsi="Times New Roman" w:cs="Times New Roman"/>
          <w:szCs w:val="22"/>
        </w:rPr>
        <w:t xml:space="preserve">Milk prices are grouped into three categories: below Rs 40, between Rs 40 and 50, and above Rs 50 per </w:t>
      </w:r>
      <w:proofErr w:type="spellStart"/>
      <w:r w:rsidRPr="003E7078">
        <w:rPr>
          <w:rFonts w:ascii="Times New Roman" w:eastAsia="Times New Roman" w:hAnsi="Times New Roman" w:cs="Times New Roman"/>
          <w:szCs w:val="22"/>
        </w:rPr>
        <w:t>litre</w:t>
      </w:r>
      <w:proofErr w:type="spellEnd"/>
      <w:r w:rsidRPr="003E7078">
        <w:rPr>
          <w:rFonts w:ascii="Times New Roman" w:eastAsia="Times New Roman" w:hAnsi="Times New Roman" w:cs="Times New Roman"/>
          <w:szCs w:val="22"/>
        </w:rPr>
        <w:t>. In the Plains, 10% of people sell their milk for less than Rs 40, while Northern Hills and Bastar Plateau have slightly higher percentages at 13.33% and 12%, respectively. The majority of sellers—around 70% in the Plains, 73% in Northern Hills, and 68% in Bastar Plateau—sell their milk in the Rs 40 to 50 range, which is the most common price. Fewer sellers get prices above Rs 50, with 20% in the Plains, 13.33% in Northern Hills, and 20% in Bastar Plateau. Overall, 18% of respondents receive higher prices, likely due to better milk quality, closer markets, or higher demand. This shows that while most milk is sold at moderate prices, more producers in the Plains and Bastar Plateau are able to get premium prices.</w:t>
      </w:r>
    </w:p>
    <w:p w14:paraId="2BE1380E" w14:textId="2BF07A72" w:rsidR="003E7078" w:rsidRPr="00260910" w:rsidRDefault="003E7078" w:rsidP="007A5CE5">
      <w:pPr>
        <w:spacing w:before="100" w:beforeAutospacing="1" w:after="100" w:afterAutospacing="1" w:line="360" w:lineRule="auto"/>
        <w:jc w:val="both"/>
        <w:outlineLvl w:val="1"/>
        <w:rPr>
          <w:rFonts w:ascii="Times New Roman" w:eastAsia="Times New Roman" w:hAnsi="Times New Roman" w:cs="Times New Roman"/>
          <w:szCs w:val="22"/>
        </w:rPr>
      </w:pPr>
      <w:r w:rsidRPr="00CC531E">
        <w:rPr>
          <w:rFonts w:ascii="Times New Roman" w:eastAsia="Times New Roman" w:hAnsi="Times New Roman" w:cs="Times New Roman"/>
          <w:b/>
          <w:bCs/>
          <w:sz w:val="24"/>
          <w:szCs w:val="24"/>
        </w:rPr>
        <w:lastRenderedPageBreak/>
        <w:t>Economic Motivation</w:t>
      </w:r>
    </w:p>
    <w:p w14:paraId="5DD19774" w14:textId="266F7EEA" w:rsidR="003E7078" w:rsidRPr="00CC531E" w:rsidRDefault="000A1F5D" w:rsidP="00712F93">
      <w:pPr>
        <w:pStyle w:val="NormalWeb"/>
        <w:spacing w:line="360" w:lineRule="auto"/>
        <w:jc w:val="both"/>
      </w:pPr>
      <w:r w:rsidRPr="00CC531E">
        <w:t>Economic motivation across the regions is divided into low, medium, and high categories based on average values and standard deviation. A small segment, about 17.22% overall, shows low economic motivation—20% each in the Chhattisgarh Plains and Northern Hills, and slightly less at 15% in Bastar Plateau—indicating limited economic drive in this group. Most individuals or businesses, roughly 72.22%, fall into the medium motivation range, reflecting moderate economic incentives shaped by typical conditions; this includes 70% in Chhattisgarh Plains, 63.33% in Northern Hills, and 73.33% in Bastar Plateau. Those with high economic motivation are the fewest, making up just 10.55% of the total, with Northern Hills having the highest proportion (16.66%) and Bastar Plateau the lowest (11.66%). Overall, this pattern forms a bell-shaped curve, showing that economic motivation is mainly concentrated at moderate levels, with fewer people at the extremes of low or high motivation.</w:t>
      </w:r>
    </w:p>
    <w:p w14:paraId="126C455C" w14:textId="157FFADB" w:rsidR="000A1F5D" w:rsidRPr="00CC531E" w:rsidRDefault="000A1F5D" w:rsidP="007A5CE5">
      <w:pPr>
        <w:pStyle w:val="NormalWeb"/>
        <w:spacing w:line="360" w:lineRule="auto"/>
        <w:rPr>
          <w:b/>
          <w:bCs/>
        </w:rPr>
      </w:pPr>
      <w:r w:rsidRPr="00CC531E">
        <w:rPr>
          <w:b/>
          <w:bCs/>
        </w:rPr>
        <w:t>Mode of Transport</w:t>
      </w:r>
    </w:p>
    <w:p w14:paraId="5F15408E" w14:textId="4E69B15B" w:rsidR="002F06A1" w:rsidRDefault="000A1F5D" w:rsidP="00712F93">
      <w:pPr>
        <w:pStyle w:val="NormalWeb"/>
        <w:spacing w:line="360" w:lineRule="auto"/>
        <w:jc w:val="both"/>
      </w:pPr>
      <w:r w:rsidRPr="00CC531E">
        <w:t>The mode of transport significantly influences economic activity and accessibility across the regions, with bikes emerging as the dominant choice</w:t>
      </w:r>
      <w:r w:rsidR="00260210">
        <w:t xml:space="preserve">, </w:t>
      </w:r>
      <w:r w:rsidRPr="00CC531E">
        <w:t xml:space="preserve">especially in Bastar Plateau (78.33%) and Northern Hills (70.83%), and to a lesser extent in Chhattisgarh Plains (58.33%). Overall, 69.16% prefer motorcycles or bikes, likely due to their affordability, </w:t>
      </w:r>
      <w:proofErr w:type="spellStart"/>
      <w:r w:rsidR="00260210" w:rsidRPr="00AF4E88">
        <w:rPr>
          <w:highlight w:val="yellow"/>
        </w:rPr>
        <w:t>manoeuvrability</w:t>
      </w:r>
      <w:proofErr w:type="spellEnd"/>
      <w:r w:rsidR="00260210" w:rsidRPr="00CC531E">
        <w:t xml:space="preserve"> </w:t>
      </w:r>
      <w:r w:rsidRPr="00CC531E">
        <w:t>in rural or difficult terrains, and efficiency. Bicycles, while less common, still play an important role, particularly in Chhattisgarh Plains</w:t>
      </w:r>
      <w:r w:rsidR="00260210">
        <w:t>,</w:t>
      </w:r>
      <w:r w:rsidRPr="00CC531E">
        <w:t xml:space="preserve"> where usage is highest at 29.16%, with an overall 23.88% reflecting their continued importance as traditional or cost-effective transport. Rickshaw use is minimal or nonexistent in Northern Hills and Bastar Plateau, while e-rickshaws have a modest presence in Chhattisgarh Plains (9.16%) and Northern Hills (8.33%) but are absent in Bastar Plateau, indicating a slow and uneven adoption of electric transport. This pattern highlights a transport system primarily reliant on </w:t>
      </w:r>
      <w:proofErr w:type="spellStart"/>
      <w:r w:rsidR="00260210" w:rsidRPr="00AF4E88">
        <w:rPr>
          <w:highlight w:val="yellow"/>
        </w:rPr>
        <w:t>motorised</w:t>
      </w:r>
      <w:proofErr w:type="spellEnd"/>
      <w:r w:rsidR="00260210" w:rsidRPr="00CC531E">
        <w:t xml:space="preserve"> </w:t>
      </w:r>
      <w:r w:rsidRPr="00CC531E">
        <w:t>two-wheelers, supported by bicycles, with limited use of rickshaws, reflecting the underlying socio-economic conditions and infrastructure limitations of the regions.</w:t>
      </w:r>
    </w:p>
    <w:p w14:paraId="2B9E9676" w14:textId="5D6DF9CE" w:rsidR="000A1F5D" w:rsidRPr="002F06A1" w:rsidRDefault="000A1F5D" w:rsidP="007A5CE5">
      <w:pPr>
        <w:pStyle w:val="NormalWeb"/>
        <w:spacing w:line="360" w:lineRule="auto"/>
      </w:pPr>
      <w:r w:rsidRPr="00CC531E">
        <w:rPr>
          <w:b/>
          <w:bCs/>
        </w:rPr>
        <w:t>Place of Sale</w:t>
      </w:r>
    </w:p>
    <w:p w14:paraId="459C960F" w14:textId="613F3EC3" w:rsidR="000A1F5D" w:rsidRPr="00CC531E" w:rsidRDefault="000A1F5D" w:rsidP="00712F93">
      <w:pPr>
        <w:pStyle w:val="NormalWeb"/>
        <w:spacing w:line="360" w:lineRule="auto"/>
        <w:jc w:val="both"/>
      </w:pPr>
      <w:r w:rsidRPr="00CC531E">
        <w:lastRenderedPageBreak/>
        <w:t>The place where goods or services are sold greatly influences market reach and consumer habits. Direct sales to consumers are the most common, making up over 60% of sales across all regions, which shows a strong consumer-focused market. Middlemen account for about a quarter of sales, indicating the presence of intermediaries that help with distribution</w:t>
      </w:r>
      <w:r w:rsidR="00260210">
        <w:t>,</w:t>
      </w:r>
      <w:r w:rsidRPr="00CC531E">
        <w:t xml:space="preserve"> but to a lesser extent. Local markets have a smaller role, contributing around 6.66% of sales, while cooperatives are the least used channel at only 7.5%, reflecting limited dependence on collective or cooperative selling methods. Overall, the market relies mainly on direct consumer sales, with middlemen as important but secondary players, and local markets and cooperatives playing minor roles.</w:t>
      </w:r>
    </w:p>
    <w:p w14:paraId="2A611719" w14:textId="694F3510" w:rsidR="000A1F5D" w:rsidRPr="00CC531E" w:rsidRDefault="000A1F5D" w:rsidP="007A5CE5">
      <w:pPr>
        <w:pStyle w:val="NormalWeb"/>
        <w:spacing w:line="360" w:lineRule="auto"/>
        <w:rPr>
          <w:b/>
          <w:bCs/>
        </w:rPr>
      </w:pPr>
      <w:r w:rsidRPr="00CC531E">
        <w:rPr>
          <w:b/>
          <w:bCs/>
        </w:rPr>
        <w:t>Terms &amp; Conditions of Sale</w:t>
      </w:r>
    </w:p>
    <w:p w14:paraId="0D9854AE" w14:textId="27F55807" w:rsidR="007A5CE5" w:rsidRDefault="0096624E" w:rsidP="00712F93">
      <w:pPr>
        <w:pStyle w:val="NormalWeb"/>
        <w:spacing w:line="360" w:lineRule="auto"/>
        <w:jc w:val="both"/>
      </w:pPr>
      <w:r w:rsidRPr="0096624E">
        <w:t>In the case of milk sales, the terms and conditions of payment show a clear preference for delayed payments over immediate cash transactions. Only about 21.11% of milk sales involve payment at the time of sale, indicating that paying upfront is not very common. Instead, the majority—78.88%—of sales are made with payment after the sale, meaning buyers often pay on credit or at a later time. This trend likely reflects strong trust within the community, limited cash availability at the moment of purchase, or traditional customs where deferred payment is accepted and expected.</w:t>
      </w:r>
    </w:p>
    <w:p w14:paraId="6F653D04" w14:textId="47C5D849" w:rsidR="002F06A1" w:rsidRDefault="002F06A1" w:rsidP="007A5CE5">
      <w:pPr>
        <w:pStyle w:val="NormalWeb"/>
        <w:spacing w:line="360" w:lineRule="auto"/>
      </w:pPr>
      <w:r w:rsidRPr="00CC531E">
        <w:rPr>
          <w:b/>
          <w:bCs/>
          <w:lang w:val="en-GB"/>
        </w:rPr>
        <w:t xml:space="preserve">Table2. Distribution of Respondents According to </w:t>
      </w:r>
      <w:r w:rsidR="00260210" w:rsidRPr="00AF4E88">
        <w:rPr>
          <w:b/>
          <w:bCs/>
          <w:highlight w:val="yellow"/>
          <w:lang w:val="en-GB"/>
        </w:rPr>
        <w:t>Their</w:t>
      </w:r>
      <w:r w:rsidR="00260210" w:rsidRPr="00CC531E">
        <w:rPr>
          <w:b/>
          <w:bCs/>
          <w:lang w:val="en-GB"/>
        </w:rPr>
        <w:t xml:space="preserve"> </w:t>
      </w:r>
      <w:r w:rsidRPr="00CC531E">
        <w:rPr>
          <w:b/>
          <w:bCs/>
          <w:lang w:val="en-GB"/>
        </w:rPr>
        <w:t>Socio-economic Profiles</w:t>
      </w:r>
    </w:p>
    <w:tbl>
      <w:tblPr>
        <w:tblStyle w:val="TableGrid"/>
        <w:tblW w:w="10207" w:type="dxa"/>
        <w:tblInd w:w="-431" w:type="dxa"/>
        <w:tblLayout w:type="fixed"/>
        <w:tblLook w:val="04A0" w:firstRow="1" w:lastRow="0" w:firstColumn="1" w:lastColumn="0" w:noHBand="0" w:noVBand="1"/>
      </w:tblPr>
      <w:tblGrid>
        <w:gridCol w:w="1419"/>
        <w:gridCol w:w="2115"/>
        <w:gridCol w:w="748"/>
        <w:gridCol w:w="882"/>
        <w:gridCol w:w="706"/>
        <w:gridCol w:w="1077"/>
        <w:gridCol w:w="709"/>
        <w:gridCol w:w="850"/>
        <w:gridCol w:w="709"/>
        <w:gridCol w:w="992"/>
      </w:tblGrid>
      <w:tr w:rsidR="002F06A1" w:rsidRPr="00CC531E" w14:paraId="4F12003A" w14:textId="77777777" w:rsidTr="004B5CAA">
        <w:trPr>
          <w:trHeight w:val="380"/>
        </w:trPr>
        <w:tc>
          <w:tcPr>
            <w:tcW w:w="1419" w:type="dxa"/>
            <w:vMerge w:val="restart"/>
            <w:hideMark/>
          </w:tcPr>
          <w:p w14:paraId="080327A2" w14:textId="77777777" w:rsidR="002F06A1" w:rsidRPr="0097760F" w:rsidRDefault="002F06A1" w:rsidP="004B5CAA">
            <w:pPr>
              <w:spacing w:line="259" w:lineRule="auto"/>
              <w:jc w:val="center"/>
              <w:rPr>
                <w:rFonts w:ascii="Times New Roman" w:hAnsi="Times New Roman" w:cs="Times New Roman"/>
                <w:b/>
                <w:bCs/>
                <w:sz w:val="20"/>
              </w:rPr>
            </w:pPr>
            <w:r w:rsidRPr="0097760F">
              <w:rPr>
                <w:rFonts w:ascii="Times New Roman" w:hAnsi="Times New Roman" w:cs="Times New Roman"/>
                <w:b/>
                <w:bCs/>
                <w:sz w:val="20"/>
              </w:rPr>
              <w:t>Variables</w:t>
            </w:r>
          </w:p>
        </w:tc>
        <w:tc>
          <w:tcPr>
            <w:tcW w:w="2115" w:type="dxa"/>
            <w:vMerge w:val="restart"/>
            <w:hideMark/>
          </w:tcPr>
          <w:p w14:paraId="7C14228D" w14:textId="77777777" w:rsidR="002F06A1" w:rsidRPr="0097760F" w:rsidRDefault="002F06A1" w:rsidP="004B5CAA">
            <w:pPr>
              <w:spacing w:line="259" w:lineRule="auto"/>
              <w:jc w:val="center"/>
              <w:rPr>
                <w:rFonts w:ascii="Times New Roman" w:hAnsi="Times New Roman" w:cs="Times New Roman"/>
                <w:b/>
                <w:bCs/>
                <w:sz w:val="20"/>
              </w:rPr>
            </w:pPr>
            <w:r w:rsidRPr="0097760F">
              <w:rPr>
                <w:rFonts w:ascii="Times New Roman" w:hAnsi="Times New Roman" w:cs="Times New Roman"/>
                <w:b/>
                <w:bCs/>
                <w:sz w:val="20"/>
              </w:rPr>
              <w:t>Category</w:t>
            </w:r>
          </w:p>
        </w:tc>
        <w:tc>
          <w:tcPr>
            <w:tcW w:w="1630" w:type="dxa"/>
            <w:gridSpan w:val="2"/>
            <w:hideMark/>
          </w:tcPr>
          <w:p w14:paraId="2B7E7DF9" w14:textId="77777777" w:rsidR="002F06A1" w:rsidRPr="00CC531E" w:rsidRDefault="002F06A1" w:rsidP="004B5CAA">
            <w:pPr>
              <w:spacing w:line="276" w:lineRule="auto"/>
              <w:jc w:val="center"/>
              <w:rPr>
                <w:rFonts w:ascii="Times New Roman" w:hAnsi="Times New Roman" w:cs="Times New Roman"/>
                <w:b/>
                <w:bCs/>
                <w:sz w:val="20"/>
              </w:rPr>
            </w:pPr>
            <w:r w:rsidRPr="0097760F">
              <w:rPr>
                <w:rFonts w:ascii="Times New Roman" w:hAnsi="Times New Roman" w:cs="Times New Roman"/>
                <w:b/>
                <w:bCs/>
                <w:sz w:val="20"/>
              </w:rPr>
              <w:t>Chhattisgarh Plains</w:t>
            </w:r>
          </w:p>
          <w:p w14:paraId="2EB391F3" w14:textId="77777777" w:rsidR="002F06A1" w:rsidRPr="0097760F" w:rsidRDefault="002F06A1" w:rsidP="004B5CAA">
            <w:pPr>
              <w:spacing w:line="276" w:lineRule="auto"/>
              <w:jc w:val="center"/>
              <w:rPr>
                <w:rFonts w:ascii="Times New Roman" w:hAnsi="Times New Roman" w:cs="Times New Roman"/>
                <w:sz w:val="20"/>
              </w:rPr>
            </w:pPr>
            <w:r w:rsidRPr="00CC531E">
              <w:rPr>
                <w:rFonts w:ascii="Times New Roman" w:hAnsi="Times New Roman" w:cs="Times New Roman"/>
                <w:b/>
                <w:bCs/>
                <w:sz w:val="20"/>
              </w:rPr>
              <w:t>N= 120</w:t>
            </w:r>
          </w:p>
        </w:tc>
        <w:tc>
          <w:tcPr>
            <w:tcW w:w="1783" w:type="dxa"/>
            <w:gridSpan w:val="2"/>
            <w:hideMark/>
          </w:tcPr>
          <w:p w14:paraId="39F2DE9C" w14:textId="77777777" w:rsidR="002F06A1" w:rsidRPr="00CC531E" w:rsidRDefault="002F06A1" w:rsidP="004B5CAA">
            <w:pPr>
              <w:spacing w:line="276" w:lineRule="auto"/>
              <w:jc w:val="center"/>
              <w:rPr>
                <w:rFonts w:ascii="Times New Roman" w:hAnsi="Times New Roman" w:cs="Times New Roman"/>
                <w:b/>
                <w:bCs/>
                <w:sz w:val="20"/>
              </w:rPr>
            </w:pPr>
            <w:r w:rsidRPr="0097760F">
              <w:rPr>
                <w:rFonts w:ascii="Times New Roman" w:hAnsi="Times New Roman" w:cs="Times New Roman"/>
                <w:b/>
                <w:bCs/>
                <w:sz w:val="20"/>
              </w:rPr>
              <w:t>Northern Hills</w:t>
            </w:r>
          </w:p>
          <w:p w14:paraId="3552DD84" w14:textId="77777777" w:rsidR="002F06A1" w:rsidRPr="00CC531E" w:rsidRDefault="002F06A1" w:rsidP="004B5CAA">
            <w:pPr>
              <w:spacing w:line="276" w:lineRule="auto"/>
              <w:rPr>
                <w:rFonts w:ascii="Times New Roman" w:hAnsi="Times New Roman" w:cs="Times New Roman"/>
                <w:sz w:val="20"/>
              </w:rPr>
            </w:pPr>
            <w:r w:rsidRPr="00CC531E">
              <w:rPr>
                <w:rFonts w:ascii="Times New Roman" w:hAnsi="Times New Roman" w:cs="Times New Roman"/>
                <w:b/>
                <w:bCs/>
                <w:sz w:val="20"/>
              </w:rPr>
              <w:t xml:space="preserve">             N= 120</w:t>
            </w:r>
          </w:p>
          <w:p w14:paraId="4708D86F" w14:textId="77777777" w:rsidR="002F06A1" w:rsidRPr="0097760F" w:rsidRDefault="002F06A1" w:rsidP="004B5CAA">
            <w:pPr>
              <w:spacing w:line="276" w:lineRule="auto"/>
              <w:jc w:val="center"/>
              <w:rPr>
                <w:rFonts w:ascii="Times New Roman" w:hAnsi="Times New Roman" w:cs="Times New Roman"/>
                <w:sz w:val="20"/>
              </w:rPr>
            </w:pPr>
          </w:p>
        </w:tc>
        <w:tc>
          <w:tcPr>
            <w:tcW w:w="1559" w:type="dxa"/>
            <w:gridSpan w:val="2"/>
            <w:hideMark/>
          </w:tcPr>
          <w:p w14:paraId="3963FF1A" w14:textId="77777777" w:rsidR="002F06A1" w:rsidRPr="00CC531E" w:rsidRDefault="002F06A1" w:rsidP="004B5CAA">
            <w:pPr>
              <w:spacing w:line="276" w:lineRule="auto"/>
              <w:jc w:val="center"/>
              <w:rPr>
                <w:rFonts w:ascii="Times New Roman" w:hAnsi="Times New Roman" w:cs="Times New Roman"/>
                <w:b/>
                <w:bCs/>
                <w:sz w:val="20"/>
              </w:rPr>
            </w:pPr>
            <w:r w:rsidRPr="0097760F">
              <w:rPr>
                <w:rFonts w:ascii="Times New Roman" w:hAnsi="Times New Roman" w:cs="Times New Roman"/>
                <w:b/>
                <w:bCs/>
                <w:sz w:val="20"/>
              </w:rPr>
              <w:t>Bastar Plateau</w:t>
            </w:r>
            <w:r w:rsidRPr="00CC531E">
              <w:rPr>
                <w:rFonts w:ascii="Times New Roman" w:hAnsi="Times New Roman" w:cs="Times New Roman"/>
                <w:b/>
                <w:bCs/>
                <w:sz w:val="20"/>
              </w:rPr>
              <w:t xml:space="preserve"> N= 120</w:t>
            </w:r>
          </w:p>
          <w:p w14:paraId="4C3E6E0C" w14:textId="77777777" w:rsidR="002F06A1" w:rsidRPr="0097760F" w:rsidRDefault="002F06A1" w:rsidP="004B5CAA">
            <w:pPr>
              <w:spacing w:line="276" w:lineRule="auto"/>
              <w:jc w:val="center"/>
              <w:rPr>
                <w:rFonts w:ascii="Times New Roman" w:hAnsi="Times New Roman" w:cs="Times New Roman"/>
                <w:b/>
                <w:bCs/>
                <w:sz w:val="20"/>
              </w:rPr>
            </w:pPr>
          </w:p>
        </w:tc>
        <w:tc>
          <w:tcPr>
            <w:tcW w:w="1701" w:type="dxa"/>
            <w:gridSpan w:val="2"/>
            <w:hideMark/>
          </w:tcPr>
          <w:p w14:paraId="1210A7E4" w14:textId="77777777" w:rsidR="002F06A1" w:rsidRPr="00CC531E" w:rsidRDefault="002F06A1" w:rsidP="004B5CAA">
            <w:pPr>
              <w:spacing w:line="276" w:lineRule="auto"/>
              <w:jc w:val="center"/>
              <w:rPr>
                <w:rFonts w:ascii="Times New Roman" w:hAnsi="Times New Roman" w:cs="Times New Roman"/>
                <w:b/>
                <w:bCs/>
                <w:sz w:val="20"/>
              </w:rPr>
            </w:pPr>
            <w:r w:rsidRPr="0097760F">
              <w:rPr>
                <w:rFonts w:ascii="Times New Roman" w:hAnsi="Times New Roman" w:cs="Times New Roman"/>
                <w:b/>
                <w:bCs/>
                <w:sz w:val="20"/>
              </w:rPr>
              <w:t>Cumulative</w:t>
            </w:r>
          </w:p>
          <w:p w14:paraId="24058E07" w14:textId="77777777" w:rsidR="002F06A1" w:rsidRPr="00CC531E" w:rsidRDefault="002F06A1" w:rsidP="004B5CAA">
            <w:pPr>
              <w:spacing w:line="276" w:lineRule="auto"/>
              <w:jc w:val="center"/>
              <w:rPr>
                <w:rFonts w:ascii="Times New Roman" w:hAnsi="Times New Roman" w:cs="Times New Roman"/>
                <w:b/>
                <w:bCs/>
                <w:sz w:val="20"/>
              </w:rPr>
            </w:pPr>
            <w:r w:rsidRPr="00CC531E">
              <w:rPr>
                <w:rFonts w:ascii="Times New Roman" w:hAnsi="Times New Roman" w:cs="Times New Roman"/>
                <w:b/>
                <w:bCs/>
                <w:sz w:val="20"/>
              </w:rPr>
              <w:t>N= 360</w:t>
            </w:r>
          </w:p>
          <w:p w14:paraId="04265EDD" w14:textId="77777777" w:rsidR="002F06A1" w:rsidRPr="0097760F" w:rsidRDefault="002F06A1" w:rsidP="004B5CAA">
            <w:pPr>
              <w:spacing w:line="276" w:lineRule="auto"/>
              <w:jc w:val="center"/>
              <w:rPr>
                <w:rFonts w:ascii="Times New Roman" w:hAnsi="Times New Roman" w:cs="Times New Roman"/>
                <w:b/>
                <w:bCs/>
                <w:sz w:val="20"/>
              </w:rPr>
            </w:pPr>
          </w:p>
        </w:tc>
      </w:tr>
      <w:tr w:rsidR="002F06A1" w:rsidRPr="00CC531E" w14:paraId="2C70043B" w14:textId="77777777" w:rsidTr="004B5CAA">
        <w:trPr>
          <w:trHeight w:val="136"/>
        </w:trPr>
        <w:tc>
          <w:tcPr>
            <w:tcW w:w="1419" w:type="dxa"/>
            <w:vMerge/>
          </w:tcPr>
          <w:p w14:paraId="009F96E7" w14:textId="77777777" w:rsidR="002F06A1" w:rsidRPr="00CC531E" w:rsidRDefault="002F06A1" w:rsidP="004B5CAA">
            <w:pPr>
              <w:spacing w:after="160" w:line="259" w:lineRule="auto"/>
              <w:jc w:val="center"/>
              <w:rPr>
                <w:rFonts w:ascii="Times New Roman" w:hAnsi="Times New Roman" w:cs="Times New Roman"/>
                <w:b/>
                <w:bCs/>
                <w:sz w:val="20"/>
              </w:rPr>
            </w:pPr>
          </w:p>
        </w:tc>
        <w:tc>
          <w:tcPr>
            <w:tcW w:w="2115" w:type="dxa"/>
            <w:vMerge/>
          </w:tcPr>
          <w:p w14:paraId="056CC9A1" w14:textId="77777777" w:rsidR="002F06A1" w:rsidRPr="00CC531E" w:rsidRDefault="002F06A1" w:rsidP="004B5CAA">
            <w:pPr>
              <w:spacing w:after="160" w:line="259" w:lineRule="auto"/>
              <w:jc w:val="center"/>
              <w:rPr>
                <w:rFonts w:ascii="Times New Roman" w:hAnsi="Times New Roman" w:cs="Times New Roman"/>
                <w:b/>
                <w:bCs/>
                <w:sz w:val="20"/>
              </w:rPr>
            </w:pPr>
          </w:p>
        </w:tc>
        <w:tc>
          <w:tcPr>
            <w:tcW w:w="748" w:type="dxa"/>
          </w:tcPr>
          <w:p w14:paraId="397FD153" w14:textId="77777777" w:rsidR="002F06A1" w:rsidRPr="00CC531E" w:rsidRDefault="002F06A1" w:rsidP="004B5CAA">
            <w:pPr>
              <w:spacing w:after="160" w:line="259" w:lineRule="auto"/>
              <w:jc w:val="both"/>
              <w:rPr>
                <w:rFonts w:ascii="Times New Roman" w:hAnsi="Times New Roman" w:cs="Times New Roman"/>
                <w:b/>
                <w:bCs/>
                <w:sz w:val="20"/>
              </w:rPr>
            </w:pPr>
            <w:r w:rsidRPr="00CC531E">
              <w:rPr>
                <w:rFonts w:ascii="Times New Roman" w:hAnsi="Times New Roman" w:cs="Times New Roman"/>
                <w:b/>
                <w:bCs/>
                <w:sz w:val="18"/>
                <w:szCs w:val="18"/>
              </w:rPr>
              <w:t>(Freq)</w:t>
            </w:r>
          </w:p>
        </w:tc>
        <w:tc>
          <w:tcPr>
            <w:tcW w:w="882" w:type="dxa"/>
          </w:tcPr>
          <w:p w14:paraId="778E2616" w14:textId="77777777" w:rsidR="002F06A1" w:rsidRPr="00CC531E" w:rsidRDefault="002F06A1" w:rsidP="004B5CAA">
            <w:pPr>
              <w:spacing w:after="160" w:line="259" w:lineRule="auto"/>
              <w:jc w:val="both"/>
              <w:rPr>
                <w:rFonts w:ascii="Times New Roman" w:hAnsi="Times New Roman" w:cs="Times New Roman"/>
                <w:b/>
                <w:bCs/>
                <w:sz w:val="20"/>
              </w:rPr>
            </w:pPr>
            <w:r w:rsidRPr="00CC531E">
              <w:rPr>
                <w:rFonts w:ascii="Times New Roman" w:hAnsi="Times New Roman" w:cs="Times New Roman"/>
                <w:b/>
                <w:bCs/>
                <w:sz w:val="18"/>
                <w:szCs w:val="18"/>
              </w:rPr>
              <w:t>(%)</w:t>
            </w:r>
          </w:p>
        </w:tc>
        <w:tc>
          <w:tcPr>
            <w:tcW w:w="706" w:type="dxa"/>
          </w:tcPr>
          <w:p w14:paraId="23581F24" w14:textId="77777777" w:rsidR="002F06A1" w:rsidRPr="00CC531E" w:rsidRDefault="002F06A1" w:rsidP="004B5CAA">
            <w:pPr>
              <w:spacing w:after="160" w:line="259" w:lineRule="auto"/>
              <w:jc w:val="both"/>
              <w:rPr>
                <w:rFonts w:ascii="Times New Roman" w:hAnsi="Times New Roman" w:cs="Times New Roman"/>
                <w:b/>
                <w:bCs/>
                <w:sz w:val="20"/>
              </w:rPr>
            </w:pPr>
            <w:r w:rsidRPr="00CC531E">
              <w:rPr>
                <w:rFonts w:ascii="Times New Roman" w:hAnsi="Times New Roman" w:cs="Times New Roman"/>
                <w:b/>
                <w:bCs/>
                <w:sz w:val="18"/>
                <w:szCs w:val="18"/>
              </w:rPr>
              <w:t>(Freq)</w:t>
            </w:r>
          </w:p>
        </w:tc>
        <w:tc>
          <w:tcPr>
            <w:tcW w:w="1077" w:type="dxa"/>
          </w:tcPr>
          <w:p w14:paraId="06AF7961" w14:textId="77777777" w:rsidR="002F06A1" w:rsidRPr="00CC531E" w:rsidRDefault="002F06A1" w:rsidP="004B5CAA">
            <w:pPr>
              <w:spacing w:after="160" w:line="259" w:lineRule="auto"/>
              <w:jc w:val="both"/>
              <w:rPr>
                <w:rFonts w:ascii="Times New Roman" w:hAnsi="Times New Roman" w:cs="Times New Roman"/>
                <w:b/>
                <w:bCs/>
                <w:sz w:val="20"/>
              </w:rPr>
            </w:pPr>
            <w:r w:rsidRPr="00CC531E">
              <w:rPr>
                <w:rFonts w:ascii="Times New Roman" w:hAnsi="Times New Roman" w:cs="Times New Roman"/>
                <w:b/>
                <w:bCs/>
                <w:sz w:val="18"/>
                <w:szCs w:val="18"/>
              </w:rPr>
              <w:t>(%)</w:t>
            </w:r>
          </w:p>
        </w:tc>
        <w:tc>
          <w:tcPr>
            <w:tcW w:w="709" w:type="dxa"/>
          </w:tcPr>
          <w:p w14:paraId="14D034CA" w14:textId="77777777" w:rsidR="002F06A1" w:rsidRPr="00CC531E" w:rsidRDefault="002F06A1" w:rsidP="004B5CAA">
            <w:pPr>
              <w:spacing w:after="160" w:line="259" w:lineRule="auto"/>
              <w:jc w:val="both"/>
              <w:rPr>
                <w:rFonts w:ascii="Times New Roman" w:hAnsi="Times New Roman" w:cs="Times New Roman"/>
                <w:b/>
                <w:bCs/>
                <w:sz w:val="20"/>
              </w:rPr>
            </w:pPr>
            <w:r w:rsidRPr="00CC531E">
              <w:rPr>
                <w:rFonts w:ascii="Times New Roman" w:hAnsi="Times New Roman" w:cs="Times New Roman"/>
                <w:b/>
                <w:bCs/>
                <w:sz w:val="18"/>
                <w:szCs w:val="18"/>
              </w:rPr>
              <w:t>(Freq)</w:t>
            </w:r>
          </w:p>
        </w:tc>
        <w:tc>
          <w:tcPr>
            <w:tcW w:w="850" w:type="dxa"/>
          </w:tcPr>
          <w:p w14:paraId="1285E5DA" w14:textId="77777777" w:rsidR="002F06A1" w:rsidRPr="00CC531E" w:rsidRDefault="002F06A1" w:rsidP="004B5CAA">
            <w:pPr>
              <w:spacing w:after="160" w:line="259" w:lineRule="auto"/>
              <w:jc w:val="both"/>
              <w:rPr>
                <w:rFonts w:ascii="Times New Roman" w:hAnsi="Times New Roman" w:cs="Times New Roman"/>
                <w:b/>
                <w:bCs/>
                <w:sz w:val="20"/>
              </w:rPr>
            </w:pPr>
            <w:r w:rsidRPr="00CC531E">
              <w:rPr>
                <w:rFonts w:ascii="Times New Roman" w:hAnsi="Times New Roman" w:cs="Times New Roman"/>
                <w:b/>
                <w:bCs/>
                <w:sz w:val="18"/>
                <w:szCs w:val="18"/>
              </w:rPr>
              <w:t>(%)</w:t>
            </w:r>
          </w:p>
        </w:tc>
        <w:tc>
          <w:tcPr>
            <w:tcW w:w="709" w:type="dxa"/>
          </w:tcPr>
          <w:p w14:paraId="35CFA613" w14:textId="77777777" w:rsidR="002F06A1" w:rsidRPr="00CC531E" w:rsidRDefault="002F06A1" w:rsidP="004B5CAA">
            <w:pPr>
              <w:spacing w:after="160" w:line="259" w:lineRule="auto"/>
              <w:jc w:val="both"/>
              <w:rPr>
                <w:rFonts w:ascii="Times New Roman" w:hAnsi="Times New Roman" w:cs="Times New Roman"/>
                <w:b/>
                <w:bCs/>
                <w:sz w:val="20"/>
              </w:rPr>
            </w:pPr>
            <w:r w:rsidRPr="00CC531E">
              <w:rPr>
                <w:rFonts w:ascii="Times New Roman" w:hAnsi="Times New Roman" w:cs="Times New Roman"/>
                <w:b/>
                <w:bCs/>
                <w:sz w:val="18"/>
                <w:szCs w:val="18"/>
              </w:rPr>
              <w:t>(Freq)</w:t>
            </w:r>
          </w:p>
        </w:tc>
        <w:tc>
          <w:tcPr>
            <w:tcW w:w="992" w:type="dxa"/>
          </w:tcPr>
          <w:p w14:paraId="7A23047C" w14:textId="77777777" w:rsidR="002F06A1" w:rsidRPr="00CC531E" w:rsidRDefault="002F06A1" w:rsidP="004B5CAA">
            <w:pPr>
              <w:spacing w:after="160" w:line="259" w:lineRule="auto"/>
              <w:jc w:val="both"/>
              <w:rPr>
                <w:rFonts w:ascii="Times New Roman" w:hAnsi="Times New Roman" w:cs="Times New Roman"/>
                <w:b/>
                <w:bCs/>
                <w:sz w:val="20"/>
              </w:rPr>
            </w:pPr>
            <w:r w:rsidRPr="00CC531E">
              <w:rPr>
                <w:rFonts w:ascii="Times New Roman" w:hAnsi="Times New Roman" w:cs="Times New Roman"/>
                <w:b/>
                <w:bCs/>
                <w:sz w:val="18"/>
                <w:szCs w:val="18"/>
              </w:rPr>
              <w:t>(%)</w:t>
            </w:r>
          </w:p>
        </w:tc>
      </w:tr>
      <w:tr w:rsidR="002F06A1" w:rsidRPr="00CC531E" w14:paraId="2DFA3053" w14:textId="77777777" w:rsidTr="004B5CAA">
        <w:trPr>
          <w:trHeight w:val="101"/>
        </w:trPr>
        <w:tc>
          <w:tcPr>
            <w:tcW w:w="1419" w:type="dxa"/>
            <w:vMerge w:val="restart"/>
            <w:hideMark/>
          </w:tcPr>
          <w:p w14:paraId="605F1696" w14:textId="77777777" w:rsidR="002F06A1" w:rsidRPr="00CC531E" w:rsidRDefault="002F06A1" w:rsidP="004B5CAA">
            <w:pPr>
              <w:spacing w:line="276" w:lineRule="auto"/>
              <w:jc w:val="center"/>
              <w:rPr>
                <w:rFonts w:ascii="Times New Roman" w:hAnsi="Times New Roman" w:cs="Times New Roman"/>
                <w:szCs w:val="22"/>
              </w:rPr>
            </w:pPr>
          </w:p>
          <w:p w14:paraId="3AF25973" w14:textId="77777777" w:rsidR="002F06A1" w:rsidRPr="0097760F" w:rsidRDefault="002F06A1" w:rsidP="004B5CAA">
            <w:pPr>
              <w:spacing w:line="276" w:lineRule="auto"/>
              <w:jc w:val="center"/>
              <w:rPr>
                <w:rFonts w:ascii="Times New Roman" w:hAnsi="Times New Roman" w:cs="Times New Roman"/>
                <w:szCs w:val="22"/>
              </w:rPr>
            </w:pPr>
            <w:r w:rsidRPr="0097760F">
              <w:rPr>
                <w:rFonts w:ascii="Times New Roman" w:hAnsi="Times New Roman" w:cs="Times New Roman"/>
                <w:szCs w:val="22"/>
              </w:rPr>
              <w:t>Dairy</w:t>
            </w:r>
            <w:r w:rsidRPr="00CC531E">
              <w:rPr>
                <w:rFonts w:ascii="Times New Roman" w:hAnsi="Times New Roman" w:cs="Times New Roman"/>
                <w:b/>
                <w:bCs/>
                <w:szCs w:val="22"/>
              </w:rPr>
              <w:t xml:space="preserve"> </w:t>
            </w:r>
            <w:r w:rsidRPr="0097760F">
              <w:rPr>
                <w:rFonts w:ascii="Times New Roman" w:hAnsi="Times New Roman" w:cs="Times New Roman"/>
                <w:szCs w:val="22"/>
              </w:rPr>
              <w:t>Income</w:t>
            </w:r>
            <w:r>
              <w:rPr>
                <w:rFonts w:ascii="Times New Roman" w:hAnsi="Times New Roman" w:cs="Times New Roman"/>
                <w:szCs w:val="22"/>
              </w:rPr>
              <w:t>: (X9)</w:t>
            </w:r>
          </w:p>
        </w:tc>
        <w:tc>
          <w:tcPr>
            <w:tcW w:w="2115" w:type="dxa"/>
            <w:hideMark/>
          </w:tcPr>
          <w:p w14:paraId="7E5E6C43"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Low Income</w:t>
            </w:r>
          </w:p>
        </w:tc>
        <w:tc>
          <w:tcPr>
            <w:tcW w:w="748" w:type="dxa"/>
            <w:hideMark/>
          </w:tcPr>
          <w:p w14:paraId="076C3E3B"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16</w:t>
            </w:r>
          </w:p>
        </w:tc>
        <w:tc>
          <w:tcPr>
            <w:tcW w:w="882" w:type="dxa"/>
            <w:hideMark/>
          </w:tcPr>
          <w:p w14:paraId="5E9C0286"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13.33</w:t>
            </w:r>
          </w:p>
        </w:tc>
        <w:tc>
          <w:tcPr>
            <w:tcW w:w="706" w:type="dxa"/>
            <w:hideMark/>
          </w:tcPr>
          <w:p w14:paraId="2219A526"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65</w:t>
            </w:r>
          </w:p>
        </w:tc>
        <w:tc>
          <w:tcPr>
            <w:tcW w:w="1077" w:type="dxa"/>
            <w:hideMark/>
          </w:tcPr>
          <w:p w14:paraId="4CE16DCF"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54.16</w:t>
            </w:r>
          </w:p>
        </w:tc>
        <w:tc>
          <w:tcPr>
            <w:tcW w:w="709" w:type="dxa"/>
            <w:hideMark/>
          </w:tcPr>
          <w:p w14:paraId="7F3E7137"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69</w:t>
            </w:r>
          </w:p>
        </w:tc>
        <w:tc>
          <w:tcPr>
            <w:tcW w:w="850" w:type="dxa"/>
            <w:hideMark/>
          </w:tcPr>
          <w:p w14:paraId="198A5513"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57.50</w:t>
            </w:r>
          </w:p>
        </w:tc>
        <w:tc>
          <w:tcPr>
            <w:tcW w:w="709" w:type="dxa"/>
            <w:hideMark/>
          </w:tcPr>
          <w:p w14:paraId="6AEE8ABF"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150</w:t>
            </w:r>
          </w:p>
        </w:tc>
        <w:tc>
          <w:tcPr>
            <w:tcW w:w="992" w:type="dxa"/>
            <w:hideMark/>
          </w:tcPr>
          <w:p w14:paraId="5C4DC137"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41.66</w:t>
            </w:r>
          </w:p>
        </w:tc>
      </w:tr>
      <w:tr w:rsidR="002F06A1" w:rsidRPr="00CC531E" w14:paraId="161C0573" w14:textId="77777777" w:rsidTr="004B5CAA">
        <w:tc>
          <w:tcPr>
            <w:tcW w:w="1419" w:type="dxa"/>
            <w:vMerge/>
            <w:hideMark/>
          </w:tcPr>
          <w:p w14:paraId="721CB5B8" w14:textId="77777777" w:rsidR="002F06A1" w:rsidRPr="0097760F" w:rsidRDefault="002F06A1" w:rsidP="004B5CAA">
            <w:pPr>
              <w:spacing w:line="276" w:lineRule="auto"/>
              <w:jc w:val="center"/>
              <w:rPr>
                <w:rFonts w:ascii="Times New Roman" w:hAnsi="Times New Roman" w:cs="Times New Roman"/>
                <w:szCs w:val="22"/>
              </w:rPr>
            </w:pPr>
          </w:p>
        </w:tc>
        <w:tc>
          <w:tcPr>
            <w:tcW w:w="2115" w:type="dxa"/>
            <w:hideMark/>
          </w:tcPr>
          <w:p w14:paraId="52743E51"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Medium Income</w:t>
            </w:r>
          </w:p>
        </w:tc>
        <w:tc>
          <w:tcPr>
            <w:tcW w:w="748" w:type="dxa"/>
            <w:hideMark/>
          </w:tcPr>
          <w:p w14:paraId="5087879C"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84</w:t>
            </w:r>
          </w:p>
        </w:tc>
        <w:tc>
          <w:tcPr>
            <w:tcW w:w="882" w:type="dxa"/>
            <w:hideMark/>
          </w:tcPr>
          <w:p w14:paraId="7A6A51DF"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70.</w:t>
            </w:r>
            <w:r w:rsidRPr="00CC531E">
              <w:rPr>
                <w:rFonts w:ascii="Times New Roman" w:hAnsi="Times New Roman" w:cs="Times New Roman"/>
                <w:b/>
                <w:bCs/>
                <w:sz w:val="24"/>
                <w:szCs w:val="24"/>
              </w:rPr>
              <w:t>00</w:t>
            </w:r>
          </w:p>
        </w:tc>
        <w:tc>
          <w:tcPr>
            <w:tcW w:w="706" w:type="dxa"/>
            <w:hideMark/>
          </w:tcPr>
          <w:p w14:paraId="5BD3CEEC"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50</w:t>
            </w:r>
          </w:p>
        </w:tc>
        <w:tc>
          <w:tcPr>
            <w:tcW w:w="1077" w:type="dxa"/>
            <w:hideMark/>
          </w:tcPr>
          <w:p w14:paraId="67B617C3"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41.66</w:t>
            </w:r>
          </w:p>
        </w:tc>
        <w:tc>
          <w:tcPr>
            <w:tcW w:w="709" w:type="dxa"/>
            <w:hideMark/>
          </w:tcPr>
          <w:p w14:paraId="4FBA807C"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48</w:t>
            </w:r>
          </w:p>
        </w:tc>
        <w:tc>
          <w:tcPr>
            <w:tcW w:w="850" w:type="dxa"/>
            <w:hideMark/>
          </w:tcPr>
          <w:p w14:paraId="40DFFD6C"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40.00</w:t>
            </w:r>
          </w:p>
        </w:tc>
        <w:tc>
          <w:tcPr>
            <w:tcW w:w="709" w:type="dxa"/>
            <w:hideMark/>
          </w:tcPr>
          <w:p w14:paraId="6C09F30C"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182</w:t>
            </w:r>
          </w:p>
        </w:tc>
        <w:tc>
          <w:tcPr>
            <w:tcW w:w="992" w:type="dxa"/>
            <w:hideMark/>
          </w:tcPr>
          <w:p w14:paraId="54BDF2E4"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50.55</w:t>
            </w:r>
          </w:p>
        </w:tc>
      </w:tr>
      <w:tr w:rsidR="002F06A1" w:rsidRPr="00CC531E" w14:paraId="7C0C90F9" w14:textId="77777777" w:rsidTr="004B5CAA">
        <w:tc>
          <w:tcPr>
            <w:tcW w:w="1419" w:type="dxa"/>
            <w:vMerge/>
            <w:hideMark/>
          </w:tcPr>
          <w:p w14:paraId="4C09C07A" w14:textId="77777777" w:rsidR="002F06A1" w:rsidRPr="0097760F" w:rsidRDefault="002F06A1" w:rsidP="004B5CAA">
            <w:pPr>
              <w:spacing w:line="276" w:lineRule="auto"/>
              <w:jc w:val="center"/>
              <w:rPr>
                <w:rFonts w:ascii="Times New Roman" w:hAnsi="Times New Roman" w:cs="Times New Roman"/>
                <w:szCs w:val="22"/>
              </w:rPr>
            </w:pPr>
          </w:p>
        </w:tc>
        <w:tc>
          <w:tcPr>
            <w:tcW w:w="2115" w:type="dxa"/>
            <w:hideMark/>
          </w:tcPr>
          <w:p w14:paraId="2D29EEE6"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High Income</w:t>
            </w:r>
          </w:p>
        </w:tc>
        <w:tc>
          <w:tcPr>
            <w:tcW w:w="748" w:type="dxa"/>
            <w:hideMark/>
          </w:tcPr>
          <w:p w14:paraId="3CBEBA95"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20</w:t>
            </w:r>
          </w:p>
        </w:tc>
        <w:tc>
          <w:tcPr>
            <w:tcW w:w="882" w:type="dxa"/>
            <w:hideMark/>
          </w:tcPr>
          <w:p w14:paraId="7C08B57A"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16.66</w:t>
            </w:r>
          </w:p>
        </w:tc>
        <w:tc>
          <w:tcPr>
            <w:tcW w:w="706" w:type="dxa"/>
            <w:hideMark/>
          </w:tcPr>
          <w:p w14:paraId="7526F0DE"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5</w:t>
            </w:r>
          </w:p>
        </w:tc>
        <w:tc>
          <w:tcPr>
            <w:tcW w:w="1077" w:type="dxa"/>
            <w:hideMark/>
          </w:tcPr>
          <w:p w14:paraId="71F3760C"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4.16</w:t>
            </w:r>
          </w:p>
        </w:tc>
        <w:tc>
          <w:tcPr>
            <w:tcW w:w="709" w:type="dxa"/>
            <w:hideMark/>
          </w:tcPr>
          <w:p w14:paraId="24049EE0"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w:t>
            </w:r>
          </w:p>
        </w:tc>
        <w:tc>
          <w:tcPr>
            <w:tcW w:w="850" w:type="dxa"/>
            <w:hideMark/>
          </w:tcPr>
          <w:p w14:paraId="604FBC3C"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2.50</w:t>
            </w:r>
          </w:p>
        </w:tc>
        <w:tc>
          <w:tcPr>
            <w:tcW w:w="709" w:type="dxa"/>
            <w:hideMark/>
          </w:tcPr>
          <w:p w14:paraId="6DF520DC"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28</w:t>
            </w:r>
          </w:p>
        </w:tc>
        <w:tc>
          <w:tcPr>
            <w:tcW w:w="992" w:type="dxa"/>
            <w:hideMark/>
          </w:tcPr>
          <w:p w14:paraId="6FFA9AAB"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7.77</w:t>
            </w:r>
          </w:p>
        </w:tc>
      </w:tr>
      <w:tr w:rsidR="002F06A1" w:rsidRPr="00CC531E" w14:paraId="2F29BBBC" w14:textId="77777777" w:rsidTr="004B5CAA">
        <w:tc>
          <w:tcPr>
            <w:tcW w:w="1419" w:type="dxa"/>
            <w:vMerge w:val="restart"/>
            <w:hideMark/>
          </w:tcPr>
          <w:p w14:paraId="09228E3B" w14:textId="77777777" w:rsidR="002F06A1" w:rsidRPr="00CC531E" w:rsidRDefault="002F06A1" w:rsidP="004B5CAA">
            <w:pPr>
              <w:spacing w:line="276" w:lineRule="auto"/>
              <w:jc w:val="center"/>
              <w:rPr>
                <w:rFonts w:ascii="Times New Roman" w:hAnsi="Times New Roman" w:cs="Times New Roman"/>
                <w:szCs w:val="22"/>
              </w:rPr>
            </w:pPr>
          </w:p>
          <w:p w14:paraId="0DB724F5" w14:textId="77777777" w:rsidR="002F06A1" w:rsidRPr="0097760F" w:rsidRDefault="002F06A1" w:rsidP="004B5CAA">
            <w:pPr>
              <w:spacing w:line="276" w:lineRule="auto"/>
              <w:jc w:val="center"/>
              <w:rPr>
                <w:rFonts w:ascii="Times New Roman" w:hAnsi="Times New Roman" w:cs="Times New Roman"/>
                <w:szCs w:val="22"/>
              </w:rPr>
            </w:pPr>
            <w:r w:rsidRPr="0097760F">
              <w:rPr>
                <w:rFonts w:ascii="Times New Roman" w:hAnsi="Times New Roman" w:cs="Times New Roman"/>
                <w:szCs w:val="22"/>
              </w:rPr>
              <w:t xml:space="preserve">Non-farm </w:t>
            </w:r>
            <w:r>
              <w:rPr>
                <w:rFonts w:ascii="Times New Roman" w:hAnsi="Times New Roman" w:cs="Times New Roman"/>
                <w:szCs w:val="22"/>
              </w:rPr>
              <w:t>I</w:t>
            </w:r>
            <w:r w:rsidRPr="0097760F">
              <w:rPr>
                <w:rFonts w:ascii="Times New Roman" w:hAnsi="Times New Roman" w:cs="Times New Roman"/>
                <w:szCs w:val="22"/>
              </w:rPr>
              <w:t>ncome</w:t>
            </w:r>
            <w:r>
              <w:rPr>
                <w:rFonts w:ascii="Times New Roman" w:hAnsi="Times New Roman" w:cs="Times New Roman"/>
                <w:szCs w:val="22"/>
              </w:rPr>
              <w:t>: (X10)</w:t>
            </w:r>
          </w:p>
        </w:tc>
        <w:tc>
          <w:tcPr>
            <w:tcW w:w="2115" w:type="dxa"/>
            <w:hideMark/>
          </w:tcPr>
          <w:p w14:paraId="46119555"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Low Income</w:t>
            </w:r>
          </w:p>
        </w:tc>
        <w:tc>
          <w:tcPr>
            <w:tcW w:w="748" w:type="dxa"/>
            <w:hideMark/>
          </w:tcPr>
          <w:p w14:paraId="2B9ABEEA"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16</w:t>
            </w:r>
          </w:p>
        </w:tc>
        <w:tc>
          <w:tcPr>
            <w:tcW w:w="882" w:type="dxa"/>
            <w:hideMark/>
          </w:tcPr>
          <w:p w14:paraId="6A9AD319"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13.33</w:t>
            </w:r>
          </w:p>
        </w:tc>
        <w:tc>
          <w:tcPr>
            <w:tcW w:w="706" w:type="dxa"/>
            <w:hideMark/>
          </w:tcPr>
          <w:p w14:paraId="50A159D8"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80</w:t>
            </w:r>
          </w:p>
        </w:tc>
        <w:tc>
          <w:tcPr>
            <w:tcW w:w="1077" w:type="dxa"/>
            <w:hideMark/>
          </w:tcPr>
          <w:p w14:paraId="5900A5A9"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66.66</w:t>
            </w:r>
          </w:p>
        </w:tc>
        <w:tc>
          <w:tcPr>
            <w:tcW w:w="709" w:type="dxa"/>
            <w:hideMark/>
          </w:tcPr>
          <w:p w14:paraId="08E01758"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81</w:t>
            </w:r>
          </w:p>
        </w:tc>
        <w:tc>
          <w:tcPr>
            <w:tcW w:w="850" w:type="dxa"/>
            <w:hideMark/>
          </w:tcPr>
          <w:p w14:paraId="17EC415F"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67.50</w:t>
            </w:r>
          </w:p>
        </w:tc>
        <w:tc>
          <w:tcPr>
            <w:tcW w:w="709" w:type="dxa"/>
            <w:hideMark/>
          </w:tcPr>
          <w:p w14:paraId="5D94880A"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177</w:t>
            </w:r>
          </w:p>
        </w:tc>
        <w:tc>
          <w:tcPr>
            <w:tcW w:w="992" w:type="dxa"/>
            <w:hideMark/>
          </w:tcPr>
          <w:p w14:paraId="2633E01F"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49.16</w:t>
            </w:r>
          </w:p>
        </w:tc>
      </w:tr>
      <w:tr w:rsidR="002F06A1" w:rsidRPr="00CC531E" w14:paraId="61C97F7A" w14:textId="77777777" w:rsidTr="004B5CAA">
        <w:tc>
          <w:tcPr>
            <w:tcW w:w="1419" w:type="dxa"/>
            <w:vMerge/>
            <w:hideMark/>
          </w:tcPr>
          <w:p w14:paraId="6F13F728" w14:textId="77777777" w:rsidR="002F06A1" w:rsidRPr="0097760F" w:rsidRDefault="002F06A1" w:rsidP="004B5CAA">
            <w:pPr>
              <w:spacing w:line="276" w:lineRule="auto"/>
              <w:jc w:val="center"/>
              <w:rPr>
                <w:rFonts w:ascii="Times New Roman" w:hAnsi="Times New Roman" w:cs="Times New Roman"/>
                <w:szCs w:val="22"/>
              </w:rPr>
            </w:pPr>
          </w:p>
        </w:tc>
        <w:tc>
          <w:tcPr>
            <w:tcW w:w="2115" w:type="dxa"/>
            <w:hideMark/>
          </w:tcPr>
          <w:p w14:paraId="6BFDADE4"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Medium Income</w:t>
            </w:r>
          </w:p>
        </w:tc>
        <w:tc>
          <w:tcPr>
            <w:tcW w:w="748" w:type="dxa"/>
            <w:hideMark/>
          </w:tcPr>
          <w:p w14:paraId="7E050779"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96</w:t>
            </w:r>
          </w:p>
        </w:tc>
        <w:tc>
          <w:tcPr>
            <w:tcW w:w="882" w:type="dxa"/>
            <w:hideMark/>
          </w:tcPr>
          <w:p w14:paraId="21FCB2B5"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80.00</w:t>
            </w:r>
          </w:p>
        </w:tc>
        <w:tc>
          <w:tcPr>
            <w:tcW w:w="706" w:type="dxa"/>
            <w:hideMark/>
          </w:tcPr>
          <w:p w14:paraId="76608611"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35</w:t>
            </w:r>
          </w:p>
        </w:tc>
        <w:tc>
          <w:tcPr>
            <w:tcW w:w="1077" w:type="dxa"/>
            <w:hideMark/>
          </w:tcPr>
          <w:p w14:paraId="700442D8"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29.16</w:t>
            </w:r>
          </w:p>
        </w:tc>
        <w:tc>
          <w:tcPr>
            <w:tcW w:w="709" w:type="dxa"/>
            <w:hideMark/>
          </w:tcPr>
          <w:p w14:paraId="6E853E4B"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35</w:t>
            </w:r>
          </w:p>
        </w:tc>
        <w:tc>
          <w:tcPr>
            <w:tcW w:w="850" w:type="dxa"/>
            <w:hideMark/>
          </w:tcPr>
          <w:p w14:paraId="08B3BDC2"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29.16</w:t>
            </w:r>
          </w:p>
        </w:tc>
        <w:tc>
          <w:tcPr>
            <w:tcW w:w="709" w:type="dxa"/>
            <w:hideMark/>
          </w:tcPr>
          <w:p w14:paraId="72836E5A"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166</w:t>
            </w:r>
          </w:p>
        </w:tc>
        <w:tc>
          <w:tcPr>
            <w:tcW w:w="992" w:type="dxa"/>
            <w:hideMark/>
          </w:tcPr>
          <w:p w14:paraId="372D5959"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46.11</w:t>
            </w:r>
          </w:p>
        </w:tc>
      </w:tr>
      <w:tr w:rsidR="002F06A1" w:rsidRPr="00CC531E" w14:paraId="1DC7F86A" w14:textId="77777777" w:rsidTr="004B5CAA">
        <w:tc>
          <w:tcPr>
            <w:tcW w:w="1419" w:type="dxa"/>
            <w:vMerge/>
            <w:hideMark/>
          </w:tcPr>
          <w:p w14:paraId="0A2C447D" w14:textId="77777777" w:rsidR="002F06A1" w:rsidRPr="0097760F" w:rsidRDefault="002F06A1" w:rsidP="004B5CAA">
            <w:pPr>
              <w:spacing w:line="276" w:lineRule="auto"/>
              <w:jc w:val="center"/>
              <w:rPr>
                <w:rFonts w:ascii="Times New Roman" w:hAnsi="Times New Roman" w:cs="Times New Roman"/>
                <w:szCs w:val="22"/>
              </w:rPr>
            </w:pPr>
          </w:p>
        </w:tc>
        <w:tc>
          <w:tcPr>
            <w:tcW w:w="2115" w:type="dxa"/>
            <w:hideMark/>
          </w:tcPr>
          <w:p w14:paraId="5F4C28BB"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High Income</w:t>
            </w:r>
          </w:p>
        </w:tc>
        <w:tc>
          <w:tcPr>
            <w:tcW w:w="748" w:type="dxa"/>
            <w:hideMark/>
          </w:tcPr>
          <w:p w14:paraId="07C3660E"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8</w:t>
            </w:r>
          </w:p>
        </w:tc>
        <w:tc>
          <w:tcPr>
            <w:tcW w:w="882" w:type="dxa"/>
            <w:hideMark/>
          </w:tcPr>
          <w:p w14:paraId="6E2ECB93"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6.66</w:t>
            </w:r>
          </w:p>
        </w:tc>
        <w:tc>
          <w:tcPr>
            <w:tcW w:w="706" w:type="dxa"/>
            <w:hideMark/>
          </w:tcPr>
          <w:p w14:paraId="1444B1DA"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5</w:t>
            </w:r>
          </w:p>
        </w:tc>
        <w:tc>
          <w:tcPr>
            <w:tcW w:w="1077" w:type="dxa"/>
            <w:hideMark/>
          </w:tcPr>
          <w:p w14:paraId="2A67BDF5"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4.16</w:t>
            </w:r>
          </w:p>
        </w:tc>
        <w:tc>
          <w:tcPr>
            <w:tcW w:w="709" w:type="dxa"/>
            <w:hideMark/>
          </w:tcPr>
          <w:p w14:paraId="68EF1799"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4</w:t>
            </w:r>
          </w:p>
        </w:tc>
        <w:tc>
          <w:tcPr>
            <w:tcW w:w="850" w:type="dxa"/>
            <w:hideMark/>
          </w:tcPr>
          <w:p w14:paraId="3769403E"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3.33</w:t>
            </w:r>
          </w:p>
        </w:tc>
        <w:tc>
          <w:tcPr>
            <w:tcW w:w="709" w:type="dxa"/>
            <w:hideMark/>
          </w:tcPr>
          <w:p w14:paraId="5BD2676F"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17</w:t>
            </w:r>
          </w:p>
        </w:tc>
        <w:tc>
          <w:tcPr>
            <w:tcW w:w="992" w:type="dxa"/>
            <w:hideMark/>
          </w:tcPr>
          <w:p w14:paraId="31D6F028"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4.72</w:t>
            </w:r>
          </w:p>
        </w:tc>
      </w:tr>
      <w:tr w:rsidR="002F06A1" w:rsidRPr="00CC531E" w14:paraId="5DD1183B" w14:textId="77777777" w:rsidTr="004B5CAA">
        <w:tc>
          <w:tcPr>
            <w:tcW w:w="1419" w:type="dxa"/>
            <w:vMerge w:val="restart"/>
            <w:hideMark/>
          </w:tcPr>
          <w:p w14:paraId="1B91B1BC" w14:textId="77777777" w:rsidR="002F06A1" w:rsidRPr="00CC531E" w:rsidRDefault="002F06A1" w:rsidP="004B5CAA">
            <w:pPr>
              <w:spacing w:line="276" w:lineRule="auto"/>
              <w:jc w:val="center"/>
              <w:rPr>
                <w:rFonts w:ascii="Times New Roman" w:hAnsi="Times New Roman" w:cs="Times New Roman"/>
                <w:szCs w:val="22"/>
              </w:rPr>
            </w:pPr>
          </w:p>
          <w:p w14:paraId="3F5C27C1" w14:textId="77777777" w:rsidR="002F06A1" w:rsidRDefault="002F06A1" w:rsidP="004B5CAA">
            <w:pPr>
              <w:spacing w:line="276" w:lineRule="auto"/>
              <w:jc w:val="center"/>
              <w:rPr>
                <w:rFonts w:ascii="Times New Roman" w:hAnsi="Times New Roman" w:cs="Times New Roman"/>
                <w:szCs w:val="22"/>
              </w:rPr>
            </w:pPr>
            <w:r w:rsidRPr="0097760F">
              <w:rPr>
                <w:rFonts w:ascii="Times New Roman" w:hAnsi="Times New Roman" w:cs="Times New Roman"/>
                <w:szCs w:val="22"/>
              </w:rPr>
              <w:t>Animal shed structure</w:t>
            </w:r>
            <w:r>
              <w:rPr>
                <w:rFonts w:ascii="Times New Roman" w:hAnsi="Times New Roman" w:cs="Times New Roman"/>
                <w:szCs w:val="22"/>
              </w:rPr>
              <w:t>:</w:t>
            </w:r>
          </w:p>
          <w:p w14:paraId="4D6DE244" w14:textId="77777777" w:rsidR="002F06A1" w:rsidRPr="0097760F" w:rsidRDefault="002F06A1" w:rsidP="004B5CAA">
            <w:pPr>
              <w:spacing w:line="276" w:lineRule="auto"/>
              <w:jc w:val="center"/>
              <w:rPr>
                <w:rFonts w:ascii="Times New Roman" w:hAnsi="Times New Roman" w:cs="Times New Roman"/>
                <w:szCs w:val="22"/>
              </w:rPr>
            </w:pPr>
            <w:r>
              <w:rPr>
                <w:rFonts w:ascii="Times New Roman" w:hAnsi="Times New Roman" w:cs="Times New Roman"/>
                <w:szCs w:val="22"/>
              </w:rPr>
              <w:t>(X11)</w:t>
            </w:r>
          </w:p>
        </w:tc>
        <w:tc>
          <w:tcPr>
            <w:tcW w:w="2115" w:type="dxa"/>
            <w:hideMark/>
          </w:tcPr>
          <w:p w14:paraId="0B8E2BAA"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Kachha house</w:t>
            </w:r>
          </w:p>
        </w:tc>
        <w:tc>
          <w:tcPr>
            <w:tcW w:w="748" w:type="dxa"/>
            <w:hideMark/>
          </w:tcPr>
          <w:p w14:paraId="682DCDE1"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96</w:t>
            </w:r>
          </w:p>
        </w:tc>
        <w:tc>
          <w:tcPr>
            <w:tcW w:w="882" w:type="dxa"/>
            <w:hideMark/>
          </w:tcPr>
          <w:p w14:paraId="404028A0"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80.00</w:t>
            </w:r>
          </w:p>
        </w:tc>
        <w:tc>
          <w:tcPr>
            <w:tcW w:w="706" w:type="dxa"/>
            <w:hideMark/>
          </w:tcPr>
          <w:p w14:paraId="78634D93"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88</w:t>
            </w:r>
          </w:p>
        </w:tc>
        <w:tc>
          <w:tcPr>
            <w:tcW w:w="1077" w:type="dxa"/>
            <w:hideMark/>
          </w:tcPr>
          <w:p w14:paraId="14A3FD3C"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73.33</w:t>
            </w:r>
          </w:p>
        </w:tc>
        <w:tc>
          <w:tcPr>
            <w:tcW w:w="709" w:type="dxa"/>
            <w:hideMark/>
          </w:tcPr>
          <w:p w14:paraId="7236B1F2"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100</w:t>
            </w:r>
          </w:p>
        </w:tc>
        <w:tc>
          <w:tcPr>
            <w:tcW w:w="850" w:type="dxa"/>
            <w:hideMark/>
          </w:tcPr>
          <w:p w14:paraId="3755983C"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83.33</w:t>
            </w:r>
          </w:p>
        </w:tc>
        <w:tc>
          <w:tcPr>
            <w:tcW w:w="709" w:type="dxa"/>
            <w:hideMark/>
          </w:tcPr>
          <w:p w14:paraId="69BE116F"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284</w:t>
            </w:r>
          </w:p>
        </w:tc>
        <w:tc>
          <w:tcPr>
            <w:tcW w:w="992" w:type="dxa"/>
            <w:hideMark/>
          </w:tcPr>
          <w:p w14:paraId="3BAFAEC9"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78.89</w:t>
            </w:r>
          </w:p>
        </w:tc>
      </w:tr>
      <w:tr w:rsidR="002F06A1" w:rsidRPr="00CC531E" w14:paraId="31D9BF55" w14:textId="77777777" w:rsidTr="004B5CAA">
        <w:tc>
          <w:tcPr>
            <w:tcW w:w="1419" w:type="dxa"/>
            <w:vMerge/>
            <w:hideMark/>
          </w:tcPr>
          <w:p w14:paraId="399B66A7" w14:textId="77777777" w:rsidR="002F06A1" w:rsidRPr="0097760F" w:rsidRDefault="002F06A1" w:rsidP="004B5CAA">
            <w:pPr>
              <w:spacing w:line="276" w:lineRule="auto"/>
              <w:jc w:val="center"/>
              <w:rPr>
                <w:rFonts w:ascii="Times New Roman" w:hAnsi="Times New Roman" w:cs="Times New Roman"/>
                <w:szCs w:val="22"/>
              </w:rPr>
            </w:pPr>
          </w:p>
        </w:tc>
        <w:tc>
          <w:tcPr>
            <w:tcW w:w="2115" w:type="dxa"/>
            <w:hideMark/>
          </w:tcPr>
          <w:p w14:paraId="19BDD8A1"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Pakka house</w:t>
            </w:r>
          </w:p>
        </w:tc>
        <w:tc>
          <w:tcPr>
            <w:tcW w:w="748" w:type="dxa"/>
            <w:hideMark/>
          </w:tcPr>
          <w:p w14:paraId="232C68AA"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8</w:t>
            </w:r>
          </w:p>
        </w:tc>
        <w:tc>
          <w:tcPr>
            <w:tcW w:w="882" w:type="dxa"/>
            <w:hideMark/>
          </w:tcPr>
          <w:p w14:paraId="79B802DE"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6.66</w:t>
            </w:r>
          </w:p>
        </w:tc>
        <w:tc>
          <w:tcPr>
            <w:tcW w:w="706" w:type="dxa"/>
            <w:hideMark/>
          </w:tcPr>
          <w:p w14:paraId="2352F8EF"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0</w:t>
            </w:r>
          </w:p>
        </w:tc>
        <w:tc>
          <w:tcPr>
            <w:tcW w:w="1077" w:type="dxa"/>
            <w:hideMark/>
          </w:tcPr>
          <w:p w14:paraId="4124AD16"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0</w:t>
            </w:r>
          </w:p>
        </w:tc>
        <w:tc>
          <w:tcPr>
            <w:tcW w:w="709" w:type="dxa"/>
            <w:hideMark/>
          </w:tcPr>
          <w:p w14:paraId="3710EAAD"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10</w:t>
            </w:r>
          </w:p>
        </w:tc>
        <w:tc>
          <w:tcPr>
            <w:tcW w:w="850" w:type="dxa"/>
            <w:hideMark/>
          </w:tcPr>
          <w:p w14:paraId="1F07C5D7"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8.33</w:t>
            </w:r>
          </w:p>
        </w:tc>
        <w:tc>
          <w:tcPr>
            <w:tcW w:w="709" w:type="dxa"/>
            <w:hideMark/>
          </w:tcPr>
          <w:p w14:paraId="083D9E87"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18</w:t>
            </w:r>
          </w:p>
        </w:tc>
        <w:tc>
          <w:tcPr>
            <w:tcW w:w="992" w:type="dxa"/>
            <w:hideMark/>
          </w:tcPr>
          <w:p w14:paraId="3EF75737"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5.00</w:t>
            </w:r>
          </w:p>
        </w:tc>
      </w:tr>
      <w:tr w:rsidR="002F06A1" w:rsidRPr="00CC531E" w14:paraId="5AE9FDA1" w14:textId="77777777" w:rsidTr="004B5CAA">
        <w:tc>
          <w:tcPr>
            <w:tcW w:w="1419" w:type="dxa"/>
            <w:vMerge/>
            <w:hideMark/>
          </w:tcPr>
          <w:p w14:paraId="098DFE5E" w14:textId="77777777" w:rsidR="002F06A1" w:rsidRPr="0097760F" w:rsidRDefault="002F06A1" w:rsidP="004B5CAA">
            <w:pPr>
              <w:spacing w:line="276" w:lineRule="auto"/>
              <w:jc w:val="center"/>
              <w:rPr>
                <w:rFonts w:ascii="Times New Roman" w:hAnsi="Times New Roman" w:cs="Times New Roman"/>
                <w:szCs w:val="22"/>
              </w:rPr>
            </w:pPr>
          </w:p>
        </w:tc>
        <w:tc>
          <w:tcPr>
            <w:tcW w:w="2115" w:type="dxa"/>
            <w:hideMark/>
          </w:tcPr>
          <w:p w14:paraId="27641180"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Mixed house</w:t>
            </w:r>
          </w:p>
        </w:tc>
        <w:tc>
          <w:tcPr>
            <w:tcW w:w="748" w:type="dxa"/>
            <w:hideMark/>
          </w:tcPr>
          <w:p w14:paraId="45001B90"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16</w:t>
            </w:r>
          </w:p>
        </w:tc>
        <w:tc>
          <w:tcPr>
            <w:tcW w:w="882" w:type="dxa"/>
            <w:hideMark/>
          </w:tcPr>
          <w:p w14:paraId="302E48C4"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13.33</w:t>
            </w:r>
          </w:p>
        </w:tc>
        <w:tc>
          <w:tcPr>
            <w:tcW w:w="706" w:type="dxa"/>
            <w:hideMark/>
          </w:tcPr>
          <w:p w14:paraId="7AAA5ECB"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32</w:t>
            </w:r>
          </w:p>
        </w:tc>
        <w:tc>
          <w:tcPr>
            <w:tcW w:w="1077" w:type="dxa"/>
            <w:hideMark/>
          </w:tcPr>
          <w:p w14:paraId="7503788B"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26.64</w:t>
            </w:r>
          </w:p>
        </w:tc>
        <w:tc>
          <w:tcPr>
            <w:tcW w:w="709" w:type="dxa"/>
            <w:hideMark/>
          </w:tcPr>
          <w:p w14:paraId="213474CB"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10</w:t>
            </w:r>
          </w:p>
        </w:tc>
        <w:tc>
          <w:tcPr>
            <w:tcW w:w="850" w:type="dxa"/>
            <w:hideMark/>
          </w:tcPr>
          <w:p w14:paraId="747152CE"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8.33</w:t>
            </w:r>
          </w:p>
        </w:tc>
        <w:tc>
          <w:tcPr>
            <w:tcW w:w="709" w:type="dxa"/>
            <w:hideMark/>
          </w:tcPr>
          <w:p w14:paraId="3A82987B"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58</w:t>
            </w:r>
          </w:p>
        </w:tc>
        <w:tc>
          <w:tcPr>
            <w:tcW w:w="992" w:type="dxa"/>
            <w:hideMark/>
          </w:tcPr>
          <w:p w14:paraId="3F207309"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16.11</w:t>
            </w:r>
          </w:p>
        </w:tc>
      </w:tr>
      <w:tr w:rsidR="002F06A1" w:rsidRPr="00CC531E" w14:paraId="6DBD8B12" w14:textId="77777777" w:rsidTr="004B5CAA">
        <w:tc>
          <w:tcPr>
            <w:tcW w:w="1419" w:type="dxa"/>
            <w:vMerge w:val="restart"/>
            <w:hideMark/>
          </w:tcPr>
          <w:p w14:paraId="5DB3EFC4" w14:textId="77777777" w:rsidR="002F06A1" w:rsidRPr="00CC531E" w:rsidRDefault="002F06A1" w:rsidP="004B5CAA">
            <w:pPr>
              <w:spacing w:line="276" w:lineRule="auto"/>
              <w:jc w:val="center"/>
              <w:rPr>
                <w:rFonts w:ascii="Times New Roman" w:hAnsi="Times New Roman" w:cs="Times New Roman"/>
                <w:szCs w:val="22"/>
              </w:rPr>
            </w:pPr>
          </w:p>
          <w:p w14:paraId="5B0209B8" w14:textId="77777777" w:rsidR="002F06A1" w:rsidRPr="0097760F" w:rsidRDefault="002F06A1" w:rsidP="004B5CAA">
            <w:pPr>
              <w:spacing w:line="276" w:lineRule="auto"/>
              <w:jc w:val="center"/>
              <w:rPr>
                <w:rFonts w:ascii="Times New Roman" w:hAnsi="Times New Roman" w:cs="Times New Roman"/>
                <w:szCs w:val="22"/>
              </w:rPr>
            </w:pPr>
            <w:r w:rsidRPr="0097760F">
              <w:rPr>
                <w:rFonts w:ascii="Times New Roman" w:hAnsi="Times New Roman" w:cs="Times New Roman"/>
                <w:szCs w:val="22"/>
              </w:rPr>
              <w:t>Milk Consumption</w:t>
            </w:r>
            <w:r>
              <w:rPr>
                <w:rFonts w:ascii="Times New Roman" w:hAnsi="Times New Roman" w:cs="Times New Roman"/>
                <w:szCs w:val="22"/>
              </w:rPr>
              <w:t>:(X12)</w:t>
            </w:r>
          </w:p>
        </w:tc>
        <w:tc>
          <w:tcPr>
            <w:tcW w:w="2115" w:type="dxa"/>
            <w:hideMark/>
          </w:tcPr>
          <w:p w14:paraId="783BB7AD"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Low consumption</w:t>
            </w:r>
          </w:p>
        </w:tc>
        <w:tc>
          <w:tcPr>
            <w:tcW w:w="748" w:type="dxa"/>
            <w:hideMark/>
          </w:tcPr>
          <w:p w14:paraId="26024DE7"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8</w:t>
            </w:r>
          </w:p>
        </w:tc>
        <w:tc>
          <w:tcPr>
            <w:tcW w:w="882" w:type="dxa"/>
            <w:hideMark/>
          </w:tcPr>
          <w:p w14:paraId="417359AE"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6.66</w:t>
            </w:r>
          </w:p>
        </w:tc>
        <w:tc>
          <w:tcPr>
            <w:tcW w:w="706" w:type="dxa"/>
            <w:hideMark/>
          </w:tcPr>
          <w:p w14:paraId="01443BFC"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43</w:t>
            </w:r>
          </w:p>
        </w:tc>
        <w:tc>
          <w:tcPr>
            <w:tcW w:w="1077" w:type="dxa"/>
            <w:hideMark/>
          </w:tcPr>
          <w:p w14:paraId="31BDE8DF"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35.83</w:t>
            </w:r>
          </w:p>
        </w:tc>
        <w:tc>
          <w:tcPr>
            <w:tcW w:w="709" w:type="dxa"/>
            <w:hideMark/>
          </w:tcPr>
          <w:p w14:paraId="5D9B80F0"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57</w:t>
            </w:r>
          </w:p>
        </w:tc>
        <w:tc>
          <w:tcPr>
            <w:tcW w:w="850" w:type="dxa"/>
            <w:hideMark/>
          </w:tcPr>
          <w:p w14:paraId="31AE58EF"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47.50</w:t>
            </w:r>
          </w:p>
        </w:tc>
        <w:tc>
          <w:tcPr>
            <w:tcW w:w="709" w:type="dxa"/>
            <w:hideMark/>
          </w:tcPr>
          <w:p w14:paraId="08968D9D"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108</w:t>
            </w:r>
          </w:p>
        </w:tc>
        <w:tc>
          <w:tcPr>
            <w:tcW w:w="992" w:type="dxa"/>
            <w:hideMark/>
          </w:tcPr>
          <w:p w14:paraId="12C369C6"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30.00</w:t>
            </w:r>
          </w:p>
        </w:tc>
      </w:tr>
      <w:tr w:rsidR="002F06A1" w:rsidRPr="00CC531E" w14:paraId="019F8019" w14:textId="77777777" w:rsidTr="004B5CAA">
        <w:trPr>
          <w:trHeight w:val="529"/>
        </w:trPr>
        <w:tc>
          <w:tcPr>
            <w:tcW w:w="1419" w:type="dxa"/>
            <w:vMerge/>
            <w:hideMark/>
          </w:tcPr>
          <w:p w14:paraId="1B8D2FF2" w14:textId="77777777" w:rsidR="002F06A1" w:rsidRPr="0097760F" w:rsidRDefault="002F06A1" w:rsidP="004B5CAA">
            <w:pPr>
              <w:spacing w:line="276" w:lineRule="auto"/>
              <w:jc w:val="center"/>
              <w:rPr>
                <w:rFonts w:ascii="Times New Roman" w:hAnsi="Times New Roman" w:cs="Times New Roman"/>
                <w:szCs w:val="22"/>
              </w:rPr>
            </w:pPr>
          </w:p>
        </w:tc>
        <w:tc>
          <w:tcPr>
            <w:tcW w:w="2115" w:type="dxa"/>
            <w:hideMark/>
          </w:tcPr>
          <w:p w14:paraId="12751AE1"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Medium consumption</w:t>
            </w:r>
          </w:p>
        </w:tc>
        <w:tc>
          <w:tcPr>
            <w:tcW w:w="748" w:type="dxa"/>
            <w:hideMark/>
          </w:tcPr>
          <w:p w14:paraId="3194D38D"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84</w:t>
            </w:r>
          </w:p>
        </w:tc>
        <w:tc>
          <w:tcPr>
            <w:tcW w:w="882" w:type="dxa"/>
            <w:hideMark/>
          </w:tcPr>
          <w:p w14:paraId="35848956"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70.00</w:t>
            </w:r>
          </w:p>
        </w:tc>
        <w:tc>
          <w:tcPr>
            <w:tcW w:w="706" w:type="dxa"/>
            <w:hideMark/>
          </w:tcPr>
          <w:p w14:paraId="38957C2A"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68</w:t>
            </w:r>
          </w:p>
        </w:tc>
        <w:tc>
          <w:tcPr>
            <w:tcW w:w="1077" w:type="dxa"/>
            <w:hideMark/>
          </w:tcPr>
          <w:p w14:paraId="59C91B84"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56.66</w:t>
            </w:r>
          </w:p>
        </w:tc>
        <w:tc>
          <w:tcPr>
            <w:tcW w:w="709" w:type="dxa"/>
            <w:hideMark/>
          </w:tcPr>
          <w:p w14:paraId="13318301"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60</w:t>
            </w:r>
          </w:p>
        </w:tc>
        <w:tc>
          <w:tcPr>
            <w:tcW w:w="850" w:type="dxa"/>
            <w:hideMark/>
          </w:tcPr>
          <w:p w14:paraId="6D7B6DFD"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50.00</w:t>
            </w:r>
          </w:p>
        </w:tc>
        <w:tc>
          <w:tcPr>
            <w:tcW w:w="709" w:type="dxa"/>
            <w:hideMark/>
          </w:tcPr>
          <w:p w14:paraId="33377EB1"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212</w:t>
            </w:r>
          </w:p>
        </w:tc>
        <w:tc>
          <w:tcPr>
            <w:tcW w:w="992" w:type="dxa"/>
            <w:hideMark/>
          </w:tcPr>
          <w:p w14:paraId="730428D6"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58.88</w:t>
            </w:r>
          </w:p>
        </w:tc>
      </w:tr>
      <w:tr w:rsidR="002F06A1" w:rsidRPr="00CC531E" w14:paraId="4E8F7C19" w14:textId="77777777" w:rsidTr="004B5CAA">
        <w:tc>
          <w:tcPr>
            <w:tcW w:w="1419" w:type="dxa"/>
            <w:vMerge/>
            <w:hideMark/>
          </w:tcPr>
          <w:p w14:paraId="5F01F75A" w14:textId="77777777" w:rsidR="002F06A1" w:rsidRPr="0097760F" w:rsidRDefault="002F06A1" w:rsidP="004B5CAA">
            <w:pPr>
              <w:spacing w:line="276" w:lineRule="auto"/>
              <w:jc w:val="center"/>
              <w:rPr>
                <w:rFonts w:ascii="Times New Roman" w:hAnsi="Times New Roman" w:cs="Times New Roman"/>
                <w:szCs w:val="22"/>
              </w:rPr>
            </w:pPr>
          </w:p>
        </w:tc>
        <w:tc>
          <w:tcPr>
            <w:tcW w:w="2115" w:type="dxa"/>
            <w:hideMark/>
          </w:tcPr>
          <w:p w14:paraId="697B2158"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High consumption</w:t>
            </w:r>
          </w:p>
        </w:tc>
        <w:tc>
          <w:tcPr>
            <w:tcW w:w="748" w:type="dxa"/>
            <w:hideMark/>
          </w:tcPr>
          <w:p w14:paraId="33BB169E"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28</w:t>
            </w:r>
          </w:p>
        </w:tc>
        <w:tc>
          <w:tcPr>
            <w:tcW w:w="882" w:type="dxa"/>
            <w:hideMark/>
          </w:tcPr>
          <w:p w14:paraId="2B5F8996"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23.33</w:t>
            </w:r>
          </w:p>
        </w:tc>
        <w:tc>
          <w:tcPr>
            <w:tcW w:w="706" w:type="dxa"/>
            <w:hideMark/>
          </w:tcPr>
          <w:p w14:paraId="0B2DFF56"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9</w:t>
            </w:r>
          </w:p>
        </w:tc>
        <w:tc>
          <w:tcPr>
            <w:tcW w:w="1077" w:type="dxa"/>
            <w:hideMark/>
          </w:tcPr>
          <w:p w14:paraId="7EA9306C"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7.50</w:t>
            </w:r>
          </w:p>
        </w:tc>
        <w:tc>
          <w:tcPr>
            <w:tcW w:w="709" w:type="dxa"/>
            <w:hideMark/>
          </w:tcPr>
          <w:p w14:paraId="3BB3A98D"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w:t>
            </w:r>
          </w:p>
        </w:tc>
        <w:tc>
          <w:tcPr>
            <w:tcW w:w="850" w:type="dxa"/>
            <w:hideMark/>
          </w:tcPr>
          <w:p w14:paraId="767C6C0C"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2.50</w:t>
            </w:r>
          </w:p>
        </w:tc>
        <w:tc>
          <w:tcPr>
            <w:tcW w:w="709" w:type="dxa"/>
            <w:hideMark/>
          </w:tcPr>
          <w:p w14:paraId="1E4A02CB"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40</w:t>
            </w:r>
          </w:p>
        </w:tc>
        <w:tc>
          <w:tcPr>
            <w:tcW w:w="992" w:type="dxa"/>
            <w:hideMark/>
          </w:tcPr>
          <w:p w14:paraId="1859F818"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11.11</w:t>
            </w:r>
          </w:p>
        </w:tc>
      </w:tr>
      <w:tr w:rsidR="002F06A1" w:rsidRPr="00CC531E" w14:paraId="72DCCD33" w14:textId="77777777" w:rsidTr="004B5CAA">
        <w:tc>
          <w:tcPr>
            <w:tcW w:w="1419" w:type="dxa"/>
            <w:vMerge w:val="restart"/>
            <w:hideMark/>
          </w:tcPr>
          <w:p w14:paraId="71989A94" w14:textId="77777777" w:rsidR="002F06A1" w:rsidRPr="00CC531E" w:rsidRDefault="002F06A1" w:rsidP="004B5CAA">
            <w:pPr>
              <w:spacing w:line="276" w:lineRule="auto"/>
              <w:jc w:val="center"/>
              <w:rPr>
                <w:rFonts w:ascii="Times New Roman" w:hAnsi="Times New Roman" w:cs="Times New Roman"/>
                <w:szCs w:val="22"/>
              </w:rPr>
            </w:pPr>
          </w:p>
          <w:p w14:paraId="066F1542" w14:textId="77777777" w:rsidR="002F06A1" w:rsidRDefault="002F06A1" w:rsidP="004B5CAA">
            <w:pPr>
              <w:spacing w:line="276" w:lineRule="auto"/>
              <w:jc w:val="center"/>
              <w:rPr>
                <w:rFonts w:ascii="Times New Roman" w:hAnsi="Times New Roman" w:cs="Times New Roman"/>
                <w:szCs w:val="22"/>
              </w:rPr>
            </w:pPr>
            <w:r w:rsidRPr="0097760F">
              <w:rPr>
                <w:rFonts w:ascii="Times New Roman" w:hAnsi="Times New Roman" w:cs="Times New Roman"/>
                <w:szCs w:val="22"/>
              </w:rPr>
              <w:t>Herd Size</w:t>
            </w:r>
          </w:p>
          <w:p w14:paraId="6E8F3142" w14:textId="77777777" w:rsidR="002F06A1" w:rsidRPr="0097760F" w:rsidRDefault="002F06A1" w:rsidP="004B5CAA">
            <w:pPr>
              <w:spacing w:line="276" w:lineRule="auto"/>
              <w:jc w:val="center"/>
              <w:rPr>
                <w:rFonts w:ascii="Times New Roman" w:hAnsi="Times New Roman" w:cs="Times New Roman"/>
                <w:szCs w:val="22"/>
              </w:rPr>
            </w:pPr>
            <w:r>
              <w:rPr>
                <w:rFonts w:ascii="Times New Roman" w:hAnsi="Times New Roman" w:cs="Times New Roman"/>
                <w:szCs w:val="22"/>
              </w:rPr>
              <w:t>:(X13)</w:t>
            </w:r>
          </w:p>
        </w:tc>
        <w:tc>
          <w:tcPr>
            <w:tcW w:w="2115" w:type="dxa"/>
            <w:hideMark/>
          </w:tcPr>
          <w:p w14:paraId="0661983B"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Small</w:t>
            </w:r>
          </w:p>
        </w:tc>
        <w:tc>
          <w:tcPr>
            <w:tcW w:w="748" w:type="dxa"/>
            <w:hideMark/>
          </w:tcPr>
          <w:p w14:paraId="6919CE99"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59</w:t>
            </w:r>
          </w:p>
        </w:tc>
        <w:tc>
          <w:tcPr>
            <w:tcW w:w="882" w:type="dxa"/>
            <w:hideMark/>
          </w:tcPr>
          <w:p w14:paraId="1E17A225"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49.16</w:t>
            </w:r>
          </w:p>
        </w:tc>
        <w:tc>
          <w:tcPr>
            <w:tcW w:w="706" w:type="dxa"/>
            <w:hideMark/>
          </w:tcPr>
          <w:p w14:paraId="0BB421C3"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38</w:t>
            </w:r>
          </w:p>
        </w:tc>
        <w:tc>
          <w:tcPr>
            <w:tcW w:w="1077" w:type="dxa"/>
            <w:hideMark/>
          </w:tcPr>
          <w:p w14:paraId="187FF1C9"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31.66</w:t>
            </w:r>
          </w:p>
        </w:tc>
        <w:tc>
          <w:tcPr>
            <w:tcW w:w="709" w:type="dxa"/>
            <w:hideMark/>
          </w:tcPr>
          <w:p w14:paraId="7F6B6B7B"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29</w:t>
            </w:r>
          </w:p>
        </w:tc>
        <w:tc>
          <w:tcPr>
            <w:tcW w:w="850" w:type="dxa"/>
            <w:hideMark/>
          </w:tcPr>
          <w:p w14:paraId="5707481E"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24.16</w:t>
            </w:r>
          </w:p>
        </w:tc>
        <w:tc>
          <w:tcPr>
            <w:tcW w:w="709" w:type="dxa"/>
            <w:hideMark/>
          </w:tcPr>
          <w:p w14:paraId="4D66793E"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126</w:t>
            </w:r>
          </w:p>
        </w:tc>
        <w:tc>
          <w:tcPr>
            <w:tcW w:w="992" w:type="dxa"/>
            <w:hideMark/>
          </w:tcPr>
          <w:p w14:paraId="6F463143"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35.00</w:t>
            </w:r>
          </w:p>
        </w:tc>
      </w:tr>
      <w:tr w:rsidR="002F06A1" w:rsidRPr="00CC531E" w14:paraId="27490B2A" w14:textId="77777777" w:rsidTr="004B5CAA">
        <w:tc>
          <w:tcPr>
            <w:tcW w:w="1419" w:type="dxa"/>
            <w:vMerge/>
            <w:hideMark/>
          </w:tcPr>
          <w:p w14:paraId="1BB91318" w14:textId="77777777" w:rsidR="002F06A1" w:rsidRPr="0097760F" w:rsidRDefault="002F06A1" w:rsidP="004B5CAA">
            <w:pPr>
              <w:spacing w:line="276" w:lineRule="auto"/>
              <w:jc w:val="center"/>
              <w:rPr>
                <w:rFonts w:ascii="Times New Roman" w:hAnsi="Times New Roman" w:cs="Times New Roman"/>
                <w:szCs w:val="22"/>
              </w:rPr>
            </w:pPr>
          </w:p>
        </w:tc>
        <w:tc>
          <w:tcPr>
            <w:tcW w:w="2115" w:type="dxa"/>
            <w:hideMark/>
          </w:tcPr>
          <w:p w14:paraId="261E330C"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Medium</w:t>
            </w:r>
          </w:p>
        </w:tc>
        <w:tc>
          <w:tcPr>
            <w:tcW w:w="748" w:type="dxa"/>
            <w:hideMark/>
          </w:tcPr>
          <w:p w14:paraId="6F991718"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44</w:t>
            </w:r>
          </w:p>
        </w:tc>
        <w:tc>
          <w:tcPr>
            <w:tcW w:w="882" w:type="dxa"/>
            <w:hideMark/>
          </w:tcPr>
          <w:p w14:paraId="5F17D559"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36.66</w:t>
            </w:r>
          </w:p>
        </w:tc>
        <w:tc>
          <w:tcPr>
            <w:tcW w:w="706" w:type="dxa"/>
            <w:hideMark/>
          </w:tcPr>
          <w:p w14:paraId="3060AB3F"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40</w:t>
            </w:r>
          </w:p>
        </w:tc>
        <w:tc>
          <w:tcPr>
            <w:tcW w:w="1077" w:type="dxa"/>
            <w:hideMark/>
          </w:tcPr>
          <w:p w14:paraId="079669A8"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33.33</w:t>
            </w:r>
          </w:p>
        </w:tc>
        <w:tc>
          <w:tcPr>
            <w:tcW w:w="709" w:type="dxa"/>
            <w:hideMark/>
          </w:tcPr>
          <w:p w14:paraId="305FF65F"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37</w:t>
            </w:r>
          </w:p>
        </w:tc>
        <w:tc>
          <w:tcPr>
            <w:tcW w:w="850" w:type="dxa"/>
            <w:hideMark/>
          </w:tcPr>
          <w:p w14:paraId="6C7B7805"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30.83</w:t>
            </w:r>
          </w:p>
        </w:tc>
        <w:tc>
          <w:tcPr>
            <w:tcW w:w="709" w:type="dxa"/>
            <w:hideMark/>
          </w:tcPr>
          <w:p w14:paraId="57B84C07"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121</w:t>
            </w:r>
          </w:p>
        </w:tc>
        <w:tc>
          <w:tcPr>
            <w:tcW w:w="992" w:type="dxa"/>
            <w:hideMark/>
          </w:tcPr>
          <w:p w14:paraId="54499E41"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33.61</w:t>
            </w:r>
          </w:p>
        </w:tc>
      </w:tr>
      <w:tr w:rsidR="002F06A1" w:rsidRPr="00CC531E" w14:paraId="5D0AB22D" w14:textId="77777777" w:rsidTr="004B5CAA">
        <w:tc>
          <w:tcPr>
            <w:tcW w:w="1419" w:type="dxa"/>
            <w:vMerge/>
            <w:hideMark/>
          </w:tcPr>
          <w:p w14:paraId="383E2526" w14:textId="77777777" w:rsidR="002F06A1" w:rsidRPr="0097760F" w:rsidRDefault="002F06A1" w:rsidP="004B5CAA">
            <w:pPr>
              <w:spacing w:line="276" w:lineRule="auto"/>
              <w:jc w:val="center"/>
              <w:rPr>
                <w:rFonts w:ascii="Times New Roman" w:hAnsi="Times New Roman" w:cs="Times New Roman"/>
                <w:szCs w:val="22"/>
              </w:rPr>
            </w:pPr>
          </w:p>
        </w:tc>
        <w:tc>
          <w:tcPr>
            <w:tcW w:w="2115" w:type="dxa"/>
            <w:hideMark/>
          </w:tcPr>
          <w:p w14:paraId="4323E2F2"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Large</w:t>
            </w:r>
          </w:p>
        </w:tc>
        <w:tc>
          <w:tcPr>
            <w:tcW w:w="748" w:type="dxa"/>
            <w:hideMark/>
          </w:tcPr>
          <w:p w14:paraId="52C623F9"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17</w:t>
            </w:r>
          </w:p>
        </w:tc>
        <w:tc>
          <w:tcPr>
            <w:tcW w:w="882" w:type="dxa"/>
            <w:hideMark/>
          </w:tcPr>
          <w:p w14:paraId="165EDAEE"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14.16</w:t>
            </w:r>
          </w:p>
        </w:tc>
        <w:tc>
          <w:tcPr>
            <w:tcW w:w="706" w:type="dxa"/>
            <w:hideMark/>
          </w:tcPr>
          <w:p w14:paraId="50019D46"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42</w:t>
            </w:r>
          </w:p>
        </w:tc>
        <w:tc>
          <w:tcPr>
            <w:tcW w:w="1077" w:type="dxa"/>
            <w:hideMark/>
          </w:tcPr>
          <w:p w14:paraId="68FB64D6"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35.00</w:t>
            </w:r>
          </w:p>
        </w:tc>
        <w:tc>
          <w:tcPr>
            <w:tcW w:w="709" w:type="dxa"/>
            <w:hideMark/>
          </w:tcPr>
          <w:p w14:paraId="0F5860DA"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54</w:t>
            </w:r>
          </w:p>
        </w:tc>
        <w:tc>
          <w:tcPr>
            <w:tcW w:w="850" w:type="dxa"/>
            <w:hideMark/>
          </w:tcPr>
          <w:p w14:paraId="4C884F61"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45.00</w:t>
            </w:r>
          </w:p>
        </w:tc>
        <w:tc>
          <w:tcPr>
            <w:tcW w:w="709" w:type="dxa"/>
            <w:hideMark/>
          </w:tcPr>
          <w:p w14:paraId="245A2152"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113</w:t>
            </w:r>
          </w:p>
        </w:tc>
        <w:tc>
          <w:tcPr>
            <w:tcW w:w="992" w:type="dxa"/>
            <w:hideMark/>
          </w:tcPr>
          <w:p w14:paraId="30BCFB8A"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31.38</w:t>
            </w:r>
          </w:p>
        </w:tc>
      </w:tr>
      <w:tr w:rsidR="002F06A1" w:rsidRPr="00CC531E" w14:paraId="4F12E40D" w14:textId="77777777" w:rsidTr="004B5CAA">
        <w:tc>
          <w:tcPr>
            <w:tcW w:w="1419" w:type="dxa"/>
            <w:vMerge w:val="restart"/>
            <w:hideMark/>
          </w:tcPr>
          <w:p w14:paraId="7E624867" w14:textId="77777777" w:rsidR="002F06A1" w:rsidRPr="00CC531E" w:rsidRDefault="002F06A1" w:rsidP="004B5CAA">
            <w:pPr>
              <w:spacing w:line="276" w:lineRule="auto"/>
              <w:jc w:val="center"/>
              <w:rPr>
                <w:rFonts w:ascii="Times New Roman" w:hAnsi="Times New Roman" w:cs="Times New Roman"/>
                <w:szCs w:val="22"/>
              </w:rPr>
            </w:pPr>
          </w:p>
          <w:p w14:paraId="1B809261" w14:textId="77777777" w:rsidR="002F06A1" w:rsidRDefault="002F06A1" w:rsidP="004B5CAA">
            <w:pPr>
              <w:spacing w:line="276" w:lineRule="auto"/>
              <w:jc w:val="center"/>
              <w:rPr>
                <w:rFonts w:ascii="Times New Roman" w:hAnsi="Times New Roman" w:cs="Times New Roman"/>
                <w:szCs w:val="22"/>
              </w:rPr>
            </w:pPr>
            <w:r w:rsidRPr="0097760F">
              <w:rPr>
                <w:rFonts w:ascii="Times New Roman" w:hAnsi="Times New Roman" w:cs="Times New Roman"/>
                <w:szCs w:val="22"/>
              </w:rPr>
              <w:t>Experience in dairying</w:t>
            </w:r>
          </w:p>
          <w:p w14:paraId="2E7C4990" w14:textId="77777777" w:rsidR="002F06A1" w:rsidRPr="0097760F" w:rsidRDefault="002F06A1" w:rsidP="004B5CAA">
            <w:pPr>
              <w:spacing w:line="276" w:lineRule="auto"/>
              <w:jc w:val="center"/>
              <w:rPr>
                <w:rFonts w:ascii="Times New Roman" w:hAnsi="Times New Roman" w:cs="Times New Roman"/>
                <w:szCs w:val="22"/>
              </w:rPr>
            </w:pPr>
            <w:r>
              <w:rPr>
                <w:rFonts w:ascii="Times New Roman" w:hAnsi="Times New Roman" w:cs="Times New Roman"/>
                <w:szCs w:val="22"/>
              </w:rPr>
              <w:t>:(X14)</w:t>
            </w:r>
          </w:p>
        </w:tc>
        <w:tc>
          <w:tcPr>
            <w:tcW w:w="2115" w:type="dxa"/>
            <w:hideMark/>
          </w:tcPr>
          <w:p w14:paraId="711EE73C"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Low</w:t>
            </w:r>
          </w:p>
        </w:tc>
        <w:tc>
          <w:tcPr>
            <w:tcW w:w="748" w:type="dxa"/>
            <w:hideMark/>
          </w:tcPr>
          <w:p w14:paraId="4999E567"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16</w:t>
            </w:r>
          </w:p>
        </w:tc>
        <w:tc>
          <w:tcPr>
            <w:tcW w:w="882" w:type="dxa"/>
            <w:hideMark/>
          </w:tcPr>
          <w:p w14:paraId="30027CF5"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13.33</w:t>
            </w:r>
          </w:p>
        </w:tc>
        <w:tc>
          <w:tcPr>
            <w:tcW w:w="706" w:type="dxa"/>
            <w:hideMark/>
          </w:tcPr>
          <w:p w14:paraId="6A8082FE"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24</w:t>
            </w:r>
          </w:p>
        </w:tc>
        <w:tc>
          <w:tcPr>
            <w:tcW w:w="1077" w:type="dxa"/>
            <w:hideMark/>
          </w:tcPr>
          <w:p w14:paraId="5F2E28C2"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20.00</w:t>
            </w:r>
          </w:p>
        </w:tc>
        <w:tc>
          <w:tcPr>
            <w:tcW w:w="709" w:type="dxa"/>
            <w:hideMark/>
          </w:tcPr>
          <w:p w14:paraId="08DE7631"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28</w:t>
            </w:r>
          </w:p>
        </w:tc>
        <w:tc>
          <w:tcPr>
            <w:tcW w:w="850" w:type="dxa"/>
            <w:hideMark/>
          </w:tcPr>
          <w:p w14:paraId="5968F5DD"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23.33</w:t>
            </w:r>
          </w:p>
        </w:tc>
        <w:tc>
          <w:tcPr>
            <w:tcW w:w="709" w:type="dxa"/>
            <w:hideMark/>
          </w:tcPr>
          <w:p w14:paraId="2AAD04BD"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48</w:t>
            </w:r>
          </w:p>
        </w:tc>
        <w:tc>
          <w:tcPr>
            <w:tcW w:w="992" w:type="dxa"/>
            <w:hideMark/>
          </w:tcPr>
          <w:p w14:paraId="4A9B9E40"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13.33</w:t>
            </w:r>
          </w:p>
        </w:tc>
      </w:tr>
      <w:tr w:rsidR="002F06A1" w:rsidRPr="00CC531E" w14:paraId="22BEB2C4" w14:textId="77777777" w:rsidTr="004B5CAA">
        <w:tc>
          <w:tcPr>
            <w:tcW w:w="1419" w:type="dxa"/>
            <w:vMerge/>
            <w:hideMark/>
          </w:tcPr>
          <w:p w14:paraId="22C3A8A8" w14:textId="77777777" w:rsidR="002F06A1" w:rsidRPr="0097760F" w:rsidRDefault="002F06A1" w:rsidP="004B5CAA">
            <w:pPr>
              <w:spacing w:line="276" w:lineRule="auto"/>
              <w:jc w:val="center"/>
              <w:rPr>
                <w:rFonts w:ascii="Times New Roman" w:hAnsi="Times New Roman" w:cs="Times New Roman"/>
                <w:szCs w:val="22"/>
              </w:rPr>
            </w:pPr>
          </w:p>
        </w:tc>
        <w:tc>
          <w:tcPr>
            <w:tcW w:w="2115" w:type="dxa"/>
            <w:hideMark/>
          </w:tcPr>
          <w:p w14:paraId="4729F804"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Medium</w:t>
            </w:r>
          </w:p>
        </w:tc>
        <w:tc>
          <w:tcPr>
            <w:tcW w:w="748" w:type="dxa"/>
            <w:hideMark/>
          </w:tcPr>
          <w:p w14:paraId="301C9A21"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88</w:t>
            </w:r>
          </w:p>
        </w:tc>
        <w:tc>
          <w:tcPr>
            <w:tcW w:w="882" w:type="dxa"/>
            <w:hideMark/>
          </w:tcPr>
          <w:p w14:paraId="5451B44F"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73.33</w:t>
            </w:r>
          </w:p>
        </w:tc>
        <w:tc>
          <w:tcPr>
            <w:tcW w:w="706" w:type="dxa"/>
            <w:hideMark/>
          </w:tcPr>
          <w:p w14:paraId="5D7F301C"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80</w:t>
            </w:r>
          </w:p>
        </w:tc>
        <w:tc>
          <w:tcPr>
            <w:tcW w:w="1077" w:type="dxa"/>
            <w:hideMark/>
          </w:tcPr>
          <w:p w14:paraId="73659436"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66.67</w:t>
            </w:r>
          </w:p>
        </w:tc>
        <w:tc>
          <w:tcPr>
            <w:tcW w:w="709" w:type="dxa"/>
            <w:hideMark/>
          </w:tcPr>
          <w:p w14:paraId="1AF3C6FE"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68</w:t>
            </w:r>
          </w:p>
        </w:tc>
        <w:tc>
          <w:tcPr>
            <w:tcW w:w="850" w:type="dxa"/>
            <w:hideMark/>
          </w:tcPr>
          <w:p w14:paraId="1525BCFE"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56.66</w:t>
            </w:r>
          </w:p>
        </w:tc>
        <w:tc>
          <w:tcPr>
            <w:tcW w:w="709" w:type="dxa"/>
            <w:hideMark/>
          </w:tcPr>
          <w:p w14:paraId="63D01105"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248</w:t>
            </w:r>
          </w:p>
        </w:tc>
        <w:tc>
          <w:tcPr>
            <w:tcW w:w="992" w:type="dxa"/>
            <w:hideMark/>
          </w:tcPr>
          <w:p w14:paraId="4029E839"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68.89</w:t>
            </w:r>
          </w:p>
        </w:tc>
      </w:tr>
      <w:tr w:rsidR="002F06A1" w:rsidRPr="00CC531E" w14:paraId="1E3D934F" w14:textId="77777777" w:rsidTr="004B5CAA">
        <w:tc>
          <w:tcPr>
            <w:tcW w:w="1419" w:type="dxa"/>
            <w:vMerge/>
            <w:hideMark/>
          </w:tcPr>
          <w:p w14:paraId="08DCDDCD" w14:textId="77777777" w:rsidR="002F06A1" w:rsidRPr="0097760F" w:rsidRDefault="002F06A1" w:rsidP="004B5CAA">
            <w:pPr>
              <w:spacing w:line="276" w:lineRule="auto"/>
              <w:jc w:val="center"/>
              <w:rPr>
                <w:rFonts w:ascii="Times New Roman" w:hAnsi="Times New Roman" w:cs="Times New Roman"/>
                <w:szCs w:val="22"/>
              </w:rPr>
            </w:pPr>
          </w:p>
        </w:tc>
        <w:tc>
          <w:tcPr>
            <w:tcW w:w="2115" w:type="dxa"/>
            <w:hideMark/>
          </w:tcPr>
          <w:p w14:paraId="1C35B7B9"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High</w:t>
            </w:r>
          </w:p>
        </w:tc>
        <w:tc>
          <w:tcPr>
            <w:tcW w:w="748" w:type="dxa"/>
            <w:hideMark/>
          </w:tcPr>
          <w:p w14:paraId="53D5FB2A"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16</w:t>
            </w:r>
          </w:p>
        </w:tc>
        <w:tc>
          <w:tcPr>
            <w:tcW w:w="882" w:type="dxa"/>
            <w:hideMark/>
          </w:tcPr>
          <w:p w14:paraId="5311549F"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13.33</w:t>
            </w:r>
          </w:p>
        </w:tc>
        <w:tc>
          <w:tcPr>
            <w:tcW w:w="706" w:type="dxa"/>
            <w:hideMark/>
          </w:tcPr>
          <w:p w14:paraId="5AE833D9"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16</w:t>
            </w:r>
          </w:p>
        </w:tc>
        <w:tc>
          <w:tcPr>
            <w:tcW w:w="1077" w:type="dxa"/>
            <w:hideMark/>
          </w:tcPr>
          <w:p w14:paraId="1919EEBD"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13.33</w:t>
            </w:r>
          </w:p>
        </w:tc>
        <w:tc>
          <w:tcPr>
            <w:tcW w:w="709" w:type="dxa"/>
            <w:hideMark/>
          </w:tcPr>
          <w:p w14:paraId="12E89983"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24</w:t>
            </w:r>
          </w:p>
        </w:tc>
        <w:tc>
          <w:tcPr>
            <w:tcW w:w="850" w:type="dxa"/>
            <w:hideMark/>
          </w:tcPr>
          <w:p w14:paraId="0055E9B2"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20.00</w:t>
            </w:r>
          </w:p>
        </w:tc>
        <w:tc>
          <w:tcPr>
            <w:tcW w:w="709" w:type="dxa"/>
            <w:hideMark/>
          </w:tcPr>
          <w:p w14:paraId="7AF3007E"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64</w:t>
            </w:r>
          </w:p>
        </w:tc>
        <w:tc>
          <w:tcPr>
            <w:tcW w:w="992" w:type="dxa"/>
            <w:hideMark/>
          </w:tcPr>
          <w:p w14:paraId="5766CFC5"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17.77</w:t>
            </w:r>
          </w:p>
        </w:tc>
      </w:tr>
      <w:tr w:rsidR="002F06A1" w:rsidRPr="00CC531E" w14:paraId="606F6F54" w14:textId="77777777" w:rsidTr="004B5CAA">
        <w:tc>
          <w:tcPr>
            <w:tcW w:w="1419" w:type="dxa"/>
            <w:vMerge w:val="restart"/>
            <w:hideMark/>
          </w:tcPr>
          <w:p w14:paraId="3B48EFE7" w14:textId="77777777" w:rsidR="002F06A1" w:rsidRDefault="002F06A1" w:rsidP="004B5CAA">
            <w:pPr>
              <w:spacing w:line="276" w:lineRule="auto"/>
              <w:jc w:val="center"/>
              <w:rPr>
                <w:rFonts w:ascii="Times New Roman" w:hAnsi="Times New Roman" w:cs="Times New Roman"/>
                <w:szCs w:val="22"/>
              </w:rPr>
            </w:pPr>
            <w:r w:rsidRPr="0097760F">
              <w:rPr>
                <w:rFonts w:ascii="Times New Roman" w:hAnsi="Times New Roman" w:cs="Times New Roman"/>
                <w:szCs w:val="22"/>
              </w:rPr>
              <w:t>Milk sale (liters/day)</w:t>
            </w:r>
          </w:p>
          <w:p w14:paraId="78283F37" w14:textId="77777777" w:rsidR="002F06A1" w:rsidRPr="0097760F" w:rsidRDefault="002F06A1" w:rsidP="004B5CAA">
            <w:pPr>
              <w:spacing w:line="276" w:lineRule="auto"/>
              <w:jc w:val="center"/>
              <w:rPr>
                <w:rFonts w:ascii="Times New Roman" w:hAnsi="Times New Roman" w:cs="Times New Roman"/>
                <w:szCs w:val="22"/>
              </w:rPr>
            </w:pPr>
            <w:r>
              <w:rPr>
                <w:rFonts w:ascii="Times New Roman" w:hAnsi="Times New Roman" w:cs="Times New Roman"/>
                <w:szCs w:val="22"/>
              </w:rPr>
              <w:t>:(X15)</w:t>
            </w:r>
          </w:p>
        </w:tc>
        <w:tc>
          <w:tcPr>
            <w:tcW w:w="2115" w:type="dxa"/>
            <w:hideMark/>
          </w:tcPr>
          <w:p w14:paraId="3B0E1A11"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Low sale</w:t>
            </w:r>
          </w:p>
        </w:tc>
        <w:tc>
          <w:tcPr>
            <w:tcW w:w="748" w:type="dxa"/>
            <w:hideMark/>
          </w:tcPr>
          <w:p w14:paraId="270AC609"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38</w:t>
            </w:r>
          </w:p>
        </w:tc>
        <w:tc>
          <w:tcPr>
            <w:tcW w:w="882" w:type="dxa"/>
            <w:hideMark/>
          </w:tcPr>
          <w:p w14:paraId="635C0229"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31.66</w:t>
            </w:r>
          </w:p>
        </w:tc>
        <w:tc>
          <w:tcPr>
            <w:tcW w:w="706" w:type="dxa"/>
            <w:hideMark/>
          </w:tcPr>
          <w:p w14:paraId="5BCBD641"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56</w:t>
            </w:r>
          </w:p>
        </w:tc>
        <w:tc>
          <w:tcPr>
            <w:tcW w:w="1077" w:type="dxa"/>
            <w:hideMark/>
          </w:tcPr>
          <w:p w14:paraId="35E76304"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46.66</w:t>
            </w:r>
          </w:p>
        </w:tc>
        <w:tc>
          <w:tcPr>
            <w:tcW w:w="709" w:type="dxa"/>
            <w:hideMark/>
          </w:tcPr>
          <w:p w14:paraId="08CE5D68"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61</w:t>
            </w:r>
          </w:p>
        </w:tc>
        <w:tc>
          <w:tcPr>
            <w:tcW w:w="850" w:type="dxa"/>
            <w:hideMark/>
          </w:tcPr>
          <w:p w14:paraId="6FE22729"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50.83</w:t>
            </w:r>
          </w:p>
        </w:tc>
        <w:tc>
          <w:tcPr>
            <w:tcW w:w="709" w:type="dxa"/>
            <w:hideMark/>
          </w:tcPr>
          <w:p w14:paraId="52053B91"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155</w:t>
            </w:r>
          </w:p>
        </w:tc>
        <w:tc>
          <w:tcPr>
            <w:tcW w:w="992" w:type="dxa"/>
            <w:hideMark/>
          </w:tcPr>
          <w:p w14:paraId="2DCB0444"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43.05</w:t>
            </w:r>
          </w:p>
        </w:tc>
      </w:tr>
      <w:tr w:rsidR="002F06A1" w:rsidRPr="00CC531E" w14:paraId="79078308" w14:textId="77777777" w:rsidTr="004B5CAA">
        <w:tc>
          <w:tcPr>
            <w:tcW w:w="1419" w:type="dxa"/>
            <w:vMerge/>
            <w:hideMark/>
          </w:tcPr>
          <w:p w14:paraId="2E0EE66C" w14:textId="77777777" w:rsidR="002F06A1" w:rsidRPr="0097760F" w:rsidRDefault="002F06A1" w:rsidP="004B5CAA">
            <w:pPr>
              <w:spacing w:line="276" w:lineRule="auto"/>
              <w:jc w:val="center"/>
              <w:rPr>
                <w:rFonts w:ascii="Times New Roman" w:hAnsi="Times New Roman" w:cs="Times New Roman"/>
                <w:szCs w:val="22"/>
              </w:rPr>
            </w:pPr>
          </w:p>
        </w:tc>
        <w:tc>
          <w:tcPr>
            <w:tcW w:w="2115" w:type="dxa"/>
            <w:hideMark/>
          </w:tcPr>
          <w:p w14:paraId="0CAA8F36"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Medium sale</w:t>
            </w:r>
          </w:p>
        </w:tc>
        <w:tc>
          <w:tcPr>
            <w:tcW w:w="748" w:type="dxa"/>
            <w:hideMark/>
          </w:tcPr>
          <w:p w14:paraId="0644B328"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49</w:t>
            </w:r>
          </w:p>
        </w:tc>
        <w:tc>
          <w:tcPr>
            <w:tcW w:w="882" w:type="dxa"/>
            <w:hideMark/>
          </w:tcPr>
          <w:p w14:paraId="1499C346"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40.83</w:t>
            </w:r>
          </w:p>
        </w:tc>
        <w:tc>
          <w:tcPr>
            <w:tcW w:w="706" w:type="dxa"/>
            <w:hideMark/>
          </w:tcPr>
          <w:p w14:paraId="69E521AE"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48</w:t>
            </w:r>
          </w:p>
        </w:tc>
        <w:tc>
          <w:tcPr>
            <w:tcW w:w="1077" w:type="dxa"/>
            <w:hideMark/>
          </w:tcPr>
          <w:p w14:paraId="1649F478"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40.00</w:t>
            </w:r>
          </w:p>
        </w:tc>
        <w:tc>
          <w:tcPr>
            <w:tcW w:w="709" w:type="dxa"/>
            <w:hideMark/>
          </w:tcPr>
          <w:p w14:paraId="2E34546B"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42</w:t>
            </w:r>
          </w:p>
        </w:tc>
        <w:tc>
          <w:tcPr>
            <w:tcW w:w="850" w:type="dxa"/>
            <w:hideMark/>
          </w:tcPr>
          <w:p w14:paraId="289768E3"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35.00</w:t>
            </w:r>
          </w:p>
        </w:tc>
        <w:tc>
          <w:tcPr>
            <w:tcW w:w="709" w:type="dxa"/>
            <w:hideMark/>
          </w:tcPr>
          <w:p w14:paraId="539F820A"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139</w:t>
            </w:r>
          </w:p>
        </w:tc>
        <w:tc>
          <w:tcPr>
            <w:tcW w:w="992" w:type="dxa"/>
            <w:hideMark/>
          </w:tcPr>
          <w:p w14:paraId="294C8E9A"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38.61</w:t>
            </w:r>
          </w:p>
        </w:tc>
      </w:tr>
      <w:tr w:rsidR="002F06A1" w:rsidRPr="00CC531E" w14:paraId="29979D96" w14:textId="77777777" w:rsidTr="004B5CAA">
        <w:tc>
          <w:tcPr>
            <w:tcW w:w="1419" w:type="dxa"/>
            <w:vMerge/>
            <w:hideMark/>
          </w:tcPr>
          <w:p w14:paraId="303AC8FC" w14:textId="77777777" w:rsidR="002F06A1" w:rsidRPr="0097760F" w:rsidRDefault="002F06A1" w:rsidP="004B5CAA">
            <w:pPr>
              <w:spacing w:line="276" w:lineRule="auto"/>
              <w:jc w:val="center"/>
              <w:rPr>
                <w:rFonts w:ascii="Times New Roman" w:hAnsi="Times New Roman" w:cs="Times New Roman"/>
                <w:szCs w:val="22"/>
              </w:rPr>
            </w:pPr>
          </w:p>
        </w:tc>
        <w:tc>
          <w:tcPr>
            <w:tcW w:w="2115" w:type="dxa"/>
            <w:hideMark/>
          </w:tcPr>
          <w:p w14:paraId="5A3D47C8"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High sale</w:t>
            </w:r>
          </w:p>
        </w:tc>
        <w:tc>
          <w:tcPr>
            <w:tcW w:w="748" w:type="dxa"/>
            <w:hideMark/>
          </w:tcPr>
          <w:p w14:paraId="7BF7B47F"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33</w:t>
            </w:r>
          </w:p>
        </w:tc>
        <w:tc>
          <w:tcPr>
            <w:tcW w:w="882" w:type="dxa"/>
            <w:hideMark/>
          </w:tcPr>
          <w:p w14:paraId="68D45B1A"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27.50</w:t>
            </w:r>
          </w:p>
        </w:tc>
        <w:tc>
          <w:tcPr>
            <w:tcW w:w="706" w:type="dxa"/>
            <w:hideMark/>
          </w:tcPr>
          <w:p w14:paraId="35B7F519"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16</w:t>
            </w:r>
          </w:p>
        </w:tc>
        <w:tc>
          <w:tcPr>
            <w:tcW w:w="1077" w:type="dxa"/>
            <w:hideMark/>
          </w:tcPr>
          <w:p w14:paraId="6D429533"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13.33</w:t>
            </w:r>
          </w:p>
        </w:tc>
        <w:tc>
          <w:tcPr>
            <w:tcW w:w="709" w:type="dxa"/>
            <w:hideMark/>
          </w:tcPr>
          <w:p w14:paraId="2E62AC8E"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17</w:t>
            </w:r>
          </w:p>
        </w:tc>
        <w:tc>
          <w:tcPr>
            <w:tcW w:w="850" w:type="dxa"/>
            <w:hideMark/>
          </w:tcPr>
          <w:p w14:paraId="1A829423"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14.16</w:t>
            </w:r>
          </w:p>
        </w:tc>
        <w:tc>
          <w:tcPr>
            <w:tcW w:w="709" w:type="dxa"/>
            <w:hideMark/>
          </w:tcPr>
          <w:p w14:paraId="1E79C04F"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66</w:t>
            </w:r>
          </w:p>
        </w:tc>
        <w:tc>
          <w:tcPr>
            <w:tcW w:w="992" w:type="dxa"/>
            <w:hideMark/>
          </w:tcPr>
          <w:p w14:paraId="3FD35604"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18.33</w:t>
            </w:r>
          </w:p>
        </w:tc>
      </w:tr>
      <w:tr w:rsidR="002F06A1" w:rsidRPr="00CC531E" w14:paraId="45A302E1" w14:textId="77777777" w:rsidTr="004B5CAA">
        <w:tc>
          <w:tcPr>
            <w:tcW w:w="1419" w:type="dxa"/>
            <w:vMerge w:val="restart"/>
            <w:hideMark/>
          </w:tcPr>
          <w:p w14:paraId="38855DEE" w14:textId="77777777" w:rsidR="002F06A1" w:rsidRDefault="002F06A1" w:rsidP="004B5CAA">
            <w:pPr>
              <w:spacing w:line="276" w:lineRule="auto"/>
              <w:jc w:val="center"/>
              <w:rPr>
                <w:rFonts w:ascii="Times New Roman" w:hAnsi="Times New Roman" w:cs="Times New Roman"/>
                <w:szCs w:val="22"/>
              </w:rPr>
            </w:pPr>
            <w:r w:rsidRPr="0097760F">
              <w:rPr>
                <w:rFonts w:ascii="Times New Roman" w:hAnsi="Times New Roman" w:cs="Times New Roman"/>
                <w:szCs w:val="22"/>
              </w:rPr>
              <w:t>Milk Products</w:t>
            </w:r>
          </w:p>
          <w:p w14:paraId="6F715683" w14:textId="77777777" w:rsidR="002F06A1" w:rsidRPr="0097760F" w:rsidRDefault="002F06A1" w:rsidP="004B5CAA">
            <w:pPr>
              <w:spacing w:line="276" w:lineRule="auto"/>
              <w:jc w:val="center"/>
              <w:rPr>
                <w:rFonts w:ascii="Times New Roman" w:hAnsi="Times New Roman" w:cs="Times New Roman"/>
                <w:szCs w:val="22"/>
              </w:rPr>
            </w:pPr>
            <w:r>
              <w:rPr>
                <w:rFonts w:ascii="Times New Roman" w:hAnsi="Times New Roman" w:cs="Times New Roman"/>
                <w:szCs w:val="22"/>
              </w:rPr>
              <w:t>:(X16)</w:t>
            </w:r>
          </w:p>
        </w:tc>
        <w:tc>
          <w:tcPr>
            <w:tcW w:w="2115" w:type="dxa"/>
            <w:hideMark/>
          </w:tcPr>
          <w:p w14:paraId="6A10E4BC"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Ghee</w:t>
            </w:r>
          </w:p>
        </w:tc>
        <w:tc>
          <w:tcPr>
            <w:tcW w:w="748" w:type="dxa"/>
            <w:hideMark/>
          </w:tcPr>
          <w:p w14:paraId="2523F7F6"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38</w:t>
            </w:r>
          </w:p>
        </w:tc>
        <w:tc>
          <w:tcPr>
            <w:tcW w:w="882" w:type="dxa"/>
            <w:hideMark/>
          </w:tcPr>
          <w:p w14:paraId="6FEC4EEA"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31.66</w:t>
            </w:r>
          </w:p>
        </w:tc>
        <w:tc>
          <w:tcPr>
            <w:tcW w:w="706" w:type="dxa"/>
            <w:hideMark/>
          </w:tcPr>
          <w:p w14:paraId="579C49D6"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40</w:t>
            </w:r>
          </w:p>
        </w:tc>
        <w:tc>
          <w:tcPr>
            <w:tcW w:w="1077" w:type="dxa"/>
            <w:hideMark/>
          </w:tcPr>
          <w:p w14:paraId="21C98710"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33.33</w:t>
            </w:r>
          </w:p>
        </w:tc>
        <w:tc>
          <w:tcPr>
            <w:tcW w:w="709" w:type="dxa"/>
            <w:hideMark/>
          </w:tcPr>
          <w:p w14:paraId="4B4F2F01"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49</w:t>
            </w:r>
          </w:p>
        </w:tc>
        <w:tc>
          <w:tcPr>
            <w:tcW w:w="850" w:type="dxa"/>
            <w:hideMark/>
          </w:tcPr>
          <w:p w14:paraId="37CB0A10"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40.83</w:t>
            </w:r>
          </w:p>
        </w:tc>
        <w:tc>
          <w:tcPr>
            <w:tcW w:w="709" w:type="dxa"/>
            <w:hideMark/>
          </w:tcPr>
          <w:p w14:paraId="034DD358"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127</w:t>
            </w:r>
          </w:p>
        </w:tc>
        <w:tc>
          <w:tcPr>
            <w:tcW w:w="992" w:type="dxa"/>
            <w:hideMark/>
          </w:tcPr>
          <w:p w14:paraId="5BB18E0A"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35.27</w:t>
            </w:r>
          </w:p>
        </w:tc>
      </w:tr>
      <w:tr w:rsidR="002F06A1" w:rsidRPr="00CC531E" w14:paraId="296D691D" w14:textId="77777777" w:rsidTr="004B5CAA">
        <w:tc>
          <w:tcPr>
            <w:tcW w:w="1419" w:type="dxa"/>
            <w:vMerge/>
            <w:hideMark/>
          </w:tcPr>
          <w:p w14:paraId="19B25C24" w14:textId="77777777" w:rsidR="002F06A1" w:rsidRPr="0097760F" w:rsidRDefault="002F06A1" w:rsidP="004B5CAA">
            <w:pPr>
              <w:spacing w:line="276" w:lineRule="auto"/>
              <w:jc w:val="center"/>
              <w:rPr>
                <w:rFonts w:ascii="Times New Roman" w:hAnsi="Times New Roman" w:cs="Times New Roman"/>
                <w:szCs w:val="22"/>
              </w:rPr>
            </w:pPr>
          </w:p>
        </w:tc>
        <w:tc>
          <w:tcPr>
            <w:tcW w:w="2115" w:type="dxa"/>
            <w:hideMark/>
          </w:tcPr>
          <w:p w14:paraId="6A8581DB"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Khoa</w:t>
            </w:r>
          </w:p>
        </w:tc>
        <w:tc>
          <w:tcPr>
            <w:tcW w:w="748" w:type="dxa"/>
            <w:hideMark/>
          </w:tcPr>
          <w:p w14:paraId="1ED391EA"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20</w:t>
            </w:r>
          </w:p>
        </w:tc>
        <w:tc>
          <w:tcPr>
            <w:tcW w:w="882" w:type="dxa"/>
            <w:hideMark/>
          </w:tcPr>
          <w:p w14:paraId="3591924E"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16.66</w:t>
            </w:r>
          </w:p>
        </w:tc>
        <w:tc>
          <w:tcPr>
            <w:tcW w:w="706" w:type="dxa"/>
            <w:hideMark/>
          </w:tcPr>
          <w:p w14:paraId="2CA67B13"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6</w:t>
            </w:r>
          </w:p>
        </w:tc>
        <w:tc>
          <w:tcPr>
            <w:tcW w:w="1077" w:type="dxa"/>
            <w:hideMark/>
          </w:tcPr>
          <w:p w14:paraId="09CC5F59"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5.00</w:t>
            </w:r>
          </w:p>
        </w:tc>
        <w:tc>
          <w:tcPr>
            <w:tcW w:w="709" w:type="dxa"/>
            <w:hideMark/>
          </w:tcPr>
          <w:p w14:paraId="00728BD7"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4</w:t>
            </w:r>
          </w:p>
        </w:tc>
        <w:tc>
          <w:tcPr>
            <w:tcW w:w="850" w:type="dxa"/>
            <w:hideMark/>
          </w:tcPr>
          <w:p w14:paraId="456B548D"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3.33</w:t>
            </w:r>
          </w:p>
        </w:tc>
        <w:tc>
          <w:tcPr>
            <w:tcW w:w="709" w:type="dxa"/>
            <w:hideMark/>
          </w:tcPr>
          <w:p w14:paraId="41978DD3"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30</w:t>
            </w:r>
          </w:p>
        </w:tc>
        <w:tc>
          <w:tcPr>
            <w:tcW w:w="992" w:type="dxa"/>
            <w:hideMark/>
          </w:tcPr>
          <w:p w14:paraId="6E28AC78"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8.33</w:t>
            </w:r>
          </w:p>
        </w:tc>
      </w:tr>
      <w:tr w:rsidR="002F06A1" w:rsidRPr="00CC531E" w14:paraId="7394B55D" w14:textId="77777777" w:rsidTr="004B5CAA">
        <w:tc>
          <w:tcPr>
            <w:tcW w:w="1419" w:type="dxa"/>
            <w:vMerge/>
            <w:hideMark/>
          </w:tcPr>
          <w:p w14:paraId="65663834" w14:textId="77777777" w:rsidR="002F06A1" w:rsidRPr="0097760F" w:rsidRDefault="002F06A1" w:rsidP="004B5CAA">
            <w:pPr>
              <w:spacing w:line="276" w:lineRule="auto"/>
              <w:jc w:val="center"/>
              <w:rPr>
                <w:rFonts w:ascii="Times New Roman" w:hAnsi="Times New Roman" w:cs="Times New Roman"/>
                <w:szCs w:val="22"/>
              </w:rPr>
            </w:pPr>
          </w:p>
        </w:tc>
        <w:tc>
          <w:tcPr>
            <w:tcW w:w="2115" w:type="dxa"/>
            <w:hideMark/>
          </w:tcPr>
          <w:p w14:paraId="1D870559"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Paneer</w:t>
            </w:r>
          </w:p>
        </w:tc>
        <w:tc>
          <w:tcPr>
            <w:tcW w:w="748" w:type="dxa"/>
            <w:hideMark/>
          </w:tcPr>
          <w:p w14:paraId="5FE4F4BB"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45</w:t>
            </w:r>
          </w:p>
        </w:tc>
        <w:tc>
          <w:tcPr>
            <w:tcW w:w="882" w:type="dxa"/>
            <w:hideMark/>
          </w:tcPr>
          <w:p w14:paraId="6D8D9C1F"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37.50</w:t>
            </w:r>
          </w:p>
        </w:tc>
        <w:tc>
          <w:tcPr>
            <w:tcW w:w="706" w:type="dxa"/>
            <w:hideMark/>
          </w:tcPr>
          <w:p w14:paraId="6CAB4A91"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18</w:t>
            </w:r>
          </w:p>
        </w:tc>
        <w:tc>
          <w:tcPr>
            <w:tcW w:w="1077" w:type="dxa"/>
            <w:hideMark/>
          </w:tcPr>
          <w:p w14:paraId="02589FE1"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15.00</w:t>
            </w:r>
          </w:p>
        </w:tc>
        <w:tc>
          <w:tcPr>
            <w:tcW w:w="709" w:type="dxa"/>
            <w:hideMark/>
          </w:tcPr>
          <w:p w14:paraId="1CFA3051"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8</w:t>
            </w:r>
          </w:p>
        </w:tc>
        <w:tc>
          <w:tcPr>
            <w:tcW w:w="850" w:type="dxa"/>
            <w:hideMark/>
          </w:tcPr>
          <w:p w14:paraId="451C4209"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6.66</w:t>
            </w:r>
          </w:p>
        </w:tc>
        <w:tc>
          <w:tcPr>
            <w:tcW w:w="709" w:type="dxa"/>
            <w:hideMark/>
          </w:tcPr>
          <w:p w14:paraId="681E1CFF"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71</w:t>
            </w:r>
          </w:p>
        </w:tc>
        <w:tc>
          <w:tcPr>
            <w:tcW w:w="992" w:type="dxa"/>
            <w:hideMark/>
          </w:tcPr>
          <w:p w14:paraId="664B58A6"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19.71</w:t>
            </w:r>
          </w:p>
        </w:tc>
      </w:tr>
      <w:tr w:rsidR="002F06A1" w:rsidRPr="00CC531E" w14:paraId="094D3341" w14:textId="77777777" w:rsidTr="004B5CAA">
        <w:tc>
          <w:tcPr>
            <w:tcW w:w="1419" w:type="dxa"/>
            <w:vMerge/>
            <w:hideMark/>
          </w:tcPr>
          <w:p w14:paraId="2AFEA18E" w14:textId="77777777" w:rsidR="002F06A1" w:rsidRPr="0097760F" w:rsidRDefault="002F06A1" w:rsidP="004B5CAA">
            <w:pPr>
              <w:spacing w:line="276" w:lineRule="auto"/>
              <w:jc w:val="center"/>
              <w:rPr>
                <w:rFonts w:ascii="Times New Roman" w:hAnsi="Times New Roman" w:cs="Times New Roman"/>
                <w:szCs w:val="22"/>
              </w:rPr>
            </w:pPr>
          </w:p>
        </w:tc>
        <w:tc>
          <w:tcPr>
            <w:tcW w:w="2115" w:type="dxa"/>
            <w:hideMark/>
          </w:tcPr>
          <w:p w14:paraId="0588864D" w14:textId="77777777" w:rsidR="002F06A1" w:rsidRPr="0097760F" w:rsidRDefault="002F06A1" w:rsidP="004B5CAA">
            <w:pPr>
              <w:spacing w:line="276" w:lineRule="auto"/>
              <w:jc w:val="center"/>
              <w:rPr>
                <w:rFonts w:ascii="Times New Roman" w:hAnsi="Times New Roman" w:cs="Times New Roman"/>
                <w:sz w:val="24"/>
                <w:szCs w:val="24"/>
              </w:rPr>
            </w:pPr>
            <w:proofErr w:type="spellStart"/>
            <w:r w:rsidRPr="0097760F">
              <w:rPr>
                <w:rFonts w:ascii="Times New Roman" w:hAnsi="Times New Roman" w:cs="Times New Roman"/>
                <w:sz w:val="24"/>
                <w:szCs w:val="24"/>
              </w:rPr>
              <w:t>Dahee</w:t>
            </w:r>
            <w:proofErr w:type="spellEnd"/>
          </w:p>
        </w:tc>
        <w:tc>
          <w:tcPr>
            <w:tcW w:w="748" w:type="dxa"/>
            <w:hideMark/>
          </w:tcPr>
          <w:p w14:paraId="6194F6E9"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13</w:t>
            </w:r>
          </w:p>
        </w:tc>
        <w:tc>
          <w:tcPr>
            <w:tcW w:w="882" w:type="dxa"/>
            <w:hideMark/>
          </w:tcPr>
          <w:p w14:paraId="2AD138AA"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10.83</w:t>
            </w:r>
          </w:p>
        </w:tc>
        <w:tc>
          <w:tcPr>
            <w:tcW w:w="706" w:type="dxa"/>
            <w:hideMark/>
          </w:tcPr>
          <w:p w14:paraId="37779A70"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44</w:t>
            </w:r>
          </w:p>
        </w:tc>
        <w:tc>
          <w:tcPr>
            <w:tcW w:w="1077" w:type="dxa"/>
            <w:hideMark/>
          </w:tcPr>
          <w:p w14:paraId="026C9BE0"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36.66</w:t>
            </w:r>
          </w:p>
        </w:tc>
        <w:tc>
          <w:tcPr>
            <w:tcW w:w="709" w:type="dxa"/>
            <w:hideMark/>
          </w:tcPr>
          <w:p w14:paraId="1BA4840B"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41</w:t>
            </w:r>
          </w:p>
        </w:tc>
        <w:tc>
          <w:tcPr>
            <w:tcW w:w="850" w:type="dxa"/>
            <w:hideMark/>
          </w:tcPr>
          <w:p w14:paraId="116A5F29"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34.16</w:t>
            </w:r>
          </w:p>
        </w:tc>
        <w:tc>
          <w:tcPr>
            <w:tcW w:w="709" w:type="dxa"/>
            <w:hideMark/>
          </w:tcPr>
          <w:p w14:paraId="38D1651D"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98</w:t>
            </w:r>
          </w:p>
        </w:tc>
        <w:tc>
          <w:tcPr>
            <w:tcW w:w="992" w:type="dxa"/>
            <w:hideMark/>
          </w:tcPr>
          <w:p w14:paraId="5420CC5F"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27.22</w:t>
            </w:r>
          </w:p>
        </w:tc>
      </w:tr>
      <w:tr w:rsidR="002F06A1" w:rsidRPr="00CC531E" w14:paraId="5F8CC146" w14:textId="77777777" w:rsidTr="004B5CAA">
        <w:tc>
          <w:tcPr>
            <w:tcW w:w="1419" w:type="dxa"/>
            <w:vMerge/>
            <w:hideMark/>
          </w:tcPr>
          <w:p w14:paraId="71B3F6D0" w14:textId="77777777" w:rsidR="002F06A1" w:rsidRPr="0097760F" w:rsidRDefault="002F06A1" w:rsidP="004B5CAA">
            <w:pPr>
              <w:spacing w:line="276" w:lineRule="auto"/>
              <w:jc w:val="center"/>
              <w:rPr>
                <w:rFonts w:ascii="Times New Roman" w:hAnsi="Times New Roman" w:cs="Times New Roman"/>
                <w:szCs w:val="22"/>
              </w:rPr>
            </w:pPr>
          </w:p>
        </w:tc>
        <w:tc>
          <w:tcPr>
            <w:tcW w:w="2115" w:type="dxa"/>
            <w:hideMark/>
          </w:tcPr>
          <w:p w14:paraId="20107E3A"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Rabri</w:t>
            </w:r>
          </w:p>
        </w:tc>
        <w:tc>
          <w:tcPr>
            <w:tcW w:w="748" w:type="dxa"/>
            <w:hideMark/>
          </w:tcPr>
          <w:p w14:paraId="33C749DE"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w:t>
            </w:r>
          </w:p>
        </w:tc>
        <w:tc>
          <w:tcPr>
            <w:tcW w:w="882" w:type="dxa"/>
            <w:hideMark/>
          </w:tcPr>
          <w:p w14:paraId="7F699878"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w:t>
            </w:r>
          </w:p>
        </w:tc>
        <w:tc>
          <w:tcPr>
            <w:tcW w:w="706" w:type="dxa"/>
            <w:hideMark/>
          </w:tcPr>
          <w:p w14:paraId="110B3719"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w:t>
            </w:r>
          </w:p>
        </w:tc>
        <w:tc>
          <w:tcPr>
            <w:tcW w:w="1077" w:type="dxa"/>
            <w:hideMark/>
          </w:tcPr>
          <w:p w14:paraId="764D652A"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w:t>
            </w:r>
          </w:p>
        </w:tc>
        <w:tc>
          <w:tcPr>
            <w:tcW w:w="709" w:type="dxa"/>
            <w:hideMark/>
          </w:tcPr>
          <w:p w14:paraId="122EE71C"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18</w:t>
            </w:r>
          </w:p>
        </w:tc>
        <w:tc>
          <w:tcPr>
            <w:tcW w:w="850" w:type="dxa"/>
            <w:hideMark/>
          </w:tcPr>
          <w:p w14:paraId="2C64D18C"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15.00</w:t>
            </w:r>
          </w:p>
        </w:tc>
        <w:tc>
          <w:tcPr>
            <w:tcW w:w="709" w:type="dxa"/>
            <w:hideMark/>
          </w:tcPr>
          <w:p w14:paraId="32C7C06D"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18</w:t>
            </w:r>
          </w:p>
        </w:tc>
        <w:tc>
          <w:tcPr>
            <w:tcW w:w="992" w:type="dxa"/>
            <w:hideMark/>
          </w:tcPr>
          <w:p w14:paraId="342DE3E6"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5.00</w:t>
            </w:r>
          </w:p>
        </w:tc>
      </w:tr>
      <w:tr w:rsidR="002F06A1" w:rsidRPr="00CC531E" w14:paraId="132E0BD0" w14:textId="77777777" w:rsidTr="004B5CAA">
        <w:tc>
          <w:tcPr>
            <w:tcW w:w="1419" w:type="dxa"/>
            <w:vMerge/>
            <w:hideMark/>
          </w:tcPr>
          <w:p w14:paraId="35DF88A6" w14:textId="77777777" w:rsidR="002F06A1" w:rsidRPr="0097760F" w:rsidRDefault="002F06A1" w:rsidP="004B5CAA">
            <w:pPr>
              <w:spacing w:line="276" w:lineRule="auto"/>
              <w:jc w:val="center"/>
              <w:rPr>
                <w:rFonts w:ascii="Times New Roman" w:hAnsi="Times New Roman" w:cs="Times New Roman"/>
                <w:szCs w:val="22"/>
              </w:rPr>
            </w:pPr>
          </w:p>
        </w:tc>
        <w:tc>
          <w:tcPr>
            <w:tcW w:w="2115" w:type="dxa"/>
            <w:hideMark/>
          </w:tcPr>
          <w:p w14:paraId="5B8A298F"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Lassi</w:t>
            </w:r>
          </w:p>
        </w:tc>
        <w:tc>
          <w:tcPr>
            <w:tcW w:w="748" w:type="dxa"/>
            <w:hideMark/>
          </w:tcPr>
          <w:p w14:paraId="5E694A4F"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4</w:t>
            </w:r>
          </w:p>
        </w:tc>
        <w:tc>
          <w:tcPr>
            <w:tcW w:w="882" w:type="dxa"/>
            <w:hideMark/>
          </w:tcPr>
          <w:p w14:paraId="0854A01B"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3.33</w:t>
            </w:r>
          </w:p>
        </w:tc>
        <w:tc>
          <w:tcPr>
            <w:tcW w:w="706" w:type="dxa"/>
            <w:hideMark/>
          </w:tcPr>
          <w:p w14:paraId="318ED266"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12</w:t>
            </w:r>
          </w:p>
        </w:tc>
        <w:tc>
          <w:tcPr>
            <w:tcW w:w="1077" w:type="dxa"/>
            <w:hideMark/>
          </w:tcPr>
          <w:p w14:paraId="4F2A5B6F"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10.00</w:t>
            </w:r>
          </w:p>
        </w:tc>
        <w:tc>
          <w:tcPr>
            <w:tcW w:w="709" w:type="dxa"/>
            <w:hideMark/>
          </w:tcPr>
          <w:p w14:paraId="27029CFF"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w:t>
            </w:r>
          </w:p>
        </w:tc>
        <w:tc>
          <w:tcPr>
            <w:tcW w:w="850" w:type="dxa"/>
            <w:hideMark/>
          </w:tcPr>
          <w:p w14:paraId="2A4DBD27"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w:t>
            </w:r>
          </w:p>
        </w:tc>
        <w:tc>
          <w:tcPr>
            <w:tcW w:w="709" w:type="dxa"/>
            <w:hideMark/>
          </w:tcPr>
          <w:p w14:paraId="035E44D5"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16</w:t>
            </w:r>
          </w:p>
        </w:tc>
        <w:tc>
          <w:tcPr>
            <w:tcW w:w="992" w:type="dxa"/>
            <w:hideMark/>
          </w:tcPr>
          <w:p w14:paraId="528353AE"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4.44</w:t>
            </w:r>
          </w:p>
        </w:tc>
      </w:tr>
      <w:tr w:rsidR="002F06A1" w:rsidRPr="00CC531E" w14:paraId="048F5836" w14:textId="77777777" w:rsidTr="004B5CAA">
        <w:tc>
          <w:tcPr>
            <w:tcW w:w="1419" w:type="dxa"/>
            <w:vMerge w:val="restart"/>
            <w:hideMark/>
          </w:tcPr>
          <w:p w14:paraId="6887D69E" w14:textId="77777777" w:rsidR="002F06A1" w:rsidRDefault="002F06A1" w:rsidP="004B5CAA">
            <w:pPr>
              <w:spacing w:line="276" w:lineRule="auto"/>
              <w:jc w:val="center"/>
              <w:rPr>
                <w:rFonts w:ascii="Times New Roman" w:hAnsi="Times New Roman" w:cs="Times New Roman"/>
                <w:szCs w:val="22"/>
              </w:rPr>
            </w:pPr>
          </w:p>
          <w:p w14:paraId="3E41641C" w14:textId="77777777" w:rsidR="002F06A1" w:rsidRDefault="002F06A1" w:rsidP="004B5CAA">
            <w:pPr>
              <w:spacing w:line="276" w:lineRule="auto"/>
              <w:jc w:val="center"/>
              <w:rPr>
                <w:rFonts w:ascii="Times New Roman" w:hAnsi="Times New Roman" w:cs="Times New Roman"/>
                <w:szCs w:val="22"/>
              </w:rPr>
            </w:pPr>
            <w:r w:rsidRPr="000062B6">
              <w:rPr>
                <w:rFonts w:ascii="Times New Roman" w:hAnsi="Times New Roman" w:cs="Times New Roman"/>
                <w:szCs w:val="22"/>
              </w:rPr>
              <w:t xml:space="preserve">Milk Production </w:t>
            </w:r>
          </w:p>
          <w:p w14:paraId="6DAA518C" w14:textId="77777777" w:rsidR="002F06A1" w:rsidRPr="000062B6" w:rsidRDefault="002F06A1" w:rsidP="004B5CAA">
            <w:pPr>
              <w:spacing w:line="276" w:lineRule="auto"/>
              <w:jc w:val="center"/>
              <w:rPr>
                <w:rFonts w:ascii="Times New Roman" w:hAnsi="Times New Roman" w:cs="Times New Roman"/>
                <w:szCs w:val="22"/>
              </w:rPr>
            </w:pPr>
            <w:r>
              <w:rPr>
                <w:rFonts w:ascii="Times New Roman" w:hAnsi="Times New Roman" w:cs="Times New Roman"/>
                <w:szCs w:val="22"/>
              </w:rPr>
              <w:t>:(X17)</w:t>
            </w:r>
          </w:p>
          <w:p w14:paraId="3A075DB9" w14:textId="77777777" w:rsidR="002F06A1" w:rsidRPr="0097760F" w:rsidRDefault="002F06A1" w:rsidP="004B5CAA">
            <w:pPr>
              <w:spacing w:line="276" w:lineRule="auto"/>
              <w:jc w:val="center"/>
              <w:rPr>
                <w:rFonts w:ascii="Times New Roman" w:hAnsi="Times New Roman" w:cs="Times New Roman"/>
                <w:szCs w:val="22"/>
              </w:rPr>
            </w:pPr>
          </w:p>
        </w:tc>
        <w:tc>
          <w:tcPr>
            <w:tcW w:w="2115" w:type="dxa"/>
            <w:vAlign w:val="center"/>
          </w:tcPr>
          <w:p w14:paraId="47A35168" w14:textId="77777777" w:rsidR="002F06A1" w:rsidRPr="000062B6" w:rsidRDefault="002F06A1" w:rsidP="004B5CAA">
            <w:pPr>
              <w:pStyle w:val="NormalWeb"/>
              <w:spacing w:before="0" w:beforeAutospacing="0" w:after="0" w:afterAutospacing="0"/>
              <w:jc w:val="center"/>
              <w:rPr>
                <w:rFonts w:ascii="Arial" w:hAnsi="Arial" w:cs="Arial"/>
                <w:sz w:val="22"/>
                <w:szCs w:val="22"/>
              </w:rPr>
            </w:pPr>
            <w:r w:rsidRPr="000062B6">
              <w:rPr>
                <w:color w:val="000000" w:themeColor="dark1"/>
                <w:kern w:val="24"/>
                <w:sz w:val="22"/>
                <w:szCs w:val="22"/>
              </w:rPr>
              <w:t xml:space="preserve"> Low level</w:t>
            </w:r>
          </w:p>
        </w:tc>
        <w:tc>
          <w:tcPr>
            <w:tcW w:w="748" w:type="dxa"/>
            <w:vAlign w:val="center"/>
          </w:tcPr>
          <w:p w14:paraId="5F76DC65" w14:textId="77777777" w:rsidR="002F06A1" w:rsidRPr="000062B6" w:rsidRDefault="002F06A1" w:rsidP="004B5CAA">
            <w:pPr>
              <w:spacing w:line="276" w:lineRule="auto"/>
              <w:jc w:val="center"/>
              <w:rPr>
                <w:rFonts w:ascii="Times New Roman" w:hAnsi="Times New Roman" w:cs="Times New Roman"/>
                <w:szCs w:val="22"/>
              </w:rPr>
            </w:pPr>
            <w:r w:rsidRPr="000062B6">
              <w:rPr>
                <w:rFonts w:ascii="Times New Roman" w:hAnsi="Times New Roman" w:cs="Times New Roman"/>
                <w:color w:val="000000"/>
                <w:kern w:val="24"/>
                <w:szCs w:val="22"/>
              </w:rPr>
              <w:t>8</w:t>
            </w:r>
          </w:p>
        </w:tc>
        <w:tc>
          <w:tcPr>
            <w:tcW w:w="882" w:type="dxa"/>
            <w:vAlign w:val="center"/>
          </w:tcPr>
          <w:p w14:paraId="6DF1F1D2" w14:textId="77777777" w:rsidR="002F06A1" w:rsidRPr="000062B6" w:rsidRDefault="002F06A1" w:rsidP="004B5CAA">
            <w:pPr>
              <w:spacing w:line="276" w:lineRule="auto"/>
              <w:jc w:val="center"/>
              <w:rPr>
                <w:rFonts w:ascii="Times New Roman" w:hAnsi="Times New Roman" w:cs="Times New Roman"/>
                <w:szCs w:val="22"/>
              </w:rPr>
            </w:pPr>
            <w:r w:rsidRPr="000062B6">
              <w:rPr>
                <w:rFonts w:ascii="Times New Roman" w:hAnsi="Times New Roman" w:cs="Times New Roman"/>
                <w:color w:val="000000"/>
                <w:kern w:val="24"/>
                <w:szCs w:val="22"/>
                <w:lang w:val="en-IN"/>
              </w:rPr>
              <w:t>6.66</w:t>
            </w:r>
          </w:p>
        </w:tc>
        <w:tc>
          <w:tcPr>
            <w:tcW w:w="706" w:type="dxa"/>
            <w:vAlign w:val="center"/>
          </w:tcPr>
          <w:p w14:paraId="75D6EB0A" w14:textId="77777777" w:rsidR="002F06A1" w:rsidRPr="000062B6" w:rsidRDefault="002F06A1" w:rsidP="004B5CAA">
            <w:pPr>
              <w:spacing w:line="276" w:lineRule="auto"/>
              <w:jc w:val="center"/>
              <w:rPr>
                <w:rFonts w:ascii="Times New Roman" w:hAnsi="Times New Roman" w:cs="Times New Roman"/>
                <w:szCs w:val="22"/>
              </w:rPr>
            </w:pPr>
            <w:r w:rsidRPr="000062B6">
              <w:rPr>
                <w:rFonts w:ascii="Times New Roman" w:eastAsia="Calibri" w:hAnsi="Times New Roman" w:cs="Times New Roman"/>
                <w:color w:val="000000" w:themeColor="dark1"/>
                <w:kern w:val="24"/>
                <w:szCs w:val="22"/>
                <w:lang w:val="en-IN"/>
              </w:rPr>
              <w:t>35</w:t>
            </w:r>
          </w:p>
        </w:tc>
        <w:tc>
          <w:tcPr>
            <w:tcW w:w="1077" w:type="dxa"/>
            <w:vAlign w:val="center"/>
          </w:tcPr>
          <w:p w14:paraId="5103D23F" w14:textId="77777777" w:rsidR="002F06A1" w:rsidRPr="000062B6" w:rsidRDefault="002F06A1" w:rsidP="004B5CAA">
            <w:pPr>
              <w:spacing w:line="276" w:lineRule="auto"/>
              <w:jc w:val="center"/>
              <w:rPr>
                <w:rFonts w:ascii="Times New Roman" w:hAnsi="Times New Roman" w:cs="Times New Roman"/>
                <w:szCs w:val="22"/>
              </w:rPr>
            </w:pPr>
            <w:r w:rsidRPr="000062B6">
              <w:rPr>
                <w:rFonts w:ascii="Times New Roman" w:eastAsia="Calibri" w:hAnsi="Times New Roman" w:cs="Times New Roman"/>
                <w:color w:val="000000" w:themeColor="dark1"/>
                <w:kern w:val="24"/>
                <w:szCs w:val="22"/>
                <w:lang w:val="en-IN"/>
              </w:rPr>
              <w:t>29.16</w:t>
            </w:r>
          </w:p>
        </w:tc>
        <w:tc>
          <w:tcPr>
            <w:tcW w:w="709" w:type="dxa"/>
            <w:vAlign w:val="center"/>
          </w:tcPr>
          <w:p w14:paraId="1AA59F38" w14:textId="77777777" w:rsidR="002F06A1" w:rsidRPr="000062B6" w:rsidRDefault="002F06A1" w:rsidP="004B5CAA">
            <w:pPr>
              <w:spacing w:line="276" w:lineRule="auto"/>
              <w:jc w:val="center"/>
              <w:rPr>
                <w:rFonts w:ascii="Times New Roman" w:hAnsi="Times New Roman" w:cs="Times New Roman"/>
                <w:szCs w:val="22"/>
              </w:rPr>
            </w:pPr>
            <w:r w:rsidRPr="000062B6">
              <w:rPr>
                <w:rFonts w:ascii="Times New Roman" w:hAnsi="Times New Roman" w:cs="Times New Roman"/>
                <w:color w:val="000000"/>
                <w:kern w:val="24"/>
                <w:szCs w:val="22"/>
                <w:lang w:val="en-IN"/>
              </w:rPr>
              <w:t>52</w:t>
            </w:r>
          </w:p>
        </w:tc>
        <w:tc>
          <w:tcPr>
            <w:tcW w:w="850" w:type="dxa"/>
            <w:vAlign w:val="center"/>
          </w:tcPr>
          <w:p w14:paraId="5ED9E323" w14:textId="77777777" w:rsidR="002F06A1" w:rsidRPr="000062B6" w:rsidRDefault="002F06A1" w:rsidP="004B5CAA">
            <w:pPr>
              <w:spacing w:line="276" w:lineRule="auto"/>
              <w:jc w:val="center"/>
              <w:rPr>
                <w:rFonts w:ascii="Times New Roman" w:hAnsi="Times New Roman" w:cs="Times New Roman"/>
                <w:szCs w:val="22"/>
              </w:rPr>
            </w:pPr>
            <w:r w:rsidRPr="000062B6">
              <w:rPr>
                <w:rFonts w:ascii="Times New Roman" w:hAnsi="Times New Roman" w:cs="Times New Roman"/>
                <w:color w:val="000000"/>
                <w:kern w:val="24"/>
                <w:szCs w:val="22"/>
                <w:lang w:val="en-IN"/>
              </w:rPr>
              <w:t>43.33</w:t>
            </w:r>
          </w:p>
        </w:tc>
        <w:tc>
          <w:tcPr>
            <w:tcW w:w="709" w:type="dxa"/>
            <w:vAlign w:val="center"/>
          </w:tcPr>
          <w:p w14:paraId="67EB8D9B" w14:textId="77777777" w:rsidR="002F06A1" w:rsidRPr="000062B6" w:rsidRDefault="002F06A1" w:rsidP="004B5CAA">
            <w:pPr>
              <w:spacing w:line="276" w:lineRule="auto"/>
              <w:jc w:val="center"/>
              <w:rPr>
                <w:rFonts w:ascii="Times New Roman" w:hAnsi="Times New Roman" w:cs="Times New Roman"/>
                <w:szCs w:val="22"/>
              </w:rPr>
            </w:pPr>
            <w:r w:rsidRPr="000062B6">
              <w:rPr>
                <w:rFonts w:ascii="Times New Roman" w:hAnsi="Times New Roman" w:cs="Times New Roman"/>
                <w:color w:val="000000"/>
                <w:kern w:val="24"/>
                <w:szCs w:val="22"/>
                <w:lang w:val="en-IN"/>
              </w:rPr>
              <w:t>95</w:t>
            </w:r>
          </w:p>
        </w:tc>
        <w:tc>
          <w:tcPr>
            <w:tcW w:w="992" w:type="dxa"/>
            <w:vAlign w:val="center"/>
          </w:tcPr>
          <w:p w14:paraId="52A44F9F" w14:textId="77777777" w:rsidR="002F06A1" w:rsidRPr="000062B6" w:rsidRDefault="002F06A1" w:rsidP="004B5CAA">
            <w:pPr>
              <w:spacing w:line="276" w:lineRule="auto"/>
              <w:jc w:val="center"/>
              <w:rPr>
                <w:rFonts w:ascii="Times New Roman" w:hAnsi="Times New Roman" w:cs="Times New Roman"/>
                <w:szCs w:val="22"/>
              </w:rPr>
            </w:pPr>
            <w:r w:rsidRPr="000062B6">
              <w:rPr>
                <w:rFonts w:ascii="Times New Roman" w:hAnsi="Times New Roman" w:cs="Times New Roman"/>
                <w:color w:val="000000"/>
                <w:kern w:val="24"/>
                <w:szCs w:val="22"/>
                <w:lang w:val="en-IN"/>
              </w:rPr>
              <w:t>26.38</w:t>
            </w:r>
          </w:p>
        </w:tc>
      </w:tr>
      <w:tr w:rsidR="002F06A1" w:rsidRPr="00CC531E" w14:paraId="53E76141" w14:textId="77777777" w:rsidTr="004B5CAA">
        <w:tc>
          <w:tcPr>
            <w:tcW w:w="1419" w:type="dxa"/>
            <w:vMerge/>
          </w:tcPr>
          <w:p w14:paraId="0A37D41B" w14:textId="77777777" w:rsidR="002F06A1" w:rsidRPr="0097760F" w:rsidRDefault="002F06A1" w:rsidP="004B5CAA">
            <w:pPr>
              <w:spacing w:line="276" w:lineRule="auto"/>
              <w:jc w:val="center"/>
              <w:rPr>
                <w:rFonts w:ascii="Times New Roman" w:hAnsi="Times New Roman" w:cs="Times New Roman"/>
                <w:szCs w:val="22"/>
              </w:rPr>
            </w:pPr>
          </w:p>
        </w:tc>
        <w:tc>
          <w:tcPr>
            <w:tcW w:w="2115" w:type="dxa"/>
            <w:vAlign w:val="center"/>
          </w:tcPr>
          <w:p w14:paraId="1AD0C409" w14:textId="77777777" w:rsidR="002F06A1" w:rsidRPr="000062B6" w:rsidRDefault="002F06A1" w:rsidP="004B5CAA">
            <w:pPr>
              <w:pStyle w:val="NormalWeb"/>
              <w:spacing w:before="0" w:beforeAutospacing="0" w:after="0" w:afterAutospacing="0"/>
              <w:jc w:val="center"/>
              <w:rPr>
                <w:rFonts w:ascii="Arial" w:hAnsi="Arial" w:cs="Arial"/>
                <w:sz w:val="22"/>
                <w:szCs w:val="22"/>
              </w:rPr>
            </w:pPr>
            <w:r w:rsidRPr="000062B6">
              <w:rPr>
                <w:color w:val="000000" w:themeColor="dark1"/>
                <w:kern w:val="24"/>
                <w:sz w:val="22"/>
                <w:szCs w:val="22"/>
              </w:rPr>
              <w:t>Medium level</w:t>
            </w:r>
          </w:p>
        </w:tc>
        <w:tc>
          <w:tcPr>
            <w:tcW w:w="748" w:type="dxa"/>
            <w:vAlign w:val="center"/>
          </w:tcPr>
          <w:p w14:paraId="55FD57E6" w14:textId="77777777" w:rsidR="002F06A1" w:rsidRPr="000062B6" w:rsidRDefault="002F06A1" w:rsidP="004B5CAA">
            <w:pPr>
              <w:spacing w:line="276" w:lineRule="auto"/>
              <w:jc w:val="center"/>
              <w:rPr>
                <w:rFonts w:ascii="Times New Roman" w:hAnsi="Times New Roman" w:cs="Times New Roman"/>
                <w:szCs w:val="22"/>
              </w:rPr>
            </w:pPr>
            <w:r w:rsidRPr="000062B6">
              <w:rPr>
                <w:rFonts w:ascii="Times New Roman" w:hAnsi="Times New Roman" w:cs="Times New Roman"/>
                <w:b/>
                <w:bCs/>
                <w:color w:val="000000"/>
                <w:kern w:val="24"/>
                <w:szCs w:val="22"/>
              </w:rPr>
              <w:t>88</w:t>
            </w:r>
          </w:p>
        </w:tc>
        <w:tc>
          <w:tcPr>
            <w:tcW w:w="882" w:type="dxa"/>
            <w:vAlign w:val="center"/>
          </w:tcPr>
          <w:p w14:paraId="7321E918" w14:textId="77777777" w:rsidR="002F06A1" w:rsidRPr="000062B6" w:rsidRDefault="002F06A1" w:rsidP="004B5CAA">
            <w:pPr>
              <w:spacing w:line="276" w:lineRule="auto"/>
              <w:jc w:val="center"/>
              <w:rPr>
                <w:rFonts w:ascii="Times New Roman" w:hAnsi="Times New Roman" w:cs="Times New Roman"/>
                <w:szCs w:val="22"/>
              </w:rPr>
            </w:pPr>
            <w:r w:rsidRPr="000062B6">
              <w:rPr>
                <w:rFonts w:ascii="Times New Roman" w:hAnsi="Times New Roman" w:cs="Times New Roman"/>
                <w:b/>
                <w:bCs/>
                <w:color w:val="000000"/>
                <w:kern w:val="24"/>
                <w:szCs w:val="22"/>
                <w:lang w:val="en-IN"/>
              </w:rPr>
              <w:t>73.33</w:t>
            </w:r>
          </w:p>
        </w:tc>
        <w:tc>
          <w:tcPr>
            <w:tcW w:w="706" w:type="dxa"/>
            <w:vAlign w:val="center"/>
          </w:tcPr>
          <w:p w14:paraId="76F8360D" w14:textId="77777777" w:rsidR="002F06A1" w:rsidRPr="000062B6" w:rsidRDefault="002F06A1" w:rsidP="004B5CAA">
            <w:pPr>
              <w:spacing w:line="276" w:lineRule="auto"/>
              <w:jc w:val="center"/>
              <w:rPr>
                <w:rFonts w:ascii="Times New Roman" w:hAnsi="Times New Roman" w:cs="Times New Roman"/>
                <w:szCs w:val="22"/>
              </w:rPr>
            </w:pPr>
            <w:r w:rsidRPr="000062B6">
              <w:rPr>
                <w:rFonts w:ascii="Times New Roman" w:hAnsi="Times New Roman" w:cs="Times New Roman"/>
                <w:b/>
                <w:bCs/>
                <w:color w:val="000000"/>
                <w:kern w:val="24"/>
                <w:szCs w:val="22"/>
                <w:lang w:val="en-IN"/>
              </w:rPr>
              <w:t>68</w:t>
            </w:r>
          </w:p>
        </w:tc>
        <w:tc>
          <w:tcPr>
            <w:tcW w:w="1077" w:type="dxa"/>
            <w:vAlign w:val="center"/>
          </w:tcPr>
          <w:p w14:paraId="2B3E8623" w14:textId="77777777" w:rsidR="002F06A1" w:rsidRPr="000062B6" w:rsidRDefault="002F06A1" w:rsidP="004B5CAA">
            <w:pPr>
              <w:spacing w:line="276" w:lineRule="auto"/>
              <w:jc w:val="center"/>
              <w:rPr>
                <w:rFonts w:ascii="Times New Roman" w:hAnsi="Times New Roman" w:cs="Times New Roman"/>
                <w:szCs w:val="22"/>
              </w:rPr>
            </w:pPr>
            <w:r w:rsidRPr="000062B6">
              <w:rPr>
                <w:rFonts w:ascii="Times New Roman" w:hAnsi="Times New Roman" w:cs="Times New Roman"/>
                <w:b/>
                <w:bCs/>
                <w:color w:val="000000"/>
                <w:kern w:val="24"/>
                <w:szCs w:val="22"/>
                <w:lang w:val="en-IN"/>
              </w:rPr>
              <w:t>56.66</w:t>
            </w:r>
          </w:p>
        </w:tc>
        <w:tc>
          <w:tcPr>
            <w:tcW w:w="709" w:type="dxa"/>
            <w:vAlign w:val="center"/>
          </w:tcPr>
          <w:p w14:paraId="18ACB878" w14:textId="77777777" w:rsidR="002F06A1" w:rsidRPr="000062B6" w:rsidRDefault="002F06A1" w:rsidP="004B5CAA">
            <w:pPr>
              <w:spacing w:line="276" w:lineRule="auto"/>
              <w:jc w:val="center"/>
              <w:rPr>
                <w:rFonts w:ascii="Times New Roman" w:hAnsi="Times New Roman" w:cs="Times New Roman"/>
                <w:szCs w:val="22"/>
              </w:rPr>
            </w:pPr>
            <w:r w:rsidRPr="000062B6">
              <w:rPr>
                <w:rFonts w:ascii="Times New Roman" w:hAnsi="Times New Roman" w:cs="Times New Roman"/>
                <w:b/>
                <w:bCs/>
                <w:color w:val="000000"/>
                <w:kern w:val="24"/>
                <w:szCs w:val="22"/>
                <w:lang w:val="en-IN"/>
              </w:rPr>
              <w:t>58</w:t>
            </w:r>
          </w:p>
        </w:tc>
        <w:tc>
          <w:tcPr>
            <w:tcW w:w="850" w:type="dxa"/>
            <w:vAlign w:val="center"/>
          </w:tcPr>
          <w:p w14:paraId="352D9F92" w14:textId="77777777" w:rsidR="002F06A1" w:rsidRPr="000062B6" w:rsidRDefault="002F06A1" w:rsidP="004B5CAA">
            <w:pPr>
              <w:spacing w:line="276" w:lineRule="auto"/>
              <w:jc w:val="center"/>
              <w:rPr>
                <w:rFonts w:ascii="Times New Roman" w:hAnsi="Times New Roman" w:cs="Times New Roman"/>
                <w:szCs w:val="22"/>
              </w:rPr>
            </w:pPr>
            <w:r w:rsidRPr="000062B6">
              <w:rPr>
                <w:rFonts w:ascii="Times New Roman" w:hAnsi="Times New Roman" w:cs="Times New Roman"/>
                <w:b/>
                <w:bCs/>
                <w:color w:val="000000"/>
                <w:kern w:val="24"/>
                <w:szCs w:val="22"/>
                <w:lang w:val="en-IN"/>
              </w:rPr>
              <w:t>48.33</w:t>
            </w:r>
          </w:p>
        </w:tc>
        <w:tc>
          <w:tcPr>
            <w:tcW w:w="709" w:type="dxa"/>
            <w:vAlign w:val="center"/>
          </w:tcPr>
          <w:p w14:paraId="324F84EC" w14:textId="77777777" w:rsidR="002F06A1" w:rsidRPr="000062B6" w:rsidRDefault="002F06A1" w:rsidP="004B5CAA">
            <w:pPr>
              <w:spacing w:line="276" w:lineRule="auto"/>
              <w:jc w:val="center"/>
              <w:rPr>
                <w:rFonts w:ascii="Times New Roman" w:hAnsi="Times New Roman" w:cs="Times New Roman"/>
                <w:szCs w:val="22"/>
              </w:rPr>
            </w:pPr>
            <w:r w:rsidRPr="000062B6">
              <w:rPr>
                <w:rFonts w:ascii="Times New Roman" w:hAnsi="Times New Roman" w:cs="Times New Roman"/>
                <w:b/>
                <w:bCs/>
                <w:color w:val="000000"/>
                <w:kern w:val="24"/>
                <w:szCs w:val="22"/>
                <w:lang w:val="en-IN"/>
              </w:rPr>
              <w:t>214</w:t>
            </w:r>
          </w:p>
        </w:tc>
        <w:tc>
          <w:tcPr>
            <w:tcW w:w="992" w:type="dxa"/>
            <w:vAlign w:val="center"/>
          </w:tcPr>
          <w:p w14:paraId="2FAB2641" w14:textId="77777777" w:rsidR="002F06A1" w:rsidRPr="000062B6" w:rsidRDefault="002F06A1" w:rsidP="004B5CAA">
            <w:pPr>
              <w:spacing w:line="276" w:lineRule="auto"/>
              <w:jc w:val="center"/>
              <w:rPr>
                <w:rFonts w:ascii="Times New Roman" w:hAnsi="Times New Roman" w:cs="Times New Roman"/>
                <w:szCs w:val="22"/>
              </w:rPr>
            </w:pPr>
            <w:r w:rsidRPr="000062B6">
              <w:rPr>
                <w:rFonts w:ascii="Times New Roman" w:hAnsi="Times New Roman" w:cs="Times New Roman"/>
                <w:b/>
                <w:bCs/>
                <w:color w:val="000000"/>
                <w:kern w:val="24"/>
                <w:szCs w:val="22"/>
                <w:lang w:val="en-IN"/>
              </w:rPr>
              <w:t>59.44</w:t>
            </w:r>
          </w:p>
        </w:tc>
      </w:tr>
      <w:tr w:rsidR="002F06A1" w:rsidRPr="00CC531E" w14:paraId="6DEBA3E2" w14:textId="77777777" w:rsidTr="004B5CAA">
        <w:trPr>
          <w:trHeight w:val="275"/>
        </w:trPr>
        <w:tc>
          <w:tcPr>
            <w:tcW w:w="1419" w:type="dxa"/>
            <w:vMerge/>
          </w:tcPr>
          <w:p w14:paraId="6E8AEC0D" w14:textId="77777777" w:rsidR="002F06A1" w:rsidRPr="0097760F" w:rsidRDefault="002F06A1" w:rsidP="004B5CAA">
            <w:pPr>
              <w:spacing w:line="276" w:lineRule="auto"/>
              <w:jc w:val="center"/>
              <w:rPr>
                <w:rFonts w:ascii="Times New Roman" w:hAnsi="Times New Roman" w:cs="Times New Roman"/>
                <w:szCs w:val="22"/>
              </w:rPr>
            </w:pPr>
          </w:p>
        </w:tc>
        <w:tc>
          <w:tcPr>
            <w:tcW w:w="2115" w:type="dxa"/>
            <w:vAlign w:val="center"/>
          </w:tcPr>
          <w:p w14:paraId="628EAF13" w14:textId="77777777" w:rsidR="002F06A1" w:rsidRPr="000062B6" w:rsidRDefault="002F06A1" w:rsidP="004B5CAA">
            <w:pPr>
              <w:pStyle w:val="NormalWeb"/>
              <w:spacing w:before="0" w:beforeAutospacing="0" w:after="0" w:afterAutospacing="0"/>
              <w:jc w:val="center"/>
              <w:rPr>
                <w:rFonts w:ascii="Arial" w:hAnsi="Arial" w:cs="Arial"/>
                <w:sz w:val="22"/>
                <w:szCs w:val="22"/>
              </w:rPr>
            </w:pPr>
            <w:r w:rsidRPr="000062B6">
              <w:rPr>
                <w:color w:val="000000" w:themeColor="dark1"/>
                <w:kern w:val="24"/>
                <w:sz w:val="22"/>
                <w:szCs w:val="22"/>
              </w:rPr>
              <w:t>High level</w:t>
            </w:r>
          </w:p>
        </w:tc>
        <w:tc>
          <w:tcPr>
            <w:tcW w:w="748" w:type="dxa"/>
            <w:vAlign w:val="center"/>
          </w:tcPr>
          <w:p w14:paraId="16DF4B97" w14:textId="77777777" w:rsidR="002F06A1" w:rsidRPr="000062B6" w:rsidRDefault="002F06A1" w:rsidP="004B5CAA">
            <w:pPr>
              <w:spacing w:line="276" w:lineRule="auto"/>
              <w:jc w:val="center"/>
              <w:rPr>
                <w:rFonts w:ascii="Times New Roman" w:hAnsi="Times New Roman" w:cs="Times New Roman"/>
                <w:szCs w:val="22"/>
              </w:rPr>
            </w:pPr>
            <w:r w:rsidRPr="000062B6">
              <w:rPr>
                <w:rFonts w:ascii="Times New Roman" w:hAnsi="Times New Roman" w:cs="Times New Roman"/>
                <w:color w:val="000000"/>
                <w:kern w:val="24"/>
                <w:szCs w:val="22"/>
              </w:rPr>
              <w:t>24</w:t>
            </w:r>
          </w:p>
        </w:tc>
        <w:tc>
          <w:tcPr>
            <w:tcW w:w="882" w:type="dxa"/>
            <w:vAlign w:val="center"/>
          </w:tcPr>
          <w:p w14:paraId="0F63919C" w14:textId="77777777" w:rsidR="002F06A1" w:rsidRPr="000062B6" w:rsidRDefault="002F06A1" w:rsidP="004B5CAA">
            <w:pPr>
              <w:spacing w:line="276" w:lineRule="auto"/>
              <w:jc w:val="center"/>
              <w:rPr>
                <w:rFonts w:ascii="Times New Roman" w:hAnsi="Times New Roman" w:cs="Times New Roman"/>
                <w:szCs w:val="22"/>
              </w:rPr>
            </w:pPr>
            <w:r w:rsidRPr="000062B6">
              <w:rPr>
                <w:rFonts w:ascii="Times New Roman" w:hAnsi="Times New Roman" w:cs="Times New Roman"/>
                <w:color w:val="000000"/>
                <w:kern w:val="24"/>
                <w:szCs w:val="22"/>
                <w:lang w:val="en-IN"/>
              </w:rPr>
              <w:t>20.00</w:t>
            </w:r>
          </w:p>
        </w:tc>
        <w:tc>
          <w:tcPr>
            <w:tcW w:w="706" w:type="dxa"/>
            <w:vAlign w:val="center"/>
          </w:tcPr>
          <w:p w14:paraId="79D5D886" w14:textId="77777777" w:rsidR="002F06A1" w:rsidRPr="000062B6" w:rsidRDefault="002F06A1" w:rsidP="004B5CAA">
            <w:pPr>
              <w:spacing w:line="276" w:lineRule="auto"/>
              <w:jc w:val="center"/>
              <w:rPr>
                <w:rFonts w:ascii="Times New Roman" w:hAnsi="Times New Roman" w:cs="Times New Roman"/>
                <w:szCs w:val="22"/>
              </w:rPr>
            </w:pPr>
            <w:r w:rsidRPr="000062B6">
              <w:rPr>
                <w:rFonts w:ascii="Times New Roman" w:hAnsi="Times New Roman" w:cs="Times New Roman"/>
                <w:color w:val="000000"/>
                <w:kern w:val="24"/>
                <w:szCs w:val="22"/>
                <w:lang w:val="en-IN"/>
              </w:rPr>
              <w:t>17</w:t>
            </w:r>
          </w:p>
        </w:tc>
        <w:tc>
          <w:tcPr>
            <w:tcW w:w="1077" w:type="dxa"/>
            <w:vAlign w:val="center"/>
          </w:tcPr>
          <w:p w14:paraId="1BE07821" w14:textId="77777777" w:rsidR="002F06A1" w:rsidRPr="000062B6" w:rsidRDefault="002F06A1" w:rsidP="004B5CAA">
            <w:pPr>
              <w:spacing w:line="276" w:lineRule="auto"/>
              <w:jc w:val="center"/>
              <w:rPr>
                <w:rFonts w:ascii="Times New Roman" w:hAnsi="Times New Roman" w:cs="Times New Roman"/>
                <w:szCs w:val="22"/>
              </w:rPr>
            </w:pPr>
            <w:r w:rsidRPr="000062B6">
              <w:rPr>
                <w:rFonts w:ascii="Times New Roman" w:hAnsi="Times New Roman" w:cs="Times New Roman"/>
                <w:color w:val="000000"/>
                <w:kern w:val="24"/>
                <w:szCs w:val="22"/>
                <w:lang w:val="en-IN"/>
              </w:rPr>
              <w:t>14.16</w:t>
            </w:r>
          </w:p>
        </w:tc>
        <w:tc>
          <w:tcPr>
            <w:tcW w:w="709" w:type="dxa"/>
            <w:vAlign w:val="center"/>
          </w:tcPr>
          <w:p w14:paraId="0D6D4FC0" w14:textId="77777777" w:rsidR="002F06A1" w:rsidRPr="000062B6" w:rsidRDefault="002F06A1" w:rsidP="004B5CAA">
            <w:pPr>
              <w:spacing w:line="276" w:lineRule="auto"/>
              <w:jc w:val="center"/>
              <w:rPr>
                <w:rFonts w:ascii="Times New Roman" w:hAnsi="Times New Roman" w:cs="Times New Roman"/>
                <w:szCs w:val="22"/>
              </w:rPr>
            </w:pPr>
            <w:r w:rsidRPr="000062B6">
              <w:rPr>
                <w:rFonts w:ascii="Times New Roman" w:hAnsi="Times New Roman" w:cs="Times New Roman"/>
                <w:color w:val="000000"/>
                <w:kern w:val="24"/>
                <w:szCs w:val="22"/>
                <w:lang w:val="en-IN"/>
              </w:rPr>
              <w:t>10</w:t>
            </w:r>
          </w:p>
        </w:tc>
        <w:tc>
          <w:tcPr>
            <w:tcW w:w="850" w:type="dxa"/>
            <w:vAlign w:val="center"/>
          </w:tcPr>
          <w:p w14:paraId="35993059" w14:textId="77777777" w:rsidR="002F06A1" w:rsidRPr="000062B6" w:rsidRDefault="002F06A1" w:rsidP="004B5CAA">
            <w:pPr>
              <w:spacing w:line="276" w:lineRule="auto"/>
              <w:jc w:val="center"/>
              <w:rPr>
                <w:rFonts w:ascii="Times New Roman" w:hAnsi="Times New Roman" w:cs="Times New Roman"/>
                <w:szCs w:val="22"/>
              </w:rPr>
            </w:pPr>
            <w:r w:rsidRPr="000062B6">
              <w:rPr>
                <w:rFonts w:ascii="Times New Roman" w:hAnsi="Times New Roman" w:cs="Times New Roman"/>
                <w:color w:val="000000"/>
                <w:kern w:val="24"/>
                <w:szCs w:val="22"/>
                <w:lang w:val="en-IN"/>
              </w:rPr>
              <w:t>08.33</w:t>
            </w:r>
          </w:p>
        </w:tc>
        <w:tc>
          <w:tcPr>
            <w:tcW w:w="709" w:type="dxa"/>
            <w:vAlign w:val="center"/>
          </w:tcPr>
          <w:p w14:paraId="50E097A1" w14:textId="77777777" w:rsidR="002F06A1" w:rsidRPr="000062B6" w:rsidRDefault="002F06A1" w:rsidP="004B5CAA">
            <w:pPr>
              <w:spacing w:line="276" w:lineRule="auto"/>
              <w:jc w:val="center"/>
              <w:rPr>
                <w:rFonts w:ascii="Times New Roman" w:hAnsi="Times New Roman" w:cs="Times New Roman"/>
                <w:szCs w:val="22"/>
              </w:rPr>
            </w:pPr>
            <w:r w:rsidRPr="000062B6">
              <w:rPr>
                <w:rFonts w:ascii="Times New Roman" w:hAnsi="Times New Roman" w:cs="Times New Roman"/>
                <w:color w:val="000000"/>
                <w:kern w:val="24"/>
                <w:szCs w:val="22"/>
                <w:lang w:val="en-IN"/>
              </w:rPr>
              <w:t>51</w:t>
            </w:r>
          </w:p>
        </w:tc>
        <w:tc>
          <w:tcPr>
            <w:tcW w:w="992" w:type="dxa"/>
            <w:vAlign w:val="center"/>
          </w:tcPr>
          <w:p w14:paraId="5325D866" w14:textId="77777777" w:rsidR="002F06A1" w:rsidRPr="000062B6" w:rsidRDefault="002F06A1" w:rsidP="004B5CAA">
            <w:pPr>
              <w:spacing w:line="276" w:lineRule="auto"/>
              <w:jc w:val="center"/>
              <w:rPr>
                <w:rFonts w:ascii="Times New Roman" w:hAnsi="Times New Roman" w:cs="Times New Roman"/>
                <w:szCs w:val="22"/>
              </w:rPr>
            </w:pPr>
            <w:r w:rsidRPr="000062B6">
              <w:rPr>
                <w:rFonts w:ascii="Times New Roman" w:hAnsi="Times New Roman" w:cs="Times New Roman"/>
                <w:color w:val="000000"/>
                <w:kern w:val="24"/>
                <w:szCs w:val="22"/>
                <w:lang w:val="en-IN"/>
              </w:rPr>
              <w:t>14.16</w:t>
            </w:r>
          </w:p>
        </w:tc>
      </w:tr>
      <w:tr w:rsidR="002F06A1" w:rsidRPr="00CC531E" w14:paraId="613B5CA0" w14:textId="77777777" w:rsidTr="004B5CAA">
        <w:tc>
          <w:tcPr>
            <w:tcW w:w="1419" w:type="dxa"/>
            <w:vMerge w:val="restart"/>
          </w:tcPr>
          <w:p w14:paraId="03FB0559" w14:textId="77777777" w:rsidR="002F06A1" w:rsidRPr="0097760F" w:rsidRDefault="002F06A1" w:rsidP="004B5CAA">
            <w:pPr>
              <w:spacing w:line="276" w:lineRule="auto"/>
              <w:jc w:val="center"/>
              <w:rPr>
                <w:rFonts w:ascii="Times New Roman" w:hAnsi="Times New Roman" w:cs="Times New Roman"/>
                <w:szCs w:val="22"/>
              </w:rPr>
            </w:pPr>
            <w:r w:rsidRPr="0097760F">
              <w:rPr>
                <w:rFonts w:ascii="Times New Roman" w:hAnsi="Times New Roman" w:cs="Times New Roman"/>
                <w:szCs w:val="22"/>
              </w:rPr>
              <w:t>Market Distance</w:t>
            </w:r>
            <w:r>
              <w:rPr>
                <w:rFonts w:ascii="Times New Roman" w:hAnsi="Times New Roman" w:cs="Times New Roman"/>
                <w:szCs w:val="22"/>
              </w:rPr>
              <w:t>: (X18)</w:t>
            </w:r>
          </w:p>
        </w:tc>
        <w:tc>
          <w:tcPr>
            <w:tcW w:w="2115" w:type="dxa"/>
          </w:tcPr>
          <w:p w14:paraId="5008DEB4"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Short distance</w:t>
            </w:r>
          </w:p>
        </w:tc>
        <w:tc>
          <w:tcPr>
            <w:tcW w:w="748" w:type="dxa"/>
          </w:tcPr>
          <w:p w14:paraId="7F548224"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0</w:t>
            </w:r>
          </w:p>
        </w:tc>
        <w:tc>
          <w:tcPr>
            <w:tcW w:w="882" w:type="dxa"/>
          </w:tcPr>
          <w:p w14:paraId="6811AEB7"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0</w:t>
            </w:r>
          </w:p>
        </w:tc>
        <w:tc>
          <w:tcPr>
            <w:tcW w:w="706" w:type="dxa"/>
          </w:tcPr>
          <w:p w14:paraId="09688444"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16</w:t>
            </w:r>
          </w:p>
        </w:tc>
        <w:tc>
          <w:tcPr>
            <w:tcW w:w="1077" w:type="dxa"/>
          </w:tcPr>
          <w:p w14:paraId="09A6D9C2"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13.33</w:t>
            </w:r>
          </w:p>
        </w:tc>
        <w:tc>
          <w:tcPr>
            <w:tcW w:w="709" w:type="dxa"/>
          </w:tcPr>
          <w:p w14:paraId="60FC8BAA"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36</w:t>
            </w:r>
          </w:p>
        </w:tc>
        <w:tc>
          <w:tcPr>
            <w:tcW w:w="850" w:type="dxa"/>
          </w:tcPr>
          <w:p w14:paraId="5386EEB2"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30.00</w:t>
            </w:r>
          </w:p>
        </w:tc>
        <w:tc>
          <w:tcPr>
            <w:tcW w:w="709" w:type="dxa"/>
          </w:tcPr>
          <w:p w14:paraId="7A7FF8C1"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18</w:t>
            </w:r>
          </w:p>
        </w:tc>
        <w:tc>
          <w:tcPr>
            <w:tcW w:w="992" w:type="dxa"/>
          </w:tcPr>
          <w:p w14:paraId="1A76F901"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5.00</w:t>
            </w:r>
          </w:p>
        </w:tc>
      </w:tr>
      <w:tr w:rsidR="002F06A1" w:rsidRPr="00CC531E" w14:paraId="74CCEFF4" w14:textId="77777777" w:rsidTr="004B5CAA">
        <w:trPr>
          <w:trHeight w:val="283"/>
        </w:trPr>
        <w:tc>
          <w:tcPr>
            <w:tcW w:w="1419" w:type="dxa"/>
            <w:vMerge/>
            <w:hideMark/>
          </w:tcPr>
          <w:p w14:paraId="3D5D47FB" w14:textId="77777777" w:rsidR="002F06A1" w:rsidRPr="0097760F" w:rsidRDefault="002F06A1" w:rsidP="004B5CAA">
            <w:pPr>
              <w:spacing w:line="276" w:lineRule="auto"/>
              <w:jc w:val="center"/>
              <w:rPr>
                <w:rFonts w:ascii="Times New Roman" w:hAnsi="Times New Roman" w:cs="Times New Roman"/>
                <w:szCs w:val="22"/>
              </w:rPr>
            </w:pPr>
          </w:p>
        </w:tc>
        <w:tc>
          <w:tcPr>
            <w:tcW w:w="2115" w:type="dxa"/>
            <w:hideMark/>
          </w:tcPr>
          <w:p w14:paraId="3E9F4A91"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Medium distance</w:t>
            </w:r>
          </w:p>
        </w:tc>
        <w:tc>
          <w:tcPr>
            <w:tcW w:w="748" w:type="dxa"/>
            <w:hideMark/>
          </w:tcPr>
          <w:p w14:paraId="7FFC631B"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96</w:t>
            </w:r>
          </w:p>
        </w:tc>
        <w:tc>
          <w:tcPr>
            <w:tcW w:w="882" w:type="dxa"/>
            <w:hideMark/>
          </w:tcPr>
          <w:p w14:paraId="1072F920"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80.00</w:t>
            </w:r>
          </w:p>
        </w:tc>
        <w:tc>
          <w:tcPr>
            <w:tcW w:w="706" w:type="dxa"/>
            <w:hideMark/>
          </w:tcPr>
          <w:p w14:paraId="25CBECE9"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88</w:t>
            </w:r>
          </w:p>
        </w:tc>
        <w:tc>
          <w:tcPr>
            <w:tcW w:w="1077" w:type="dxa"/>
            <w:hideMark/>
          </w:tcPr>
          <w:p w14:paraId="1B4C6789"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73.33</w:t>
            </w:r>
          </w:p>
        </w:tc>
        <w:tc>
          <w:tcPr>
            <w:tcW w:w="709" w:type="dxa"/>
            <w:hideMark/>
          </w:tcPr>
          <w:p w14:paraId="5D2CB1C8"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68</w:t>
            </w:r>
          </w:p>
        </w:tc>
        <w:tc>
          <w:tcPr>
            <w:tcW w:w="850" w:type="dxa"/>
            <w:hideMark/>
          </w:tcPr>
          <w:p w14:paraId="16AD3CA5"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57.00</w:t>
            </w:r>
          </w:p>
        </w:tc>
        <w:tc>
          <w:tcPr>
            <w:tcW w:w="709" w:type="dxa"/>
            <w:hideMark/>
          </w:tcPr>
          <w:p w14:paraId="0EFC4A81"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308</w:t>
            </w:r>
          </w:p>
        </w:tc>
        <w:tc>
          <w:tcPr>
            <w:tcW w:w="992" w:type="dxa"/>
            <w:hideMark/>
          </w:tcPr>
          <w:p w14:paraId="7FC2F20E"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86.00</w:t>
            </w:r>
          </w:p>
        </w:tc>
      </w:tr>
      <w:tr w:rsidR="002F06A1" w:rsidRPr="00CC531E" w14:paraId="59BCA257" w14:textId="77777777" w:rsidTr="004B5CAA">
        <w:tc>
          <w:tcPr>
            <w:tcW w:w="1419" w:type="dxa"/>
            <w:vMerge/>
            <w:hideMark/>
          </w:tcPr>
          <w:p w14:paraId="751E60FE" w14:textId="77777777" w:rsidR="002F06A1" w:rsidRPr="0097760F" w:rsidRDefault="002F06A1" w:rsidP="004B5CAA">
            <w:pPr>
              <w:spacing w:line="276" w:lineRule="auto"/>
              <w:jc w:val="center"/>
              <w:rPr>
                <w:rFonts w:ascii="Times New Roman" w:hAnsi="Times New Roman" w:cs="Times New Roman"/>
                <w:szCs w:val="22"/>
              </w:rPr>
            </w:pPr>
          </w:p>
        </w:tc>
        <w:tc>
          <w:tcPr>
            <w:tcW w:w="2115" w:type="dxa"/>
            <w:hideMark/>
          </w:tcPr>
          <w:p w14:paraId="297BEC22"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Long distance</w:t>
            </w:r>
          </w:p>
        </w:tc>
        <w:tc>
          <w:tcPr>
            <w:tcW w:w="748" w:type="dxa"/>
            <w:hideMark/>
          </w:tcPr>
          <w:p w14:paraId="121E9192"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24</w:t>
            </w:r>
          </w:p>
        </w:tc>
        <w:tc>
          <w:tcPr>
            <w:tcW w:w="882" w:type="dxa"/>
            <w:hideMark/>
          </w:tcPr>
          <w:p w14:paraId="39C350E0"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20.00</w:t>
            </w:r>
          </w:p>
        </w:tc>
        <w:tc>
          <w:tcPr>
            <w:tcW w:w="706" w:type="dxa"/>
            <w:hideMark/>
          </w:tcPr>
          <w:p w14:paraId="15027C1E"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16</w:t>
            </w:r>
          </w:p>
        </w:tc>
        <w:tc>
          <w:tcPr>
            <w:tcW w:w="1077" w:type="dxa"/>
            <w:hideMark/>
          </w:tcPr>
          <w:p w14:paraId="1B603D1A"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13.33</w:t>
            </w:r>
          </w:p>
        </w:tc>
        <w:tc>
          <w:tcPr>
            <w:tcW w:w="709" w:type="dxa"/>
            <w:hideMark/>
          </w:tcPr>
          <w:p w14:paraId="5614DCBF"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16</w:t>
            </w:r>
          </w:p>
        </w:tc>
        <w:tc>
          <w:tcPr>
            <w:tcW w:w="850" w:type="dxa"/>
            <w:hideMark/>
          </w:tcPr>
          <w:p w14:paraId="79655E1B"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13.00</w:t>
            </w:r>
          </w:p>
        </w:tc>
        <w:tc>
          <w:tcPr>
            <w:tcW w:w="709" w:type="dxa"/>
            <w:hideMark/>
          </w:tcPr>
          <w:p w14:paraId="40D82007"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34</w:t>
            </w:r>
          </w:p>
        </w:tc>
        <w:tc>
          <w:tcPr>
            <w:tcW w:w="992" w:type="dxa"/>
            <w:hideMark/>
          </w:tcPr>
          <w:p w14:paraId="3E518DE0"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9.00</w:t>
            </w:r>
          </w:p>
        </w:tc>
      </w:tr>
      <w:tr w:rsidR="002F06A1" w:rsidRPr="00CC531E" w14:paraId="7EE8104B" w14:textId="77777777" w:rsidTr="004B5CAA">
        <w:tc>
          <w:tcPr>
            <w:tcW w:w="1419" w:type="dxa"/>
            <w:vMerge w:val="restart"/>
            <w:hideMark/>
          </w:tcPr>
          <w:p w14:paraId="34ACC6E3" w14:textId="77777777" w:rsidR="002F06A1" w:rsidRDefault="002F06A1" w:rsidP="004B5CAA">
            <w:pPr>
              <w:spacing w:line="276" w:lineRule="auto"/>
              <w:jc w:val="center"/>
              <w:rPr>
                <w:rFonts w:ascii="Times New Roman" w:hAnsi="Times New Roman" w:cs="Times New Roman"/>
                <w:szCs w:val="22"/>
              </w:rPr>
            </w:pPr>
            <w:r w:rsidRPr="0097760F">
              <w:rPr>
                <w:rFonts w:ascii="Times New Roman" w:hAnsi="Times New Roman" w:cs="Times New Roman"/>
                <w:szCs w:val="22"/>
              </w:rPr>
              <w:t>Milk Price (</w:t>
            </w:r>
            <w:proofErr w:type="spellStart"/>
            <w:r w:rsidRPr="0097760F">
              <w:rPr>
                <w:rFonts w:ascii="Times New Roman" w:hAnsi="Times New Roman" w:cs="Times New Roman"/>
                <w:szCs w:val="22"/>
              </w:rPr>
              <w:t>litre</w:t>
            </w:r>
            <w:proofErr w:type="spellEnd"/>
            <w:r w:rsidRPr="0097760F">
              <w:rPr>
                <w:rFonts w:ascii="Times New Roman" w:hAnsi="Times New Roman" w:cs="Times New Roman"/>
                <w:szCs w:val="22"/>
              </w:rPr>
              <w:t>/day)</w:t>
            </w:r>
          </w:p>
          <w:p w14:paraId="6356BFCA" w14:textId="77777777" w:rsidR="002F06A1" w:rsidRPr="0097760F" w:rsidRDefault="002F06A1" w:rsidP="004B5CAA">
            <w:pPr>
              <w:spacing w:line="276" w:lineRule="auto"/>
              <w:jc w:val="center"/>
              <w:rPr>
                <w:rFonts w:ascii="Times New Roman" w:hAnsi="Times New Roman" w:cs="Times New Roman"/>
                <w:szCs w:val="22"/>
              </w:rPr>
            </w:pPr>
            <w:r>
              <w:rPr>
                <w:rFonts w:ascii="Times New Roman" w:hAnsi="Times New Roman" w:cs="Times New Roman"/>
                <w:szCs w:val="22"/>
              </w:rPr>
              <w:t>: (X19)</w:t>
            </w:r>
          </w:p>
        </w:tc>
        <w:tc>
          <w:tcPr>
            <w:tcW w:w="2115" w:type="dxa"/>
            <w:hideMark/>
          </w:tcPr>
          <w:p w14:paraId="1208939C"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&lt; Rs40/</w:t>
            </w:r>
            <w:proofErr w:type="spellStart"/>
            <w:r w:rsidRPr="0097760F">
              <w:rPr>
                <w:rFonts w:ascii="Times New Roman" w:hAnsi="Times New Roman" w:cs="Times New Roman"/>
                <w:sz w:val="24"/>
                <w:szCs w:val="24"/>
              </w:rPr>
              <w:t>litre</w:t>
            </w:r>
            <w:proofErr w:type="spellEnd"/>
          </w:p>
        </w:tc>
        <w:tc>
          <w:tcPr>
            <w:tcW w:w="748" w:type="dxa"/>
            <w:hideMark/>
          </w:tcPr>
          <w:p w14:paraId="6E13785F"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12</w:t>
            </w:r>
          </w:p>
        </w:tc>
        <w:tc>
          <w:tcPr>
            <w:tcW w:w="882" w:type="dxa"/>
            <w:hideMark/>
          </w:tcPr>
          <w:p w14:paraId="7BFDD742"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10.00</w:t>
            </w:r>
          </w:p>
        </w:tc>
        <w:tc>
          <w:tcPr>
            <w:tcW w:w="706" w:type="dxa"/>
            <w:hideMark/>
          </w:tcPr>
          <w:p w14:paraId="5437FDD4"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16</w:t>
            </w:r>
          </w:p>
        </w:tc>
        <w:tc>
          <w:tcPr>
            <w:tcW w:w="1077" w:type="dxa"/>
            <w:hideMark/>
          </w:tcPr>
          <w:p w14:paraId="03119BCA"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13.33</w:t>
            </w:r>
          </w:p>
        </w:tc>
        <w:tc>
          <w:tcPr>
            <w:tcW w:w="709" w:type="dxa"/>
            <w:hideMark/>
          </w:tcPr>
          <w:p w14:paraId="55924BD4"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14</w:t>
            </w:r>
          </w:p>
        </w:tc>
        <w:tc>
          <w:tcPr>
            <w:tcW w:w="850" w:type="dxa"/>
            <w:hideMark/>
          </w:tcPr>
          <w:p w14:paraId="6873EDBD"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12.00</w:t>
            </w:r>
          </w:p>
        </w:tc>
        <w:tc>
          <w:tcPr>
            <w:tcW w:w="709" w:type="dxa"/>
            <w:hideMark/>
          </w:tcPr>
          <w:p w14:paraId="427467D1"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42</w:t>
            </w:r>
          </w:p>
        </w:tc>
        <w:tc>
          <w:tcPr>
            <w:tcW w:w="992" w:type="dxa"/>
            <w:hideMark/>
          </w:tcPr>
          <w:p w14:paraId="06BF95F2"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11.00</w:t>
            </w:r>
          </w:p>
        </w:tc>
      </w:tr>
      <w:tr w:rsidR="002F06A1" w:rsidRPr="00CC531E" w14:paraId="0D352A57" w14:textId="77777777" w:rsidTr="004B5CAA">
        <w:tc>
          <w:tcPr>
            <w:tcW w:w="1419" w:type="dxa"/>
            <w:vMerge/>
            <w:hideMark/>
          </w:tcPr>
          <w:p w14:paraId="27C613F8" w14:textId="77777777" w:rsidR="002F06A1" w:rsidRPr="0097760F" w:rsidRDefault="002F06A1" w:rsidP="004B5CAA">
            <w:pPr>
              <w:spacing w:line="276" w:lineRule="auto"/>
              <w:jc w:val="both"/>
              <w:rPr>
                <w:rFonts w:ascii="Times New Roman" w:hAnsi="Times New Roman" w:cs="Times New Roman"/>
                <w:sz w:val="24"/>
                <w:szCs w:val="24"/>
              </w:rPr>
            </w:pPr>
          </w:p>
        </w:tc>
        <w:tc>
          <w:tcPr>
            <w:tcW w:w="2115" w:type="dxa"/>
            <w:hideMark/>
          </w:tcPr>
          <w:p w14:paraId="74F8DB58"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Rs 40-50/</w:t>
            </w:r>
            <w:proofErr w:type="spellStart"/>
            <w:r w:rsidRPr="0097760F">
              <w:rPr>
                <w:rFonts w:ascii="Times New Roman" w:hAnsi="Times New Roman" w:cs="Times New Roman"/>
                <w:b/>
                <w:bCs/>
                <w:sz w:val="24"/>
                <w:szCs w:val="24"/>
              </w:rPr>
              <w:t>litre</w:t>
            </w:r>
            <w:proofErr w:type="spellEnd"/>
          </w:p>
        </w:tc>
        <w:tc>
          <w:tcPr>
            <w:tcW w:w="748" w:type="dxa"/>
            <w:hideMark/>
          </w:tcPr>
          <w:p w14:paraId="0A03BF66"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84</w:t>
            </w:r>
          </w:p>
        </w:tc>
        <w:tc>
          <w:tcPr>
            <w:tcW w:w="882" w:type="dxa"/>
            <w:hideMark/>
          </w:tcPr>
          <w:p w14:paraId="4CD26C6B"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70.00</w:t>
            </w:r>
          </w:p>
        </w:tc>
        <w:tc>
          <w:tcPr>
            <w:tcW w:w="706" w:type="dxa"/>
            <w:hideMark/>
          </w:tcPr>
          <w:p w14:paraId="3F961FD6"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88</w:t>
            </w:r>
          </w:p>
        </w:tc>
        <w:tc>
          <w:tcPr>
            <w:tcW w:w="1077" w:type="dxa"/>
            <w:hideMark/>
          </w:tcPr>
          <w:p w14:paraId="7D501BD9"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73.33</w:t>
            </w:r>
          </w:p>
        </w:tc>
        <w:tc>
          <w:tcPr>
            <w:tcW w:w="709" w:type="dxa"/>
            <w:hideMark/>
          </w:tcPr>
          <w:p w14:paraId="05493C23"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82</w:t>
            </w:r>
          </w:p>
        </w:tc>
        <w:tc>
          <w:tcPr>
            <w:tcW w:w="850" w:type="dxa"/>
            <w:hideMark/>
          </w:tcPr>
          <w:p w14:paraId="6594B832"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68.00</w:t>
            </w:r>
          </w:p>
        </w:tc>
        <w:tc>
          <w:tcPr>
            <w:tcW w:w="709" w:type="dxa"/>
            <w:hideMark/>
          </w:tcPr>
          <w:p w14:paraId="156B39D2"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254</w:t>
            </w:r>
          </w:p>
        </w:tc>
        <w:tc>
          <w:tcPr>
            <w:tcW w:w="992" w:type="dxa"/>
            <w:hideMark/>
          </w:tcPr>
          <w:p w14:paraId="4D95F718" w14:textId="77777777" w:rsidR="002F06A1" w:rsidRPr="0097760F" w:rsidRDefault="002F06A1" w:rsidP="004B5CAA">
            <w:pPr>
              <w:spacing w:line="276" w:lineRule="auto"/>
              <w:jc w:val="center"/>
              <w:rPr>
                <w:rFonts w:ascii="Times New Roman" w:hAnsi="Times New Roman" w:cs="Times New Roman"/>
                <w:b/>
                <w:bCs/>
                <w:sz w:val="24"/>
                <w:szCs w:val="24"/>
              </w:rPr>
            </w:pPr>
            <w:r w:rsidRPr="0097760F">
              <w:rPr>
                <w:rFonts w:ascii="Times New Roman" w:hAnsi="Times New Roman" w:cs="Times New Roman"/>
                <w:b/>
                <w:bCs/>
                <w:sz w:val="24"/>
                <w:szCs w:val="24"/>
              </w:rPr>
              <w:t>71.00</w:t>
            </w:r>
          </w:p>
        </w:tc>
      </w:tr>
      <w:tr w:rsidR="002F06A1" w:rsidRPr="00CC531E" w14:paraId="15E9AD61" w14:textId="77777777" w:rsidTr="004B5CAA">
        <w:tc>
          <w:tcPr>
            <w:tcW w:w="1419" w:type="dxa"/>
            <w:vMerge/>
            <w:hideMark/>
          </w:tcPr>
          <w:p w14:paraId="4BA5FE2F" w14:textId="77777777" w:rsidR="002F06A1" w:rsidRPr="0097760F" w:rsidRDefault="002F06A1" w:rsidP="004B5CAA">
            <w:pPr>
              <w:spacing w:line="276" w:lineRule="auto"/>
              <w:jc w:val="both"/>
              <w:rPr>
                <w:rFonts w:ascii="Times New Roman" w:hAnsi="Times New Roman" w:cs="Times New Roman"/>
                <w:sz w:val="24"/>
                <w:szCs w:val="24"/>
              </w:rPr>
            </w:pPr>
          </w:p>
        </w:tc>
        <w:tc>
          <w:tcPr>
            <w:tcW w:w="2115" w:type="dxa"/>
            <w:hideMark/>
          </w:tcPr>
          <w:p w14:paraId="3A151BDA"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&gt; Rs. 50/</w:t>
            </w:r>
            <w:proofErr w:type="spellStart"/>
            <w:r w:rsidRPr="0097760F">
              <w:rPr>
                <w:rFonts w:ascii="Times New Roman" w:hAnsi="Times New Roman" w:cs="Times New Roman"/>
                <w:sz w:val="24"/>
                <w:szCs w:val="24"/>
              </w:rPr>
              <w:t>litre</w:t>
            </w:r>
            <w:proofErr w:type="spellEnd"/>
          </w:p>
        </w:tc>
        <w:tc>
          <w:tcPr>
            <w:tcW w:w="748" w:type="dxa"/>
            <w:hideMark/>
          </w:tcPr>
          <w:p w14:paraId="56DA5EAC"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24</w:t>
            </w:r>
          </w:p>
        </w:tc>
        <w:tc>
          <w:tcPr>
            <w:tcW w:w="882" w:type="dxa"/>
            <w:hideMark/>
          </w:tcPr>
          <w:p w14:paraId="126EDC95"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20.00</w:t>
            </w:r>
          </w:p>
        </w:tc>
        <w:tc>
          <w:tcPr>
            <w:tcW w:w="706" w:type="dxa"/>
            <w:hideMark/>
          </w:tcPr>
          <w:p w14:paraId="4210E96A"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16</w:t>
            </w:r>
          </w:p>
        </w:tc>
        <w:tc>
          <w:tcPr>
            <w:tcW w:w="1077" w:type="dxa"/>
            <w:hideMark/>
          </w:tcPr>
          <w:p w14:paraId="1DD76492"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13.33</w:t>
            </w:r>
          </w:p>
        </w:tc>
        <w:tc>
          <w:tcPr>
            <w:tcW w:w="709" w:type="dxa"/>
            <w:hideMark/>
          </w:tcPr>
          <w:p w14:paraId="6B39FF71"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24</w:t>
            </w:r>
          </w:p>
        </w:tc>
        <w:tc>
          <w:tcPr>
            <w:tcW w:w="850" w:type="dxa"/>
            <w:hideMark/>
          </w:tcPr>
          <w:p w14:paraId="2B097A0E"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20.00</w:t>
            </w:r>
          </w:p>
        </w:tc>
        <w:tc>
          <w:tcPr>
            <w:tcW w:w="709" w:type="dxa"/>
            <w:hideMark/>
          </w:tcPr>
          <w:p w14:paraId="259C230F"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64</w:t>
            </w:r>
          </w:p>
        </w:tc>
        <w:tc>
          <w:tcPr>
            <w:tcW w:w="992" w:type="dxa"/>
            <w:hideMark/>
          </w:tcPr>
          <w:p w14:paraId="71F9C439" w14:textId="77777777" w:rsidR="002F06A1" w:rsidRPr="0097760F" w:rsidRDefault="002F06A1" w:rsidP="004B5CAA">
            <w:pPr>
              <w:spacing w:line="276" w:lineRule="auto"/>
              <w:jc w:val="center"/>
              <w:rPr>
                <w:rFonts w:ascii="Times New Roman" w:hAnsi="Times New Roman" w:cs="Times New Roman"/>
                <w:sz w:val="24"/>
                <w:szCs w:val="24"/>
              </w:rPr>
            </w:pPr>
            <w:r w:rsidRPr="0097760F">
              <w:rPr>
                <w:rFonts w:ascii="Times New Roman" w:hAnsi="Times New Roman" w:cs="Times New Roman"/>
                <w:sz w:val="24"/>
                <w:szCs w:val="24"/>
              </w:rPr>
              <w:t>18.00</w:t>
            </w:r>
          </w:p>
        </w:tc>
      </w:tr>
      <w:tr w:rsidR="002F06A1" w:rsidRPr="00CC531E" w14:paraId="5FF39C9A" w14:textId="77777777" w:rsidTr="004B5CAA">
        <w:tc>
          <w:tcPr>
            <w:tcW w:w="1419" w:type="dxa"/>
            <w:vMerge w:val="restart"/>
          </w:tcPr>
          <w:p w14:paraId="40AD20A7" w14:textId="77777777" w:rsidR="002F06A1" w:rsidRDefault="002F06A1" w:rsidP="004B5CAA">
            <w:pPr>
              <w:spacing w:line="276" w:lineRule="auto"/>
              <w:jc w:val="center"/>
              <w:rPr>
                <w:rFonts w:ascii="Times New Roman" w:hAnsi="Times New Roman" w:cs="Times New Roman"/>
                <w:szCs w:val="22"/>
                <w:lang w:val="en-IN"/>
              </w:rPr>
            </w:pPr>
            <w:r w:rsidRPr="002A229A">
              <w:rPr>
                <w:rFonts w:ascii="Times New Roman" w:hAnsi="Times New Roman" w:cs="Times New Roman"/>
                <w:szCs w:val="22"/>
                <w:lang w:val="en-IN"/>
              </w:rPr>
              <w:t>Economic Motivation</w:t>
            </w:r>
          </w:p>
          <w:p w14:paraId="4CCA8C45" w14:textId="77777777" w:rsidR="002F06A1" w:rsidRPr="00CC531E" w:rsidRDefault="002F06A1" w:rsidP="004B5CAA">
            <w:pPr>
              <w:spacing w:line="276" w:lineRule="auto"/>
              <w:jc w:val="center"/>
              <w:rPr>
                <w:rFonts w:ascii="Times New Roman" w:hAnsi="Times New Roman" w:cs="Times New Roman"/>
                <w:szCs w:val="22"/>
              </w:rPr>
            </w:pPr>
            <w:r>
              <w:rPr>
                <w:rFonts w:ascii="Times New Roman" w:hAnsi="Times New Roman" w:cs="Times New Roman"/>
                <w:szCs w:val="22"/>
                <w:lang w:val="en-IN"/>
              </w:rPr>
              <w:t>:</w:t>
            </w:r>
            <w:r>
              <w:rPr>
                <w:rFonts w:ascii="Times New Roman" w:hAnsi="Times New Roman" w:cs="Times New Roman"/>
                <w:szCs w:val="22"/>
              </w:rPr>
              <w:t xml:space="preserve"> (X20)</w:t>
            </w:r>
          </w:p>
        </w:tc>
        <w:tc>
          <w:tcPr>
            <w:tcW w:w="2115" w:type="dxa"/>
          </w:tcPr>
          <w:p w14:paraId="11741899" w14:textId="77777777" w:rsidR="002F06A1" w:rsidRPr="00CC531E" w:rsidRDefault="002F06A1" w:rsidP="004B5CAA">
            <w:pPr>
              <w:spacing w:line="276" w:lineRule="auto"/>
              <w:jc w:val="center"/>
              <w:rPr>
                <w:rFonts w:ascii="Times New Roman" w:hAnsi="Times New Roman" w:cs="Times New Roman"/>
                <w:sz w:val="24"/>
                <w:szCs w:val="24"/>
              </w:rPr>
            </w:pPr>
            <w:r w:rsidRPr="002A229A">
              <w:rPr>
                <w:rFonts w:ascii="Times New Roman" w:hAnsi="Times New Roman" w:cs="Times New Roman"/>
                <w:sz w:val="24"/>
                <w:szCs w:val="24"/>
              </w:rPr>
              <w:t xml:space="preserve">Low level </w:t>
            </w:r>
          </w:p>
        </w:tc>
        <w:tc>
          <w:tcPr>
            <w:tcW w:w="748" w:type="dxa"/>
            <w:vAlign w:val="bottom"/>
          </w:tcPr>
          <w:p w14:paraId="2DE05DC8" w14:textId="77777777" w:rsidR="002F06A1" w:rsidRPr="00CC531E" w:rsidRDefault="002F06A1" w:rsidP="004B5CAA">
            <w:pPr>
              <w:spacing w:line="276" w:lineRule="auto"/>
              <w:jc w:val="center"/>
              <w:rPr>
                <w:rFonts w:ascii="Times New Roman" w:hAnsi="Times New Roman" w:cs="Times New Roman"/>
                <w:sz w:val="24"/>
                <w:szCs w:val="24"/>
              </w:rPr>
            </w:pPr>
            <w:r w:rsidRPr="00CC531E">
              <w:rPr>
                <w:rFonts w:ascii="Times New Roman" w:hAnsi="Times New Roman" w:cs="Times New Roman"/>
                <w:color w:val="000000" w:themeColor="text1"/>
                <w:kern w:val="24"/>
                <w:sz w:val="24"/>
                <w:szCs w:val="24"/>
              </w:rPr>
              <w:t>24</w:t>
            </w:r>
          </w:p>
        </w:tc>
        <w:tc>
          <w:tcPr>
            <w:tcW w:w="882" w:type="dxa"/>
            <w:vAlign w:val="bottom"/>
          </w:tcPr>
          <w:p w14:paraId="137A7DFA" w14:textId="77777777" w:rsidR="002F06A1" w:rsidRPr="00CC531E" w:rsidRDefault="002F06A1" w:rsidP="004B5CAA">
            <w:pPr>
              <w:spacing w:line="276" w:lineRule="auto"/>
              <w:jc w:val="center"/>
              <w:rPr>
                <w:rFonts w:ascii="Times New Roman" w:hAnsi="Times New Roman" w:cs="Times New Roman"/>
                <w:sz w:val="24"/>
                <w:szCs w:val="24"/>
              </w:rPr>
            </w:pPr>
            <w:r w:rsidRPr="00CC531E">
              <w:rPr>
                <w:rFonts w:ascii="Times New Roman" w:hAnsi="Times New Roman" w:cs="Times New Roman"/>
                <w:color w:val="000000" w:themeColor="text1"/>
                <w:kern w:val="24"/>
                <w:sz w:val="24"/>
                <w:szCs w:val="24"/>
              </w:rPr>
              <w:t>20.00</w:t>
            </w:r>
          </w:p>
        </w:tc>
        <w:tc>
          <w:tcPr>
            <w:tcW w:w="706" w:type="dxa"/>
            <w:vAlign w:val="bottom"/>
          </w:tcPr>
          <w:p w14:paraId="5D3F9BC3" w14:textId="77777777" w:rsidR="002F06A1" w:rsidRPr="00CC531E" w:rsidRDefault="002F06A1" w:rsidP="004B5CAA">
            <w:pPr>
              <w:spacing w:line="276" w:lineRule="auto"/>
              <w:jc w:val="center"/>
              <w:rPr>
                <w:rFonts w:ascii="Times New Roman" w:hAnsi="Times New Roman" w:cs="Times New Roman"/>
                <w:sz w:val="24"/>
                <w:szCs w:val="24"/>
              </w:rPr>
            </w:pPr>
            <w:r w:rsidRPr="00CC531E">
              <w:rPr>
                <w:rFonts w:ascii="Times New Roman" w:hAnsi="Times New Roman" w:cs="Times New Roman"/>
                <w:color w:val="000000" w:themeColor="text1"/>
                <w:kern w:val="24"/>
                <w:sz w:val="24"/>
                <w:szCs w:val="24"/>
              </w:rPr>
              <w:t>24</w:t>
            </w:r>
          </w:p>
        </w:tc>
        <w:tc>
          <w:tcPr>
            <w:tcW w:w="1077" w:type="dxa"/>
            <w:vAlign w:val="bottom"/>
          </w:tcPr>
          <w:p w14:paraId="6C476DAA" w14:textId="77777777" w:rsidR="002F06A1" w:rsidRPr="00CC531E" w:rsidRDefault="002F06A1" w:rsidP="004B5CAA">
            <w:pPr>
              <w:spacing w:line="276" w:lineRule="auto"/>
              <w:jc w:val="center"/>
              <w:rPr>
                <w:rFonts w:ascii="Times New Roman" w:hAnsi="Times New Roman" w:cs="Times New Roman"/>
                <w:sz w:val="24"/>
                <w:szCs w:val="24"/>
              </w:rPr>
            </w:pPr>
            <w:r w:rsidRPr="00CC531E">
              <w:rPr>
                <w:rFonts w:ascii="Times New Roman" w:hAnsi="Times New Roman" w:cs="Times New Roman"/>
                <w:color w:val="000000" w:themeColor="text1"/>
                <w:kern w:val="24"/>
                <w:sz w:val="24"/>
                <w:szCs w:val="24"/>
              </w:rPr>
              <w:t>20.00</w:t>
            </w:r>
          </w:p>
        </w:tc>
        <w:tc>
          <w:tcPr>
            <w:tcW w:w="709" w:type="dxa"/>
            <w:vAlign w:val="bottom"/>
          </w:tcPr>
          <w:p w14:paraId="0B470D32" w14:textId="77777777" w:rsidR="002F06A1" w:rsidRPr="00CC531E" w:rsidRDefault="002F06A1" w:rsidP="004B5CAA">
            <w:pPr>
              <w:spacing w:line="276" w:lineRule="auto"/>
              <w:jc w:val="center"/>
              <w:rPr>
                <w:rFonts w:ascii="Times New Roman" w:hAnsi="Times New Roman" w:cs="Times New Roman"/>
                <w:sz w:val="24"/>
                <w:szCs w:val="24"/>
              </w:rPr>
            </w:pPr>
            <w:r w:rsidRPr="00CC531E">
              <w:rPr>
                <w:rFonts w:ascii="Times New Roman" w:hAnsi="Times New Roman" w:cs="Times New Roman"/>
                <w:color w:val="000000" w:themeColor="text1"/>
                <w:kern w:val="24"/>
                <w:sz w:val="24"/>
                <w:szCs w:val="24"/>
              </w:rPr>
              <w:t>18</w:t>
            </w:r>
          </w:p>
        </w:tc>
        <w:tc>
          <w:tcPr>
            <w:tcW w:w="850" w:type="dxa"/>
            <w:vAlign w:val="bottom"/>
          </w:tcPr>
          <w:p w14:paraId="3FD1E326" w14:textId="77777777" w:rsidR="002F06A1" w:rsidRPr="00CC531E" w:rsidRDefault="002F06A1" w:rsidP="004B5CAA">
            <w:pPr>
              <w:spacing w:line="276" w:lineRule="auto"/>
              <w:jc w:val="center"/>
              <w:rPr>
                <w:rFonts w:ascii="Times New Roman" w:hAnsi="Times New Roman" w:cs="Times New Roman"/>
                <w:sz w:val="24"/>
                <w:szCs w:val="24"/>
              </w:rPr>
            </w:pPr>
            <w:r w:rsidRPr="00CC531E">
              <w:rPr>
                <w:rFonts w:ascii="Times New Roman" w:hAnsi="Times New Roman" w:cs="Times New Roman"/>
                <w:color w:val="000000" w:themeColor="text1"/>
                <w:kern w:val="24"/>
                <w:sz w:val="24"/>
                <w:szCs w:val="24"/>
              </w:rPr>
              <w:t>15.00</w:t>
            </w:r>
          </w:p>
        </w:tc>
        <w:tc>
          <w:tcPr>
            <w:tcW w:w="709" w:type="dxa"/>
            <w:vAlign w:val="bottom"/>
          </w:tcPr>
          <w:p w14:paraId="7203F42E" w14:textId="77777777" w:rsidR="002F06A1" w:rsidRPr="00CC531E" w:rsidRDefault="002F06A1" w:rsidP="004B5CAA">
            <w:pPr>
              <w:spacing w:line="276" w:lineRule="auto"/>
              <w:jc w:val="center"/>
              <w:rPr>
                <w:rFonts w:ascii="Times New Roman" w:hAnsi="Times New Roman" w:cs="Times New Roman"/>
                <w:sz w:val="24"/>
                <w:szCs w:val="24"/>
              </w:rPr>
            </w:pPr>
            <w:r w:rsidRPr="00CC531E">
              <w:rPr>
                <w:rFonts w:ascii="Times New Roman" w:hAnsi="Times New Roman" w:cs="Times New Roman"/>
                <w:color w:val="000000" w:themeColor="text1"/>
                <w:kern w:val="24"/>
                <w:sz w:val="24"/>
                <w:szCs w:val="24"/>
              </w:rPr>
              <w:t>62</w:t>
            </w:r>
          </w:p>
        </w:tc>
        <w:tc>
          <w:tcPr>
            <w:tcW w:w="992" w:type="dxa"/>
            <w:vAlign w:val="bottom"/>
          </w:tcPr>
          <w:p w14:paraId="1CBB7E93" w14:textId="77777777" w:rsidR="002F06A1" w:rsidRPr="00CC531E" w:rsidRDefault="002F06A1" w:rsidP="004B5CAA">
            <w:pPr>
              <w:spacing w:line="276" w:lineRule="auto"/>
              <w:jc w:val="center"/>
              <w:rPr>
                <w:rFonts w:ascii="Times New Roman" w:hAnsi="Times New Roman" w:cs="Times New Roman"/>
                <w:sz w:val="24"/>
                <w:szCs w:val="24"/>
              </w:rPr>
            </w:pPr>
            <w:r w:rsidRPr="00CC531E">
              <w:rPr>
                <w:rFonts w:ascii="Times New Roman" w:hAnsi="Times New Roman" w:cs="Times New Roman"/>
                <w:color w:val="000000" w:themeColor="text1"/>
                <w:kern w:val="24"/>
                <w:sz w:val="24"/>
                <w:szCs w:val="24"/>
              </w:rPr>
              <w:t>17.22</w:t>
            </w:r>
          </w:p>
        </w:tc>
      </w:tr>
      <w:tr w:rsidR="002F06A1" w:rsidRPr="00CC531E" w14:paraId="2DF1F56B" w14:textId="77777777" w:rsidTr="004B5CAA">
        <w:tc>
          <w:tcPr>
            <w:tcW w:w="1419" w:type="dxa"/>
            <w:vMerge/>
          </w:tcPr>
          <w:p w14:paraId="1FCB9990" w14:textId="77777777" w:rsidR="002F06A1" w:rsidRPr="00CC531E" w:rsidRDefault="002F06A1" w:rsidP="004B5CAA">
            <w:pPr>
              <w:spacing w:line="276" w:lineRule="auto"/>
              <w:jc w:val="both"/>
              <w:rPr>
                <w:rFonts w:ascii="Times New Roman" w:hAnsi="Times New Roman" w:cs="Times New Roman"/>
                <w:sz w:val="24"/>
                <w:szCs w:val="24"/>
              </w:rPr>
            </w:pPr>
          </w:p>
        </w:tc>
        <w:tc>
          <w:tcPr>
            <w:tcW w:w="2115" w:type="dxa"/>
          </w:tcPr>
          <w:p w14:paraId="60CEE614" w14:textId="77777777" w:rsidR="002F06A1" w:rsidRPr="00CC531E" w:rsidRDefault="002F06A1" w:rsidP="004B5CAA">
            <w:pPr>
              <w:spacing w:line="276" w:lineRule="auto"/>
              <w:jc w:val="center"/>
              <w:rPr>
                <w:rFonts w:ascii="Times New Roman" w:hAnsi="Times New Roman" w:cs="Times New Roman"/>
                <w:sz w:val="24"/>
                <w:szCs w:val="24"/>
              </w:rPr>
            </w:pPr>
            <w:r w:rsidRPr="002A229A">
              <w:rPr>
                <w:rFonts w:ascii="Times New Roman" w:hAnsi="Times New Roman" w:cs="Times New Roman"/>
                <w:sz w:val="24"/>
                <w:szCs w:val="24"/>
              </w:rPr>
              <w:t>Medium level</w:t>
            </w:r>
          </w:p>
        </w:tc>
        <w:tc>
          <w:tcPr>
            <w:tcW w:w="748" w:type="dxa"/>
            <w:vAlign w:val="bottom"/>
          </w:tcPr>
          <w:p w14:paraId="7C5D7304" w14:textId="77777777" w:rsidR="002F06A1" w:rsidRPr="00CC531E" w:rsidRDefault="002F06A1" w:rsidP="004B5CAA">
            <w:pPr>
              <w:spacing w:line="276" w:lineRule="auto"/>
              <w:jc w:val="center"/>
              <w:rPr>
                <w:rFonts w:ascii="Times New Roman" w:hAnsi="Times New Roman" w:cs="Times New Roman"/>
                <w:sz w:val="24"/>
                <w:szCs w:val="24"/>
              </w:rPr>
            </w:pPr>
            <w:r w:rsidRPr="00CC531E">
              <w:rPr>
                <w:rFonts w:ascii="Times New Roman" w:hAnsi="Times New Roman" w:cs="Times New Roman"/>
                <w:color w:val="000000" w:themeColor="text1"/>
                <w:kern w:val="24"/>
                <w:sz w:val="24"/>
                <w:szCs w:val="24"/>
              </w:rPr>
              <w:t>84</w:t>
            </w:r>
          </w:p>
        </w:tc>
        <w:tc>
          <w:tcPr>
            <w:tcW w:w="882" w:type="dxa"/>
            <w:vAlign w:val="bottom"/>
          </w:tcPr>
          <w:p w14:paraId="281253EB" w14:textId="77777777" w:rsidR="002F06A1" w:rsidRPr="00CC531E" w:rsidRDefault="002F06A1" w:rsidP="004B5CAA">
            <w:pPr>
              <w:spacing w:line="276" w:lineRule="auto"/>
              <w:jc w:val="center"/>
              <w:rPr>
                <w:rFonts w:ascii="Times New Roman" w:hAnsi="Times New Roman" w:cs="Times New Roman"/>
                <w:sz w:val="24"/>
                <w:szCs w:val="24"/>
              </w:rPr>
            </w:pPr>
            <w:r w:rsidRPr="00CC531E">
              <w:rPr>
                <w:rFonts w:ascii="Times New Roman" w:hAnsi="Times New Roman" w:cs="Times New Roman"/>
                <w:b/>
                <w:bCs/>
                <w:color w:val="000000" w:themeColor="text1"/>
                <w:kern w:val="24"/>
                <w:sz w:val="24"/>
                <w:szCs w:val="24"/>
              </w:rPr>
              <w:t>70.00</w:t>
            </w:r>
          </w:p>
        </w:tc>
        <w:tc>
          <w:tcPr>
            <w:tcW w:w="706" w:type="dxa"/>
            <w:vAlign w:val="bottom"/>
          </w:tcPr>
          <w:p w14:paraId="622A34C3" w14:textId="77777777" w:rsidR="002F06A1" w:rsidRPr="00CC531E" w:rsidRDefault="002F06A1" w:rsidP="004B5CAA">
            <w:pPr>
              <w:spacing w:line="276" w:lineRule="auto"/>
              <w:jc w:val="center"/>
              <w:rPr>
                <w:rFonts w:ascii="Times New Roman" w:hAnsi="Times New Roman" w:cs="Times New Roman"/>
                <w:sz w:val="24"/>
                <w:szCs w:val="24"/>
              </w:rPr>
            </w:pPr>
            <w:r w:rsidRPr="00CC531E">
              <w:rPr>
                <w:rFonts w:ascii="Times New Roman" w:hAnsi="Times New Roman" w:cs="Times New Roman"/>
                <w:b/>
                <w:bCs/>
                <w:color w:val="000000" w:themeColor="text1"/>
                <w:kern w:val="24"/>
                <w:sz w:val="24"/>
                <w:szCs w:val="24"/>
              </w:rPr>
              <w:t>76</w:t>
            </w:r>
          </w:p>
        </w:tc>
        <w:tc>
          <w:tcPr>
            <w:tcW w:w="1077" w:type="dxa"/>
            <w:vAlign w:val="bottom"/>
          </w:tcPr>
          <w:p w14:paraId="0837073E" w14:textId="77777777" w:rsidR="002F06A1" w:rsidRPr="00CC531E" w:rsidRDefault="002F06A1" w:rsidP="004B5CAA">
            <w:pPr>
              <w:spacing w:line="276" w:lineRule="auto"/>
              <w:jc w:val="center"/>
              <w:rPr>
                <w:rFonts w:ascii="Times New Roman" w:hAnsi="Times New Roman" w:cs="Times New Roman"/>
                <w:sz w:val="24"/>
                <w:szCs w:val="24"/>
              </w:rPr>
            </w:pPr>
            <w:r w:rsidRPr="00CC531E">
              <w:rPr>
                <w:rFonts w:ascii="Times New Roman" w:hAnsi="Times New Roman" w:cs="Times New Roman"/>
                <w:b/>
                <w:bCs/>
                <w:color w:val="000000" w:themeColor="text1"/>
                <w:kern w:val="24"/>
                <w:sz w:val="24"/>
                <w:szCs w:val="24"/>
              </w:rPr>
              <w:t>63.33</w:t>
            </w:r>
          </w:p>
        </w:tc>
        <w:tc>
          <w:tcPr>
            <w:tcW w:w="709" w:type="dxa"/>
            <w:vAlign w:val="bottom"/>
          </w:tcPr>
          <w:p w14:paraId="421D864D" w14:textId="77777777" w:rsidR="002F06A1" w:rsidRPr="00CC531E" w:rsidRDefault="002F06A1" w:rsidP="004B5CAA">
            <w:pPr>
              <w:spacing w:line="276" w:lineRule="auto"/>
              <w:jc w:val="center"/>
              <w:rPr>
                <w:rFonts w:ascii="Times New Roman" w:hAnsi="Times New Roman" w:cs="Times New Roman"/>
                <w:sz w:val="24"/>
                <w:szCs w:val="24"/>
              </w:rPr>
            </w:pPr>
            <w:r w:rsidRPr="00CC531E">
              <w:rPr>
                <w:rFonts w:ascii="Times New Roman" w:hAnsi="Times New Roman" w:cs="Times New Roman"/>
                <w:b/>
                <w:bCs/>
                <w:color w:val="000000" w:themeColor="text1"/>
                <w:kern w:val="24"/>
                <w:sz w:val="24"/>
                <w:szCs w:val="24"/>
              </w:rPr>
              <w:t>88</w:t>
            </w:r>
          </w:p>
        </w:tc>
        <w:tc>
          <w:tcPr>
            <w:tcW w:w="850" w:type="dxa"/>
            <w:vAlign w:val="bottom"/>
          </w:tcPr>
          <w:p w14:paraId="01B61B55" w14:textId="77777777" w:rsidR="002F06A1" w:rsidRPr="00CC531E" w:rsidRDefault="002F06A1" w:rsidP="004B5CAA">
            <w:pPr>
              <w:spacing w:line="276" w:lineRule="auto"/>
              <w:jc w:val="center"/>
              <w:rPr>
                <w:rFonts w:ascii="Times New Roman" w:hAnsi="Times New Roman" w:cs="Times New Roman"/>
                <w:sz w:val="24"/>
                <w:szCs w:val="24"/>
              </w:rPr>
            </w:pPr>
            <w:r w:rsidRPr="00CC531E">
              <w:rPr>
                <w:rFonts w:ascii="Times New Roman" w:hAnsi="Times New Roman" w:cs="Times New Roman"/>
                <w:b/>
                <w:bCs/>
                <w:color w:val="000000" w:themeColor="text1"/>
                <w:kern w:val="24"/>
                <w:sz w:val="24"/>
                <w:szCs w:val="24"/>
              </w:rPr>
              <w:t>73.33</w:t>
            </w:r>
          </w:p>
        </w:tc>
        <w:tc>
          <w:tcPr>
            <w:tcW w:w="709" w:type="dxa"/>
            <w:vAlign w:val="bottom"/>
          </w:tcPr>
          <w:p w14:paraId="424339CF" w14:textId="77777777" w:rsidR="002F06A1" w:rsidRPr="00CC531E" w:rsidRDefault="002F06A1" w:rsidP="004B5CAA">
            <w:pPr>
              <w:spacing w:line="276" w:lineRule="auto"/>
              <w:jc w:val="center"/>
              <w:rPr>
                <w:rFonts w:ascii="Times New Roman" w:hAnsi="Times New Roman" w:cs="Times New Roman"/>
                <w:sz w:val="24"/>
                <w:szCs w:val="24"/>
              </w:rPr>
            </w:pPr>
            <w:r w:rsidRPr="00CC531E">
              <w:rPr>
                <w:rFonts w:ascii="Times New Roman" w:hAnsi="Times New Roman" w:cs="Times New Roman"/>
                <w:b/>
                <w:bCs/>
                <w:color w:val="000000" w:themeColor="text1"/>
                <w:kern w:val="24"/>
                <w:sz w:val="24"/>
                <w:szCs w:val="24"/>
              </w:rPr>
              <w:t>260</w:t>
            </w:r>
          </w:p>
        </w:tc>
        <w:tc>
          <w:tcPr>
            <w:tcW w:w="992" w:type="dxa"/>
            <w:vAlign w:val="bottom"/>
          </w:tcPr>
          <w:p w14:paraId="280DA14E" w14:textId="77777777" w:rsidR="002F06A1" w:rsidRPr="00CC531E" w:rsidRDefault="002F06A1" w:rsidP="004B5CAA">
            <w:pPr>
              <w:spacing w:line="276" w:lineRule="auto"/>
              <w:jc w:val="center"/>
              <w:rPr>
                <w:rFonts w:ascii="Times New Roman" w:hAnsi="Times New Roman" w:cs="Times New Roman"/>
                <w:sz w:val="24"/>
                <w:szCs w:val="24"/>
              </w:rPr>
            </w:pPr>
            <w:r w:rsidRPr="00CC531E">
              <w:rPr>
                <w:rFonts w:ascii="Times New Roman" w:hAnsi="Times New Roman" w:cs="Times New Roman"/>
                <w:b/>
                <w:bCs/>
                <w:color w:val="000000" w:themeColor="text1"/>
                <w:kern w:val="24"/>
                <w:sz w:val="24"/>
                <w:szCs w:val="24"/>
              </w:rPr>
              <w:t>72.22</w:t>
            </w:r>
          </w:p>
        </w:tc>
      </w:tr>
      <w:tr w:rsidR="002F06A1" w:rsidRPr="00CC531E" w14:paraId="6F07EB9B" w14:textId="77777777" w:rsidTr="004B5CAA">
        <w:tc>
          <w:tcPr>
            <w:tcW w:w="1419" w:type="dxa"/>
            <w:vMerge/>
          </w:tcPr>
          <w:p w14:paraId="3660D9AC" w14:textId="77777777" w:rsidR="002F06A1" w:rsidRPr="00CC531E" w:rsidRDefault="002F06A1" w:rsidP="004B5CAA">
            <w:pPr>
              <w:spacing w:line="276" w:lineRule="auto"/>
              <w:jc w:val="both"/>
              <w:rPr>
                <w:rFonts w:ascii="Times New Roman" w:hAnsi="Times New Roman" w:cs="Times New Roman"/>
                <w:sz w:val="24"/>
                <w:szCs w:val="24"/>
              </w:rPr>
            </w:pPr>
          </w:p>
        </w:tc>
        <w:tc>
          <w:tcPr>
            <w:tcW w:w="2115" w:type="dxa"/>
          </w:tcPr>
          <w:p w14:paraId="3C8B601F" w14:textId="77777777" w:rsidR="002F06A1" w:rsidRPr="00CC531E" w:rsidRDefault="002F06A1" w:rsidP="004B5CAA">
            <w:pPr>
              <w:spacing w:line="276" w:lineRule="auto"/>
              <w:jc w:val="center"/>
              <w:rPr>
                <w:rFonts w:ascii="Times New Roman" w:hAnsi="Times New Roman" w:cs="Times New Roman"/>
                <w:sz w:val="24"/>
                <w:szCs w:val="24"/>
              </w:rPr>
            </w:pPr>
            <w:r w:rsidRPr="002A229A">
              <w:rPr>
                <w:rFonts w:ascii="Times New Roman" w:hAnsi="Times New Roman" w:cs="Times New Roman"/>
                <w:sz w:val="24"/>
                <w:szCs w:val="24"/>
              </w:rPr>
              <w:t>High level</w:t>
            </w:r>
          </w:p>
        </w:tc>
        <w:tc>
          <w:tcPr>
            <w:tcW w:w="748" w:type="dxa"/>
            <w:vAlign w:val="bottom"/>
          </w:tcPr>
          <w:p w14:paraId="49F3476C" w14:textId="77777777" w:rsidR="002F06A1" w:rsidRPr="00CC531E" w:rsidRDefault="002F06A1" w:rsidP="004B5CAA">
            <w:pPr>
              <w:spacing w:line="276" w:lineRule="auto"/>
              <w:jc w:val="center"/>
              <w:rPr>
                <w:rFonts w:ascii="Times New Roman" w:hAnsi="Times New Roman" w:cs="Times New Roman"/>
                <w:sz w:val="24"/>
                <w:szCs w:val="24"/>
              </w:rPr>
            </w:pPr>
            <w:r w:rsidRPr="00CC531E">
              <w:rPr>
                <w:rFonts w:ascii="Times New Roman" w:hAnsi="Times New Roman" w:cs="Times New Roman"/>
                <w:color w:val="000000" w:themeColor="text1"/>
                <w:kern w:val="24"/>
                <w:sz w:val="24"/>
                <w:szCs w:val="24"/>
              </w:rPr>
              <w:t>12</w:t>
            </w:r>
          </w:p>
        </w:tc>
        <w:tc>
          <w:tcPr>
            <w:tcW w:w="882" w:type="dxa"/>
            <w:vAlign w:val="bottom"/>
          </w:tcPr>
          <w:p w14:paraId="1507E2FD" w14:textId="77777777" w:rsidR="002F06A1" w:rsidRPr="00CC531E" w:rsidRDefault="002F06A1" w:rsidP="004B5CAA">
            <w:pPr>
              <w:spacing w:line="276" w:lineRule="auto"/>
              <w:jc w:val="center"/>
              <w:rPr>
                <w:rFonts w:ascii="Times New Roman" w:hAnsi="Times New Roman" w:cs="Times New Roman"/>
                <w:sz w:val="24"/>
                <w:szCs w:val="24"/>
              </w:rPr>
            </w:pPr>
            <w:r w:rsidRPr="00CC531E">
              <w:rPr>
                <w:rFonts w:ascii="Times New Roman" w:hAnsi="Times New Roman" w:cs="Times New Roman"/>
                <w:color w:val="000000" w:themeColor="text1"/>
                <w:kern w:val="24"/>
                <w:sz w:val="24"/>
                <w:szCs w:val="24"/>
              </w:rPr>
              <w:t>10.00</w:t>
            </w:r>
          </w:p>
        </w:tc>
        <w:tc>
          <w:tcPr>
            <w:tcW w:w="706" w:type="dxa"/>
            <w:vAlign w:val="bottom"/>
          </w:tcPr>
          <w:p w14:paraId="6A9BB4D6" w14:textId="77777777" w:rsidR="002F06A1" w:rsidRPr="00CC531E" w:rsidRDefault="002F06A1" w:rsidP="004B5CAA">
            <w:pPr>
              <w:spacing w:line="276" w:lineRule="auto"/>
              <w:jc w:val="center"/>
              <w:rPr>
                <w:rFonts w:ascii="Times New Roman" w:hAnsi="Times New Roman" w:cs="Times New Roman"/>
                <w:sz w:val="24"/>
                <w:szCs w:val="24"/>
              </w:rPr>
            </w:pPr>
            <w:r w:rsidRPr="00CC531E">
              <w:rPr>
                <w:rFonts w:ascii="Times New Roman" w:hAnsi="Times New Roman" w:cs="Times New Roman"/>
                <w:color w:val="000000" w:themeColor="text1"/>
                <w:kern w:val="24"/>
                <w:sz w:val="24"/>
                <w:szCs w:val="24"/>
              </w:rPr>
              <w:t>20</w:t>
            </w:r>
          </w:p>
        </w:tc>
        <w:tc>
          <w:tcPr>
            <w:tcW w:w="1077" w:type="dxa"/>
            <w:vAlign w:val="bottom"/>
          </w:tcPr>
          <w:p w14:paraId="72756708" w14:textId="77777777" w:rsidR="002F06A1" w:rsidRPr="00CC531E" w:rsidRDefault="002F06A1" w:rsidP="004B5CAA">
            <w:pPr>
              <w:spacing w:line="276" w:lineRule="auto"/>
              <w:jc w:val="center"/>
              <w:rPr>
                <w:rFonts w:ascii="Times New Roman" w:hAnsi="Times New Roman" w:cs="Times New Roman"/>
                <w:sz w:val="24"/>
                <w:szCs w:val="24"/>
              </w:rPr>
            </w:pPr>
            <w:r w:rsidRPr="00CC531E">
              <w:rPr>
                <w:rFonts w:ascii="Times New Roman" w:hAnsi="Times New Roman" w:cs="Times New Roman"/>
                <w:color w:val="000000" w:themeColor="text1"/>
                <w:kern w:val="24"/>
                <w:sz w:val="24"/>
                <w:szCs w:val="24"/>
              </w:rPr>
              <w:t>16.66</w:t>
            </w:r>
          </w:p>
        </w:tc>
        <w:tc>
          <w:tcPr>
            <w:tcW w:w="709" w:type="dxa"/>
            <w:vAlign w:val="bottom"/>
          </w:tcPr>
          <w:p w14:paraId="1CFE9053" w14:textId="77777777" w:rsidR="002F06A1" w:rsidRPr="00CC531E" w:rsidRDefault="002F06A1" w:rsidP="004B5CAA">
            <w:pPr>
              <w:spacing w:line="276" w:lineRule="auto"/>
              <w:jc w:val="center"/>
              <w:rPr>
                <w:rFonts w:ascii="Times New Roman" w:hAnsi="Times New Roman" w:cs="Times New Roman"/>
                <w:sz w:val="24"/>
                <w:szCs w:val="24"/>
              </w:rPr>
            </w:pPr>
            <w:r w:rsidRPr="00CC531E">
              <w:rPr>
                <w:rFonts w:ascii="Times New Roman" w:hAnsi="Times New Roman" w:cs="Times New Roman"/>
                <w:color w:val="000000" w:themeColor="text1"/>
                <w:kern w:val="24"/>
                <w:sz w:val="24"/>
                <w:szCs w:val="24"/>
              </w:rPr>
              <w:t>14</w:t>
            </w:r>
          </w:p>
        </w:tc>
        <w:tc>
          <w:tcPr>
            <w:tcW w:w="850" w:type="dxa"/>
            <w:vAlign w:val="bottom"/>
          </w:tcPr>
          <w:p w14:paraId="6CF381B6" w14:textId="77777777" w:rsidR="002F06A1" w:rsidRPr="00CC531E" w:rsidRDefault="002F06A1" w:rsidP="004B5CAA">
            <w:pPr>
              <w:spacing w:line="276" w:lineRule="auto"/>
              <w:jc w:val="center"/>
              <w:rPr>
                <w:rFonts w:ascii="Times New Roman" w:hAnsi="Times New Roman" w:cs="Times New Roman"/>
                <w:sz w:val="24"/>
                <w:szCs w:val="24"/>
              </w:rPr>
            </w:pPr>
            <w:r w:rsidRPr="00CC531E">
              <w:rPr>
                <w:rFonts w:ascii="Times New Roman" w:hAnsi="Times New Roman" w:cs="Times New Roman"/>
                <w:color w:val="000000" w:themeColor="text1"/>
                <w:kern w:val="24"/>
                <w:sz w:val="24"/>
                <w:szCs w:val="24"/>
              </w:rPr>
              <w:t>11.66</w:t>
            </w:r>
          </w:p>
        </w:tc>
        <w:tc>
          <w:tcPr>
            <w:tcW w:w="709" w:type="dxa"/>
            <w:vAlign w:val="bottom"/>
          </w:tcPr>
          <w:p w14:paraId="54C420D9" w14:textId="77777777" w:rsidR="002F06A1" w:rsidRPr="00CC531E" w:rsidRDefault="002F06A1" w:rsidP="004B5CAA">
            <w:pPr>
              <w:spacing w:line="276" w:lineRule="auto"/>
              <w:jc w:val="center"/>
              <w:rPr>
                <w:rFonts w:ascii="Times New Roman" w:hAnsi="Times New Roman" w:cs="Times New Roman"/>
                <w:sz w:val="24"/>
                <w:szCs w:val="24"/>
              </w:rPr>
            </w:pPr>
            <w:r w:rsidRPr="00CC531E">
              <w:rPr>
                <w:rFonts w:ascii="Times New Roman" w:hAnsi="Times New Roman" w:cs="Times New Roman"/>
                <w:color w:val="000000" w:themeColor="text1"/>
                <w:kern w:val="24"/>
                <w:sz w:val="24"/>
                <w:szCs w:val="24"/>
              </w:rPr>
              <w:t>38</w:t>
            </w:r>
          </w:p>
        </w:tc>
        <w:tc>
          <w:tcPr>
            <w:tcW w:w="992" w:type="dxa"/>
            <w:vAlign w:val="bottom"/>
          </w:tcPr>
          <w:p w14:paraId="032CF6E2" w14:textId="77777777" w:rsidR="002F06A1" w:rsidRPr="00CC531E" w:rsidRDefault="002F06A1" w:rsidP="004B5CAA">
            <w:pPr>
              <w:spacing w:line="276" w:lineRule="auto"/>
              <w:jc w:val="center"/>
              <w:rPr>
                <w:rFonts w:ascii="Times New Roman" w:hAnsi="Times New Roman" w:cs="Times New Roman"/>
                <w:sz w:val="24"/>
                <w:szCs w:val="24"/>
              </w:rPr>
            </w:pPr>
            <w:r w:rsidRPr="00CC531E">
              <w:rPr>
                <w:rFonts w:ascii="Times New Roman" w:hAnsi="Times New Roman" w:cs="Times New Roman"/>
                <w:color w:val="000000" w:themeColor="text1"/>
                <w:kern w:val="24"/>
                <w:sz w:val="24"/>
                <w:szCs w:val="24"/>
              </w:rPr>
              <w:t>10.55</w:t>
            </w:r>
          </w:p>
        </w:tc>
      </w:tr>
      <w:tr w:rsidR="002F06A1" w:rsidRPr="00CC531E" w14:paraId="413F9FD2" w14:textId="77777777" w:rsidTr="004B5CAA">
        <w:tc>
          <w:tcPr>
            <w:tcW w:w="1419" w:type="dxa"/>
            <w:vMerge w:val="restart"/>
          </w:tcPr>
          <w:p w14:paraId="1DE6794C" w14:textId="77777777" w:rsidR="002F06A1" w:rsidRDefault="002F06A1" w:rsidP="004B5CAA">
            <w:pPr>
              <w:spacing w:line="276" w:lineRule="auto"/>
              <w:jc w:val="center"/>
              <w:rPr>
                <w:rFonts w:ascii="Times New Roman" w:hAnsi="Times New Roman" w:cs="Times New Roman"/>
                <w:szCs w:val="22"/>
              </w:rPr>
            </w:pPr>
            <w:r w:rsidRPr="002A229A">
              <w:rPr>
                <w:rFonts w:ascii="Times New Roman" w:hAnsi="Times New Roman" w:cs="Times New Roman"/>
                <w:szCs w:val="22"/>
              </w:rPr>
              <w:t>Mode of Transport</w:t>
            </w:r>
            <w:r>
              <w:rPr>
                <w:rFonts w:ascii="Times New Roman" w:hAnsi="Times New Roman" w:cs="Times New Roman"/>
                <w:szCs w:val="22"/>
              </w:rPr>
              <w:t>:</w:t>
            </w:r>
          </w:p>
          <w:p w14:paraId="2DC816E0" w14:textId="77777777" w:rsidR="002F06A1" w:rsidRPr="00CC531E" w:rsidRDefault="002F06A1" w:rsidP="004B5CAA">
            <w:pPr>
              <w:spacing w:line="276" w:lineRule="auto"/>
              <w:jc w:val="center"/>
              <w:rPr>
                <w:rFonts w:ascii="Times New Roman" w:hAnsi="Times New Roman" w:cs="Times New Roman"/>
                <w:szCs w:val="22"/>
              </w:rPr>
            </w:pPr>
            <w:r>
              <w:rPr>
                <w:rFonts w:ascii="Times New Roman" w:hAnsi="Times New Roman" w:cs="Times New Roman"/>
                <w:szCs w:val="22"/>
              </w:rPr>
              <w:t>(X21)</w:t>
            </w:r>
          </w:p>
        </w:tc>
        <w:tc>
          <w:tcPr>
            <w:tcW w:w="2115" w:type="dxa"/>
          </w:tcPr>
          <w:p w14:paraId="7022670A" w14:textId="77777777" w:rsidR="002F06A1" w:rsidRPr="00CC531E" w:rsidRDefault="002F06A1" w:rsidP="004B5CAA">
            <w:pPr>
              <w:spacing w:line="276" w:lineRule="auto"/>
              <w:jc w:val="center"/>
              <w:rPr>
                <w:rFonts w:ascii="Times New Roman" w:hAnsi="Times New Roman" w:cs="Times New Roman"/>
                <w:szCs w:val="22"/>
              </w:rPr>
            </w:pPr>
            <w:r w:rsidRPr="00CC531E">
              <w:rPr>
                <w:rFonts w:ascii="Times New Roman" w:hAnsi="Times New Roman" w:cs="Times New Roman"/>
                <w:color w:val="000000" w:themeColor="dark1"/>
                <w:kern w:val="24"/>
                <w:szCs w:val="22"/>
              </w:rPr>
              <w:t>Bike</w:t>
            </w:r>
          </w:p>
        </w:tc>
        <w:tc>
          <w:tcPr>
            <w:tcW w:w="748" w:type="dxa"/>
            <w:vAlign w:val="bottom"/>
          </w:tcPr>
          <w:p w14:paraId="72D7D866"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b/>
                <w:bCs/>
                <w:color w:val="000000"/>
                <w:kern w:val="24"/>
                <w:sz w:val="24"/>
                <w:szCs w:val="24"/>
                <w:lang w:val="en-IN"/>
              </w:rPr>
              <w:t>70</w:t>
            </w:r>
          </w:p>
        </w:tc>
        <w:tc>
          <w:tcPr>
            <w:tcW w:w="882" w:type="dxa"/>
            <w:vAlign w:val="bottom"/>
          </w:tcPr>
          <w:p w14:paraId="5D95C54D"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b/>
                <w:bCs/>
                <w:color w:val="000000"/>
                <w:kern w:val="24"/>
                <w:sz w:val="24"/>
                <w:szCs w:val="24"/>
                <w:lang w:val="en-IN"/>
              </w:rPr>
              <w:t>58.33</w:t>
            </w:r>
          </w:p>
        </w:tc>
        <w:tc>
          <w:tcPr>
            <w:tcW w:w="706" w:type="dxa"/>
            <w:vAlign w:val="bottom"/>
          </w:tcPr>
          <w:p w14:paraId="55BF0BBD"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b/>
                <w:bCs/>
                <w:color w:val="000000"/>
                <w:kern w:val="24"/>
                <w:sz w:val="24"/>
                <w:szCs w:val="24"/>
              </w:rPr>
              <w:t>85</w:t>
            </w:r>
          </w:p>
        </w:tc>
        <w:tc>
          <w:tcPr>
            <w:tcW w:w="1077" w:type="dxa"/>
            <w:vAlign w:val="bottom"/>
          </w:tcPr>
          <w:p w14:paraId="1D3239AA"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b/>
                <w:bCs/>
                <w:color w:val="000000"/>
                <w:kern w:val="24"/>
                <w:sz w:val="24"/>
                <w:szCs w:val="24"/>
                <w:lang w:val="en-IN"/>
              </w:rPr>
              <w:t>70.83</w:t>
            </w:r>
          </w:p>
        </w:tc>
        <w:tc>
          <w:tcPr>
            <w:tcW w:w="709" w:type="dxa"/>
            <w:vAlign w:val="bottom"/>
          </w:tcPr>
          <w:p w14:paraId="2ADAE6BB"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b/>
                <w:bCs/>
                <w:color w:val="000000"/>
                <w:kern w:val="24"/>
                <w:sz w:val="24"/>
                <w:szCs w:val="24"/>
              </w:rPr>
              <w:t>94</w:t>
            </w:r>
          </w:p>
        </w:tc>
        <w:tc>
          <w:tcPr>
            <w:tcW w:w="850" w:type="dxa"/>
            <w:vAlign w:val="bottom"/>
          </w:tcPr>
          <w:p w14:paraId="2AD261B6"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b/>
                <w:bCs/>
                <w:color w:val="000000"/>
                <w:kern w:val="24"/>
                <w:sz w:val="24"/>
                <w:szCs w:val="24"/>
                <w:lang w:val="en-IN"/>
              </w:rPr>
              <w:t>78.33</w:t>
            </w:r>
          </w:p>
        </w:tc>
        <w:tc>
          <w:tcPr>
            <w:tcW w:w="709" w:type="dxa"/>
            <w:vAlign w:val="bottom"/>
          </w:tcPr>
          <w:p w14:paraId="63FB4B6C"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b/>
                <w:bCs/>
                <w:color w:val="000000"/>
                <w:kern w:val="24"/>
                <w:sz w:val="24"/>
                <w:szCs w:val="24"/>
              </w:rPr>
              <w:t>249</w:t>
            </w:r>
          </w:p>
        </w:tc>
        <w:tc>
          <w:tcPr>
            <w:tcW w:w="992" w:type="dxa"/>
            <w:vAlign w:val="bottom"/>
          </w:tcPr>
          <w:p w14:paraId="3A8952F0"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b/>
                <w:bCs/>
                <w:color w:val="000000"/>
                <w:kern w:val="24"/>
                <w:sz w:val="24"/>
                <w:szCs w:val="24"/>
                <w:lang w:val="en-IN"/>
              </w:rPr>
              <w:t>69.16</w:t>
            </w:r>
          </w:p>
        </w:tc>
      </w:tr>
      <w:tr w:rsidR="002F06A1" w:rsidRPr="00CC531E" w14:paraId="78C56468" w14:textId="77777777" w:rsidTr="004B5CAA">
        <w:tc>
          <w:tcPr>
            <w:tcW w:w="1419" w:type="dxa"/>
            <w:vMerge/>
          </w:tcPr>
          <w:p w14:paraId="40E324F0" w14:textId="77777777" w:rsidR="002F06A1" w:rsidRPr="00CC531E" w:rsidRDefault="002F06A1" w:rsidP="004B5CAA">
            <w:pPr>
              <w:spacing w:line="276" w:lineRule="auto"/>
              <w:jc w:val="center"/>
              <w:rPr>
                <w:rFonts w:ascii="Times New Roman" w:hAnsi="Times New Roman" w:cs="Times New Roman"/>
                <w:sz w:val="24"/>
                <w:szCs w:val="24"/>
              </w:rPr>
            </w:pPr>
          </w:p>
        </w:tc>
        <w:tc>
          <w:tcPr>
            <w:tcW w:w="2115" w:type="dxa"/>
          </w:tcPr>
          <w:p w14:paraId="650CE95F" w14:textId="77777777" w:rsidR="002F06A1" w:rsidRPr="00CC531E" w:rsidRDefault="002F06A1" w:rsidP="004B5CAA">
            <w:pPr>
              <w:spacing w:line="276" w:lineRule="auto"/>
              <w:jc w:val="center"/>
              <w:rPr>
                <w:rFonts w:ascii="Times New Roman" w:hAnsi="Times New Roman" w:cs="Times New Roman"/>
                <w:szCs w:val="22"/>
              </w:rPr>
            </w:pPr>
            <w:r w:rsidRPr="00CC531E">
              <w:rPr>
                <w:rFonts w:ascii="Times New Roman" w:hAnsi="Times New Roman" w:cs="Times New Roman"/>
                <w:color w:val="000000" w:themeColor="dark1"/>
                <w:kern w:val="24"/>
                <w:szCs w:val="22"/>
              </w:rPr>
              <w:t>By-cycle</w:t>
            </w:r>
          </w:p>
        </w:tc>
        <w:tc>
          <w:tcPr>
            <w:tcW w:w="748" w:type="dxa"/>
            <w:vAlign w:val="bottom"/>
          </w:tcPr>
          <w:p w14:paraId="3B61C7B7"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color w:val="000000"/>
                <w:kern w:val="24"/>
                <w:sz w:val="24"/>
                <w:szCs w:val="24"/>
                <w:lang w:val="en-IN"/>
              </w:rPr>
              <w:t>3</w:t>
            </w:r>
            <w:r w:rsidRPr="00CC531E">
              <w:rPr>
                <w:rFonts w:ascii="Times New Roman" w:hAnsi="Times New Roman" w:cs="Times New Roman"/>
                <w:color w:val="000000"/>
                <w:kern w:val="24"/>
                <w:sz w:val="24"/>
                <w:szCs w:val="24"/>
              </w:rPr>
              <w:t>5</w:t>
            </w:r>
          </w:p>
        </w:tc>
        <w:tc>
          <w:tcPr>
            <w:tcW w:w="882" w:type="dxa"/>
            <w:vAlign w:val="bottom"/>
          </w:tcPr>
          <w:p w14:paraId="31378808"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color w:val="000000"/>
                <w:kern w:val="24"/>
                <w:sz w:val="24"/>
                <w:szCs w:val="24"/>
                <w:lang w:val="en-IN"/>
              </w:rPr>
              <w:t>29.16</w:t>
            </w:r>
          </w:p>
        </w:tc>
        <w:tc>
          <w:tcPr>
            <w:tcW w:w="706" w:type="dxa"/>
            <w:vAlign w:val="bottom"/>
          </w:tcPr>
          <w:p w14:paraId="3A6A587F"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color w:val="000000"/>
                <w:kern w:val="24"/>
                <w:sz w:val="24"/>
                <w:szCs w:val="24"/>
              </w:rPr>
              <w:t>25</w:t>
            </w:r>
          </w:p>
        </w:tc>
        <w:tc>
          <w:tcPr>
            <w:tcW w:w="1077" w:type="dxa"/>
            <w:vAlign w:val="bottom"/>
          </w:tcPr>
          <w:p w14:paraId="1CD1E5D1"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color w:val="000000"/>
                <w:kern w:val="24"/>
                <w:sz w:val="24"/>
                <w:szCs w:val="24"/>
                <w:lang w:val="en-IN"/>
              </w:rPr>
              <w:t>20.83</w:t>
            </w:r>
          </w:p>
        </w:tc>
        <w:tc>
          <w:tcPr>
            <w:tcW w:w="709" w:type="dxa"/>
            <w:vAlign w:val="bottom"/>
          </w:tcPr>
          <w:p w14:paraId="3B6A490F"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color w:val="000000"/>
                <w:kern w:val="24"/>
                <w:sz w:val="24"/>
                <w:szCs w:val="24"/>
              </w:rPr>
              <w:t>26</w:t>
            </w:r>
          </w:p>
        </w:tc>
        <w:tc>
          <w:tcPr>
            <w:tcW w:w="850" w:type="dxa"/>
            <w:vAlign w:val="bottom"/>
          </w:tcPr>
          <w:p w14:paraId="77819EE2"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color w:val="000000"/>
                <w:kern w:val="24"/>
                <w:sz w:val="24"/>
                <w:szCs w:val="24"/>
                <w:lang w:val="en-IN"/>
              </w:rPr>
              <w:t>21.66</w:t>
            </w:r>
          </w:p>
        </w:tc>
        <w:tc>
          <w:tcPr>
            <w:tcW w:w="709" w:type="dxa"/>
            <w:vAlign w:val="bottom"/>
          </w:tcPr>
          <w:p w14:paraId="42B94D85"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color w:val="000000"/>
                <w:kern w:val="24"/>
                <w:sz w:val="24"/>
                <w:szCs w:val="24"/>
                <w:lang w:val="en-IN"/>
              </w:rPr>
              <w:t>8</w:t>
            </w:r>
            <w:r w:rsidRPr="00CC531E">
              <w:rPr>
                <w:rFonts w:ascii="Times New Roman" w:hAnsi="Times New Roman" w:cs="Times New Roman"/>
                <w:color w:val="000000"/>
                <w:kern w:val="24"/>
                <w:sz w:val="24"/>
                <w:szCs w:val="24"/>
              </w:rPr>
              <w:t>6</w:t>
            </w:r>
          </w:p>
        </w:tc>
        <w:tc>
          <w:tcPr>
            <w:tcW w:w="992" w:type="dxa"/>
            <w:vAlign w:val="bottom"/>
          </w:tcPr>
          <w:p w14:paraId="59DFC640"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color w:val="000000"/>
                <w:kern w:val="24"/>
                <w:sz w:val="24"/>
                <w:szCs w:val="24"/>
                <w:lang w:val="en-IN"/>
              </w:rPr>
              <w:t>23.88</w:t>
            </w:r>
          </w:p>
        </w:tc>
      </w:tr>
      <w:tr w:rsidR="002F06A1" w:rsidRPr="00CC531E" w14:paraId="707EE061" w14:textId="77777777" w:rsidTr="004B5CAA">
        <w:tc>
          <w:tcPr>
            <w:tcW w:w="1419" w:type="dxa"/>
            <w:vMerge/>
          </w:tcPr>
          <w:p w14:paraId="47A9DDD8" w14:textId="77777777" w:rsidR="002F06A1" w:rsidRPr="00CC531E" w:rsidRDefault="002F06A1" w:rsidP="004B5CAA">
            <w:pPr>
              <w:spacing w:line="276" w:lineRule="auto"/>
              <w:jc w:val="center"/>
              <w:rPr>
                <w:rFonts w:ascii="Times New Roman" w:hAnsi="Times New Roman" w:cs="Times New Roman"/>
                <w:sz w:val="24"/>
                <w:szCs w:val="24"/>
              </w:rPr>
            </w:pPr>
          </w:p>
        </w:tc>
        <w:tc>
          <w:tcPr>
            <w:tcW w:w="2115" w:type="dxa"/>
          </w:tcPr>
          <w:p w14:paraId="5AB08F3E" w14:textId="77777777" w:rsidR="002F06A1" w:rsidRPr="00CC531E" w:rsidRDefault="002F06A1" w:rsidP="004B5CAA">
            <w:pPr>
              <w:spacing w:line="276" w:lineRule="auto"/>
              <w:jc w:val="center"/>
              <w:rPr>
                <w:rFonts w:ascii="Times New Roman" w:hAnsi="Times New Roman" w:cs="Times New Roman"/>
                <w:szCs w:val="22"/>
              </w:rPr>
            </w:pPr>
            <w:r w:rsidRPr="00CC531E">
              <w:rPr>
                <w:rFonts w:ascii="Times New Roman" w:hAnsi="Times New Roman" w:cs="Times New Roman"/>
                <w:color w:val="000000" w:themeColor="dark1"/>
                <w:kern w:val="24"/>
                <w:szCs w:val="22"/>
              </w:rPr>
              <w:t>Rickshaw</w:t>
            </w:r>
          </w:p>
        </w:tc>
        <w:tc>
          <w:tcPr>
            <w:tcW w:w="748" w:type="dxa"/>
            <w:vAlign w:val="bottom"/>
          </w:tcPr>
          <w:p w14:paraId="42742D51"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color w:val="000000"/>
                <w:kern w:val="24"/>
                <w:sz w:val="24"/>
                <w:szCs w:val="24"/>
              </w:rPr>
              <w:t>4</w:t>
            </w:r>
          </w:p>
        </w:tc>
        <w:tc>
          <w:tcPr>
            <w:tcW w:w="882" w:type="dxa"/>
            <w:vAlign w:val="bottom"/>
          </w:tcPr>
          <w:p w14:paraId="7DFB5690"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color w:val="000000"/>
                <w:kern w:val="24"/>
                <w:sz w:val="24"/>
                <w:szCs w:val="24"/>
                <w:lang w:val="en-IN"/>
              </w:rPr>
              <w:t>3.33</w:t>
            </w:r>
          </w:p>
        </w:tc>
        <w:tc>
          <w:tcPr>
            <w:tcW w:w="706" w:type="dxa"/>
            <w:vAlign w:val="bottom"/>
          </w:tcPr>
          <w:p w14:paraId="2E34BFDC"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color w:val="000000"/>
                <w:kern w:val="24"/>
                <w:sz w:val="24"/>
                <w:szCs w:val="24"/>
                <w:lang w:val="en-IN"/>
              </w:rPr>
              <w:t>0</w:t>
            </w:r>
          </w:p>
        </w:tc>
        <w:tc>
          <w:tcPr>
            <w:tcW w:w="1077" w:type="dxa"/>
            <w:vAlign w:val="bottom"/>
          </w:tcPr>
          <w:p w14:paraId="38B123FA"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color w:val="000000"/>
                <w:kern w:val="24"/>
                <w:sz w:val="24"/>
                <w:szCs w:val="24"/>
                <w:lang w:val="en-IN"/>
              </w:rPr>
              <w:t>--</w:t>
            </w:r>
          </w:p>
        </w:tc>
        <w:tc>
          <w:tcPr>
            <w:tcW w:w="709" w:type="dxa"/>
            <w:vAlign w:val="bottom"/>
          </w:tcPr>
          <w:p w14:paraId="7EBE0B7A"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color w:val="000000"/>
                <w:kern w:val="24"/>
                <w:sz w:val="24"/>
                <w:szCs w:val="24"/>
                <w:lang w:val="en-IN"/>
              </w:rPr>
              <w:t>0</w:t>
            </w:r>
          </w:p>
        </w:tc>
        <w:tc>
          <w:tcPr>
            <w:tcW w:w="850" w:type="dxa"/>
            <w:vAlign w:val="bottom"/>
          </w:tcPr>
          <w:p w14:paraId="5BCB4978"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color w:val="000000"/>
                <w:kern w:val="24"/>
                <w:sz w:val="24"/>
                <w:szCs w:val="24"/>
                <w:lang w:val="en-IN"/>
              </w:rPr>
              <w:t>--</w:t>
            </w:r>
          </w:p>
        </w:tc>
        <w:tc>
          <w:tcPr>
            <w:tcW w:w="709" w:type="dxa"/>
            <w:vAlign w:val="bottom"/>
          </w:tcPr>
          <w:p w14:paraId="20CE6E11"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color w:val="000000"/>
                <w:kern w:val="24"/>
                <w:sz w:val="24"/>
                <w:szCs w:val="24"/>
              </w:rPr>
              <w:t>4</w:t>
            </w:r>
          </w:p>
        </w:tc>
        <w:tc>
          <w:tcPr>
            <w:tcW w:w="992" w:type="dxa"/>
            <w:vAlign w:val="bottom"/>
          </w:tcPr>
          <w:p w14:paraId="2A61441D"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color w:val="000000"/>
                <w:kern w:val="24"/>
                <w:sz w:val="24"/>
                <w:szCs w:val="24"/>
                <w:lang w:val="en-IN"/>
              </w:rPr>
              <w:t>1.11</w:t>
            </w:r>
          </w:p>
        </w:tc>
      </w:tr>
      <w:tr w:rsidR="002F06A1" w:rsidRPr="00CC531E" w14:paraId="6FBF6ECB" w14:textId="77777777" w:rsidTr="004B5CAA">
        <w:tc>
          <w:tcPr>
            <w:tcW w:w="1419" w:type="dxa"/>
            <w:vMerge/>
          </w:tcPr>
          <w:p w14:paraId="4E72CCE4" w14:textId="77777777" w:rsidR="002F06A1" w:rsidRPr="00CC531E" w:rsidRDefault="002F06A1" w:rsidP="004B5CAA">
            <w:pPr>
              <w:spacing w:line="276" w:lineRule="auto"/>
              <w:jc w:val="center"/>
              <w:rPr>
                <w:rFonts w:ascii="Times New Roman" w:hAnsi="Times New Roman" w:cs="Times New Roman"/>
                <w:sz w:val="24"/>
                <w:szCs w:val="24"/>
              </w:rPr>
            </w:pPr>
          </w:p>
        </w:tc>
        <w:tc>
          <w:tcPr>
            <w:tcW w:w="2115" w:type="dxa"/>
          </w:tcPr>
          <w:p w14:paraId="252B3726" w14:textId="77777777" w:rsidR="002F06A1" w:rsidRPr="00CC531E" w:rsidRDefault="002F06A1" w:rsidP="004B5CAA">
            <w:pPr>
              <w:spacing w:line="276" w:lineRule="auto"/>
              <w:jc w:val="center"/>
              <w:rPr>
                <w:rFonts w:ascii="Times New Roman" w:hAnsi="Times New Roman" w:cs="Times New Roman"/>
                <w:szCs w:val="22"/>
              </w:rPr>
            </w:pPr>
            <w:r w:rsidRPr="00CC531E">
              <w:rPr>
                <w:rFonts w:ascii="Times New Roman" w:hAnsi="Times New Roman" w:cs="Times New Roman"/>
                <w:color w:val="000000" w:themeColor="dark1"/>
                <w:kern w:val="24"/>
                <w:szCs w:val="22"/>
              </w:rPr>
              <w:t>E-Rickshaw</w:t>
            </w:r>
          </w:p>
        </w:tc>
        <w:tc>
          <w:tcPr>
            <w:tcW w:w="748" w:type="dxa"/>
            <w:vAlign w:val="bottom"/>
          </w:tcPr>
          <w:p w14:paraId="05EF6B00"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color w:val="000000"/>
                <w:kern w:val="24"/>
                <w:sz w:val="24"/>
                <w:szCs w:val="24"/>
              </w:rPr>
              <w:t>11</w:t>
            </w:r>
          </w:p>
        </w:tc>
        <w:tc>
          <w:tcPr>
            <w:tcW w:w="882" w:type="dxa"/>
            <w:vAlign w:val="bottom"/>
          </w:tcPr>
          <w:p w14:paraId="4CE88956"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color w:val="000000"/>
                <w:kern w:val="24"/>
                <w:sz w:val="24"/>
                <w:szCs w:val="24"/>
                <w:lang w:val="en-IN"/>
              </w:rPr>
              <w:t>9.16</w:t>
            </w:r>
          </w:p>
        </w:tc>
        <w:tc>
          <w:tcPr>
            <w:tcW w:w="706" w:type="dxa"/>
            <w:vAlign w:val="bottom"/>
          </w:tcPr>
          <w:p w14:paraId="0FE973C6"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color w:val="000000"/>
                <w:kern w:val="24"/>
                <w:sz w:val="24"/>
                <w:szCs w:val="24"/>
              </w:rPr>
              <w:t>10</w:t>
            </w:r>
          </w:p>
        </w:tc>
        <w:tc>
          <w:tcPr>
            <w:tcW w:w="1077" w:type="dxa"/>
            <w:vAlign w:val="bottom"/>
          </w:tcPr>
          <w:p w14:paraId="0A0B2A01"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color w:val="000000"/>
                <w:kern w:val="24"/>
                <w:sz w:val="24"/>
                <w:szCs w:val="24"/>
                <w:lang w:val="en-IN"/>
              </w:rPr>
              <w:t>8.33</w:t>
            </w:r>
          </w:p>
        </w:tc>
        <w:tc>
          <w:tcPr>
            <w:tcW w:w="709" w:type="dxa"/>
            <w:vAlign w:val="bottom"/>
          </w:tcPr>
          <w:p w14:paraId="69572F3E"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color w:val="000000"/>
                <w:kern w:val="24"/>
                <w:sz w:val="24"/>
                <w:szCs w:val="24"/>
                <w:lang w:val="en-IN"/>
              </w:rPr>
              <w:t>0</w:t>
            </w:r>
          </w:p>
        </w:tc>
        <w:tc>
          <w:tcPr>
            <w:tcW w:w="850" w:type="dxa"/>
            <w:vAlign w:val="bottom"/>
          </w:tcPr>
          <w:p w14:paraId="50BC5748"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color w:val="000000"/>
                <w:kern w:val="24"/>
                <w:sz w:val="24"/>
                <w:szCs w:val="24"/>
                <w:lang w:val="en-IN"/>
              </w:rPr>
              <w:t>--</w:t>
            </w:r>
          </w:p>
        </w:tc>
        <w:tc>
          <w:tcPr>
            <w:tcW w:w="709" w:type="dxa"/>
            <w:vAlign w:val="bottom"/>
          </w:tcPr>
          <w:p w14:paraId="646D455D"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color w:val="000000"/>
                <w:kern w:val="24"/>
                <w:sz w:val="24"/>
                <w:szCs w:val="24"/>
              </w:rPr>
              <w:t>21</w:t>
            </w:r>
          </w:p>
        </w:tc>
        <w:tc>
          <w:tcPr>
            <w:tcW w:w="992" w:type="dxa"/>
            <w:vAlign w:val="bottom"/>
          </w:tcPr>
          <w:p w14:paraId="4F0AE351" w14:textId="77777777" w:rsidR="002F06A1" w:rsidRPr="00CC531E" w:rsidRDefault="002F06A1" w:rsidP="004B5CAA">
            <w:pPr>
              <w:spacing w:line="276" w:lineRule="auto"/>
              <w:jc w:val="center"/>
              <w:rPr>
                <w:rFonts w:ascii="Times New Roman" w:hAnsi="Times New Roman" w:cs="Times New Roman"/>
                <w:color w:val="000000" w:themeColor="text1"/>
                <w:kern w:val="24"/>
                <w:sz w:val="24"/>
                <w:szCs w:val="24"/>
              </w:rPr>
            </w:pPr>
            <w:r w:rsidRPr="00CC531E">
              <w:rPr>
                <w:rFonts w:ascii="Times New Roman" w:hAnsi="Times New Roman" w:cs="Times New Roman"/>
                <w:color w:val="000000"/>
                <w:kern w:val="24"/>
                <w:sz w:val="24"/>
                <w:szCs w:val="24"/>
                <w:lang w:val="en-IN"/>
              </w:rPr>
              <w:t>5.83</w:t>
            </w:r>
          </w:p>
        </w:tc>
      </w:tr>
      <w:tr w:rsidR="002F06A1" w:rsidRPr="00CC531E" w14:paraId="1A7FC944" w14:textId="77777777" w:rsidTr="004B5CAA">
        <w:tc>
          <w:tcPr>
            <w:tcW w:w="1419" w:type="dxa"/>
            <w:vMerge w:val="restart"/>
          </w:tcPr>
          <w:p w14:paraId="1E0A4FD1" w14:textId="77777777" w:rsidR="002F06A1" w:rsidRDefault="002F06A1" w:rsidP="004B5CAA">
            <w:pPr>
              <w:spacing w:line="276" w:lineRule="auto"/>
              <w:jc w:val="center"/>
              <w:rPr>
                <w:rFonts w:ascii="Times New Roman" w:hAnsi="Times New Roman" w:cs="Times New Roman"/>
                <w:szCs w:val="22"/>
              </w:rPr>
            </w:pPr>
            <w:r w:rsidRPr="002A229A">
              <w:rPr>
                <w:rFonts w:ascii="Times New Roman" w:hAnsi="Times New Roman" w:cs="Times New Roman"/>
                <w:szCs w:val="22"/>
              </w:rPr>
              <w:t>Place of Sale</w:t>
            </w:r>
          </w:p>
          <w:p w14:paraId="0CA4D853" w14:textId="77777777" w:rsidR="002F06A1" w:rsidRPr="002A229A" w:rsidRDefault="002F06A1" w:rsidP="004B5CAA">
            <w:pPr>
              <w:spacing w:line="276" w:lineRule="auto"/>
              <w:jc w:val="center"/>
              <w:rPr>
                <w:rFonts w:ascii="Times New Roman" w:hAnsi="Times New Roman" w:cs="Times New Roman"/>
                <w:szCs w:val="22"/>
              </w:rPr>
            </w:pPr>
            <w:r>
              <w:rPr>
                <w:rFonts w:ascii="Times New Roman" w:hAnsi="Times New Roman" w:cs="Times New Roman"/>
                <w:szCs w:val="22"/>
              </w:rPr>
              <w:t>:(X22)</w:t>
            </w:r>
          </w:p>
          <w:p w14:paraId="2B0BA200" w14:textId="77777777" w:rsidR="002F06A1" w:rsidRPr="00CC531E" w:rsidRDefault="002F06A1" w:rsidP="004B5CAA">
            <w:pPr>
              <w:spacing w:line="276" w:lineRule="auto"/>
              <w:jc w:val="center"/>
              <w:rPr>
                <w:rFonts w:ascii="Times New Roman" w:hAnsi="Times New Roman" w:cs="Times New Roman"/>
                <w:sz w:val="24"/>
                <w:szCs w:val="24"/>
              </w:rPr>
            </w:pPr>
          </w:p>
        </w:tc>
        <w:tc>
          <w:tcPr>
            <w:tcW w:w="2115" w:type="dxa"/>
          </w:tcPr>
          <w:p w14:paraId="7852962A" w14:textId="77777777" w:rsidR="002F06A1" w:rsidRPr="00CC531E" w:rsidRDefault="002F06A1" w:rsidP="004B5CAA">
            <w:pPr>
              <w:spacing w:line="276" w:lineRule="auto"/>
              <w:jc w:val="center"/>
              <w:rPr>
                <w:rFonts w:ascii="Times New Roman" w:hAnsi="Times New Roman" w:cs="Times New Roman"/>
                <w:color w:val="000000" w:themeColor="dark1"/>
                <w:kern w:val="24"/>
                <w:sz w:val="24"/>
                <w:szCs w:val="24"/>
              </w:rPr>
            </w:pPr>
            <w:r w:rsidRPr="00CC531E">
              <w:rPr>
                <w:rFonts w:ascii="Times New Roman" w:hAnsi="Times New Roman" w:cs="Times New Roman"/>
                <w:color w:val="000000" w:themeColor="dark1"/>
                <w:kern w:val="24"/>
                <w:sz w:val="24"/>
                <w:szCs w:val="24"/>
              </w:rPr>
              <w:t>Consumer</w:t>
            </w:r>
          </w:p>
        </w:tc>
        <w:tc>
          <w:tcPr>
            <w:tcW w:w="748" w:type="dxa"/>
            <w:vAlign w:val="bottom"/>
          </w:tcPr>
          <w:p w14:paraId="1357C3FE" w14:textId="77777777" w:rsidR="002F06A1" w:rsidRPr="00CC531E" w:rsidRDefault="002F06A1" w:rsidP="004B5CAA">
            <w:pPr>
              <w:spacing w:line="276" w:lineRule="auto"/>
              <w:jc w:val="center"/>
              <w:rPr>
                <w:rFonts w:ascii="Times New Roman" w:hAnsi="Times New Roman" w:cs="Times New Roman"/>
                <w:color w:val="000000"/>
                <w:kern w:val="24"/>
                <w:sz w:val="24"/>
                <w:szCs w:val="24"/>
              </w:rPr>
            </w:pPr>
            <w:r w:rsidRPr="00CC531E">
              <w:rPr>
                <w:rFonts w:ascii="Times New Roman" w:hAnsi="Times New Roman" w:cs="Times New Roman"/>
                <w:b/>
                <w:bCs/>
                <w:color w:val="000000"/>
                <w:kern w:val="24"/>
                <w:sz w:val="24"/>
                <w:szCs w:val="24"/>
              </w:rPr>
              <w:t>65</w:t>
            </w:r>
          </w:p>
        </w:tc>
        <w:tc>
          <w:tcPr>
            <w:tcW w:w="882" w:type="dxa"/>
            <w:vAlign w:val="bottom"/>
          </w:tcPr>
          <w:p w14:paraId="2906AF22" w14:textId="77777777" w:rsidR="002F06A1" w:rsidRPr="00CC531E" w:rsidRDefault="002F06A1" w:rsidP="004B5CAA">
            <w:pPr>
              <w:spacing w:line="276" w:lineRule="auto"/>
              <w:jc w:val="center"/>
              <w:rPr>
                <w:rFonts w:ascii="Times New Roman" w:hAnsi="Times New Roman" w:cs="Times New Roman"/>
                <w:color w:val="000000"/>
                <w:kern w:val="24"/>
                <w:sz w:val="24"/>
                <w:szCs w:val="24"/>
                <w:lang w:val="en-IN"/>
              </w:rPr>
            </w:pPr>
            <w:r w:rsidRPr="00CC531E">
              <w:rPr>
                <w:rFonts w:ascii="Times New Roman" w:hAnsi="Times New Roman" w:cs="Times New Roman"/>
                <w:b/>
                <w:bCs/>
                <w:color w:val="000000"/>
                <w:kern w:val="24"/>
                <w:sz w:val="24"/>
                <w:szCs w:val="24"/>
                <w:lang w:val="en-IN"/>
              </w:rPr>
              <w:t>54.16</w:t>
            </w:r>
          </w:p>
        </w:tc>
        <w:tc>
          <w:tcPr>
            <w:tcW w:w="706" w:type="dxa"/>
            <w:vAlign w:val="bottom"/>
          </w:tcPr>
          <w:p w14:paraId="00796640" w14:textId="77777777" w:rsidR="002F06A1" w:rsidRPr="00CC531E" w:rsidRDefault="002F06A1" w:rsidP="004B5CAA">
            <w:pPr>
              <w:spacing w:line="276" w:lineRule="auto"/>
              <w:jc w:val="center"/>
              <w:rPr>
                <w:rFonts w:ascii="Times New Roman" w:hAnsi="Times New Roman" w:cs="Times New Roman"/>
                <w:color w:val="000000"/>
                <w:kern w:val="24"/>
                <w:sz w:val="24"/>
                <w:szCs w:val="24"/>
              </w:rPr>
            </w:pPr>
            <w:r w:rsidRPr="00CC531E">
              <w:rPr>
                <w:rFonts w:ascii="Times New Roman" w:hAnsi="Times New Roman" w:cs="Times New Roman"/>
                <w:b/>
                <w:bCs/>
                <w:color w:val="000000"/>
                <w:kern w:val="24"/>
                <w:sz w:val="24"/>
                <w:szCs w:val="24"/>
                <w:lang w:val="en-IN"/>
              </w:rPr>
              <w:t>7</w:t>
            </w:r>
            <w:r w:rsidRPr="00CC531E">
              <w:rPr>
                <w:rFonts w:ascii="Times New Roman" w:hAnsi="Times New Roman" w:cs="Times New Roman"/>
                <w:b/>
                <w:bCs/>
                <w:color w:val="000000"/>
                <w:kern w:val="24"/>
                <w:sz w:val="24"/>
                <w:szCs w:val="24"/>
              </w:rPr>
              <w:t>2</w:t>
            </w:r>
          </w:p>
        </w:tc>
        <w:tc>
          <w:tcPr>
            <w:tcW w:w="1077" w:type="dxa"/>
            <w:vAlign w:val="bottom"/>
          </w:tcPr>
          <w:p w14:paraId="4C544FE2" w14:textId="77777777" w:rsidR="002F06A1" w:rsidRPr="00CC531E" w:rsidRDefault="002F06A1" w:rsidP="004B5CAA">
            <w:pPr>
              <w:spacing w:line="276" w:lineRule="auto"/>
              <w:jc w:val="center"/>
              <w:rPr>
                <w:rFonts w:ascii="Times New Roman" w:hAnsi="Times New Roman" w:cs="Times New Roman"/>
                <w:color w:val="000000"/>
                <w:kern w:val="24"/>
                <w:sz w:val="24"/>
                <w:szCs w:val="24"/>
                <w:lang w:val="en-IN"/>
              </w:rPr>
            </w:pPr>
            <w:r w:rsidRPr="00CC531E">
              <w:rPr>
                <w:rFonts w:ascii="Times New Roman" w:hAnsi="Times New Roman" w:cs="Times New Roman"/>
                <w:b/>
                <w:bCs/>
                <w:color w:val="000000"/>
                <w:kern w:val="24"/>
                <w:sz w:val="24"/>
                <w:szCs w:val="24"/>
                <w:lang w:val="en-IN"/>
              </w:rPr>
              <w:t>60.00</w:t>
            </w:r>
          </w:p>
        </w:tc>
        <w:tc>
          <w:tcPr>
            <w:tcW w:w="709" w:type="dxa"/>
            <w:vAlign w:val="bottom"/>
          </w:tcPr>
          <w:p w14:paraId="59897881" w14:textId="77777777" w:rsidR="002F06A1" w:rsidRPr="00CC531E" w:rsidRDefault="002F06A1" w:rsidP="004B5CAA">
            <w:pPr>
              <w:spacing w:line="276" w:lineRule="auto"/>
              <w:jc w:val="center"/>
              <w:rPr>
                <w:rFonts w:ascii="Times New Roman" w:hAnsi="Times New Roman" w:cs="Times New Roman"/>
                <w:color w:val="000000"/>
                <w:kern w:val="24"/>
                <w:sz w:val="24"/>
                <w:szCs w:val="24"/>
                <w:lang w:val="en-IN"/>
              </w:rPr>
            </w:pPr>
            <w:r w:rsidRPr="00CC531E">
              <w:rPr>
                <w:rFonts w:ascii="Times New Roman" w:hAnsi="Times New Roman" w:cs="Times New Roman"/>
                <w:b/>
                <w:bCs/>
                <w:color w:val="000000"/>
                <w:kern w:val="24"/>
                <w:sz w:val="24"/>
                <w:szCs w:val="24"/>
                <w:lang w:val="en-IN"/>
              </w:rPr>
              <w:t>80</w:t>
            </w:r>
          </w:p>
        </w:tc>
        <w:tc>
          <w:tcPr>
            <w:tcW w:w="850" w:type="dxa"/>
            <w:vAlign w:val="bottom"/>
          </w:tcPr>
          <w:p w14:paraId="09E0C548" w14:textId="77777777" w:rsidR="002F06A1" w:rsidRPr="00CC531E" w:rsidRDefault="002F06A1" w:rsidP="004B5CAA">
            <w:pPr>
              <w:spacing w:line="276" w:lineRule="auto"/>
              <w:jc w:val="center"/>
              <w:rPr>
                <w:rFonts w:ascii="Times New Roman" w:hAnsi="Times New Roman" w:cs="Times New Roman"/>
                <w:color w:val="000000"/>
                <w:kern w:val="24"/>
                <w:sz w:val="24"/>
                <w:szCs w:val="24"/>
                <w:lang w:val="en-IN"/>
              </w:rPr>
            </w:pPr>
            <w:r w:rsidRPr="00CC531E">
              <w:rPr>
                <w:rFonts w:ascii="Times New Roman" w:hAnsi="Times New Roman" w:cs="Times New Roman"/>
                <w:b/>
                <w:bCs/>
                <w:color w:val="000000"/>
                <w:kern w:val="24"/>
                <w:sz w:val="24"/>
                <w:szCs w:val="24"/>
                <w:lang w:val="en-IN"/>
              </w:rPr>
              <w:t>66.66</w:t>
            </w:r>
          </w:p>
        </w:tc>
        <w:tc>
          <w:tcPr>
            <w:tcW w:w="709" w:type="dxa"/>
            <w:vAlign w:val="bottom"/>
          </w:tcPr>
          <w:p w14:paraId="0EFD1B86" w14:textId="77777777" w:rsidR="002F06A1" w:rsidRPr="00CC531E" w:rsidRDefault="002F06A1" w:rsidP="004B5CAA">
            <w:pPr>
              <w:spacing w:line="276" w:lineRule="auto"/>
              <w:jc w:val="center"/>
              <w:rPr>
                <w:rFonts w:ascii="Times New Roman" w:hAnsi="Times New Roman" w:cs="Times New Roman"/>
                <w:color w:val="000000"/>
                <w:kern w:val="24"/>
                <w:sz w:val="24"/>
                <w:szCs w:val="24"/>
              </w:rPr>
            </w:pPr>
            <w:r w:rsidRPr="00CC531E">
              <w:rPr>
                <w:rFonts w:ascii="Times New Roman" w:hAnsi="Times New Roman" w:cs="Times New Roman"/>
                <w:b/>
                <w:bCs/>
                <w:color w:val="000000"/>
                <w:kern w:val="24"/>
                <w:sz w:val="24"/>
                <w:szCs w:val="24"/>
                <w:lang w:val="en-IN"/>
              </w:rPr>
              <w:t>217</w:t>
            </w:r>
          </w:p>
        </w:tc>
        <w:tc>
          <w:tcPr>
            <w:tcW w:w="992" w:type="dxa"/>
            <w:vAlign w:val="bottom"/>
          </w:tcPr>
          <w:p w14:paraId="1F159848" w14:textId="77777777" w:rsidR="002F06A1" w:rsidRPr="00CC531E" w:rsidRDefault="002F06A1" w:rsidP="004B5CAA">
            <w:pPr>
              <w:spacing w:line="276" w:lineRule="auto"/>
              <w:jc w:val="center"/>
              <w:rPr>
                <w:rFonts w:ascii="Times New Roman" w:hAnsi="Times New Roman" w:cs="Times New Roman"/>
                <w:color w:val="000000"/>
                <w:kern w:val="24"/>
                <w:sz w:val="24"/>
                <w:szCs w:val="24"/>
                <w:lang w:val="en-IN"/>
              </w:rPr>
            </w:pPr>
            <w:r w:rsidRPr="00CC531E">
              <w:rPr>
                <w:rFonts w:ascii="Times New Roman" w:hAnsi="Times New Roman" w:cs="Times New Roman"/>
                <w:b/>
                <w:bCs/>
                <w:color w:val="000000"/>
                <w:kern w:val="24"/>
                <w:sz w:val="24"/>
                <w:szCs w:val="24"/>
                <w:lang w:val="en-IN"/>
              </w:rPr>
              <w:t>60.27</w:t>
            </w:r>
          </w:p>
        </w:tc>
      </w:tr>
      <w:tr w:rsidR="002F06A1" w:rsidRPr="00CC531E" w14:paraId="4A970CBC" w14:textId="77777777" w:rsidTr="004B5CAA">
        <w:tc>
          <w:tcPr>
            <w:tcW w:w="1419" w:type="dxa"/>
            <w:vMerge/>
          </w:tcPr>
          <w:p w14:paraId="3358F7A4" w14:textId="77777777" w:rsidR="002F06A1" w:rsidRPr="00CC531E" w:rsidRDefault="002F06A1" w:rsidP="004B5CAA">
            <w:pPr>
              <w:spacing w:line="276" w:lineRule="auto"/>
              <w:jc w:val="center"/>
              <w:rPr>
                <w:rFonts w:ascii="Times New Roman" w:hAnsi="Times New Roman" w:cs="Times New Roman"/>
                <w:sz w:val="24"/>
                <w:szCs w:val="24"/>
              </w:rPr>
            </w:pPr>
          </w:p>
        </w:tc>
        <w:tc>
          <w:tcPr>
            <w:tcW w:w="2115" w:type="dxa"/>
          </w:tcPr>
          <w:p w14:paraId="7721226B" w14:textId="77777777" w:rsidR="002F06A1" w:rsidRPr="00CC531E" w:rsidRDefault="002F06A1" w:rsidP="004B5CAA">
            <w:pPr>
              <w:spacing w:line="276" w:lineRule="auto"/>
              <w:jc w:val="center"/>
              <w:rPr>
                <w:rFonts w:ascii="Times New Roman" w:hAnsi="Times New Roman" w:cs="Times New Roman"/>
                <w:color w:val="000000" w:themeColor="dark1"/>
                <w:kern w:val="24"/>
                <w:sz w:val="24"/>
                <w:szCs w:val="24"/>
              </w:rPr>
            </w:pPr>
            <w:r w:rsidRPr="00CC531E">
              <w:rPr>
                <w:rFonts w:ascii="Times New Roman" w:hAnsi="Times New Roman" w:cs="Times New Roman"/>
                <w:color w:val="000000" w:themeColor="dark1"/>
                <w:kern w:val="24"/>
                <w:sz w:val="24"/>
                <w:szCs w:val="24"/>
              </w:rPr>
              <w:t>Middle men</w:t>
            </w:r>
          </w:p>
        </w:tc>
        <w:tc>
          <w:tcPr>
            <w:tcW w:w="748" w:type="dxa"/>
            <w:vAlign w:val="bottom"/>
          </w:tcPr>
          <w:p w14:paraId="4D326CE3" w14:textId="77777777" w:rsidR="002F06A1" w:rsidRPr="00CC531E" w:rsidRDefault="002F06A1" w:rsidP="004B5CAA">
            <w:pPr>
              <w:spacing w:line="276" w:lineRule="auto"/>
              <w:jc w:val="center"/>
              <w:rPr>
                <w:rFonts w:ascii="Times New Roman" w:hAnsi="Times New Roman" w:cs="Times New Roman"/>
                <w:color w:val="000000"/>
                <w:kern w:val="24"/>
                <w:sz w:val="24"/>
                <w:szCs w:val="24"/>
              </w:rPr>
            </w:pPr>
            <w:r w:rsidRPr="00CC531E">
              <w:rPr>
                <w:rFonts w:ascii="Times New Roman" w:hAnsi="Times New Roman" w:cs="Times New Roman"/>
                <w:color w:val="000000"/>
                <w:kern w:val="24"/>
                <w:sz w:val="24"/>
                <w:szCs w:val="24"/>
              </w:rPr>
              <w:t>37</w:t>
            </w:r>
          </w:p>
        </w:tc>
        <w:tc>
          <w:tcPr>
            <w:tcW w:w="882" w:type="dxa"/>
            <w:vAlign w:val="bottom"/>
          </w:tcPr>
          <w:p w14:paraId="228830C9" w14:textId="77777777" w:rsidR="002F06A1" w:rsidRPr="00CC531E" w:rsidRDefault="002F06A1" w:rsidP="004B5CAA">
            <w:pPr>
              <w:spacing w:line="276" w:lineRule="auto"/>
              <w:jc w:val="center"/>
              <w:rPr>
                <w:rFonts w:ascii="Times New Roman" w:hAnsi="Times New Roman" w:cs="Times New Roman"/>
                <w:color w:val="000000"/>
                <w:kern w:val="24"/>
                <w:sz w:val="24"/>
                <w:szCs w:val="24"/>
                <w:lang w:val="en-IN"/>
              </w:rPr>
            </w:pPr>
            <w:r w:rsidRPr="00CC531E">
              <w:rPr>
                <w:rFonts w:ascii="Times New Roman" w:hAnsi="Times New Roman" w:cs="Times New Roman"/>
                <w:color w:val="000000"/>
                <w:kern w:val="24"/>
                <w:sz w:val="24"/>
                <w:szCs w:val="24"/>
                <w:lang w:val="en-IN"/>
              </w:rPr>
              <w:t>30.83</w:t>
            </w:r>
          </w:p>
        </w:tc>
        <w:tc>
          <w:tcPr>
            <w:tcW w:w="706" w:type="dxa"/>
            <w:vAlign w:val="bottom"/>
          </w:tcPr>
          <w:p w14:paraId="5DC44D35" w14:textId="77777777" w:rsidR="002F06A1" w:rsidRPr="00CC531E" w:rsidRDefault="002F06A1" w:rsidP="004B5CAA">
            <w:pPr>
              <w:spacing w:line="276" w:lineRule="auto"/>
              <w:jc w:val="center"/>
              <w:rPr>
                <w:rFonts w:ascii="Times New Roman" w:hAnsi="Times New Roman" w:cs="Times New Roman"/>
                <w:color w:val="000000"/>
                <w:kern w:val="24"/>
                <w:sz w:val="24"/>
                <w:szCs w:val="24"/>
              </w:rPr>
            </w:pPr>
            <w:r w:rsidRPr="00CC531E">
              <w:rPr>
                <w:rFonts w:ascii="Times New Roman" w:hAnsi="Times New Roman" w:cs="Times New Roman"/>
                <w:color w:val="000000"/>
                <w:kern w:val="24"/>
                <w:sz w:val="24"/>
                <w:szCs w:val="24"/>
                <w:lang w:val="en-IN"/>
              </w:rPr>
              <w:t>30</w:t>
            </w:r>
          </w:p>
        </w:tc>
        <w:tc>
          <w:tcPr>
            <w:tcW w:w="1077" w:type="dxa"/>
            <w:vAlign w:val="bottom"/>
          </w:tcPr>
          <w:p w14:paraId="4ED2E150" w14:textId="77777777" w:rsidR="002F06A1" w:rsidRPr="00CC531E" w:rsidRDefault="002F06A1" w:rsidP="004B5CAA">
            <w:pPr>
              <w:spacing w:line="276" w:lineRule="auto"/>
              <w:jc w:val="center"/>
              <w:rPr>
                <w:rFonts w:ascii="Times New Roman" w:hAnsi="Times New Roman" w:cs="Times New Roman"/>
                <w:color w:val="000000"/>
                <w:kern w:val="24"/>
                <w:sz w:val="24"/>
                <w:szCs w:val="24"/>
                <w:lang w:val="en-IN"/>
              </w:rPr>
            </w:pPr>
            <w:r w:rsidRPr="00CC531E">
              <w:rPr>
                <w:rFonts w:ascii="Times New Roman" w:hAnsi="Times New Roman" w:cs="Times New Roman"/>
                <w:color w:val="000000"/>
                <w:kern w:val="24"/>
                <w:sz w:val="24"/>
                <w:szCs w:val="24"/>
                <w:lang w:val="en-IN"/>
              </w:rPr>
              <w:t>25.00</w:t>
            </w:r>
          </w:p>
        </w:tc>
        <w:tc>
          <w:tcPr>
            <w:tcW w:w="709" w:type="dxa"/>
            <w:vAlign w:val="bottom"/>
          </w:tcPr>
          <w:p w14:paraId="0B1AABF5" w14:textId="77777777" w:rsidR="002F06A1" w:rsidRPr="00CC531E" w:rsidRDefault="002F06A1" w:rsidP="004B5CAA">
            <w:pPr>
              <w:spacing w:line="276" w:lineRule="auto"/>
              <w:jc w:val="center"/>
              <w:rPr>
                <w:rFonts w:ascii="Times New Roman" w:hAnsi="Times New Roman" w:cs="Times New Roman"/>
                <w:color w:val="000000"/>
                <w:kern w:val="24"/>
                <w:sz w:val="24"/>
                <w:szCs w:val="24"/>
                <w:lang w:val="en-IN"/>
              </w:rPr>
            </w:pPr>
            <w:r w:rsidRPr="00CC531E">
              <w:rPr>
                <w:rFonts w:ascii="Times New Roman" w:hAnsi="Times New Roman" w:cs="Times New Roman"/>
                <w:color w:val="000000"/>
                <w:kern w:val="24"/>
                <w:sz w:val="24"/>
                <w:szCs w:val="24"/>
                <w:lang w:val="en-IN"/>
              </w:rPr>
              <w:t>25</w:t>
            </w:r>
          </w:p>
        </w:tc>
        <w:tc>
          <w:tcPr>
            <w:tcW w:w="850" w:type="dxa"/>
            <w:vAlign w:val="bottom"/>
          </w:tcPr>
          <w:p w14:paraId="19438D14" w14:textId="77777777" w:rsidR="002F06A1" w:rsidRPr="00CC531E" w:rsidRDefault="002F06A1" w:rsidP="004B5CAA">
            <w:pPr>
              <w:spacing w:line="276" w:lineRule="auto"/>
              <w:jc w:val="center"/>
              <w:rPr>
                <w:rFonts w:ascii="Times New Roman" w:hAnsi="Times New Roman" w:cs="Times New Roman"/>
                <w:color w:val="000000"/>
                <w:kern w:val="24"/>
                <w:sz w:val="24"/>
                <w:szCs w:val="24"/>
                <w:lang w:val="en-IN"/>
              </w:rPr>
            </w:pPr>
            <w:r w:rsidRPr="00CC531E">
              <w:rPr>
                <w:rFonts w:ascii="Times New Roman" w:hAnsi="Times New Roman" w:cs="Times New Roman"/>
                <w:color w:val="000000"/>
                <w:kern w:val="24"/>
                <w:sz w:val="24"/>
                <w:szCs w:val="24"/>
                <w:lang w:val="en-IN"/>
              </w:rPr>
              <w:t>20.83</w:t>
            </w:r>
          </w:p>
        </w:tc>
        <w:tc>
          <w:tcPr>
            <w:tcW w:w="709" w:type="dxa"/>
            <w:vAlign w:val="bottom"/>
          </w:tcPr>
          <w:p w14:paraId="4F87FF26" w14:textId="77777777" w:rsidR="002F06A1" w:rsidRPr="00CC531E" w:rsidRDefault="002F06A1" w:rsidP="004B5CAA">
            <w:pPr>
              <w:spacing w:line="276" w:lineRule="auto"/>
              <w:jc w:val="center"/>
              <w:rPr>
                <w:rFonts w:ascii="Times New Roman" w:hAnsi="Times New Roman" w:cs="Times New Roman"/>
                <w:color w:val="000000"/>
                <w:kern w:val="24"/>
                <w:sz w:val="24"/>
                <w:szCs w:val="24"/>
              </w:rPr>
            </w:pPr>
            <w:r w:rsidRPr="00CC531E">
              <w:rPr>
                <w:rFonts w:ascii="Times New Roman" w:hAnsi="Times New Roman" w:cs="Times New Roman"/>
                <w:color w:val="000000"/>
                <w:kern w:val="24"/>
                <w:sz w:val="24"/>
                <w:szCs w:val="24"/>
                <w:lang w:val="en-IN"/>
              </w:rPr>
              <w:t>92</w:t>
            </w:r>
          </w:p>
        </w:tc>
        <w:tc>
          <w:tcPr>
            <w:tcW w:w="992" w:type="dxa"/>
            <w:vAlign w:val="bottom"/>
          </w:tcPr>
          <w:p w14:paraId="2F542834" w14:textId="77777777" w:rsidR="002F06A1" w:rsidRPr="00CC531E" w:rsidRDefault="002F06A1" w:rsidP="004B5CAA">
            <w:pPr>
              <w:spacing w:line="276" w:lineRule="auto"/>
              <w:jc w:val="center"/>
              <w:rPr>
                <w:rFonts w:ascii="Times New Roman" w:hAnsi="Times New Roman" w:cs="Times New Roman"/>
                <w:color w:val="000000"/>
                <w:kern w:val="24"/>
                <w:sz w:val="24"/>
                <w:szCs w:val="24"/>
                <w:lang w:val="en-IN"/>
              </w:rPr>
            </w:pPr>
            <w:r w:rsidRPr="00CC531E">
              <w:rPr>
                <w:rFonts w:ascii="Times New Roman" w:hAnsi="Times New Roman" w:cs="Times New Roman"/>
                <w:color w:val="000000"/>
                <w:kern w:val="24"/>
                <w:sz w:val="24"/>
                <w:szCs w:val="24"/>
                <w:lang w:val="en-IN"/>
              </w:rPr>
              <w:t>25.55</w:t>
            </w:r>
          </w:p>
        </w:tc>
      </w:tr>
      <w:tr w:rsidR="002F06A1" w:rsidRPr="00CC531E" w14:paraId="4351F8C6" w14:textId="77777777" w:rsidTr="004B5CAA">
        <w:tc>
          <w:tcPr>
            <w:tcW w:w="1419" w:type="dxa"/>
            <w:vMerge/>
          </w:tcPr>
          <w:p w14:paraId="1FD06AD4" w14:textId="77777777" w:rsidR="002F06A1" w:rsidRPr="00CC531E" w:rsidRDefault="002F06A1" w:rsidP="004B5CAA">
            <w:pPr>
              <w:spacing w:line="276" w:lineRule="auto"/>
              <w:jc w:val="center"/>
              <w:rPr>
                <w:rFonts w:ascii="Times New Roman" w:hAnsi="Times New Roman" w:cs="Times New Roman"/>
                <w:sz w:val="24"/>
                <w:szCs w:val="24"/>
              </w:rPr>
            </w:pPr>
          </w:p>
        </w:tc>
        <w:tc>
          <w:tcPr>
            <w:tcW w:w="2115" w:type="dxa"/>
          </w:tcPr>
          <w:p w14:paraId="199F1B63" w14:textId="77777777" w:rsidR="002F06A1" w:rsidRPr="00CC531E" w:rsidRDefault="002F06A1" w:rsidP="004B5CAA">
            <w:pPr>
              <w:spacing w:line="276" w:lineRule="auto"/>
              <w:jc w:val="center"/>
              <w:rPr>
                <w:rFonts w:ascii="Times New Roman" w:hAnsi="Times New Roman" w:cs="Times New Roman"/>
                <w:color w:val="000000" w:themeColor="dark1"/>
                <w:kern w:val="24"/>
                <w:sz w:val="24"/>
                <w:szCs w:val="24"/>
              </w:rPr>
            </w:pPr>
            <w:r w:rsidRPr="00CC531E">
              <w:rPr>
                <w:rFonts w:ascii="Times New Roman" w:hAnsi="Times New Roman" w:cs="Times New Roman"/>
                <w:color w:val="000000" w:themeColor="dark1"/>
                <w:kern w:val="24"/>
                <w:sz w:val="24"/>
                <w:szCs w:val="24"/>
              </w:rPr>
              <w:t>Local market</w:t>
            </w:r>
          </w:p>
        </w:tc>
        <w:tc>
          <w:tcPr>
            <w:tcW w:w="748" w:type="dxa"/>
            <w:vAlign w:val="bottom"/>
          </w:tcPr>
          <w:p w14:paraId="07EA6CAD" w14:textId="77777777" w:rsidR="002F06A1" w:rsidRPr="00CC531E" w:rsidRDefault="002F06A1" w:rsidP="004B5CAA">
            <w:pPr>
              <w:spacing w:line="276" w:lineRule="auto"/>
              <w:jc w:val="center"/>
              <w:rPr>
                <w:rFonts w:ascii="Times New Roman" w:hAnsi="Times New Roman" w:cs="Times New Roman"/>
                <w:color w:val="000000"/>
                <w:kern w:val="24"/>
                <w:sz w:val="24"/>
                <w:szCs w:val="24"/>
              </w:rPr>
            </w:pPr>
            <w:r w:rsidRPr="00CC531E">
              <w:rPr>
                <w:rFonts w:ascii="Times New Roman" w:hAnsi="Times New Roman" w:cs="Times New Roman"/>
                <w:color w:val="000000"/>
                <w:kern w:val="24"/>
                <w:sz w:val="24"/>
                <w:szCs w:val="24"/>
              </w:rPr>
              <w:t>6</w:t>
            </w:r>
          </w:p>
        </w:tc>
        <w:tc>
          <w:tcPr>
            <w:tcW w:w="882" w:type="dxa"/>
            <w:vAlign w:val="bottom"/>
          </w:tcPr>
          <w:p w14:paraId="4757D5CE" w14:textId="77777777" w:rsidR="002F06A1" w:rsidRPr="00CC531E" w:rsidRDefault="002F06A1" w:rsidP="004B5CAA">
            <w:pPr>
              <w:spacing w:line="276" w:lineRule="auto"/>
              <w:jc w:val="center"/>
              <w:rPr>
                <w:rFonts w:ascii="Times New Roman" w:hAnsi="Times New Roman" w:cs="Times New Roman"/>
                <w:color w:val="000000"/>
                <w:kern w:val="24"/>
                <w:sz w:val="24"/>
                <w:szCs w:val="24"/>
                <w:lang w:val="en-IN"/>
              </w:rPr>
            </w:pPr>
            <w:r w:rsidRPr="00CC531E">
              <w:rPr>
                <w:rFonts w:ascii="Times New Roman" w:hAnsi="Times New Roman" w:cs="Times New Roman"/>
                <w:color w:val="000000"/>
                <w:kern w:val="24"/>
                <w:sz w:val="24"/>
                <w:szCs w:val="24"/>
                <w:lang w:val="en-IN"/>
              </w:rPr>
              <w:t>05.00</w:t>
            </w:r>
          </w:p>
        </w:tc>
        <w:tc>
          <w:tcPr>
            <w:tcW w:w="706" w:type="dxa"/>
            <w:vAlign w:val="bottom"/>
          </w:tcPr>
          <w:p w14:paraId="0FB21914" w14:textId="77777777" w:rsidR="002F06A1" w:rsidRPr="00CC531E" w:rsidRDefault="002F06A1" w:rsidP="004B5CAA">
            <w:pPr>
              <w:spacing w:line="276" w:lineRule="auto"/>
              <w:jc w:val="center"/>
              <w:rPr>
                <w:rFonts w:ascii="Times New Roman" w:hAnsi="Times New Roman" w:cs="Times New Roman"/>
                <w:color w:val="000000"/>
                <w:kern w:val="24"/>
                <w:sz w:val="24"/>
                <w:szCs w:val="24"/>
              </w:rPr>
            </w:pPr>
            <w:r w:rsidRPr="00CC531E">
              <w:rPr>
                <w:rFonts w:ascii="Times New Roman" w:hAnsi="Times New Roman" w:cs="Times New Roman"/>
                <w:color w:val="000000"/>
                <w:kern w:val="24"/>
                <w:sz w:val="24"/>
                <w:szCs w:val="24"/>
                <w:lang w:val="en-IN"/>
              </w:rPr>
              <w:t>8</w:t>
            </w:r>
          </w:p>
        </w:tc>
        <w:tc>
          <w:tcPr>
            <w:tcW w:w="1077" w:type="dxa"/>
            <w:vAlign w:val="bottom"/>
          </w:tcPr>
          <w:p w14:paraId="3E78D48E" w14:textId="77777777" w:rsidR="002F06A1" w:rsidRPr="00CC531E" w:rsidRDefault="002F06A1" w:rsidP="004B5CAA">
            <w:pPr>
              <w:spacing w:line="276" w:lineRule="auto"/>
              <w:jc w:val="center"/>
              <w:rPr>
                <w:rFonts w:ascii="Times New Roman" w:hAnsi="Times New Roman" w:cs="Times New Roman"/>
                <w:color w:val="000000"/>
                <w:kern w:val="24"/>
                <w:sz w:val="24"/>
                <w:szCs w:val="24"/>
                <w:lang w:val="en-IN"/>
              </w:rPr>
            </w:pPr>
            <w:r w:rsidRPr="00CC531E">
              <w:rPr>
                <w:rFonts w:ascii="Times New Roman" w:hAnsi="Times New Roman" w:cs="Times New Roman"/>
                <w:color w:val="000000"/>
                <w:kern w:val="24"/>
                <w:sz w:val="24"/>
                <w:szCs w:val="24"/>
                <w:lang w:val="en-IN"/>
              </w:rPr>
              <w:t>06.66</w:t>
            </w:r>
          </w:p>
        </w:tc>
        <w:tc>
          <w:tcPr>
            <w:tcW w:w="709" w:type="dxa"/>
            <w:vAlign w:val="bottom"/>
          </w:tcPr>
          <w:p w14:paraId="3C7F1F95" w14:textId="77777777" w:rsidR="002F06A1" w:rsidRPr="00CC531E" w:rsidRDefault="002F06A1" w:rsidP="004B5CAA">
            <w:pPr>
              <w:spacing w:line="276" w:lineRule="auto"/>
              <w:jc w:val="center"/>
              <w:rPr>
                <w:rFonts w:ascii="Times New Roman" w:hAnsi="Times New Roman" w:cs="Times New Roman"/>
                <w:color w:val="000000"/>
                <w:kern w:val="24"/>
                <w:sz w:val="24"/>
                <w:szCs w:val="24"/>
                <w:lang w:val="en-IN"/>
              </w:rPr>
            </w:pPr>
            <w:r w:rsidRPr="00CC531E">
              <w:rPr>
                <w:rFonts w:ascii="Times New Roman" w:hAnsi="Times New Roman" w:cs="Times New Roman"/>
                <w:color w:val="000000"/>
                <w:kern w:val="24"/>
                <w:sz w:val="24"/>
                <w:szCs w:val="24"/>
                <w:lang w:val="en-IN"/>
              </w:rPr>
              <w:t>10</w:t>
            </w:r>
          </w:p>
        </w:tc>
        <w:tc>
          <w:tcPr>
            <w:tcW w:w="850" w:type="dxa"/>
            <w:vAlign w:val="bottom"/>
          </w:tcPr>
          <w:p w14:paraId="73EB625B" w14:textId="77777777" w:rsidR="002F06A1" w:rsidRPr="00CC531E" w:rsidRDefault="002F06A1" w:rsidP="004B5CAA">
            <w:pPr>
              <w:spacing w:line="276" w:lineRule="auto"/>
              <w:jc w:val="center"/>
              <w:rPr>
                <w:rFonts w:ascii="Times New Roman" w:hAnsi="Times New Roman" w:cs="Times New Roman"/>
                <w:color w:val="000000"/>
                <w:kern w:val="24"/>
                <w:sz w:val="24"/>
                <w:szCs w:val="24"/>
                <w:lang w:val="en-IN"/>
              </w:rPr>
            </w:pPr>
            <w:r w:rsidRPr="00CC531E">
              <w:rPr>
                <w:rFonts w:ascii="Times New Roman" w:hAnsi="Times New Roman" w:cs="Times New Roman"/>
                <w:color w:val="000000"/>
                <w:kern w:val="24"/>
                <w:sz w:val="24"/>
                <w:szCs w:val="24"/>
                <w:lang w:val="en-IN"/>
              </w:rPr>
              <w:t>08.33</w:t>
            </w:r>
          </w:p>
        </w:tc>
        <w:tc>
          <w:tcPr>
            <w:tcW w:w="709" w:type="dxa"/>
            <w:vAlign w:val="bottom"/>
          </w:tcPr>
          <w:p w14:paraId="282924FC" w14:textId="77777777" w:rsidR="002F06A1" w:rsidRPr="00CC531E" w:rsidRDefault="002F06A1" w:rsidP="004B5CAA">
            <w:pPr>
              <w:spacing w:line="276" w:lineRule="auto"/>
              <w:jc w:val="center"/>
              <w:rPr>
                <w:rFonts w:ascii="Times New Roman" w:hAnsi="Times New Roman" w:cs="Times New Roman"/>
                <w:color w:val="000000"/>
                <w:kern w:val="24"/>
                <w:sz w:val="24"/>
                <w:szCs w:val="24"/>
              </w:rPr>
            </w:pPr>
            <w:r w:rsidRPr="00CC531E">
              <w:rPr>
                <w:rFonts w:ascii="Times New Roman" w:hAnsi="Times New Roman" w:cs="Times New Roman"/>
                <w:color w:val="000000"/>
                <w:kern w:val="24"/>
                <w:sz w:val="24"/>
                <w:szCs w:val="24"/>
                <w:lang w:val="en-IN"/>
              </w:rPr>
              <w:t>24</w:t>
            </w:r>
          </w:p>
        </w:tc>
        <w:tc>
          <w:tcPr>
            <w:tcW w:w="992" w:type="dxa"/>
            <w:vAlign w:val="bottom"/>
          </w:tcPr>
          <w:p w14:paraId="4D7CAEFD" w14:textId="77777777" w:rsidR="002F06A1" w:rsidRPr="00CC531E" w:rsidRDefault="002F06A1" w:rsidP="004B5CAA">
            <w:pPr>
              <w:spacing w:line="276" w:lineRule="auto"/>
              <w:jc w:val="center"/>
              <w:rPr>
                <w:rFonts w:ascii="Times New Roman" w:hAnsi="Times New Roman" w:cs="Times New Roman"/>
                <w:color w:val="000000"/>
                <w:kern w:val="24"/>
                <w:sz w:val="24"/>
                <w:szCs w:val="24"/>
                <w:lang w:val="en-IN"/>
              </w:rPr>
            </w:pPr>
            <w:r w:rsidRPr="00CC531E">
              <w:rPr>
                <w:rFonts w:ascii="Times New Roman" w:hAnsi="Times New Roman" w:cs="Times New Roman"/>
                <w:color w:val="000000"/>
                <w:kern w:val="24"/>
                <w:sz w:val="24"/>
                <w:szCs w:val="24"/>
                <w:lang w:val="en-IN"/>
              </w:rPr>
              <w:t>06.66</w:t>
            </w:r>
          </w:p>
        </w:tc>
      </w:tr>
      <w:tr w:rsidR="002F06A1" w:rsidRPr="00CC531E" w14:paraId="7D0D9EC1" w14:textId="77777777" w:rsidTr="004B5CAA">
        <w:tc>
          <w:tcPr>
            <w:tcW w:w="1419" w:type="dxa"/>
            <w:vMerge/>
          </w:tcPr>
          <w:p w14:paraId="3AC1AE1B" w14:textId="77777777" w:rsidR="002F06A1" w:rsidRPr="00CC531E" w:rsidRDefault="002F06A1" w:rsidP="004B5CAA">
            <w:pPr>
              <w:spacing w:line="276" w:lineRule="auto"/>
              <w:jc w:val="center"/>
              <w:rPr>
                <w:rFonts w:ascii="Times New Roman" w:hAnsi="Times New Roman" w:cs="Times New Roman"/>
                <w:sz w:val="24"/>
                <w:szCs w:val="24"/>
              </w:rPr>
            </w:pPr>
          </w:p>
        </w:tc>
        <w:tc>
          <w:tcPr>
            <w:tcW w:w="2115" w:type="dxa"/>
          </w:tcPr>
          <w:p w14:paraId="3341040C" w14:textId="77777777" w:rsidR="002F06A1" w:rsidRPr="00CC531E" w:rsidRDefault="002F06A1" w:rsidP="004B5CAA">
            <w:pPr>
              <w:spacing w:line="276" w:lineRule="auto"/>
              <w:jc w:val="center"/>
              <w:rPr>
                <w:rFonts w:ascii="Times New Roman" w:hAnsi="Times New Roman" w:cs="Times New Roman"/>
                <w:color w:val="000000" w:themeColor="dark1"/>
                <w:kern w:val="24"/>
                <w:sz w:val="24"/>
                <w:szCs w:val="24"/>
              </w:rPr>
            </w:pPr>
            <w:r w:rsidRPr="00CC531E">
              <w:rPr>
                <w:rFonts w:ascii="Times New Roman" w:hAnsi="Times New Roman" w:cs="Times New Roman"/>
                <w:color w:val="000000" w:themeColor="text1"/>
                <w:kern w:val="24"/>
                <w:sz w:val="24"/>
                <w:szCs w:val="24"/>
              </w:rPr>
              <w:t>Cooperative</w:t>
            </w:r>
          </w:p>
        </w:tc>
        <w:tc>
          <w:tcPr>
            <w:tcW w:w="748" w:type="dxa"/>
            <w:vAlign w:val="bottom"/>
          </w:tcPr>
          <w:p w14:paraId="604509B6" w14:textId="77777777" w:rsidR="002F06A1" w:rsidRPr="00CC531E" w:rsidRDefault="002F06A1" w:rsidP="004B5CAA">
            <w:pPr>
              <w:spacing w:line="276" w:lineRule="auto"/>
              <w:jc w:val="center"/>
              <w:rPr>
                <w:rFonts w:ascii="Times New Roman" w:hAnsi="Times New Roman" w:cs="Times New Roman"/>
                <w:color w:val="000000"/>
                <w:kern w:val="24"/>
                <w:sz w:val="24"/>
                <w:szCs w:val="24"/>
              </w:rPr>
            </w:pPr>
            <w:r w:rsidRPr="00CC531E">
              <w:rPr>
                <w:rFonts w:ascii="Times New Roman" w:hAnsi="Times New Roman" w:cs="Times New Roman"/>
                <w:color w:val="000000"/>
                <w:kern w:val="24"/>
                <w:sz w:val="24"/>
                <w:szCs w:val="24"/>
              </w:rPr>
              <w:t>12</w:t>
            </w:r>
          </w:p>
        </w:tc>
        <w:tc>
          <w:tcPr>
            <w:tcW w:w="882" w:type="dxa"/>
            <w:vAlign w:val="bottom"/>
          </w:tcPr>
          <w:p w14:paraId="539284A6" w14:textId="77777777" w:rsidR="002F06A1" w:rsidRPr="00CC531E" w:rsidRDefault="002F06A1" w:rsidP="004B5CAA">
            <w:pPr>
              <w:spacing w:line="276" w:lineRule="auto"/>
              <w:jc w:val="center"/>
              <w:rPr>
                <w:rFonts w:ascii="Times New Roman" w:hAnsi="Times New Roman" w:cs="Times New Roman"/>
                <w:color w:val="000000"/>
                <w:kern w:val="24"/>
                <w:sz w:val="24"/>
                <w:szCs w:val="24"/>
                <w:lang w:val="en-IN"/>
              </w:rPr>
            </w:pPr>
            <w:r w:rsidRPr="00CC531E">
              <w:rPr>
                <w:rFonts w:ascii="Times New Roman" w:hAnsi="Times New Roman" w:cs="Times New Roman"/>
                <w:color w:val="000000"/>
                <w:kern w:val="24"/>
                <w:sz w:val="24"/>
                <w:szCs w:val="24"/>
                <w:lang w:val="en-IN"/>
              </w:rPr>
              <w:t>10.00</w:t>
            </w:r>
          </w:p>
        </w:tc>
        <w:tc>
          <w:tcPr>
            <w:tcW w:w="706" w:type="dxa"/>
            <w:vAlign w:val="bottom"/>
          </w:tcPr>
          <w:p w14:paraId="36F7C5F9" w14:textId="77777777" w:rsidR="002F06A1" w:rsidRPr="00CC531E" w:rsidRDefault="002F06A1" w:rsidP="004B5CAA">
            <w:pPr>
              <w:spacing w:line="276" w:lineRule="auto"/>
              <w:jc w:val="center"/>
              <w:rPr>
                <w:rFonts w:ascii="Times New Roman" w:hAnsi="Times New Roman" w:cs="Times New Roman"/>
                <w:color w:val="000000"/>
                <w:kern w:val="24"/>
                <w:sz w:val="24"/>
                <w:szCs w:val="24"/>
              </w:rPr>
            </w:pPr>
            <w:r w:rsidRPr="00CC531E">
              <w:rPr>
                <w:rFonts w:ascii="Times New Roman" w:hAnsi="Times New Roman" w:cs="Times New Roman"/>
                <w:color w:val="000000"/>
                <w:kern w:val="24"/>
                <w:sz w:val="24"/>
                <w:szCs w:val="24"/>
              </w:rPr>
              <w:t>10</w:t>
            </w:r>
          </w:p>
        </w:tc>
        <w:tc>
          <w:tcPr>
            <w:tcW w:w="1077" w:type="dxa"/>
            <w:vAlign w:val="bottom"/>
          </w:tcPr>
          <w:p w14:paraId="5A72A9FD" w14:textId="77777777" w:rsidR="002F06A1" w:rsidRPr="00CC531E" w:rsidRDefault="002F06A1" w:rsidP="004B5CAA">
            <w:pPr>
              <w:spacing w:line="276" w:lineRule="auto"/>
              <w:jc w:val="center"/>
              <w:rPr>
                <w:rFonts w:ascii="Times New Roman" w:hAnsi="Times New Roman" w:cs="Times New Roman"/>
                <w:color w:val="000000"/>
                <w:kern w:val="24"/>
                <w:sz w:val="24"/>
                <w:szCs w:val="24"/>
                <w:lang w:val="en-IN"/>
              </w:rPr>
            </w:pPr>
            <w:r w:rsidRPr="00CC531E">
              <w:rPr>
                <w:rFonts w:ascii="Times New Roman" w:hAnsi="Times New Roman" w:cs="Times New Roman"/>
                <w:color w:val="000000"/>
                <w:kern w:val="24"/>
                <w:sz w:val="24"/>
                <w:szCs w:val="24"/>
                <w:lang w:val="en-IN"/>
              </w:rPr>
              <w:t>08.33</w:t>
            </w:r>
          </w:p>
        </w:tc>
        <w:tc>
          <w:tcPr>
            <w:tcW w:w="709" w:type="dxa"/>
            <w:vAlign w:val="bottom"/>
          </w:tcPr>
          <w:p w14:paraId="7BF02227" w14:textId="77777777" w:rsidR="002F06A1" w:rsidRPr="00CC531E" w:rsidRDefault="002F06A1" w:rsidP="004B5CAA">
            <w:pPr>
              <w:spacing w:line="276" w:lineRule="auto"/>
              <w:jc w:val="center"/>
              <w:rPr>
                <w:rFonts w:ascii="Times New Roman" w:hAnsi="Times New Roman" w:cs="Times New Roman"/>
                <w:color w:val="000000"/>
                <w:kern w:val="24"/>
                <w:sz w:val="24"/>
                <w:szCs w:val="24"/>
                <w:lang w:val="en-IN"/>
              </w:rPr>
            </w:pPr>
            <w:r w:rsidRPr="00CC531E">
              <w:rPr>
                <w:rFonts w:ascii="Times New Roman" w:hAnsi="Times New Roman" w:cs="Times New Roman"/>
                <w:color w:val="000000"/>
                <w:kern w:val="24"/>
                <w:sz w:val="24"/>
                <w:szCs w:val="24"/>
                <w:lang w:val="en-IN"/>
              </w:rPr>
              <w:t>05</w:t>
            </w:r>
          </w:p>
        </w:tc>
        <w:tc>
          <w:tcPr>
            <w:tcW w:w="850" w:type="dxa"/>
            <w:vAlign w:val="bottom"/>
          </w:tcPr>
          <w:p w14:paraId="465B2ACD" w14:textId="77777777" w:rsidR="002F06A1" w:rsidRPr="00CC531E" w:rsidRDefault="002F06A1" w:rsidP="004B5CAA">
            <w:pPr>
              <w:spacing w:line="276" w:lineRule="auto"/>
              <w:jc w:val="center"/>
              <w:rPr>
                <w:rFonts w:ascii="Times New Roman" w:hAnsi="Times New Roman" w:cs="Times New Roman"/>
                <w:color w:val="000000"/>
                <w:kern w:val="24"/>
                <w:sz w:val="24"/>
                <w:szCs w:val="24"/>
                <w:lang w:val="en-IN"/>
              </w:rPr>
            </w:pPr>
            <w:r w:rsidRPr="00CC531E">
              <w:rPr>
                <w:rFonts w:ascii="Times New Roman" w:hAnsi="Times New Roman" w:cs="Times New Roman"/>
                <w:color w:val="000000"/>
                <w:kern w:val="24"/>
                <w:sz w:val="24"/>
                <w:szCs w:val="24"/>
                <w:lang w:val="en-IN"/>
              </w:rPr>
              <w:t>04.16</w:t>
            </w:r>
          </w:p>
        </w:tc>
        <w:tc>
          <w:tcPr>
            <w:tcW w:w="709" w:type="dxa"/>
            <w:vAlign w:val="bottom"/>
          </w:tcPr>
          <w:p w14:paraId="3285E565" w14:textId="77777777" w:rsidR="002F06A1" w:rsidRPr="00CC531E" w:rsidRDefault="002F06A1" w:rsidP="004B5CAA">
            <w:pPr>
              <w:spacing w:line="276" w:lineRule="auto"/>
              <w:jc w:val="center"/>
              <w:rPr>
                <w:rFonts w:ascii="Times New Roman" w:hAnsi="Times New Roman" w:cs="Times New Roman"/>
                <w:color w:val="000000"/>
                <w:kern w:val="24"/>
                <w:sz w:val="24"/>
                <w:szCs w:val="24"/>
              </w:rPr>
            </w:pPr>
            <w:r w:rsidRPr="00CC531E">
              <w:rPr>
                <w:rFonts w:ascii="Times New Roman" w:hAnsi="Times New Roman" w:cs="Times New Roman"/>
                <w:color w:val="000000"/>
                <w:kern w:val="24"/>
                <w:sz w:val="24"/>
                <w:szCs w:val="24"/>
                <w:lang w:val="en-IN"/>
              </w:rPr>
              <w:t>27</w:t>
            </w:r>
          </w:p>
        </w:tc>
        <w:tc>
          <w:tcPr>
            <w:tcW w:w="992" w:type="dxa"/>
            <w:vAlign w:val="bottom"/>
          </w:tcPr>
          <w:p w14:paraId="55BE353F" w14:textId="77777777" w:rsidR="002F06A1" w:rsidRPr="00CC531E" w:rsidRDefault="002F06A1" w:rsidP="004B5CAA">
            <w:pPr>
              <w:spacing w:line="276" w:lineRule="auto"/>
              <w:jc w:val="center"/>
              <w:rPr>
                <w:rFonts w:ascii="Times New Roman" w:hAnsi="Times New Roman" w:cs="Times New Roman"/>
                <w:color w:val="000000"/>
                <w:kern w:val="24"/>
                <w:sz w:val="24"/>
                <w:szCs w:val="24"/>
                <w:lang w:val="en-IN"/>
              </w:rPr>
            </w:pPr>
            <w:r w:rsidRPr="00CC531E">
              <w:rPr>
                <w:rFonts w:ascii="Times New Roman" w:hAnsi="Times New Roman" w:cs="Times New Roman"/>
                <w:color w:val="000000"/>
                <w:kern w:val="24"/>
                <w:sz w:val="24"/>
                <w:szCs w:val="24"/>
                <w:lang w:val="en-IN"/>
              </w:rPr>
              <w:t>07.50</w:t>
            </w:r>
          </w:p>
        </w:tc>
      </w:tr>
      <w:tr w:rsidR="002F06A1" w:rsidRPr="00CC531E" w14:paraId="1F2E81C9" w14:textId="77777777" w:rsidTr="004B5CAA">
        <w:tc>
          <w:tcPr>
            <w:tcW w:w="1419" w:type="dxa"/>
            <w:vMerge w:val="restart"/>
          </w:tcPr>
          <w:p w14:paraId="0E904F66" w14:textId="77777777" w:rsidR="002F06A1" w:rsidRPr="002A229A" w:rsidRDefault="002F06A1" w:rsidP="004B5CAA">
            <w:pPr>
              <w:spacing w:line="276" w:lineRule="auto"/>
              <w:jc w:val="center"/>
              <w:rPr>
                <w:rFonts w:ascii="Times New Roman" w:hAnsi="Times New Roman" w:cs="Times New Roman"/>
                <w:szCs w:val="22"/>
              </w:rPr>
            </w:pPr>
            <w:r w:rsidRPr="00DD181E">
              <w:rPr>
                <w:rFonts w:ascii="Times New Roman" w:hAnsi="Times New Roman" w:cs="Times New Roman"/>
                <w:szCs w:val="22"/>
                <w:lang w:val="en-IN"/>
              </w:rPr>
              <w:t>Terms &amp; Conditions of the sale</w:t>
            </w:r>
            <w:r>
              <w:rPr>
                <w:rFonts w:ascii="Times New Roman" w:hAnsi="Times New Roman" w:cs="Times New Roman"/>
                <w:szCs w:val="22"/>
                <w:lang w:val="en-IN"/>
              </w:rPr>
              <w:t>:</w:t>
            </w:r>
            <w:r>
              <w:rPr>
                <w:rFonts w:ascii="Times New Roman" w:hAnsi="Times New Roman" w:cs="Times New Roman"/>
                <w:szCs w:val="22"/>
              </w:rPr>
              <w:t xml:space="preserve"> (X23)</w:t>
            </w:r>
          </w:p>
          <w:p w14:paraId="5142A424" w14:textId="77777777" w:rsidR="002F06A1" w:rsidRPr="00DD181E" w:rsidRDefault="002F06A1" w:rsidP="004B5CAA">
            <w:pPr>
              <w:spacing w:line="276" w:lineRule="auto"/>
              <w:jc w:val="center"/>
              <w:rPr>
                <w:rFonts w:ascii="Times New Roman" w:hAnsi="Times New Roman" w:cs="Times New Roman"/>
                <w:szCs w:val="22"/>
              </w:rPr>
            </w:pPr>
          </w:p>
          <w:p w14:paraId="049FD9BD" w14:textId="77777777" w:rsidR="002F06A1" w:rsidRPr="00CC531E" w:rsidRDefault="002F06A1" w:rsidP="004B5CAA">
            <w:pPr>
              <w:spacing w:line="276" w:lineRule="auto"/>
              <w:jc w:val="center"/>
              <w:rPr>
                <w:rFonts w:ascii="Times New Roman" w:hAnsi="Times New Roman" w:cs="Times New Roman"/>
                <w:sz w:val="24"/>
                <w:szCs w:val="24"/>
              </w:rPr>
            </w:pPr>
          </w:p>
        </w:tc>
        <w:tc>
          <w:tcPr>
            <w:tcW w:w="2115" w:type="dxa"/>
            <w:vAlign w:val="center"/>
          </w:tcPr>
          <w:p w14:paraId="0370E747" w14:textId="77777777" w:rsidR="002F06A1" w:rsidRPr="00CC531E" w:rsidRDefault="002F06A1" w:rsidP="004B5CAA">
            <w:pPr>
              <w:spacing w:line="276" w:lineRule="auto"/>
              <w:jc w:val="both"/>
              <w:rPr>
                <w:rFonts w:ascii="Times New Roman" w:hAnsi="Times New Roman" w:cs="Times New Roman"/>
                <w:color w:val="000000" w:themeColor="text1"/>
                <w:kern w:val="24"/>
                <w:sz w:val="24"/>
                <w:szCs w:val="24"/>
              </w:rPr>
            </w:pPr>
            <w:r w:rsidRPr="00CC531E">
              <w:rPr>
                <w:rFonts w:ascii="Times New Roman" w:hAnsi="Times New Roman" w:cs="Times New Roman"/>
                <w:color w:val="000000" w:themeColor="dark1"/>
                <w:kern w:val="24"/>
                <w:sz w:val="24"/>
                <w:szCs w:val="24"/>
              </w:rPr>
              <w:t>Immediate payment at the time of sale</w:t>
            </w:r>
          </w:p>
        </w:tc>
        <w:tc>
          <w:tcPr>
            <w:tcW w:w="748" w:type="dxa"/>
            <w:vAlign w:val="center"/>
          </w:tcPr>
          <w:p w14:paraId="1D654A70" w14:textId="77777777" w:rsidR="002F06A1" w:rsidRPr="00CC531E" w:rsidRDefault="002F06A1" w:rsidP="004B5CAA">
            <w:pPr>
              <w:spacing w:line="276" w:lineRule="auto"/>
              <w:jc w:val="center"/>
              <w:rPr>
                <w:rFonts w:ascii="Times New Roman" w:hAnsi="Times New Roman" w:cs="Times New Roman"/>
                <w:color w:val="000000"/>
                <w:kern w:val="24"/>
                <w:sz w:val="24"/>
                <w:szCs w:val="24"/>
              </w:rPr>
            </w:pPr>
            <w:r w:rsidRPr="00CC531E">
              <w:rPr>
                <w:rFonts w:ascii="Times New Roman" w:hAnsi="Times New Roman" w:cs="Times New Roman"/>
                <w:color w:val="000000"/>
                <w:kern w:val="24"/>
                <w:sz w:val="24"/>
                <w:szCs w:val="24"/>
              </w:rPr>
              <w:t>32</w:t>
            </w:r>
          </w:p>
        </w:tc>
        <w:tc>
          <w:tcPr>
            <w:tcW w:w="882" w:type="dxa"/>
            <w:vAlign w:val="center"/>
          </w:tcPr>
          <w:p w14:paraId="51E574A4" w14:textId="77777777" w:rsidR="002F06A1" w:rsidRPr="00CC531E" w:rsidRDefault="002F06A1" w:rsidP="004B5CAA">
            <w:pPr>
              <w:spacing w:line="276" w:lineRule="auto"/>
              <w:jc w:val="center"/>
              <w:rPr>
                <w:rFonts w:ascii="Times New Roman" w:hAnsi="Times New Roman" w:cs="Times New Roman"/>
                <w:color w:val="000000"/>
                <w:kern w:val="24"/>
                <w:sz w:val="24"/>
                <w:szCs w:val="24"/>
                <w:lang w:val="en-IN"/>
              </w:rPr>
            </w:pPr>
            <w:r w:rsidRPr="00CC531E">
              <w:rPr>
                <w:rFonts w:ascii="Times New Roman" w:hAnsi="Times New Roman" w:cs="Times New Roman"/>
                <w:color w:val="000000"/>
                <w:kern w:val="24"/>
                <w:sz w:val="24"/>
                <w:szCs w:val="24"/>
                <w:lang w:val="en-IN"/>
              </w:rPr>
              <w:t>26.66</w:t>
            </w:r>
          </w:p>
        </w:tc>
        <w:tc>
          <w:tcPr>
            <w:tcW w:w="706" w:type="dxa"/>
            <w:vAlign w:val="center"/>
          </w:tcPr>
          <w:p w14:paraId="6AB89C21" w14:textId="77777777" w:rsidR="002F06A1" w:rsidRPr="00CC531E" w:rsidRDefault="002F06A1" w:rsidP="004B5CAA">
            <w:pPr>
              <w:spacing w:line="276" w:lineRule="auto"/>
              <w:jc w:val="center"/>
              <w:rPr>
                <w:rFonts w:ascii="Times New Roman" w:hAnsi="Times New Roman" w:cs="Times New Roman"/>
                <w:color w:val="000000"/>
                <w:kern w:val="24"/>
                <w:sz w:val="24"/>
                <w:szCs w:val="24"/>
              </w:rPr>
            </w:pPr>
            <w:r w:rsidRPr="00CC531E">
              <w:rPr>
                <w:rFonts w:ascii="Times New Roman" w:hAnsi="Times New Roman" w:cs="Times New Roman"/>
                <w:color w:val="000000"/>
                <w:kern w:val="24"/>
                <w:sz w:val="24"/>
                <w:szCs w:val="24"/>
                <w:lang w:val="en-IN"/>
              </w:rPr>
              <w:t>25</w:t>
            </w:r>
          </w:p>
        </w:tc>
        <w:tc>
          <w:tcPr>
            <w:tcW w:w="1077" w:type="dxa"/>
            <w:vAlign w:val="center"/>
          </w:tcPr>
          <w:p w14:paraId="474A950D" w14:textId="77777777" w:rsidR="002F06A1" w:rsidRPr="00CC531E" w:rsidRDefault="002F06A1" w:rsidP="004B5CAA">
            <w:pPr>
              <w:spacing w:line="276" w:lineRule="auto"/>
              <w:jc w:val="center"/>
              <w:rPr>
                <w:rFonts w:ascii="Times New Roman" w:hAnsi="Times New Roman" w:cs="Times New Roman"/>
                <w:color w:val="000000"/>
                <w:kern w:val="24"/>
                <w:sz w:val="24"/>
                <w:szCs w:val="24"/>
                <w:lang w:val="en-IN"/>
              </w:rPr>
            </w:pPr>
            <w:r w:rsidRPr="00CC531E">
              <w:rPr>
                <w:rFonts w:ascii="Times New Roman" w:hAnsi="Times New Roman" w:cs="Times New Roman"/>
                <w:color w:val="000000"/>
                <w:kern w:val="24"/>
                <w:sz w:val="24"/>
                <w:szCs w:val="24"/>
                <w:lang w:val="en-IN"/>
              </w:rPr>
              <w:t>20.83</w:t>
            </w:r>
          </w:p>
        </w:tc>
        <w:tc>
          <w:tcPr>
            <w:tcW w:w="709" w:type="dxa"/>
            <w:vAlign w:val="center"/>
          </w:tcPr>
          <w:p w14:paraId="1344DF41" w14:textId="77777777" w:rsidR="002F06A1" w:rsidRPr="00CC531E" w:rsidRDefault="002F06A1" w:rsidP="004B5CAA">
            <w:pPr>
              <w:spacing w:line="276" w:lineRule="auto"/>
              <w:jc w:val="center"/>
              <w:rPr>
                <w:rFonts w:ascii="Times New Roman" w:hAnsi="Times New Roman" w:cs="Times New Roman"/>
                <w:color w:val="000000"/>
                <w:kern w:val="24"/>
                <w:sz w:val="24"/>
                <w:szCs w:val="24"/>
                <w:lang w:val="en-IN"/>
              </w:rPr>
            </w:pPr>
            <w:r w:rsidRPr="00CC531E">
              <w:rPr>
                <w:rFonts w:ascii="Times New Roman" w:hAnsi="Times New Roman" w:cs="Times New Roman"/>
                <w:color w:val="000000"/>
                <w:kern w:val="24"/>
                <w:sz w:val="24"/>
                <w:szCs w:val="24"/>
                <w:lang w:val="en-IN"/>
              </w:rPr>
              <w:t>19</w:t>
            </w:r>
          </w:p>
        </w:tc>
        <w:tc>
          <w:tcPr>
            <w:tcW w:w="850" w:type="dxa"/>
            <w:vAlign w:val="center"/>
          </w:tcPr>
          <w:p w14:paraId="543577AF" w14:textId="77777777" w:rsidR="002F06A1" w:rsidRPr="00CC531E" w:rsidRDefault="002F06A1" w:rsidP="004B5CAA">
            <w:pPr>
              <w:spacing w:line="276" w:lineRule="auto"/>
              <w:jc w:val="center"/>
              <w:rPr>
                <w:rFonts w:ascii="Times New Roman" w:hAnsi="Times New Roman" w:cs="Times New Roman"/>
                <w:color w:val="000000"/>
                <w:kern w:val="24"/>
                <w:sz w:val="24"/>
                <w:szCs w:val="24"/>
                <w:lang w:val="en-IN"/>
              </w:rPr>
            </w:pPr>
            <w:r w:rsidRPr="00CC531E">
              <w:rPr>
                <w:rFonts w:ascii="Times New Roman" w:hAnsi="Times New Roman" w:cs="Times New Roman"/>
                <w:color w:val="000000"/>
                <w:kern w:val="24"/>
                <w:sz w:val="24"/>
                <w:szCs w:val="24"/>
                <w:lang w:val="en-IN"/>
              </w:rPr>
              <w:t>15.83</w:t>
            </w:r>
          </w:p>
        </w:tc>
        <w:tc>
          <w:tcPr>
            <w:tcW w:w="709" w:type="dxa"/>
            <w:vAlign w:val="center"/>
          </w:tcPr>
          <w:p w14:paraId="223D61D2" w14:textId="77777777" w:rsidR="002F06A1" w:rsidRPr="00CC531E" w:rsidRDefault="002F06A1" w:rsidP="004B5CAA">
            <w:pPr>
              <w:spacing w:line="276" w:lineRule="auto"/>
              <w:jc w:val="center"/>
              <w:rPr>
                <w:rFonts w:ascii="Times New Roman" w:hAnsi="Times New Roman" w:cs="Times New Roman"/>
                <w:color w:val="000000"/>
                <w:kern w:val="24"/>
                <w:sz w:val="24"/>
                <w:szCs w:val="24"/>
                <w:lang w:val="en-IN"/>
              </w:rPr>
            </w:pPr>
            <w:r w:rsidRPr="00CC531E">
              <w:rPr>
                <w:rFonts w:ascii="Times New Roman" w:hAnsi="Times New Roman" w:cs="Times New Roman"/>
                <w:color w:val="000000"/>
                <w:kern w:val="24"/>
                <w:sz w:val="24"/>
                <w:szCs w:val="24"/>
                <w:lang w:val="en-IN"/>
              </w:rPr>
              <w:t>76</w:t>
            </w:r>
          </w:p>
        </w:tc>
        <w:tc>
          <w:tcPr>
            <w:tcW w:w="992" w:type="dxa"/>
            <w:vAlign w:val="center"/>
          </w:tcPr>
          <w:p w14:paraId="27DE88B0" w14:textId="77777777" w:rsidR="002F06A1" w:rsidRPr="00CC531E" w:rsidRDefault="002F06A1" w:rsidP="004B5CAA">
            <w:pPr>
              <w:spacing w:line="276" w:lineRule="auto"/>
              <w:jc w:val="center"/>
              <w:rPr>
                <w:rFonts w:ascii="Times New Roman" w:hAnsi="Times New Roman" w:cs="Times New Roman"/>
                <w:color w:val="000000"/>
                <w:kern w:val="24"/>
                <w:sz w:val="24"/>
                <w:szCs w:val="24"/>
                <w:lang w:val="en-IN"/>
              </w:rPr>
            </w:pPr>
            <w:r w:rsidRPr="00CC531E">
              <w:rPr>
                <w:rFonts w:ascii="Times New Roman" w:hAnsi="Times New Roman" w:cs="Times New Roman"/>
                <w:color w:val="000000"/>
                <w:kern w:val="24"/>
                <w:sz w:val="24"/>
                <w:szCs w:val="24"/>
                <w:lang w:val="en-IN"/>
              </w:rPr>
              <w:t>21.11</w:t>
            </w:r>
          </w:p>
        </w:tc>
      </w:tr>
      <w:tr w:rsidR="002F06A1" w:rsidRPr="00CC531E" w14:paraId="713677D7" w14:textId="77777777" w:rsidTr="004B5CAA">
        <w:tc>
          <w:tcPr>
            <w:tcW w:w="1419" w:type="dxa"/>
            <w:vMerge/>
          </w:tcPr>
          <w:p w14:paraId="5635B830" w14:textId="77777777" w:rsidR="002F06A1" w:rsidRPr="00CC531E" w:rsidRDefault="002F06A1" w:rsidP="004B5CAA">
            <w:pPr>
              <w:spacing w:line="276" w:lineRule="auto"/>
              <w:jc w:val="both"/>
              <w:rPr>
                <w:rFonts w:ascii="Times New Roman" w:hAnsi="Times New Roman" w:cs="Times New Roman"/>
                <w:sz w:val="24"/>
                <w:szCs w:val="24"/>
              </w:rPr>
            </w:pPr>
          </w:p>
        </w:tc>
        <w:tc>
          <w:tcPr>
            <w:tcW w:w="2115" w:type="dxa"/>
            <w:vAlign w:val="center"/>
          </w:tcPr>
          <w:p w14:paraId="65E7DDCE" w14:textId="77777777" w:rsidR="002F06A1" w:rsidRPr="00CC531E" w:rsidRDefault="002F06A1" w:rsidP="004B5CAA">
            <w:pPr>
              <w:spacing w:line="276" w:lineRule="auto"/>
              <w:jc w:val="both"/>
              <w:rPr>
                <w:rFonts w:ascii="Times New Roman" w:hAnsi="Times New Roman" w:cs="Times New Roman"/>
                <w:color w:val="000000" w:themeColor="text1"/>
                <w:kern w:val="24"/>
                <w:sz w:val="24"/>
                <w:szCs w:val="24"/>
              </w:rPr>
            </w:pPr>
            <w:r w:rsidRPr="00CC531E">
              <w:rPr>
                <w:rFonts w:ascii="Times New Roman" w:hAnsi="Times New Roman" w:cs="Times New Roman"/>
                <w:color w:val="000000" w:themeColor="dark1"/>
                <w:kern w:val="24"/>
                <w:sz w:val="24"/>
                <w:szCs w:val="24"/>
              </w:rPr>
              <w:t>Payment after sale</w:t>
            </w:r>
          </w:p>
        </w:tc>
        <w:tc>
          <w:tcPr>
            <w:tcW w:w="748" w:type="dxa"/>
            <w:vAlign w:val="center"/>
          </w:tcPr>
          <w:p w14:paraId="0B3515E9" w14:textId="77777777" w:rsidR="002F06A1" w:rsidRPr="00CC531E" w:rsidRDefault="002F06A1" w:rsidP="004B5CAA">
            <w:pPr>
              <w:spacing w:line="276" w:lineRule="auto"/>
              <w:jc w:val="both"/>
              <w:rPr>
                <w:rFonts w:ascii="Times New Roman" w:hAnsi="Times New Roman" w:cs="Times New Roman"/>
                <w:color w:val="000000"/>
                <w:kern w:val="24"/>
                <w:sz w:val="24"/>
                <w:szCs w:val="24"/>
              </w:rPr>
            </w:pPr>
            <w:r w:rsidRPr="00CC531E">
              <w:rPr>
                <w:rFonts w:ascii="Times New Roman" w:hAnsi="Times New Roman" w:cs="Times New Roman"/>
                <w:b/>
                <w:bCs/>
                <w:color w:val="000000"/>
                <w:kern w:val="24"/>
                <w:sz w:val="24"/>
                <w:szCs w:val="24"/>
              </w:rPr>
              <w:t>88</w:t>
            </w:r>
          </w:p>
        </w:tc>
        <w:tc>
          <w:tcPr>
            <w:tcW w:w="882" w:type="dxa"/>
            <w:vAlign w:val="center"/>
          </w:tcPr>
          <w:p w14:paraId="0E96389B" w14:textId="77777777" w:rsidR="002F06A1" w:rsidRPr="00CC531E" w:rsidRDefault="002F06A1" w:rsidP="004B5CAA">
            <w:pPr>
              <w:spacing w:line="276" w:lineRule="auto"/>
              <w:jc w:val="both"/>
              <w:rPr>
                <w:rFonts w:ascii="Times New Roman" w:hAnsi="Times New Roman" w:cs="Times New Roman"/>
                <w:color w:val="000000"/>
                <w:kern w:val="24"/>
                <w:sz w:val="24"/>
                <w:szCs w:val="24"/>
                <w:lang w:val="en-IN"/>
              </w:rPr>
            </w:pPr>
            <w:r w:rsidRPr="00CC531E">
              <w:rPr>
                <w:rFonts w:ascii="Times New Roman" w:hAnsi="Times New Roman" w:cs="Times New Roman"/>
                <w:b/>
                <w:bCs/>
                <w:color w:val="000000"/>
                <w:kern w:val="24"/>
                <w:sz w:val="24"/>
                <w:szCs w:val="24"/>
                <w:lang w:val="en-IN"/>
              </w:rPr>
              <w:t>73.33</w:t>
            </w:r>
          </w:p>
        </w:tc>
        <w:tc>
          <w:tcPr>
            <w:tcW w:w="706" w:type="dxa"/>
            <w:vAlign w:val="center"/>
          </w:tcPr>
          <w:p w14:paraId="34064530" w14:textId="77777777" w:rsidR="002F06A1" w:rsidRPr="00CC531E" w:rsidRDefault="002F06A1" w:rsidP="004B5CAA">
            <w:pPr>
              <w:spacing w:line="276" w:lineRule="auto"/>
              <w:jc w:val="both"/>
              <w:rPr>
                <w:rFonts w:ascii="Times New Roman" w:hAnsi="Times New Roman" w:cs="Times New Roman"/>
                <w:color w:val="000000"/>
                <w:kern w:val="24"/>
                <w:sz w:val="24"/>
                <w:szCs w:val="24"/>
              </w:rPr>
            </w:pPr>
            <w:r w:rsidRPr="00CC531E">
              <w:rPr>
                <w:rFonts w:ascii="Times New Roman" w:hAnsi="Times New Roman" w:cs="Times New Roman"/>
                <w:b/>
                <w:bCs/>
                <w:color w:val="000000"/>
                <w:kern w:val="24"/>
                <w:sz w:val="24"/>
                <w:szCs w:val="24"/>
                <w:lang w:val="en-IN"/>
              </w:rPr>
              <w:t>9</w:t>
            </w:r>
            <w:r w:rsidRPr="00CC531E">
              <w:rPr>
                <w:rFonts w:ascii="Times New Roman" w:hAnsi="Times New Roman" w:cs="Times New Roman"/>
                <w:b/>
                <w:bCs/>
                <w:color w:val="000000"/>
                <w:kern w:val="24"/>
                <w:sz w:val="24"/>
                <w:szCs w:val="24"/>
              </w:rPr>
              <w:t>5</w:t>
            </w:r>
          </w:p>
        </w:tc>
        <w:tc>
          <w:tcPr>
            <w:tcW w:w="1077" w:type="dxa"/>
            <w:vAlign w:val="center"/>
          </w:tcPr>
          <w:p w14:paraId="6F9902B9" w14:textId="77777777" w:rsidR="002F06A1" w:rsidRPr="00CC531E" w:rsidRDefault="002F06A1" w:rsidP="004B5CAA">
            <w:pPr>
              <w:spacing w:line="276" w:lineRule="auto"/>
              <w:jc w:val="both"/>
              <w:rPr>
                <w:rFonts w:ascii="Times New Roman" w:hAnsi="Times New Roman" w:cs="Times New Roman"/>
                <w:color w:val="000000"/>
                <w:kern w:val="24"/>
                <w:sz w:val="24"/>
                <w:szCs w:val="24"/>
                <w:lang w:val="en-IN"/>
              </w:rPr>
            </w:pPr>
            <w:r w:rsidRPr="00CC531E">
              <w:rPr>
                <w:rFonts w:ascii="Times New Roman" w:hAnsi="Times New Roman" w:cs="Times New Roman"/>
                <w:b/>
                <w:bCs/>
                <w:color w:val="000000"/>
                <w:kern w:val="24"/>
                <w:sz w:val="24"/>
                <w:szCs w:val="24"/>
                <w:lang w:val="en-IN"/>
              </w:rPr>
              <w:t>79.16</w:t>
            </w:r>
          </w:p>
        </w:tc>
        <w:tc>
          <w:tcPr>
            <w:tcW w:w="709" w:type="dxa"/>
            <w:vAlign w:val="center"/>
          </w:tcPr>
          <w:p w14:paraId="5C0A6D90" w14:textId="77777777" w:rsidR="002F06A1" w:rsidRPr="00CC531E" w:rsidRDefault="002F06A1" w:rsidP="004B5CAA">
            <w:pPr>
              <w:spacing w:line="276" w:lineRule="auto"/>
              <w:jc w:val="both"/>
              <w:rPr>
                <w:rFonts w:ascii="Times New Roman" w:hAnsi="Times New Roman" w:cs="Times New Roman"/>
                <w:color w:val="000000"/>
                <w:kern w:val="24"/>
                <w:sz w:val="24"/>
                <w:szCs w:val="24"/>
                <w:lang w:val="en-IN"/>
              </w:rPr>
            </w:pPr>
            <w:r w:rsidRPr="00CC531E">
              <w:rPr>
                <w:rFonts w:ascii="Times New Roman" w:hAnsi="Times New Roman" w:cs="Times New Roman"/>
                <w:b/>
                <w:bCs/>
                <w:color w:val="000000"/>
                <w:kern w:val="24"/>
                <w:sz w:val="24"/>
                <w:szCs w:val="24"/>
                <w:lang w:val="en-IN"/>
              </w:rPr>
              <w:t>1</w:t>
            </w:r>
            <w:r w:rsidRPr="00CC531E">
              <w:rPr>
                <w:rFonts w:ascii="Times New Roman" w:hAnsi="Times New Roman" w:cs="Times New Roman"/>
                <w:b/>
                <w:bCs/>
                <w:color w:val="000000"/>
                <w:kern w:val="24"/>
                <w:sz w:val="24"/>
                <w:szCs w:val="24"/>
              </w:rPr>
              <w:t>01</w:t>
            </w:r>
          </w:p>
        </w:tc>
        <w:tc>
          <w:tcPr>
            <w:tcW w:w="850" w:type="dxa"/>
            <w:vAlign w:val="center"/>
          </w:tcPr>
          <w:p w14:paraId="171A1EFB" w14:textId="77777777" w:rsidR="002F06A1" w:rsidRPr="00CC531E" w:rsidRDefault="002F06A1" w:rsidP="004B5CAA">
            <w:pPr>
              <w:spacing w:line="276" w:lineRule="auto"/>
              <w:jc w:val="both"/>
              <w:rPr>
                <w:rFonts w:ascii="Times New Roman" w:hAnsi="Times New Roman" w:cs="Times New Roman"/>
                <w:color w:val="000000"/>
                <w:kern w:val="24"/>
                <w:sz w:val="24"/>
                <w:szCs w:val="24"/>
                <w:lang w:val="en-IN"/>
              </w:rPr>
            </w:pPr>
            <w:r w:rsidRPr="00CC531E">
              <w:rPr>
                <w:rFonts w:ascii="Times New Roman" w:hAnsi="Times New Roman" w:cs="Times New Roman"/>
                <w:b/>
                <w:bCs/>
                <w:color w:val="000000"/>
                <w:kern w:val="24"/>
                <w:sz w:val="24"/>
                <w:szCs w:val="24"/>
                <w:lang w:val="en-IN"/>
              </w:rPr>
              <w:t>84.16</w:t>
            </w:r>
          </w:p>
        </w:tc>
        <w:tc>
          <w:tcPr>
            <w:tcW w:w="709" w:type="dxa"/>
            <w:vAlign w:val="center"/>
          </w:tcPr>
          <w:p w14:paraId="60234BB6" w14:textId="77777777" w:rsidR="002F06A1" w:rsidRPr="00CC531E" w:rsidRDefault="002F06A1" w:rsidP="004B5CAA">
            <w:pPr>
              <w:spacing w:line="276" w:lineRule="auto"/>
              <w:jc w:val="both"/>
              <w:rPr>
                <w:rFonts w:ascii="Times New Roman" w:hAnsi="Times New Roman" w:cs="Times New Roman"/>
                <w:color w:val="000000"/>
                <w:kern w:val="24"/>
                <w:sz w:val="24"/>
                <w:szCs w:val="24"/>
                <w:lang w:val="en-IN"/>
              </w:rPr>
            </w:pPr>
            <w:r w:rsidRPr="00CC531E">
              <w:rPr>
                <w:rFonts w:ascii="Times New Roman" w:hAnsi="Times New Roman" w:cs="Times New Roman"/>
                <w:b/>
                <w:bCs/>
                <w:color w:val="000000"/>
                <w:kern w:val="24"/>
                <w:sz w:val="24"/>
                <w:szCs w:val="24"/>
                <w:lang w:val="en-IN"/>
              </w:rPr>
              <w:t>284</w:t>
            </w:r>
          </w:p>
        </w:tc>
        <w:tc>
          <w:tcPr>
            <w:tcW w:w="992" w:type="dxa"/>
            <w:vAlign w:val="center"/>
          </w:tcPr>
          <w:p w14:paraId="451C7EBA" w14:textId="77777777" w:rsidR="002F06A1" w:rsidRPr="00CC531E" w:rsidRDefault="002F06A1" w:rsidP="004B5CAA">
            <w:pPr>
              <w:spacing w:line="276" w:lineRule="auto"/>
              <w:jc w:val="both"/>
              <w:rPr>
                <w:rFonts w:ascii="Times New Roman" w:hAnsi="Times New Roman" w:cs="Times New Roman"/>
                <w:color w:val="000000"/>
                <w:kern w:val="24"/>
                <w:sz w:val="24"/>
                <w:szCs w:val="24"/>
                <w:lang w:val="en-IN"/>
              </w:rPr>
            </w:pPr>
            <w:r w:rsidRPr="00CC531E">
              <w:rPr>
                <w:rFonts w:ascii="Times New Roman" w:hAnsi="Times New Roman" w:cs="Times New Roman"/>
                <w:b/>
                <w:bCs/>
                <w:color w:val="000000"/>
                <w:kern w:val="24"/>
                <w:sz w:val="24"/>
                <w:szCs w:val="24"/>
                <w:lang w:val="en-IN"/>
              </w:rPr>
              <w:t>78.88</w:t>
            </w:r>
          </w:p>
        </w:tc>
      </w:tr>
    </w:tbl>
    <w:p w14:paraId="5E329832" w14:textId="77777777" w:rsidR="00EF7292" w:rsidRDefault="00EF7292" w:rsidP="007A5CE5">
      <w:pPr>
        <w:spacing w:before="100" w:beforeAutospacing="1" w:after="100" w:afterAutospacing="1" w:line="360" w:lineRule="auto"/>
        <w:jc w:val="both"/>
        <w:outlineLvl w:val="1"/>
        <w:rPr>
          <w:rFonts w:ascii="Times New Roman" w:eastAsia="Times New Roman" w:hAnsi="Times New Roman" w:cs="Times New Roman"/>
          <w:b/>
          <w:bCs/>
          <w:sz w:val="24"/>
          <w:szCs w:val="24"/>
        </w:rPr>
      </w:pPr>
    </w:p>
    <w:p w14:paraId="35FAFC57" w14:textId="18DFD672" w:rsidR="00EF5A06" w:rsidRPr="00EF5A06" w:rsidRDefault="00EF5A06" w:rsidP="007A5CE5">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EF5A06">
        <w:rPr>
          <w:rFonts w:ascii="Times New Roman" w:eastAsia="Times New Roman" w:hAnsi="Times New Roman" w:cs="Times New Roman"/>
          <w:b/>
          <w:bCs/>
          <w:sz w:val="24"/>
          <w:szCs w:val="24"/>
        </w:rPr>
        <w:t>3. Socio-Communicational Characteristics</w:t>
      </w:r>
    </w:p>
    <w:p w14:paraId="3A78D811" w14:textId="0C073566" w:rsidR="007A5CE5" w:rsidRPr="007A5CE5" w:rsidRDefault="00EF5A06" w:rsidP="007A5CE5">
      <w:pPr>
        <w:spacing w:before="100" w:beforeAutospacing="1" w:after="100" w:afterAutospacing="1" w:line="360" w:lineRule="auto"/>
        <w:jc w:val="both"/>
        <w:rPr>
          <w:rFonts w:ascii="Times New Roman" w:eastAsia="Times New Roman" w:hAnsi="Times New Roman" w:cs="Times New Roman"/>
          <w:szCs w:val="22"/>
        </w:rPr>
      </w:pPr>
      <w:r w:rsidRPr="00EF5A06">
        <w:rPr>
          <w:rFonts w:ascii="Times New Roman" w:eastAsia="Times New Roman" w:hAnsi="Times New Roman" w:cs="Times New Roman"/>
          <w:szCs w:val="22"/>
        </w:rPr>
        <w:t xml:space="preserve">Effective communication is essential for knowledge dissemination and </w:t>
      </w:r>
      <w:proofErr w:type="spellStart"/>
      <w:r w:rsidR="00260210" w:rsidRPr="00AF4E88">
        <w:rPr>
          <w:rFonts w:ascii="Times New Roman" w:eastAsia="Times New Roman" w:hAnsi="Times New Roman" w:cs="Times New Roman"/>
          <w:szCs w:val="22"/>
          <w:highlight w:val="yellow"/>
        </w:rPr>
        <w:t>behavioural</w:t>
      </w:r>
      <w:proofErr w:type="spellEnd"/>
      <w:r w:rsidR="00260210" w:rsidRPr="00EF5A06">
        <w:rPr>
          <w:rFonts w:ascii="Times New Roman" w:eastAsia="Times New Roman" w:hAnsi="Times New Roman" w:cs="Times New Roman"/>
          <w:szCs w:val="22"/>
        </w:rPr>
        <w:t xml:space="preserve"> </w:t>
      </w:r>
      <w:r w:rsidRPr="00EF5A06">
        <w:rPr>
          <w:rFonts w:ascii="Times New Roman" w:eastAsia="Times New Roman" w:hAnsi="Times New Roman" w:cs="Times New Roman"/>
          <w:szCs w:val="22"/>
        </w:rPr>
        <w:t>change.</w:t>
      </w:r>
      <w:r w:rsidR="002C5AF8">
        <w:rPr>
          <w:rFonts w:ascii="Times New Roman" w:eastAsia="Times New Roman" w:hAnsi="Times New Roman" w:cs="Times New Roman"/>
          <w:szCs w:val="22"/>
        </w:rPr>
        <w:t xml:space="preserve"> Table (3)</w:t>
      </w:r>
    </w:p>
    <w:p w14:paraId="7A36FDE8" w14:textId="67B2EFDD" w:rsidR="00EF5A06" w:rsidRPr="00EF5A06" w:rsidRDefault="00EF5A06" w:rsidP="007A5CE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EF5A06">
        <w:rPr>
          <w:rFonts w:ascii="Times New Roman" w:eastAsia="Times New Roman" w:hAnsi="Times New Roman" w:cs="Times New Roman"/>
          <w:b/>
          <w:bCs/>
          <w:sz w:val="24"/>
          <w:szCs w:val="24"/>
        </w:rPr>
        <w:t>Mass Media Exposure</w:t>
      </w:r>
    </w:p>
    <w:p w14:paraId="4E15BB35" w14:textId="79E8A674" w:rsidR="002F06A1" w:rsidRDefault="0096624E" w:rsidP="007A5CE5">
      <w:pPr>
        <w:spacing w:before="100" w:beforeAutospacing="1" w:after="100" w:afterAutospacing="1" w:line="360" w:lineRule="auto"/>
        <w:jc w:val="both"/>
        <w:outlineLvl w:val="2"/>
        <w:rPr>
          <w:rFonts w:ascii="Times New Roman" w:eastAsia="Times New Roman" w:hAnsi="Times New Roman" w:cs="Times New Roman"/>
          <w:szCs w:val="22"/>
        </w:rPr>
      </w:pPr>
      <w:r w:rsidRPr="00CC531E">
        <w:rPr>
          <w:rFonts w:ascii="Times New Roman" w:eastAsia="Times New Roman" w:hAnsi="Times New Roman" w:cs="Times New Roman"/>
          <w:szCs w:val="22"/>
        </w:rPr>
        <w:t>T</w:t>
      </w:r>
      <w:r w:rsidRPr="0096624E">
        <w:rPr>
          <w:rFonts w:ascii="Times New Roman" w:eastAsia="Times New Roman" w:hAnsi="Times New Roman" w:cs="Times New Roman"/>
          <w:szCs w:val="22"/>
        </w:rPr>
        <w:t xml:space="preserve">he distribution of mass media exposure among farmers reveals important insights. Approximately one-third of farmers, especially those in the Bastar Plateau region (45%), have low exposure to mass media, which may limit their access to vital information on modern dairy practices, animal health, and market trends. A significant portion of farmers, nearly half overall, fall into the medium exposure category, with Chhattisgarh Plains farmers leading at 54.16%, indicating moderate engagement with information sources that could support better farming decisions. However, only a small fraction, about 21.27%, have high exposure to mass media, with Bastar Plateau again showing the lowest proportion (15%), suggesting that very few farmers in this area receive extensive information that could enhance productivity and innovation in dairy farming. This disparity in media exposure highlights the need for targeted communication strategies to improve information access, especially in regions like </w:t>
      </w:r>
      <w:r w:rsidR="00260210" w:rsidRPr="00AF4E88">
        <w:rPr>
          <w:rFonts w:ascii="Times New Roman" w:eastAsia="Times New Roman" w:hAnsi="Times New Roman" w:cs="Times New Roman"/>
          <w:szCs w:val="22"/>
          <w:highlight w:val="yellow"/>
        </w:rPr>
        <w:t>the</w:t>
      </w:r>
      <w:r w:rsidR="00260210">
        <w:rPr>
          <w:rFonts w:ascii="Times New Roman" w:eastAsia="Times New Roman" w:hAnsi="Times New Roman" w:cs="Times New Roman"/>
          <w:szCs w:val="22"/>
        </w:rPr>
        <w:t xml:space="preserve"> </w:t>
      </w:r>
      <w:r w:rsidRPr="0096624E">
        <w:rPr>
          <w:rFonts w:ascii="Times New Roman" w:eastAsia="Times New Roman" w:hAnsi="Times New Roman" w:cs="Times New Roman"/>
          <w:szCs w:val="22"/>
        </w:rPr>
        <w:t>Bastar Plateau, to boost dairy farming outcomes.</w:t>
      </w:r>
    </w:p>
    <w:p w14:paraId="56E56951" w14:textId="182B3ED2" w:rsidR="00EF5A06" w:rsidRPr="002F06A1" w:rsidRDefault="00EF5A06" w:rsidP="007A5CE5">
      <w:pPr>
        <w:spacing w:before="100" w:beforeAutospacing="1" w:after="100" w:afterAutospacing="1" w:line="360" w:lineRule="auto"/>
        <w:jc w:val="both"/>
        <w:outlineLvl w:val="2"/>
        <w:rPr>
          <w:rFonts w:ascii="Times New Roman" w:eastAsia="Times New Roman" w:hAnsi="Times New Roman" w:cs="Times New Roman"/>
          <w:szCs w:val="22"/>
        </w:rPr>
      </w:pPr>
      <w:r w:rsidRPr="00EF5A06">
        <w:rPr>
          <w:rFonts w:ascii="Times New Roman" w:eastAsia="Times New Roman" w:hAnsi="Times New Roman" w:cs="Times New Roman"/>
          <w:b/>
          <w:bCs/>
          <w:szCs w:val="22"/>
        </w:rPr>
        <w:t>Training Exposure</w:t>
      </w:r>
    </w:p>
    <w:p w14:paraId="672F3D5D" w14:textId="77777777" w:rsidR="0096624E" w:rsidRDefault="0096624E" w:rsidP="007A5CE5">
      <w:pPr>
        <w:spacing w:before="100" w:beforeAutospacing="1" w:after="100" w:afterAutospacing="1" w:line="360" w:lineRule="auto"/>
        <w:jc w:val="both"/>
        <w:outlineLvl w:val="1"/>
        <w:rPr>
          <w:rFonts w:ascii="Times New Roman" w:eastAsia="Times New Roman" w:hAnsi="Times New Roman" w:cs="Times New Roman"/>
          <w:szCs w:val="22"/>
        </w:rPr>
      </w:pPr>
      <w:r w:rsidRPr="0096624E">
        <w:rPr>
          <w:rFonts w:ascii="Times New Roman" w:eastAsia="Times New Roman" w:hAnsi="Times New Roman" w:cs="Times New Roman"/>
          <w:szCs w:val="22"/>
        </w:rPr>
        <w:t xml:space="preserve">Training exposure among dairy farmers varies greatly between regions. A large number of farmers remain untrained, particularly in Bastar Plateau, where 70.83% have not received any training, and Northern Hills, with 45.83% untrained, compared to only 16.66% in Chhattisgarh Plains. Overall, nearly half of the respondents (44.44%) lack formal training. For those who have been trained, most have only participated in a short, one-day session—70.83% in Chhattisgarh Plains, 54.16% in Northern Hills, and 29.16% in Bastar Plateau—making up just over half (51.38%) of all farmers surveyed. Longer training periods of 2-3 days or 5-7 days are uncommon, reported only by a small number of farmers in Chhattisgarh Plains, with </w:t>
      </w:r>
      <w:r w:rsidRPr="0096624E">
        <w:rPr>
          <w:rFonts w:ascii="Times New Roman" w:eastAsia="Times New Roman" w:hAnsi="Times New Roman" w:cs="Times New Roman"/>
          <w:szCs w:val="22"/>
        </w:rPr>
        <w:lastRenderedPageBreak/>
        <w:t>none in the other regions. This situation underscores the urgent need to enhance and extend training opportunities, especially in Bastar Plateau, to better prepare farmers with essential skills for improved dairy farming.</w:t>
      </w:r>
    </w:p>
    <w:p w14:paraId="600AF18C" w14:textId="77777777" w:rsidR="00712F93" w:rsidRDefault="00712F93" w:rsidP="007A5CE5">
      <w:pPr>
        <w:spacing w:before="100" w:beforeAutospacing="1" w:after="100" w:afterAutospacing="1" w:line="360" w:lineRule="auto"/>
        <w:jc w:val="both"/>
        <w:outlineLvl w:val="1"/>
        <w:rPr>
          <w:rFonts w:ascii="Times New Roman" w:eastAsia="Times New Roman" w:hAnsi="Times New Roman" w:cs="Times New Roman"/>
          <w:szCs w:val="22"/>
        </w:rPr>
      </w:pPr>
    </w:p>
    <w:p w14:paraId="4ABDDB8C" w14:textId="77777777" w:rsidR="00712F93" w:rsidRDefault="00712F93" w:rsidP="007A5CE5">
      <w:pPr>
        <w:spacing w:before="100" w:beforeAutospacing="1" w:after="100" w:afterAutospacing="1" w:line="360" w:lineRule="auto"/>
        <w:jc w:val="both"/>
        <w:outlineLvl w:val="1"/>
        <w:rPr>
          <w:rFonts w:ascii="Times New Roman" w:eastAsia="Times New Roman" w:hAnsi="Times New Roman" w:cs="Times New Roman"/>
          <w:szCs w:val="22"/>
        </w:rPr>
      </w:pPr>
    </w:p>
    <w:p w14:paraId="3C6167EA" w14:textId="77777777" w:rsidR="00712F93" w:rsidRDefault="00712F93" w:rsidP="007A5CE5">
      <w:pPr>
        <w:spacing w:before="100" w:beforeAutospacing="1" w:after="100" w:afterAutospacing="1" w:line="360" w:lineRule="auto"/>
        <w:jc w:val="both"/>
        <w:outlineLvl w:val="1"/>
        <w:rPr>
          <w:rFonts w:ascii="Times New Roman" w:eastAsia="Times New Roman" w:hAnsi="Times New Roman" w:cs="Times New Roman"/>
          <w:szCs w:val="22"/>
        </w:rPr>
      </w:pPr>
    </w:p>
    <w:p w14:paraId="64FEF1FC" w14:textId="4F8A65AB" w:rsidR="002F06A1" w:rsidRDefault="002F06A1" w:rsidP="007A5CE5">
      <w:pPr>
        <w:spacing w:before="100" w:beforeAutospacing="1" w:after="100" w:afterAutospacing="1" w:line="360" w:lineRule="auto"/>
        <w:jc w:val="both"/>
        <w:outlineLvl w:val="1"/>
        <w:rPr>
          <w:rFonts w:ascii="Times New Roman" w:eastAsia="Times New Roman" w:hAnsi="Times New Roman" w:cs="Times New Roman"/>
          <w:b/>
          <w:bCs/>
          <w:sz w:val="24"/>
          <w:szCs w:val="24"/>
          <w:lang w:val="en-GB"/>
        </w:rPr>
      </w:pPr>
      <w:r w:rsidRPr="00CC531E">
        <w:rPr>
          <w:rFonts w:ascii="Times New Roman" w:eastAsia="Times New Roman" w:hAnsi="Times New Roman" w:cs="Times New Roman"/>
          <w:b/>
          <w:bCs/>
          <w:sz w:val="24"/>
          <w:szCs w:val="24"/>
          <w:lang w:val="en-GB"/>
        </w:rPr>
        <w:t>Table 3. Distribution of Respondents According to their Socio-communicational Profiles</w:t>
      </w:r>
    </w:p>
    <w:tbl>
      <w:tblPr>
        <w:tblStyle w:val="TableGrid"/>
        <w:tblW w:w="5458" w:type="pct"/>
        <w:tblInd w:w="-431" w:type="dxa"/>
        <w:tblLook w:val="02A0" w:firstRow="1" w:lastRow="0" w:firstColumn="1" w:lastColumn="0" w:noHBand="1" w:noVBand="0"/>
      </w:tblPr>
      <w:tblGrid>
        <w:gridCol w:w="1428"/>
        <w:gridCol w:w="1555"/>
        <w:gridCol w:w="708"/>
        <w:gridCol w:w="851"/>
        <w:gridCol w:w="992"/>
        <w:gridCol w:w="851"/>
        <w:gridCol w:w="849"/>
        <w:gridCol w:w="1135"/>
        <w:gridCol w:w="849"/>
        <w:gridCol w:w="988"/>
      </w:tblGrid>
      <w:tr w:rsidR="002F06A1" w:rsidRPr="00CC531E" w14:paraId="6ADD7C86" w14:textId="77777777" w:rsidTr="004B5CAA">
        <w:trPr>
          <w:trHeight w:val="496"/>
        </w:trPr>
        <w:tc>
          <w:tcPr>
            <w:tcW w:w="699" w:type="pct"/>
            <w:vMerge w:val="restart"/>
            <w:hideMark/>
          </w:tcPr>
          <w:p w14:paraId="28AC1957" w14:textId="77777777" w:rsidR="002F06A1" w:rsidRPr="00DD181E" w:rsidRDefault="002F06A1" w:rsidP="004B5CAA">
            <w:pPr>
              <w:spacing w:before="100" w:beforeAutospacing="1" w:after="100" w:afterAutospacing="1"/>
              <w:jc w:val="center"/>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GB"/>
              </w:rPr>
              <w:t>Variables</w:t>
            </w:r>
          </w:p>
        </w:tc>
        <w:tc>
          <w:tcPr>
            <w:tcW w:w="762" w:type="pct"/>
            <w:vMerge w:val="restart"/>
            <w:hideMark/>
          </w:tcPr>
          <w:p w14:paraId="6D54F1D9" w14:textId="77777777" w:rsidR="002F06A1" w:rsidRPr="00DD181E" w:rsidRDefault="002F06A1" w:rsidP="004B5CAA">
            <w:pPr>
              <w:spacing w:before="100" w:beforeAutospacing="1" w:after="100" w:afterAutospacing="1"/>
              <w:jc w:val="center"/>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GB"/>
              </w:rPr>
              <w:t>Category</w:t>
            </w:r>
          </w:p>
        </w:tc>
        <w:tc>
          <w:tcPr>
            <w:tcW w:w="764" w:type="pct"/>
            <w:gridSpan w:val="2"/>
            <w:hideMark/>
          </w:tcPr>
          <w:p w14:paraId="6ECF0A77" w14:textId="77777777" w:rsidR="002F06A1" w:rsidRPr="00CC531E" w:rsidRDefault="002F06A1" w:rsidP="004B5CAA">
            <w:pPr>
              <w:spacing w:line="276" w:lineRule="auto"/>
              <w:jc w:val="center"/>
              <w:rPr>
                <w:rFonts w:ascii="Times New Roman" w:hAnsi="Times New Roman" w:cs="Times New Roman"/>
                <w:b/>
                <w:bCs/>
                <w:sz w:val="20"/>
              </w:rPr>
            </w:pPr>
            <w:r w:rsidRPr="0097760F">
              <w:rPr>
                <w:rFonts w:ascii="Times New Roman" w:hAnsi="Times New Roman" w:cs="Times New Roman"/>
                <w:b/>
                <w:bCs/>
                <w:sz w:val="20"/>
              </w:rPr>
              <w:t>Chhattisgarh Plains</w:t>
            </w:r>
            <w:r w:rsidRPr="00CC531E">
              <w:rPr>
                <w:rFonts w:ascii="Times New Roman" w:hAnsi="Times New Roman" w:cs="Times New Roman"/>
                <w:b/>
                <w:bCs/>
                <w:sz w:val="20"/>
              </w:rPr>
              <w:t xml:space="preserve"> </w:t>
            </w:r>
          </w:p>
          <w:p w14:paraId="17D16228" w14:textId="77777777" w:rsidR="002F06A1" w:rsidRPr="00DD181E" w:rsidRDefault="002F06A1" w:rsidP="004B5CAA">
            <w:pPr>
              <w:spacing w:line="276" w:lineRule="auto"/>
              <w:jc w:val="center"/>
              <w:rPr>
                <w:rFonts w:ascii="Times New Roman" w:hAnsi="Times New Roman" w:cs="Times New Roman"/>
                <w:b/>
                <w:bCs/>
                <w:sz w:val="20"/>
              </w:rPr>
            </w:pPr>
            <w:r w:rsidRPr="00CC531E">
              <w:rPr>
                <w:rFonts w:ascii="Times New Roman" w:hAnsi="Times New Roman" w:cs="Times New Roman"/>
                <w:b/>
                <w:bCs/>
                <w:sz w:val="20"/>
              </w:rPr>
              <w:t>N= 120</w:t>
            </w:r>
          </w:p>
        </w:tc>
        <w:tc>
          <w:tcPr>
            <w:tcW w:w="903" w:type="pct"/>
            <w:gridSpan w:val="2"/>
            <w:hideMark/>
          </w:tcPr>
          <w:p w14:paraId="56AF53CC" w14:textId="77777777" w:rsidR="002F06A1" w:rsidRPr="00CC531E" w:rsidRDefault="002F06A1" w:rsidP="004B5CAA">
            <w:pPr>
              <w:spacing w:line="276" w:lineRule="auto"/>
              <w:jc w:val="center"/>
              <w:rPr>
                <w:rFonts w:ascii="Times New Roman" w:hAnsi="Times New Roman" w:cs="Times New Roman"/>
                <w:b/>
                <w:bCs/>
                <w:sz w:val="20"/>
              </w:rPr>
            </w:pPr>
            <w:r w:rsidRPr="0097760F">
              <w:rPr>
                <w:rFonts w:ascii="Times New Roman" w:hAnsi="Times New Roman" w:cs="Times New Roman"/>
                <w:b/>
                <w:bCs/>
                <w:sz w:val="20"/>
              </w:rPr>
              <w:t>Northern Hills</w:t>
            </w:r>
          </w:p>
          <w:p w14:paraId="1F2EACF3" w14:textId="77777777" w:rsidR="002F06A1" w:rsidRPr="00CC531E" w:rsidRDefault="002F06A1" w:rsidP="004B5CAA">
            <w:pPr>
              <w:spacing w:line="276" w:lineRule="auto"/>
              <w:rPr>
                <w:rFonts w:ascii="Times New Roman" w:hAnsi="Times New Roman" w:cs="Times New Roman"/>
                <w:sz w:val="20"/>
              </w:rPr>
            </w:pPr>
            <w:r w:rsidRPr="00CC531E">
              <w:rPr>
                <w:rFonts w:ascii="Times New Roman" w:hAnsi="Times New Roman" w:cs="Times New Roman"/>
                <w:b/>
                <w:bCs/>
                <w:sz w:val="20"/>
              </w:rPr>
              <w:t xml:space="preserve">             N= 120</w:t>
            </w:r>
          </w:p>
          <w:p w14:paraId="5CADB912" w14:textId="77777777" w:rsidR="002F06A1" w:rsidRPr="00DD181E" w:rsidRDefault="002F06A1" w:rsidP="004B5CAA">
            <w:pPr>
              <w:spacing w:before="100" w:beforeAutospacing="1" w:after="100" w:afterAutospacing="1"/>
              <w:jc w:val="center"/>
              <w:outlineLvl w:val="2"/>
              <w:rPr>
                <w:rFonts w:ascii="Times New Roman" w:eastAsia="Times New Roman" w:hAnsi="Times New Roman" w:cs="Times New Roman"/>
                <w:sz w:val="20"/>
              </w:rPr>
            </w:pPr>
          </w:p>
        </w:tc>
        <w:tc>
          <w:tcPr>
            <w:tcW w:w="972" w:type="pct"/>
            <w:gridSpan w:val="2"/>
            <w:hideMark/>
          </w:tcPr>
          <w:p w14:paraId="0FA1DCBB" w14:textId="77777777" w:rsidR="002F06A1" w:rsidRPr="00CC531E" w:rsidRDefault="002F06A1" w:rsidP="004B5CAA">
            <w:pPr>
              <w:spacing w:line="276" w:lineRule="auto"/>
              <w:jc w:val="center"/>
              <w:rPr>
                <w:rFonts w:ascii="Times New Roman" w:hAnsi="Times New Roman" w:cs="Times New Roman"/>
                <w:b/>
                <w:bCs/>
                <w:sz w:val="20"/>
              </w:rPr>
            </w:pPr>
            <w:r w:rsidRPr="0097760F">
              <w:rPr>
                <w:rFonts w:ascii="Times New Roman" w:hAnsi="Times New Roman" w:cs="Times New Roman"/>
                <w:b/>
                <w:bCs/>
                <w:sz w:val="20"/>
              </w:rPr>
              <w:t>Bastar Plateau</w:t>
            </w:r>
            <w:r w:rsidRPr="00CC531E">
              <w:rPr>
                <w:rFonts w:ascii="Times New Roman" w:hAnsi="Times New Roman" w:cs="Times New Roman"/>
                <w:b/>
                <w:bCs/>
                <w:sz w:val="20"/>
              </w:rPr>
              <w:t xml:space="preserve"> N= 120</w:t>
            </w:r>
          </w:p>
          <w:p w14:paraId="4F9DA8B5" w14:textId="77777777" w:rsidR="002F06A1" w:rsidRPr="00DD181E" w:rsidRDefault="002F06A1" w:rsidP="004B5CAA">
            <w:pPr>
              <w:spacing w:before="100" w:beforeAutospacing="1" w:after="100" w:afterAutospacing="1"/>
              <w:jc w:val="center"/>
              <w:outlineLvl w:val="2"/>
              <w:rPr>
                <w:rFonts w:ascii="Times New Roman" w:eastAsia="Times New Roman" w:hAnsi="Times New Roman" w:cs="Times New Roman"/>
                <w:sz w:val="20"/>
              </w:rPr>
            </w:pPr>
          </w:p>
        </w:tc>
        <w:tc>
          <w:tcPr>
            <w:tcW w:w="901" w:type="pct"/>
            <w:gridSpan w:val="2"/>
            <w:hideMark/>
          </w:tcPr>
          <w:p w14:paraId="6E5DF920" w14:textId="77777777" w:rsidR="002F06A1" w:rsidRPr="00CC531E" w:rsidRDefault="002F06A1" w:rsidP="004B5CAA">
            <w:pPr>
              <w:spacing w:line="276" w:lineRule="auto"/>
              <w:jc w:val="center"/>
              <w:rPr>
                <w:rFonts w:ascii="Times New Roman" w:hAnsi="Times New Roman" w:cs="Times New Roman"/>
                <w:b/>
                <w:bCs/>
                <w:sz w:val="20"/>
              </w:rPr>
            </w:pPr>
            <w:r w:rsidRPr="0097760F">
              <w:rPr>
                <w:rFonts w:ascii="Times New Roman" w:hAnsi="Times New Roman" w:cs="Times New Roman"/>
                <w:b/>
                <w:bCs/>
                <w:sz w:val="20"/>
              </w:rPr>
              <w:t>Cumulative</w:t>
            </w:r>
          </w:p>
          <w:p w14:paraId="262B2482" w14:textId="77777777" w:rsidR="002F06A1" w:rsidRPr="00CC531E" w:rsidRDefault="002F06A1" w:rsidP="004B5CAA">
            <w:pPr>
              <w:spacing w:line="276" w:lineRule="auto"/>
              <w:jc w:val="center"/>
              <w:rPr>
                <w:rFonts w:ascii="Times New Roman" w:hAnsi="Times New Roman" w:cs="Times New Roman"/>
                <w:b/>
                <w:bCs/>
                <w:sz w:val="20"/>
              </w:rPr>
            </w:pPr>
            <w:r w:rsidRPr="00CC531E">
              <w:rPr>
                <w:rFonts w:ascii="Times New Roman" w:hAnsi="Times New Roman" w:cs="Times New Roman"/>
                <w:b/>
                <w:bCs/>
                <w:sz w:val="20"/>
              </w:rPr>
              <w:t>N= 360</w:t>
            </w:r>
          </w:p>
          <w:p w14:paraId="602447A5" w14:textId="77777777" w:rsidR="002F06A1" w:rsidRPr="00DD181E" w:rsidRDefault="002F06A1" w:rsidP="004B5CAA">
            <w:pPr>
              <w:spacing w:before="100" w:beforeAutospacing="1" w:after="100" w:afterAutospacing="1"/>
              <w:jc w:val="center"/>
              <w:outlineLvl w:val="2"/>
              <w:rPr>
                <w:rFonts w:ascii="Times New Roman" w:eastAsia="Times New Roman" w:hAnsi="Times New Roman" w:cs="Times New Roman"/>
                <w:sz w:val="20"/>
              </w:rPr>
            </w:pPr>
          </w:p>
        </w:tc>
      </w:tr>
      <w:tr w:rsidR="002F06A1" w:rsidRPr="00CC531E" w14:paraId="34C37FF0" w14:textId="77777777" w:rsidTr="004B5CAA">
        <w:trPr>
          <w:trHeight w:val="377"/>
        </w:trPr>
        <w:tc>
          <w:tcPr>
            <w:tcW w:w="699" w:type="pct"/>
            <w:vMerge/>
            <w:hideMark/>
          </w:tcPr>
          <w:p w14:paraId="4DFF1CFC" w14:textId="77777777" w:rsidR="002F06A1" w:rsidRPr="00DD181E" w:rsidRDefault="002F06A1" w:rsidP="004B5CAA">
            <w:pPr>
              <w:spacing w:before="100" w:beforeAutospacing="1" w:after="100" w:afterAutospacing="1"/>
              <w:jc w:val="center"/>
              <w:outlineLvl w:val="2"/>
              <w:rPr>
                <w:rFonts w:ascii="Times New Roman" w:eastAsia="Times New Roman" w:hAnsi="Times New Roman" w:cs="Times New Roman"/>
                <w:sz w:val="24"/>
                <w:szCs w:val="24"/>
              </w:rPr>
            </w:pPr>
          </w:p>
        </w:tc>
        <w:tc>
          <w:tcPr>
            <w:tcW w:w="762" w:type="pct"/>
            <w:vMerge/>
            <w:hideMark/>
          </w:tcPr>
          <w:p w14:paraId="4F07D693" w14:textId="77777777" w:rsidR="002F06A1" w:rsidRPr="00DD181E" w:rsidRDefault="002F06A1" w:rsidP="004B5CAA">
            <w:pPr>
              <w:spacing w:before="100" w:beforeAutospacing="1" w:after="100" w:afterAutospacing="1"/>
              <w:jc w:val="center"/>
              <w:outlineLvl w:val="2"/>
              <w:rPr>
                <w:rFonts w:ascii="Times New Roman" w:eastAsia="Times New Roman" w:hAnsi="Times New Roman" w:cs="Times New Roman"/>
                <w:sz w:val="24"/>
                <w:szCs w:val="24"/>
              </w:rPr>
            </w:pPr>
          </w:p>
        </w:tc>
        <w:tc>
          <w:tcPr>
            <w:tcW w:w="347" w:type="pct"/>
            <w:hideMark/>
          </w:tcPr>
          <w:p w14:paraId="7ABF95DF" w14:textId="77777777" w:rsidR="002F06A1" w:rsidRPr="00DD181E" w:rsidRDefault="002F06A1" w:rsidP="004B5CAA">
            <w:pPr>
              <w:spacing w:before="100" w:beforeAutospacing="1" w:after="100" w:afterAutospacing="1"/>
              <w:jc w:val="center"/>
              <w:outlineLvl w:val="2"/>
              <w:rPr>
                <w:rFonts w:ascii="Times New Roman" w:eastAsia="Times New Roman" w:hAnsi="Times New Roman" w:cs="Times New Roman"/>
                <w:sz w:val="24"/>
                <w:szCs w:val="24"/>
              </w:rPr>
            </w:pPr>
            <w:r w:rsidRPr="00CC531E">
              <w:rPr>
                <w:rFonts w:ascii="Times New Roman" w:hAnsi="Times New Roman" w:cs="Times New Roman"/>
                <w:b/>
                <w:bCs/>
                <w:sz w:val="18"/>
                <w:szCs w:val="18"/>
              </w:rPr>
              <w:t>(Freq)</w:t>
            </w:r>
          </w:p>
        </w:tc>
        <w:tc>
          <w:tcPr>
            <w:tcW w:w="417" w:type="pct"/>
            <w:hideMark/>
          </w:tcPr>
          <w:p w14:paraId="22E58F5D" w14:textId="77777777" w:rsidR="002F06A1" w:rsidRPr="00DD181E" w:rsidRDefault="002F06A1" w:rsidP="004B5CAA">
            <w:pPr>
              <w:spacing w:before="100" w:beforeAutospacing="1" w:after="100" w:afterAutospacing="1"/>
              <w:jc w:val="center"/>
              <w:outlineLvl w:val="2"/>
              <w:rPr>
                <w:rFonts w:ascii="Times New Roman" w:eastAsia="Times New Roman" w:hAnsi="Times New Roman" w:cs="Times New Roman"/>
                <w:sz w:val="24"/>
                <w:szCs w:val="24"/>
              </w:rPr>
            </w:pPr>
            <w:r w:rsidRPr="00CC531E">
              <w:rPr>
                <w:rFonts w:ascii="Times New Roman" w:hAnsi="Times New Roman" w:cs="Times New Roman"/>
                <w:b/>
                <w:bCs/>
                <w:sz w:val="18"/>
                <w:szCs w:val="18"/>
              </w:rPr>
              <w:t>(%)</w:t>
            </w:r>
          </w:p>
        </w:tc>
        <w:tc>
          <w:tcPr>
            <w:tcW w:w="486" w:type="pct"/>
            <w:hideMark/>
          </w:tcPr>
          <w:p w14:paraId="5BB9A64B" w14:textId="77777777" w:rsidR="002F06A1" w:rsidRPr="00DD181E" w:rsidRDefault="002F06A1" w:rsidP="004B5CAA">
            <w:pPr>
              <w:spacing w:before="100" w:beforeAutospacing="1" w:after="100" w:afterAutospacing="1"/>
              <w:jc w:val="center"/>
              <w:outlineLvl w:val="2"/>
              <w:rPr>
                <w:rFonts w:ascii="Times New Roman" w:eastAsia="Times New Roman" w:hAnsi="Times New Roman" w:cs="Times New Roman"/>
                <w:sz w:val="24"/>
                <w:szCs w:val="24"/>
              </w:rPr>
            </w:pPr>
            <w:r w:rsidRPr="00CC531E">
              <w:rPr>
                <w:rFonts w:ascii="Times New Roman" w:hAnsi="Times New Roman" w:cs="Times New Roman"/>
                <w:b/>
                <w:bCs/>
                <w:sz w:val="18"/>
                <w:szCs w:val="18"/>
              </w:rPr>
              <w:t>(Freq)</w:t>
            </w:r>
          </w:p>
        </w:tc>
        <w:tc>
          <w:tcPr>
            <w:tcW w:w="417" w:type="pct"/>
            <w:hideMark/>
          </w:tcPr>
          <w:p w14:paraId="7C2D7E55" w14:textId="77777777" w:rsidR="002F06A1" w:rsidRPr="00DD181E" w:rsidRDefault="002F06A1" w:rsidP="004B5CAA">
            <w:pPr>
              <w:spacing w:before="100" w:beforeAutospacing="1" w:after="100" w:afterAutospacing="1"/>
              <w:jc w:val="center"/>
              <w:outlineLvl w:val="2"/>
              <w:rPr>
                <w:rFonts w:ascii="Times New Roman" w:eastAsia="Times New Roman" w:hAnsi="Times New Roman" w:cs="Times New Roman"/>
                <w:sz w:val="24"/>
                <w:szCs w:val="24"/>
              </w:rPr>
            </w:pPr>
            <w:r w:rsidRPr="00CC531E">
              <w:rPr>
                <w:rFonts w:ascii="Times New Roman" w:hAnsi="Times New Roman" w:cs="Times New Roman"/>
                <w:b/>
                <w:bCs/>
                <w:sz w:val="18"/>
                <w:szCs w:val="18"/>
              </w:rPr>
              <w:t>(%)</w:t>
            </w:r>
          </w:p>
        </w:tc>
        <w:tc>
          <w:tcPr>
            <w:tcW w:w="416" w:type="pct"/>
            <w:hideMark/>
          </w:tcPr>
          <w:p w14:paraId="78548314" w14:textId="77777777" w:rsidR="002F06A1" w:rsidRPr="00DD181E" w:rsidRDefault="002F06A1" w:rsidP="004B5CAA">
            <w:pPr>
              <w:spacing w:before="100" w:beforeAutospacing="1" w:after="100" w:afterAutospacing="1"/>
              <w:jc w:val="center"/>
              <w:outlineLvl w:val="2"/>
              <w:rPr>
                <w:rFonts w:ascii="Times New Roman" w:eastAsia="Times New Roman" w:hAnsi="Times New Roman" w:cs="Times New Roman"/>
                <w:sz w:val="24"/>
                <w:szCs w:val="24"/>
              </w:rPr>
            </w:pPr>
            <w:r w:rsidRPr="00CC531E">
              <w:rPr>
                <w:rFonts w:ascii="Times New Roman" w:hAnsi="Times New Roman" w:cs="Times New Roman"/>
                <w:b/>
                <w:bCs/>
                <w:sz w:val="18"/>
                <w:szCs w:val="18"/>
              </w:rPr>
              <w:t>(Freq)</w:t>
            </w:r>
          </w:p>
        </w:tc>
        <w:tc>
          <w:tcPr>
            <w:tcW w:w="556" w:type="pct"/>
            <w:hideMark/>
          </w:tcPr>
          <w:p w14:paraId="5D358E60" w14:textId="77777777" w:rsidR="002F06A1" w:rsidRPr="00DD181E" w:rsidRDefault="002F06A1" w:rsidP="004B5CAA">
            <w:pPr>
              <w:spacing w:before="100" w:beforeAutospacing="1" w:after="100" w:afterAutospacing="1"/>
              <w:jc w:val="center"/>
              <w:outlineLvl w:val="2"/>
              <w:rPr>
                <w:rFonts w:ascii="Times New Roman" w:eastAsia="Times New Roman" w:hAnsi="Times New Roman" w:cs="Times New Roman"/>
                <w:sz w:val="24"/>
                <w:szCs w:val="24"/>
              </w:rPr>
            </w:pPr>
            <w:r w:rsidRPr="00CC531E">
              <w:rPr>
                <w:rFonts w:ascii="Times New Roman" w:hAnsi="Times New Roman" w:cs="Times New Roman"/>
                <w:b/>
                <w:bCs/>
                <w:sz w:val="18"/>
                <w:szCs w:val="18"/>
              </w:rPr>
              <w:t>(%)</w:t>
            </w:r>
          </w:p>
        </w:tc>
        <w:tc>
          <w:tcPr>
            <w:tcW w:w="416" w:type="pct"/>
            <w:hideMark/>
          </w:tcPr>
          <w:p w14:paraId="6AA3D94E" w14:textId="77777777" w:rsidR="002F06A1" w:rsidRPr="00DD181E" w:rsidRDefault="002F06A1" w:rsidP="004B5CAA">
            <w:pPr>
              <w:spacing w:before="100" w:beforeAutospacing="1" w:after="100" w:afterAutospacing="1"/>
              <w:jc w:val="center"/>
              <w:outlineLvl w:val="2"/>
              <w:rPr>
                <w:rFonts w:ascii="Times New Roman" w:eastAsia="Times New Roman" w:hAnsi="Times New Roman" w:cs="Times New Roman"/>
                <w:sz w:val="24"/>
                <w:szCs w:val="24"/>
              </w:rPr>
            </w:pPr>
            <w:r w:rsidRPr="00CC531E">
              <w:rPr>
                <w:rFonts w:ascii="Times New Roman" w:hAnsi="Times New Roman" w:cs="Times New Roman"/>
                <w:b/>
                <w:bCs/>
                <w:sz w:val="18"/>
                <w:szCs w:val="18"/>
              </w:rPr>
              <w:t>(Freq)</w:t>
            </w:r>
          </w:p>
        </w:tc>
        <w:tc>
          <w:tcPr>
            <w:tcW w:w="485" w:type="pct"/>
            <w:hideMark/>
          </w:tcPr>
          <w:p w14:paraId="2AD47CC6" w14:textId="77777777" w:rsidR="002F06A1" w:rsidRPr="00DD181E" w:rsidRDefault="002F06A1" w:rsidP="004B5CAA">
            <w:pPr>
              <w:spacing w:before="100" w:beforeAutospacing="1" w:after="100" w:afterAutospacing="1"/>
              <w:jc w:val="center"/>
              <w:outlineLvl w:val="2"/>
              <w:rPr>
                <w:rFonts w:ascii="Times New Roman" w:eastAsia="Times New Roman" w:hAnsi="Times New Roman" w:cs="Times New Roman"/>
                <w:sz w:val="24"/>
                <w:szCs w:val="24"/>
              </w:rPr>
            </w:pPr>
            <w:r w:rsidRPr="00CC531E">
              <w:rPr>
                <w:rFonts w:ascii="Times New Roman" w:hAnsi="Times New Roman" w:cs="Times New Roman"/>
                <w:b/>
                <w:bCs/>
                <w:sz w:val="18"/>
                <w:szCs w:val="18"/>
              </w:rPr>
              <w:t>(%)</w:t>
            </w:r>
          </w:p>
        </w:tc>
      </w:tr>
      <w:tr w:rsidR="002F06A1" w:rsidRPr="00CC531E" w14:paraId="10BFAD19" w14:textId="77777777" w:rsidTr="004B5CAA">
        <w:trPr>
          <w:trHeight w:val="391"/>
        </w:trPr>
        <w:tc>
          <w:tcPr>
            <w:tcW w:w="699" w:type="pct"/>
            <w:vMerge w:val="restart"/>
            <w:hideMark/>
          </w:tcPr>
          <w:p w14:paraId="4B0FE304" w14:textId="77777777" w:rsidR="002F06A1" w:rsidRDefault="002F06A1" w:rsidP="004B5CAA">
            <w:pPr>
              <w:spacing w:line="276" w:lineRule="auto"/>
              <w:jc w:val="center"/>
              <w:rPr>
                <w:rFonts w:ascii="Times New Roman" w:eastAsia="Times New Roman" w:hAnsi="Times New Roman" w:cs="Times New Roman"/>
                <w:szCs w:val="22"/>
              </w:rPr>
            </w:pPr>
            <w:r w:rsidRPr="00DD181E">
              <w:rPr>
                <w:rFonts w:ascii="Times New Roman" w:eastAsia="Times New Roman" w:hAnsi="Times New Roman" w:cs="Times New Roman"/>
                <w:szCs w:val="22"/>
              </w:rPr>
              <w:t>Mass</w:t>
            </w:r>
            <w:r>
              <w:rPr>
                <w:rFonts w:ascii="Times New Roman" w:eastAsia="Times New Roman" w:hAnsi="Times New Roman" w:cs="Times New Roman"/>
                <w:szCs w:val="22"/>
              </w:rPr>
              <w:t xml:space="preserve"> </w:t>
            </w:r>
            <w:proofErr w:type="gramStart"/>
            <w:r w:rsidRPr="00DD181E">
              <w:rPr>
                <w:rFonts w:ascii="Times New Roman" w:eastAsia="Times New Roman" w:hAnsi="Times New Roman" w:cs="Times New Roman"/>
                <w:szCs w:val="22"/>
              </w:rPr>
              <w:t>Media  Exposure</w:t>
            </w:r>
            <w:proofErr w:type="gramEnd"/>
          </w:p>
          <w:p w14:paraId="3B84FF93" w14:textId="77777777" w:rsidR="002F06A1" w:rsidRPr="002A229A" w:rsidRDefault="002F06A1" w:rsidP="004B5CAA">
            <w:pPr>
              <w:spacing w:line="276" w:lineRule="auto"/>
              <w:jc w:val="center"/>
              <w:rPr>
                <w:rFonts w:ascii="Times New Roman" w:hAnsi="Times New Roman" w:cs="Times New Roman"/>
                <w:szCs w:val="22"/>
              </w:rPr>
            </w:pPr>
            <w:r>
              <w:rPr>
                <w:rFonts w:ascii="Times New Roman" w:eastAsia="Times New Roman" w:hAnsi="Times New Roman" w:cs="Times New Roman"/>
                <w:szCs w:val="22"/>
              </w:rPr>
              <w:t>:</w:t>
            </w:r>
            <w:r>
              <w:rPr>
                <w:rFonts w:ascii="Times New Roman" w:hAnsi="Times New Roman" w:cs="Times New Roman"/>
                <w:szCs w:val="22"/>
              </w:rPr>
              <w:t>(X24)</w:t>
            </w:r>
          </w:p>
          <w:p w14:paraId="784D6C30" w14:textId="77777777" w:rsidR="002F06A1" w:rsidRPr="00DD181E" w:rsidRDefault="002F06A1" w:rsidP="004B5CAA">
            <w:pPr>
              <w:spacing w:before="100" w:beforeAutospacing="1" w:after="100" w:afterAutospacing="1"/>
              <w:jc w:val="center"/>
              <w:outlineLvl w:val="2"/>
              <w:rPr>
                <w:rFonts w:ascii="Times New Roman" w:eastAsia="Times New Roman" w:hAnsi="Times New Roman" w:cs="Times New Roman"/>
                <w:szCs w:val="22"/>
              </w:rPr>
            </w:pPr>
          </w:p>
        </w:tc>
        <w:tc>
          <w:tcPr>
            <w:tcW w:w="762" w:type="pct"/>
            <w:hideMark/>
          </w:tcPr>
          <w:p w14:paraId="4D3C59B5"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Cs w:val="22"/>
              </w:rPr>
            </w:pPr>
            <w:r w:rsidRPr="00DD181E">
              <w:rPr>
                <w:rFonts w:ascii="Times New Roman" w:eastAsia="Times New Roman" w:hAnsi="Times New Roman" w:cs="Times New Roman"/>
                <w:szCs w:val="22"/>
              </w:rPr>
              <w:t>Low level</w:t>
            </w:r>
          </w:p>
        </w:tc>
        <w:tc>
          <w:tcPr>
            <w:tcW w:w="347" w:type="pct"/>
            <w:hideMark/>
          </w:tcPr>
          <w:p w14:paraId="1F4A60BA"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25</w:t>
            </w:r>
          </w:p>
        </w:tc>
        <w:tc>
          <w:tcPr>
            <w:tcW w:w="417" w:type="pct"/>
            <w:hideMark/>
          </w:tcPr>
          <w:p w14:paraId="036D8F99"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20.83</w:t>
            </w:r>
          </w:p>
        </w:tc>
        <w:tc>
          <w:tcPr>
            <w:tcW w:w="486" w:type="pct"/>
            <w:hideMark/>
          </w:tcPr>
          <w:p w14:paraId="1D2A93C3"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40</w:t>
            </w:r>
          </w:p>
        </w:tc>
        <w:tc>
          <w:tcPr>
            <w:tcW w:w="417" w:type="pct"/>
            <w:hideMark/>
          </w:tcPr>
          <w:p w14:paraId="057355A4"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33.33</w:t>
            </w:r>
          </w:p>
        </w:tc>
        <w:tc>
          <w:tcPr>
            <w:tcW w:w="416" w:type="pct"/>
            <w:hideMark/>
          </w:tcPr>
          <w:p w14:paraId="34A93817"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b/>
                <w:bCs/>
                <w:sz w:val="24"/>
                <w:szCs w:val="24"/>
              </w:rPr>
            </w:pPr>
            <w:r w:rsidRPr="00DD181E">
              <w:rPr>
                <w:rFonts w:ascii="Times New Roman" w:eastAsia="Times New Roman" w:hAnsi="Times New Roman" w:cs="Times New Roman"/>
                <w:b/>
                <w:bCs/>
                <w:sz w:val="24"/>
                <w:szCs w:val="24"/>
                <w:lang w:val="en-IN"/>
              </w:rPr>
              <w:t>54</w:t>
            </w:r>
          </w:p>
        </w:tc>
        <w:tc>
          <w:tcPr>
            <w:tcW w:w="556" w:type="pct"/>
            <w:hideMark/>
          </w:tcPr>
          <w:p w14:paraId="5AD99715"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b/>
                <w:bCs/>
                <w:sz w:val="24"/>
                <w:szCs w:val="24"/>
              </w:rPr>
            </w:pPr>
            <w:r w:rsidRPr="00DD181E">
              <w:rPr>
                <w:rFonts w:ascii="Times New Roman" w:eastAsia="Times New Roman" w:hAnsi="Times New Roman" w:cs="Times New Roman"/>
                <w:b/>
                <w:bCs/>
                <w:sz w:val="24"/>
                <w:szCs w:val="24"/>
                <w:lang w:val="en-IN"/>
              </w:rPr>
              <w:t>45.00</w:t>
            </w:r>
          </w:p>
        </w:tc>
        <w:tc>
          <w:tcPr>
            <w:tcW w:w="416" w:type="pct"/>
            <w:hideMark/>
          </w:tcPr>
          <w:p w14:paraId="6885DA77"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119</w:t>
            </w:r>
          </w:p>
        </w:tc>
        <w:tc>
          <w:tcPr>
            <w:tcW w:w="485" w:type="pct"/>
            <w:hideMark/>
          </w:tcPr>
          <w:p w14:paraId="721AFF43"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33.05</w:t>
            </w:r>
          </w:p>
        </w:tc>
      </w:tr>
      <w:tr w:rsidR="002F06A1" w:rsidRPr="00CC531E" w14:paraId="30DF7A8B" w14:textId="77777777" w:rsidTr="004B5CAA">
        <w:trPr>
          <w:trHeight w:val="419"/>
        </w:trPr>
        <w:tc>
          <w:tcPr>
            <w:tcW w:w="699" w:type="pct"/>
            <w:vMerge/>
            <w:hideMark/>
          </w:tcPr>
          <w:p w14:paraId="24604005" w14:textId="77777777" w:rsidR="002F06A1" w:rsidRPr="00DD181E" w:rsidRDefault="002F06A1" w:rsidP="004B5CAA">
            <w:pPr>
              <w:spacing w:before="100" w:beforeAutospacing="1" w:after="100" w:afterAutospacing="1"/>
              <w:jc w:val="center"/>
              <w:outlineLvl w:val="2"/>
              <w:rPr>
                <w:rFonts w:ascii="Times New Roman" w:eastAsia="Times New Roman" w:hAnsi="Times New Roman" w:cs="Times New Roman"/>
                <w:szCs w:val="22"/>
              </w:rPr>
            </w:pPr>
          </w:p>
        </w:tc>
        <w:tc>
          <w:tcPr>
            <w:tcW w:w="762" w:type="pct"/>
            <w:hideMark/>
          </w:tcPr>
          <w:p w14:paraId="1B84D28A"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Cs w:val="22"/>
              </w:rPr>
            </w:pPr>
            <w:r w:rsidRPr="00DD181E">
              <w:rPr>
                <w:rFonts w:ascii="Times New Roman" w:eastAsia="Times New Roman" w:hAnsi="Times New Roman" w:cs="Times New Roman"/>
                <w:szCs w:val="22"/>
              </w:rPr>
              <w:t>Medium level</w:t>
            </w:r>
          </w:p>
        </w:tc>
        <w:tc>
          <w:tcPr>
            <w:tcW w:w="347" w:type="pct"/>
            <w:hideMark/>
          </w:tcPr>
          <w:p w14:paraId="518DBFFD"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b/>
                <w:bCs/>
                <w:sz w:val="24"/>
                <w:szCs w:val="24"/>
              </w:rPr>
            </w:pPr>
            <w:r w:rsidRPr="00DD181E">
              <w:rPr>
                <w:rFonts w:ascii="Times New Roman" w:eastAsia="Times New Roman" w:hAnsi="Times New Roman" w:cs="Times New Roman"/>
                <w:b/>
                <w:bCs/>
                <w:sz w:val="24"/>
                <w:szCs w:val="24"/>
                <w:lang w:val="en-IN"/>
              </w:rPr>
              <w:t>65</w:t>
            </w:r>
          </w:p>
        </w:tc>
        <w:tc>
          <w:tcPr>
            <w:tcW w:w="417" w:type="pct"/>
            <w:hideMark/>
          </w:tcPr>
          <w:p w14:paraId="460B2E2B"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b/>
                <w:bCs/>
                <w:sz w:val="24"/>
                <w:szCs w:val="24"/>
              </w:rPr>
            </w:pPr>
            <w:r w:rsidRPr="00DD181E">
              <w:rPr>
                <w:rFonts w:ascii="Times New Roman" w:eastAsia="Times New Roman" w:hAnsi="Times New Roman" w:cs="Times New Roman"/>
                <w:b/>
                <w:bCs/>
                <w:sz w:val="24"/>
                <w:szCs w:val="24"/>
                <w:lang w:val="en-IN"/>
              </w:rPr>
              <w:t>54.16</w:t>
            </w:r>
          </w:p>
        </w:tc>
        <w:tc>
          <w:tcPr>
            <w:tcW w:w="486" w:type="pct"/>
            <w:hideMark/>
          </w:tcPr>
          <w:p w14:paraId="35F6F89F"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b/>
                <w:bCs/>
                <w:sz w:val="24"/>
                <w:szCs w:val="24"/>
              </w:rPr>
            </w:pPr>
            <w:r w:rsidRPr="00DD181E">
              <w:rPr>
                <w:rFonts w:ascii="Times New Roman" w:eastAsia="Times New Roman" w:hAnsi="Times New Roman" w:cs="Times New Roman"/>
                <w:b/>
                <w:bCs/>
                <w:sz w:val="24"/>
                <w:szCs w:val="24"/>
                <w:lang w:val="en-IN"/>
              </w:rPr>
              <w:t>55</w:t>
            </w:r>
          </w:p>
        </w:tc>
        <w:tc>
          <w:tcPr>
            <w:tcW w:w="417" w:type="pct"/>
            <w:hideMark/>
          </w:tcPr>
          <w:p w14:paraId="5EACACCC"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b/>
                <w:bCs/>
                <w:sz w:val="24"/>
                <w:szCs w:val="24"/>
              </w:rPr>
            </w:pPr>
            <w:r w:rsidRPr="00DD181E">
              <w:rPr>
                <w:rFonts w:ascii="Times New Roman" w:eastAsia="Times New Roman" w:hAnsi="Times New Roman" w:cs="Times New Roman"/>
                <w:b/>
                <w:bCs/>
                <w:sz w:val="24"/>
                <w:szCs w:val="24"/>
                <w:lang w:val="en-IN"/>
              </w:rPr>
              <w:t>45.83</w:t>
            </w:r>
          </w:p>
        </w:tc>
        <w:tc>
          <w:tcPr>
            <w:tcW w:w="416" w:type="pct"/>
            <w:hideMark/>
          </w:tcPr>
          <w:p w14:paraId="216E016D"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48</w:t>
            </w:r>
          </w:p>
        </w:tc>
        <w:tc>
          <w:tcPr>
            <w:tcW w:w="556" w:type="pct"/>
            <w:hideMark/>
          </w:tcPr>
          <w:p w14:paraId="14397AFB"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40.00</w:t>
            </w:r>
          </w:p>
        </w:tc>
        <w:tc>
          <w:tcPr>
            <w:tcW w:w="416" w:type="pct"/>
            <w:hideMark/>
          </w:tcPr>
          <w:p w14:paraId="7C2FB47D"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b/>
                <w:bCs/>
                <w:sz w:val="24"/>
                <w:szCs w:val="24"/>
              </w:rPr>
            </w:pPr>
            <w:r w:rsidRPr="00DD181E">
              <w:rPr>
                <w:rFonts w:ascii="Times New Roman" w:eastAsia="Times New Roman" w:hAnsi="Times New Roman" w:cs="Times New Roman"/>
                <w:b/>
                <w:bCs/>
                <w:sz w:val="24"/>
                <w:szCs w:val="24"/>
                <w:lang w:val="en-IN"/>
              </w:rPr>
              <w:t>168</w:t>
            </w:r>
          </w:p>
        </w:tc>
        <w:tc>
          <w:tcPr>
            <w:tcW w:w="485" w:type="pct"/>
            <w:hideMark/>
          </w:tcPr>
          <w:p w14:paraId="4D2C2049"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b/>
                <w:bCs/>
                <w:sz w:val="24"/>
                <w:szCs w:val="24"/>
              </w:rPr>
            </w:pPr>
            <w:r w:rsidRPr="00DD181E">
              <w:rPr>
                <w:rFonts w:ascii="Times New Roman" w:eastAsia="Times New Roman" w:hAnsi="Times New Roman" w:cs="Times New Roman"/>
                <w:b/>
                <w:bCs/>
                <w:sz w:val="24"/>
                <w:szCs w:val="24"/>
                <w:lang w:val="en-IN"/>
              </w:rPr>
              <w:t>46.66</w:t>
            </w:r>
          </w:p>
        </w:tc>
      </w:tr>
      <w:tr w:rsidR="002F06A1" w:rsidRPr="00CC531E" w14:paraId="2B8FBA8C" w14:textId="77777777" w:rsidTr="004B5CAA">
        <w:trPr>
          <w:trHeight w:val="414"/>
        </w:trPr>
        <w:tc>
          <w:tcPr>
            <w:tcW w:w="699" w:type="pct"/>
            <w:vMerge/>
            <w:hideMark/>
          </w:tcPr>
          <w:p w14:paraId="086D012A" w14:textId="77777777" w:rsidR="002F06A1" w:rsidRPr="00DD181E" w:rsidRDefault="002F06A1" w:rsidP="004B5CAA">
            <w:pPr>
              <w:spacing w:before="100" w:beforeAutospacing="1" w:after="100" w:afterAutospacing="1"/>
              <w:jc w:val="center"/>
              <w:outlineLvl w:val="2"/>
              <w:rPr>
                <w:rFonts w:ascii="Times New Roman" w:eastAsia="Times New Roman" w:hAnsi="Times New Roman" w:cs="Times New Roman"/>
                <w:szCs w:val="22"/>
              </w:rPr>
            </w:pPr>
          </w:p>
        </w:tc>
        <w:tc>
          <w:tcPr>
            <w:tcW w:w="762" w:type="pct"/>
            <w:hideMark/>
          </w:tcPr>
          <w:p w14:paraId="58D2537E"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Cs w:val="22"/>
              </w:rPr>
            </w:pPr>
            <w:r w:rsidRPr="00DD181E">
              <w:rPr>
                <w:rFonts w:ascii="Times New Roman" w:eastAsia="Times New Roman" w:hAnsi="Times New Roman" w:cs="Times New Roman"/>
                <w:szCs w:val="22"/>
              </w:rPr>
              <w:t>High level</w:t>
            </w:r>
          </w:p>
        </w:tc>
        <w:tc>
          <w:tcPr>
            <w:tcW w:w="347" w:type="pct"/>
            <w:hideMark/>
          </w:tcPr>
          <w:p w14:paraId="17D9DB33"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30</w:t>
            </w:r>
          </w:p>
        </w:tc>
        <w:tc>
          <w:tcPr>
            <w:tcW w:w="417" w:type="pct"/>
            <w:hideMark/>
          </w:tcPr>
          <w:p w14:paraId="1BBADF83"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25.00</w:t>
            </w:r>
          </w:p>
        </w:tc>
        <w:tc>
          <w:tcPr>
            <w:tcW w:w="486" w:type="pct"/>
            <w:hideMark/>
          </w:tcPr>
          <w:p w14:paraId="6B1D6FF7"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25</w:t>
            </w:r>
          </w:p>
        </w:tc>
        <w:tc>
          <w:tcPr>
            <w:tcW w:w="417" w:type="pct"/>
            <w:hideMark/>
          </w:tcPr>
          <w:p w14:paraId="635D4C97"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20.83</w:t>
            </w:r>
          </w:p>
        </w:tc>
        <w:tc>
          <w:tcPr>
            <w:tcW w:w="416" w:type="pct"/>
            <w:hideMark/>
          </w:tcPr>
          <w:p w14:paraId="0D50326C"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18</w:t>
            </w:r>
          </w:p>
        </w:tc>
        <w:tc>
          <w:tcPr>
            <w:tcW w:w="556" w:type="pct"/>
            <w:hideMark/>
          </w:tcPr>
          <w:p w14:paraId="58AB0C7C"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15.00</w:t>
            </w:r>
          </w:p>
        </w:tc>
        <w:tc>
          <w:tcPr>
            <w:tcW w:w="416" w:type="pct"/>
            <w:hideMark/>
          </w:tcPr>
          <w:p w14:paraId="350AD42E"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73</w:t>
            </w:r>
          </w:p>
        </w:tc>
        <w:tc>
          <w:tcPr>
            <w:tcW w:w="485" w:type="pct"/>
            <w:hideMark/>
          </w:tcPr>
          <w:p w14:paraId="7B7AA819"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21.27</w:t>
            </w:r>
          </w:p>
        </w:tc>
      </w:tr>
      <w:tr w:rsidR="002F06A1" w:rsidRPr="00CC531E" w14:paraId="75BEBD03" w14:textId="77777777" w:rsidTr="004B5CAA">
        <w:trPr>
          <w:trHeight w:val="414"/>
        </w:trPr>
        <w:tc>
          <w:tcPr>
            <w:tcW w:w="699" w:type="pct"/>
            <w:vMerge w:val="restart"/>
            <w:hideMark/>
          </w:tcPr>
          <w:p w14:paraId="43F46340" w14:textId="77777777" w:rsidR="002F06A1" w:rsidRDefault="002F06A1" w:rsidP="004B5CAA">
            <w:pPr>
              <w:spacing w:line="276" w:lineRule="auto"/>
              <w:jc w:val="center"/>
              <w:rPr>
                <w:rFonts w:ascii="Times New Roman" w:eastAsia="Times New Roman" w:hAnsi="Times New Roman" w:cs="Times New Roman"/>
                <w:szCs w:val="22"/>
                <w:lang w:val="en-IN"/>
              </w:rPr>
            </w:pPr>
            <w:r w:rsidRPr="00DD181E">
              <w:rPr>
                <w:rFonts w:ascii="Times New Roman" w:eastAsia="Times New Roman" w:hAnsi="Times New Roman" w:cs="Times New Roman"/>
                <w:szCs w:val="22"/>
                <w:lang w:val="en-IN"/>
              </w:rPr>
              <w:t>Training Exposure</w:t>
            </w:r>
          </w:p>
          <w:p w14:paraId="119078A7" w14:textId="77777777" w:rsidR="002F06A1" w:rsidRPr="002A229A" w:rsidRDefault="002F06A1" w:rsidP="004B5CAA">
            <w:pPr>
              <w:spacing w:line="276" w:lineRule="auto"/>
              <w:jc w:val="center"/>
              <w:rPr>
                <w:rFonts w:ascii="Times New Roman" w:hAnsi="Times New Roman" w:cs="Times New Roman"/>
                <w:szCs w:val="22"/>
              </w:rPr>
            </w:pPr>
            <w:r>
              <w:rPr>
                <w:rFonts w:ascii="Times New Roman" w:eastAsia="Times New Roman" w:hAnsi="Times New Roman" w:cs="Times New Roman"/>
                <w:szCs w:val="22"/>
                <w:lang w:val="en-IN"/>
              </w:rPr>
              <w:t>:</w:t>
            </w:r>
            <w:r>
              <w:rPr>
                <w:rFonts w:ascii="Times New Roman" w:hAnsi="Times New Roman" w:cs="Times New Roman"/>
                <w:szCs w:val="22"/>
              </w:rPr>
              <w:t>(X25)</w:t>
            </w:r>
          </w:p>
          <w:p w14:paraId="6E714F72" w14:textId="77777777" w:rsidR="002F06A1" w:rsidRPr="00DD181E" w:rsidRDefault="002F06A1" w:rsidP="004B5CAA">
            <w:pPr>
              <w:spacing w:before="100" w:beforeAutospacing="1" w:after="100" w:afterAutospacing="1"/>
              <w:jc w:val="center"/>
              <w:outlineLvl w:val="2"/>
              <w:rPr>
                <w:rFonts w:ascii="Times New Roman" w:eastAsia="Times New Roman" w:hAnsi="Times New Roman" w:cs="Times New Roman"/>
                <w:szCs w:val="22"/>
              </w:rPr>
            </w:pPr>
          </w:p>
        </w:tc>
        <w:tc>
          <w:tcPr>
            <w:tcW w:w="762" w:type="pct"/>
            <w:hideMark/>
          </w:tcPr>
          <w:p w14:paraId="0C01ABC6"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0"/>
              </w:rPr>
            </w:pPr>
            <w:r w:rsidRPr="00DD181E">
              <w:rPr>
                <w:rFonts w:ascii="Times New Roman" w:eastAsia="Times New Roman" w:hAnsi="Times New Roman" w:cs="Times New Roman"/>
                <w:sz w:val="20"/>
                <w:lang w:val="en-IN"/>
              </w:rPr>
              <w:t>Untrained</w:t>
            </w:r>
          </w:p>
        </w:tc>
        <w:tc>
          <w:tcPr>
            <w:tcW w:w="347" w:type="pct"/>
            <w:hideMark/>
          </w:tcPr>
          <w:p w14:paraId="37277903"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20</w:t>
            </w:r>
          </w:p>
        </w:tc>
        <w:tc>
          <w:tcPr>
            <w:tcW w:w="417" w:type="pct"/>
            <w:hideMark/>
          </w:tcPr>
          <w:p w14:paraId="005A36C5"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16.66</w:t>
            </w:r>
          </w:p>
        </w:tc>
        <w:tc>
          <w:tcPr>
            <w:tcW w:w="486" w:type="pct"/>
            <w:hideMark/>
          </w:tcPr>
          <w:p w14:paraId="1FF3CC68"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55</w:t>
            </w:r>
          </w:p>
        </w:tc>
        <w:tc>
          <w:tcPr>
            <w:tcW w:w="417" w:type="pct"/>
            <w:hideMark/>
          </w:tcPr>
          <w:p w14:paraId="66F56508"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45.83</w:t>
            </w:r>
          </w:p>
        </w:tc>
        <w:tc>
          <w:tcPr>
            <w:tcW w:w="416" w:type="pct"/>
            <w:hideMark/>
          </w:tcPr>
          <w:p w14:paraId="6F31D56C"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b/>
                <w:bCs/>
                <w:sz w:val="24"/>
                <w:szCs w:val="24"/>
              </w:rPr>
            </w:pPr>
            <w:r w:rsidRPr="00DD181E">
              <w:rPr>
                <w:rFonts w:ascii="Times New Roman" w:eastAsia="Times New Roman" w:hAnsi="Times New Roman" w:cs="Times New Roman"/>
                <w:b/>
                <w:bCs/>
                <w:sz w:val="24"/>
                <w:szCs w:val="24"/>
                <w:lang w:val="en-IN"/>
              </w:rPr>
              <w:t>85</w:t>
            </w:r>
          </w:p>
        </w:tc>
        <w:tc>
          <w:tcPr>
            <w:tcW w:w="556" w:type="pct"/>
            <w:hideMark/>
          </w:tcPr>
          <w:p w14:paraId="65D57131"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b/>
                <w:bCs/>
                <w:sz w:val="24"/>
                <w:szCs w:val="24"/>
              </w:rPr>
            </w:pPr>
            <w:r w:rsidRPr="00DD181E">
              <w:rPr>
                <w:rFonts w:ascii="Times New Roman" w:eastAsia="Times New Roman" w:hAnsi="Times New Roman" w:cs="Times New Roman"/>
                <w:b/>
                <w:bCs/>
                <w:sz w:val="24"/>
                <w:szCs w:val="24"/>
                <w:lang w:val="en-IN"/>
              </w:rPr>
              <w:t>70.83</w:t>
            </w:r>
          </w:p>
        </w:tc>
        <w:tc>
          <w:tcPr>
            <w:tcW w:w="416" w:type="pct"/>
            <w:hideMark/>
          </w:tcPr>
          <w:p w14:paraId="48644070"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160</w:t>
            </w:r>
          </w:p>
        </w:tc>
        <w:tc>
          <w:tcPr>
            <w:tcW w:w="485" w:type="pct"/>
            <w:hideMark/>
          </w:tcPr>
          <w:p w14:paraId="4908E825"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44.44</w:t>
            </w:r>
          </w:p>
        </w:tc>
      </w:tr>
      <w:tr w:rsidR="002F06A1" w:rsidRPr="00CC531E" w14:paraId="27672AFA" w14:textId="77777777" w:rsidTr="004B5CAA">
        <w:trPr>
          <w:trHeight w:val="414"/>
        </w:trPr>
        <w:tc>
          <w:tcPr>
            <w:tcW w:w="699" w:type="pct"/>
            <w:vMerge/>
            <w:hideMark/>
          </w:tcPr>
          <w:p w14:paraId="316619AC"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0"/>
              </w:rPr>
            </w:pPr>
          </w:p>
        </w:tc>
        <w:tc>
          <w:tcPr>
            <w:tcW w:w="762" w:type="pct"/>
            <w:hideMark/>
          </w:tcPr>
          <w:p w14:paraId="34F39F72"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b/>
                <w:bCs/>
                <w:sz w:val="20"/>
              </w:rPr>
            </w:pPr>
            <w:r w:rsidRPr="00DD181E">
              <w:rPr>
                <w:rFonts w:ascii="Times New Roman" w:eastAsia="Times New Roman" w:hAnsi="Times New Roman" w:cs="Times New Roman"/>
                <w:b/>
                <w:bCs/>
                <w:sz w:val="20"/>
                <w:lang w:val="en-IN"/>
              </w:rPr>
              <w:t>1 day training</w:t>
            </w:r>
          </w:p>
        </w:tc>
        <w:tc>
          <w:tcPr>
            <w:tcW w:w="347" w:type="pct"/>
            <w:hideMark/>
          </w:tcPr>
          <w:p w14:paraId="0138A897"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b/>
                <w:bCs/>
                <w:sz w:val="24"/>
                <w:szCs w:val="24"/>
              </w:rPr>
            </w:pPr>
            <w:r w:rsidRPr="00DD181E">
              <w:rPr>
                <w:rFonts w:ascii="Times New Roman" w:eastAsia="Times New Roman" w:hAnsi="Times New Roman" w:cs="Times New Roman"/>
                <w:b/>
                <w:bCs/>
                <w:sz w:val="24"/>
                <w:szCs w:val="24"/>
                <w:lang w:val="en-IN"/>
              </w:rPr>
              <w:t>85</w:t>
            </w:r>
          </w:p>
        </w:tc>
        <w:tc>
          <w:tcPr>
            <w:tcW w:w="417" w:type="pct"/>
            <w:hideMark/>
          </w:tcPr>
          <w:p w14:paraId="75A869F7"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b/>
                <w:bCs/>
                <w:sz w:val="24"/>
                <w:szCs w:val="24"/>
              </w:rPr>
            </w:pPr>
            <w:r w:rsidRPr="00DD181E">
              <w:rPr>
                <w:rFonts w:ascii="Times New Roman" w:eastAsia="Times New Roman" w:hAnsi="Times New Roman" w:cs="Times New Roman"/>
                <w:b/>
                <w:bCs/>
                <w:sz w:val="24"/>
                <w:szCs w:val="24"/>
                <w:lang w:val="en-IN"/>
              </w:rPr>
              <w:t>70.83</w:t>
            </w:r>
          </w:p>
        </w:tc>
        <w:tc>
          <w:tcPr>
            <w:tcW w:w="486" w:type="pct"/>
            <w:hideMark/>
          </w:tcPr>
          <w:p w14:paraId="58F62303"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b/>
                <w:bCs/>
                <w:sz w:val="24"/>
                <w:szCs w:val="24"/>
              </w:rPr>
            </w:pPr>
            <w:r w:rsidRPr="00DD181E">
              <w:rPr>
                <w:rFonts w:ascii="Times New Roman" w:eastAsia="Times New Roman" w:hAnsi="Times New Roman" w:cs="Times New Roman"/>
                <w:b/>
                <w:bCs/>
                <w:sz w:val="24"/>
                <w:szCs w:val="24"/>
                <w:lang w:val="en-IN"/>
              </w:rPr>
              <w:t>65</w:t>
            </w:r>
          </w:p>
        </w:tc>
        <w:tc>
          <w:tcPr>
            <w:tcW w:w="417" w:type="pct"/>
            <w:hideMark/>
          </w:tcPr>
          <w:p w14:paraId="75AA2040"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b/>
                <w:bCs/>
                <w:sz w:val="24"/>
                <w:szCs w:val="24"/>
              </w:rPr>
            </w:pPr>
            <w:r w:rsidRPr="00DD181E">
              <w:rPr>
                <w:rFonts w:ascii="Times New Roman" w:eastAsia="Times New Roman" w:hAnsi="Times New Roman" w:cs="Times New Roman"/>
                <w:b/>
                <w:bCs/>
                <w:sz w:val="24"/>
                <w:szCs w:val="24"/>
                <w:lang w:val="en-IN"/>
              </w:rPr>
              <w:t>54.16</w:t>
            </w:r>
          </w:p>
        </w:tc>
        <w:tc>
          <w:tcPr>
            <w:tcW w:w="416" w:type="pct"/>
            <w:hideMark/>
          </w:tcPr>
          <w:p w14:paraId="1AA42240"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35</w:t>
            </w:r>
          </w:p>
        </w:tc>
        <w:tc>
          <w:tcPr>
            <w:tcW w:w="556" w:type="pct"/>
            <w:hideMark/>
          </w:tcPr>
          <w:p w14:paraId="25C2B36A"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29.16</w:t>
            </w:r>
          </w:p>
        </w:tc>
        <w:tc>
          <w:tcPr>
            <w:tcW w:w="416" w:type="pct"/>
            <w:hideMark/>
          </w:tcPr>
          <w:p w14:paraId="3969ABE5"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b/>
                <w:bCs/>
                <w:sz w:val="24"/>
                <w:szCs w:val="24"/>
              </w:rPr>
            </w:pPr>
            <w:r w:rsidRPr="00DD181E">
              <w:rPr>
                <w:rFonts w:ascii="Times New Roman" w:eastAsia="Times New Roman" w:hAnsi="Times New Roman" w:cs="Times New Roman"/>
                <w:b/>
                <w:bCs/>
                <w:sz w:val="24"/>
                <w:szCs w:val="24"/>
                <w:lang w:val="en-IN"/>
              </w:rPr>
              <w:t>185</w:t>
            </w:r>
          </w:p>
        </w:tc>
        <w:tc>
          <w:tcPr>
            <w:tcW w:w="485" w:type="pct"/>
            <w:hideMark/>
          </w:tcPr>
          <w:p w14:paraId="25F4477C"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b/>
                <w:bCs/>
                <w:sz w:val="24"/>
                <w:szCs w:val="24"/>
              </w:rPr>
            </w:pPr>
            <w:r w:rsidRPr="00DD181E">
              <w:rPr>
                <w:rFonts w:ascii="Times New Roman" w:eastAsia="Times New Roman" w:hAnsi="Times New Roman" w:cs="Times New Roman"/>
                <w:b/>
                <w:bCs/>
                <w:sz w:val="24"/>
                <w:szCs w:val="24"/>
                <w:lang w:val="en-IN"/>
              </w:rPr>
              <w:t>51.38</w:t>
            </w:r>
          </w:p>
        </w:tc>
      </w:tr>
      <w:tr w:rsidR="002F06A1" w:rsidRPr="00CC531E" w14:paraId="68B0C3E4" w14:textId="77777777" w:rsidTr="004B5CAA">
        <w:trPr>
          <w:trHeight w:val="414"/>
        </w:trPr>
        <w:tc>
          <w:tcPr>
            <w:tcW w:w="699" w:type="pct"/>
            <w:vMerge/>
            <w:hideMark/>
          </w:tcPr>
          <w:p w14:paraId="3BE884E0"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0"/>
              </w:rPr>
            </w:pPr>
          </w:p>
        </w:tc>
        <w:tc>
          <w:tcPr>
            <w:tcW w:w="762" w:type="pct"/>
            <w:hideMark/>
          </w:tcPr>
          <w:p w14:paraId="623E46DC"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0"/>
              </w:rPr>
            </w:pPr>
            <w:r w:rsidRPr="00DD181E">
              <w:rPr>
                <w:rFonts w:ascii="Times New Roman" w:eastAsia="Times New Roman" w:hAnsi="Times New Roman" w:cs="Times New Roman"/>
                <w:sz w:val="20"/>
                <w:lang w:val="en-IN"/>
              </w:rPr>
              <w:t>2-3 days training</w:t>
            </w:r>
          </w:p>
        </w:tc>
        <w:tc>
          <w:tcPr>
            <w:tcW w:w="347" w:type="pct"/>
            <w:hideMark/>
          </w:tcPr>
          <w:p w14:paraId="0A315CB0"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10</w:t>
            </w:r>
          </w:p>
        </w:tc>
        <w:tc>
          <w:tcPr>
            <w:tcW w:w="417" w:type="pct"/>
            <w:hideMark/>
          </w:tcPr>
          <w:p w14:paraId="22BD7B98"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08.33</w:t>
            </w:r>
          </w:p>
        </w:tc>
        <w:tc>
          <w:tcPr>
            <w:tcW w:w="486" w:type="pct"/>
            <w:hideMark/>
          </w:tcPr>
          <w:p w14:paraId="5A3B3DC6"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w:t>
            </w:r>
          </w:p>
        </w:tc>
        <w:tc>
          <w:tcPr>
            <w:tcW w:w="417" w:type="pct"/>
            <w:hideMark/>
          </w:tcPr>
          <w:p w14:paraId="2DBDC0AE"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w:t>
            </w:r>
          </w:p>
        </w:tc>
        <w:tc>
          <w:tcPr>
            <w:tcW w:w="416" w:type="pct"/>
            <w:hideMark/>
          </w:tcPr>
          <w:p w14:paraId="63958E54"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w:t>
            </w:r>
          </w:p>
        </w:tc>
        <w:tc>
          <w:tcPr>
            <w:tcW w:w="556" w:type="pct"/>
            <w:hideMark/>
          </w:tcPr>
          <w:p w14:paraId="7B82126A"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w:t>
            </w:r>
          </w:p>
        </w:tc>
        <w:tc>
          <w:tcPr>
            <w:tcW w:w="416" w:type="pct"/>
            <w:hideMark/>
          </w:tcPr>
          <w:p w14:paraId="48096DE9"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10</w:t>
            </w:r>
          </w:p>
        </w:tc>
        <w:tc>
          <w:tcPr>
            <w:tcW w:w="485" w:type="pct"/>
            <w:hideMark/>
          </w:tcPr>
          <w:p w14:paraId="2CCA51CC"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2.77</w:t>
            </w:r>
          </w:p>
        </w:tc>
      </w:tr>
      <w:tr w:rsidR="002F06A1" w:rsidRPr="00CC531E" w14:paraId="6F568551" w14:textId="77777777" w:rsidTr="004B5CAA">
        <w:trPr>
          <w:trHeight w:val="414"/>
        </w:trPr>
        <w:tc>
          <w:tcPr>
            <w:tcW w:w="699" w:type="pct"/>
            <w:vMerge/>
            <w:hideMark/>
          </w:tcPr>
          <w:p w14:paraId="6057F84A"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0"/>
              </w:rPr>
            </w:pPr>
          </w:p>
        </w:tc>
        <w:tc>
          <w:tcPr>
            <w:tcW w:w="762" w:type="pct"/>
            <w:hideMark/>
          </w:tcPr>
          <w:p w14:paraId="29DD0F64"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0"/>
              </w:rPr>
            </w:pPr>
            <w:r w:rsidRPr="00DD181E">
              <w:rPr>
                <w:rFonts w:ascii="Times New Roman" w:eastAsia="Times New Roman" w:hAnsi="Times New Roman" w:cs="Times New Roman"/>
                <w:sz w:val="20"/>
                <w:lang w:val="en-IN"/>
              </w:rPr>
              <w:t>5-7 days training</w:t>
            </w:r>
          </w:p>
        </w:tc>
        <w:tc>
          <w:tcPr>
            <w:tcW w:w="347" w:type="pct"/>
            <w:hideMark/>
          </w:tcPr>
          <w:p w14:paraId="20A4475F"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05</w:t>
            </w:r>
          </w:p>
        </w:tc>
        <w:tc>
          <w:tcPr>
            <w:tcW w:w="417" w:type="pct"/>
            <w:hideMark/>
          </w:tcPr>
          <w:p w14:paraId="5952CB65"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04.16</w:t>
            </w:r>
          </w:p>
        </w:tc>
        <w:tc>
          <w:tcPr>
            <w:tcW w:w="486" w:type="pct"/>
            <w:hideMark/>
          </w:tcPr>
          <w:p w14:paraId="5851D142"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w:t>
            </w:r>
          </w:p>
        </w:tc>
        <w:tc>
          <w:tcPr>
            <w:tcW w:w="417" w:type="pct"/>
            <w:hideMark/>
          </w:tcPr>
          <w:p w14:paraId="55D5BC93"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w:t>
            </w:r>
          </w:p>
        </w:tc>
        <w:tc>
          <w:tcPr>
            <w:tcW w:w="416" w:type="pct"/>
            <w:hideMark/>
          </w:tcPr>
          <w:p w14:paraId="03B026F4"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w:t>
            </w:r>
          </w:p>
        </w:tc>
        <w:tc>
          <w:tcPr>
            <w:tcW w:w="556" w:type="pct"/>
            <w:hideMark/>
          </w:tcPr>
          <w:p w14:paraId="17D30010"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w:t>
            </w:r>
          </w:p>
        </w:tc>
        <w:tc>
          <w:tcPr>
            <w:tcW w:w="416" w:type="pct"/>
            <w:hideMark/>
          </w:tcPr>
          <w:p w14:paraId="14B619BE"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05</w:t>
            </w:r>
          </w:p>
        </w:tc>
        <w:tc>
          <w:tcPr>
            <w:tcW w:w="485" w:type="pct"/>
            <w:hideMark/>
          </w:tcPr>
          <w:p w14:paraId="29063CC8" w14:textId="77777777" w:rsidR="002F06A1" w:rsidRPr="00DD181E" w:rsidRDefault="002F06A1" w:rsidP="004B5CAA">
            <w:pPr>
              <w:spacing w:before="100" w:beforeAutospacing="1" w:after="100" w:afterAutospacing="1"/>
              <w:jc w:val="both"/>
              <w:outlineLvl w:val="2"/>
              <w:rPr>
                <w:rFonts w:ascii="Times New Roman" w:eastAsia="Times New Roman" w:hAnsi="Times New Roman" w:cs="Times New Roman"/>
                <w:sz w:val="24"/>
                <w:szCs w:val="24"/>
              </w:rPr>
            </w:pPr>
            <w:r w:rsidRPr="00DD181E">
              <w:rPr>
                <w:rFonts w:ascii="Times New Roman" w:eastAsia="Times New Roman" w:hAnsi="Times New Roman" w:cs="Times New Roman"/>
                <w:sz w:val="24"/>
                <w:szCs w:val="24"/>
                <w:lang w:val="en-IN"/>
              </w:rPr>
              <w:t>1.38</w:t>
            </w:r>
          </w:p>
        </w:tc>
      </w:tr>
    </w:tbl>
    <w:p w14:paraId="565D25D8" w14:textId="4E81BA17" w:rsidR="00817148" w:rsidRPr="00EF5A06" w:rsidRDefault="00EF5A06" w:rsidP="007A5CE5">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EF5A06">
        <w:rPr>
          <w:rFonts w:ascii="Times New Roman" w:eastAsia="Times New Roman" w:hAnsi="Times New Roman" w:cs="Times New Roman"/>
          <w:b/>
          <w:bCs/>
          <w:sz w:val="24"/>
          <w:szCs w:val="24"/>
        </w:rPr>
        <w:t>4. Socio-Psychological Characteristics</w:t>
      </w:r>
    </w:p>
    <w:p w14:paraId="05A7DCFF" w14:textId="496ACAAD" w:rsidR="002F06A1" w:rsidRDefault="00EF5A06" w:rsidP="002F06A1">
      <w:pPr>
        <w:spacing w:before="100" w:beforeAutospacing="1" w:after="100" w:afterAutospacing="1" w:line="360" w:lineRule="auto"/>
        <w:jc w:val="both"/>
        <w:rPr>
          <w:rFonts w:ascii="Times New Roman" w:eastAsia="Times New Roman" w:hAnsi="Times New Roman" w:cs="Times New Roman"/>
          <w:szCs w:val="22"/>
        </w:rPr>
      </w:pPr>
      <w:r w:rsidRPr="00EF5A06">
        <w:rPr>
          <w:rFonts w:ascii="Times New Roman" w:eastAsia="Times New Roman" w:hAnsi="Times New Roman" w:cs="Times New Roman"/>
          <w:szCs w:val="22"/>
        </w:rPr>
        <w:t>Psychological factors such as confidence influence innovation adoption, risk-taking, and persistence.</w:t>
      </w:r>
      <w:r w:rsidR="002C5AF8">
        <w:rPr>
          <w:rFonts w:ascii="Times New Roman" w:eastAsia="Times New Roman" w:hAnsi="Times New Roman" w:cs="Times New Roman"/>
          <w:szCs w:val="22"/>
        </w:rPr>
        <w:t xml:space="preserve"> Table (4)</w:t>
      </w:r>
    </w:p>
    <w:p w14:paraId="05EE7A9E" w14:textId="47F463DC" w:rsidR="00EF5A06" w:rsidRPr="002F06A1" w:rsidRDefault="00EF5A06" w:rsidP="002F06A1">
      <w:pPr>
        <w:spacing w:before="100" w:beforeAutospacing="1" w:after="100" w:afterAutospacing="1" w:line="360" w:lineRule="auto"/>
        <w:jc w:val="both"/>
        <w:rPr>
          <w:rFonts w:ascii="Times New Roman" w:eastAsia="Times New Roman" w:hAnsi="Times New Roman" w:cs="Times New Roman"/>
          <w:szCs w:val="22"/>
        </w:rPr>
      </w:pPr>
      <w:r w:rsidRPr="00EF5A06">
        <w:rPr>
          <w:rFonts w:ascii="Times New Roman" w:eastAsia="Times New Roman" w:hAnsi="Times New Roman" w:cs="Times New Roman"/>
          <w:b/>
          <w:bCs/>
          <w:sz w:val="24"/>
          <w:szCs w:val="24"/>
        </w:rPr>
        <w:t>Confidence Level</w:t>
      </w:r>
    </w:p>
    <w:p w14:paraId="16A272C1" w14:textId="7CC2F50B" w:rsidR="002F06A1" w:rsidRPr="00712F93" w:rsidRDefault="0096624E" w:rsidP="007A5CE5">
      <w:pPr>
        <w:spacing w:before="100" w:beforeAutospacing="1" w:after="100" w:afterAutospacing="1" w:line="276" w:lineRule="auto"/>
        <w:jc w:val="both"/>
        <w:rPr>
          <w:rFonts w:ascii="Times New Roman" w:eastAsia="Times New Roman" w:hAnsi="Times New Roman" w:cs="Times New Roman"/>
          <w:b/>
          <w:bCs/>
          <w:sz w:val="24"/>
          <w:szCs w:val="24"/>
          <w:lang w:val="en-GB"/>
        </w:rPr>
      </w:pPr>
      <w:r w:rsidRPr="0096624E">
        <w:rPr>
          <w:rFonts w:ascii="Times New Roman" w:eastAsia="Times New Roman" w:hAnsi="Times New Roman" w:cs="Times New Roman"/>
          <w:szCs w:val="22"/>
        </w:rPr>
        <w:t xml:space="preserve">In terms of confidence levels among dairy farmers, 20% of respondents in Chhattisgarh Plains, 31.66% in Northern Hills, and 42.5% in Bastar Plateau exhibit low confidence, </w:t>
      </w:r>
      <w:proofErr w:type="spellStart"/>
      <w:r w:rsidR="00260210" w:rsidRPr="00AF4E88">
        <w:rPr>
          <w:rFonts w:ascii="Times New Roman" w:eastAsia="Times New Roman" w:hAnsi="Times New Roman" w:cs="Times New Roman"/>
          <w:szCs w:val="22"/>
          <w:highlight w:val="yellow"/>
        </w:rPr>
        <w:t>totalling</w:t>
      </w:r>
      <w:proofErr w:type="spellEnd"/>
      <w:r w:rsidR="00260210" w:rsidRPr="0096624E">
        <w:rPr>
          <w:rFonts w:ascii="Times New Roman" w:eastAsia="Times New Roman" w:hAnsi="Times New Roman" w:cs="Times New Roman"/>
          <w:szCs w:val="22"/>
        </w:rPr>
        <w:t xml:space="preserve"> </w:t>
      </w:r>
      <w:r w:rsidRPr="0096624E">
        <w:rPr>
          <w:rFonts w:ascii="Times New Roman" w:eastAsia="Times New Roman" w:hAnsi="Times New Roman" w:cs="Times New Roman"/>
          <w:szCs w:val="22"/>
        </w:rPr>
        <w:t xml:space="preserve">31.38% overall. The majority of farmers have a moderate level of confidence, with 66.66% in Chhattisgarh Plains, 65% in Northern Hills, and 56.66% in Bastar Plateau, making up 62.77% of all respondents. Only a small fraction </w:t>
      </w:r>
      <w:r w:rsidR="00260210" w:rsidRPr="00AF4E88">
        <w:rPr>
          <w:rFonts w:ascii="Times New Roman" w:eastAsia="Times New Roman" w:hAnsi="Times New Roman" w:cs="Times New Roman"/>
          <w:szCs w:val="22"/>
          <w:highlight w:val="yellow"/>
        </w:rPr>
        <w:t>shows</w:t>
      </w:r>
      <w:r w:rsidR="00260210" w:rsidRPr="0096624E">
        <w:rPr>
          <w:rFonts w:ascii="Times New Roman" w:eastAsia="Times New Roman" w:hAnsi="Times New Roman" w:cs="Times New Roman"/>
          <w:szCs w:val="22"/>
        </w:rPr>
        <w:t xml:space="preserve"> </w:t>
      </w:r>
      <w:r w:rsidRPr="0096624E">
        <w:rPr>
          <w:rFonts w:ascii="Times New Roman" w:eastAsia="Times New Roman" w:hAnsi="Times New Roman" w:cs="Times New Roman"/>
          <w:szCs w:val="22"/>
        </w:rPr>
        <w:t xml:space="preserve">high confidence: 13.33% in Chhattisgarh Plains, 3.33% in Northern Hills, and just 0.83% in Bastar Plateau, for an overall total of 5.83%. This data indicates that while most farmers feel moderately confident, a </w:t>
      </w:r>
      <w:r w:rsidRPr="0096624E">
        <w:rPr>
          <w:rFonts w:ascii="Times New Roman" w:eastAsia="Times New Roman" w:hAnsi="Times New Roman" w:cs="Times New Roman"/>
          <w:szCs w:val="22"/>
        </w:rPr>
        <w:lastRenderedPageBreak/>
        <w:t>considerable number</w:t>
      </w:r>
      <w:r w:rsidR="00260210">
        <w:rPr>
          <w:rFonts w:ascii="Times New Roman" w:eastAsia="Times New Roman" w:hAnsi="Times New Roman" w:cs="Times New Roman"/>
          <w:szCs w:val="22"/>
        </w:rPr>
        <w:t xml:space="preserve">, </w:t>
      </w:r>
      <w:r w:rsidRPr="0096624E">
        <w:rPr>
          <w:rFonts w:ascii="Times New Roman" w:eastAsia="Times New Roman" w:hAnsi="Times New Roman" w:cs="Times New Roman"/>
          <w:szCs w:val="22"/>
        </w:rPr>
        <w:t>especially in Bastar Plateau</w:t>
      </w:r>
      <w:r w:rsidR="00260210">
        <w:rPr>
          <w:rFonts w:ascii="Times New Roman" w:eastAsia="Times New Roman" w:hAnsi="Times New Roman" w:cs="Times New Roman"/>
          <w:szCs w:val="22"/>
        </w:rPr>
        <w:t xml:space="preserve">, </w:t>
      </w:r>
      <w:r w:rsidRPr="0096624E">
        <w:rPr>
          <w:rFonts w:ascii="Times New Roman" w:eastAsia="Times New Roman" w:hAnsi="Times New Roman" w:cs="Times New Roman"/>
          <w:szCs w:val="22"/>
        </w:rPr>
        <w:t>lack confidence, which could affect their willingness to adopt new dairy farming methods.</w:t>
      </w:r>
      <w:r w:rsidR="006028F9" w:rsidRPr="00CC531E">
        <w:rPr>
          <w:rFonts w:ascii="Times New Roman" w:eastAsia="Times New Roman" w:hAnsi="Times New Roman" w:cs="Times New Roman"/>
          <w:b/>
          <w:bCs/>
          <w:sz w:val="24"/>
          <w:szCs w:val="24"/>
          <w:lang w:val="en-GB"/>
        </w:rPr>
        <w:t xml:space="preserve"> </w:t>
      </w:r>
    </w:p>
    <w:p w14:paraId="6ADB057B" w14:textId="6A2488D6" w:rsidR="007A5CE5" w:rsidRDefault="002F06A1" w:rsidP="007A5CE5">
      <w:pPr>
        <w:spacing w:before="100" w:beforeAutospacing="1" w:after="100" w:afterAutospacing="1" w:line="276" w:lineRule="auto"/>
        <w:jc w:val="both"/>
        <w:rPr>
          <w:rFonts w:ascii="Times New Roman" w:eastAsia="Times New Roman" w:hAnsi="Times New Roman" w:cs="Times New Roman"/>
          <w:b/>
          <w:bCs/>
          <w:sz w:val="24"/>
          <w:szCs w:val="24"/>
          <w:lang w:val="en-GB"/>
        </w:rPr>
      </w:pPr>
      <w:r w:rsidRPr="00CC248E">
        <w:rPr>
          <w:rFonts w:ascii="Times New Roman" w:eastAsia="Times New Roman" w:hAnsi="Times New Roman" w:cs="Times New Roman"/>
          <w:b/>
          <w:bCs/>
          <w:szCs w:val="22"/>
          <w:lang w:val="en-GB"/>
        </w:rPr>
        <w:t>Table 4. Distribution of Respondents According to their Socio-psychological variables</w:t>
      </w:r>
    </w:p>
    <w:tbl>
      <w:tblPr>
        <w:tblStyle w:val="TableGrid"/>
        <w:tblW w:w="5536" w:type="pct"/>
        <w:tblInd w:w="-431" w:type="dxa"/>
        <w:tblLook w:val="0600" w:firstRow="0" w:lastRow="0" w:firstColumn="0" w:lastColumn="0" w:noHBand="1" w:noVBand="1"/>
      </w:tblPr>
      <w:tblGrid>
        <w:gridCol w:w="1183"/>
        <w:gridCol w:w="1040"/>
        <w:gridCol w:w="1035"/>
        <w:gridCol w:w="1035"/>
        <w:gridCol w:w="954"/>
        <w:gridCol w:w="1298"/>
        <w:gridCol w:w="1126"/>
        <w:gridCol w:w="1161"/>
        <w:gridCol w:w="758"/>
        <w:gridCol w:w="762"/>
      </w:tblGrid>
      <w:tr w:rsidR="002F06A1" w:rsidRPr="00CC531E" w14:paraId="03CB1E28" w14:textId="77777777" w:rsidTr="004B5CAA">
        <w:trPr>
          <w:trHeight w:val="455"/>
        </w:trPr>
        <w:tc>
          <w:tcPr>
            <w:tcW w:w="571" w:type="pct"/>
            <w:vMerge w:val="restart"/>
            <w:hideMark/>
          </w:tcPr>
          <w:p w14:paraId="4ED138FE" w14:textId="77777777" w:rsidR="002F06A1" w:rsidRPr="00CC248E" w:rsidRDefault="002F06A1" w:rsidP="004B5CAA">
            <w:pPr>
              <w:spacing w:before="100" w:beforeAutospacing="1" w:after="100" w:afterAutospacing="1"/>
              <w:jc w:val="both"/>
              <w:outlineLvl w:val="2"/>
              <w:rPr>
                <w:rFonts w:ascii="Times New Roman" w:eastAsia="Times New Roman" w:hAnsi="Times New Roman" w:cs="Times New Roman"/>
                <w:b/>
                <w:bCs/>
                <w:sz w:val="20"/>
              </w:rPr>
            </w:pPr>
            <w:r w:rsidRPr="00DD181E">
              <w:rPr>
                <w:rFonts w:ascii="Times New Roman" w:eastAsia="Times New Roman" w:hAnsi="Times New Roman" w:cs="Times New Roman"/>
                <w:sz w:val="20"/>
                <w:lang w:val="en-GB"/>
              </w:rPr>
              <w:t>Variables</w:t>
            </w:r>
          </w:p>
        </w:tc>
        <w:tc>
          <w:tcPr>
            <w:tcW w:w="502" w:type="pct"/>
            <w:vMerge w:val="restart"/>
            <w:hideMark/>
          </w:tcPr>
          <w:p w14:paraId="4B8443E9" w14:textId="77777777" w:rsidR="002F06A1" w:rsidRPr="00CC248E" w:rsidRDefault="002F06A1" w:rsidP="004B5CAA">
            <w:pPr>
              <w:spacing w:before="100" w:beforeAutospacing="1" w:after="100" w:afterAutospacing="1"/>
              <w:jc w:val="both"/>
              <w:outlineLvl w:val="2"/>
              <w:rPr>
                <w:rFonts w:ascii="Times New Roman" w:eastAsia="Times New Roman" w:hAnsi="Times New Roman" w:cs="Times New Roman"/>
                <w:b/>
                <w:bCs/>
                <w:sz w:val="20"/>
              </w:rPr>
            </w:pPr>
            <w:r w:rsidRPr="00DD181E">
              <w:rPr>
                <w:rFonts w:ascii="Times New Roman" w:eastAsia="Times New Roman" w:hAnsi="Times New Roman" w:cs="Times New Roman"/>
                <w:sz w:val="20"/>
                <w:lang w:val="en-GB"/>
              </w:rPr>
              <w:t>Category</w:t>
            </w:r>
          </w:p>
        </w:tc>
        <w:tc>
          <w:tcPr>
            <w:tcW w:w="1000" w:type="pct"/>
            <w:gridSpan w:val="2"/>
            <w:hideMark/>
          </w:tcPr>
          <w:p w14:paraId="2C2E211B" w14:textId="77777777" w:rsidR="002F06A1" w:rsidRPr="00CC248E" w:rsidRDefault="002F06A1" w:rsidP="004B5CAA">
            <w:pPr>
              <w:jc w:val="center"/>
              <w:rPr>
                <w:rFonts w:ascii="Times New Roman" w:hAnsi="Times New Roman" w:cs="Times New Roman"/>
                <w:sz w:val="20"/>
              </w:rPr>
            </w:pPr>
            <w:r w:rsidRPr="0097760F">
              <w:rPr>
                <w:rFonts w:ascii="Times New Roman" w:hAnsi="Times New Roman" w:cs="Times New Roman"/>
                <w:b/>
                <w:bCs/>
                <w:sz w:val="20"/>
              </w:rPr>
              <w:t>Chhattisgarh Plains</w:t>
            </w:r>
            <w:r w:rsidRPr="00CC531E">
              <w:rPr>
                <w:rFonts w:ascii="Times New Roman" w:hAnsi="Times New Roman" w:cs="Times New Roman"/>
                <w:b/>
                <w:bCs/>
                <w:sz w:val="20"/>
              </w:rPr>
              <w:t xml:space="preserve"> N= 120</w:t>
            </w:r>
          </w:p>
        </w:tc>
        <w:tc>
          <w:tcPr>
            <w:tcW w:w="1088" w:type="pct"/>
            <w:gridSpan w:val="2"/>
            <w:hideMark/>
          </w:tcPr>
          <w:p w14:paraId="00B8CC06" w14:textId="77777777" w:rsidR="002F06A1" w:rsidRPr="00CC531E" w:rsidRDefault="002F06A1" w:rsidP="004B5CAA">
            <w:pPr>
              <w:jc w:val="center"/>
              <w:rPr>
                <w:rFonts w:ascii="Times New Roman" w:hAnsi="Times New Roman" w:cs="Times New Roman"/>
                <w:b/>
                <w:bCs/>
                <w:sz w:val="20"/>
              </w:rPr>
            </w:pPr>
            <w:r w:rsidRPr="0097760F">
              <w:rPr>
                <w:rFonts w:ascii="Times New Roman" w:hAnsi="Times New Roman" w:cs="Times New Roman"/>
                <w:b/>
                <w:bCs/>
                <w:sz w:val="20"/>
              </w:rPr>
              <w:t>Northern Hills</w:t>
            </w:r>
          </w:p>
          <w:p w14:paraId="4C77B308" w14:textId="77777777" w:rsidR="002F06A1" w:rsidRPr="00CC531E" w:rsidRDefault="002F06A1" w:rsidP="004B5CAA">
            <w:pPr>
              <w:jc w:val="center"/>
              <w:rPr>
                <w:rFonts w:ascii="Times New Roman" w:hAnsi="Times New Roman" w:cs="Times New Roman"/>
                <w:sz w:val="20"/>
              </w:rPr>
            </w:pPr>
            <w:r w:rsidRPr="00CC531E">
              <w:rPr>
                <w:rFonts w:ascii="Times New Roman" w:hAnsi="Times New Roman" w:cs="Times New Roman"/>
                <w:b/>
                <w:bCs/>
                <w:sz w:val="20"/>
              </w:rPr>
              <w:t>N= 120</w:t>
            </w:r>
          </w:p>
          <w:p w14:paraId="271C243C" w14:textId="77777777" w:rsidR="002F06A1" w:rsidRPr="00CC248E" w:rsidRDefault="002F06A1" w:rsidP="004B5CAA">
            <w:pPr>
              <w:spacing w:before="100" w:beforeAutospacing="1" w:after="100" w:afterAutospacing="1"/>
              <w:jc w:val="both"/>
              <w:outlineLvl w:val="2"/>
              <w:rPr>
                <w:rFonts w:ascii="Times New Roman" w:eastAsia="Times New Roman" w:hAnsi="Times New Roman" w:cs="Times New Roman"/>
                <w:b/>
                <w:bCs/>
                <w:sz w:val="20"/>
              </w:rPr>
            </w:pPr>
          </w:p>
        </w:tc>
        <w:tc>
          <w:tcPr>
            <w:tcW w:w="1105" w:type="pct"/>
            <w:gridSpan w:val="2"/>
            <w:hideMark/>
          </w:tcPr>
          <w:p w14:paraId="7DA6C711" w14:textId="77777777" w:rsidR="002F06A1" w:rsidRPr="00CC531E" w:rsidRDefault="002F06A1" w:rsidP="004B5CAA">
            <w:pPr>
              <w:jc w:val="center"/>
              <w:rPr>
                <w:rFonts w:ascii="Times New Roman" w:hAnsi="Times New Roman" w:cs="Times New Roman"/>
                <w:b/>
                <w:bCs/>
                <w:sz w:val="20"/>
              </w:rPr>
            </w:pPr>
            <w:r w:rsidRPr="0097760F">
              <w:rPr>
                <w:rFonts w:ascii="Times New Roman" w:hAnsi="Times New Roman" w:cs="Times New Roman"/>
                <w:b/>
                <w:bCs/>
                <w:sz w:val="20"/>
              </w:rPr>
              <w:t>Bastar Plateau</w:t>
            </w:r>
            <w:r w:rsidRPr="00CC531E">
              <w:rPr>
                <w:rFonts w:ascii="Times New Roman" w:hAnsi="Times New Roman" w:cs="Times New Roman"/>
                <w:b/>
                <w:bCs/>
                <w:sz w:val="20"/>
              </w:rPr>
              <w:t xml:space="preserve"> </w:t>
            </w:r>
          </w:p>
          <w:p w14:paraId="022FDD00" w14:textId="77777777" w:rsidR="002F06A1" w:rsidRPr="00CC531E" w:rsidRDefault="002F06A1" w:rsidP="004B5CAA">
            <w:pPr>
              <w:jc w:val="center"/>
              <w:rPr>
                <w:rFonts w:ascii="Times New Roman" w:hAnsi="Times New Roman" w:cs="Times New Roman"/>
                <w:b/>
                <w:bCs/>
                <w:sz w:val="20"/>
              </w:rPr>
            </w:pPr>
            <w:r w:rsidRPr="00CC531E">
              <w:rPr>
                <w:rFonts w:ascii="Times New Roman" w:hAnsi="Times New Roman" w:cs="Times New Roman"/>
                <w:b/>
                <w:bCs/>
                <w:sz w:val="20"/>
              </w:rPr>
              <w:t>N= 120</w:t>
            </w:r>
          </w:p>
          <w:p w14:paraId="013E0C5D" w14:textId="77777777" w:rsidR="002F06A1" w:rsidRPr="00CC248E" w:rsidRDefault="002F06A1" w:rsidP="004B5CAA">
            <w:pPr>
              <w:spacing w:before="100" w:beforeAutospacing="1" w:after="100" w:afterAutospacing="1"/>
              <w:jc w:val="both"/>
              <w:outlineLvl w:val="2"/>
              <w:rPr>
                <w:rFonts w:ascii="Times New Roman" w:eastAsia="Times New Roman" w:hAnsi="Times New Roman" w:cs="Times New Roman"/>
                <w:b/>
                <w:bCs/>
                <w:sz w:val="20"/>
              </w:rPr>
            </w:pPr>
          </w:p>
        </w:tc>
        <w:tc>
          <w:tcPr>
            <w:tcW w:w="734" w:type="pct"/>
            <w:gridSpan w:val="2"/>
            <w:hideMark/>
          </w:tcPr>
          <w:p w14:paraId="446D0A94" w14:textId="77777777" w:rsidR="002F06A1" w:rsidRPr="00CC531E" w:rsidRDefault="002F06A1" w:rsidP="004B5CAA">
            <w:pPr>
              <w:jc w:val="center"/>
              <w:rPr>
                <w:rFonts w:ascii="Times New Roman" w:hAnsi="Times New Roman" w:cs="Times New Roman"/>
                <w:b/>
                <w:bCs/>
                <w:sz w:val="20"/>
              </w:rPr>
            </w:pPr>
            <w:r w:rsidRPr="0097760F">
              <w:rPr>
                <w:rFonts w:ascii="Times New Roman" w:hAnsi="Times New Roman" w:cs="Times New Roman"/>
                <w:b/>
                <w:bCs/>
                <w:sz w:val="20"/>
              </w:rPr>
              <w:t>Cumulative</w:t>
            </w:r>
          </w:p>
          <w:p w14:paraId="263BA27C" w14:textId="77777777" w:rsidR="002F06A1" w:rsidRPr="00CC531E" w:rsidRDefault="002F06A1" w:rsidP="004B5CAA">
            <w:pPr>
              <w:jc w:val="center"/>
              <w:rPr>
                <w:rFonts w:ascii="Times New Roman" w:hAnsi="Times New Roman" w:cs="Times New Roman"/>
                <w:b/>
                <w:bCs/>
                <w:sz w:val="20"/>
              </w:rPr>
            </w:pPr>
            <w:r w:rsidRPr="00CC531E">
              <w:rPr>
                <w:rFonts w:ascii="Times New Roman" w:hAnsi="Times New Roman" w:cs="Times New Roman"/>
                <w:b/>
                <w:bCs/>
                <w:sz w:val="20"/>
              </w:rPr>
              <w:t>N= 360</w:t>
            </w:r>
          </w:p>
          <w:p w14:paraId="58D523CC" w14:textId="77777777" w:rsidR="002F06A1" w:rsidRPr="00CC248E" w:rsidRDefault="002F06A1" w:rsidP="004B5CAA">
            <w:pPr>
              <w:spacing w:before="100" w:beforeAutospacing="1" w:after="100" w:afterAutospacing="1"/>
              <w:jc w:val="both"/>
              <w:outlineLvl w:val="2"/>
              <w:rPr>
                <w:rFonts w:ascii="Times New Roman" w:eastAsia="Times New Roman" w:hAnsi="Times New Roman" w:cs="Times New Roman"/>
                <w:b/>
                <w:bCs/>
                <w:sz w:val="20"/>
              </w:rPr>
            </w:pPr>
          </w:p>
        </w:tc>
      </w:tr>
      <w:tr w:rsidR="002F06A1" w:rsidRPr="00CC531E" w14:paraId="184C683B" w14:textId="77777777" w:rsidTr="004B5CAA">
        <w:trPr>
          <w:trHeight w:val="335"/>
        </w:trPr>
        <w:tc>
          <w:tcPr>
            <w:tcW w:w="571" w:type="pct"/>
            <w:vMerge/>
            <w:hideMark/>
          </w:tcPr>
          <w:p w14:paraId="22509E3A" w14:textId="77777777" w:rsidR="002F06A1" w:rsidRPr="00CC248E" w:rsidRDefault="002F06A1" w:rsidP="004B5CAA">
            <w:pPr>
              <w:spacing w:before="100" w:beforeAutospacing="1" w:after="100" w:afterAutospacing="1"/>
              <w:jc w:val="both"/>
              <w:outlineLvl w:val="2"/>
              <w:rPr>
                <w:rFonts w:ascii="Times New Roman" w:eastAsia="Times New Roman" w:hAnsi="Times New Roman" w:cs="Times New Roman"/>
                <w:b/>
                <w:bCs/>
                <w:sz w:val="20"/>
              </w:rPr>
            </w:pPr>
          </w:p>
        </w:tc>
        <w:tc>
          <w:tcPr>
            <w:tcW w:w="502" w:type="pct"/>
            <w:vMerge/>
            <w:hideMark/>
          </w:tcPr>
          <w:p w14:paraId="09D2EBAB" w14:textId="77777777" w:rsidR="002F06A1" w:rsidRPr="00CC248E" w:rsidRDefault="002F06A1" w:rsidP="004B5CAA">
            <w:pPr>
              <w:spacing w:before="100" w:beforeAutospacing="1" w:after="100" w:afterAutospacing="1"/>
              <w:jc w:val="both"/>
              <w:outlineLvl w:val="2"/>
              <w:rPr>
                <w:rFonts w:ascii="Times New Roman" w:eastAsia="Times New Roman" w:hAnsi="Times New Roman" w:cs="Times New Roman"/>
                <w:b/>
                <w:bCs/>
                <w:sz w:val="20"/>
              </w:rPr>
            </w:pPr>
          </w:p>
        </w:tc>
        <w:tc>
          <w:tcPr>
            <w:tcW w:w="500" w:type="pct"/>
            <w:hideMark/>
          </w:tcPr>
          <w:p w14:paraId="7BA7B55E" w14:textId="77777777" w:rsidR="002F06A1" w:rsidRPr="00CC248E" w:rsidRDefault="002F06A1" w:rsidP="004B5CAA">
            <w:pPr>
              <w:spacing w:before="100" w:beforeAutospacing="1" w:after="100" w:afterAutospacing="1"/>
              <w:jc w:val="center"/>
              <w:outlineLvl w:val="2"/>
              <w:rPr>
                <w:rFonts w:ascii="Times New Roman" w:eastAsia="Times New Roman" w:hAnsi="Times New Roman" w:cs="Times New Roman"/>
                <w:b/>
                <w:bCs/>
                <w:sz w:val="20"/>
              </w:rPr>
            </w:pPr>
            <w:r w:rsidRPr="00CC531E">
              <w:rPr>
                <w:rFonts w:ascii="Times New Roman" w:hAnsi="Times New Roman" w:cs="Times New Roman"/>
                <w:b/>
                <w:bCs/>
                <w:sz w:val="18"/>
                <w:szCs w:val="18"/>
              </w:rPr>
              <w:t>(Freq)</w:t>
            </w:r>
          </w:p>
        </w:tc>
        <w:tc>
          <w:tcPr>
            <w:tcW w:w="500" w:type="pct"/>
            <w:hideMark/>
          </w:tcPr>
          <w:p w14:paraId="6BE5C477" w14:textId="77777777" w:rsidR="002F06A1" w:rsidRPr="00CC248E" w:rsidRDefault="002F06A1" w:rsidP="004B5CAA">
            <w:pPr>
              <w:spacing w:before="100" w:beforeAutospacing="1" w:after="100" w:afterAutospacing="1"/>
              <w:jc w:val="center"/>
              <w:outlineLvl w:val="2"/>
              <w:rPr>
                <w:rFonts w:ascii="Times New Roman" w:eastAsia="Times New Roman" w:hAnsi="Times New Roman" w:cs="Times New Roman"/>
                <w:b/>
                <w:bCs/>
                <w:sz w:val="20"/>
              </w:rPr>
            </w:pPr>
            <w:r w:rsidRPr="00CC531E">
              <w:rPr>
                <w:rFonts w:ascii="Times New Roman" w:hAnsi="Times New Roman" w:cs="Times New Roman"/>
                <w:b/>
                <w:bCs/>
                <w:sz w:val="18"/>
                <w:szCs w:val="18"/>
              </w:rPr>
              <w:t>(%)</w:t>
            </w:r>
          </w:p>
        </w:tc>
        <w:tc>
          <w:tcPr>
            <w:tcW w:w="461" w:type="pct"/>
            <w:hideMark/>
          </w:tcPr>
          <w:p w14:paraId="68AF0A08" w14:textId="77777777" w:rsidR="002F06A1" w:rsidRPr="00CC248E" w:rsidRDefault="002F06A1" w:rsidP="004B5CAA">
            <w:pPr>
              <w:spacing w:before="100" w:beforeAutospacing="1" w:after="100" w:afterAutospacing="1"/>
              <w:jc w:val="center"/>
              <w:outlineLvl w:val="2"/>
              <w:rPr>
                <w:rFonts w:ascii="Times New Roman" w:eastAsia="Times New Roman" w:hAnsi="Times New Roman" w:cs="Times New Roman"/>
                <w:b/>
                <w:bCs/>
                <w:sz w:val="20"/>
              </w:rPr>
            </w:pPr>
            <w:r w:rsidRPr="00CC531E">
              <w:rPr>
                <w:rFonts w:ascii="Times New Roman" w:hAnsi="Times New Roman" w:cs="Times New Roman"/>
                <w:b/>
                <w:bCs/>
                <w:sz w:val="18"/>
                <w:szCs w:val="18"/>
              </w:rPr>
              <w:t>(Freq)</w:t>
            </w:r>
          </w:p>
        </w:tc>
        <w:tc>
          <w:tcPr>
            <w:tcW w:w="627" w:type="pct"/>
            <w:hideMark/>
          </w:tcPr>
          <w:p w14:paraId="1E20B80A" w14:textId="77777777" w:rsidR="002F06A1" w:rsidRPr="00CC248E" w:rsidRDefault="002F06A1" w:rsidP="004B5CAA">
            <w:pPr>
              <w:spacing w:before="100" w:beforeAutospacing="1" w:after="100" w:afterAutospacing="1"/>
              <w:jc w:val="center"/>
              <w:outlineLvl w:val="2"/>
              <w:rPr>
                <w:rFonts w:ascii="Times New Roman" w:eastAsia="Times New Roman" w:hAnsi="Times New Roman" w:cs="Times New Roman"/>
                <w:b/>
                <w:bCs/>
                <w:sz w:val="20"/>
              </w:rPr>
            </w:pPr>
            <w:r w:rsidRPr="00CC531E">
              <w:rPr>
                <w:rFonts w:ascii="Times New Roman" w:hAnsi="Times New Roman" w:cs="Times New Roman"/>
                <w:b/>
                <w:bCs/>
                <w:sz w:val="18"/>
                <w:szCs w:val="18"/>
              </w:rPr>
              <w:t>(%)</w:t>
            </w:r>
          </w:p>
        </w:tc>
        <w:tc>
          <w:tcPr>
            <w:tcW w:w="544" w:type="pct"/>
            <w:hideMark/>
          </w:tcPr>
          <w:p w14:paraId="68411705" w14:textId="77777777" w:rsidR="002F06A1" w:rsidRPr="00CC248E" w:rsidRDefault="002F06A1" w:rsidP="004B5CAA">
            <w:pPr>
              <w:spacing w:before="100" w:beforeAutospacing="1" w:after="100" w:afterAutospacing="1"/>
              <w:jc w:val="center"/>
              <w:outlineLvl w:val="2"/>
              <w:rPr>
                <w:rFonts w:ascii="Times New Roman" w:eastAsia="Times New Roman" w:hAnsi="Times New Roman" w:cs="Times New Roman"/>
                <w:b/>
                <w:bCs/>
                <w:sz w:val="20"/>
              </w:rPr>
            </w:pPr>
            <w:r w:rsidRPr="00CC531E">
              <w:rPr>
                <w:rFonts w:ascii="Times New Roman" w:hAnsi="Times New Roman" w:cs="Times New Roman"/>
                <w:b/>
                <w:bCs/>
                <w:sz w:val="18"/>
                <w:szCs w:val="18"/>
              </w:rPr>
              <w:t>(Freq)</w:t>
            </w:r>
          </w:p>
        </w:tc>
        <w:tc>
          <w:tcPr>
            <w:tcW w:w="561" w:type="pct"/>
            <w:hideMark/>
          </w:tcPr>
          <w:p w14:paraId="241D0E48" w14:textId="77777777" w:rsidR="002F06A1" w:rsidRPr="00CC248E" w:rsidRDefault="002F06A1" w:rsidP="004B5CAA">
            <w:pPr>
              <w:spacing w:before="100" w:beforeAutospacing="1" w:after="100" w:afterAutospacing="1"/>
              <w:jc w:val="center"/>
              <w:outlineLvl w:val="2"/>
              <w:rPr>
                <w:rFonts w:ascii="Times New Roman" w:eastAsia="Times New Roman" w:hAnsi="Times New Roman" w:cs="Times New Roman"/>
                <w:b/>
                <w:bCs/>
                <w:sz w:val="20"/>
              </w:rPr>
            </w:pPr>
            <w:r w:rsidRPr="00CC531E">
              <w:rPr>
                <w:rFonts w:ascii="Times New Roman" w:hAnsi="Times New Roman" w:cs="Times New Roman"/>
                <w:b/>
                <w:bCs/>
                <w:sz w:val="18"/>
                <w:szCs w:val="18"/>
              </w:rPr>
              <w:t>(%)</w:t>
            </w:r>
          </w:p>
        </w:tc>
        <w:tc>
          <w:tcPr>
            <w:tcW w:w="366" w:type="pct"/>
            <w:hideMark/>
          </w:tcPr>
          <w:p w14:paraId="09B9B67A" w14:textId="77777777" w:rsidR="002F06A1" w:rsidRPr="00CC248E" w:rsidRDefault="002F06A1" w:rsidP="004B5CAA">
            <w:pPr>
              <w:spacing w:before="100" w:beforeAutospacing="1" w:after="100" w:afterAutospacing="1"/>
              <w:jc w:val="center"/>
              <w:outlineLvl w:val="2"/>
              <w:rPr>
                <w:rFonts w:ascii="Times New Roman" w:eastAsia="Times New Roman" w:hAnsi="Times New Roman" w:cs="Times New Roman"/>
                <w:b/>
                <w:bCs/>
                <w:sz w:val="20"/>
              </w:rPr>
            </w:pPr>
            <w:r w:rsidRPr="00CC531E">
              <w:rPr>
                <w:rFonts w:ascii="Times New Roman" w:hAnsi="Times New Roman" w:cs="Times New Roman"/>
                <w:b/>
                <w:bCs/>
                <w:sz w:val="18"/>
                <w:szCs w:val="18"/>
              </w:rPr>
              <w:t>(Freq)</w:t>
            </w:r>
          </w:p>
        </w:tc>
        <w:tc>
          <w:tcPr>
            <w:tcW w:w="368" w:type="pct"/>
            <w:hideMark/>
          </w:tcPr>
          <w:p w14:paraId="349A2363" w14:textId="77777777" w:rsidR="002F06A1" w:rsidRPr="00CC248E" w:rsidRDefault="002F06A1" w:rsidP="004B5CAA">
            <w:pPr>
              <w:spacing w:before="100" w:beforeAutospacing="1" w:after="100" w:afterAutospacing="1"/>
              <w:jc w:val="center"/>
              <w:outlineLvl w:val="2"/>
              <w:rPr>
                <w:rFonts w:ascii="Times New Roman" w:eastAsia="Times New Roman" w:hAnsi="Times New Roman" w:cs="Times New Roman"/>
                <w:b/>
                <w:bCs/>
                <w:sz w:val="20"/>
              </w:rPr>
            </w:pPr>
            <w:r w:rsidRPr="00CC531E">
              <w:rPr>
                <w:rFonts w:ascii="Times New Roman" w:hAnsi="Times New Roman" w:cs="Times New Roman"/>
                <w:b/>
                <w:bCs/>
                <w:sz w:val="18"/>
                <w:szCs w:val="18"/>
              </w:rPr>
              <w:t>(%)</w:t>
            </w:r>
          </w:p>
        </w:tc>
      </w:tr>
      <w:tr w:rsidR="002F06A1" w:rsidRPr="00CC531E" w14:paraId="4B7D5C99" w14:textId="77777777" w:rsidTr="004B5CAA">
        <w:trPr>
          <w:trHeight w:val="352"/>
        </w:trPr>
        <w:tc>
          <w:tcPr>
            <w:tcW w:w="571" w:type="pct"/>
            <w:vMerge w:val="restart"/>
            <w:hideMark/>
          </w:tcPr>
          <w:p w14:paraId="46475C0D" w14:textId="77777777" w:rsidR="002F06A1" w:rsidRDefault="002F06A1" w:rsidP="004B5CAA">
            <w:pPr>
              <w:spacing w:line="276" w:lineRule="auto"/>
              <w:jc w:val="center"/>
              <w:rPr>
                <w:rFonts w:ascii="Times New Roman" w:eastAsia="Times New Roman" w:hAnsi="Times New Roman" w:cs="Times New Roman"/>
                <w:szCs w:val="22"/>
              </w:rPr>
            </w:pPr>
            <w:r w:rsidRPr="00CC248E">
              <w:rPr>
                <w:rFonts w:ascii="Times New Roman" w:eastAsia="Times New Roman" w:hAnsi="Times New Roman" w:cs="Times New Roman"/>
                <w:szCs w:val="22"/>
              </w:rPr>
              <w:t>Level of confidence</w:t>
            </w:r>
          </w:p>
          <w:p w14:paraId="3AA3368A" w14:textId="77777777" w:rsidR="002F06A1" w:rsidRPr="002A229A" w:rsidRDefault="002F06A1" w:rsidP="004B5CAA">
            <w:pPr>
              <w:spacing w:line="276" w:lineRule="auto"/>
              <w:jc w:val="center"/>
              <w:rPr>
                <w:rFonts w:ascii="Times New Roman" w:hAnsi="Times New Roman" w:cs="Times New Roman"/>
                <w:szCs w:val="22"/>
              </w:rPr>
            </w:pPr>
            <w:r>
              <w:rPr>
                <w:rFonts w:ascii="Times New Roman" w:eastAsia="Times New Roman" w:hAnsi="Times New Roman" w:cs="Times New Roman"/>
                <w:szCs w:val="22"/>
              </w:rPr>
              <w:t>:</w:t>
            </w:r>
            <w:r>
              <w:rPr>
                <w:rFonts w:ascii="Times New Roman" w:hAnsi="Times New Roman" w:cs="Times New Roman"/>
                <w:szCs w:val="22"/>
              </w:rPr>
              <w:t>(X26)</w:t>
            </w:r>
          </w:p>
          <w:p w14:paraId="2270217A" w14:textId="77777777" w:rsidR="002F06A1" w:rsidRPr="00CC248E" w:rsidRDefault="002F06A1" w:rsidP="004B5CAA">
            <w:pPr>
              <w:spacing w:before="100" w:beforeAutospacing="1" w:after="100" w:afterAutospacing="1"/>
              <w:jc w:val="center"/>
              <w:outlineLvl w:val="2"/>
              <w:rPr>
                <w:rFonts w:ascii="Times New Roman" w:eastAsia="Times New Roman" w:hAnsi="Times New Roman" w:cs="Times New Roman"/>
                <w:szCs w:val="22"/>
              </w:rPr>
            </w:pPr>
          </w:p>
        </w:tc>
        <w:tc>
          <w:tcPr>
            <w:tcW w:w="502" w:type="pct"/>
            <w:hideMark/>
          </w:tcPr>
          <w:p w14:paraId="42C11AE3" w14:textId="77777777" w:rsidR="002F06A1" w:rsidRPr="00CC248E" w:rsidRDefault="002F06A1" w:rsidP="004B5CAA">
            <w:pPr>
              <w:spacing w:before="100" w:beforeAutospacing="1" w:after="100" w:afterAutospacing="1"/>
              <w:jc w:val="both"/>
              <w:outlineLvl w:val="2"/>
              <w:rPr>
                <w:rFonts w:ascii="Times New Roman" w:eastAsia="Times New Roman" w:hAnsi="Times New Roman" w:cs="Times New Roman"/>
                <w:szCs w:val="22"/>
                <w:lang w:val="en-IN"/>
              </w:rPr>
            </w:pPr>
            <w:r w:rsidRPr="00CC248E">
              <w:rPr>
                <w:rFonts w:ascii="Times New Roman" w:eastAsia="Times New Roman" w:hAnsi="Times New Roman" w:cs="Times New Roman"/>
                <w:szCs w:val="22"/>
              </w:rPr>
              <w:t xml:space="preserve"> Low </w:t>
            </w:r>
          </w:p>
        </w:tc>
        <w:tc>
          <w:tcPr>
            <w:tcW w:w="500" w:type="pct"/>
            <w:hideMark/>
          </w:tcPr>
          <w:p w14:paraId="053160F1" w14:textId="77777777" w:rsidR="002F06A1" w:rsidRPr="00CC248E" w:rsidRDefault="002F06A1" w:rsidP="004B5CAA">
            <w:pPr>
              <w:spacing w:before="100" w:beforeAutospacing="1" w:after="100" w:afterAutospacing="1"/>
              <w:jc w:val="center"/>
              <w:outlineLvl w:val="2"/>
              <w:rPr>
                <w:rFonts w:ascii="Times New Roman" w:eastAsia="Times New Roman" w:hAnsi="Times New Roman" w:cs="Times New Roman"/>
                <w:sz w:val="24"/>
                <w:szCs w:val="24"/>
              </w:rPr>
            </w:pPr>
            <w:r w:rsidRPr="00CC248E">
              <w:rPr>
                <w:rFonts w:ascii="Times New Roman" w:eastAsia="Times New Roman" w:hAnsi="Times New Roman" w:cs="Times New Roman"/>
                <w:sz w:val="24"/>
                <w:szCs w:val="24"/>
              </w:rPr>
              <w:t>24</w:t>
            </w:r>
          </w:p>
        </w:tc>
        <w:tc>
          <w:tcPr>
            <w:tcW w:w="500" w:type="pct"/>
            <w:hideMark/>
          </w:tcPr>
          <w:p w14:paraId="5260B54C" w14:textId="77777777" w:rsidR="002F06A1" w:rsidRPr="00CC248E" w:rsidRDefault="002F06A1" w:rsidP="004B5CAA">
            <w:pPr>
              <w:spacing w:before="100" w:beforeAutospacing="1" w:after="100" w:afterAutospacing="1"/>
              <w:jc w:val="center"/>
              <w:outlineLvl w:val="2"/>
              <w:rPr>
                <w:rFonts w:ascii="Times New Roman" w:eastAsia="Times New Roman" w:hAnsi="Times New Roman" w:cs="Times New Roman"/>
                <w:sz w:val="24"/>
                <w:szCs w:val="24"/>
              </w:rPr>
            </w:pPr>
            <w:r w:rsidRPr="00CC248E">
              <w:rPr>
                <w:rFonts w:ascii="Times New Roman" w:eastAsia="Times New Roman" w:hAnsi="Times New Roman" w:cs="Times New Roman"/>
                <w:sz w:val="24"/>
                <w:szCs w:val="24"/>
                <w:lang w:val="en-IN"/>
              </w:rPr>
              <w:t>20.00</w:t>
            </w:r>
          </w:p>
        </w:tc>
        <w:tc>
          <w:tcPr>
            <w:tcW w:w="461" w:type="pct"/>
            <w:hideMark/>
          </w:tcPr>
          <w:p w14:paraId="631803D7" w14:textId="77777777" w:rsidR="002F06A1" w:rsidRPr="00CC248E" w:rsidRDefault="002F06A1" w:rsidP="004B5CAA">
            <w:pPr>
              <w:spacing w:before="100" w:beforeAutospacing="1" w:after="100" w:afterAutospacing="1"/>
              <w:jc w:val="center"/>
              <w:outlineLvl w:val="2"/>
              <w:rPr>
                <w:rFonts w:ascii="Times New Roman" w:eastAsia="Times New Roman" w:hAnsi="Times New Roman" w:cs="Times New Roman"/>
                <w:sz w:val="24"/>
                <w:szCs w:val="24"/>
              </w:rPr>
            </w:pPr>
            <w:r w:rsidRPr="00CC248E">
              <w:rPr>
                <w:rFonts w:ascii="Times New Roman" w:eastAsia="Times New Roman" w:hAnsi="Times New Roman" w:cs="Times New Roman"/>
                <w:sz w:val="24"/>
                <w:szCs w:val="24"/>
                <w:lang w:val="en-IN"/>
              </w:rPr>
              <w:t>3</w:t>
            </w:r>
            <w:r w:rsidRPr="00CC248E">
              <w:rPr>
                <w:rFonts w:ascii="Times New Roman" w:eastAsia="Times New Roman" w:hAnsi="Times New Roman" w:cs="Times New Roman"/>
                <w:sz w:val="24"/>
                <w:szCs w:val="24"/>
              </w:rPr>
              <w:t>8</w:t>
            </w:r>
          </w:p>
        </w:tc>
        <w:tc>
          <w:tcPr>
            <w:tcW w:w="627" w:type="pct"/>
            <w:hideMark/>
          </w:tcPr>
          <w:p w14:paraId="2B584A24" w14:textId="77777777" w:rsidR="002F06A1" w:rsidRPr="00CC248E" w:rsidRDefault="002F06A1" w:rsidP="004B5CAA">
            <w:pPr>
              <w:spacing w:before="100" w:beforeAutospacing="1" w:after="100" w:afterAutospacing="1"/>
              <w:jc w:val="center"/>
              <w:outlineLvl w:val="2"/>
              <w:rPr>
                <w:rFonts w:ascii="Times New Roman" w:eastAsia="Times New Roman" w:hAnsi="Times New Roman" w:cs="Times New Roman"/>
                <w:sz w:val="24"/>
                <w:szCs w:val="24"/>
              </w:rPr>
            </w:pPr>
            <w:r w:rsidRPr="00CC248E">
              <w:rPr>
                <w:rFonts w:ascii="Times New Roman" w:eastAsia="Times New Roman" w:hAnsi="Times New Roman" w:cs="Times New Roman"/>
                <w:sz w:val="24"/>
                <w:szCs w:val="24"/>
                <w:lang w:val="en-IN"/>
              </w:rPr>
              <w:t>31.66</w:t>
            </w:r>
          </w:p>
        </w:tc>
        <w:tc>
          <w:tcPr>
            <w:tcW w:w="544" w:type="pct"/>
            <w:hideMark/>
          </w:tcPr>
          <w:p w14:paraId="7521044B" w14:textId="77777777" w:rsidR="002F06A1" w:rsidRPr="00CC248E" w:rsidRDefault="002F06A1" w:rsidP="004B5CAA">
            <w:pPr>
              <w:spacing w:before="100" w:beforeAutospacing="1" w:after="100" w:afterAutospacing="1"/>
              <w:jc w:val="center"/>
              <w:outlineLvl w:val="2"/>
              <w:rPr>
                <w:rFonts w:ascii="Times New Roman" w:eastAsia="Times New Roman" w:hAnsi="Times New Roman" w:cs="Times New Roman"/>
                <w:sz w:val="24"/>
                <w:szCs w:val="24"/>
              </w:rPr>
            </w:pPr>
            <w:r w:rsidRPr="00CC248E">
              <w:rPr>
                <w:rFonts w:ascii="Times New Roman" w:eastAsia="Times New Roman" w:hAnsi="Times New Roman" w:cs="Times New Roman"/>
                <w:sz w:val="24"/>
                <w:szCs w:val="24"/>
                <w:lang w:val="en-IN"/>
              </w:rPr>
              <w:t>51</w:t>
            </w:r>
          </w:p>
        </w:tc>
        <w:tc>
          <w:tcPr>
            <w:tcW w:w="561" w:type="pct"/>
            <w:hideMark/>
          </w:tcPr>
          <w:p w14:paraId="0EAE9A73" w14:textId="77777777" w:rsidR="002F06A1" w:rsidRPr="00CC248E" w:rsidRDefault="002F06A1" w:rsidP="004B5CAA">
            <w:pPr>
              <w:spacing w:before="100" w:beforeAutospacing="1" w:after="100" w:afterAutospacing="1"/>
              <w:jc w:val="center"/>
              <w:outlineLvl w:val="2"/>
              <w:rPr>
                <w:rFonts w:ascii="Times New Roman" w:eastAsia="Times New Roman" w:hAnsi="Times New Roman" w:cs="Times New Roman"/>
                <w:sz w:val="24"/>
                <w:szCs w:val="24"/>
              </w:rPr>
            </w:pPr>
            <w:r w:rsidRPr="00CC248E">
              <w:rPr>
                <w:rFonts w:ascii="Times New Roman" w:eastAsia="Times New Roman" w:hAnsi="Times New Roman" w:cs="Times New Roman"/>
                <w:sz w:val="24"/>
                <w:szCs w:val="24"/>
                <w:lang w:val="en-IN"/>
              </w:rPr>
              <w:t>42.50</w:t>
            </w:r>
          </w:p>
        </w:tc>
        <w:tc>
          <w:tcPr>
            <w:tcW w:w="366" w:type="pct"/>
            <w:hideMark/>
          </w:tcPr>
          <w:p w14:paraId="5B67E227" w14:textId="77777777" w:rsidR="002F06A1" w:rsidRPr="00CC248E" w:rsidRDefault="002F06A1" w:rsidP="004B5CAA">
            <w:pPr>
              <w:spacing w:before="100" w:beforeAutospacing="1" w:after="100" w:afterAutospacing="1"/>
              <w:jc w:val="center"/>
              <w:outlineLvl w:val="2"/>
              <w:rPr>
                <w:rFonts w:ascii="Times New Roman" w:eastAsia="Times New Roman" w:hAnsi="Times New Roman" w:cs="Times New Roman"/>
                <w:sz w:val="24"/>
                <w:szCs w:val="24"/>
              </w:rPr>
            </w:pPr>
            <w:r w:rsidRPr="00CC248E">
              <w:rPr>
                <w:rFonts w:ascii="Times New Roman" w:eastAsia="Times New Roman" w:hAnsi="Times New Roman" w:cs="Times New Roman"/>
                <w:sz w:val="24"/>
                <w:szCs w:val="24"/>
                <w:lang w:val="en-IN"/>
              </w:rPr>
              <w:t>113</w:t>
            </w:r>
          </w:p>
        </w:tc>
        <w:tc>
          <w:tcPr>
            <w:tcW w:w="368" w:type="pct"/>
            <w:hideMark/>
          </w:tcPr>
          <w:p w14:paraId="3B5BCABC" w14:textId="77777777" w:rsidR="002F06A1" w:rsidRPr="00CC248E" w:rsidRDefault="002F06A1" w:rsidP="004B5CAA">
            <w:pPr>
              <w:spacing w:before="100" w:beforeAutospacing="1" w:after="100" w:afterAutospacing="1"/>
              <w:jc w:val="center"/>
              <w:outlineLvl w:val="2"/>
              <w:rPr>
                <w:rFonts w:ascii="Times New Roman" w:eastAsia="Times New Roman" w:hAnsi="Times New Roman" w:cs="Times New Roman"/>
                <w:sz w:val="24"/>
                <w:szCs w:val="24"/>
              </w:rPr>
            </w:pPr>
            <w:r w:rsidRPr="00CC248E">
              <w:rPr>
                <w:rFonts w:ascii="Times New Roman" w:eastAsia="Times New Roman" w:hAnsi="Times New Roman" w:cs="Times New Roman"/>
                <w:sz w:val="24"/>
                <w:szCs w:val="24"/>
                <w:lang w:val="en-IN"/>
              </w:rPr>
              <w:t>31.38</w:t>
            </w:r>
          </w:p>
        </w:tc>
      </w:tr>
      <w:tr w:rsidR="002F06A1" w:rsidRPr="00CC531E" w14:paraId="6480C162" w14:textId="77777777" w:rsidTr="004B5CAA">
        <w:trPr>
          <w:trHeight w:val="300"/>
        </w:trPr>
        <w:tc>
          <w:tcPr>
            <w:tcW w:w="571" w:type="pct"/>
            <w:vMerge/>
            <w:hideMark/>
          </w:tcPr>
          <w:p w14:paraId="23562C4E" w14:textId="77777777" w:rsidR="002F06A1" w:rsidRPr="00CC248E" w:rsidRDefault="002F06A1" w:rsidP="004B5CAA">
            <w:pPr>
              <w:spacing w:before="100" w:beforeAutospacing="1" w:after="100" w:afterAutospacing="1"/>
              <w:jc w:val="both"/>
              <w:outlineLvl w:val="2"/>
              <w:rPr>
                <w:rFonts w:ascii="Times New Roman" w:eastAsia="Times New Roman" w:hAnsi="Times New Roman" w:cs="Times New Roman"/>
                <w:sz w:val="20"/>
              </w:rPr>
            </w:pPr>
          </w:p>
        </w:tc>
        <w:tc>
          <w:tcPr>
            <w:tcW w:w="502" w:type="pct"/>
            <w:hideMark/>
          </w:tcPr>
          <w:p w14:paraId="3BEE7431" w14:textId="77777777" w:rsidR="002F06A1" w:rsidRPr="00CC248E" w:rsidRDefault="002F06A1" w:rsidP="004B5CAA">
            <w:pPr>
              <w:spacing w:after="100" w:afterAutospacing="1"/>
              <w:jc w:val="both"/>
              <w:outlineLvl w:val="2"/>
              <w:rPr>
                <w:rFonts w:ascii="Times New Roman" w:eastAsia="Times New Roman" w:hAnsi="Times New Roman" w:cs="Times New Roman"/>
                <w:b/>
                <w:bCs/>
                <w:szCs w:val="22"/>
              </w:rPr>
            </w:pPr>
            <w:r w:rsidRPr="00CC248E">
              <w:rPr>
                <w:rFonts w:ascii="Times New Roman" w:eastAsia="Times New Roman" w:hAnsi="Times New Roman" w:cs="Times New Roman"/>
                <w:b/>
                <w:bCs/>
                <w:szCs w:val="22"/>
              </w:rPr>
              <w:t xml:space="preserve">Medium  </w:t>
            </w:r>
          </w:p>
        </w:tc>
        <w:tc>
          <w:tcPr>
            <w:tcW w:w="500" w:type="pct"/>
            <w:hideMark/>
          </w:tcPr>
          <w:p w14:paraId="45EC5D0F" w14:textId="77777777" w:rsidR="002F06A1" w:rsidRPr="00CC248E" w:rsidRDefault="002F06A1" w:rsidP="004B5CAA">
            <w:pPr>
              <w:spacing w:before="100" w:beforeAutospacing="1" w:after="100" w:afterAutospacing="1"/>
              <w:jc w:val="center"/>
              <w:outlineLvl w:val="2"/>
              <w:rPr>
                <w:rFonts w:ascii="Times New Roman" w:eastAsia="Times New Roman" w:hAnsi="Times New Roman" w:cs="Times New Roman"/>
                <w:b/>
                <w:bCs/>
                <w:sz w:val="24"/>
                <w:szCs w:val="24"/>
              </w:rPr>
            </w:pPr>
            <w:r w:rsidRPr="00CC248E">
              <w:rPr>
                <w:rFonts w:ascii="Times New Roman" w:eastAsia="Times New Roman" w:hAnsi="Times New Roman" w:cs="Times New Roman"/>
                <w:b/>
                <w:bCs/>
                <w:sz w:val="24"/>
                <w:szCs w:val="24"/>
              </w:rPr>
              <w:t>80</w:t>
            </w:r>
          </w:p>
        </w:tc>
        <w:tc>
          <w:tcPr>
            <w:tcW w:w="500" w:type="pct"/>
            <w:hideMark/>
          </w:tcPr>
          <w:p w14:paraId="17BAD973" w14:textId="77777777" w:rsidR="002F06A1" w:rsidRPr="00CC248E" w:rsidRDefault="002F06A1" w:rsidP="004B5CAA">
            <w:pPr>
              <w:spacing w:before="100" w:beforeAutospacing="1" w:after="100" w:afterAutospacing="1"/>
              <w:jc w:val="center"/>
              <w:outlineLvl w:val="2"/>
              <w:rPr>
                <w:rFonts w:ascii="Times New Roman" w:eastAsia="Times New Roman" w:hAnsi="Times New Roman" w:cs="Times New Roman"/>
                <w:b/>
                <w:bCs/>
                <w:sz w:val="24"/>
                <w:szCs w:val="24"/>
              </w:rPr>
            </w:pPr>
            <w:r w:rsidRPr="00CC248E">
              <w:rPr>
                <w:rFonts w:ascii="Times New Roman" w:eastAsia="Times New Roman" w:hAnsi="Times New Roman" w:cs="Times New Roman"/>
                <w:b/>
                <w:bCs/>
                <w:sz w:val="24"/>
                <w:szCs w:val="24"/>
                <w:lang w:val="en-IN"/>
              </w:rPr>
              <w:t>66.66</w:t>
            </w:r>
          </w:p>
        </w:tc>
        <w:tc>
          <w:tcPr>
            <w:tcW w:w="461" w:type="pct"/>
            <w:hideMark/>
          </w:tcPr>
          <w:p w14:paraId="7634D1D0" w14:textId="77777777" w:rsidR="002F06A1" w:rsidRPr="00CC248E" w:rsidRDefault="002F06A1" w:rsidP="004B5CAA">
            <w:pPr>
              <w:spacing w:before="100" w:beforeAutospacing="1" w:after="100" w:afterAutospacing="1"/>
              <w:jc w:val="center"/>
              <w:outlineLvl w:val="2"/>
              <w:rPr>
                <w:rFonts w:ascii="Times New Roman" w:eastAsia="Times New Roman" w:hAnsi="Times New Roman" w:cs="Times New Roman"/>
                <w:b/>
                <w:bCs/>
                <w:sz w:val="24"/>
                <w:szCs w:val="24"/>
              </w:rPr>
            </w:pPr>
            <w:r w:rsidRPr="00CC248E">
              <w:rPr>
                <w:rFonts w:ascii="Times New Roman" w:eastAsia="Times New Roman" w:hAnsi="Times New Roman" w:cs="Times New Roman"/>
                <w:b/>
                <w:bCs/>
                <w:sz w:val="24"/>
                <w:szCs w:val="24"/>
                <w:lang w:val="en-IN"/>
              </w:rPr>
              <w:t>7</w:t>
            </w:r>
            <w:r w:rsidRPr="00CC248E">
              <w:rPr>
                <w:rFonts w:ascii="Times New Roman" w:eastAsia="Times New Roman" w:hAnsi="Times New Roman" w:cs="Times New Roman"/>
                <w:b/>
                <w:bCs/>
                <w:sz w:val="24"/>
                <w:szCs w:val="24"/>
              </w:rPr>
              <w:t>8</w:t>
            </w:r>
          </w:p>
        </w:tc>
        <w:tc>
          <w:tcPr>
            <w:tcW w:w="627" w:type="pct"/>
            <w:hideMark/>
          </w:tcPr>
          <w:p w14:paraId="63620BE0" w14:textId="77777777" w:rsidR="002F06A1" w:rsidRPr="00CC248E" w:rsidRDefault="002F06A1" w:rsidP="004B5CAA">
            <w:pPr>
              <w:spacing w:before="100" w:beforeAutospacing="1" w:after="100" w:afterAutospacing="1"/>
              <w:jc w:val="center"/>
              <w:outlineLvl w:val="2"/>
              <w:rPr>
                <w:rFonts w:ascii="Times New Roman" w:eastAsia="Times New Roman" w:hAnsi="Times New Roman" w:cs="Times New Roman"/>
                <w:b/>
                <w:bCs/>
                <w:sz w:val="24"/>
                <w:szCs w:val="24"/>
              </w:rPr>
            </w:pPr>
            <w:r w:rsidRPr="00CC248E">
              <w:rPr>
                <w:rFonts w:ascii="Times New Roman" w:eastAsia="Times New Roman" w:hAnsi="Times New Roman" w:cs="Times New Roman"/>
                <w:b/>
                <w:bCs/>
                <w:sz w:val="24"/>
                <w:szCs w:val="24"/>
                <w:lang w:val="en-IN"/>
              </w:rPr>
              <w:t>65.00</w:t>
            </w:r>
          </w:p>
        </w:tc>
        <w:tc>
          <w:tcPr>
            <w:tcW w:w="544" w:type="pct"/>
            <w:hideMark/>
          </w:tcPr>
          <w:p w14:paraId="436E7F32" w14:textId="77777777" w:rsidR="002F06A1" w:rsidRPr="00CC248E" w:rsidRDefault="002F06A1" w:rsidP="004B5CAA">
            <w:pPr>
              <w:spacing w:before="100" w:beforeAutospacing="1" w:after="100" w:afterAutospacing="1"/>
              <w:jc w:val="center"/>
              <w:outlineLvl w:val="2"/>
              <w:rPr>
                <w:rFonts w:ascii="Times New Roman" w:eastAsia="Times New Roman" w:hAnsi="Times New Roman" w:cs="Times New Roman"/>
                <w:b/>
                <w:bCs/>
                <w:sz w:val="24"/>
                <w:szCs w:val="24"/>
              </w:rPr>
            </w:pPr>
            <w:r w:rsidRPr="00CC248E">
              <w:rPr>
                <w:rFonts w:ascii="Times New Roman" w:eastAsia="Times New Roman" w:hAnsi="Times New Roman" w:cs="Times New Roman"/>
                <w:b/>
                <w:bCs/>
                <w:sz w:val="24"/>
                <w:szCs w:val="24"/>
                <w:lang w:val="en-IN"/>
              </w:rPr>
              <w:t>68</w:t>
            </w:r>
          </w:p>
        </w:tc>
        <w:tc>
          <w:tcPr>
            <w:tcW w:w="561" w:type="pct"/>
            <w:hideMark/>
          </w:tcPr>
          <w:p w14:paraId="01126D72" w14:textId="77777777" w:rsidR="002F06A1" w:rsidRPr="00CC248E" w:rsidRDefault="002F06A1" w:rsidP="004B5CAA">
            <w:pPr>
              <w:spacing w:before="100" w:beforeAutospacing="1" w:after="100" w:afterAutospacing="1"/>
              <w:jc w:val="center"/>
              <w:outlineLvl w:val="2"/>
              <w:rPr>
                <w:rFonts w:ascii="Times New Roman" w:eastAsia="Times New Roman" w:hAnsi="Times New Roman" w:cs="Times New Roman"/>
                <w:b/>
                <w:bCs/>
                <w:sz w:val="24"/>
                <w:szCs w:val="24"/>
              </w:rPr>
            </w:pPr>
            <w:r w:rsidRPr="00CC248E">
              <w:rPr>
                <w:rFonts w:ascii="Times New Roman" w:eastAsia="Times New Roman" w:hAnsi="Times New Roman" w:cs="Times New Roman"/>
                <w:b/>
                <w:bCs/>
                <w:sz w:val="24"/>
                <w:szCs w:val="24"/>
                <w:lang w:val="en-IN"/>
              </w:rPr>
              <w:t>56.66</w:t>
            </w:r>
          </w:p>
        </w:tc>
        <w:tc>
          <w:tcPr>
            <w:tcW w:w="366" w:type="pct"/>
            <w:hideMark/>
          </w:tcPr>
          <w:p w14:paraId="3AFD5E72" w14:textId="77777777" w:rsidR="002F06A1" w:rsidRPr="00CC248E" w:rsidRDefault="002F06A1" w:rsidP="004B5CAA">
            <w:pPr>
              <w:spacing w:before="100" w:beforeAutospacing="1" w:after="100" w:afterAutospacing="1"/>
              <w:jc w:val="center"/>
              <w:outlineLvl w:val="2"/>
              <w:rPr>
                <w:rFonts w:ascii="Times New Roman" w:eastAsia="Times New Roman" w:hAnsi="Times New Roman" w:cs="Times New Roman"/>
                <w:b/>
                <w:bCs/>
                <w:sz w:val="24"/>
                <w:szCs w:val="24"/>
              </w:rPr>
            </w:pPr>
            <w:r w:rsidRPr="00CC248E">
              <w:rPr>
                <w:rFonts w:ascii="Times New Roman" w:eastAsia="Times New Roman" w:hAnsi="Times New Roman" w:cs="Times New Roman"/>
                <w:b/>
                <w:bCs/>
                <w:sz w:val="24"/>
                <w:szCs w:val="24"/>
                <w:lang w:val="en-IN"/>
              </w:rPr>
              <w:t>226</w:t>
            </w:r>
          </w:p>
        </w:tc>
        <w:tc>
          <w:tcPr>
            <w:tcW w:w="368" w:type="pct"/>
            <w:hideMark/>
          </w:tcPr>
          <w:p w14:paraId="251CFF74" w14:textId="77777777" w:rsidR="002F06A1" w:rsidRPr="00CC248E" w:rsidRDefault="002F06A1" w:rsidP="004B5CAA">
            <w:pPr>
              <w:spacing w:before="100" w:beforeAutospacing="1" w:after="100" w:afterAutospacing="1"/>
              <w:jc w:val="center"/>
              <w:outlineLvl w:val="2"/>
              <w:rPr>
                <w:rFonts w:ascii="Times New Roman" w:eastAsia="Times New Roman" w:hAnsi="Times New Roman" w:cs="Times New Roman"/>
                <w:b/>
                <w:bCs/>
                <w:sz w:val="24"/>
                <w:szCs w:val="24"/>
              </w:rPr>
            </w:pPr>
            <w:r w:rsidRPr="00CC248E">
              <w:rPr>
                <w:rFonts w:ascii="Times New Roman" w:eastAsia="Times New Roman" w:hAnsi="Times New Roman" w:cs="Times New Roman"/>
                <w:b/>
                <w:bCs/>
                <w:sz w:val="24"/>
                <w:szCs w:val="24"/>
                <w:lang w:val="en-IN"/>
              </w:rPr>
              <w:t>62.77</w:t>
            </w:r>
          </w:p>
        </w:tc>
      </w:tr>
      <w:tr w:rsidR="002F06A1" w:rsidRPr="00CC531E" w14:paraId="55DA5E18" w14:textId="77777777" w:rsidTr="004B5CAA">
        <w:trPr>
          <w:trHeight w:val="480"/>
        </w:trPr>
        <w:tc>
          <w:tcPr>
            <w:tcW w:w="571" w:type="pct"/>
            <w:vMerge/>
          </w:tcPr>
          <w:p w14:paraId="3A87A7F1" w14:textId="77777777" w:rsidR="002F06A1" w:rsidRPr="00CC531E" w:rsidRDefault="002F06A1" w:rsidP="004B5CAA">
            <w:pPr>
              <w:spacing w:before="100" w:beforeAutospacing="1" w:after="100" w:afterAutospacing="1"/>
              <w:jc w:val="both"/>
              <w:outlineLvl w:val="2"/>
              <w:rPr>
                <w:rFonts w:ascii="Times New Roman" w:eastAsia="Times New Roman" w:hAnsi="Times New Roman" w:cs="Times New Roman"/>
                <w:sz w:val="20"/>
              </w:rPr>
            </w:pPr>
          </w:p>
        </w:tc>
        <w:tc>
          <w:tcPr>
            <w:tcW w:w="502" w:type="pct"/>
          </w:tcPr>
          <w:p w14:paraId="01428C24" w14:textId="77777777" w:rsidR="002F06A1" w:rsidRPr="00CC531E" w:rsidRDefault="002F06A1" w:rsidP="004B5CAA">
            <w:pPr>
              <w:spacing w:after="100" w:afterAutospacing="1"/>
              <w:jc w:val="both"/>
              <w:outlineLvl w:val="2"/>
              <w:rPr>
                <w:rFonts w:ascii="Times New Roman" w:eastAsia="Times New Roman" w:hAnsi="Times New Roman" w:cs="Times New Roman"/>
                <w:szCs w:val="22"/>
              </w:rPr>
            </w:pPr>
            <w:r w:rsidRPr="00CC248E">
              <w:rPr>
                <w:rFonts w:ascii="Times New Roman" w:eastAsia="Times New Roman" w:hAnsi="Times New Roman" w:cs="Times New Roman"/>
                <w:szCs w:val="22"/>
              </w:rPr>
              <w:t xml:space="preserve">High </w:t>
            </w:r>
          </w:p>
        </w:tc>
        <w:tc>
          <w:tcPr>
            <w:tcW w:w="500" w:type="pct"/>
          </w:tcPr>
          <w:p w14:paraId="7106EE68" w14:textId="77777777" w:rsidR="002F06A1" w:rsidRPr="00CC531E" w:rsidRDefault="002F06A1" w:rsidP="004B5CAA">
            <w:pPr>
              <w:spacing w:before="100" w:beforeAutospacing="1" w:after="100" w:afterAutospacing="1"/>
              <w:jc w:val="center"/>
              <w:outlineLvl w:val="2"/>
              <w:rPr>
                <w:rFonts w:ascii="Times New Roman" w:eastAsia="Times New Roman" w:hAnsi="Times New Roman" w:cs="Times New Roman"/>
                <w:sz w:val="24"/>
                <w:szCs w:val="24"/>
              </w:rPr>
            </w:pPr>
            <w:r w:rsidRPr="00CC248E">
              <w:rPr>
                <w:rFonts w:ascii="Times New Roman" w:eastAsia="Times New Roman" w:hAnsi="Times New Roman" w:cs="Times New Roman"/>
                <w:sz w:val="24"/>
                <w:szCs w:val="24"/>
              </w:rPr>
              <w:t>16</w:t>
            </w:r>
          </w:p>
        </w:tc>
        <w:tc>
          <w:tcPr>
            <w:tcW w:w="500" w:type="pct"/>
          </w:tcPr>
          <w:p w14:paraId="31F507DD" w14:textId="77777777" w:rsidR="002F06A1" w:rsidRPr="00CC531E" w:rsidRDefault="002F06A1" w:rsidP="004B5CAA">
            <w:pPr>
              <w:spacing w:before="100" w:beforeAutospacing="1" w:after="100" w:afterAutospacing="1"/>
              <w:jc w:val="center"/>
              <w:outlineLvl w:val="2"/>
              <w:rPr>
                <w:rFonts w:ascii="Times New Roman" w:eastAsia="Times New Roman" w:hAnsi="Times New Roman" w:cs="Times New Roman"/>
                <w:sz w:val="24"/>
                <w:szCs w:val="24"/>
                <w:lang w:val="en-IN"/>
              </w:rPr>
            </w:pPr>
            <w:r w:rsidRPr="00CC248E">
              <w:rPr>
                <w:rFonts w:ascii="Times New Roman" w:eastAsia="Times New Roman" w:hAnsi="Times New Roman" w:cs="Times New Roman"/>
                <w:sz w:val="24"/>
                <w:szCs w:val="24"/>
                <w:lang w:val="en-IN"/>
              </w:rPr>
              <w:t>13.33</w:t>
            </w:r>
          </w:p>
        </w:tc>
        <w:tc>
          <w:tcPr>
            <w:tcW w:w="461" w:type="pct"/>
          </w:tcPr>
          <w:p w14:paraId="203B86DF" w14:textId="77777777" w:rsidR="002F06A1" w:rsidRPr="00CC531E" w:rsidRDefault="002F06A1" w:rsidP="004B5CAA">
            <w:pPr>
              <w:spacing w:before="100" w:beforeAutospacing="1" w:after="100" w:afterAutospacing="1"/>
              <w:jc w:val="center"/>
              <w:outlineLvl w:val="2"/>
              <w:rPr>
                <w:rFonts w:ascii="Times New Roman" w:eastAsia="Times New Roman" w:hAnsi="Times New Roman" w:cs="Times New Roman"/>
                <w:sz w:val="24"/>
                <w:szCs w:val="24"/>
                <w:lang w:val="en-IN"/>
              </w:rPr>
            </w:pPr>
            <w:r w:rsidRPr="00CC248E">
              <w:rPr>
                <w:rFonts w:ascii="Times New Roman" w:eastAsia="Times New Roman" w:hAnsi="Times New Roman" w:cs="Times New Roman"/>
                <w:sz w:val="24"/>
                <w:szCs w:val="24"/>
                <w:lang w:val="en-IN"/>
              </w:rPr>
              <w:t>0</w:t>
            </w:r>
            <w:r w:rsidRPr="00CC248E">
              <w:rPr>
                <w:rFonts w:ascii="Times New Roman" w:eastAsia="Times New Roman" w:hAnsi="Times New Roman" w:cs="Times New Roman"/>
                <w:sz w:val="24"/>
                <w:szCs w:val="24"/>
              </w:rPr>
              <w:t>4</w:t>
            </w:r>
          </w:p>
        </w:tc>
        <w:tc>
          <w:tcPr>
            <w:tcW w:w="627" w:type="pct"/>
          </w:tcPr>
          <w:p w14:paraId="26B1EDD5" w14:textId="77777777" w:rsidR="002F06A1" w:rsidRPr="00CC531E" w:rsidRDefault="002F06A1" w:rsidP="004B5CAA">
            <w:pPr>
              <w:spacing w:before="100" w:beforeAutospacing="1" w:after="100" w:afterAutospacing="1"/>
              <w:jc w:val="center"/>
              <w:outlineLvl w:val="2"/>
              <w:rPr>
                <w:rFonts w:ascii="Times New Roman" w:eastAsia="Times New Roman" w:hAnsi="Times New Roman" w:cs="Times New Roman"/>
                <w:sz w:val="24"/>
                <w:szCs w:val="24"/>
                <w:lang w:val="en-IN"/>
              </w:rPr>
            </w:pPr>
            <w:r w:rsidRPr="00CC248E">
              <w:rPr>
                <w:rFonts w:ascii="Times New Roman" w:eastAsia="Times New Roman" w:hAnsi="Times New Roman" w:cs="Times New Roman"/>
                <w:sz w:val="24"/>
                <w:szCs w:val="24"/>
                <w:lang w:val="en-IN"/>
              </w:rPr>
              <w:t>03.33</w:t>
            </w:r>
          </w:p>
        </w:tc>
        <w:tc>
          <w:tcPr>
            <w:tcW w:w="544" w:type="pct"/>
          </w:tcPr>
          <w:p w14:paraId="12FDCF89" w14:textId="77777777" w:rsidR="002F06A1" w:rsidRPr="00CC531E" w:rsidRDefault="002F06A1" w:rsidP="004B5CAA">
            <w:pPr>
              <w:spacing w:before="100" w:beforeAutospacing="1" w:after="100" w:afterAutospacing="1"/>
              <w:jc w:val="center"/>
              <w:outlineLvl w:val="2"/>
              <w:rPr>
                <w:rFonts w:ascii="Times New Roman" w:eastAsia="Times New Roman" w:hAnsi="Times New Roman" w:cs="Times New Roman"/>
                <w:sz w:val="24"/>
                <w:szCs w:val="24"/>
                <w:lang w:val="en-IN"/>
              </w:rPr>
            </w:pPr>
            <w:r w:rsidRPr="00CC248E">
              <w:rPr>
                <w:rFonts w:ascii="Times New Roman" w:eastAsia="Times New Roman" w:hAnsi="Times New Roman" w:cs="Times New Roman"/>
                <w:sz w:val="24"/>
                <w:szCs w:val="24"/>
                <w:lang w:val="en-IN"/>
              </w:rPr>
              <w:t>01</w:t>
            </w:r>
          </w:p>
        </w:tc>
        <w:tc>
          <w:tcPr>
            <w:tcW w:w="561" w:type="pct"/>
          </w:tcPr>
          <w:p w14:paraId="2E0F755D" w14:textId="77777777" w:rsidR="002F06A1" w:rsidRPr="00CC531E" w:rsidRDefault="002F06A1" w:rsidP="004B5CAA">
            <w:pPr>
              <w:spacing w:before="100" w:beforeAutospacing="1" w:after="100" w:afterAutospacing="1"/>
              <w:jc w:val="center"/>
              <w:outlineLvl w:val="2"/>
              <w:rPr>
                <w:rFonts w:ascii="Times New Roman" w:eastAsia="Times New Roman" w:hAnsi="Times New Roman" w:cs="Times New Roman"/>
                <w:sz w:val="24"/>
                <w:szCs w:val="24"/>
                <w:lang w:val="en-IN"/>
              </w:rPr>
            </w:pPr>
            <w:r w:rsidRPr="00CC248E">
              <w:rPr>
                <w:rFonts w:ascii="Times New Roman" w:eastAsia="Times New Roman" w:hAnsi="Times New Roman" w:cs="Times New Roman"/>
                <w:sz w:val="24"/>
                <w:szCs w:val="24"/>
                <w:lang w:val="en-IN"/>
              </w:rPr>
              <w:t>0.83</w:t>
            </w:r>
          </w:p>
        </w:tc>
        <w:tc>
          <w:tcPr>
            <w:tcW w:w="366" w:type="pct"/>
          </w:tcPr>
          <w:p w14:paraId="22164C46" w14:textId="77777777" w:rsidR="002F06A1" w:rsidRPr="00CC531E" w:rsidRDefault="002F06A1" w:rsidP="004B5CAA">
            <w:pPr>
              <w:spacing w:before="100" w:beforeAutospacing="1" w:after="100" w:afterAutospacing="1"/>
              <w:jc w:val="center"/>
              <w:outlineLvl w:val="2"/>
              <w:rPr>
                <w:rFonts w:ascii="Times New Roman" w:eastAsia="Times New Roman" w:hAnsi="Times New Roman" w:cs="Times New Roman"/>
                <w:sz w:val="24"/>
                <w:szCs w:val="24"/>
                <w:lang w:val="en-IN"/>
              </w:rPr>
            </w:pPr>
            <w:r w:rsidRPr="00CC248E">
              <w:rPr>
                <w:rFonts w:ascii="Times New Roman" w:eastAsia="Times New Roman" w:hAnsi="Times New Roman" w:cs="Times New Roman"/>
                <w:sz w:val="24"/>
                <w:szCs w:val="24"/>
                <w:lang w:val="en-IN"/>
              </w:rPr>
              <w:t>21</w:t>
            </w:r>
          </w:p>
        </w:tc>
        <w:tc>
          <w:tcPr>
            <w:tcW w:w="368" w:type="pct"/>
          </w:tcPr>
          <w:p w14:paraId="4C78EAF4" w14:textId="77777777" w:rsidR="002F06A1" w:rsidRPr="00CC531E" w:rsidRDefault="002F06A1" w:rsidP="004B5CAA">
            <w:pPr>
              <w:spacing w:before="100" w:beforeAutospacing="1" w:after="100" w:afterAutospacing="1"/>
              <w:jc w:val="center"/>
              <w:outlineLvl w:val="2"/>
              <w:rPr>
                <w:rFonts w:ascii="Times New Roman" w:eastAsia="Times New Roman" w:hAnsi="Times New Roman" w:cs="Times New Roman"/>
                <w:sz w:val="24"/>
                <w:szCs w:val="24"/>
                <w:lang w:val="en-IN"/>
              </w:rPr>
            </w:pPr>
            <w:r w:rsidRPr="00CC248E">
              <w:rPr>
                <w:rFonts w:ascii="Times New Roman" w:eastAsia="Times New Roman" w:hAnsi="Times New Roman" w:cs="Times New Roman"/>
                <w:sz w:val="24"/>
                <w:szCs w:val="24"/>
                <w:lang w:val="en-IN"/>
              </w:rPr>
              <w:t>5.83</w:t>
            </w:r>
          </w:p>
        </w:tc>
      </w:tr>
    </w:tbl>
    <w:p w14:paraId="40C1BC43" w14:textId="77777777" w:rsidR="009F57BA" w:rsidRDefault="009F57BA" w:rsidP="00A83916">
      <w:pPr>
        <w:spacing w:before="100" w:beforeAutospacing="1" w:after="100" w:afterAutospacing="1" w:line="240" w:lineRule="auto"/>
        <w:outlineLvl w:val="2"/>
        <w:rPr>
          <w:rFonts w:ascii="Times New Roman" w:eastAsia="Times New Roman" w:hAnsi="Times New Roman" w:cs="Times New Roman"/>
          <w:b/>
          <w:bCs/>
          <w:sz w:val="27"/>
          <w:szCs w:val="27"/>
        </w:rPr>
      </w:pPr>
    </w:p>
    <w:p w14:paraId="10E4EDDA" w14:textId="77777777" w:rsidR="009F57BA" w:rsidRPr="009F57BA" w:rsidRDefault="009F57BA" w:rsidP="009F57BA">
      <w:pPr>
        <w:spacing w:before="100" w:beforeAutospacing="1" w:after="100" w:afterAutospacing="1" w:line="240" w:lineRule="auto"/>
        <w:rPr>
          <w:rFonts w:ascii="Times New Roman" w:eastAsia="Times New Roman" w:hAnsi="Times New Roman" w:cs="Times New Roman"/>
          <w:sz w:val="24"/>
          <w:szCs w:val="24"/>
        </w:rPr>
      </w:pPr>
      <w:r w:rsidRPr="009F57BA">
        <w:rPr>
          <w:rFonts w:ascii="Times New Roman" w:eastAsia="Times New Roman" w:hAnsi="Times New Roman" w:cs="Times New Roman"/>
          <w:b/>
          <w:bCs/>
          <w:sz w:val="24"/>
          <w:szCs w:val="24"/>
        </w:rPr>
        <w:t>Discussion</w:t>
      </w:r>
    </w:p>
    <w:p w14:paraId="39857DAB" w14:textId="77777777" w:rsidR="009F57BA" w:rsidRPr="009F57BA" w:rsidRDefault="009F57BA" w:rsidP="00EF7292">
      <w:pPr>
        <w:spacing w:before="100" w:beforeAutospacing="1" w:after="100" w:afterAutospacing="1" w:line="360" w:lineRule="auto"/>
        <w:jc w:val="both"/>
        <w:rPr>
          <w:rFonts w:ascii="Times New Roman" w:eastAsia="Times New Roman" w:hAnsi="Times New Roman" w:cs="Times New Roman"/>
          <w:szCs w:val="22"/>
        </w:rPr>
      </w:pPr>
      <w:r w:rsidRPr="009F57BA">
        <w:rPr>
          <w:rFonts w:ascii="Times New Roman" w:eastAsia="Times New Roman" w:hAnsi="Times New Roman" w:cs="Times New Roman"/>
          <w:szCs w:val="22"/>
        </w:rPr>
        <w:t xml:space="preserve">The present study provides a comprehensive comparative analysis of the socioeconomic profiles of dairy farmers across the three </w:t>
      </w:r>
      <w:proofErr w:type="spellStart"/>
      <w:r w:rsidRPr="009F57BA">
        <w:rPr>
          <w:rFonts w:ascii="Times New Roman" w:eastAsia="Times New Roman" w:hAnsi="Times New Roman" w:cs="Times New Roman"/>
          <w:szCs w:val="22"/>
        </w:rPr>
        <w:t>agro</w:t>
      </w:r>
      <w:proofErr w:type="spellEnd"/>
      <w:r w:rsidRPr="009F57BA">
        <w:rPr>
          <w:rFonts w:ascii="Times New Roman" w:eastAsia="Times New Roman" w:hAnsi="Times New Roman" w:cs="Times New Roman"/>
          <w:szCs w:val="22"/>
        </w:rPr>
        <w:t>-climatic zones of Chhattisgarh: Chhattisgarh Plains, Northern Hills, and Bastar Plateau. The findings reveal substantial regional disparities that reflect the diverse ecological, cultural, and infrastructural contexts shaping dairy farming in the state.</w:t>
      </w:r>
    </w:p>
    <w:p w14:paraId="5132DFD0" w14:textId="77777777" w:rsidR="009F57BA" w:rsidRPr="009F57BA" w:rsidRDefault="009F57BA" w:rsidP="00EF7292">
      <w:pPr>
        <w:spacing w:before="100" w:beforeAutospacing="1" w:after="100" w:afterAutospacing="1" w:line="360" w:lineRule="auto"/>
        <w:jc w:val="both"/>
        <w:rPr>
          <w:rFonts w:ascii="Times New Roman" w:eastAsia="Times New Roman" w:hAnsi="Times New Roman" w:cs="Times New Roman"/>
          <w:szCs w:val="22"/>
        </w:rPr>
      </w:pPr>
      <w:r w:rsidRPr="009F57BA">
        <w:rPr>
          <w:rFonts w:ascii="Times New Roman" w:eastAsia="Times New Roman" w:hAnsi="Times New Roman" w:cs="Times New Roman"/>
          <w:szCs w:val="22"/>
        </w:rPr>
        <w:t>The dominance of middle-aged males among dairy farmers is consistent across all zones, indicating the active participation of this demographic in dairy activities. However, the gender imbalance—with females constituting just over 21%—suggests persistent socio-cultural barriers limiting women’s engagement in formal dairy enterprises, a challenge also noted in similar studies across rural India (Joshi &amp; Deshmukh, 2020; Singh, Patel, &amp; Kumar, 2020). Contrastingly, some studies in other Indian regions report greater female involvement in dairy activities due to women's pivotal role in household dairy management (Kumar &amp; Singh, 2019), indicating regional socio-cultural differences influencing gender participation.</w:t>
      </w:r>
    </w:p>
    <w:p w14:paraId="27C10E79" w14:textId="5E3F9D3B" w:rsidR="009F57BA" w:rsidRPr="009F57BA" w:rsidRDefault="009F57BA" w:rsidP="00EF7292">
      <w:pPr>
        <w:spacing w:before="100" w:beforeAutospacing="1" w:after="100" w:afterAutospacing="1" w:line="360" w:lineRule="auto"/>
        <w:jc w:val="both"/>
        <w:rPr>
          <w:rFonts w:ascii="Times New Roman" w:eastAsia="Times New Roman" w:hAnsi="Times New Roman" w:cs="Times New Roman"/>
          <w:szCs w:val="22"/>
        </w:rPr>
      </w:pPr>
      <w:r w:rsidRPr="009F57BA">
        <w:rPr>
          <w:rFonts w:ascii="Times New Roman" w:eastAsia="Times New Roman" w:hAnsi="Times New Roman" w:cs="Times New Roman"/>
          <w:szCs w:val="22"/>
        </w:rPr>
        <w:t xml:space="preserve">The predominance of tribal communities in the Northern Hills and Bastar Plateau contrasts sharply with the Plains, where General caste farmers are more prevalent. This demographic distribution influences access to resources, education, and social capital, as tribal farmers often face historical </w:t>
      </w:r>
      <w:proofErr w:type="spellStart"/>
      <w:r w:rsidR="00260210" w:rsidRPr="00AF4E88">
        <w:rPr>
          <w:rFonts w:ascii="Times New Roman" w:eastAsia="Times New Roman" w:hAnsi="Times New Roman" w:cs="Times New Roman"/>
          <w:szCs w:val="22"/>
          <w:highlight w:val="yellow"/>
        </w:rPr>
        <w:t>marginalisation</w:t>
      </w:r>
      <w:proofErr w:type="spellEnd"/>
      <w:r w:rsidR="00260210" w:rsidRPr="009F57BA">
        <w:rPr>
          <w:rFonts w:ascii="Times New Roman" w:eastAsia="Times New Roman" w:hAnsi="Times New Roman" w:cs="Times New Roman"/>
          <w:szCs w:val="22"/>
        </w:rPr>
        <w:t xml:space="preserve"> </w:t>
      </w:r>
      <w:r w:rsidRPr="009F57BA">
        <w:rPr>
          <w:rFonts w:ascii="Times New Roman" w:eastAsia="Times New Roman" w:hAnsi="Times New Roman" w:cs="Times New Roman"/>
          <w:szCs w:val="22"/>
        </w:rPr>
        <w:t>and infrastructural deficits (Singh et al., 2020; Das &amp; Nath, 2019). Similar findings by Tiwari and Singh (2021) in Central India underline how tribal status correlates with limited market integration and infrastructural challenges, whereas studies from more developed states show less pronounced caste-based disparities (Mehta &amp; Sharma, 2019).</w:t>
      </w:r>
    </w:p>
    <w:p w14:paraId="3454FE9E" w14:textId="12B373A5" w:rsidR="009F57BA" w:rsidRPr="009F57BA" w:rsidRDefault="009F57BA" w:rsidP="00EF7292">
      <w:pPr>
        <w:spacing w:before="100" w:beforeAutospacing="1" w:after="100" w:afterAutospacing="1" w:line="360" w:lineRule="auto"/>
        <w:jc w:val="both"/>
        <w:rPr>
          <w:rFonts w:ascii="Times New Roman" w:eastAsia="Times New Roman" w:hAnsi="Times New Roman" w:cs="Times New Roman"/>
          <w:szCs w:val="22"/>
        </w:rPr>
      </w:pPr>
      <w:r w:rsidRPr="009F57BA">
        <w:rPr>
          <w:rFonts w:ascii="Times New Roman" w:eastAsia="Times New Roman" w:hAnsi="Times New Roman" w:cs="Times New Roman"/>
          <w:szCs w:val="22"/>
        </w:rPr>
        <w:lastRenderedPageBreak/>
        <w:t xml:space="preserve">Education levels exhibit stark contrasts, with illiteracy nearly doubling in </w:t>
      </w:r>
      <w:r w:rsidR="00260210" w:rsidRPr="00AF4E88">
        <w:rPr>
          <w:rFonts w:ascii="Times New Roman" w:eastAsia="Times New Roman" w:hAnsi="Times New Roman" w:cs="Times New Roman"/>
          <w:szCs w:val="22"/>
          <w:highlight w:val="yellow"/>
        </w:rPr>
        <w:t>the</w:t>
      </w:r>
      <w:r w:rsidR="00260210">
        <w:rPr>
          <w:rFonts w:ascii="Times New Roman" w:eastAsia="Times New Roman" w:hAnsi="Times New Roman" w:cs="Times New Roman"/>
          <w:szCs w:val="22"/>
        </w:rPr>
        <w:t xml:space="preserve"> </w:t>
      </w:r>
      <w:r w:rsidRPr="009F57BA">
        <w:rPr>
          <w:rFonts w:ascii="Times New Roman" w:eastAsia="Times New Roman" w:hAnsi="Times New Roman" w:cs="Times New Roman"/>
          <w:szCs w:val="22"/>
        </w:rPr>
        <w:t>Bastar Plateau compared to the Plains. This gap highlights systemic challenges in educational access for tribal and remote populations, likely limiting the adoption of improved dairy practices and access to market information (Department of Animal Husbandry, Chhattisgarh, 2022; Banerjee, Mukherjee, &amp; Saha, 2020). Contrastingly, some research in Eastern India indicates improving literacy trends due to targeted educational programs (Reddy, Kumar, &amp; Ramesh, 2018), suggesting opportunities for policy interventions in Chhattisgarh.</w:t>
      </w:r>
    </w:p>
    <w:p w14:paraId="3BB8B1E4" w14:textId="3C5FEF9C" w:rsidR="009F57BA" w:rsidRPr="009F57BA" w:rsidRDefault="009F57BA" w:rsidP="00EF7292">
      <w:pPr>
        <w:spacing w:before="100" w:beforeAutospacing="1" w:after="100" w:afterAutospacing="1" w:line="360" w:lineRule="auto"/>
        <w:jc w:val="both"/>
        <w:rPr>
          <w:rFonts w:ascii="Times New Roman" w:eastAsia="Times New Roman" w:hAnsi="Times New Roman" w:cs="Times New Roman"/>
          <w:szCs w:val="22"/>
        </w:rPr>
      </w:pPr>
      <w:r w:rsidRPr="009F57BA">
        <w:rPr>
          <w:rFonts w:ascii="Times New Roman" w:eastAsia="Times New Roman" w:hAnsi="Times New Roman" w:cs="Times New Roman"/>
          <w:szCs w:val="22"/>
        </w:rPr>
        <w:t>Economic indicators reveal that dairy incomes are significantly higher in the Plains, where 70% of farmers enjoy medium income levels, compared to the Northern Hills and Bastar Plateau, which are dominated by low-income groups. This disparity is compounded by the greater reliance on non-farm income in the Plains, reflecting more diversified livelihood options and better market connectivity (Kumar, Nair, &amp; Singh, 2019; Sharma &amp; Singh, 2021). These results align with studies by Goswami, Sarma, and Baruah (2016)</w:t>
      </w:r>
      <w:r w:rsidR="00260210">
        <w:rPr>
          <w:rFonts w:ascii="Times New Roman" w:eastAsia="Times New Roman" w:hAnsi="Times New Roman" w:cs="Times New Roman"/>
          <w:szCs w:val="22"/>
        </w:rPr>
        <w:t>,</w:t>
      </w:r>
      <w:r w:rsidRPr="009F57BA">
        <w:rPr>
          <w:rFonts w:ascii="Times New Roman" w:eastAsia="Times New Roman" w:hAnsi="Times New Roman" w:cs="Times New Roman"/>
          <w:szCs w:val="22"/>
        </w:rPr>
        <w:t xml:space="preserve"> highlighting that market accessibility strongly influences dairy income levels. However, Rathore and Gupta (2019) reported economic constraints as pervasive even in areas with better infrastructure, indicating multifaceted financial challenges for smallholders.</w:t>
      </w:r>
    </w:p>
    <w:p w14:paraId="378D3E09" w14:textId="497FD28D" w:rsidR="009F57BA" w:rsidRPr="009F57BA" w:rsidRDefault="009F57BA" w:rsidP="00EF7292">
      <w:pPr>
        <w:spacing w:before="100" w:beforeAutospacing="1" w:after="100" w:afterAutospacing="1" w:line="360" w:lineRule="auto"/>
        <w:jc w:val="both"/>
        <w:rPr>
          <w:rFonts w:ascii="Times New Roman" w:eastAsia="Times New Roman" w:hAnsi="Times New Roman" w:cs="Times New Roman"/>
          <w:szCs w:val="22"/>
        </w:rPr>
      </w:pPr>
      <w:r w:rsidRPr="009F57BA">
        <w:rPr>
          <w:rFonts w:ascii="Times New Roman" w:eastAsia="Times New Roman" w:hAnsi="Times New Roman" w:cs="Times New Roman"/>
          <w:szCs w:val="22"/>
        </w:rPr>
        <w:t xml:space="preserve">The widespread use of traditional </w:t>
      </w:r>
      <w:proofErr w:type="spellStart"/>
      <w:r w:rsidRPr="009F57BA">
        <w:rPr>
          <w:rFonts w:ascii="Times New Roman" w:eastAsia="Times New Roman" w:hAnsi="Times New Roman" w:cs="Times New Roman"/>
          <w:szCs w:val="22"/>
        </w:rPr>
        <w:t>kachha</w:t>
      </w:r>
      <w:proofErr w:type="spellEnd"/>
      <w:r w:rsidRPr="009F57BA">
        <w:rPr>
          <w:rFonts w:ascii="Times New Roman" w:eastAsia="Times New Roman" w:hAnsi="Times New Roman" w:cs="Times New Roman"/>
          <w:szCs w:val="22"/>
        </w:rPr>
        <w:t xml:space="preserve"> animal shelters across all zones points to economic constraints and a lack of infrastructural support, which may affect animal health and productivity (Singh &amp; Sharma, 2017). This concurs with findings from Rao, Reddy, and Kumar (2017) in tribal dairy farming areas, where poor housing is linked to higher disease incidence. Conversely, research from more </w:t>
      </w:r>
      <w:proofErr w:type="spellStart"/>
      <w:r w:rsidR="00260210" w:rsidRPr="00AF4E88">
        <w:rPr>
          <w:rFonts w:ascii="Times New Roman" w:eastAsia="Times New Roman" w:hAnsi="Times New Roman" w:cs="Times New Roman"/>
          <w:szCs w:val="22"/>
          <w:highlight w:val="yellow"/>
        </w:rPr>
        <w:t>urbanised</w:t>
      </w:r>
      <w:proofErr w:type="spellEnd"/>
      <w:r w:rsidR="00260210" w:rsidRPr="00AF4E88">
        <w:rPr>
          <w:rFonts w:ascii="Times New Roman" w:eastAsia="Times New Roman" w:hAnsi="Times New Roman" w:cs="Times New Roman"/>
          <w:szCs w:val="22"/>
          <w:highlight w:val="yellow"/>
        </w:rPr>
        <w:t xml:space="preserve"> </w:t>
      </w:r>
      <w:r w:rsidRPr="009F57BA">
        <w:rPr>
          <w:rFonts w:ascii="Times New Roman" w:eastAsia="Times New Roman" w:hAnsi="Times New Roman" w:cs="Times New Roman"/>
          <w:szCs w:val="22"/>
        </w:rPr>
        <w:t xml:space="preserve">regions indicates a higher prevalence of </w:t>
      </w:r>
      <w:proofErr w:type="spellStart"/>
      <w:r w:rsidRPr="009F57BA">
        <w:rPr>
          <w:rFonts w:ascii="Times New Roman" w:eastAsia="Times New Roman" w:hAnsi="Times New Roman" w:cs="Times New Roman"/>
          <w:szCs w:val="22"/>
        </w:rPr>
        <w:t>pakka</w:t>
      </w:r>
      <w:proofErr w:type="spellEnd"/>
      <w:r w:rsidRPr="009F57BA">
        <w:rPr>
          <w:rFonts w:ascii="Times New Roman" w:eastAsia="Times New Roman" w:hAnsi="Times New Roman" w:cs="Times New Roman"/>
          <w:szCs w:val="22"/>
        </w:rPr>
        <w:t xml:space="preserve"> animal sheds associated with better productivity (Kumar &amp; Singh, 2019).</w:t>
      </w:r>
    </w:p>
    <w:p w14:paraId="4091C0AD" w14:textId="40FB8069" w:rsidR="009F57BA" w:rsidRPr="009F57BA" w:rsidRDefault="009F57BA" w:rsidP="00EF7292">
      <w:pPr>
        <w:spacing w:before="100" w:beforeAutospacing="1" w:after="100" w:afterAutospacing="1" w:line="360" w:lineRule="auto"/>
        <w:jc w:val="both"/>
        <w:rPr>
          <w:rFonts w:ascii="Times New Roman" w:eastAsia="Times New Roman" w:hAnsi="Times New Roman" w:cs="Times New Roman"/>
          <w:szCs w:val="22"/>
        </w:rPr>
      </w:pPr>
      <w:r w:rsidRPr="009F57BA">
        <w:rPr>
          <w:rFonts w:ascii="Times New Roman" w:eastAsia="Times New Roman" w:hAnsi="Times New Roman" w:cs="Times New Roman"/>
          <w:szCs w:val="22"/>
        </w:rPr>
        <w:t xml:space="preserve">Milk production and sales data further </w:t>
      </w:r>
      <w:proofErr w:type="spellStart"/>
      <w:r w:rsidR="00260210" w:rsidRPr="00AF4E88">
        <w:rPr>
          <w:rFonts w:ascii="Times New Roman" w:eastAsia="Times New Roman" w:hAnsi="Times New Roman" w:cs="Times New Roman"/>
          <w:szCs w:val="22"/>
          <w:highlight w:val="yellow"/>
        </w:rPr>
        <w:t>emphasise</w:t>
      </w:r>
      <w:proofErr w:type="spellEnd"/>
      <w:r w:rsidR="00260210" w:rsidRPr="00AF4E88">
        <w:rPr>
          <w:rFonts w:ascii="Times New Roman" w:eastAsia="Times New Roman" w:hAnsi="Times New Roman" w:cs="Times New Roman"/>
          <w:szCs w:val="22"/>
          <w:highlight w:val="yellow"/>
        </w:rPr>
        <w:t xml:space="preserve"> </w:t>
      </w:r>
      <w:r w:rsidRPr="009F57BA">
        <w:rPr>
          <w:rFonts w:ascii="Times New Roman" w:eastAsia="Times New Roman" w:hAnsi="Times New Roman" w:cs="Times New Roman"/>
          <w:szCs w:val="22"/>
        </w:rPr>
        <w:t xml:space="preserve">regional inequalities, with the Plains showing higher productivity and better market access. In contrast, the Northern Hills and Bastar Plateau report lower production and sales, possibly due to ecological constraints, smaller herd sizes, and poorer market infrastructure (Tiwari &amp; Singh, 2021; Singh, Patel, &amp; Kumar, 2020). The heavy reliance on direct consumer sales and middlemen, coupled with delayed payments, reflects underdeveloped marketing channels that limit farmers’ bargaining power and income stability, a common issue in tribal and remote regions (Sharma &amp; Singh, 2021). Similar marketing constraints have been documented by Jha, Sahu, and Kumar (2015) in Eastern India, whereas Mishra and Joshi (2020) highlight how cooperative marketing models can enhance farmer incomes, which remain </w:t>
      </w:r>
      <w:proofErr w:type="spellStart"/>
      <w:r w:rsidR="00260210" w:rsidRPr="00AF4E88">
        <w:rPr>
          <w:rFonts w:ascii="Times New Roman" w:eastAsia="Times New Roman" w:hAnsi="Times New Roman" w:cs="Times New Roman"/>
          <w:szCs w:val="22"/>
          <w:highlight w:val="yellow"/>
        </w:rPr>
        <w:t>underutilised</w:t>
      </w:r>
      <w:proofErr w:type="spellEnd"/>
      <w:r w:rsidR="00260210" w:rsidRPr="00AF4E88">
        <w:rPr>
          <w:rFonts w:ascii="Times New Roman" w:eastAsia="Times New Roman" w:hAnsi="Times New Roman" w:cs="Times New Roman"/>
          <w:szCs w:val="22"/>
          <w:highlight w:val="yellow"/>
        </w:rPr>
        <w:t xml:space="preserve"> </w:t>
      </w:r>
      <w:r w:rsidRPr="009F57BA">
        <w:rPr>
          <w:rFonts w:ascii="Times New Roman" w:eastAsia="Times New Roman" w:hAnsi="Times New Roman" w:cs="Times New Roman"/>
          <w:szCs w:val="22"/>
        </w:rPr>
        <w:t>in Chhattisgarh.</w:t>
      </w:r>
    </w:p>
    <w:p w14:paraId="32998BC8" w14:textId="38677D7F" w:rsidR="009F57BA" w:rsidRPr="009F57BA" w:rsidRDefault="009F57BA" w:rsidP="00EF7292">
      <w:pPr>
        <w:spacing w:before="100" w:beforeAutospacing="1" w:after="100" w:afterAutospacing="1" w:line="360" w:lineRule="auto"/>
        <w:jc w:val="both"/>
        <w:rPr>
          <w:rFonts w:ascii="Times New Roman" w:eastAsia="Times New Roman" w:hAnsi="Times New Roman" w:cs="Times New Roman"/>
          <w:szCs w:val="22"/>
        </w:rPr>
      </w:pPr>
      <w:r w:rsidRPr="009F57BA">
        <w:rPr>
          <w:rFonts w:ascii="Times New Roman" w:eastAsia="Times New Roman" w:hAnsi="Times New Roman" w:cs="Times New Roman"/>
          <w:szCs w:val="22"/>
        </w:rPr>
        <w:t>Socio-communicational characteristics underscore the crucial role of information access in dairy development. The high proportion of farmers with low mass media exposure and limited training</w:t>
      </w:r>
      <w:r w:rsidR="006910AD">
        <w:rPr>
          <w:rFonts w:ascii="Times New Roman" w:eastAsia="Times New Roman" w:hAnsi="Times New Roman" w:cs="Times New Roman"/>
          <w:szCs w:val="22"/>
        </w:rPr>
        <w:t xml:space="preserve">, </w:t>
      </w:r>
      <w:r w:rsidRPr="009F57BA">
        <w:rPr>
          <w:rFonts w:ascii="Times New Roman" w:eastAsia="Times New Roman" w:hAnsi="Times New Roman" w:cs="Times New Roman"/>
          <w:szCs w:val="22"/>
        </w:rPr>
        <w:lastRenderedPageBreak/>
        <w:t>particularly in Bastar Plateau</w:t>
      </w:r>
      <w:r w:rsidR="00BA19F9">
        <w:rPr>
          <w:rFonts w:ascii="Times New Roman" w:eastAsia="Times New Roman" w:hAnsi="Times New Roman" w:cs="Times New Roman"/>
          <w:szCs w:val="22"/>
        </w:rPr>
        <w:t xml:space="preserve">, </w:t>
      </w:r>
      <w:r w:rsidRPr="009F57BA">
        <w:rPr>
          <w:rFonts w:ascii="Times New Roman" w:eastAsia="Times New Roman" w:hAnsi="Times New Roman" w:cs="Times New Roman"/>
          <w:szCs w:val="22"/>
        </w:rPr>
        <w:t xml:space="preserve">indicates significant knowledge gaps that hinder the adoption of modern practices. This situation aligns with findings by Banerjee et al. (2020), who stressed the need for enhanced extension services and targeted training programs in </w:t>
      </w:r>
      <w:proofErr w:type="spellStart"/>
      <w:r w:rsidR="00260210" w:rsidRPr="00AF4E88">
        <w:rPr>
          <w:rFonts w:ascii="Times New Roman" w:eastAsia="Times New Roman" w:hAnsi="Times New Roman" w:cs="Times New Roman"/>
          <w:szCs w:val="22"/>
          <w:highlight w:val="yellow"/>
        </w:rPr>
        <w:t>marginalised</w:t>
      </w:r>
      <w:proofErr w:type="spellEnd"/>
      <w:r w:rsidR="00260210" w:rsidRPr="00AF4E88">
        <w:rPr>
          <w:rFonts w:ascii="Times New Roman" w:eastAsia="Times New Roman" w:hAnsi="Times New Roman" w:cs="Times New Roman"/>
          <w:szCs w:val="22"/>
          <w:highlight w:val="yellow"/>
        </w:rPr>
        <w:t xml:space="preserve"> </w:t>
      </w:r>
      <w:r w:rsidRPr="009F57BA">
        <w:rPr>
          <w:rFonts w:ascii="Times New Roman" w:eastAsia="Times New Roman" w:hAnsi="Times New Roman" w:cs="Times New Roman"/>
          <w:szCs w:val="22"/>
        </w:rPr>
        <w:t>areas. The predominance of short-duration training sessions also suggests limited capacity-building efforts, underscoring the need for more comprehensive and sustained educational interventions. Contrastingly, some regions have benefited from longer, more intensive training models that have improved adoption rates (Joshi &amp; Deshmukh, 2020).</w:t>
      </w:r>
    </w:p>
    <w:p w14:paraId="479456D1" w14:textId="75464B1F" w:rsidR="009F57BA" w:rsidRPr="009F57BA" w:rsidRDefault="009F57BA" w:rsidP="00EF7292">
      <w:pPr>
        <w:spacing w:before="100" w:beforeAutospacing="1" w:after="100" w:afterAutospacing="1" w:line="360" w:lineRule="auto"/>
        <w:jc w:val="both"/>
        <w:rPr>
          <w:rFonts w:ascii="Times New Roman" w:eastAsia="Times New Roman" w:hAnsi="Times New Roman" w:cs="Times New Roman"/>
          <w:szCs w:val="22"/>
        </w:rPr>
      </w:pPr>
      <w:r w:rsidRPr="009F57BA">
        <w:rPr>
          <w:rFonts w:ascii="Times New Roman" w:eastAsia="Times New Roman" w:hAnsi="Times New Roman" w:cs="Times New Roman"/>
          <w:szCs w:val="22"/>
        </w:rPr>
        <w:t xml:space="preserve">Psychologically, confidence levels among farmers are moderate overall but notably lower in Bastar Plateau, where nearly 43% exhibit low confidence. This lack of confidence may restrict innovation adoption and risk-taking, limiting productivity gains and economic advancement (Sharma &amp; Joshi, 2017). Building farmer confidence through participatory extension and peer learning could be critical for improving dairy outcomes, as supported by research on </w:t>
      </w:r>
      <w:proofErr w:type="spellStart"/>
      <w:r w:rsidR="00260210" w:rsidRPr="00AF4E88">
        <w:rPr>
          <w:rFonts w:ascii="Times New Roman" w:eastAsia="Times New Roman" w:hAnsi="Times New Roman" w:cs="Times New Roman"/>
          <w:szCs w:val="22"/>
          <w:highlight w:val="yellow"/>
        </w:rPr>
        <w:t>behavioural</w:t>
      </w:r>
      <w:proofErr w:type="spellEnd"/>
      <w:r w:rsidR="00260210" w:rsidRPr="00AF4E88">
        <w:rPr>
          <w:rFonts w:ascii="Times New Roman" w:eastAsia="Times New Roman" w:hAnsi="Times New Roman" w:cs="Times New Roman"/>
          <w:szCs w:val="22"/>
          <w:highlight w:val="yellow"/>
        </w:rPr>
        <w:t xml:space="preserve"> </w:t>
      </w:r>
      <w:r w:rsidRPr="009F57BA">
        <w:rPr>
          <w:rFonts w:ascii="Times New Roman" w:eastAsia="Times New Roman" w:hAnsi="Times New Roman" w:cs="Times New Roman"/>
          <w:szCs w:val="22"/>
        </w:rPr>
        <w:t>change in rural farming communities (Das &amp; Nath, 2019).</w:t>
      </w:r>
    </w:p>
    <w:p w14:paraId="7ACC35E6" w14:textId="24BCEA3C" w:rsidR="009F57BA" w:rsidRPr="00EF7292" w:rsidRDefault="009F57BA" w:rsidP="00EF7292">
      <w:pPr>
        <w:spacing w:before="100" w:beforeAutospacing="1" w:after="100" w:afterAutospacing="1" w:line="360" w:lineRule="auto"/>
        <w:jc w:val="both"/>
        <w:rPr>
          <w:rFonts w:ascii="Times New Roman" w:eastAsia="Times New Roman" w:hAnsi="Times New Roman" w:cs="Times New Roman"/>
          <w:szCs w:val="22"/>
        </w:rPr>
      </w:pPr>
      <w:r w:rsidRPr="009F57BA">
        <w:rPr>
          <w:rFonts w:ascii="Times New Roman" w:eastAsia="Times New Roman" w:hAnsi="Times New Roman" w:cs="Times New Roman"/>
          <w:szCs w:val="22"/>
        </w:rPr>
        <w:t xml:space="preserve">In summary, the study highlights significant socioeconomic and infrastructural disparities across Chhattisgarh’s </w:t>
      </w:r>
      <w:proofErr w:type="spellStart"/>
      <w:r w:rsidRPr="009F57BA">
        <w:rPr>
          <w:rFonts w:ascii="Times New Roman" w:eastAsia="Times New Roman" w:hAnsi="Times New Roman" w:cs="Times New Roman"/>
          <w:szCs w:val="22"/>
        </w:rPr>
        <w:t>agro</w:t>
      </w:r>
      <w:proofErr w:type="spellEnd"/>
      <w:r w:rsidRPr="009F57BA">
        <w:rPr>
          <w:rFonts w:ascii="Times New Roman" w:eastAsia="Times New Roman" w:hAnsi="Times New Roman" w:cs="Times New Roman"/>
          <w:szCs w:val="22"/>
        </w:rPr>
        <w:t xml:space="preserve">-climatic zones, with the Plains outperforming the Northern Hills and Bastar Plateau in most indicators. These findings call for targeted, zone-specific interventions focusing on improving education, training, infrastructure, market access, and empowerment of tribal and </w:t>
      </w:r>
      <w:proofErr w:type="spellStart"/>
      <w:r w:rsidR="00260210" w:rsidRPr="00AF4E88">
        <w:rPr>
          <w:rFonts w:ascii="Times New Roman" w:eastAsia="Times New Roman" w:hAnsi="Times New Roman" w:cs="Times New Roman"/>
          <w:szCs w:val="22"/>
          <w:highlight w:val="yellow"/>
        </w:rPr>
        <w:t>marginalised</w:t>
      </w:r>
      <w:proofErr w:type="spellEnd"/>
      <w:r w:rsidR="00260210" w:rsidRPr="00AF4E88">
        <w:rPr>
          <w:rFonts w:ascii="Times New Roman" w:eastAsia="Times New Roman" w:hAnsi="Times New Roman" w:cs="Times New Roman"/>
          <w:szCs w:val="22"/>
          <w:highlight w:val="yellow"/>
        </w:rPr>
        <w:t xml:space="preserve"> </w:t>
      </w:r>
      <w:r w:rsidRPr="00AF4E88">
        <w:rPr>
          <w:rFonts w:ascii="Times New Roman" w:eastAsia="Times New Roman" w:hAnsi="Times New Roman" w:cs="Times New Roman"/>
          <w:szCs w:val="22"/>
          <w:highlight w:val="yellow"/>
        </w:rPr>
        <w:t>farmers.</w:t>
      </w:r>
      <w:r w:rsidRPr="009F57BA">
        <w:rPr>
          <w:rFonts w:ascii="Times New Roman" w:eastAsia="Times New Roman" w:hAnsi="Times New Roman" w:cs="Times New Roman"/>
          <w:szCs w:val="22"/>
        </w:rPr>
        <w:t xml:space="preserve"> Strengthening cooperative institutions and enhancing access to veterinary and extension services could mitigate many of the challenges identified, promoting more inclusive and sustainable dairy development in the region.</w:t>
      </w:r>
    </w:p>
    <w:p w14:paraId="6E6A3C9C" w14:textId="63602730" w:rsidR="00633A40" w:rsidRPr="00CC531E" w:rsidRDefault="00F53192" w:rsidP="00A83916">
      <w:pPr>
        <w:spacing w:before="100" w:beforeAutospacing="1" w:after="100" w:afterAutospacing="1" w:line="240" w:lineRule="auto"/>
        <w:outlineLvl w:val="2"/>
        <w:rPr>
          <w:rFonts w:ascii="Times New Roman" w:eastAsia="Times New Roman" w:hAnsi="Times New Roman" w:cs="Times New Roman"/>
          <w:b/>
          <w:bCs/>
          <w:sz w:val="27"/>
          <w:szCs w:val="27"/>
        </w:rPr>
      </w:pPr>
      <w:r w:rsidRPr="00CC531E">
        <w:rPr>
          <w:rFonts w:ascii="Times New Roman" w:eastAsia="Times New Roman" w:hAnsi="Times New Roman" w:cs="Times New Roman"/>
          <w:b/>
          <w:bCs/>
          <w:sz w:val="27"/>
          <w:szCs w:val="27"/>
        </w:rPr>
        <w:t>Conclusion</w:t>
      </w:r>
    </w:p>
    <w:p w14:paraId="10196195" w14:textId="7E72D0F1" w:rsidR="00F53192" w:rsidRPr="00F53192" w:rsidRDefault="00F53192" w:rsidP="007A5CE5">
      <w:pPr>
        <w:spacing w:before="100" w:beforeAutospacing="1" w:after="100" w:afterAutospacing="1" w:line="360" w:lineRule="auto"/>
        <w:jc w:val="both"/>
        <w:rPr>
          <w:rFonts w:ascii="Times New Roman" w:eastAsia="Times New Roman" w:hAnsi="Times New Roman" w:cs="Times New Roman"/>
          <w:szCs w:val="22"/>
        </w:rPr>
      </w:pPr>
      <w:r w:rsidRPr="00F53192">
        <w:rPr>
          <w:rFonts w:ascii="Times New Roman" w:eastAsia="Times New Roman" w:hAnsi="Times New Roman" w:cs="Times New Roman"/>
          <w:szCs w:val="22"/>
        </w:rPr>
        <w:t xml:space="preserve">This comparative study reveals significant socioeconomic differences among dairy farmers in Chhattisgarh’s </w:t>
      </w:r>
      <w:proofErr w:type="spellStart"/>
      <w:r w:rsidRPr="00F53192">
        <w:rPr>
          <w:rFonts w:ascii="Times New Roman" w:eastAsia="Times New Roman" w:hAnsi="Times New Roman" w:cs="Times New Roman"/>
          <w:szCs w:val="22"/>
        </w:rPr>
        <w:t>agro</w:t>
      </w:r>
      <w:proofErr w:type="spellEnd"/>
      <w:r w:rsidRPr="00F53192">
        <w:rPr>
          <w:rFonts w:ascii="Times New Roman" w:eastAsia="Times New Roman" w:hAnsi="Times New Roman" w:cs="Times New Roman"/>
          <w:szCs w:val="22"/>
        </w:rPr>
        <w:t>-climatic zones. Farmers in the Chhattisgarh Plains benefit from better infrastructure, market connectivity, and institutional support, demonstrated by lower illiteracy rates (23.33% compared to 49.16% in Bastar Plateau) and higher dairy incomes, with 70% earning medium and 16.66% earning high incomes. In contrast, more than half of farmers in the Northern Hills (54.16%) and Bastar Plateau (57.5%) fall into the low dairy income category. Non-farm income also shows disparity, as 66.66% and 67.5% of farmers in Northern Hills and Bastar Plateau</w:t>
      </w:r>
      <w:r w:rsidR="001F5A1C">
        <w:rPr>
          <w:rFonts w:ascii="Times New Roman" w:eastAsia="Times New Roman" w:hAnsi="Times New Roman" w:cs="Times New Roman"/>
          <w:szCs w:val="22"/>
        </w:rPr>
        <w:t>,</w:t>
      </w:r>
      <w:r w:rsidRPr="00F53192">
        <w:rPr>
          <w:rFonts w:ascii="Times New Roman" w:eastAsia="Times New Roman" w:hAnsi="Times New Roman" w:cs="Times New Roman"/>
          <w:szCs w:val="22"/>
        </w:rPr>
        <w:t xml:space="preserve"> respectively</w:t>
      </w:r>
      <w:r w:rsidR="001F5A1C">
        <w:rPr>
          <w:rFonts w:ascii="Times New Roman" w:eastAsia="Times New Roman" w:hAnsi="Times New Roman" w:cs="Times New Roman"/>
          <w:szCs w:val="22"/>
        </w:rPr>
        <w:t>,</w:t>
      </w:r>
      <w:r w:rsidRPr="00F53192">
        <w:rPr>
          <w:rFonts w:ascii="Times New Roman" w:eastAsia="Times New Roman" w:hAnsi="Times New Roman" w:cs="Times New Roman"/>
          <w:szCs w:val="22"/>
        </w:rPr>
        <w:t xml:space="preserve"> report low earnings, compared to just 13.33% in the Plains.</w:t>
      </w:r>
      <w:r w:rsidRPr="00CC531E">
        <w:rPr>
          <w:rFonts w:ascii="Times New Roman" w:eastAsia="Times New Roman" w:hAnsi="Times New Roman" w:cs="Times New Roman"/>
          <w:szCs w:val="22"/>
        </w:rPr>
        <w:t xml:space="preserve"> </w:t>
      </w:r>
      <w:r w:rsidRPr="00F53192">
        <w:rPr>
          <w:rFonts w:ascii="Times New Roman" w:eastAsia="Times New Roman" w:hAnsi="Times New Roman" w:cs="Times New Roman"/>
          <w:szCs w:val="22"/>
        </w:rPr>
        <w:t>Training exposure varies widely, with 70.83% of farmers in Bastar Plateau remaining untrained,</w:t>
      </w:r>
      <w:r w:rsidR="001F5A1C">
        <w:rPr>
          <w:rFonts w:ascii="Times New Roman" w:eastAsia="Times New Roman" w:hAnsi="Times New Roman" w:cs="Times New Roman"/>
          <w:szCs w:val="22"/>
        </w:rPr>
        <w:t xml:space="preserve"> </w:t>
      </w:r>
      <w:r w:rsidRPr="00F53192">
        <w:rPr>
          <w:rFonts w:ascii="Times New Roman" w:eastAsia="Times New Roman" w:hAnsi="Times New Roman" w:cs="Times New Roman"/>
          <w:szCs w:val="22"/>
        </w:rPr>
        <w:t xml:space="preserve">while 70.83% of Plains farmers have received at least a day of formal training. Similarly, mass media access is limited in Bastar, where 45% have low exposure, restricting access to vital farming </w:t>
      </w:r>
      <w:r w:rsidRPr="00F53192">
        <w:rPr>
          <w:rFonts w:ascii="Times New Roman" w:eastAsia="Times New Roman" w:hAnsi="Times New Roman" w:cs="Times New Roman"/>
          <w:szCs w:val="22"/>
        </w:rPr>
        <w:lastRenderedPageBreak/>
        <w:t xml:space="preserve">knowledge. Confidence, an important factor for adopting new techniques, is lower in </w:t>
      </w:r>
      <w:proofErr w:type="spellStart"/>
      <w:r w:rsidR="00024D08" w:rsidRPr="00AF4E88">
        <w:rPr>
          <w:rFonts w:ascii="Times New Roman" w:eastAsia="Times New Roman" w:hAnsi="Times New Roman" w:cs="Times New Roman"/>
          <w:szCs w:val="22"/>
          <w:highlight w:val="yellow"/>
        </w:rPr>
        <w:t>marginalised</w:t>
      </w:r>
      <w:proofErr w:type="spellEnd"/>
      <w:r w:rsidR="00024D08" w:rsidRPr="00AF4E88">
        <w:rPr>
          <w:rFonts w:ascii="Times New Roman" w:eastAsia="Times New Roman" w:hAnsi="Times New Roman" w:cs="Times New Roman"/>
          <w:szCs w:val="22"/>
          <w:highlight w:val="yellow"/>
        </w:rPr>
        <w:t xml:space="preserve"> </w:t>
      </w:r>
      <w:r w:rsidRPr="00F53192">
        <w:rPr>
          <w:rFonts w:ascii="Times New Roman" w:eastAsia="Times New Roman" w:hAnsi="Times New Roman" w:cs="Times New Roman"/>
          <w:szCs w:val="22"/>
        </w:rPr>
        <w:t>areas, with 42.5% of Bastar farmers exhibiting low confidence, compared to 20% in the Plains.</w:t>
      </w:r>
    </w:p>
    <w:p w14:paraId="057C8115" w14:textId="15C6A2E4" w:rsidR="00EF7292" w:rsidRDefault="00F53192" w:rsidP="00131A81">
      <w:pPr>
        <w:spacing w:before="100" w:beforeAutospacing="1" w:after="100" w:afterAutospacing="1" w:line="360" w:lineRule="auto"/>
        <w:jc w:val="both"/>
        <w:rPr>
          <w:rFonts w:ascii="Times New Roman" w:eastAsia="Times New Roman" w:hAnsi="Times New Roman" w:cs="Times New Roman"/>
          <w:szCs w:val="22"/>
        </w:rPr>
      </w:pPr>
      <w:r w:rsidRPr="00CC531E">
        <w:rPr>
          <w:rFonts w:ascii="Times New Roman" w:eastAsia="Times New Roman" w:hAnsi="Times New Roman" w:cs="Times New Roman"/>
          <w:szCs w:val="22"/>
        </w:rPr>
        <w:tab/>
      </w:r>
      <w:r w:rsidRPr="00F53192">
        <w:rPr>
          <w:rFonts w:ascii="Times New Roman" w:eastAsia="Times New Roman" w:hAnsi="Times New Roman" w:cs="Times New Roman"/>
          <w:szCs w:val="22"/>
        </w:rPr>
        <w:t>Marketing methods are dominated by direct consumer sales (60.27%) and middlemen (25.55%), with only a small share (7.5%) using cooperatives, which limits farmers’ market influence. Payment practices mainly involve delayed payments (78.88%), which may restrict immediate income availability for farmers.</w:t>
      </w:r>
      <w:r w:rsidRPr="00CC531E">
        <w:rPr>
          <w:rFonts w:ascii="Times New Roman" w:eastAsia="Times New Roman" w:hAnsi="Times New Roman" w:cs="Times New Roman"/>
          <w:szCs w:val="22"/>
        </w:rPr>
        <w:t xml:space="preserve"> </w:t>
      </w:r>
      <w:r w:rsidRPr="00F53192">
        <w:rPr>
          <w:rFonts w:ascii="Times New Roman" w:eastAsia="Times New Roman" w:hAnsi="Times New Roman" w:cs="Times New Roman"/>
          <w:szCs w:val="22"/>
        </w:rPr>
        <w:t xml:space="preserve">Overall, the study </w:t>
      </w:r>
      <w:proofErr w:type="spellStart"/>
      <w:r w:rsidR="00024D08" w:rsidRPr="00AF4E88">
        <w:rPr>
          <w:rFonts w:ascii="Times New Roman" w:eastAsia="Times New Roman" w:hAnsi="Times New Roman" w:cs="Times New Roman"/>
          <w:szCs w:val="22"/>
          <w:highlight w:val="yellow"/>
        </w:rPr>
        <w:t>emphasises</w:t>
      </w:r>
      <w:proofErr w:type="spellEnd"/>
      <w:r w:rsidR="00024D08" w:rsidRPr="00AF4E88">
        <w:rPr>
          <w:rFonts w:ascii="Times New Roman" w:eastAsia="Times New Roman" w:hAnsi="Times New Roman" w:cs="Times New Roman"/>
          <w:szCs w:val="22"/>
          <w:highlight w:val="yellow"/>
        </w:rPr>
        <w:t xml:space="preserve"> </w:t>
      </w:r>
      <w:r w:rsidRPr="00F53192">
        <w:rPr>
          <w:rFonts w:ascii="Times New Roman" w:eastAsia="Times New Roman" w:hAnsi="Times New Roman" w:cs="Times New Roman"/>
          <w:szCs w:val="22"/>
        </w:rPr>
        <w:t xml:space="preserve">the need for targeted regional initiatives to improve infrastructure, expand training and education, increase cooperative engagement, and enhance market access, especially in </w:t>
      </w:r>
      <w:r w:rsidR="00024D08" w:rsidRPr="00AF4E88">
        <w:rPr>
          <w:rFonts w:ascii="Times New Roman" w:eastAsia="Times New Roman" w:hAnsi="Times New Roman" w:cs="Times New Roman"/>
          <w:szCs w:val="22"/>
          <w:highlight w:val="yellow"/>
        </w:rPr>
        <w:t xml:space="preserve">the </w:t>
      </w:r>
      <w:r w:rsidRPr="00F53192">
        <w:rPr>
          <w:rFonts w:ascii="Times New Roman" w:eastAsia="Times New Roman" w:hAnsi="Times New Roman" w:cs="Times New Roman"/>
          <w:szCs w:val="22"/>
        </w:rPr>
        <w:t>Bastar Plateau and Northern Hills. Such focused strategies are crucial to reduce regional inequalities, boost dairy productivity, and improve livelihoods for Chhattisgarh’s dairy farmers.</w:t>
      </w:r>
    </w:p>
    <w:p w14:paraId="6B2AE3DD" w14:textId="77777777" w:rsidR="009B2A0F" w:rsidRPr="00B1494F" w:rsidRDefault="009B2A0F" w:rsidP="009B2A0F">
      <w:pPr>
        <w:rPr>
          <w:rFonts w:ascii="Calibri" w:eastAsia="Calibri" w:hAnsi="Calibri" w:cs="Times New Roman"/>
          <w:b/>
          <w:kern w:val="2"/>
          <w:highlight w:val="yellow"/>
        </w:rPr>
      </w:pPr>
      <w:bookmarkStart w:id="0" w:name="_Hlk193540946"/>
      <w:bookmarkStart w:id="1" w:name="_Hlk180402183"/>
      <w:bookmarkStart w:id="2" w:name="_Hlk183680988"/>
      <w:bookmarkStart w:id="3" w:name="_GoBack"/>
      <w:r w:rsidRPr="00B1494F">
        <w:rPr>
          <w:rFonts w:ascii="Calibri" w:eastAsia="Calibri" w:hAnsi="Calibri" w:cs="Times New Roman"/>
          <w:b/>
          <w:kern w:val="2"/>
          <w:highlight w:val="yellow"/>
        </w:rPr>
        <w:t>Disclaimer (Artificial intelligence)</w:t>
      </w:r>
    </w:p>
    <w:bookmarkEnd w:id="3"/>
    <w:p w14:paraId="6774799D" w14:textId="77777777" w:rsidR="009B2A0F" w:rsidRPr="009C5487" w:rsidRDefault="009B2A0F" w:rsidP="009B2A0F">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7A6A5E43" w14:textId="77777777" w:rsidR="009B2A0F" w:rsidRPr="009C5487" w:rsidRDefault="009B2A0F" w:rsidP="009B2A0F">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5DAF3590" w14:textId="77777777" w:rsidR="009B2A0F" w:rsidRPr="009C5487" w:rsidRDefault="009B2A0F" w:rsidP="009B2A0F">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25A6ADA8" w14:textId="77777777" w:rsidR="009B2A0F" w:rsidRPr="009C5487" w:rsidRDefault="009B2A0F" w:rsidP="009B2A0F">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660BF6E" w14:textId="77777777" w:rsidR="009B2A0F" w:rsidRPr="009C5487" w:rsidRDefault="009B2A0F" w:rsidP="009B2A0F">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489C97AE" w14:textId="77777777" w:rsidR="009B2A0F" w:rsidRPr="009C5487" w:rsidRDefault="009B2A0F" w:rsidP="009B2A0F">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3A73DB4F" w14:textId="77777777" w:rsidR="009B2A0F" w:rsidRPr="009C5487" w:rsidRDefault="009B2A0F" w:rsidP="009B2A0F">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09B12B29" w14:textId="77777777" w:rsidR="009B2A0F" w:rsidRPr="009C5487" w:rsidRDefault="009B2A0F" w:rsidP="009B2A0F">
      <w:pPr>
        <w:rPr>
          <w:rFonts w:ascii="Calibri" w:eastAsia="Calibri" w:hAnsi="Calibri" w:cs="Times New Roman"/>
          <w:kern w:val="2"/>
        </w:rPr>
      </w:pPr>
      <w:r w:rsidRPr="009C5487">
        <w:rPr>
          <w:rFonts w:ascii="Calibri" w:eastAsia="Calibri" w:hAnsi="Calibri" w:cs="Times New Roman"/>
          <w:kern w:val="2"/>
          <w:highlight w:val="yellow"/>
        </w:rPr>
        <w:t>3.</w:t>
      </w:r>
      <w:bookmarkEnd w:id="0"/>
    </w:p>
    <w:bookmarkEnd w:id="1"/>
    <w:bookmarkEnd w:id="2"/>
    <w:p w14:paraId="10781E30" w14:textId="77777777" w:rsidR="009B2A0F" w:rsidRPr="00131A81" w:rsidRDefault="009B2A0F" w:rsidP="00131A81">
      <w:pPr>
        <w:spacing w:before="100" w:beforeAutospacing="1" w:after="100" w:afterAutospacing="1" w:line="360" w:lineRule="auto"/>
        <w:jc w:val="both"/>
        <w:rPr>
          <w:rFonts w:ascii="Times New Roman" w:eastAsia="Times New Roman" w:hAnsi="Times New Roman" w:cs="Times New Roman"/>
          <w:szCs w:val="22"/>
        </w:rPr>
      </w:pPr>
    </w:p>
    <w:p w14:paraId="3CED9CFD" w14:textId="6880BF39" w:rsidR="00A83916" w:rsidRPr="00A83916" w:rsidRDefault="00A83916" w:rsidP="00A83916">
      <w:pPr>
        <w:spacing w:before="100" w:beforeAutospacing="1" w:after="100" w:afterAutospacing="1" w:line="240" w:lineRule="auto"/>
        <w:outlineLvl w:val="2"/>
        <w:rPr>
          <w:rFonts w:ascii="Times New Roman" w:eastAsia="Times New Roman" w:hAnsi="Times New Roman" w:cs="Times New Roman"/>
          <w:b/>
          <w:bCs/>
          <w:sz w:val="27"/>
          <w:szCs w:val="27"/>
        </w:rPr>
      </w:pPr>
      <w:r w:rsidRPr="00A83916">
        <w:rPr>
          <w:rFonts w:ascii="Times New Roman" w:eastAsia="Times New Roman" w:hAnsi="Times New Roman" w:cs="Times New Roman"/>
          <w:b/>
          <w:bCs/>
          <w:sz w:val="27"/>
          <w:szCs w:val="27"/>
        </w:rPr>
        <w:t>References</w:t>
      </w:r>
    </w:p>
    <w:p w14:paraId="014AEF52" w14:textId="12C738FD" w:rsidR="007278D3" w:rsidRDefault="007278D3" w:rsidP="007278D3">
      <w:pPr>
        <w:pStyle w:val="NormalWeb"/>
        <w:ind w:left="709" w:hanging="709"/>
      </w:pPr>
      <w:proofErr w:type="spellStart"/>
      <w:r>
        <w:t>Chandegara</w:t>
      </w:r>
      <w:proofErr w:type="spellEnd"/>
      <w:r>
        <w:t xml:space="preserve">, A. K., Chauhan, J. K., Upadhyay, A. D., Lahiri, B., Mahanand, S. S., Noopur, K., &amp; Reena, H. (2023). The farmer producer organizations (FPOs): Building bridges to prosperity for India's </w:t>
      </w:r>
      <w:proofErr w:type="spellStart"/>
      <w:r>
        <w:t>agri</w:t>
      </w:r>
      <w:proofErr w:type="spellEnd"/>
      <w:r>
        <w:t xml:space="preserve">-fish farming. </w:t>
      </w:r>
      <w:r>
        <w:rPr>
          <w:rStyle w:val="Emphasis"/>
          <w:rFonts w:eastAsiaTheme="majorEastAsia"/>
        </w:rPr>
        <w:t>Indian Res. J. Ext. Edu, 23</w:t>
      </w:r>
      <w:r>
        <w:t>(4), 66–78.</w:t>
      </w:r>
    </w:p>
    <w:p w14:paraId="32CBC7A6" w14:textId="7AB1EE19" w:rsidR="007278D3" w:rsidRDefault="007278D3" w:rsidP="007278D3">
      <w:pPr>
        <w:pStyle w:val="NormalWeb"/>
        <w:ind w:left="709" w:hanging="709"/>
      </w:pPr>
      <w:r>
        <w:t xml:space="preserve">Department of Animal Husbandry, Chhattisgarh. (2022). </w:t>
      </w:r>
      <w:r>
        <w:rPr>
          <w:rStyle w:val="Emphasis"/>
          <w:rFonts w:eastAsiaTheme="majorEastAsia"/>
        </w:rPr>
        <w:t>Annual report on dairy sector development</w:t>
      </w:r>
      <w:r>
        <w:t>. Government of Chhattisgarh. https://dahcg.nic.in/AnnualReport2022.pdf</w:t>
      </w:r>
    </w:p>
    <w:p w14:paraId="4EB7013F" w14:textId="7425C013" w:rsidR="007278D3" w:rsidRDefault="007278D3" w:rsidP="007278D3">
      <w:pPr>
        <w:pStyle w:val="NormalWeb"/>
        <w:ind w:left="709" w:hanging="709"/>
      </w:pPr>
      <w:r>
        <w:lastRenderedPageBreak/>
        <w:t xml:space="preserve">Government of Chhattisgarh. (2016). </w:t>
      </w:r>
      <w:proofErr w:type="spellStart"/>
      <w:r>
        <w:rPr>
          <w:rStyle w:val="Emphasis"/>
          <w:rFonts w:eastAsiaTheme="majorEastAsia"/>
        </w:rPr>
        <w:t>Agro</w:t>
      </w:r>
      <w:proofErr w:type="spellEnd"/>
      <w:r>
        <w:rPr>
          <w:rStyle w:val="Emphasis"/>
          <w:rFonts w:eastAsiaTheme="majorEastAsia"/>
        </w:rPr>
        <w:t>-climatic zones of Chhattisgarh</w:t>
      </w:r>
      <w:r>
        <w:t>. Department of Agriculture. https://agri.cg.gov.in/AgroClimaticZones</w:t>
      </w:r>
    </w:p>
    <w:p w14:paraId="5DB7C057" w14:textId="0CFC9458" w:rsidR="007278D3" w:rsidRDefault="007278D3" w:rsidP="007278D3">
      <w:pPr>
        <w:pStyle w:val="NormalWeb"/>
        <w:ind w:left="709" w:hanging="709"/>
      </w:pPr>
      <w:r>
        <w:t>Gupta, R. K., Saha, A., &amp; Gupta, A. (2021). Identifying the perceived constraints of tribal dairy farmers by using principal component analysis: Insights from dairy farming in Balrampur district of northern hill region, Chhattisgarh.</w:t>
      </w:r>
    </w:p>
    <w:p w14:paraId="6D5AA1B8" w14:textId="2515B662" w:rsidR="007278D3" w:rsidRDefault="007278D3" w:rsidP="007278D3">
      <w:pPr>
        <w:pStyle w:val="NormalWeb"/>
        <w:ind w:left="709" w:hanging="709"/>
      </w:pPr>
      <w:r>
        <w:t xml:space="preserve">Kaushik, H., </w:t>
      </w:r>
      <w:proofErr w:type="spellStart"/>
      <w:r>
        <w:t>Rajwanshi</w:t>
      </w:r>
      <w:proofErr w:type="spellEnd"/>
      <w:r>
        <w:t xml:space="preserve">, R., &amp; </w:t>
      </w:r>
      <w:proofErr w:type="spellStart"/>
      <w:r>
        <w:t>Bhadauria</w:t>
      </w:r>
      <w:proofErr w:type="spellEnd"/>
      <w:r>
        <w:t xml:space="preserve">, A. (2024). Modeling the challenges of technology adoption in dairy farming. </w:t>
      </w:r>
      <w:r>
        <w:rPr>
          <w:rStyle w:val="Emphasis"/>
          <w:rFonts w:eastAsiaTheme="majorEastAsia"/>
        </w:rPr>
        <w:t>Journal of Science and Technology Policy Management, 15</w:t>
      </w:r>
      <w:r>
        <w:t>(6), 1455–1480.</w:t>
      </w:r>
    </w:p>
    <w:p w14:paraId="48FB010F" w14:textId="4830F788" w:rsidR="007278D3" w:rsidRDefault="007278D3" w:rsidP="007278D3">
      <w:pPr>
        <w:pStyle w:val="NormalWeb"/>
        <w:ind w:left="709" w:hanging="709"/>
      </w:pPr>
      <w:r>
        <w:t xml:space="preserve">Khan, S. T., Bhat, M. A., &amp; </w:t>
      </w:r>
      <w:proofErr w:type="spellStart"/>
      <w:r>
        <w:t>Sangmi</w:t>
      </w:r>
      <w:proofErr w:type="spellEnd"/>
      <w:r>
        <w:t xml:space="preserve">, M. U. D. (2022). Can microfinance-backed entrepreneurship be a holistic empowerment tool for women? Empirical evidence from Kashmir Valley, India. </w:t>
      </w:r>
      <w:r>
        <w:rPr>
          <w:rStyle w:val="Emphasis"/>
          <w:rFonts w:eastAsiaTheme="majorEastAsia"/>
        </w:rPr>
        <w:t>Journal of Business and Socio-Economic Development, 2</w:t>
      </w:r>
      <w:r>
        <w:t>(2), 117–136.</w:t>
      </w:r>
    </w:p>
    <w:p w14:paraId="606487F8" w14:textId="2264A3D8" w:rsidR="007278D3" w:rsidRDefault="007278D3" w:rsidP="007278D3">
      <w:pPr>
        <w:pStyle w:val="NormalWeb"/>
        <w:ind w:left="709" w:hanging="709"/>
      </w:pPr>
      <w:r w:rsidRPr="00FA6489">
        <w:rPr>
          <w:lang w:val="pt-BR"/>
        </w:rPr>
        <w:t xml:space="preserve">Kumar, A., Sahu, K. K., &amp; Sangode, P. K. (2022). </w:t>
      </w:r>
      <w:r>
        <w:t xml:space="preserve">Socio-economic analysis of soybean growers with reference to cost of cultivation and income in </w:t>
      </w:r>
      <w:proofErr w:type="spellStart"/>
      <w:r>
        <w:t>Rajnandgaon</w:t>
      </w:r>
      <w:proofErr w:type="spellEnd"/>
      <w:r>
        <w:t xml:space="preserve"> district of Chhattisgarh. </w:t>
      </w:r>
      <w:r>
        <w:rPr>
          <w:rStyle w:val="Emphasis"/>
          <w:rFonts w:eastAsiaTheme="majorEastAsia"/>
        </w:rPr>
        <w:t>The Pharma Innovation Journal, 11</w:t>
      </w:r>
      <w:r>
        <w:t>(3), 27–31.</w:t>
      </w:r>
    </w:p>
    <w:p w14:paraId="0BC1280A" w14:textId="5F2706A1" w:rsidR="007278D3" w:rsidRDefault="007278D3" w:rsidP="007278D3">
      <w:pPr>
        <w:pStyle w:val="NormalWeb"/>
        <w:ind w:left="709" w:hanging="709"/>
      </w:pPr>
      <w:r>
        <w:t xml:space="preserve">Murlidhar, D. L. P. (2022). Study on knowledge and adoption of practices during transition period of dairy animals (Doctoral dissertation, </w:t>
      </w:r>
      <w:r>
        <w:rPr>
          <w:rStyle w:val="Emphasis"/>
          <w:rFonts w:eastAsiaTheme="majorEastAsia"/>
        </w:rPr>
        <w:t xml:space="preserve">UP Pandit Deen Dayal Upadhyaya Pashu Chikitsa Vigyan Vishwavidyalaya Evam Go </w:t>
      </w:r>
      <w:proofErr w:type="spellStart"/>
      <w:r>
        <w:rPr>
          <w:rStyle w:val="Emphasis"/>
          <w:rFonts w:eastAsiaTheme="majorEastAsia"/>
        </w:rPr>
        <w:t>Anusandhan</w:t>
      </w:r>
      <w:proofErr w:type="spellEnd"/>
      <w:r>
        <w:rPr>
          <w:rStyle w:val="Emphasis"/>
          <w:rFonts w:eastAsiaTheme="majorEastAsia"/>
        </w:rPr>
        <w:t xml:space="preserve"> </w:t>
      </w:r>
      <w:proofErr w:type="spellStart"/>
      <w:r>
        <w:rPr>
          <w:rStyle w:val="Emphasis"/>
          <w:rFonts w:eastAsiaTheme="majorEastAsia"/>
        </w:rPr>
        <w:t>Sansthan</w:t>
      </w:r>
      <w:proofErr w:type="spellEnd"/>
      <w:r>
        <w:rPr>
          <w:rStyle w:val="Emphasis"/>
          <w:rFonts w:eastAsiaTheme="majorEastAsia"/>
        </w:rPr>
        <w:t xml:space="preserve"> (DUVASU) Mathura</w:t>
      </w:r>
      <w:r>
        <w:t>).</w:t>
      </w:r>
    </w:p>
    <w:p w14:paraId="0C29AD2D" w14:textId="6FE4C9EE" w:rsidR="007278D3" w:rsidRDefault="007278D3" w:rsidP="007278D3">
      <w:pPr>
        <w:pStyle w:val="NormalWeb"/>
        <w:ind w:left="709" w:hanging="709"/>
      </w:pPr>
      <w:r>
        <w:t xml:space="preserve">Patel, D., Ponnusamy, K., &amp; Sendhil, R. (2019). Development and testing of potential indicators for evaluation of dairy production systems. </w:t>
      </w:r>
      <w:r>
        <w:rPr>
          <w:rStyle w:val="Emphasis"/>
          <w:rFonts w:eastAsiaTheme="majorEastAsia"/>
        </w:rPr>
        <w:t>Indian Journal of Animal Sciences, 89</w:t>
      </w:r>
      <w:r>
        <w:t>(11), 1274–1282.</w:t>
      </w:r>
    </w:p>
    <w:p w14:paraId="35E54AE6" w14:textId="53C74AF7" w:rsidR="007278D3" w:rsidRDefault="007278D3" w:rsidP="007278D3">
      <w:pPr>
        <w:pStyle w:val="NormalWeb"/>
        <w:ind w:left="709" w:hanging="709"/>
      </w:pPr>
      <w:r>
        <w:t xml:space="preserve">Saxena, R., Khan, M. A., Choudhary, B. B., &amp; Kanwal, V. (2020). The trajectory of livestock performance in India: A review. </w:t>
      </w:r>
      <w:r>
        <w:rPr>
          <w:rStyle w:val="Emphasis"/>
          <w:rFonts w:eastAsiaTheme="majorEastAsia"/>
        </w:rPr>
        <w:t>Indian Journal of Dairy Science, 72</w:t>
      </w:r>
      <w:r>
        <w:t>(6).</w:t>
      </w:r>
    </w:p>
    <w:p w14:paraId="38773232" w14:textId="579A7602" w:rsidR="007278D3" w:rsidRDefault="007278D3" w:rsidP="007278D3">
      <w:pPr>
        <w:pStyle w:val="NormalWeb"/>
        <w:ind w:left="709" w:hanging="709"/>
      </w:pPr>
      <w:r>
        <w:t xml:space="preserve">Sharma, S. (2025). Factors influencing women dairy farmers in dairy farming business and the constraints faced in milk production and marketing in South Gujarat. </w:t>
      </w:r>
      <w:r>
        <w:rPr>
          <w:rStyle w:val="Emphasis"/>
          <w:rFonts w:eastAsiaTheme="majorEastAsia"/>
        </w:rPr>
        <w:t>International Journal of Education and Management Studies, 15</w:t>
      </w:r>
      <w:r>
        <w:t>(1), 92–97.</w:t>
      </w:r>
    </w:p>
    <w:p w14:paraId="4FCD7D6F" w14:textId="0ADB167D" w:rsidR="007278D3" w:rsidRDefault="007278D3" w:rsidP="007278D3">
      <w:pPr>
        <w:pStyle w:val="NormalWeb"/>
        <w:ind w:left="709" w:hanging="709"/>
      </w:pPr>
      <w:r>
        <w:t xml:space="preserve">Sharma, S., Singh, H., &amp; Pavan, S. (2023). Socio-economic determinants of dairy farmers’ knowledge on dairy farming practices in Uttar Pradesh, India. </w:t>
      </w:r>
      <w:r>
        <w:rPr>
          <w:rStyle w:val="Emphasis"/>
          <w:rFonts w:eastAsiaTheme="majorEastAsia"/>
        </w:rPr>
        <w:t>Journal of Extension Education, 35</w:t>
      </w:r>
      <w:r>
        <w:t>(1), 6940–6950.</w:t>
      </w:r>
    </w:p>
    <w:p w14:paraId="1951D9ED" w14:textId="5113E21E" w:rsidR="007278D3" w:rsidRDefault="007278D3" w:rsidP="007278D3">
      <w:pPr>
        <w:pStyle w:val="NormalWeb"/>
        <w:ind w:left="709" w:hanging="709"/>
      </w:pPr>
      <w:r>
        <w:t xml:space="preserve">Talukdar, D., Sarma, K., Kalita, G., Rahman, S., Goswami, R., Chethan, G. E., ... &amp; Konwar, B. (2023). Role of animal husbandry practice in upliftment of socioeconomic status of Mizo farmer: A review. </w:t>
      </w:r>
      <w:r>
        <w:rPr>
          <w:rStyle w:val="Emphasis"/>
          <w:rFonts w:eastAsiaTheme="majorEastAsia"/>
        </w:rPr>
        <w:t xml:space="preserve">Bhartiya Krishi </w:t>
      </w:r>
      <w:proofErr w:type="spellStart"/>
      <w:r>
        <w:rPr>
          <w:rStyle w:val="Emphasis"/>
          <w:rFonts w:eastAsiaTheme="majorEastAsia"/>
        </w:rPr>
        <w:t>Anusandhan</w:t>
      </w:r>
      <w:proofErr w:type="spellEnd"/>
      <w:r>
        <w:rPr>
          <w:rStyle w:val="Emphasis"/>
          <w:rFonts w:eastAsiaTheme="majorEastAsia"/>
        </w:rPr>
        <w:t xml:space="preserve"> </w:t>
      </w:r>
      <w:proofErr w:type="spellStart"/>
      <w:r>
        <w:rPr>
          <w:rStyle w:val="Emphasis"/>
          <w:rFonts w:eastAsiaTheme="majorEastAsia"/>
        </w:rPr>
        <w:t>Patrika</w:t>
      </w:r>
      <w:proofErr w:type="spellEnd"/>
      <w:r>
        <w:rPr>
          <w:rStyle w:val="Emphasis"/>
          <w:rFonts w:eastAsiaTheme="majorEastAsia"/>
        </w:rPr>
        <w:t>, 38</w:t>
      </w:r>
      <w:r>
        <w:t>(1), 9–18.</w:t>
      </w:r>
    </w:p>
    <w:p w14:paraId="74222153" w14:textId="017B174F" w:rsidR="007278D3" w:rsidRDefault="007278D3" w:rsidP="007278D3">
      <w:pPr>
        <w:pStyle w:val="NormalWeb"/>
        <w:ind w:left="709" w:hanging="709"/>
      </w:pPr>
      <w:r>
        <w:t xml:space="preserve">Tamang, R., Chutia, P., Talukdar, D., </w:t>
      </w:r>
      <w:proofErr w:type="spellStart"/>
      <w:r>
        <w:t>Swargeary</w:t>
      </w:r>
      <w:proofErr w:type="spellEnd"/>
      <w:r>
        <w:t xml:space="preserve">, B. D., &amp; Kalita, D. J. Study on socio-economic status of dairy farmers and its impact on environment at </w:t>
      </w:r>
      <w:proofErr w:type="spellStart"/>
      <w:r>
        <w:t>Topatoli</w:t>
      </w:r>
      <w:proofErr w:type="spellEnd"/>
      <w:r>
        <w:t xml:space="preserve"> village of </w:t>
      </w:r>
      <w:proofErr w:type="spellStart"/>
      <w:r>
        <w:t>Kamrup</w:t>
      </w:r>
      <w:proofErr w:type="spellEnd"/>
      <w:r>
        <w:t xml:space="preserve"> </w:t>
      </w:r>
      <w:r>
        <w:lastRenderedPageBreak/>
        <w:t xml:space="preserve">Metropolitan district of Assam, India. In </w:t>
      </w:r>
      <w:r>
        <w:rPr>
          <w:rStyle w:val="Emphasis"/>
          <w:rFonts w:eastAsiaTheme="majorEastAsia"/>
        </w:rPr>
        <w:t>Report of the ICSSR Sponsored National Seminar</w:t>
      </w:r>
      <w:r>
        <w:t xml:space="preserve"> (Vol. 13, p. 148).</w:t>
      </w:r>
    </w:p>
    <w:p w14:paraId="5C657140" w14:textId="62CF7034" w:rsidR="007278D3" w:rsidRDefault="007278D3" w:rsidP="007278D3">
      <w:pPr>
        <w:pStyle w:val="NormalWeb"/>
        <w:ind w:left="709" w:hanging="709"/>
      </w:pPr>
      <w:r>
        <w:t>Tandon, A., &amp; Singh, K. (2023). Advancements, challenges, and policy interventions in agriculture-related manufacturing in India: A critical analysis. Available at SSRN 5070742.</w:t>
      </w:r>
    </w:p>
    <w:p w14:paraId="3AB68715" w14:textId="076D2C04" w:rsidR="007278D3" w:rsidRDefault="007278D3" w:rsidP="007278D3">
      <w:pPr>
        <w:pStyle w:val="NormalWeb"/>
        <w:ind w:left="709" w:hanging="709"/>
      </w:pPr>
      <w:r>
        <w:t xml:space="preserve">Yadav, R., Yadav, S. K., Singh, A. K., &amp; Singh, P. (2021). Constraints and way forward for boosting income from dairy farming in India: A review. </w:t>
      </w:r>
      <w:r>
        <w:rPr>
          <w:rStyle w:val="Emphasis"/>
          <w:rFonts w:eastAsiaTheme="majorEastAsia"/>
        </w:rPr>
        <w:t>Journal of Scientific Research and Reports, 27</w:t>
      </w:r>
      <w:r>
        <w:t>(8), 55–64.</w:t>
      </w:r>
    </w:p>
    <w:p w14:paraId="0768FA83" w14:textId="07029741" w:rsidR="007278D3" w:rsidRDefault="007278D3" w:rsidP="007278D3">
      <w:pPr>
        <w:pStyle w:val="NormalWeb"/>
        <w:ind w:left="709" w:hanging="709"/>
      </w:pPr>
      <w:r>
        <w:t xml:space="preserve">Yadav, S., &amp; Singh, P. K. (2024). Exploring the income patterns and socio-economic impact of women engaged in dairying: A case study of Jaipur District. </w:t>
      </w:r>
      <w:r>
        <w:rPr>
          <w:rStyle w:val="Emphasis"/>
          <w:rFonts w:eastAsiaTheme="majorEastAsia"/>
        </w:rPr>
        <w:t>Pragati: Journal of Indian Economy, 11</w:t>
      </w:r>
      <w:r>
        <w:t>(1), 108–119.</w:t>
      </w:r>
    </w:p>
    <w:p w14:paraId="0A42F30B" w14:textId="2FD2906C" w:rsidR="00B46458" w:rsidRDefault="00B46458" w:rsidP="007278D3">
      <w:pPr>
        <w:pStyle w:val="NormalWeb"/>
        <w:ind w:left="709" w:hanging="709"/>
      </w:pPr>
      <w:r w:rsidRPr="00AF4E88">
        <w:rPr>
          <w:highlight w:val="yellow"/>
          <w:lang w:val="es-US"/>
        </w:rPr>
        <w:t xml:space="preserve">Gupta, R. K., Saha, A., </w:t>
      </w:r>
      <w:proofErr w:type="spellStart"/>
      <w:r w:rsidRPr="00AF4E88">
        <w:rPr>
          <w:highlight w:val="yellow"/>
          <w:lang w:val="es-US"/>
        </w:rPr>
        <w:t>Tiwari</w:t>
      </w:r>
      <w:proofErr w:type="spellEnd"/>
      <w:r w:rsidRPr="00AF4E88">
        <w:rPr>
          <w:highlight w:val="yellow"/>
          <w:lang w:val="es-US"/>
        </w:rPr>
        <w:t xml:space="preserve">, P. K., </w:t>
      </w:r>
      <w:proofErr w:type="spellStart"/>
      <w:r w:rsidRPr="00AF4E88">
        <w:rPr>
          <w:highlight w:val="yellow"/>
          <w:lang w:val="es-US"/>
        </w:rPr>
        <w:t>Dhakre</w:t>
      </w:r>
      <w:proofErr w:type="spellEnd"/>
      <w:r w:rsidRPr="00AF4E88">
        <w:rPr>
          <w:highlight w:val="yellow"/>
          <w:lang w:val="es-US"/>
        </w:rPr>
        <w:t xml:space="preserve">, D. S., &amp; Gupta, A. (2020). </w:t>
      </w:r>
      <w:r w:rsidRPr="00AF4E88">
        <w:rPr>
          <w:highlight w:val="yellow"/>
        </w:rPr>
        <w:t>Attitudes of tribal dairy farmers towards dairy entrepreneurship in Balrampur district of Chhattisgarh: A principal component analysis. </w:t>
      </w:r>
      <w:r w:rsidRPr="00AF4E88">
        <w:rPr>
          <w:i/>
          <w:iCs/>
          <w:highlight w:val="yellow"/>
        </w:rPr>
        <w:t>Indian Journal of Extension Education</w:t>
      </w:r>
      <w:r w:rsidRPr="00AF4E88">
        <w:rPr>
          <w:highlight w:val="yellow"/>
        </w:rPr>
        <w:t>, </w:t>
      </w:r>
      <w:r w:rsidRPr="00AF4E88">
        <w:rPr>
          <w:i/>
          <w:iCs/>
          <w:highlight w:val="yellow"/>
        </w:rPr>
        <w:t>56</w:t>
      </w:r>
      <w:r w:rsidRPr="00AF4E88">
        <w:rPr>
          <w:highlight w:val="yellow"/>
        </w:rPr>
        <w:t>(1), 59-63.</w:t>
      </w:r>
    </w:p>
    <w:p w14:paraId="0C6A22E2" w14:textId="69AF359E" w:rsidR="00D04940" w:rsidRDefault="00D04940" w:rsidP="007278D3">
      <w:pPr>
        <w:pStyle w:val="NormalWeb"/>
        <w:ind w:left="709" w:hanging="709"/>
      </w:pPr>
      <w:r w:rsidRPr="00AF4E88">
        <w:rPr>
          <w:highlight w:val="yellow"/>
          <w:lang w:val="es-US"/>
        </w:rPr>
        <w:t xml:space="preserve">Gupta, R. K., Saha, A., </w:t>
      </w:r>
      <w:proofErr w:type="spellStart"/>
      <w:r w:rsidRPr="00AF4E88">
        <w:rPr>
          <w:highlight w:val="yellow"/>
          <w:lang w:val="es-US"/>
        </w:rPr>
        <w:t>Tiwari</w:t>
      </w:r>
      <w:proofErr w:type="spellEnd"/>
      <w:r w:rsidRPr="00AF4E88">
        <w:rPr>
          <w:highlight w:val="yellow"/>
          <w:lang w:val="es-US"/>
        </w:rPr>
        <w:t xml:space="preserve">, P. K., &amp; Gupta, A. (2020). </w:t>
      </w:r>
      <w:r w:rsidRPr="00AF4E88">
        <w:rPr>
          <w:highlight w:val="yellow"/>
        </w:rPr>
        <w:t>Correlates of the attitudes of tribal dairy farmers towards dairy entrepreneurship in Balrampur district of Northern hill region, Chhattisgarh.</w:t>
      </w:r>
      <w:r w:rsidR="007042B9" w:rsidRPr="00AF4E88">
        <w:rPr>
          <w:highlight w:val="yellow"/>
        </w:rPr>
        <w:t xml:space="preserve"> </w:t>
      </w:r>
      <w:r w:rsidR="007042B9" w:rsidRPr="00AF4E88">
        <w:rPr>
          <w:i/>
          <w:iCs/>
          <w:highlight w:val="yellow"/>
        </w:rPr>
        <w:t xml:space="preserve">Journal of Community Mobilization and Sustainable Development, </w:t>
      </w:r>
      <w:r w:rsidR="007042B9" w:rsidRPr="00AF4E88">
        <w:rPr>
          <w:highlight w:val="yellow"/>
        </w:rPr>
        <w:t>15(2), 425-430.</w:t>
      </w:r>
    </w:p>
    <w:p w14:paraId="7708E899" w14:textId="77E3F4E2" w:rsidR="00EC4B84" w:rsidRDefault="00EC4B84" w:rsidP="007278D3">
      <w:pPr>
        <w:pStyle w:val="NormalWeb"/>
        <w:ind w:left="709" w:hanging="709"/>
      </w:pPr>
      <w:r w:rsidRPr="00AF4E88">
        <w:rPr>
          <w:highlight w:val="yellow"/>
        </w:rPr>
        <w:t xml:space="preserve">Mahishwar, R., Gosai, P., &amp; </w:t>
      </w:r>
      <w:proofErr w:type="spellStart"/>
      <w:r w:rsidRPr="00AF4E88">
        <w:rPr>
          <w:highlight w:val="yellow"/>
        </w:rPr>
        <w:t>Wasnikar</w:t>
      </w:r>
      <w:proofErr w:type="spellEnd"/>
      <w:r w:rsidRPr="00AF4E88">
        <w:rPr>
          <w:highlight w:val="yellow"/>
        </w:rPr>
        <w:t xml:space="preserve">, A. </w:t>
      </w:r>
      <w:r>
        <w:rPr>
          <w:highlight w:val="yellow"/>
        </w:rPr>
        <w:t>(</w:t>
      </w:r>
      <w:r w:rsidR="00DB499C">
        <w:rPr>
          <w:highlight w:val="yellow"/>
        </w:rPr>
        <w:t>2023</w:t>
      </w:r>
      <w:r>
        <w:rPr>
          <w:highlight w:val="yellow"/>
        </w:rPr>
        <w:t xml:space="preserve">). </w:t>
      </w:r>
      <w:r w:rsidRPr="00AF4E88">
        <w:rPr>
          <w:highlight w:val="yellow"/>
        </w:rPr>
        <w:t>Sustainable Development of Chhattisgarh Economy-With Special Reference to Chhattisgarh State Cooperative Dairy Federation-</w:t>
      </w:r>
      <w:proofErr w:type="spellStart"/>
      <w:r w:rsidRPr="00AF4E88">
        <w:rPr>
          <w:highlight w:val="yellow"/>
        </w:rPr>
        <w:t>Devbhog</w:t>
      </w:r>
      <w:proofErr w:type="spellEnd"/>
      <w:r w:rsidRPr="00AF4E88">
        <w:rPr>
          <w:highlight w:val="yellow"/>
        </w:rPr>
        <w:t>.</w:t>
      </w:r>
    </w:p>
    <w:p w14:paraId="430DEB5B" w14:textId="146E507B" w:rsidR="00A36596" w:rsidRDefault="00A36596" w:rsidP="007278D3">
      <w:pPr>
        <w:pStyle w:val="NormalWeb"/>
        <w:ind w:left="709" w:hanging="709"/>
      </w:pPr>
      <w:r w:rsidRPr="00AF4E88">
        <w:rPr>
          <w:highlight w:val="yellow"/>
        </w:rPr>
        <w:t>Jain, R., Pandey, R., Shukla, U., &amp; Singh, R. P. (2023). Constraints analysis faced by dairy farmers in adoption of improved dairy husbandry practices using Garett ranking technique in Gwalior district of Madhya Pradesh. </w:t>
      </w:r>
      <w:r w:rsidRPr="00AF4E88">
        <w:rPr>
          <w:i/>
          <w:iCs/>
          <w:highlight w:val="yellow"/>
        </w:rPr>
        <w:t>Journal of Experimental Zoology India</w:t>
      </w:r>
      <w:r w:rsidRPr="00AF4E88">
        <w:rPr>
          <w:highlight w:val="yellow"/>
        </w:rPr>
        <w:t>, </w:t>
      </w:r>
      <w:r w:rsidRPr="00AF4E88">
        <w:rPr>
          <w:i/>
          <w:iCs/>
          <w:highlight w:val="yellow"/>
        </w:rPr>
        <w:t>26</w:t>
      </w:r>
      <w:r w:rsidRPr="00AF4E88">
        <w:rPr>
          <w:highlight w:val="yellow"/>
        </w:rPr>
        <w:t>(1).</w:t>
      </w:r>
    </w:p>
    <w:p w14:paraId="44A515C7" w14:textId="77777777" w:rsidR="007042B9" w:rsidRDefault="007042B9" w:rsidP="007278D3">
      <w:pPr>
        <w:pStyle w:val="NormalWeb"/>
        <w:ind w:left="709" w:hanging="709"/>
      </w:pPr>
    </w:p>
    <w:p w14:paraId="39C246E3" w14:textId="77777777" w:rsidR="00D04940" w:rsidRDefault="00D04940" w:rsidP="007278D3">
      <w:pPr>
        <w:pStyle w:val="NormalWeb"/>
        <w:ind w:left="709" w:hanging="709"/>
      </w:pPr>
    </w:p>
    <w:p w14:paraId="39742AA9" w14:textId="77777777" w:rsidR="00D04940" w:rsidRDefault="00D04940" w:rsidP="007278D3">
      <w:pPr>
        <w:pStyle w:val="NormalWeb"/>
        <w:ind w:left="709" w:hanging="709"/>
      </w:pPr>
    </w:p>
    <w:p w14:paraId="4655A511" w14:textId="77777777" w:rsidR="00EE4EAB" w:rsidRDefault="00EE4EAB" w:rsidP="007278D3">
      <w:pPr>
        <w:pStyle w:val="NormalWeb"/>
        <w:ind w:left="709" w:hanging="709"/>
      </w:pPr>
    </w:p>
    <w:p w14:paraId="48FF121A" w14:textId="77777777" w:rsidR="00B46458" w:rsidRDefault="00B46458" w:rsidP="007278D3">
      <w:pPr>
        <w:pStyle w:val="NormalWeb"/>
        <w:ind w:left="709" w:hanging="709"/>
      </w:pPr>
    </w:p>
    <w:p w14:paraId="7C1C3263" w14:textId="0D333A29" w:rsidR="00A83916" w:rsidRPr="00CC531E" w:rsidRDefault="00A83916" w:rsidP="007278D3">
      <w:pPr>
        <w:spacing w:line="360" w:lineRule="auto"/>
        <w:ind w:left="360"/>
        <w:jc w:val="both"/>
        <w:rPr>
          <w:rFonts w:ascii="Times New Roman" w:hAnsi="Times New Roman" w:cs="Times New Roman"/>
          <w:b/>
          <w:bCs/>
          <w:sz w:val="24"/>
          <w:szCs w:val="24"/>
        </w:rPr>
      </w:pPr>
    </w:p>
    <w:sectPr w:rsidR="00A83916" w:rsidRPr="00CC531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B010A" w14:textId="77777777" w:rsidR="00A3611D" w:rsidRDefault="00A3611D" w:rsidP="007D6DCF">
      <w:pPr>
        <w:spacing w:after="0" w:line="240" w:lineRule="auto"/>
      </w:pPr>
      <w:r>
        <w:separator/>
      </w:r>
    </w:p>
  </w:endnote>
  <w:endnote w:type="continuationSeparator" w:id="0">
    <w:p w14:paraId="309CFFFC" w14:textId="77777777" w:rsidR="00A3611D" w:rsidRDefault="00A3611D" w:rsidP="007D6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B3A0D" w14:textId="77777777" w:rsidR="00E53F32" w:rsidRDefault="00E53F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358A8" w14:textId="77777777" w:rsidR="00E53F32" w:rsidRDefault="00E53F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28D87" w14:textId="77777777" w:rsidR="00E53F32" w:rsidRDefault="00E53F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02462" w14:textId="77777777" w:rsidR="00A3611D" w:rsidRDefault="00A3611D" w:rsidP="007D6DCF">
      <w:pPr>
        <w:spacing w:after="0" w:line="240" w:lineRule="auto"/>
      </w:pPr>
      <w:r>
        <w:separator/>
      </w:r>
    </w:p>
  </w:footnote>
  <w:footnote w:type="continuationSeparator" w:id="0">
    <w:p w14:paraId="5123F02C" w14:textId="77777777" w:rsidR="00A3611D" w:rsidRDefault="00A3611D" w:rsidP="007D6D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5F3FB" w14:textId="252987B6" w:rsidR="00E53F32" w:rsidRDefault="00A3611D">
    <w:pPr>
      <w:pStyle w:val="Header"/>
    </w:pPr>
    <w:r>
      <w:rPr>
        <w:noProof/>
      </w:rPr>
      <w:pict w14:anchorId="3D8B54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66861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C5732" w14:textId="30BAF5DE" w:rsidR="00E53F32" w:rsidRDefault="00A3611D">
    <w:pPr>
      <w:pStyle w:val="Header"/>
    </w:pPr>
    <w:r>
      <w:rPr>
        <w:noProof/>
      </w:rPr>
      <w:pict w14:anchorId="222CE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66861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1609D" w14:textId="3D8D9738" w:rsidR="00E53F32" w:rsidRDefault="00A3611D">
    <w:pPr>
      <w:pStyle w:val="Header"/>
    </w:pPr>
    <w:r>
      <w:rPr>
        <w:noProof/>
      </w:rPr>
      <w:pict w14:anchorId="59B2DB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66861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A84F05"/>
    <w:multiLevelType w:val="multilevel"/>
    <w:tmpl w:val="4BAA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87297D"/>
    <w:multiLevelType w:val="multilevel"/>
    <w:tmpl w:val="AD5E9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9976692"/>
    <w:multiLevelType w:val="multilevel"/>
    <w:tmpl w:val="5A0AA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B140C37"/>
    <w:multiLevelType w:val="hybridMultilevel"/>
    <w:tmpl w:val="B544767A"/>
    <w:lvl w:ilvl="0" w:tplc="C8C0F2B6">
      <w:start w:val="1"/>
      <w:numFmt w:val="bullet"/>
      <w:lvlText w:val="•"/>
      <w:lvlJc w:val="left"/>
      <w:pPr>
        <w:tabs>
          <w:tab w:val="num" w:pos="720"/>
        </w:tabs>
        <w:ind w:left="720" w:hanging="360"/>
      </w:pPr>
      <w:rPr>
        <w:rFonts w:ascii="Times New Roman" w:hAnsi="Times New Roman" w:hint="default"/>
      </w:rPr>
    </w:lvl>
    <w:lvl w:ilvl="1" w:tplc="FADEBBC4" w:tentative="1">
      <w:start w:val="1"/>
      <w:numFmt w:val="bullet"/>
      <w:lvlText w:val="•"/>
      <w:lvlJc w:val="left"/>
      <w:pPr>
        <w:tabs>
          <w:tab w:val="num" w:pos="1440"/>
        </w:tabs>
        <w:ind w:left="1440" w:hanging="360"/>
      </w:pPr>
      <w:rPr>
        <w:rFonts w:ascii="Times New Roman" w:hAnsi="Times New Roman" w:hint="default"/>
      </w:rPr>
    </w:lvl>
    <w:lvl w:ilvl="2" w:tplc="D8E8D760" w:tentative="1">
      <w:start w:val="1"/>
      <w:numFmt w:val="bullet"/>
      <w:lvlText w:val="•"/>
      <w:lvlJc w:val="left"/>
      <w:pPr>
        <w:tabs>
          <w:tab w:val="num" w:pos="2160"/>
        </w:tabs>
        <w:ind w:left="2160" w:hanging="360"/>
      </w:pPr>
      <w:rPr>
        <w:rFonts w:ascii="Times New Roman" w:hAnsi="Times New Roman" w:hint="default"/>
      </w:rPr>
    </w:lvl>
    <w:lvl w:ilvl="3" w:tplc="0394C80E" w:tentative="1">
      <w:start w:val="1"/>
      <w:numFmt w:val="bullet"/>
      <w:lvlText w:val="•"/>
      <w:lvlJc w:val="left"/>
      <w:pPr>
        <w:tabs>
          <w:tab w:val="num" w:pos="2880"/>
        </w:tabs>
        <w:ind w:left="2880" w:hanging="360"/>
      </w:pPr>
      <w:rPr>
        <w:rFonts w:ascii="Times New Roman" w:hAnsi="Times New Roman" w:hint="default"/>
      </w:rPr>
    </w:lvl>
    <w:lvl w:ilvl="4" w:tplc="7A6636FE" w:tentative="1">
      <w:start w:val="1"/>
      <w:numFmt w:val="bullet"/>
      <w:lvlText w:val="•"/>
      <w:lvlJc w:val="left"/>
      <w:pPr>
        <w:tabs>
          <w:tab w:val="num" w:pos="3600"/>
        </w:tabs>
        <w:ind w:left="3600" w:hanging="360"/>
      </w:pPr>
      <w:rPr>
        <w:rFonts w:ascii="Times New Roman" w:hAnsi="Times New Roman" w:hint="default"/>
      </w:rPr>
    </w:lvl>
    <w:lvl w:ilvl="5" w:tplc="068EC810" w:tentative="1">
      <w:start w:val="1"/>
      <w:numFmt w:val="bullet"/>
      <w:lvlText w:val="•"/>
      <w:lvlJc w:val="left"/>
      <w:pPr>
        <w:tabs>
          <w:tab w:val="num" w:pos="4320"/>
        </w:tabs>
        <w:ind w:left="4320" w:hanging="360"/>
      </w:pPr>
      <w:rPr>
        <w:rFonts w:ascii="Times New Roman" w:hAnsi="Times New Roman" w:hint="default"/>
      </w:rPr>
    </w:lvl>
    <w:lvl w:ilvl="6" w:tplc="C9C65352" w:tentative="1">
      <w:start w:val="1"/>
      <w:numFmt w:val="bullet"/>
      <w:lvlText w:val="•"/>
      <w:lvlJc w:val="left"/>
      <w:pPr>
        <w:tabs>
          <w:tab w:val="num" w:pos="5040"/>
        </w:tabs>
        <w:ind w:left="5040" w:hanging="360"/>
      </w:pPr>
      <w:rPr>
        <w:rFonts w:ascii="Times New Roman" w:hAnsi="Times New Roman" w:hint="default"/>
      </w:rPr>
    </w:lvl>
    <w:lvl w:ilvl="7" w:tplc="E540598E" w:tentative="1">
      <w:start w:val="1"/>
      <w:numFmt w:val="bullet"/>
      <w:lvlText w:val="•"/>
      <w:lvlJc w:val="left"/>
      <w:pPr>
        <w:tabs>
          <w:tab w:val="num" w:pos="5760"/>
        </w:tabs>
        <w:ind w:left="5760" w:hanging="360"/>
      </w:pPr>
      <w:rPr>
        <w:rFonts w:ascii="Times New Roman" w:hAnsi="Times New Roman" w:hint="default"/>
      </w:rPr>
    </w:lvl>
    <w:lvl w:ilvl="8" w:tplc="35C418AA"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EyszQzNzQyMjOyNDRW0lEKTi0uzszPAykwqgUABmFHGywAAAA="/>
  </w:docVars>
  <w:rsids>
    <w:rsidRoot w:val="00B66152"/>
    <w:rsid w:val="000062B6"/>
    <w:rsid w:val="00024D08"/>
    <w:rsid w:val="0003072A"/>
    <w:rsid w:val="0008729D"/>
    <w:rsid w:val="000A0F56"/>
    <w:rsid w:val="000A1F5D"/>
    <w:rsid w:val="000D0829"/>
    <w:rsid w:val="00131A81"/>
    <w:rsid w:val="001448F3"/>
    <w:rsid w:val="0017759E"/>
    <w:rsid w:val="001B15CF"/>
    <w:rsid w:val="001F5A1C"/>
    <w:rsid w:val="0024225C"/>
    <w:rsid w:val="00242B86"/>
    <w:rsid w:val="00246970"/>
    <w:rsid w:val="00260210"/>
    <w:rsid w:val="00260910"/>
    <w:rsid w:val="00282A78"/>
    <w:rsid w:val="00285DE3"/>
    <w:rsid w:val="00286347"/>
    <w:rsid w:val="002A229A"/>
    <w:rsid w:val="002C5AF8"/>
    <w:rsid w:val="002D3628"/>
    <w:rsid w:val="002E07F1"/>
    <w:rsid w:val="002F06A1"/>
    <w:rsid w:val="00307B77"/>
    <w:rsid w:val="003416C5"/>
    <w:rsid w:val="0034648E"/>
    <w:rsid w:val="003519B9"/>
    <w:rsid w:val="00357AA8"/>
    <w:rsid w:val="0037217F"/>
    <w:rsid w:val="00374A57"/>
    <w:rsid w:val="003E7078"/>
    <w:rsid w:val="003F4173"/>
    <w:rsid w:val="00411900"/>
    <w:rsid w:val="0041228A"/>
    <w:rsid w:val="004636FF"/>
    <w:rsid w:val="0049283C"/>
    <w:rsid w:val="00494B37"/>
    <w:rsid w:val="004A670D"/>
    <w:rsid w:val="004B3945"/>
    <w:rsid w:val="00501186"/>
    <w:rsid w:val="0051589B"/>
    <w:rsid w:val="0051593C"/>
    <w:rsid w:val="0054459D"/>
    <w:rsid w:val="005632D8"/>
    <w:rsid w:val="00572544"/>
    <w:rsid w:val="005A1015"/>
    <w:rsid w:val="005A2456"/>
    <w:rsid w:val="005B3C4D"/>
    <w:rsid w:val="006028F9"/>
    <w:rsid w:val="00633A40"/>
    <w:rsid w:val="00676234"/>
    <w:rsid w:val="00681AE3"/>
    <w:rsid w:val="00682689"/>
    <w:rsid w:val="006910AD"/>
    <w:rsid w:val="006E08CD"/>
    <w:rsid w:val="006E0ACF"/>
    <w:rsid w:val="006F1EF0"/>
    <w:rsid w:val="00703581"/>
    <w:rsid w:val="007042B9"/>
    <w:rsid w:val="00707598"/>
    <w:rsid w:val="00710DE5"/>
    <w:rsid w:val="00712F93"/>
    <w:rsid w:val="0071701F"/>
    <w:rsid w:val="007278D3"/>
    <w:rsid w:val="00741C52"/>
    <w:rsid w:val="00754DD0"/>
    <w:rsid w:val="00797206"/>
    <w:rsid w:val="007A5CE5"/>
    <w:rsid w:val="007D6DCF"/>
    <w:rsid w:val="00807AF0"/>
    <w:rsid w:val="0081297E"/>
    <w:rsid w:val="00817148"/>
    <w:rsid w:val="008215FF"/>
    <w:rsid w:val="0088647D"/>
    <w:rsid w:val="008E1F67"/>
    <w:rsid w:val="009248D9"/>
    <w:rsid w:val="00936292"/>
    <w:rsid w:val="00947123"/>
    <w:rsid w:val="00964E48"/>
    <w:rsid w:val="0096624E"/>
    <w:rsid w:val="009700B3"/>
    <w:rsid w:val="0097760F"/>
    <w:rsid w:val="009B2A0F"/>
    <w:rsid w:val="009D558F"/>
    <w:rsid w:val="009E19C4"/>
    <w:rsid w:val="009F21D8"/>
    <w:rsid w:val="009F56C5"/>
    <w:rsid w:val="009F57BA"/>
    <w:rsid w:val="009F5E19"/>
    <w:rsid w:val="00A00C61"/>
    <w:rsid w:val="00A10848"/>
    <w:rsid w:val="00A17550"/>
    <w:rsid w:val="00A3611D"/>
    <w:rsid w:val="00A36596"/>
    <w:rsid w:val="00A7090F"/>
    <w:rsid w:val="00A7665B"/>
    <w:rsid w:val="00A81B73"/>
    <w:rsid w:val="00A83916"/>
    <w:rsid w:val="00A87B06"/>
    <w:rsid w:val="00A92388"/>
    <w:rsid w:val="00A93667"/>
    <w:rsid w:val="00AF4E88"/>
    <w:rsid w:val="00B1494F"/>
    <w:rsid w:val="00B46458"/>
    <w:rsid w:val="00B61B9F"/>
    <w:rsid w:val="00B66152"/>
    <w:rsid w:val="00B9023A"/>
    <w:rsid w:val="00B935DB"/>
    <w:rsid w:val="00BA19F9"/>
    <w:rsid w:val="00BB236A"/>
    <w:rsid w:val="00C54F18"/>
    <w:rsid w:val="00C553F3"/>
    <w:rsid w:val="00C61995"/>
    <w:rsid w:val="00C734B3"/>
    <w:rsid w:val="00CA7145"/>
    <w:rsid w:val="00CC248E"/>
    <w:rsid w:val="00CC531E"/>
    <w:rsid w:val="00D04940"/>
    <w:rsid w:val="00D11D2A"/>
    <w:rsid w:val="00D319DB"/>
    <w:rsid w:val="00D62074"/>
    <w:rsid w:val="00DB499C"/>
    <w:rsid w:val="00DD181E"/>
    <w:rsid w:val="00DD27F1"/>
    <w:rsid w:val="00DE02D1"/>
    <w:rsid w:val="00DF08AE"/>
    <w:rsid w:val="00E0119A"/>
    <w:rsid w:val="00E03716"/>
    <w:rsid w:val="00E10267"/>
    <w:rsid w:val="00E113EB"/>
    <w:rsid w:val="00E34818"/>
    <w:rsid w:val="00E53F32"/>
    <w:rsid w:val="00E718FC"/>
    <w:rsid w:val="00E81E2D"/>
    <w:rsid w:val="00EC4A3C"/>
    <w:rsid w:val="00EC4B84"/>
    <w:rsid w:val="00EE0BC7"/>
    <w:rsid w:val="00EE22CA"/>
    <w:rsid w:val="00EE25B2"/>
    <w:rsid w:val="00EE4EAB"/>
    <w:rsid w:val="00EF5A06"/>
    <w:rsid w:val="00EF7292"/>
    <w:rsid w:val="00F11C89"/>
    <w:rsid w:val="00F25950"/>
    <w:rsid w:val="00F53192"/>
    <w:rsid w:val="00F62B4E"/>
    <w:rsid w:val="00FA6489"/>
    <w:rsid w:val="00FC497F"/>
    <w:rsid w:val="00FE22B6"/>
    <w:rsid w:val="00FF74A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8A7F7FA"/>
  <w15:chartTrackingRefBased/>
  <w15:docId w15:val="{CAE99E4C-8597-4F3A-8A38-A812A4F31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B66152"/>
    <w:pPr>
      <w:keepNext/>
      <w:keepLines/>
      <w:spacing w:before="360" w:after="80"/>
      <w:outlineLvl w:val="0"/>
    </w:pPr>
    <w:rPr>
      <w:rFonts w:asciiTheme="majorHAnsi" w:eastAsiaTheme="majorEastAsia" w:hAnsiTheme="majorHAnsi" w:cstheme="majorBidi"/>
      <w:color w:val="2E74B5" w:themeColor="accent1" w:themeShade="BF"/>
      <w:sz w:val="40"/>
      <w:szCs w:val="36"/>
    </w:rPr>
  </w:style>
  <w:style w:type="paragraph" w:styleId="Heading2">
    <w:name w:val="heading 2"/>
    <w:basedOn w:val="Normal"/>
    <w:next w:val="Normal"/>
    <w:link w:val="Heading2Char"/>
    <w:uiPriority w:val="9"/>
    <w:semiHidden/>
    <w:unhideWhenUsed/>
    <w:qFormat/>
    <w:rsid w:val="00B66152"/>
    <w:pPr>
      <w:keepNext/>
      <w:keepLines/>
      <w:spacing w:before="160" w:after="80"/>
      <w:outlineLvl w:val="1"/>
    </w:pPr>
    <w:rPr>
      <w:rFonts w:asciiTheme="majorHAnsi" w:eastAsiaTheme="majorEastAsia" w:hAnsiTheme="majorHAnsi" w:cstheme="majorBidi"/>
      <w:color w:val="2E74B5" w:themeColor="accent1" w:themeShade="BF"/>
      <w:sz w:val="32"/>
      <w:szCs w:val="29"/>
    </w:rPr>
  </w:style>
  <w:style w:type="paragraph" w:styleId="Heading3">
    <w:name w:val="heading 3"/>
    <w:basedOn w:val="Normal"/>
    <w:next w:val="Normal"/>
    <w:link w:val="Heading3Char"/>
    <w:uiPriority w:val="9"/>
    <w:semiHidden/>
    <w:unhideWhenUsed/>
    <w:qFormat/>
    <w:rsid w:val="00B66152"/>
    <w:pPr>
      <w:keepNext/>
      <w:keepLines/>
      <w:spacing w:before="160" w:after="80"/>
      <w:outlineLvl w:val="2"/>
    </w:pPr>
    <w:rPr>
      <w:rFonts w:eastAsiaTheme="majorEastAsia" w:cstheme="majorBidi"/>
      <w:color w:val="2E74B5" w:themeColor="accent1" w:themeShade="BF"/>
      <w:sz w:val="28"/>
      <w:szCs w:val="25"/>
    </w:rPr>
  </w:style>
  <w:style w:type="paragraph" w:styleId="Heading4">
    <w:name w:val="heading 4"/>
    <w:basedOn w:val="Normal"/>
    <w:next w:val="Normal"/>
    <w:link w:val="Heading4Char"/>
    <w:uiPriority w:val="9"/>
    <w:semiHidden/>
    <w:unhideWhenUsed/>
    <w:qFormat/>
    <w:rsid w:val="00B6615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6615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661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61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61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61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152"/>
    <w:rPr>
      <w:rFonts w:asciiTheme="majorHAnsi" w:eastAsiaTheme="majorEastAsia" w:hAnsiTheme="majorHAnsi" w:cstheme="majorBidi"/>
      <w:color w:val="2E74B5" w:themeColor="accent1" w:themeShade="BF"/>
      <w:sz w:val="40"/>
      <w:szCs w:val="36"/>
    </w:rPr>
  </w:style>
  <w:style w:type="character" w:customStyle="1" w:styleId="Heading2Char">
    <w:name w:val="Heading 2 Char"/>
    <w:basedOn w:val="DefaultParagraphFont"/>
    <w:link w:val="Heading2"/>
    <w:uiPriority w:val="9"/>
    <w:semiHidden/>
    <w:rsid w:val="00B66152"/>
    <w:rPr>
      <w:rFonts w:asciiTheme="majorHAnsi" w:eastAsiaTheme="majorEastAsia" w:hAnsiTheme="majorHAnsi" w:cstheme="majorBidi"/>
      <w:color w:val="2E74B5" w:themeColor="accent1" w:themeShade="BF"/>
      <w:sz w:val="32"/>
      <w:szCs w:val="29"/>
    </w:rPr>
  </w:style>
  <w:style w:type="character" w:customStyle="1" w:styleId="Heading3Char">
    <w:name w:val="Heading 3 Char"/>
    <w:basedOn w:val="DefaultParagraphFont"/>
    <w:link w:val="Heading3"/>
    <w:uiPriority w:val="9"/>
    <w:semiHidden/>
    <w:rsid w:val="00B66152"/>
    <w:rPr>
      <w:rFonts w:eastAsiaTheme="majorEastAsia" w:cstheme="majorBidi"/>
      <w:color w:val="2E74B5" w:themeColor="accent1" w:themeShade="BF"/>
      <w:sz w:val="28"/>
      <w:szCs w:val="25"/>
    </w:rPr>
  </w:style>
  <w:style w:type="character" w:customStyle="1" w:styleId="Heading4Char">
    <w:name w:val="Heading 4 Char"/>
    <w:basedOn w:val="DefaultParagraphFont"/>
    <w:link w:val="Heading4"/>
    <w:uiPriority w:val="9"/>
    <w:semiHidden/>
    <w:rsid w:val="00B6615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6615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661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61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61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6152"/>
    <w:rPr>
      <w:rFonts w:eastAsiaTheme="majorEastAsia" w:cstheme="majorBidi"/>
      <w:color w:val="272727" w:themeColor="text1" w:themeTint="D8"/>
    </w:rPr>
  </w:style>
  <w:style w:type="paragraph" w:styleId="Title">
    <w:name w:val="Title"/>
    <w:basedOn w:val="Normal"/>
    <w:next w:val="Normal"/>
    <w:link w:val="TitleChar"/>
    <w:uiPriority w:val="10"/>
    <w:qFormat/>
    <w:rsid w:val="00B66152"/>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B66152"/>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B66152"/>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B66152"/>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B66152"/>
    <w:pPr>
      <w:spacing w:before="160"/>
      <w:jc w:val="center"/>
    </w:pPr>
    <w:rPr>
      <w:i/>
      <w:iCs/>
      <w:color w:val="404040" w:themeColor="text1" w:themeTint="BF"/>
    </w:rPr>
  </w:style>
  <w:style w:type="character" w:customStyle="1" w:styleId="QuoteChar">
    <w:name w:val="Quote Char"/>
    <w:basedOn w:val="DefaultParagraphFont"/>
    <w:link w:val="Quote"/>
    <w:uiPriority w:val="29"/>
    <w:rsid w:val="00B66152"/>
    <w:rPr>
      <w:rFonts w:cs="Mangal"/>
      <w:i/>
      <w:iCs/>
      <w:color w:val="404040" w:themeColor="text1" w:themeTint="BF"/>
    </w:rPr>
  </w:style>
  <w:style w:type="paragraph" w:styleId="ListParagraph">
    <w:name w:val="List Paragraph"/>
    <w:basedOn w:val="Normal"/>
    <w:uiPriority w:val="34"/>
    <w:qFormat/>
    <w:rsid w:val="00B66152"/>
    <w:pPr>
      <w:ind w:left="720"/>
      <w:contextualSpacing/>
    </w:pPr>
  </w:style>
  <w:style w:type="character" w:styleId="IntenseEmphasis">
    <w:name w:val="Intense Emphasis"/>
    <w:basedOn w:val="DefaultParagraphFont"/>
    <w:uiPriority w:val="21"/>
    <w:qFormat/>
    <w:rsid w:val="00B66152"/>
    <w:rPr>
      <w:i/>
      <w:iCs/>
      <w:color w:val="2E74B5" w:themeColor="accent1" w:themeShade="BF"/>
    </w:rPr>
  </w:style>
  <w:style w:type="paragraph" w:styleId="IntenseQuote">
    <w:name w:val="Intense Quote"/>
    <w:basedOn w:val="Normal"/>
    <w:next w:val="Normal"/>
    <w:link w:val="IntenseQuoteChar"/>
    <w:uiPriority w:val="30"/>
    <w:qFormat/>
    <w:rsid w:val="00B6615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66152"/>
    <w:rPr>
      <w:rFonts w:cs="Mangal"/>
      <w:i/>
      <w:iCs/>
      <w:color w:val="2E74B5" w:themeColor="accent1" w:themeShade="BF"/>
    </w:rPr>
  </w:style>
  <w:style w:type="character" w:styleId="IntenseReference">
    <w:name w:val="Intense Reference"/>
    <w:basedOn w:val="DefaultParagraphFont"/>
    <w:uiPriority w:val="32"/>
    <w:qFormat/>
    <w:rsid w:val="00B66152"/>
    <w:rPr>
      <w:b/>
      <w:bCs/>
      <w:smallCaps/>
      <w:color w:val="2E74B5" w:themeColor="accent1" w:themeShade="BF"/>
      <w:spacing w:val="5"/>
    </w:rPr>
  </w:style>
  <w:style w:type="table" w:styleId="TableGrid">
    <w:name w:val="Table Grid"/>
    <w:basedOn w:val="TableNormal"/>
    <w:uiPriority w:val="59"/>
    <w:rsid w:val="00EE25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E25B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D6D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DCF"/>
    <w:rPr>
      <w:rFonts w:cs="Mangal"/>
    </w:rPr>
  </w:style>
  <w:style w:type="paragraph" w:styleId="Footer">
    <w:name w:val="footer"/>
    <w:basedOn w:val="Normal"/>
    <w:link w:val="FooterChar"/>
    <w:uiPriority w:val="99"/>
    <w:unhideWhenUsed/>
    <w:rsid w:val="007D6D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DCF"/>
    <w:rPr>
      <w:rFonts w:cs="Mangal"/>
    </w:rPr>
  </w:style>
  <w:style w:type="table" w:styleId="PlainTable2">
    <w:name w:val="Plain Table 2"/>
    <w:basedOn w:val="TableNormal"/>
    <w:uiPriority w:val="42"/>
    <w:rsid w:val="0097760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97760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97760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97760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EF7292"/>
    <w:rPr>
      <w:color w:val="0563C1" w:themeColor="hyperlink"/>
      <w:u w:val="single"/>
    </w:rPr>
  </w:style>
  <w:style w:type="character" w:styleId="UnresolvedMention">
    <w:name w:val="Unresolved Mention"/>
    <w:basedOn w:val="DefaultParagraphFont"/>
    <w:uiPriority w:val="99"/>
    <w:semiHidden/>
    <w:unhideWhenUsed/>
    <w:rsid w:val="00EF7292"/>
    <w:rPr>
      <w:color w:val="605E5C"/>
      <w:shd w:val="clear" w:color="auto" w:fill="E1DFDD"/>
    </w:rPr>
  </w:style>
  <w:style w:type="character" w:styleId="Emphasis">
    <w:name w:val="Emphasis"/>
    <w:basedOn w:val="DefaultParagraphFont"/>
    <w:uiPriority w:val="20"/>
    <w:qFormat/>
    <w:rsid w:val="007278D3"/>
    <w:rPr>
      <w:i/>
      <w:iCs/>
    </w:rPr>
  </w:style>
  <w:style w:type="character" w:styleId="CommentReference">
    <w:name w:val="annotation reference"/>
    <w:basedOn w:val="DefaultParagraphFont"/>
    <w:uiPriority w:val="99"/>
    <w:semiHidden/>
    <w:unhideWhenUsed/>
    <w:rsid w:val="00FA6489"/>
    <w:rPr>
      <w:sz w:val="16"/>
      <w:szCs w:val="16"/>
    </w:rPr>
  </w:style>
  <w:style w:type="paragraph" w:styleId="CommentText">
    <w:name w:val="annotation text"/>
    <w:basedOn w:val="Normal"/>
    <w:link w:val="CommentTextChar"/>
    <w:uiPriority w:val="99"/>
    <w:unhideWhenUsed/>
    <w:rsid w:val="00FA6489"/>
    <w:pPr>
      <w:spacing w:line="240" w:lineRule="auto"/>
    </w:pPr>
    <w:rPr>
      <w:sz w:val="20"/>
      <w:szCs w:val="18"/>
    </w:rPr>
  </w:style>
  <w:style w:type="character" w:customStyle="1" w:styleId="CommentTextChar">
    <w:name w:val="Comment Text Char"/>
    <w:basedOn w:val="DefaultParagraphFont"/>
    <w:link w:val="CommentText"/>
    <w:uiPriority w:val="99"/>
    <w:rsid w:val="00FA6489"/>
    <w:rPr>
      <w:rFonts w:cs="Mangal"/>
      <w:sz w:val="20"/>
      <w:szCs w:val="18"/>
    </w:rPr>
  </w:style>
  <w:style w:type="paragraph" w:styleId="CommentSubject">
    <w:name w:val="annotation subject"/>
    <w:basedOn w:val="CommentText"/>
    <w:next w:val="CommentText"/>
    <w:link w:val="CommentSubjectChar"/>
    <w:uiPriority w:val="99"/>
    <w:semiHidden/>
    <w:unhideWhenUsed/>
    <w:rsid w:val="00FA6489"/>
    <w:rPr>
      <w:b/>
      <w:bCs/>
    </w:rPr>
  </w:style>
  <w:style w:type="character" w:customStyle="1" w:styleId="CommentSubjectChar">
    <w:name w:val="Comment Subject Char"/>
    <w:basedOn w:val="CommentTextChar"/>
    <w:link w:val="CommentSubject"/>
    <w:uiPriority w:val="99"/>
    <w:semiHidden/>
    <w:rsid w:val="00FA6489"/>
    <w:rPr>
      <w:rFonts w:cs="Mangal"/>
      <w:b/>
      <w:bCs/>
      <w:sz w:val="20"/>
      <w:szCs w:val="18"/>
    </w:rPr>
  </w:style>
  <w:style w:type="paragraph" w:styleId="Revision">
    <w:name w:val="Revision"/>
    <w:hidden/>
    <w:uiPriority w:val="99"/>
    <w:semiHidden/>
    <w:rsid w:val="00754DD0"/>
    <w:pPr>
      <w:spacing w:after="0" w:line="240" w:lineRule="auto"/>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2660">
      <w:bodyDiv w:val="1"/>
      <w:marLeft w:val="0"/>
      <w:marRight w:val="0"/>
      <w:marTop w:val="0"/>
      <w:marBottom w:val="0"/>
      <w:divBdr>
        <w:top w:val="none" w:sz="0" w:space="0" w:color="auto"/>
        <w:left w:val="none" w:sz="0" w:space="0" w:color="auto"/>
        <w:bottom w:val="none" w:sz="0" w:space="0" w:color="auto"/>
        <w:right w:val="none" w:sz="0" w:space="0" w:color="auto"/>
      </w:divBdr>
    </w:div>
    <w:div w:id="14115315">
      <w:bodyDiv w:val="1"/>
      <w:marLeft w:val="0"/>
      <w:marRight w:val="0"/>
      <w:marTop w:val="0"/>
      <w:marBottom w:val="0"/>
      <w:divBdr>
        <w:top w:val="none" w:sz="0" w:space="0" w:color="auto"/>
        <w:left w:val="none" w:sz="0" w:space="0" w:color="auto"/>
        <w:bottom w:val="none" w:sz="0" w:space="0" w:color="auto"/>
        <w:right w:val="none" w:sz="0" w:space="0" w:color="auto"/>
      </w:divBdr>
    </w:div>
    <w:div w:id="18237924">
      <w:bodyDiv w:val="1"/>
      <w:marLeft w:val="0"/>
      <w:marRight w:val="0"/>
      <w:marTop w:val="0"/>
      <w:marBottom w:val="0"/>
      <w:divBdr>
        <w:top w:val="none" w:sz="0" w:space="0" w:color="auto"/>
        <w:left w:val="none" w:sz="0" w:space="0" w:color="auto"/>
        <w:bottom w:val="none" w:sz="0" w:space="0" w:color="auto"/>
        <w:right w:val="none" w:sz="0" w:space="0" w:color="auto"/>
      </w:divBdr>
    </w:div>
    <w:div w:id="22827462">
      <w:bodyDiv w:val="1"/>
      <w:marLeft w:val="0"/>
      <w:marRight w:val="0"/>
      <w:marTop w:val="0"/>
      <w:marBottom w:val="0"/>
      <w:divBdr>
        <w:top w:val="none" w:sz="0" w:space="0" w:color="auto"/>
        <w:left w:val="none" w:sz="0" w:space="0" w:color="auto"/>
        <w:bottom w:val="none" w:sz="0" w:space="0" w:color="auto"/>
        <w:right w:val="none" w:sz="0" w:space="0" w:color="auto"/>
      </w:divBdr>
    </w:div>
    <w:div w:id="28186116">
      <w:bodyDiv w:val="1"/>
      <w:marLeft w:val="0"/>
      <w:marRight w:val="0"/>
      <w:marTop w:val="0"/>
      <w:marBottom w:val="0"/>
      <w:divBdr>
        <w:top w:val="none" w:sz="0" w:space="0" w:color="auto"/>
        <w:left w:val="none" w:sz="0" w:space="0" w:color="auto"/>
        <w:bottom w:val="none" w:sz="0" w:space="0" w:color="auto"/>
        <w:right w:val="none" w:sz="0" w:space="0" w:color="auto"/>
      </w:divBdr>
    </w:div>
    <w:div w:id="31616209">
      <w:bodyDiv w:val="1"/>
      <w:marLeft w:val="0"/>
      <w:marRight w:val="0"/>
      <w:marTop w:val="0"/>
      <w:marBottom w:val="0"/>
      <w:divBdr>
        <w:top w:val="none" w:sz="0" w:space="0" w:color="auto"/>
        <w:left w:val="none" w:sz="0" w:space="0" w:color="auto"/>
        <w:bottom w:val="none" w:sz="0" w:space="0" w:color="auto"/>
        <w:right w:val="none" w:sz="0" w:space="0" w:color="auto"/>
      </w:divBdr>
    </w:div>
    <w:div w:id="66264705">
      <w:bodyDiv w:val="1"/>
      <w:marLeft w:val="0"/>
      <w:marRight w:val="0"/>
      <w:marTop w:val="0"/>
      <w:marBottom w:val="0"/>
      <w:divBdr>
        <w:top w:val="none" w:sz="0" w:space="0" w:color="auto"/>
        <w:left w:val="none" w:sz="0" w:space="0" w:color="auto"/>
        <w:bottom w:val="none" w:sz="0" w:space="0" w:color="auto"/>
        <w:right w:val="none" w:sz="0" w:space="0" w:color="auto"/>
      </w:divBdr>
    </w:div>
    <w:div w:id="70276084">
      <w:bodyDiv w:val="1"/>
      <w:marLeft w:val="0"/>
      <w:marRight w:val="0"/>
      <w:marTop w:val="0"/>
      <w:marBottom w:val="0"/>
      <w:divBdr>
        <w:top w:val="none" w:sz="0" w:space="0" w:color="auto"/>
        <w:left w:val="none" w:sz="0" w:space="0" w:color="auto"/>
        <w:bottom w:val="none" w:sz="0" w:space="0" w:color="auto"/>
        <w:right w:val="none" w:sz="0" w:space="0" w:color="auto"/>
      </w:divBdr>
    </w:div>
    <w:div w:id="86535250">
      <w:bodyDiv w:val="1"/>
      <w:marLeft w:val="0"/>
      <w:marRight w:val="0"/>
      <w:marTop w:val="0"/>
      <w:marBottom w:val="0"/>
      <w:divBdr>
        <w:top w:val="none" w:sz="0" w:space="0" w:color="auto"/>
        <w:left w:val="none" w:sz="0" w:space="0" w:color="auto"/>
        <w:bottom w:val="none" w:sz="0" w:space="0" w:color="auto"/>
        <w:right w:val="none" w:sz="0" w:space="0" w:color="auto"/>
      </w:divBdr>
    </w:div>
    <w:div w:id="96173779">
      <w:bodyDiv w:val="1"/>
      <w:marLeft w:val="0"/>
      <w:marRight w:val="0"/>
      <w:marTop w:val="0"/>
      <w:marBottom w:val="0"/>
      <w:divBdr>
        <w:top w:val="none" w:sz="0" w:space="0" w:color="auto"/>
        <w:left w:val="none" w:sz="0" w:space="0" w:color="auto"/>
        <w:bottom w:val="none" w:sz="0" w:space="0" w:color="auto"/>
        <w:right w:val="none" w:sz="0" w:space="0" w:color="auto"/>
      </w:divBdr>
    </w:div>
    <w:div w:id="96949395">
      <w:bodyDiv w:val="1"/>
      <w:marLeft w:val="0"/>
      <w:marRight w:val="0"/>
      <w:marTop w:val="0"/>
      <w:marBottom w:val="0"/>
      <w:divBdr>
        <w:top w:val="none" w:sz="0" w:space="0" w:color="auto"/>
        <w:left w:val="none" w:sz="0" w:space="0" w:color="auto"/>
        <w:bottom w:val="none" w:sz="0" w:space="0" w:color="auto"/>
        <w:right w:val="none" w:sz="0" w:space="0" w:color="auto"/>
      </w:divBdr>
    </w:div>
    <w:div w:id="122234581">
      <w:bodyDiv w:val="1"/>
      <w:marLeft w:val="0"/>
      <w:marRight w:val="0"/>
      <w:marTop w:val="0"/>
      <w:marBottom w:val="0"/>
      <w:divBdr>
        <w:top w:val="none" w:sz="0" w:space="0" w:color="auto"/>
        <w:left w:val="none" w:sz="0" w:space="0" w:color="auto"/>
        <w:bottom w:val="none" w:sz="0" w:space="0" w:color="auto"/>
        <w:right w:val="none" w:sz="0" w:space="0" w:color="auto"/>
      </w:divBdr>
    </w:div>
    <w:div w:id="168906271">
      <w:bodyDiv w:val="1"/>
      <w:marLeft w:val="0"/>
      <w:marRight w:val="0"/>
      <w:marTop w:val="0"/>
      <w:marBottom w:val="0"/>
      <w:divBdr>
        <w:top w:val="none" w:sz="0" w:space="0" w:color="auto"/>
        <w:left w:val="none" w:sz="0" w:space="0" w:color="auto"/>
        <w:bottom w:val="none" w:sz="0" w:space="0" w:color="auto"/>
        <w:right w:val="none" w:sz="0" w:space="0" w:color="auto"/>
      </w:divBdr>
    </w:div>
    <w:div w:id="185146043">
      <w:bodyDiv w:val="1"/>
      <w:marLeft w:val="0"/>
      <w:marRight w:val="0"/>
      <w:marTop w:val="0"/>
      <w:marBottom w:val="0"/>
      <w:divBdr>
        <w:top w:val="none" w:sz="0" w:space="0" w:color="auto"/>
        <w:left w:val="none" w:sz="0" w:space="0" w:color="auto"/>
        <w:bottom w:val="none" w:sz="0" w:space="0" w:color="auto"/>
        <w:right w:val="none" w:sz="0" w:space="0" w:color="auto"/>
      </w:divBdr>
    </w:div>
    <w:div w:id="196941427">
      <w:bodyDiv w:val="1"/>
      <w:marLeft w:val="0"/>
      <w:marRight w:val="0"/>
      <w:marTop w:val="0"/>
      <w:marBottom w:val="0"/>
      <w:divBdr>
        <w:top w:val="none" w:sz="0" w:space="0" w:color="auto"/>
        <w:left w:val="none" w:sz="0" w:space="0" w:color="auto"/>
        <w:bottom w:val="none" w:sz="0" w:space="0" w:color="auto"/>
        <w:right w:val="none" w:sz="0" w:space="0" w:color="auto"/>
      </w:divBdr>
    </w:div>
    <w:div w:id="198132219">
      <w:bodyDiv w:val="1"/>
      <w:marLeft w:val="0"/>
      <w:marRight w:val="0"/>
      <w:marTop w:val="0"/>
      <w:marBottom w:val="0"/>
      <w:divBdr>
        <w:top w:val="none" w:sz="0" w:space="0" w:color="auto"/>
        <w:left w:val="none" w:sz="0" w:space="0" w:color="auto"/>
        <w:bottom w:val="none" w:sz="0" w:space="0" w:color="auto"/>
        <w:right w:val="none" w:sz="0" w:space="0" w:color="auto"/>
      </w:divBdr>
    </w:div>
    <w:div w:id="230427328">
      <w:bodyDiv w:val="1"/>
      <w:marLeft w:val="0"/>
      <w:marRight w:val="0"/>
      <w:marTop w:val="0"/>
      <w:marBottom w:val="0"/>
      <w:divBdr>
        <w:top w:val="none" w:sz="0" w:space="0" w:color="auto"/>
        <w:left w:val="none" w:sz="0" w:space="0" w:color="auto"/>
        <w:bottom w:val="none" w:sz="0" w:space="0" w:color="auto"/>
        <w:right w:val="none" w:sz="0" w:space="0" w:color="auto"/>
      </w:divBdr>
    </w:div>
    <w:div w:id="244345861">
      <w:bodyDiv w:val="1"/>
      <w:marLeft w:val="0"/>
      <w:marRight w:val="0"/>
      <w:marTop w:val="0"/>
      <w:marBottom w:val="0"/>
      <w:divBdr>
        <w:top w:val="none" w:sz="0" w:space="0" w:color="auto"/>
        <w:left w:val="none" w:sz="0" w:space="0" w:color="auto"/>
        <w:bottom w:val="none" w:sz="0" w:space="0" w:color="auto"/>
        <w:right w:val="none" w:sz="0" w:space="0" w:color="auto"/>
      </w:divBdr>
    </w:div>
    <w:div w:id="246504681">
      <w:bodyDiv w:val="1"/>
      <w:marLeft w:val="0"/>
      <w:marRight w:val="0"/>
      <w:marTop w:val="0"/>
      <w:marBottom w:val="0"/>
      <w:divBdr>
        <w:top w:val="none" w:sz="0" w:space="0" w:color="auto"/>
        <w:left w:val="none" w:sz="0" w:space="0" w:color="auto"/>
        <w:bottom w:val="none" w:sz="0" w:space="0" w:color="auto"/>
        <w:right w:val="none" w:sz="0" w:space="0" w:color="auto"/>
      </w:divBdr>
    </w:div>
    <w:div w:id="257253391">
      <w:bodyDiv w:val="1"/>
      <w:marLeft w:val="0"/>
      <w:marRight w:val="0"/>
      <w:marTop w:val="0"/>
      <w:marBottom w:val="0"/>
      <w:divBdr>
        <w:top w:val="none" w:sz="0" w:space="0" w:color="auto"/>
        <w:left w:val="none" w:sz="0" w:space="0" w:color="auto"/>
        <w:bottom w:val="none" w:sz="0" w:space="0" w:color="auto"/>
        <w:right w:val="none" w:sz="0" w:space="0" w:color="auto"/>
      </w:divBdr>
    </w:div>
    <w:div w:id="263613056">
      <w:bodyDiv w:val="1"/>
      <w:marLeft w:val="0"/>
      <w:marRight w:val="0"/>
      <w:marTop w:val="0"/>
      <w:marBottom w:val="0"/>
      <w:divBdr>
        <w:top w:val="none" w:sz="0" w:space="0" w:color="auto"/>
        <w:left w:val="none" w:sz="0" w:space="0" w:color="auto"/>
        <w:bottom w:val="none" w:sz="0" w:space="0" w:color="auto"/>
        <w:right w:val="none" w:sz="0" w:space="0" w:color="auto"/>
      </w:divBdr>
    </w:div>
    <w:div w:id="266500723">
      <w:bodyDiv w:val="1"/>
      <w:marLeft w:val="0"/>
      <w:marRight w:val="0"/>
      <w:marTop w:val="0"/>
      <w:marBottom w:val="0"/>
      <w:divBdr>
        <w:top w:val="none" w:sz="0" w:space="0" w:color="auto"/>
        <w:left w:val="none" w:sz="0" w:space="0" w:color="auto"/>
        <w:bottom w:val="none" w:sz="0" w:space="0" w:color="auto"/>
        <w:right w:val="none" w:sz="0" w:space="0" w:color="auto"/>
      </w:divBdr>
    </w:div>
    <w:div w:id="300187197">
      <w:bodyDiv w:val="1"/>
      <w:marLeft w:val="0"/>
      <w:marRight w:val="0"/>
      <w:marTop w:val="0"/>
      <w:marBottom w:val="0"/>
      <w:divBdr>
        <w:top w:val="none" w:sz="0" w:space="0" w:color="auto"/>
        <w:left w:val="none" w:sz="0" w:space="0" w:color="auto"/>
        <w:bottom w:val="none" w:sz="0" w:space="0" w:color="auto"/>
        <w:right w:val="none" w:sz="0" w:space="0" w:color="auto"/>
      </w:divBdr>
    </w:div>
    <w:div w:id="311643881">
      <w:bodyDiv w:val="1"/>
      <w:marLeft w:val="0"/>
      <w:marRight w:val="0"/>
      <w:marTop w:val="0"/>
      <w:marBottom w:val="0"/>
      <w:divBdr>
        <w:top w:val="none" w:sz="0" w:space="0" w:color="auto"/>
        <w:left w:val="none" w:sz="0" w:space="0" w:color="auto"/>
        <w:bottom w:val="none" w:sz="0" w:space="0" w:color="auto"/>
        <w:right w:val="none" w:sz="0" w:space="0" w:color="auto"/>
      </w:divBdr>
    </w:div>
    <w:div w:id="334387150">
      <w:bodyDiv w:val="1"/>
      <w:marLeft w:val="0"/>
      <w:marRight w:val="0"/>
      <w:marTop w:val="0"/>
      <w:marBottom w:val="0"/>
      <w:divBdr>
        <w:top w:val="none" w:sz="0" w:space="0" w:color="auto"/>
        <w:left w:val="none" w:sz="0" w:space="0" w:color="auto"/>
        <w:bottom w:val="none" w:sz="0" w:space="0" w:color="auto"/>
        <w:right w:val="none" w:sz="0" w:space="0" w:color="auto"/>
      </w:divBdr>
    </w:div>
    <w:div w:id="340857415">
      <w:bodyDiv w:val="1"/>
      <w:marLeft w:val="0"/>
      <w:marRight w:val="0"/>
      <w:marTop w:val="0"/>
      <w:marBottom w:val="0"/>
      <w:divBdr>
        <w:top w:val="none" w:sz="0" w:space="0" w:color="auto"/>
        <w:left w:val="none" w:sz="0" w:space="0" w:color="auto"/>
        <w:bottom w:val="none" w:sz="0" w:space="0" w:color="auto"/>
        <w:right w:val="none" w:sz="0" w:space="0" w:color="auto"/>
      </w:divBdr>
    </w:div>
    <w:div w:id="347098979">
      <w:bodyDiv w:val="1"/>
      <w:marLeft w:val="0"/>
      <w:marRight w:val="0"/>
      <w:marTop w:val="0"/>
      <w:marBottom w:val="0"/>
      <w:divBdr>
        <w:top w:val="none" w:sz="0" w:space="0" w:color="auto"/>
        <w:left w:val="none" w:sz="0" w:space="0" w:color="auto"/>
        <w:bottom w:val="none" w:sz="0" w:space="0" w:color="auto"/>
        <w:right w:val="none" w:sz="0" w:space="0" w:color="auto"/>
      </w:divBdr>
    </w:div>
    <w:div w:id="349452666">
      <w:bodyDiv w:val="1"/>
      <w:marLeft w:val="0"/>
      <w:marRight w:val="0"/>
      <w:marTop w:val="0"/>
      <w:marBottom w:val="0"/>
      <w:divBdr>
        <w:top w:val="none" w:sz="0" w:space="0" w:color="auto"/>
        <w:left w:val="none" w:sz="0" w:space="0" w:color="auto"/>
        <w:bottom w:val="none" w:sz="0" w:space="0" w:color="auto"/>
        <w:right w:val="none" w:sz="0" w:space="0" w:color="auto"/>
      </w:divBdr>
    </w:div>
    <w:div w:id="358244155">
      <w:bodyDiv w:val="1"/>
      <w:marLeft w:val="0"/>
      <w:marRight w:val="0"/>
      <w:marTop w:val="0"/>
      <w:marBottom w:val="0"/>
      <w:divBdr>
        <w:top w:val="none" w:sz="0" w:space="0" w:color="auto"/>
        <w:left w:val="none" w:sz="0" w:space="0" w:color="auto"/>
        <w:bottom w:val="none" w:sz="0" w:space="0" w:color="auto"/>
        <w:right w:val="none" w:sz="0" w:space="0" w:color="auto"/>
      </w:divBdr>
    </w:div>
    <w:div w:id="375857579">
      <w:bodyDiv w:val="1"/>
      <w:marLeft w:val="0"/>
      <w:marRight w:val="0"/>
      <w:marTop w:val="0"/>
      <w:marBottom w:val="0"/>
      <w:divBdr>
        <w:top w:val="none" w:sz="0" w:space="0" w:color="auto"/>
        <w:left w:val="none" w:sz="0" w:space="0" w:color="auto"/>
        <w:bottom w:val="none" w:sz="0" w:space="0" w:color="auto"/>
        <w:right w:val="none" w:sz="0" w:space="0" w:color="auto"/>
      </w:divBdr>
    </w:div>
    <w:div w:id="380400050">
      <w:bodyDiv w:val="1"/>
      <w:marLeft w:val="0"/>
      <w:marRight w:val="0"/>
      <w:marTop w:val="0"/>
      <w:marBottom w:val="0"/>
      <w:divBdr>
        <w:top w:val="none" w:sz="0" w:space="0" w:color="auto"/>
        <w:left w:val="none" w:sz="0" w:space="0" w:color="auto"/>
        <w:bottom w:val="none" w:sz="0" w:space="0" w:color="auto"/>
        <w:right w:val="none" w:sz="0" w:space="0" w:color="auto"/>
      </w:divBdr>
    </w:div>
    <w:div w:id="385689661">
      <w:bodyDiv w:val="1"/>
      <w:marLeft w:val="0"/>
      <w:marRight w:val="0"/>
      <w:marTop w:val="0"/>
      <w:marBottom w:val="0"/>
      <w:divBdr>
        <w:top w:val="none" w:sz="0" w:space="0" w:color="auto"/>
        <w:left w:val="none" w:sz="0" w:space="0" w:color="auto"/>
        <w:bottom w:val="none" w:sz="0" w:space="0" w:color="auto"/>
        <w:right w:val="none" w:sz="0" w:space="0" w:color="auto"/>
      </w:divBdr>
    </w:div>
    <w:div w:id="395402763">
      <w:bodyDiv w:val="1"/>
      <w:marLeft w:val="0"/>
      <w:marRight w:val="0"/>
      <w:marTop w:val="0"/>
      <w:marBottom w:val="0"/>
      <w:divBdr>
        <w:top w:val="none" w:sz="0" w:space="0" w:color="auto"/>
        <w:left w:val="none" w:sz="0" w:space="0" w:color="auto"/>
        <w:bottom w:val="none" w:sz="0" w:space="0" w:color="auto"/>
        <w:right w:val="none" w:sz="0" w:space="0" w:color="auto"/>
      </w:divBdr>
    </w:div>
    <w:div w:id="400448617">
      <w:bodyDiv w:val="1"/>
      <w:marLeft w:val="0"/>
      <w:marRight w:val="0"/>
      <w:marTop w:val="0"/>
      <w:marBottom w:val="0"/>
      <w:divBdr>
        <w:top w:val="none" w:sz="0" w:space="0" w:color="auto"/>
        <w:left w:val="none" w:sz="0" w:space="0" w:color="auto"/>
        <w:bottom w:val="none" w:sz="0" w:space="0" w:color="auto"/>
        <w:right w:val="none" w:sz="0" w:space="0" w:color="auto"/>
      </w:divBdr>
    </w:div>
    <w:div w:id="411315438">
      <w:bodyDiv w:val="1"/>
      <w:marLeft w:val="0"/>
      <w:marRight w:val="0"/>
      <w:marTop w:val="0"/>
      <w:marBottom w:val="0"/>
      <w:divBdr>
        <w:top w:val="none" w:sz="0" w:space="0" w:color="auto"/>
        <w:left w:val="none" w:sz="0" w:space="0" w:color="auto"/>
        <w:bottom w:val="none" w:sz="0" w:space="0" w:color="auto"/>
        <w:right w:val="none" w:sz="0" w:space="0" w:color="auto"/>
      </w:divBdr>
    </w:div>
    <w:div w:id="414280149">
      <w:bodyDiv w:val="1"/>
      <w:marLeft w:val="0"/>
      <w:marRight w:val="0"/>
      <w:marTop w:val="0"/>
      <w:marBottom w:val="0"/>
      <w:divBdr>
        <w:top w:val="none" w:sz="0" w:space="0" w:color="auto"/>
        <w:left w:val="none" w:sz="0" w:space="0" w:color="auto"/>
        <w:bottom w:val="none" w:sz="0" w:space="0" w:color="auto"/>
        <w:right w:val="none" w:sz="0" w:space="0" w:color="auto"/>
      </w:divBdr>
    </w:div>
    <w:div w:id="465702464">
      <w:bodyDiv w:val="1"/>
      <w:marLeft w:val="0"/>
      <w:marRight w:val="0"/>
      <w:marTop w:val="0"/>
      <w:marBottom w:val="0"/>
      <w:divBdr>
        <w:top w:val="none" w:sz="0" w:space="0" w:color="auto"/>
        <w:left w:val="none" w:sz="0" w:space="0" w:color="auto"/>
        <w:bottom w:val="none" w:sz="0" w:space="0" w:color="auto"/>
        <w:right w:val="none" w:sz="0" w:space="0" w:color="auto"/>
      </w:divBdr>
      <w:divsChild>
        <w:div w:id="468549091">
          <w:marLeft w:val="547"/>
          <w:marRight w:val="0"/>
          <w:marTop w:val="0"/>
          <w:marBottom w:val="0"/>
          <w:divBdr>
            <w:top w:val="none" w:sz="0" w:space="0" w:color="auto"/>
            <w:left w:val="none" w:sz="0" w:space="0" w:color="auto"/>
            <w:bottom w:val="none" w:sz="0" w:space="0" w:color="auto"/>
            <w:right w:val="none" w:sz="0" w:space="0" w:color="auto"/>
          </w:divBdr>
        </w:div>
      </w:divsChild>
    </w:div>
    <w:div w:id="504907108">
      <w:bodyDiv w:val="1"/>
      <w:marLeft w:val="0"/>
      <w:marRight w:val="0"/>
      <w:marTop w:val="0"/>
      <w:marBottom w:val="0"/>
      <w:divBdr>
        <w:top w:val="none" w:sz="0" w:space="0" w:color="auto"/>
        <w:left w:val="none" w:sz="0" w:space="0" w:color="auto"/>
        <w:bottom w:val="none" w:sz="0" w:space="0" w:color="auto"/>
        <w:right w:val="none" w:sz="0" w:space="0" w:color="auto"/>
      </w:divBdr>
    </w:div>
    <w:div w:id="537400895">
      <w:bodyDiv w:val="1"/>
      <w:marLeft w:val="0"/>
      <w:marRight w:val="0"/>
      <w:marTop w:val="0"/>
      <w:marBottom w:val="0"/>
      <w:divBdr>
        <w:top w:val="none" w:sz="0" w:space="0" w:color="auto"/>
        <w:left w:val="none" w:sz="0" w:space="0" w:color="auto"/>
        <w:bottom w:val="none" w:sz="0" w:space="0" w:color="auto"/>
        <w:right w:val="none" w:sz="0" w:space="0" w:color="auto"/>
      </w:divBdr>
    </w:div>
    <w:div w:id="543446843">
      <w:bodyDiv w:val="1"/>
      <w:marLeft w:val="0"/>
      <w:marRight w:val="0"/>
      <w:marTop w:val="0"/>
      <w:marBottom w:val="0"/>
      <w:divBdr>
        <w:top w:val="none" w:sz="0" w:space="0" w:color="auto"/>
        <w:left w:val="none" w:sz="0" w:space="0" w:color="auto"/>
        <w:bottom w:val="none" w:sz="0" w:space="0" w:color="auto"/>
        <w:right w:val="none" w:sz="0" w:space="0" w:color="auto"/>
      </w:divBdr>
    </w:div>
    <w:div w:id="587227884">
      <w:bodyDiv w:val="1"/>
      <w:marLeft w:val="0"/>
      <w:marRight w:val="0"/>
      <w:marTop w:val="0"/>
      <w:marBottom w:val="0"/>
      <w:divBdr>
        <w:top w:val="none" w:sz="0" w:space="0" w:color="auto"/>
        <w:left w:val="none" w:sz="0" w:space="0" w:color="auto"/>
        <w:bottom w:val="none" w:sz="0" w:space="0" w:color="auto"/>
        <w:right w:val="none" w:sz="0" w:space="0" w:color="auto"/>
      </w:divBdr>
    </w:div>
    <w:div w:id="594484748">
      <w:bodyDiv w:val="1"/>
      <w:marLeft w:val="0"/>
      <w:marRight w:val="0"/>
      <w:marTop w:val="0"/>
      <w:marBottom w:val="0"/>
      <w:divBdr>
        <w:top w:val="none" w:sz="0" w:space="0" w:color="auto"/>
        <w:left w:val="none" w:sz="0" w:space="0" w:color="auto"/>
        <w:bottom w:val="none" w:sz="0" w:space="0" w:color="auto"/>
        <w:right w:val="none" w:sz="0" w:space="0" w:color="auto"/>
      </w:divBdr>
    </w:div>
    <w:div w:id="621418460">
      <w:bodyDiv w:val="1"/>
      <w:marLeft w:val="0"/>
      <w:marRight w:val="0"/>
      <w:marTop w:val="0"/>
      <w:marBottom w:val="0"/>
      <w:divBdr>
        <w:top w:val="none" w:sz="0" w:space="0" w:color="auto"/>
        <w:left w:val="none" w:sz="0" w:space="0" w:color="auto"/>
        <w:bottom w:val="none" w:sz="0" w:space="0" w:color="auto"/>
        <w:right w:val="none" w:sz="0" w:space="0" w:color="auto"/>
      </w:divBdr>
    </w:div>
    <w:div w:id="625742266">
      <w:bodyDiv w:val="1"/>
      <w:marLeft w:val="0"/>
      <w:marRight w:val="0"/>
      <w:marTop w:val="0"/>
      <w:marBottom w:val="0"/>
      <w:divBdr>
        <w:top w:val="none" w:sz="0" w:space="0" w:color="auto"/>
        <w:left w:val="none" w:sz="0" w:space="0" w:color="auto"/>
        <w:bottom w:val="none" w:sz="0" w:space="0" w:color="auto"/>
        <w:right w:val="none" w:sz="0" w:space="0" w:color="auto"/>
      </w:divBdr>
    </w:div>
    <w:div w:id="628125315">
      <w:bodyDiv w:val="1"/>
      <w:marLeft w:val="0"/>
      <w:marRight w:val="0"/>
      <w:marTop w:val="0"/>
      <w:marBottom w:val="0"/>
      <w:divBdr>
        <w:top w:val="none" w:sz="0" w:space="0" w:color="auto"/>
        <w:left w:val="none" w:sz="0" w:space="0" w:color="auto"/>
        <w:bottom w:val="none" w:sz="0" w:space="0" w:color="auto"/>
        <w:right w:val="none" w:sz="0" w:space="0" w:color="auto"/>
      </w:divBdr>
    </w:div>
    <w:div w:id="637104673">
      <w:bodyDiv w:val="1"/>
      <w:marLeft w:val="0"/>
      <w:marRight w:val="0"/>
      <w:marTop w:val="0"/>
      <w:marBottom w:val="0"/>
      <w:divBdr>
        <w:top w:val="none" w:sz="0" w:space="0" w:color="auto"/>
        <w:left w:val="none" w:sz="0" w:space="0" w:color="auto"/>
        <w:bottom w:val="none" w:sz="0" w:space="0" w:color="auto"/>
        <w:right w:val="none" w:sz="0" w:space="0" w:color="auto"/>
      </w:divBdr>
    </w:div>
    <w:div w:id="651253497">
      <w:bodyDiv w:val="1"/>
      <w:marLeft w:val="0"/>
      <w:marRight w:val="0"/>
      <w:marTop w:val="0"/>
      <w:marBottom w:val="0"/>
      <w:divBdr>
        <w:top w:val="none" w:sz="0" w:space="0" w:color="auto"/>
        <w:left w:val="none" w:sz="0" w:space="0" w:color="auto"/>
        <w:bottom w:val="none" w:sz="0" w:space="0" w:color="auto"/>
        <w:right w:val="none" w:sz="0" w:space="0" w:color="auto"/>
      </w:divBdr>
    </w:div>
    <w:div w:id="678700861">
      <w:bodyDiv w:val="1"/>
      <w:marLeft w:val="0"/>
      <w:marRight w:val="0"/>
      <w:marTop w:val="0"/>
      <w:marBottom w:val="0"/>
      <w:divBdr>
        <w:top w:val="none" w:sz="0" w:space="0" w:color="auto"/>
        <w:left w:val="none" w:sz="0" w:space="0" w:color="auto"/>
        <w:bottom w:val="none" w:sz="0" w:space="0" w:color="auto"/>
        <w:right w:val="none" w:sz="0" w:space="0" w:color="auto"/>
      </w:divBdr>
    </w:div>
    <w:div w:id="686522240">
      <w:bodyDiv w:val="1"/>
      <w:marLeft w:val="0"/>
      <w:marRight w:val="0"/>
      <w:marTop w:val="0"/>
      <w:marBottom w:val="0"/>
      <w:divBdr>
        <w:top w:val="none" w:sz="0" w:space="0" w:color="auto"/>
        <w:left w:val="none" w:sz="0" w:space="0" w:color="auto"/>
        <w:bottom w:val="none" w:sz="0" w:space="0" w:color="auto"/>
        <w:right w:val="none" w:sz="0" w:space="0" w:color="auto"/>
      </w:divBdr>
    </w:div>
    <w:div w:id="687874069">
      <w:bodyDiv w:val="1"/>
      <w:marLeft w:val="0"/>
      <w:marRight w:val="0"/>
      <w:marTop w:val="0"/>
      <w:marBottom w:val="0"/>
      <w:divBdr>
        <w:top w:val="none" w:sz="0" w:space="0" w:color="auto"/>
        <w:left w:val="none" w:sz="0" w:space="0" w:color="auto"/>
        <w:bottom w:val="none" w:sz="0" w:space="0" w:color="auto"/>
        <w:right w:val="none" w:sz="0" w:space="0" w:color="auto"/>
      </w:divBdr>
    </w:div>
    <w:div w:id="701324306">
      <w:bodyDiv w:val="1"/>
      <w:marLeft w:val="0"/>
      <w:marRight w:val="0"/>
      <w:marTop w:val="0"/>
      <w:marBottom w:val="0"/>
      <w:divBdr>
        <w:top w:val="none" w:sz="0" w:space="0" w:color="auto"/>
        <w:left w:val="none" w:sz="0" w:space="0" w:color="auto"/>
        <w:bottom w:val="none" w:sz="0" w:space="0" w:color="auto"/>
        <w:right w:val="none" w:sz="0" w:space="0" w:color="auto"/>
      </w:divBdr>
    </w:div>
    <w:div w:id="715809828">
      <w:bodyDiv w:val="1"/>
      <w:marLeft w:val="0"/>
      <w:marRight w:val="0"/>
      <w:marTop w:val="0"/>
      <w:marBottom w:val="0"/>
      <w:divBdr>
        <w:top w:val="none" w:sz="0" w:space="0" w:color="auto"/>
        <w:left w:val="none" w:sz="0" w:space="0" w:color="auto"/>
        <w:bottom w:val="none" w:sz="0" w:space="0" w:color="auto"/>
        <w:right w:val="none" w:sz="0" w:space="0" w:color="auto"/>
      </w:divBdr>
    </w:div>
    <w:div w:id="721096930">
      <w:bodyDiv w:val="1"/>
      <w:marLeft w:val="0"/>
      <w:marRight w:val="0"/>
      <w:marTop w:val="0"/>
      <w:marBottom w:val="0"/>
      <w:divBdr>
        <w:top w:val="none" w:sz="0" w:space="0" w:color="auto"/>
        <w:left w:val="none" w:sz="0" w:space="0" w:color="auto"/>
        <w:bottom w:val="none" w:sz="0" w:space="0" w:color="auto"/>
        <w:right w:val="none" w:sz="0" w:space="0" w:color="auto"/>
      </w:divBdr>
    </w:div>
    <w:div w:id="722413092">
      <w:bodyDiv w:val="1"/>
      <w:marLeft w:val="0"/>
      <w:marRight w:val="0"/>
      <w:marTop w:val="0"/>
      <w:marBottom w:val="0"/>
      <w:divBdr>
        <w:top w:val="none" w:sz="0" w:space="0" w:color="auto"/>
        <w:left w:val="none" w:sz="0" w:space="0" w:color="auto"/>
        <w:bottom w:val="none" w:sz="0" w:space="0" w:color="auto"/>
        <w:right w:val="none" w:sz="0" w:space="0" w:color="auto"/>
      </w:divBdr>
    </w:div>
    <w:div w:id="728918734">
      <w:bodyDiv w:val="1"/>
      <w:marLeft w:val="0"/>
      <w:marRight w:val="0"/>
      <w:marTop w:val="0"/>
      <w:marBottom w:val="0"/>
      <w:divBdr>
        <w:top w:val="none" w:sz="0" w:space="0" w:color="auto"/>
        <w:left w:val="none" w:sz="0" w:space="0" w:color="auto"/>
        <w:bottom w:val="none" w:sz="0" w:space="0" w:color="auto"/>
        <w:right w:val="none" w:sz="0" w:space="0" w:color="auto"/>
      </w:divBdr>
    </w:div>
    <w:div w:id="731316608">
      <w:bodyDiv w:val="1"/>
      <w:marLeft w:val="0"/>
      <w:marRight w:val="0"/>
      <w:marTop w:val="0"/>
      <w:marBottom w:val="0"/>
      <w:divBdr>
        <w:top w:val="none" w:sz="0" w:space="0" w:color="auto"/>
        <w:left w:val="none" w:sz="0" w:space="0" w:color="auto"/>
        <w:bottom w:val="none" w:sz="0" w:space="0" w:color="auto"/>
        <w:right w:val="none" w:sz="0" w:space="0" w:color="auto"/>
      </w:divBdr>
    </w:div>
    <w:div w:id="765266948">
      <w:bodyDiv w:val="1"/>
      <w:marLeft w:val="0"/>
      <w:marRight w:val="0"/>
      <w:marTop w:val="0"/>
      <w:marBottom w:val="0"/>
      <w:divBdr>
        <w:top w:val="none" w:sz="0" w:space="0" w:color="auto"/>
        <w:left w:val="none" w:sz="0" w:space="0" w:color="auto"/>
        <w:bottom w:val="none" w:sz="0" w:space="0" w:color="auto"/>
        <w:right w:val="none" w:sz="0" w:space="0" w:color="auto"/>
      </w:divBdr>
    </w:div>
    <w:div w:id="774136496">
      <w:bodyDiv w:val="1"/>
      <w:marLeft w:val="0"/>
      <w:marRight w:val="0"/>
      <w:marTop w:val="0"/>
      <w:marBottom w:val="0"/>
      <w:divBdr>
        <w:top w:val="none" w:sz="0" w:space="0" w:color="auto"/>
        <w:left w:val="none" w:sz="0" w:space="0" w:color="auto"/>
        <w:bottom w:val="none" w:sz="0" w:space="0" w:color="auto"/>
        <w:right w:val="none" w:sz="0" w:space="0" w:color="auto"/>
      </w:divBdr>
    </w:div>
    <w:div w:id="774642816">
      <w:bodyDiv w:val="1"/>
      <w:marLeft w:val="0"/>
      <w:marRight w:val="0"/>
      <w:marTop w:val="0"/>
      <w:marBottom w:val="0"/>
      <w:divBdr>
        <w:top w:val="none" w:sz="0" w:space="0" w:color="auto"/>
        <w:left w:val="none" w:sz="0" w:space="0" w:color="auto"/>
        <w:bottom w:val="none" w:sz="0" w:space="0" w:color="auto"/>
        <w:right w:val="none" w:sz="0" w:space="0" w:color="auto"/>
      </w:divBdr>
    </w:div>
    <w:div w:id="776829738">
      <w:bodyDiv w:val="1"/>
      <w:marLeft w:val="0"/>
      <w:marRight w:val="0"/>
      <w:marTop w:val="0"/>
      <w:marBottom w:val="0"/>
      <w:divBdr>
        <w:top w:val="none" w:sz="0" w:space="0" w:color="auto"/>
        <w:left w:val="none" w:sz="0" w:space="0" w:color="auto"/>
        <w:bottom w:val="none" w:sz="0" w:space="0" w:color="auto"/>
        <w:right w:val="none" w:sz="0" w:space="0" w:color="auto"/>
      </w:divBdr>
    </w:div>
    <w:div w:id="789200532">
      <w:bodyDiv w:val="1"/>
      <w:marLeft w:val="0"/>
      <w:marRight w:val="0"/>
      <w:marTop w:val="0"/>
      <w:marBottom w:val="0"/>
      <w:divBdr>
        <w:top w:val="none" w:sz="0" w:space="0" w:color="auto"/>
        <w:left w:val="none" w:sz="0" w:space="0" w:color="auto"/>
        <w:bottom w:val="none" w:sz="0" w:space="0" w:color="auto"/>
        <w:right w:val="none" w:sz="0" w:space="0" w:color="auto"/>
      </w:divBdr>
    </w:div>
    <w:div w:id="813374030">
      <w:bodyDiv w:val="1"/>
      <w:marLeft w:val="0"/>
      <w:marRight w:val="0"/>
      <w:marTop w:val="0"/>
      <w:marBottom w:val="0"/>
      <w:divBdr>
        <w:top w:val="none" w:sz="0" w:space="0" w:color="auto"/>
        <w:left w:val="none" w:sz="0" w:space="0" w:color="auto"/>
        <w:bottom w:val="none" w:sz="0" w:space="0" w:color="auto"/>
        <w:right w:val="none" w:sz="0" w:space="0" w:color="auto"/>
      </w:divBdr>
    </w:div>
    <w:div w:id="829832043">
      <w:bodyDiv w:val="1"/>
      <w:marLeft w:val="0"/>
      <w:marRight w:val="0"/>
      <w:marTop w:val="0"/>
      <w:marBottom w:val="0"/>
      <w:divBdr>
        <w:top w:val="none" w:sz="0" w:space="0" w:color="auto"/>
        <w:left w:val="none" w:sz="0" w:space="0" w:color="auto"/>
        <w:bottom w:val="none" w:sz="0" w:space="0" w:color="auto"/>
        <w:right w:val="none" w:sz="0" w:space="0" w:color="auto"/>
      </w:divBdr>
    </w:div>
    <w:div w:id="840120039">
      <w:bodyDiv w:val="1"/>
      <w:marLeft w:val="0"/>
      <w:marRight w:val="0"/>
      <w:marTop w:val="0"/>
      <w:marBottom w:val="0"/>
      <w:divBdr>
        <w:top w:val="none" w:sz="0" w:space="0" w:color="auto"/>
        <w:left w:val="none" w:sz="0" w:space="0" w:color="auto"/>
        <w:bottom w:val="none" w:sz="0" w:space="0" w:color="auto"/>
        <w:right w:val="none" w:sz="0" w:space="0" w:color="auto"/>
      </w:divBdr>
    </w:div>
    <w:div w:id="849371598">
      <w:bodyDiv w:val="1"/>
      <w:marLeft w:val="0"/>
      <w:marRight w:val="0"/>
      <w:marTop w:val="0"/>
      <w:marBottom w:val="0"/>
      <w:divBdr>
        <w:top w:val="none" w:sz="0" w:space="0" w:color="auto"/>
        <w:left w:val="none" w:sz="0" w:space="0" w:color="auto"/>
        <w:bottom w:val="none" w:sz="0" w:space="0" w:color="auto"/>
        <w:right w:val="none" w:sz="0" w:space="0" w:color="auto"/>
      </w:divBdr>
    </w:div>
    <w:div w:id="867179998">
      <w:bodyDiv w:val="1"/>
      <w:marLeft w:val="0"/>
      <w:marRight w:val="0"/>
      <w:marTop w:val="0"/>
      <w:marBottom w:val="0"/>
      <w:divBdr>
        <w:top w:val="none" w:sz="0" w:space="0" w:color="auto"/>
        <w:left w:val="none" w:sz="0" w:space="0" w:color="auto"/>
        <w:bottom w:val="none" w:sz="0" w:space="0" w:color="auto"/>
        <w:right w:val="none" w:sz="0" w:space="0" w:color="auto"/>
      </w:divBdr>
    </w:div>
    <w:div w:id="868681929">
      <w:bodyDiv w:val="1"/>
      <w:marLeft w:val="0"/>
      <w:marRight w:val="0"/>
      <w:marTop w:val="0"/>
      <w:marBottom w:val="0"/>
      <w:divBdr>
        <w:top w:val="none" w:sz="0" w:space="0" w:color="auto"/>
        <w:left w:val="none" w:sz="0" w:space="0" w:color="auto"/>
        <w:bottom w:val="none" w:sz="0" w:space="0" w:color="auto"/>
        <w:right w:val="none" w:sz="0" w:space="0" w:color="auto"/>
      </w:divBdr>
    </w:div>
    <w:div w:id="873349474">
      <w:bodyDiv w:val="1"/>
      <w:marLeft w:val="0"/>
      <w:marRight w:val="0"/>
      <w:marTop w:val="0"/>
      <w:marBottom w:val="0"/>
      <w:divBdr>
        <w:top w:val="none" w:sz="0" w:space="0" w:color="auto"/>
        <w:left w:val="none" w:sz="0" w:space="0" w:color="auto"/>
        <w:bottom w:val="none" w:sz="0" w:space="0" w:color="auto"/>
        <w:right w:val="none" w:sz="0" w:space="0" w:color="auto"/>
      </w:divBdr>
    </w:div>
    <w:div w:id="888538024">
      <w:bodyDiv w:val="1"/>
      <w:marLeft w:val="0"/>
      <w:marRight w:val="0"/>
      <w:marTop w:val="0"/>
      <w:marBottom w:val="0"/>
      <w:divBdr>
        <w:top w:val="none" w:sz="0" w:space="0" w:color="auto"/>
        <w:left w:val="none" w:sz="0" w:space="0" w:color="auto"/>
        <w:bottom w:val="none" w:sz="0" w:space="0" w:color="auto"/>
        <w:right w:val="none" w:sz="0" w:space="0" w:color="auto"/>
      </w:divBdr>
    </w:div>
    <w:div w:id="907423528">
      <w:bodyDiv w:val="1"/>
      <w:marLeft w:val="0"/>
      <w:marRight w:val="0"/>
      <w:marTop w:val="0"/>
      <w:marBottom w:val="0"/>
      <w:divBdr>
        <w:top w:val="none" w:sz="0" w:space="0" w:color="auto"/>
        <w:left w:val="none" w:sz="0" w:space="0" w:color="auto"/>
        <w:bottom w:val="none" w:sz="0" w:space="0" w:color="auto"/>
        <w:right w:val="none" w:sz="0" w:space="0" w:color="auto"/>
      </w:divBdr>
    </w:div>
    <w:div w:id="923416311">
      <w:bodyDiv w:val="1"/>
      <w:marLeft w:val="0"/>
      <w:marRight w:val="0"/>
      <w:marTop w:val="0"/>
      <w:marBottom w:val="0"/>
      <w:divBdr>
        <w:top w:val="none" w:sz="0" w:space="0" w:color="auto"/>
        <w:left w:val="none" w:sz="0" w:space="0" w:color="auto"/>
        <w:bottom w:val="none" w:sz="0" w:space="0" w:color="auto"/>
        <w:right w:val="none" w:sz="0" w:space="0" w:color="auto"/>
      </w:divBdr>
    </w:div>
    <w:div w:id="927890127">
      <w:bodyDiv w:val="1"/>
      <w:marLeft w:val="0"/>
      <w:marRight w:val="0"/>
      <w:marTop w:val="0"/>
      <w:marBottom w:val="0"/>
      <w:divBdr>
        <w:top w:val="none" w:sz="0" w:space="0" w:color="auto"/>
        <w:left w:val="none" w:sz="0" w:space="0" w:color="auto"/>
        <w:bottom w:val="none" w:sz="0" w:space="0" w:color="auto"/>
        <w:right w:val="none" w:sz="0" w:space="0" w:color="auto"/>
      </w:divBdr>
    </w:div>
    <w:div w:id="928587084">
      <w:bodyDiv w:val="1"/>
      <w:marLeft w:val="0"/>
      <w:marRight w:val="0"/>
      <w:marTop w:val="0"/>
      <w:marBottom w:val="0"/>
      <w:divBdr>
        <w:top w:val="none" w:sz="0" w:space="0" w:color="auto"/>
        <w:left w:val="none" w:sz="0" w:space="0" w:color="auto"/>
        <w:bottom w:val="none" w:sz="0" w:space="0" w:color="auto"/>
        <w:right w:val="none" w:sz="0" w:space="0" w:color="auto"/>
      </w:divBdr>
    </w:div>
    <w:div w:id="942036498">
      <w:bodyDiv w:val="1"/>
      <w:marLeft w:val="0"/>
      <w:marRight w:val="0"/>
      <w:marTop w:val="0"/>
      <w:marBottom w:val="0"/>
      <w:divBdr>
        <w:top w:val="none" w:sz="0" w:space="0" w:color="auto"/>
        <w:left w:val="none" w:sz="0" w:space="0" w:color="auto"/>
        <w:bottom w:val="none" w:sz="0" w:space="0" w:color="auto"/>
        <w:right w:val="none" w:sz="0" w:space="0" w:color="auto"/>
      </w:divBdr>
    </w:div>
    <w:div w:id="950745644">
      <w:bodyDiv w:val="1"/>
      <w:marLeft w:val="0"/>
      <w:marRight w:val="0"/>
      <w:marTop w:val="0"/>
      <w:marBottom w:val="0"/>
      <w:divBdr>
        <w:top w:val="none" w:sz="0" w:space="0" w:color="auto"/>
        <w:left w:val="none" w:sz="0" w:space="0" w:color="auto"/>
        <w:bottom w:val="none" w:sz="0" w:space="0" w:color="auto"/>
        <w:right w:val="none" w:sz="0" w:space="0" w:color="auto"/>
      </w:divBdr>
    </w:div>
    <w:div w:id="954554902">
      <w:bodyDiv w:val="1"/>
      <w:marLeft w:val="0"/>
      <w:marRight w:val="0"/>
      <w:marTop w:val="0"/>
      <w:marBottom w:val="0"/>
      <w:divBdr>
        <w:top w:val="none" w:sz="0" w:space="0" w:color="auto"/>
        <w:left w:val="none" w:sz="0" w:space="0" w:color="auto"/>
        <w:bottom w:val="none" w:sz="0" w:space="0" w:color="auto"/>
        <w:right w:val="none" w:sz="0" w:space="0" w:color="auto"/>
      </w:divBdr>
    </w:div>
    <w:div w:id="966396399">
      <w:bodyDiv w:val="1"/>
      <w:marLeft w:val="0"/>
      <w:marRight w:val="0"/>
      <w:marTop w:val="0"/>
      <w:marBottom w:val="0"/>
      <w:divBdr>
        <w:top w:val="none" w:sz="0" w:space="0" w:color="auto"/>
        <w:left w:val="none" w:sz="0" w:space="0" w:color="auto"/>
        <w:bottom w:val="none" w:sz="0" w:space="0" w:color="auto"/>
        <w:right w:val="none" w:sz="0" w:space="0" w:color="auto"/>
      </w:divBdr>
    </w:div>
    <w:div w:id="983853255">
      <w:bodyDiv w:val="1"/>
      <w:marLeft w:val="0"/>
      <w:marRight w:val="0"/>
      <w:marTop w:val="0"/>
      <w:marBottom w:val="0"/>
      <w:divBdr>
        <w:top w:val="none" w:sz="0" w:space="0" w:color="auto"/>
        <w:left w:val="none" w:sz="0" w:space="0" w:color="auto"/>
        <w:bottom w:val="none" w:sz="0" w:space="0" w:color="auto"/>
        <w:right w:val="none" w:sz="0" w:space="0" w:color="auto"/>
      </w:divBdr>
    </w:div>
    <w:div w:id="1006328079">
      <w:bodyDiv w:val="1"/>
      <w:marLeft w:val="0"/>
      <w:marRight w:val="0"/>
      <w:marTop w:val="0"/>
      <w:marBottom w:val="0"/>
      <w:divBdr>
        <w:top w:val="none" w:sz="0" w:space="0" w:color="auto"/>
        <w:left w:val="none" w:sz="0" w:space="0" w:color="auto"/>
        <w:bottom w:val="none" w:sz="0" w:space="0" w:color="auto"/>
        <w:right w:val="none" w:sz="0" w:space="0" w:color="auto"/>
      </w:divBdr>
    </w:div>
    <w:div w:id="1042822610">
      <w:bodyDiv w:val="1"/>
      <w:marLeft w:val="0"/>
      <w:marRight w:val="0"/>
      <w:marTop w:val="0"/>
      <w:marBottom w:val="0"/>
      <w:divBdr>
        <w:top w:val="none" w:sz="0" w:space="0" w:color="auto"/>
        <w:left w:val="none" w:sz="0" w:space="0" w:color="auto"/>
        <w:bottom w:val="none" w:sz="0" w:space="0" w:color="auto"/>
        <w:right w:val="none" w:sz="0" w:space="0" w:color="auto"/>
      </w:divBdr>
    </w:div>
    <w:div w:id="1064643049">
      <w:bodyDiv w:val="1"/>
      <w:marLeft w:val="0"/>
      <w:marRight w:val="0"/>
      <w:marTop w:val="0"/>
      <w:marBottom w:val="0"/>
      <w:divBdr>
        <w:top w:val="none" w:sz="0" w:space="0" w:color="auto"/>
        <w:left w:val="none" w:sz="0" w:space="0" w:color="auto"/>
        <w:bottom w:val="none" w:sz="0" w:space="0" w:color="auto"/>
        <w:right w:val="none" w:sz="0" w:space="0" w:color="auto"/>
      </w:divBdr>
    </w:div>
    <w:div w:id="1074283987">
      <w:bodyDiv w:val="1"/>
      <w:marLeft w:val="0"/>
      <w:marRight w:val="0"/>
      <w:marTop w:val="0"/>
      <w:marBottom w:val="0"/>
      <w:divBdr>
        <w:top w:val="none" w:sz="0" w:space="0" w:color="auto"/>
        <w:left w:val="none" w:sz="0" w:space="0" w:color="auto"/>
        <w:bottom w:val="none" w:sz="0" w:space="0" w:color="auto"/>
        <w:right w:val="none" w:sz="0" w:space="0" w:color="auto"/>
      </w:divBdr>
    </w:div>
    <w:div w:id="1074816684">
      <w:bodyDiv w:val="1"/>
      <w:marLeft w:val="0"/>
      <w:marRight w:val="0"/>
      <w:marTop w:val="0"/>
      <w:marBottom w:val="0"/>
      <w:divBdr>
        <w:top w:val="none" w:sz="0" w:space="0" w:color="auto"/>
        <w:left w:val="none" w:sz="0" w:space="0" w:color="auto"/>
        <w:bottom w:val="none" w:sz="0" w:space="0" w:color="auto"/>
        <w:right w:val="none" w:sz="0" w:space="0" w:color="auto"/>
      </w:divBdr>
    </w:div>
    <w:div w:id="1075857544">
      <w:bodyDiv w:val="1"/>
      <w:marLeft w:val="0"/>
      <w:marRight w:val="0"/>
      <w:marTop w:val="0"/>
      <w:marBottom w:val="0"/>
      <w:divBdr>
        <w:top w:val="none" w:sz="0" w:space="0" w:color="auto"/>
        <w:left w:val="none" w:sz="0" w:space="0" w:color="auto"/>
        <w:bottom w:val="none" w:sz="0" w:space="0" w:color="auto"/>
        <w:right w:val="none" w:sz="0" w:space="0" w:color="auto"/>
      </w:divBdr>
    </w:div>
    <w:div w:id="1096290293">
      <w:bodyDiv w:val="1"/>
      <w:marLeft w:val="0"/>
      <w:marRight w:val="0"/>
      <w:marTop w:val="0"/>
      <w:marBottom w:val="0"/>
      <w:divBdr>
        <w:top w:val="none" w:sz="0" w:space="0" w:color="auto"/>
        <w:left w:val="none" w:sz="0" w:space="0" w:color="auto"/>
        <w:bottom w:val="none" w:sz="0" w:space="0" w:color="auto"/>
        <w:right w:val="none" w:sz="0" w:space="0" w:color="auto"/>
      </w:divBdr>
    </w:div>
    <w:div w:id="1102723295">
      <w:bodyDiv w:val="1"/>
      <w:marLeft w:val="0"/>
      <w:marRight w:val="0"/>
      <w:marTop w:val="0"/>
      <w:marBottom w:val="0"/>
      <w:divBdr>
        <w:top w:val="none" w:sz="0" w:space="0" w:color="auto"/>
        <w:left w:val="none" w:sz="0" w:space="0" w:color="auto"/>
        <w:bottom w:val="none" w:sz="0" w:space="0" w:color="auto"/>
        <w:right w:val="none" w:sz="0" w:space="0" w:color="auto"/>
      </w:divBdr>
    </w:div>
    <w:div w:id="1124621207">
      <w:bodyDiv w:val="1"/>
      <w:marLeft w:val="0"/>
      <w:marRight w:val="0"/>
      <w:marTop w:val="0"/>
      <w:marBottom w:val="0"/>
      <w:divBdr>
        <w:top w:val="none" w:sz="0" w:space="0" w:color="auto"/>
        <w:left w:val="none" w:sz="0" w:space="0" w:color="auto"/>
        <w:bottom w:val="none" w:sz="0" w:space="0" w:color="auto"/>
        <w:right w:val="none" w:sz="0" w:space="0" w:color="auto"/>
      </w:divBdr>
    </w:div>
    <w:div w:id="1141921268">
      <w:bodyDiv w:val="1"/>
      <w:marLeft w:val="0"/>
      <w:marRight w:val="0"/>
      <w:marTop w:val="0"/>
      <w:marBottom w:val="0"/>
      <w:divBdr>
        <w:top w:val="none" w:sz="0" w:space="0" w:color="auto"/>
        <w:left w:val="none" w:sz="0" w:space="0" w:color="auto"/>
        <w:bottom w:val="none" w:sz="0" w:space="0" w:color="auto"/>
        <w:right w:val="none" w:sz="0" w:space="0" w:color="auto"/>
      </w:divBdr>
    </w:div>
    <w:div w:id="1165785401">
      <w:bodyDiv w:val="1"/>
      <w:marLeft w:val="0"/>
      <w:marRight w:val="0"/>
      <w:marTop w:val="0"/>
      <w:marBottom w:val="0"/>
      <w:divBdr>
        <w:top w:val="none" w:sz="0" w:space="0" w:color="auto"/>
        <w:left w:val="none" w:sz="0" w:space="0" w:color="auto"/>
        <w:bottom w:val="none" w:sz="0" w:space="0" w:color="auto"/>
        <w:right w:val="none" w:sz="0" w:space="0" w:color="auto"/>
      </w:divBdr>
    </w:div>
    <w:div w:id="1172065367">
      <w:bodyDiv w:val="1"/>
      <w:marLeft w:val="0"/>
      <w:marRight w:val="0"/>
      <w:marTop w:val="0"/>
      <w:marBottom w:val="0"/>
      <w:divBdr>
        <w:top w:val="none" w:sz="0" w:space="0" w:color="auto"/>
        <w:left w:val="none" w:sz="0" w:space="0" w:color="auto"/>
        <w:bottom w:val="none" w:sz="0" w:space="0" w:color="auto"/>
        <w:right w:val="none" w:sz="0" w:space="0" w:color="auto"/>
      </w:divBdr>
    </w:div>
    <w:div w:id="1181628617">
      <w:bodyDiv w:val="1"/>
      <w:marLeft w:val="0"/>
      <w:marRight w:val="0"/>
      <w:marTop w:val="0"/>
      <w:marBottom w:val="0"/>
      <w:divBdr>
        <w:top w:val="none" w:sz="0" w:space="0" w:color="auto"/>
        <w:left w:val="none" w:sz="0" w:space="0" w:color="auto"/>
        <w:bottom w:val="none" w:sz="0" w:space="0" w:color="auto"/>
        <w:right w:val="none" w:sz="0" w:space="0" w:color="auto"/>
      </w:divBdr>
    </w:div>
    <w:div w:id="1184590949">
      <w:bodyDiv w:val="1"/>
      <w:marLeft w:val="0"/>
      <w:marRight w:val="0"/>
      <w:marTop w:val="0"/>
      <w:marBottom w:val="0"/>
      <w:divBdr>
        <w:top w:val="none" w:sz="0" w:space="0" w:color="auto"/>
        <w:left w:val="none" w:sz="0" w:space="0" w:color="auto"/>
        <w:bottom w:val="none" w:sz="0" w:space="0" w:color="auto"/>
        <w:right w:val="none" w:sz="0" w:space="0" w:color="auto"/>
      </w:divBdr>
    </w:div>
    <w:div w:id="1202548529">
      <w:bodyDiv w:val="1"/>
      <w:marLeft w:val="0"/>
      <w:marRight w:val="0"/>
      <w:marTop w:val="0"/>
      <w:marBottom w:val="0"/>
      <w:divBdr>
        <w:top w:val="none" w:sz="0" w:space="0" w:color="auto"/>
        <w:left w:val="none" w:sz="0" w:space="0" w:color="auto"/>
        <w:bottom w:val="none" w:sz="0" w:space="0" w:color="auto"/>
        <w:right w:val="none" w:sz="0" w:space="0" w:color="auto"/>
      </w:divBdr>
    </w:div>
    <w:div w:id="1221406039">
      <w:bodyDiv w:val="1"/>
      <w:marLeft w:val="0"/>
      <w:marRight w:val="0"/>
      <w:marTop w:val="0"/>
      <w:marBottom w:val="0"/>
      <w:divBdr>
        <w:top w:val="none" w:sz="0" w:space="0" w:color="auto"/>
        <w:left w:val="none" w:sz="0" w:space="0" w:color="auto"/>
        <w:bottom w:val="none" w:sz="0" w:space="0" w:color="auto"/>
        <w:right w:val="none" w:sz="0" w:space="0" w:color="auto"/>
      </w:divBdr>
    </w:div>
    <w:div w:id="1229151340">
      <w:bodyDiv w:val="1"/>
      <w:marLeft w:val="0"/>
      <w:marRight w:val="0"/>
      <w:marTop w:val="0"/>
      <w:marBottom w:val="0"/>
      <w:divBdr>
        <w:top w:val="none" w:sz="0" w:space="0" w:color="auto"/>
        <w:left w:val="none" w:sz="0" w:space="0" w:color="auto"/>
        <w:bottom w:val="none" w:sz="0" w:space="0" w:color="auto"/>
        <w:right w:val="none" w:sz="0" w:space="0" w:color="auto"/>
      </w:divBdr>
    </w:div>
    <w:div w:id="1232622224">
      <w:bodyDiv w:val="1"/>
      <w:marLeft w:val="0"/>
      <w:marRight w:val="0"/>
      <w:marTop w:val="0"/>
      <w:marBottom w:val="0"/>
      <w:divBdr>
        <w:top w:val="none" w:sz="0" w:space="0" w:color="auto"/>
        <w:left w:val="none" w:sz="0" w:space="0" w:color="auto"/>
        <w:bottom w:val="none" w:sz="0" w:space="0" w:color="auto"/>
        <w:right w:val="none" w:sz="0" w:space="0" w:color="auto"/>
      </w:divBdr>
    </w:div>
    <w:div w:id="1234582283">
      <w:bodyDiv w:val="1"/>
      <w:marLeft w:val="0"/>
      <w:marRight w:val="0"/>
      <w:marTop w:val="0"/>
      <w:marBottom w:val="0"/>
      <w:divBdr>
        <w:top w:val="none" w:sz="0" w:space="0" w:color="auto"/>
        <w:left w:val="none" w:sz="0" w:space="0" w:color="auto"/>
        <w:bottom w:val="none" w:sz="0" w:space="0" w:color="auto"/>
        <w:right w:val="none" w:sz="0" w:space="0" w:color="auto"/>
      </w:divBdr>
    </w:div>
    <w:div w:id="1237663762">
      <w:bodyDiv w:val="1"/>
      <w:marLeft w:val="0"/>
      <w:marRight w:val="0"/>
      <w:marTop w:val="0"/>
      <w:marBottom w:val="0"/>
      <w:divBdr>
        <w:top w:val="none" w:sz="0" w:space="0" w:color="auto"/>
        <w:left w:val="none" w:sz="0" w:space="0" w:color="auto"/>
        <w:bottom w:val="none" w:sz="0" w:space="0" w:color="auto"/>
        <w:right w:val="none" w:sz="0" w:space="0" w:color="auto"/>
      </w:divBdr>
    </w:div>
    <w:div w:id="1259171123">
      <w:bodyDiv w:val="1"/>
      <w:marLeft w:val="0"/>
      <w:marRight w:val="0"/>
      <w:marTop w:val="0"/>
      <w:marBottom w:val="0"/>
      <w:divBdr>
        <w:top w:val="none" w:sz="0" w:space="0" w:color="auto"/>
        <w:left w:val="none" w:sz="0" w:space="0" w:color="auto"/>
        <w:bottom w:val="none" w:sz="0" w:space="0" w:color="auto"/>
        <w:right w:val="none" w:sz="0" w:space="0" w:color="auto"/>
      </w:divBdr>
    </w:div>
    <w:div w:id="1263875545">
      <w:bodyDiv w:val="1"/>
      <w:marLeft w:val="0"/>
      <w:marRight w:val="0"/>
      <w:marTop w:val="0"/>
      <w:marBottom w:val="0"/>
      <w:divBdr>
        <w:top w:val="none" w:sz="0" w:space="0" w:color="auto"/>
        <w:left w:val="none" w:sz="0" w:space="0" w:color="auto"/>
        <w:bottom w:val="none" w:sz="0" w:space="0" w:color="auto"/>
        <w:right w:val="none" w:sz="0" w:space="0" w:color="auto"/>
      </w:divBdr>
    </w:div>
    <w:div w:id="1267032671">
      <w:bodyDiv w:val="1"/>
      <w:marLeft w:val="0"/>
      <w:marRight w:val="0"/>
      <w:marTop w:val="0"/>
      <w:marBottom w:val="0"/>
      <w:divBdr>
        <w:top w:val="none" w:sz="0" w:space="0" w:color="auto"/>
        <w:left w:val="none" w:sz="0" w:space="0" w:color="auto"/>
        <w:bottom w:val="none" w:sz="0" w:space="0" w:color="auto"/>
        <w:right w:val="none" w:sz="0" w:space="0" w:color="auto"/>
      </w:divBdr>
    </w:div>
    <w:div w:id="1280531477">
      <w:bodyDiv w:val="1"/>
      <w:marLeft w:val="0"/>
      <w:marRight w:val="0"/>
      <w:marTop w:val="0"/>
      <w:marBottom w:val="0"/>
      <w:divBdr>
        <w:top w:val="none" w:sz="0" w:space="0" w:color="auto"/>
        <w:left w:val="none" w:sz="0" w:space="0" w:color="auto"/>
        <w:bottom w:val="none" w:sz="0" w:space="0" w:color="auto"/>
        <w:right w:val="none" w:sz="0" w:space="0" w:color="auto"/>
      </w:divBdr>
    </w:div>
    <w:div w:id="1284074122">
      <w:bodyDiv w:val="1"/>
      <w:marLeft w:val="0"/>
      <w:marRight w:val="0"/>
      <w:marTop w:val="0"/>
      <w:marBottom w:val="0"/>
      <w:divBdr>
        <w:top w:val="none" w:sz="0" w:space="0" w:color="auto"/>
        <w:left w:val="none" w:sz="0" w:space="0" w:color="auto"/>
        <w:bottom w:val="none" w:sz="0" w:space="0" w:color="auto"/>
        <w:right w:val="none" w:sz="0" w:space="0" w:color="auto"/>
      </w:divBdr>
    </w:div>
    <w:div w:id="1308169669">
      <w:bodyDiv w:val="1"/>
      <w:marLeft w:val="0"/>
      <w:marRight w:val="0"/>
      <w:marTop w:val="0"/>
      <w:marBottom w:val="0"/>
      <w:divBdr>
        <w:top w:val="none" w:sz="0" w:space="0" w:color="auto"/>
        <w:left w:val="none" w:sz="0" w:space="0" w:color="auto"/>
        <w:bottom w:val="none" w:sz="0" w:space="0" w:color="auto"/>
        <w:right w:val="none" w:sz="0" w:space="0" w:color="auto"/>
      </w:divBdr>
    </w:div>
    <w:div w:id="1309239030">
      <w:bodyDiv w:val="1"/>
      <w:marLeft w:val="0"/>
      <w:marRight w:val="0"/>
      <w:marTop w:val="0"/>
      <w:marBottom w:val="0"/>
      <w:divBdr>
        <w:top w:val="none" w:sz="0" w:space="0" w:color="auto"/>
        <w:left w:val="none" w:sz="0" w:space="0" w:color="auto"/>
        <w:bottom w:val="none" w:sz="0" w:space="0" w:color="auto"/>
        <w:right w:val="none" w:sz="0" w:space="0" w:color="auto"/>
      </w:divBdr>
    </w:div>
    <w:div w:id="1328438050">
      <w:bodyDiv w:val="1"/>
      <w:marLeft w:val="0"/>
      <w:marRight w:val="0"/>
      <w:marTop w:val="0"/>
      <w:marBottom w:val="0"/>
      <w:divBdr>
        <w:top w:val="none" w:sz="0" w:space="0" w:color="auto"/>
        <w:left w:val="none" w:sz="0" w:space="0" w:color="auto"/>
        <w:bottom w:val="none" w:sz="0" w:space="0" w:color="auto"/>
        <w:right w:val="none" w:sz="0" w:space="0" w:color="auto"/>
      </w:divBdr>
    </w:div>
    <w:div w:id="1342006021">
      <w:bodyDiv w:val="1"/>
      <w:marLeft w:val="0"/>
      <w:marRight w:val="0"/>
      <w:marTop w:val="0"/>
      <w:marBottom w:val="0"/>
      <w:divBdr>
        <w:top w:val="none" w:sz="0" w:space="0" w:color="auto"/>
        <w:left w:val="none" w:sz="0" w:space="0" w:color="auto"/>
        <w:bottom w:val="none" w:sz="0" w:space="0" w:color="auto"/>
        <w:right w:val="none" w:sz="0" w:space="0" w:color="auto"/>
      </w:divBdr>
    </w:div>
    <w:div w:id="1397046867">
      <w:bodyDiv w:val="1"/>
      <w:marLeft w:val="0"/>
      <w:marRight w:val="0"/>
      <w:marTop w:val="0"/>
      <w:marBottom w:val="0"/>
      <w:divBdr>
        <w:top w:val="none" w:sz="0" w:space="0" w:color="auto"/>
        <w:left w:val="none" w:sz="0" w:space="0" w:color="auto"/>
        <w:bottom w:val="none" w:sz="0" w:space="0" w:color="auto"/>
        <w:right w:val="none" w:sz="0" w:space="0" w:color="auto"/>
      </w:divBdr>
    </w:div>
    <w:div w:id="1401832882">
      <w:bodyDiv w:val="1"/>
      <w:marLeft w:val="0"/>
      <w:marRight w:val="0"/>
      <w:marTop w:val="0"/>
      <w:marBottom w:val="0"/>
      <w:divBdr>
        <w:top w:val="none" w:sz="0" w:space="0" w:color="auto"/>
        <w:left w:val="none" w:sz="0" w:space="0" w:color="auto"/>
        <w:bottom w:val="none" w:sz="0" w:space="0" w:color="auto"/>
        <w:right w:val="none" w:sz="0" w:space="0" w:color="auto"/>
      </w:divBdr>
    </w:div>
    <w:div w:id="1404646547">
      <w:bodyDiv w:val="1"/>
      <w:marLeft w:val="0"/>
      <w:marRight w:val="0"/>
      <w:marTop w:val="0"/>
      <w:marBottom w:val="0"/>
      <w:divBdr>
        <w:top w:val="none" w:sz="0" w:space="0" w:color="auto"/>
        <w:left w:val="none" w:sz="0" w:space="0" w:color="auto"/>
        <w:bottom w:val="none" w:sz="0" w:space="0" w:color="auto"/>
        <w:right w:val="none" w:sz="0" w:space="0" w:color="auto"/>
      </w:divBdr>
    </w:div>
    <w:div w:id="1411268705">
      <w:bodyDiv w:val="1"/>
      <w:marLeft w:val="0"/>
      <w:marRight w:val="0"/>
      <w:marTop w:val="0"/>
      <w:marBottom w:val="0"/>
      <w:divBdr>
        <w:top w:val="none" w:sz="0" w:space="0" w:color="auto"/>
        <w:left w:val="none" w:sz="0" w:space="0" w:color="auto"/>
        <w:bottom w:val="none" w:sz="0" w:space="0" w:color="auto"/>
        <w:right w:val="none" w:sz="0" w:space="0" w:color="auto"/>
      </w:divBdr>
    </w:div>
    <w:div w:id="1414204105">
      <w:bodyDiv w:val="1"/>
      <w:marLeft w:val="0"/>
      <w:marRight w:val="0"/>
      <w:marTop w:val="0"/>
      <w:marBottom w:val="0"/>
      <w:divBdr>
        <w:top w:val="none" w:sz="0" w:space="0" w:color="auto"/>
        <w:left w:val="none" w:sz="0" w:space="0" w:color="auto"/>
        <w:bottom w:val="none" w:sz="0" w:space="0" w:color="auto"/>
        <w:right w:val="none" w:sz="0" w:space="0" w:color="auto"/>
      </w:divBdr>
    </w:div>
    <w:div w:id="1416322376">
      <w:bodyDiv w:val="1"/>
      <w:marLeft w:val="0"/>
      <w:marRight w:val="0"/>
      <w:marTop w:val="0"/>
      <w:marBottom w:val="0"/>
      <w:divBdr>
        <w:top w:val="none" w:sz="0" w:space="0" w:color="auto"/>
        <w:left w:val="none" w:sz="0" w:space="0" w:color="auto"/>
        <w:bottom w:val="none" w:sz="0" w:space="0" w:color="auto"/>
        <w:right w:val="none" w:sz="0" w:space="0" w:color="auto"/>
      </w:divBdr>
    </w:div>
    <w:div w:id="1416976166">
      <w:bodyDiv w:val="1"/>
      <w:marLeft w:val="0"/>
      <w:marRight w:val="0"/>
      <w:marTop w:val="0"/>
      <w:marBottom w:val="0"/>
      <w:divBdr>
        <w:top w:val="none" w:sz="0" w:space="0" w:color="auto"/>
        <w:left w:val="none" w:sz="0" w:space="0" w:color="auto"/>
        <w:bottom w:val="none" w:sz="0" w:space="0" w:color="auto"/>
        <w:right w:val="none" w:sz="0" w:space="0" w:color="auto"/>
      </w:divBdr>
    </w:div>
    <w:div w:id="1476681972">
      <w:bodyDiv w:val="1"/>
      <w:marLeft w:val="0"/>
      <w:marRight w:val="0"/>
      <w:marTop w:val="0"/>
      <w:marBottom w:val="0"/>
      <w:divBdr>
        <w:top w:val="none" w:sz="0" w:space="0" w:color="auto"/>
        <w:left w:val="none" w:sz="0" w:space="0" w:color="auto"/>
        <w:bottom w:val="none" w:sz="0" w:space="0" w:color="auto"/>
        <w:right w:val="none" w:sz="0" w:space="0" w:color="auto"/>
      </w:divBdr>
    </w:div>
    <w:div w:id="1521242929">
      <w:bodyDiv w:val="1"/>
      <w:marLeft w:val="0"/>
      <w:marRight w:val="0"/>
      <w:marTop w:val="0"/>
      <w:marBottom w:val="0"/>
      <w:divBdr>
        <w:top w:val="none" w:sz="0" w:space="0" w:color="auto"/>
        <w:left w:val="none" w:sz="0" w:space="0" w:color="auto"/>
        <w:bottom w:val="none" w:sz="0" w:space="0" w:color="auto"/>
        <w:right w:val="none" w:sz="0" w:space="0" w:color="auto"/>
      </w:divBdr>
    </w:div>
    <w:div w:id="1525709014">
      <w:bodyDiv w:val="1"/>
      <w:marLeft w:val="0"/>
      <w:marRight w:val="0"/>
      <w:marTop w:val="0"/>
      <w:marBottom w:val="0"/>
      <w:divBdr>
        <w:top w:val="none" w:sz="0" w:space="0" w:color="auto"/>
        <w:left w:val="none" w:sz="0" w:space="0" w:color="auto"/>
        <w:bottom w:val="none" w:sz="0" w:space="0" w:color="auto"/>
        <w:right w:val="none" w:sz="0" w:space="0" w:color="auto"/>
      </w:divBdr>
    </w:div>
    <w:div w:id="1549684497">
      <w:bodyDiv w:val="1"/>
      <w:marLeft w:val="0"/>
      <w:marRight w:val="0"/>
      <w:marTop w:val="0"/>
      <w:marBottom w:val="0"/>
      <w:divBdr>
        <w:top w:val="none" w:sz="0" w:space="0" w:color="auto"/>
        <w:left w:val="none" w:sz="0" w:space="0" w:color="auto"/>
        <w:bottom w:val="none" w:sz="0" w:space="0" w:color="auto"/>
        <w:right w:val="none" w:sz="0" w:space="0" w:color="auto"/>
      </w:divBdr>
    </w:div>
    <w:div w:id="1550531343">
      <w:bodyDiv w:val="1"/>
      <w:marLeft w:val="0"/>
      <w:marRight w:val="0"/>
      <w:marTop w:val="0"/>
      <w:marBottom w:val="0"/>
      <w:divBdr>
        <w:top w:val="none" w:sz="0" w:space="0" w:color="auto"/>
        <w:left w:val="none" w:sz="0" w:space="0" w:color="auto"/>
        <w:bottom w:val="none" w:sz="0" w:space="0" w:color="auto"/>
        <w:right w:val="none" w:sz="0" w:space="0" w:color="auto"/>
      </w:divBdr>
    </w:div>
    <w:div w:id="1573392244">
      <w:bodyDiv w:val="1"/>
      <w:marLeft w:val="0"/>
      <w:marRight w:val="0"/>
      <w:marTop w:val="0"/>
      <w:marBottom w:val="0"/>
      <w:divBdr>
        <w:top w:val="none" w:sz="0" w:space="0" w:color="auto"/>
        <w:left w:val="none" w:sz="0" w:space="0" w:color="auto"/>
        <w:bottom w:val="none" w:sz="0" w:space="0" w:color="auto"/>
        <w:right w:val="none" w:sz="0" w:space="0" w:color="auto"/>
      </w:divBdr>
    </w:div>
    <w:div w:id="1583293478">
      <w:bodyDiv w:val="1"/>
      <w:marLeft w:val="0"/>
      <w:marRight w:val="0"/>
      <w:marTop w:val="0"/>
      <w:marBottom w:val="0"/>
      <w:divBdr>
        <w:top w:val="none" w:sz="0" w:space="0" w:color="auto"/>
        <w:left w:val="none" w:sz="0" w:space="0" w:color="auto"/>
        <w:bottom w:val="none" w:sz="0" w:space="0" w:color="auto"/>
        <w:right w:val="none" w:sz="0" w:space="0" w:color="auto"/>
      </w:divBdr>
    </w:div>
    <w:div w:id="1584298705">
      <w:bodyDiv w:val="1"/>
      <w:marLeft w:val="0"/>
      <w:marRight w:val="0"/>
      <w:marTop w:val="0"/>
      <w:marBottom w:val="0"/>
      <w:divBdr>
        <w:top w:val="none" w:sz="0" w:space="0" w:color="auto"/>
        <w:left w:val="none" w:sz="0" w:space="0" w:color="auto"/>
        <w:bottom w:val="none" w:sz="0" w:space="0" w:color="auto"/>
        <w:right w:val="none" w:sz="0" w:space="0" w:color="auto"/>
      </w:divBdr>
    </w:div>
    <w:div w:id="1591547217">
      <w:bodyDiv w:val="1"/>
      <w:marLeft w:val="0"/>
      <w:marRight w:val="0"/>
      <w:marTop w:val="0"/>
      <w:marBottom w:val="0"/>
      <w:divBdr>
        <w:top w:val="none" w:sz="0" w:space="0" w:color="auto"/>
        <w:left w:val="none" w:sz="0" w:space="0" w:color="auto"/>
        <w:bottom w:val="none" w:sz="0" w:space="0" w:color="auto"/>
        <w:right w:val="none" w:sz="0" w:space="0" w:color="auto"/>
      </w:divBdr>
    </w:div>
    <w:div w:id="1596326481">
      <w:bodyDiv w:val="1"/>
      <w:marLeft w:val="0"/>
      <w:marRight w:val="0"/>
      <w:marTop w:val="0"/>
      <w:marBottom w:val="0"/>
      <w:divBdr>
        <w:top w:val="none" w:sz="0" w:space="0" w:color="auto"/>
        <w:left w:val="none" w:sz="0" w:space="0" w:color="auto"/>
        <w:bottom w:val="none" w:sz="0" w:space="0" w:color="auto"/>
        <w:right w:val="none" w:sz="0" w:space="0" w:color="auto"/>
      </w:divBdr>
    </w:div>
    <w:div w:id="1596672918">
      <w:bodyDiv w:val="1"/>
      <w:marLeft w:val="0"/>
      <w:marRight w:val="0"/>
      <w:marTop w:val="0"/>
      <w:marBottom w:val="0"/>
      <w:divBdr>
        <w:top w:val="none" w:sz="0" w:space="0" w:color="auto"/>
        <w:left w:val="none" w:sz="0" w:space="0" w:color="auto"/>
        <w:bottom w:val="none" w:sz="0" w:space="0" w:color="auto"/>
        <w:right w:val="none" w:sz="0" w:space="0" w:color="auto"/>
      </w:divBdr>
    </w:div>
    <w:div w:id="1617834080">
      <w:bodyDiv w:val="1"/>
      <w:marLeft w:val="0"/>
      <w:marRight w:val="0"/>
      <w:marTop w:val="0"/>
      <w:marBottom w:val="0"/>
      <w:divBdr>
        <w:top w:val="none" w:sz="0" w:space="0" w:color="auto"/>
        <w:left w:val="none" w:sz="0" w:space="0" w:color="auto"/>
        <w:bottom w:val="none" w:sz="0" w:space="0" w:color="auto"/>
        <w:right w:val="none" w:sz="0" w:space="0" w:color="auto"/>
      </w:divBdr>
    </w:div>
    <w:div w:id="1622417760">
      <w:bodyDiv w:val="1"/>
      <w:marLeft w:val="0"/>
      <w:marRight w:val="0"/>
      <w:marTop w:val="0"/>
      <w:marBottom w:val="0"/>
      <w:divBdr>
        <w:top w:val="none" w:sz="0" w:space="0" w:color="auto"/>
        <w:left w:val="none" w:sz="0" w:space="0" w:color="auto"/>
        <w:bottom w:val="none" w:sz="0" w:space="0" w:color="auto"/>
        <w:right w:val="none" w:sz="0" w:space="0" w:color="auto"/>
      </w:divBdr>
    </w:div>
    <w:div w:id="1622571851">
      <w:bodyDiv w:val="1"/>
      <w:marLeft w:val="0"/>
      <w:marRight w:val="0"/>
      <w:marTop w:val="0"/>
      <w:marBottom w:val="0"/>
      <w:divBdr>
        <w:top w:val="none" w:sz="0" w:space="0" w:color="auto"/>
        <w:left w:val="none" w:sz="0" w:space="0" w:color="auto"/>
        <w:bottom w:val="none" w:sz="0" w:space="0" w:color="auto"/>
        <w:right w:val="none" w:sz="0" w:space="0" w:color="auto"/>
      </w:divBdr>
    </w:div>
    <w:div w:id="1641693761">
      <w:bodyDiv w:val="1"/>
      <w:marLeft w:val="0"/>
      <w:marRight w:val="0"/>
      <w:marTop w:val="0"/>
      <w:marBottom w:val="0"/>
      <w:divBdr>
        <w:top w:val="none" w:sz="0" w:space="0" w:color="auto"/>
        <w:left w:val="none" w:sz="0" w:space="0" w:color="auto"/>
        <w:bottom w:val="none" w:sz="0" w:space="0" w:color="auto"/>
        <w:right w:val="none" w:sz="0" w:space="0" w:color="auto"/>
      </w:divBdr>
    </w:div>
    <w:div w:id="1649019557">
      <w:bodyDiv w:val="1"/>
      <w:marLeft w:val="0"/>
      <w:marRight w:val="0"/>
      <w:marTop w:val="0"/>
      <w:marBottom w:val="0"/>
      <w:divBdr>
        <w:top w:val="none" w:sz="0" w:space="0" w:color="auto"/>
        <w:left w:val="none" w:sz="0" w:space="0" w:color="auto"/>
        <w:bottom w:val="none" w:sz="0" w:space="0" w:color="auto"/>
        <w:right w:val="none" w:sz="0" w:space="0" w:color="auto"/>
      </w:divBdr>
    </w:div>
    <w:div w:id="1660965006">
      <w:bodyDiv w:val="1"/>
      <w:marLeft w:val="0"/>
      <w:marRight w:val="0"/>
      <w:marTop w:val="0"/>
      <w:marBottom w:val="0"/>
      <w:divBdr>
        <w:top w:val="none" w:sz="0" w:space="0" w:color="auto"/>
        <w:left w:val="none" w:sz="0" w:space="0" w:color="auto"/>
        <w:bottom w:val="none" w:sz="0" w:space="0" w:color="auto"/>
        <w:right w:val="none" w:sz="0" w:space="0" w:color="auto"/>
      </w:divBdr>
    </w:div>
    <w:div w:id="1670862213">
      <w:bodyDiv w:val="1"/>
      <w:marLeft w:val="0"/>
      <w:marRight w:val="0"/>
      <w:marTop w:val="0"/>
      <w:marBottom w:val="0"/>
      <w:divBdr>
        <w:top w:val="none" w:sz="0" w:space="0" w:color="auto"/>
        <w:left w:val="none" w:sz="0" w:space="0" w:color="auto"/>
        <w:bottom w:val="none" w:sz="0" w:space="0" w:color="auto"/>
        <w:right w:val="none" w:sz="0" w:space="0" w:color="auto"/>
      </w:divBdr>
    </w:div>
    <w:div w:id="1686011753">
      <w:bodyDiv w:val="1"/>
      <w:marLeft w:val="0"/>
      <w:marRight w:val="0"/>
      <w:marTop w:val="0"/>
      <w:marBottom w:val="0"/>
      <w:divBdr>
        <w:top w:val="none" w:sz="0" w:space="0" w:color="auto"/>
        <w:left w:val="none" w:sz="0" w:space="0" w:color="auto"/>
        <w:bottom w:val="none" w:sz="0" w:space="0" w:color="auto"/>
        <w:right w:val="none" w:sz="0" w:space="0" w:color="auto"/>
      </w:divBdr>
    </w:div>
    <w:div w:id="1707175580">
      <w:bodyDiv w:val="1"/>
      <w:marLeft w:val="0"/>
      <w:marRight w:val="0"/>
      <w:marTop w:val="0"/>
      <w:marBottom w:val="0"/>
      <w:divBdr>
        <w:top w:val="none" w:sz="0" w:space="0" w:color="auto"/>
        <w:left w:val="none" w:sz="0" w:space="0" w:color="auto"/>
        <w:bottom w:val="none" w:sz="0" w:space="0" w:color="auto"/>
        <w:right w:val="none" w:sz="0" w:space="0" w:color="auto"/>
      </w:divBdr>
    </w:div>
    <w:div w:id="1713799016">
      <w:bodyDiv w:val="1"/>
      <w:marLeft w:val="0"/>
      <w:marRight w:val="0"/>
      <w:marTop w:val="0"/>
      <w:marBottom w:val="0"/>
      <w:divBdr>
        <w:top w:val="none" w:sz="0" w:space="0" w:color="auto"/>
        <w:left w:val="none" w:sz="0" w:space="0" w:color="auto"/>
        <w:bottom w:val="none" w:sz="0" w:space="0" w:color="auto"/>
        <w:right w:val="none" w:sz="0" w:space="0" w:color="auto"/>
      </w:divBdr>
    </w:div>
    <w:div w:id="1721245312">
      <w:bodyDiv w:val="1"/>
      <w:marLeft w:val="0"/>
      <w:marRight w:val="0"/>
      <w:marTop w:val="0"/>
      <w:marBottom w:val="0"/>
      <w:divBdr>
        <w:top w:val="none" w:sz="0" w:space="0" w:color="auto"/>
        <w:left w:val="none" w:sz="0" w:space="0" w:color="auto"/>
        <w:bottom w:val="none" w:sz="0" w:space="0" w:color="auto"/>
        <w:right w:val="none" w:sz="0" w:space="0" w:color="auto"/>
      </w:divBdr>
    </w:div>
    <w:div w:id="1738280859">
      <w:bodyDiv w:val="1"/>
      <w:marLeft w:val="0"/>
      <w:marRight w:val="0"/>
      <w:marTop w:val="0"/>
      <w:marBottom w:val="0"/>
      <w:divBdr>
        <w:top w:val="none" w:sz="0" w:space="0" w:color="auto"/>
        <w:left w:val="none" w:sz="0" w:space="0" w:color="auto"/>
        <w:bottom w:val="none" w:sz="0" w:space="0" w:color="auto"/>
        <w:right w:val="none" w:sz="0" w:space="0" w:color="auto"/>
      </w:divBdr>
    </w:div>
    <w:div w:id="1742369272">
      <w:bodyDiv w:val="1"/>
      <w:marLeft w:val="0"/>
      <w:marRight w:val="0"/>
      <w:marTop w:val="0"/>
      <w:marBottom w:val="0"/>
      <w:divBdr>
        <w:top w:val="none" w:sz="0" w:space="0" w:color="auto"/>
        <w:left w:val="none" w:sz="0" w:space="0" w:color="auto"/>
        <w:bottom w:val="none" w:sz="0" w:space="0" w:color="auto"/>
        <w:right w:val="none" w:sz="0" w:space="0" w:color="auto"/>
      </w:divBdr>
    </w:div>
    <w:div w:id="1768572088">
      <w:bodyDiv w:val="1"/>
      <w:marLeft w:val="0"/>
      <w:marRight w:val="0"/>
      <w:marTop w:val="0"/>
      <w:marBottom w:val="0"/>
      <w:divBdr>
        <w:top w:val="none" w:sz="0" w:space="0" w:color="auto"/>
        <w:left w:val="none" w:sz="0" w:space="0" w:color="auto"/>
        <w:bottom w:val="none" w:sz="0" w:space="0" w:color="auto"/>
        <w:right w:val="none" w:sz="0" w:space="0" w:color="auto"/>
      </w:divBdr>
    </w:div>
    <w:div w:id="1793284012">
      <w:bodyDiv w:val="1"/>
      <w:marLeft w:val="0"/>
      <w:marRight w:val="0"/>
      <w:marTop w:val="0"/>
      <w:marBottom w:val="0"/>
      <w:divBdr>
        <w:top w:val="none" w:sz="0" w:space="0" w:color="auto"/>
        <w:left w:val="none" w:sz="0" w:space="0" w:color="auto"/>
        <w:bottom w:val="none" w:sz="0" w:space="0" w:color="auto"/>
        <w:right w:val="none" w:sz="0" w:space="0" w:color="auto"/>
      </w:divBdr>
    </w:div>
    <w:div w:id="1793551719">
      <w:bodyDiv w:val="1"/>
      <w:marLeft w:val="0"/>
      <w:marRight w:val="0"/>
      <w:marTop w:val="0"/>
      <w:marBottom w:val="0"/>
      <w:divBdr>
        <w:top w:val="none" w:sz="0" w:space="0" w:color="auto"/>
        <w:left w:val="none" w:sz="0" w:space="0" w:color="auto"/>
        <w:bottom w:val="none" w:sz="0" w:space="0" w:color="auto"/>
        <w:right w:val="none" w:sz="0" w:space="0" w:color="auto"/>
      </w:divBdr>
    </w:div>
    <w:div w:id="1793668550">
      <w:bodyDiv w:val="1"/>
      <w:marLeft w:val="0"/>
      <w:marRight w:val="0"/>
      <w:marTop w:val="0"/>
      <w:marBottom w:val="0"/>
      <w:divBdr>
        <w:top w:val="none" w:sz="0" w:space="0" w:color="auto"/>
        <w:left w:val="none" w:sz="0" w:space="0" w:color="auto"/>
        <w:bottom w:val="none" w:sz="0" w:space="0" w:color="auto"/>
        <w:right w:val="none" w:sz="0" w:space="0" w:color="auto"/>
      </w:divBdr>
    </w:div>
    <w:div w:id="1807238936">
      <w:bodyDiv w:val="1"/>
      <w:marLeft w:val="0"/>
      <w:marRight w:val="0"/>
      <w:marTop w:val="0"/>
      <w:marBottom w:val="0"/>
      <w:divBdr>
        <w:top w:val="none" w:sz="0" w:space="0" w:color="auto"/>
        <w:left w:val="none" w:sz="0" w:space="0" w:color="auto"/>
        <w:bottom w:val="none" w:sz="0" w:space="0" w:color="auto"/>
        <w:right w:val="none" w:sz="0" w:space="0" w:color="auto"/>
      </w:divBdr>
    </w:div>
    <w:div w:id="1813866415">
      <w:bodyDiv w:val="1"/>
      <w:marLeft w:val="0"/>
      <w:marRight w:val="0"/>
      <w:marTop w:val="0"/>
      <w:marBottom w:val="0"/>
      <w:divBdr>
        <w:top w:val="none" w:sz="0" w:space="0" w:color="auto"/>
        <w:left w:val="none" w:sz="0" w:space="0" w:color="auto"/>
        <w:bottom w:val="none" w:sz="0" w:space="0" w:color="auto"/>
        <w:right w:val="none" w:sz="0" w:space="0" w:color="auto"/>
      </w:divBdr>
    </w:div>
    <w:div w:id="1815482612">
      <w:bodyDiv w:val="1"/>
      <w:marLeft w:val="0"/>
      <w:marRight w:val="0"/>
      <w:marTop w:val="0"/>
      <w:marBottom w:val="0"/>
      <w:divBdr>
        <w:top w:val="none" w:sz="0" w:space="0" w:color="auto"/>
        <w:left w:val="none" w:sz="0" w:space="0" w:color="auto"/>
        <w:bottom w:val="none" w:sz="0" w:space="0" w:color="auto"/>
        <w:right w:val="none" w:sz="0" w:space="0" w:color="auto"/>
      </w:divBdr>
    </w:div>
    <w:div w:id="1827629418">
      <w:bodyDiv w:val="1"/>
      <w:marLeft w:val="0"/>
      <w:marRight w:val="0"/>
      <w:marTop w:val="0"/>
      <w:marBottom w:val="0"/>
      <w:divBdr>
        <w:top w:val="none" w:sz="0" w:space="0" w:color="auto"/>
        <w:left w:val="none" w:sz="0" w:space="0" w:color="auto"/>
        <w:bottom w:val="none" w:sz="0" w:space="0" w:color="auto"/>
        <w:right w:val="none" w:sz="0" w:space="0" w:color="auto"/>
      </w:divBdr>
    </w:div>
    <w:div w:id="1838227881">
      <w:bodyDiv w:val="1"/>
      <w:marLeft w:val="0"/>
      <w:marRight w:val="0"/>
      <w:marTop w:val="0"/>
      <w:marBottom w:val="0"/>
      <w:divBdr>
        <w:top w:val="none" w:sz="0" w:space="0" w:color="auto"/>
        <w:left w:val="none" w:sz="0" w:space="0" w:color="auto"/>
        <w:bottom w:val="none" w:sz="0" w:space="0" w:color="auto"/>
        <w:right w:val="none" w:sz="0" w:space="0" w:color="auto"/>
      </w:divBdr>
    </w:div>
    <w:div w:id="1838690960">
      <w:bodyDiv w:val="1"/>
      <w:marLeft w:val="0"/>
      <w:marRight w:val="0"/>
      <w:marTop w:val="0"/>
      <w:marBottom w:val="0"/>
      <w:divBdr>
        <w:top w:val="none" w:sz="0" w:space="0" w:color="auto"/>
        <w:left w:val="none" w:sz="0" w:space="0" w:color="auto"/>
        <w:bottom w:val="none" w:sz="0" w:space="0" w:color="auto"/>
        <w:right w:val="none" w:sz="0" w:space="0" w:color="auto"/>
      </w:divBdr>
    </w:div>
    <w:div w:id="1852790251">
      <w:bodyDiv w:val="1"/>
      <w:marLeft w:val="0"/>
      <w:marRight w:val="0"/>
      <w:marTop w:val="0"/>
      <w:marBottom w:val="0"/>
      <w:divBdr>
        <w:top w:val="none" w:sz="0" w:space="0" w:color="auto"/>
        <w:left w:val="none" w:sz="0" w:space="0" w:color="auto"/>
        <w:bottom w:val="none" w:sz="0" w:space="0" w:color="auto"/>
        <w:right w:val="none" w:sz="0" w:space="0" w:color="auto"/>
      </w:divBdr>
    </w:div>
    <w:div w:id="1854955836">
      <w:bodyDiv w:val="1"/>
      <w:marLeft w:val="0"/>
      <w:marRight w:val="0"/>
      <w:marTop w:val="0"/>
      <w:marBottom w:val="0"/>
      <w:divBdr>
        <w:top w:val="none" w:sz="0" w:space="0" w:color="auto"/>
        <w:left w:val="none" w:sz="0" w:space="0" w:color="auto"/>
        <w:bottom w:val="none" w:sz="0" w:space="0" w:color="auto"/>
        <w:right w:val="none" w:sz="0" w:space="0" w:color="auto"/>
      </w:divBdr>
    </w:div>
    <w:div w:id="1880433996">
      <w:bodyDiv w:val="1"/>
      <w:marLeft w:val="0"/>
      <w:marRight w:val="0"/>
      <w:marTop w:val="0"/>
      <w:marBottom w:val="0"/>
      <w:divBdr>
        <w:top w:val="none" w:sz="0" w:space="0" w:color="auto"/>
        <w:left w:val="none" w:sz="0" w:space="0" w:color="auto"/>
        <w:bottom w:val="none" w:sz="0" w:space="0" w:color="auto"/>
        <w:right w:val="none" w:sz="0" w:space="0" w:color="auto"/>
      </w:divBdr>
    </w:div>
    <w:div w:id="1888376285">
      <w:bodyDiv w:val="1"/>
      <w:marLeft w:val="0"/>
      <w:marRight w:val="0"/>
      <w:marTop w:val="0"/>
      <w:marBottom w:val="0"/>
      <w:divBdr>
        <w:top w:val="none" w:sz="0" w:space="0" w:color="auto"/>
        <w:left w:val="none" w:sz="0" w:space="0" w:color="auto"/>
        <w:bottom w:val="none" w:sz="0" w:space="0" w:color="auto"/>
        <w:right w:val="none" w:sz="0" w:space="0" w:color="auto"/>
      </w:divBdr>
    </w:div>
    <w:div w:id="1893345917">
      <w:bodyDiv w:val="1"/>
      <w:marLeft w:val="0"/>
      <w:marRight w:val="0"/>
      <w:marTop w:val="0"/>
      <w:marBottom w:val="0"/>
      <w:divBdr>
        <w:top w:val="none" w:sz="0" w:space="0" w:color="auto"/>
        <w:left w:val="none" w:sz="0" w:space="0" w:color="auto"/>
        <w:bottom w:val="none" w:sz="0" w:space="0" w:color="auto"/>
        <w:right w:val="none" w:sz="0" w:space="0" w:color="auto"/>
      </w:divBdr>
    </w:div>
    <w:div w:id="1894777188">
      <w:bodyDiv w:val="1"/>
      <w:marLeft w:val="0"/>
      <w:marRight w:val="0"/>
      <w:marTop w:val="0"/>
      <w:marBottom w:val="0"/>
      <w:divBdr>
        <w:top w:val="none" w:sz="0" w:space="0" w:color="auto"/>
        <w:left w:val="none" w:sz="0" w:space="0" w:color="auto"/>
        <w:bottom w:val="none" w:sz="0" w:space="0" w:color="auto"/>
        <w:right w:val="none" w:sz="0" w:space="0" w:color="auto"/>
      </w:divBdr>
    </w:div>
    <w:div w:id="1895198800">
      <w:bodyDiv w:val="1"/>
      <w:marLeft w:val="0"/>
      <w:marRight w:val="0"/>
      <w:marTop w:val="0"/>
      <w:marBottom w:val="0"/>
      <w:divBdr>
        <w:top w:val="none" w:sz="0" w:space="0" w:color="auto"/>
        <w:left w:val="none" w:sz="0" w:space="0" w:color="auto"/>
        <w:bottom w:val="none" w:sz="0" w:space="0" w:color="auto"/>
        <w:right w:val="none" w:sz="0" w:space="0" w:color="auto"/>
      </w:divBdr>
    </w:div>
    <w:div w:id="1898936185">
      <w:bodyDiv w:val="1"/>
      <w:marLeft w:val="0"/>
      <w:marRight w:val="0"/>
      <w:marTop w:val="0"/>
      <w:marBottom w:val="0"/>
      <w:divBdr>
        <w:top w:val="none" w:sz="0" w:space="0" w:color="auto"/>
        <w:left w:val="none" w:sz="0" w:space="0" w:color="auto"/>
        <w:bottom w:val="none" w:sz="0" w:space="0" w:color="auto"/>
        <w:right w:val="none" w:sz="0" w:space="0" w:color="auto"/>
      </w:divBdr>
    </w:div>
    <w:div w:id="1911889271">
      <w:bodyDiv w:val="1"/>
      <w:marLeft w:val="0"/>
      <w:marRight w:val="0"/>
      <w:marTop w:val="0"/>
      <w:marBottom w:val="0"/>
      <w:divBdr>
        <w:top w:val="none" w:sz="0" w:space="0" w:color="auto"/>
        <w:left w:val="none" w:sz="0" w:space="0" w:color="auto"/>
        <w:bottom w:val="none" w:sz="0" w:space="0" w:color="auto"/>
        <w:right w:val="none" w:sz="0" w:space="0" w:color="auto"/>
      </w:divBdr>
    </w:div>
    <w:div w:id="1937444398">
      <w:bodyDiv w:val="1"/>
      <w:marLeft w:val="0"/>
      <w:marRight w:val="0"/>
      <w:marTop w:val="0"/>
      <w:marBottom w:val="0"/>
      <w:divBdr>
        <w:top w:val="none" w:sz="0" w:space="0" w:color="auto"/>
        <w:left w:val="none" w:sz="0" w:space="0" w:color="auto"/>
        <w:bottom w:val="none" w:sz="0" w:space="0" w:color="auto"/>
        <w:right w:val="none" w:sz="0" w:space="0" w:color="auto"/>
      </w:divBdr>
    </w:div>
    <w:div w:id="1983343181">
      <w:bodyDiv w:val="1"/>
      <w:marLeft w:val="0"/>
      <w:marRight w:val="0"/>
      <w:marTop w:val="0"/>
      <w:marBottom w:val="0"/>
      <w:divBdr>
        <w:top w:val="none" w:sz="0" w:space="0" w:color="auto"/>
        <w:left w:val="none" w:sz="0" w:space="0" w:color="auto"/>
        <w:bottom w:val="none" w:sz="0" w:space="0" w:color="auto"/>
        <w:right w:val="none" w:sz="0" w:space="0" w:color="auto"/>
      </w:divBdr>
    </w:div>
    <w:div w:id="1987662950">
      <w:bodyDiv w:val="1"/>
      <w:marLeft w:val="0"/>
      <w:marRight w:val="0"/>
      <w:marTop w:val="0"/>
      <w:marBottom w:val="0"/>
      <w:divBdr>
        <w:top w:val="none" w:sz="0" w:space="0" w:color="auto"/>
        <w:left w:val="none" w:sz="0" w:space="0" w:color="auto"/>
        <w:bottom w:val="none" w:sz="0" w:space="0" w:color="auto"/>
        <w:right w:val="none" w:sz="0" w:space="0" w:color="auto"/>
      </w:divBdr>
    </w:div>
    <w:div w:id="1991474398">
      <w:bodyDiv w:val="1"/>
      <w:marLeft w:val="0"/>
      <w:marRight w:val="0"/>
      <w:marTop w:val="0"/>
      <w:marBottom w:val="0"/>
      <w:divBdr>
        <w:top w:val="none" w:sz="0" w:space="0" w:color="auto"/>
        <w:left w:val="none" w:sz="0" w:space="0" w:color="auto"/>
        <w:bottom w:val="none" w:sz="0" w:space="0" w:color="auto"/>
        <w:right w:val="none" w:sz="0" w:space="0" w:color="auto"/>
      </w:divBdr>
    </w:div>
    <w:div w:id="1998923420">
      <w:bodyDiv w:val="1"/>
      <w:marLeft w:val="0"/>
      <w:marRight w:val="0"/>
      <w:marTop w:val="0"/>
      <w:marBottom w:val="0"/>
      <w:divBdr>
        <w:top w:val="none" w:sz="0" w:space="0" w:color="auto"/>
        <w:left w:val="none" w:sz="0" w:space="0" w:color="auto"/>
        <w:bottom w:val="none" w:sz="0" w:space="0" w:color="auto"/>
        <w:right w:val="none" w:sz="0" w:space="0" w:color="auto"/>
      </w:divBdr>
    </w:div>
    <w:div w:id="2003463672">
      <w:bodyDiv w:val="1"/>
      <w:marLeft w:val="0"/>
      <w:marRight w:val="0"/>
      <w:marTop w:val="0"/>
      <w:marBottom w:val="0"/>
      <w:divBdr>
        <w:top w:val="none" w:sz="0" w:space="0" w:color="auto"/>
        <w:left w:val="none" w:sz="0" w:space="0" w:color="auto"/>
        <w:bottom w:val="none" w:sz="0" w:space="0" w:color="auto"/>
        <w:right w:val="none" w:sz="0" w:space="0" w:color="auto"/>
      </w:divBdr>
    </w:div>
    <w:div w:id="2003697962">
      <w:bodyDiv w:val="1"/>
      <w:marLeft w:val="0"/>
      <w:marRight w:val="0"/>
      <w:marTop w:val="0"/>
      <w:marBottom w:val="0"/>
      <w:divBdr>
        <w:top w:val="none" w:sz="0" w:space="0" w:color="auto"/>
        <w:left w:val="none" w:sz="0" w:space="0" w:color="auto"/>
        <w:bottom w:val="none" w:sz="0" w:space="0" w:color="auto"/>
        <w:right w:val="none" w:sz="0" w:space="0" w:color="auto"/>
      </w:divBdr>
    </w:div>
    <w:div w:id="2138520041">
      <w:bodyDiv w:val="1"/>
      <w:marLeft w:val="0"/>
      <w:marRight w:val="0"/>
      <w:marTop w:val="0"/>
      <w:marBottom w:val="0"/>
      <w:divBdr>
        <w:top w:val="none" w:sz="0" w:space="0" w:color="auto"/>
        <w:left w:val="none" w:sz="0" w:space="0" w:color="auto"/>
        <w:bottom w:val="none" w:sz="0" w:space="0" w:color="auto"/>
        <w:right w:val="none" w:sz="0" w:space="0" w:color="auto"/>
      </w:divBdr>
    </w:div>
    <w:div w:id="2143696021">
      <w:bodyDiv w:val="1"/>
      <w:marLeft w:val="0"/>
      <w:marRight w:val="0"/>
      <w:marTop w:val="0"/>
      <w:marBottom w:val="0"/>
      <w:divBdr>
        <w:top w:val="none" w:sz="0" w:space="0" w:color="auto"/>
        <w:left w:val="none" w:sz="0" w:space="0" w:color="auto"/>
        <w:bottom w:val="none" w:sz="0" w:space="0" w:color="auto"/>
        <w:right w:val="none" w:sz="0" w:space="0" w:color="auto"/>
      </w:divBdr>
    </w:div>
    <w:div w:id="214527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E04BA-EC24-4F9A-B139-7C97B50E7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22</Pages>
  <Words>7931</Words>
  <Characters>45211</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ANKUR GUPTA</dc:creator>
  <cp:keywords/>
  <dc:description/>
  <cp:lastModifiedBy>SDI 1183</cp:lastModifiedBy>
  <cp:revision>52</cp:revision>
  <dcterms:created xsi:type="dcterms:W3CDTF">2025-06-05T09:49:00Z</dcterms:created>
  <dcterms:modified xsi:type="dcterms:W3CDTF">2025-06-14T09:12:00Z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e4a03170-4144-49ac-ab81-e3c743d52feb</vt:lpwstr>
  </property>
</Properties>
</file>