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DA40E" w14:textId="5E2B5EA5" w:rsidR="002429A9" w:rsidRDefault="002429A9" w:rsidP="002429A9">
      <w:pPr>
        <w:spacing w:line="276" w:lineRule="auto"/>
        <w:rPr>
          <w:rFonts w:ascii="Times New Roman" w:eastAsia="Aptos" w:hAnsi="Times New Roman" w:cs="Times New Roman"/>
          <w:b/>
          <w:bCs/>
        </w:rPr>
      </w:pPr>
      <w:r w:rsidRPr="003A1DD7">
        <w:rPr>
          <w:rFonts w:ascii="Times New Roman" w:eastAsia="Aptos" w:hAnsi="Times New Roman" w:cs="Times New Roman"/>
          <w:b/>
          <w:bCs/>
        </w:rPr>
        <w:t xml:space="preserve">Artificial Intelligence </w:t>
      </w:r>
      <w:r w:rsidR="00D90245">
        <w:rPr>
          <w:rFonts w:ascii="Times New Roman" w:eastAsia="Aptos" w:hAnsi="Times New Roman" w:cs="Times New Roman"/>
          <w:b/>
          <w:bCs/>
        </w:rPr>
        <w:t>a</w:t>
      </w:r>
      <w:r w:rsidRPr="003A1DD7">
        <w:rPr>
          <w:rFonts w:ascii="Times New Roman" w:eastAsia="Aptos" w:hAnsi="Times New Roman" w:cs="Times New Roman"/>
          <w:b/>
          <w:bCs/>
        </w:rPr>
        <w:t xml:space="preserve">nd Machine Learning </w:t>
      </w:r>
      <w:r w:rsidR="00D90245">
        <w:rPr>
          <w:rFonts w:ascii="Times New Roman" w:eastAsia="Aptos" w:hAnsi="Times New Roman" w:cs="Times New Roman"/>
          <w:b/>
          <w:bCs/>
        </w:rPr>
        <w:t>i</w:t>
      </w:r>
      <w:r w:rsidRPr="003A1DD7">
        <w:rPr>
          <w:rFonts w:ascii="Times New Roman" w:eastAsia="Aptos" w:hAnsi="Times New Roman" w:cs="Times New Roman"/>
          <w:b/>
          <w:bCs/>
        </w:rPr>
        <w:t xml:space="preserve">n Personalized Medicine: Emerging Technologies </w:t>
      </w:r>
      <w:r w:rsidR="00D90245">
        <w:rPr>
          <w:rFonts w:ascii="Times New Roman" w:eastAsia="Aptos" w:hAnsi="Times New Roman" w:cs="Times New Roman"/>
          <w:b/>
          <w:bCs/>
        </w:rPr>
        <w:t>a</w:t>
      </w:r>
      <w:r w:rsidRPr="003A1DD7">
        <w:rPr>
          <w:rFonts w:ascii="Times New Roman" w:eastAsia="Aptos" w:hAnsi="Times New Roman" w:cs="Times New Roman"/>
          <w:b/>
          <w:bCs/>
        </w:rPr>
        <w:t>nd Applications</w:t>
      </w:r>
    </w:p>
    <w:p w14:paraId="74987450" w14:textId="77777777" w:rsidR="002429A9" w:rsidRPr="003A1DD7" w:rsidRDefault="002429A9" w:rsidP="002429A9">
      <w:pPr>
        <w:spacing w:after="0" w:line="276" w:lineRule="auto"/>
        <w:rPr>
          <w:rFonts w:ascii="Times New Roman" w:eastAsia="Aptos" w:hAnsi="Times New Roman" w:cs="Times New Roman"/>
        </w:rPr>
      </w:pPr>
    </w:p>
    <w:p w14:paraId="2AFB7B7E" w14:textId="77777777" w:rsidR="006C0C37" w:rsidRPr="006C0C37" w:rsidRDefault="006C0C37" w:rsidP="006C0C37">
      <w:pPr>
        <w:spacing w:before="100" w:beforeAutospacing="1" w:after="100" w:afterAutospacing="1" w:line="240" w:lineRule="auto"/>
        <w:rPr>
          <w:rFonts w:ascii="Times New Roman" w:eastAsia="Times New Roman" w:hAnsi="Times New Roman" w:cs="Times New Roman"/>
          <w:b/>
          <w:bCs/>
          <w:sz w:val="24"/>
          <w:szCs w:val="24"/>
        </w:rPr>
      </w:pPr>
      <w:r w:rsidRPr="006C0C37">
        <w:rPr>
          <w:rFonts w:ascii="Times New Roman" w:eastAsia="Times New Roman" w:hAnsi="Times New Roman" w:cs="Times New Roman"/>
          <w:b/>
          <w:bCs/>
          <w:sz w:val="24"/>
          <w:szCs w:val="24"/>
        </w:rPr>
        <w:t>Abstract</w:t>
      </w:r>
    </w:p>
    <w:p w14:paraId="2CC9B582" w14:textId="048CCC3F" w:rsidR="00E23C73" w:rsidRDefault="006C0C37" w:rsidP="006C0C37">
      <w:pPr>
        <w:spacing w:before="100" w:beforeAutospacing="1" w:after="100" w:afterAutospacing="1" w:line="240" w:lineRule="auto"/>
        <w:rPr>
          <w:rFonts w:ascii="Times New Roman" w:eastAsia="Times New Roman" w:hAnsi="Times New Roman" w:cs="Times New Roman"/>
          <w:sz w:val="24"/>
          <w:szCs w:val="24"/>
        </w:rPr>
      </w:pPr>
      <w:r w:rsidRPr="006C0C37">
        <w:rPr>
          <w:rFonts w:ascii="Times New Roman" w:eastAsia="Times New Roman" w:hAnsi="Times New Roman" w:cs="Times New Roman"/>
          <w:sz w:val="24"/>
          <w:szCs w:val="24"/>
        </w:rPr>
        <w:t xml:space="preserve">Personalized medicine </w:t>
      </w:r>
      <w:r w:rsidR="00AE15D0">
        <w:rPr>
          <w:rFonts w:ascii="Times New Roman" w:eastAsia="Times New Roman" w:hAnsi="Times New Roman" w:cs="Times New Roman"/>
          <w:sz w:val="24"/>
          <w:szCs w:val="24"/>
        </w:rPr>
        <w:t xml:space="preserve">is a revolutionary </w:t>
      </w:r>
      <w:r w:rsidRPr="006C0C37">
        <w:rPr>
          <w:rFonts w:ascii="Times New Roman" w:eastAsia="Times New Roman" w:hAnsi="Times New Roman" w:cs="Times New Roman"/>
          <w:sz w:val="24"/>
          <w:szCs w:val="24"/>
        </w:rPr>
        <w:t xml:space="preserve">paradigm shift in </w:t>
      </w:r>
      <w:r w:rsidR="00AE15D0">
        <w:rPr>
          <w:rFonts w:ascii="Times New Roman" w:eastAsia="Times New Roman" w:hAnsi="Times New Roman" w:cs="Times New Roman"/>
          <w:sz w:val="24"/>
          <w:szCs w:val="24"/>
        </w:rPr>
        <w:t xml:space="preserve">the </w:t>
      </w:r>
      <w:r w:rsidRPr="006C0C37">
        <w:rPr>
          <w:rFonts w:ascii="Times New Roman" w:eastAsia="Times New Roman" w:hAnsi="Times New Roman" w:cs="Times New Roman"/>
          <w:sz w:val="24"/>
          <w:szCs w:val="24"/>
        </w:rPr>
        <w:t>health</w:t>
      </w:r>
      <w:r w:rsidR="00AE15D0">
        <w:rPr>
          <w:rFonts w:ascii="Times New Roman" w:eastAsia="Times New Roman" w:hAnsi="Times New Roman" w:cs="Times New Roman"/>
          <w:sz w:val="24"/>
          <w:szCs w:val="24"/>
        </w:rPr>
        <w:t xml:space="preserve"> sector</w:t>
      </w:r>
      <w:r w:rsidRPr="006C0C37">
        <w:rPr>
          <w:rFonts w:ascii="Times New Roman" w:eastAsia="Times New Roman" w:hAnsi="Times New Roman" w:cs="Times New Roman"/>
          <w:sz w:val="24"/>
          <w:szCs w:val="24"/>
        </w:rPr>
        <w:t>,</w:t>
      </w:r>
      <w:r w:rsidR="00AE15D0">
        <w:rPr>
          <w:rFonts w:ascii="Times New Roman" w:eastAsia="Times New Roman" w:hAnsi="Times New Roman" w:cs="Times New Roman"/>
          <w:sz w:val="24"/>
          <w:szCs w:val="24"/>
        </w:rPr>
        <w:t xml:space="preserve"> </w:t>
      </w:r>
      <w:r w:rsidR="00117D2A">
        <w:rPr>
          <w:rFonts w:ascii="Times New Roman" w:eastAsia="Times New Roman" w:hAnsi="Times New Roman" w:cs="Times New Roman"/>
          <w:sz w:val="24"/>
          <w:szCs w:val="24"/>
        </w:rPr>
        <w:t xml:space="preserve">to customize </w:t>
      </w:r>
      <w:r w:rsidRPr="006C0C37">
        <w:rPr>
          <w:rFonts w:ascii="Times New Roman" w:eastAsia="Times New Roman" w:hAnsi="Times New Roman" w:cs="Times New Roman"/>
          <w:sz w:val="24"/>
          <w:szCs w:val="24"/>
        </w:rPr>
        <w:t xml:space="preserve">medical decisions and </w:t>
      </w:r>
      <w:r w:rsidR="00117D2A">
        <w:rPr>
          <w:rFonts w:ascii="Times New Roman" w:eastAsia="Times New Roman" w:hAnsi="Times New Roman" w:cs="Times New Roman"/>
          <w:sz w:val="24"/>
          <w:szCs w:val="24"/>
        </w:rPr>
        <w:t xml:space="preserve">initiatives </w:t>
      </w:r>
      <w:r w:rsidRPr="006C0C37">
        <w:rPr>
          <w:rFonts w:ascii="Times New Roman" w:eastAsia="Times New Roman" w:hAnsi="Times New Roman" w:cs="Times New Roman"/>
          <w:sz w:val="24"/>
          <w:szCs w:val="24"/>
        </w:rPr>
        <w:t>to</w:t>
      </w:r>
      <w:r w:rsidR="00AE15D0">
        <w:rPr>
          <w:rFonts w:ascii="Times New Roman" w:eastAsia="Times New Roman" w:hAnsi="Times New Roman" w:cs="Times New Roman"/>
          <w:sz w:val="24"/>
          <w:szCs w:val="24"/>
        </w:rPr>
        <w:t xml:space="preserve"> </w:t>
      </w:r>
      <w:r w:rsidR="00117D2A">
        <w:rPr>
          <w:rFonts w:ascii="Times New Roman" w:eastAsia="Times New Roman" w:hAnsi="Times New Roman" w:cs="Times New Roman"/>
          <w:sz w:val="24"/>
          <w:szCs w:val="24"/>
        </w:rPr>
        <w:t xml:space="preserve">the </w:t>
      </w:r>
      <w:r w:rsidR="00AE15D0">
        <w:rPr>
          <w:rFonts w:ascii="Times New Roman" w:eastAsia="Times New Roman" w:hAnsi="Times New Roman" w:cs="Times New Roman"/>
          <w:sz w:val="24"/>
          <w:szCs w:val="24"/>
        </w:rPr>
        <w:t xml:space="preserve">distinct </w:t>
      </w:r>
      <w:r w:rsidRPr="006C0C37">
        <w:rPr>
          <w:rFonts w:ascii="Times New Roman" w:eastAsia="Times New Roman" w:hAnsi="Times New Roman" w:cs="Times New Roman"/>
          <w:sz w:val="24"/>
          <w:szCs w:val="24"/>
        </w:rPr>
        <w:t xml:space="preserve">biological and contextual </w:t>
      </w:r>
      <w:r w:rsidR="00AE15D0">
        <w:rPr>
          <w:rFonts w:ascii="Times New Roman" w:eastAsia="Times New Roman" w:hAnsi="Times New Roman" w:cs="Times New Roman"/>
          <w:sz w:val="24"/>
          <w:szCs w:val="24"/>
        </w:rPr>
        <w:t xml:space="preserve">peculiarities </w:t>
      </w:r>
      <w:r w:rsidRPr="006C0C37">
        <w:rPr>
          <w:rFonts w:ascii="Times New Roman" w:eastAsia="Times New Roman" w:hAnsi="Times New Roman" w:cs="Times New Roman"/>
          <w:sz w:val="24"/>
          <w:szCs w:val="24"/>
        </w:rPr>
        <w:t>of individual patients.</w:t>
      </w:r>
      <w:r w:rsidR="00AE15D0">
        <w:rPr>
          <w:rFonts w:ascii="Times New Roman" w:eastAsia="Times New Roman" w:hAnsi="Times New Roman" w:cs="Times New Roman"/>
          <w:sz w:val="24"/>
          <w:szCs w:val="24"/>
        </w:rPr>
        <w:t xml:space="preserve"> </w:t>
      </w:r>
      <w:r w:rsidRPr="006C0C37">
        <w:rPr>
          <w:rFonts w:ascii="Times New Roman" w:eastAsia="Times New Roman" w:hAnsi="Times New Roman" w:cs="Times New Roman"/>
          <w:sz w:val="24"/>
          <w:szCs w:val="24"/>
        </w:rPr>
        <w:t>This approach</w:t>
      </w:r>
      <w:r w:rsidR="00AE15D0">
        <w:rPr>
          <w:rFonts w:ascii="Times New Roman" w:eastAsia="Times New Roman" w:hAnsi="Times New Roman" w:cs="Times New Roman"/>
          <w:sz w:val="24"/>
          <w:szCs w:val="24"/>
        </w:rPr>
        <w:t xml:space="preserve"> differs from the generalized </w:t>
      </w:r>
      <w:r w:rsidR="00117D2A">
        <w:rPr>
          <w:rFonts w:ascii="Times New Roman" w:eastAsia="Times New Roman" w:hAnsi="Times New Roman" w:cs="Times New Roman"/>
          <w:sz w:val="24"/>
          <w:szCs w:val="24"/>
        </w:rPr>
        <w:t>strategies</w:t>
      </w:r>
      <w:r w:rsidR="00AE15D0">
        <w:rPr>
          <w:rFonts w:ascii="Times New Roman" w:eastAsia="Times New Roman" w:hAnsi="Times New Roman" w:cs="Times New Roman"/>
          <w:sz w:val="24"/>
          <w:szCs w:val="24"/>
        </w:rPr>
        <w:t xml:space="preserve"> of </w:t>
      </w:r>
      <w:r w:rsidRPr="006C0C37">
        <w:rPr>
          <w:rFonts w:ascii="Times New Roman" w:eastAsia="Times New Roman" w:hAnsi="Times New Roman" w:cs="Times New Roman"/>
          <w:sz w:val="24"/>
          <w:szCs w:val="24"/>
        </w:rPr>
        <w:t>traditional medicine</w:t>
      </w:r>
      <w:r w:rsidR="00117D2A">
        <w:rPr>
          <w:rFonts w:ascii="Times New Roman" w:eastAsia="Times New Roman" w:hAnsi="Times New Roman" w:cs="Times New Roman"/>
          <w:sz w:val="24"/>
          <w:szCs w:val="24"/>
        </w:rPr>
        <w:t>,</w:t>
      </w:r>
      <w:r w:rsidR="00AE15D0">
        <w:rPr>
          <w:rFonts w:ascii="Times New Roman" w:eastAsia="Times New Roman" w:hAnsi="Times New Roman" w:cs="Times New Roman"/>
          <w:sz w:val="24"/>
          <w:szCs w:val="24"/>
        </w:rPr>
        <w:t xml:space="preserve"> which </w:t>
      </w:r>
      <w:r w:rsidR="00117D2A">
        <w:rPr>
          <w:rFonts w:ascii="Times New Roman" w:eastAsia="Times New Roman" w:hAnsi="Times New Roman" w:cs="Times New Roman"/>
          <w:sz w:val="24"/>
          <w:szCs w:val="24"/>
        </w:rPr>
        <w:t>can</w:t>
      </w:r>
      <w:r w:rsidR="00AE15D0">
        <w:rPr>
          <w:rFonts w:ascii="Times New Roman" w:eastAsia="Times New Roman" w:hAnsi="Times New Roman" w:cs="Times New Roman"/>
          <w:sz w:val="24"/>
          <w:szCs w:val="24"/>
        </w:rPr>
        <w:t xml:space="preserve"> enhance patient outcomes and minimize adverse effects</w:t>
      </w:r>
      <w:r w:rsidRPr="006C0C37">
        <w:rPr>
          <w:rFonts w:ascii="Times New Roman" w:eastAsia="Times New Roman" w:hAnsi="Times New Roman" w:cs="Times New Roman"/>
          <w:sz w:val="24"/>
          <w:szCs w:val="24"/>
        </w:rPr>
        <w:t>.</w:t>
      </w:r>
      <w:r w:rsidR="00AE15D0">
        <w:rPr>
          <w:rFonts w:ascii="Times New Roman" w:eastAsia="Times New Roman" w:hAnsi="Times New Roman" w:cs="Times New Roman"/>
          <w:sz w:val="24"/>
          <w:szCs w:val="24"/>
        </w:rPr>
        <w:t xml:space="preserve"> </w:t>
      </w:r>
      <w:r w:rsidR="00B77DFD">
        <w:rPr>
          <w:rFonts w:ascii="Times New Roman" w:eastAsia="Times New Roman" w:hAnsi="Times New Roman" w:cs="Times New Roman"/>
          <w:sz w:val="24"/>
          <w:szCs w:val="24"/>
        </w:rPr>
        <w:t xml:space="preserve">The incorporation of machine learning and Artificial </w:t>
      </w:r>
      <w:r w:rsidR="00620F0B">
        <w:rPr>
          <w:rFonts w:ascii="Times New Roman" w:eastAsia="Times New Roman" w:hAnsi="Times New Roman" w:cs="Times New Roman"/>
          <w:sz w:val="24"/>
          <w:szCs w:val="24"/>
        </w:rPr>
        <w:t xml:space="preserve">Intelligence is very </w:t>
      </w:r>
      <w:r w:rsidR="00117D2A">
        <w:rPr>
          <w:rFonts w:ascii="Times New Roman" w:eastAsia="Times New Roman" w:hAnsi="Times New Roman" w:cs="Times New Roman"/>
          <w:sz w:val="24"/>
          <w:szCs w:val="24"/>
        </w:rPr>
        <w:t>crucial</w:t>
      </w:r>
      <w:r w:rsidR="00620F0B">
        <w:rPr>
          <w:rFonts w:ascii="Times New Roman" w:eastAsia="Times New Roman" w:hAnsi="Times New Roman" w:cs="Times New Roman"/>
          <w:sz w:val="24"/>
          <w:szCs w:val="24"/>
        </w:rPr>
        <w:t xml:space="preserve"> in the improvement of personalized medicine</w:t>
      </w:r>
      <w:r w:rsidRPr="006C0C37">
        <w:rPr>
          <w:rFonts w:ascii="Times New Roman" w:eastAsia="Times New Roman" w:hAnsi="Times New Roman" w:cs="Times New Roman"/>
          <w:sz w:val="24"/>
          <w:szCs w:val="24"/>
        </w:rPr>
        <w:t xml:space="preserve">, which </w:t>
      </w:r>
      <w:r w:rsidR="00117D2A">
        <w:rPr>
          <w:rFonts w:ascii="Times New Roman" w:eastAsia="Times New Roman" w:hAnsi="Times New Roman" w:cs="Times New Roman"/>
          <w:sz w:val="24"/>
          <w:szCs w:val="24"/>
        </w:rPr>
        <w:t>facilitates</w:t>
      </w:r>
      <w:r w:rsidR="00620F0B">
        <w:rPr>
          <w:rFonts w:ascii="Times New Roman" w:eastAsia="Times New Roman" w:hAnsi="Times New Roman" w:cs="Times New Roman"/>
          <w:sz w:val="24"/>
          <w:szCs w:val="24"/>
        </w:rPr>
        <w:t xml:space="preserve"> the productive extraction of practical findings </w:t>
      </w:r>
      <w:r w:rsidRPr="006C0C37">
        <w:rPr>
          <w:rFonts w:ascii="Times New Roman" w:eastAsia="Times New Roman" w:hAnsi="Times New Roman" w:cs="Times New Roman"/>
          <w:sz w:val="24"/>
          <w:szCs w:val="24"/>
        </w:rPr>
        <w:t>from complex and multi</w:t>
      </w:r>
      <w:r w:rsidR="00620F0B">
        <w:rPr>
          <w:rFonts w:ascii="Times New Roman" w:eastAsia="Times New Roman" w:hAnsi="Times New Roman" w:cs="Times New Roman"/>
          <w:sz w:val="24"/>
          <w:szCs w:val="24"/>
        </w:rPr>
        <w:t xml:space="preserve">faceted datasets in </w:t>
      </w:r>
      <w:r w:rsidRPr="006C0C37">
        <w:rPr>
          <w:rFonts w:ascii="Times New Roman" w:eastAsia="Times New Roman" w:hAnsi="Times New Roman" w:cs="Times New Roman"/>
          <w:sz w:val="24"/>
          <w:szCs w:val="24"/>
        </w:rPr>
        <w:t>health</w:t>
      </w:r>
      <w:r w:rsidR="00620F0B">
        <w:rPr>
          <w:rFonts w:ascii="Times New Roman" w:eastAsia="Times New Roman" w:hAnsi="Times New Roman" w:cs="Times New Roman"/>
          <w:sz w:val="24"/>
          <w:szCs w:val="24"/>
        </w:rPr>
        <w:t>care</w:t>
      </w:r>
      <w:r w:rsidRPr="006C0C37">
        <w:rPr>
          <w:rFonts w:ascii="Times New Roman" w:eastAsia="Times New Roman" w:hAnsi="Times New Roman" w:cs="Times New Roman"/>
          <w:sz w:val="24"/>
          <w:szCs w:val="24"/>
        </w:rPr>
        <w:t xml:space="preserve">. This review </w:t>
      </w:r>
      <w:r w:rsidR="00620F0B">
        <w:rPr>
          <w:rFonts w:ascii="Times New Roman" w:eastAsia="Times New Roman" w:hAnsi="Times New Roman" w:cs="Times New Roman"/>
          <w:sz w:val="24"/>
          <w:szCs w:val="24"/>
        </w:rPr>
        <w:t xml:space="preserve">gives </w:t>
      </w:r>
      <w:r w:rsidRPr="006C0C37">
        <w:rPr>
          <w:rFonts w:ascii="Times New Roman" w:eastAsia="Times New Roman" w:hAnsi="Times New Roman" w:cs="Times New Roman"/>
          <w:sz w:val="24"/>
          <w:szCs w:val="24"/>
        </w:rPr>
        <w:t xml:space="preserve">a comprehensive overview of how AI and ML </w:t>
      </w:r>
      <w:r w:rsidR="00117D2A">
        <w:rPr>
          <w:rFonts w:ascii="Times New Roman" w:eastAsia="Times New Roman" w:hAnsi="Times New Roman" w:cs="Times New Roman"/>
          <w:sz w:val="24"/>
          <w:szCs w:val="24"/>
        </w:rPr>
        <w:t>have</w:t>
      </w:r>
      <w:r w:rsidR="00620F0B">
        <w:rPr>
          <w:rFonts w:ascii="Times New Roman" w:eastAsia="Times New Roman" w:hAnsi="Times New Roman" w:cs="Times New Roman"/>
          <w:sz w:val="24"/>
          <w:szCs w:val="24"/>
        </w:rPr>
        <w:t xml:space="preserve"> and can transform </w:t>
      </w:r>
      <w:r w:rsidRPr="006C0C37">
        <w:rPr>
          <w:rFonts w:ascii="Times New Roman" w:eastAsia="Times New Roman" w:hAnsi="Times New Roman" w:cs="Times New Roman"/>
          <w:sz w:val="24"/>
          <w:szCs w:val="24"/>
        </w:rPr>
        <w:t>personalized medicine by</w:t>
      </w:r>
      <w:r w:rsidR="00620F0B">
        <w:rPr>
          <w:rFonts w:ascii="Times New Roman" w:eastAsia="Times New Roman" w:hAnsi="Times New Roman" w:cs="Times New Roman"/>
          <w:sz w:val="24"/>
          <w:szCs w:val="24"/>
        </w:rPr>
        <w:t xml:space="preserve"> improving </w:t>
      </w:r>
      <w:r w:rsidRPr="006C0C37">
        <w:rPr>
          <w:rFonts w:ascii="Times New Roman" w:eastAsia="Times New Roman" w:hAnsi="Times New Roman" w:cs="Times New Roman"/>
          <w:sz w:val="24"/>
          <w:szCs w:val="24"/>
        </w:rPr>
        <w:t xml:space="preserve">diagnostics, </w:t>
      </w:r>
      <w:r w:rsidR="00620F0B">
        <w:rPr>
          <w:rFonts w:ascii="Times New Roman" w:eastAsia="Times New Roman" w:hAnsi="Times New Roman" w:cs="Times New Roman"/>
          <w:sz w:val="24"/>
          <w:szCs w:val="24"/>
        </w:rPr>
        <w:t xml:space="preserve">maximizing </w:t>
      </w:r>
      <w:r w:rsidR="00117D2A">
        <w:rPr>
          <w:rFonts w:ascii="Times New Roman" w:eastAsia="Times New Roman" w:hAnsi="Times New Roman" w:cs="Times New Roman"/>
          <w:sz w:val="24"/>
          <w:szCs w:val="24"/>
        </w:rPr>
        <w:t>therapy</w:t>
      </w:r>
      <w:r w:rsidR="00620F0B">
        <w:rPr>
          <w:rFonts w:ascii="Times New Roman" w:eastAsia="Times New Roman" w:hAnsi="Times New Roman" w:cs="Times New Roman"/>
          <w:sz w:val="24"/>
          <w:szCs w:val="24"/>
        </w:rPr>
        <w:t xml:space="preserve"> </w:t>
      </w:r>
      <w:r w:rsidRPr="006C0C37">
        <w:rPr>
          <w:rFonts w:ascii="Times New Roman" w:eastAsia="Times New Roman" w:hAnsi="Times New Roman" w:cs="Times New Roman"/>
          <w:sz w:val="24"/>
          <w:szCs w:val="24"/>
        </w:rPr>
        <w:t xml:space="preserve">plans, predicting disease risks, and identifying novel therapeutic targets. It </w:t>
      </w:r>
      <w:r w:rsidR="00620F0B">
        <w:rPr>
          <w:rFonts w:ascii="Times New Roman" w:eastAsia="Times New Roman" w:hAnsi="Times New Roman" w:cs="Times New Roman"/>
          <w:sz w:val="24"/>
          <w:szCs w:val="24"/>
        </w:rPr>
        <w:t xml:space="preserve">scrutinizes </w:t>
      </w:r>
      <w:r w:rsidRPr="006C0C37">
        <w:rPr>
          <w:rFonts w:ascii="Times New Roman" w:eastAsia="Times New Roman" w:hAnsi="Times New Roman" w:cs="Times New Roman"/>
          <w:sz w:val="24"/>
          <w:szCs w:val="24"/>
        </w:rPr>
        <w:t>the</w:t>
      </w:r>
      <w:r w:rsidR="00620F0B">
        <w:rPr>
          <w:rFonts w:ascii="Times New Roman" w:eastAsia="Times New Roman" w:hAnsi="Times New Roman" w:cs="Times New Roman"/>
          <w:sz w:val="24"/>
          <w:szCs w:val="24"/>
        </w:rPr>
        <w:t xml:space="preserve"> rudimentary </w:t>
      </w:r>
      <w:r w:rsidRPr="006C0C37">
        <w:rPr>
          <w:rFonts w:ascii="Times New Roman" w:eastAsia="Times New Roman" w:hAnsi="Times New Roman" w:cs="Times New Roman"/>
          <w:sz w:val="24"/>
          <w:szCs w:val="24"/>
        </w:rPr>
        <w:t>concepts of AI and ML,</w:t>
      </w:r>
      <w:r w:rsidR="00620F0B">
        <w:rPr>
          <w:rFonts w:ascii="Times New Roman" w:eastAsia="Times New Roman" w:hAnsi="Times New Roman" w:cs="Times New Roman"/>
          <w:sz w:val="24"/>
          <w:szCs w:val="24"/>
        </w:rPr>
        <w:t xml:space="preserve"> and </w:t>
      </w:r>
      <w:r w:rsidRPr="006C0C37">
        <w:rPr>
          <w:rFonts w:ascii="Times New Roman" w:eastAsia="Times New Roman" w:hAnsi="Times New Roman" w:cs="Times New Roman"/>
          <w:sz w:val="24"/>
          <w:szCs w:val="24"/>
        </w:rPr>
        <w:t>their</w:t>
      </w:r>
      <w:r w:rsidR="00620F0B">
        <w:rPr>
          <w:rFonts w:ascii="Times New Roman" w:eastAsia="Times New Roman" w:hAnsi="Times New Roman" w:cs="Times New Roman"/>
          <w:sz w:val="24"/>
          <w:szCs w:val="24"/>
        </w:rPr>
        <w:t xml:space="preserve"> various uses in </w:t>
      </w:r>
      <w:r w:rsidRPr="006C0C37">
        <w:rPr>
          <w:rFonts w:ascii="Times New Roman" w:eastAsia="Times New Roman" w:hAnsi="Times New Roman" w:cs="Times New Roman"/>
          <w:sz w:val="24"/>
          <w:szCs w:val="24"/>
        </w:rPr>
        <w:t xml:space="preserve">oncology, cardiology, pharmacogenomics, and rare disease diagnosis, and the critical role of robust data infrastructures. </w:t>
      </w:r>
      <w:r w:rsidR="00DC5061">
        <w:rPr>
          <w:rFonts w:ascii="Times New Roman" w:eastAsia="Times New Roman" w:hAnsi="Times New Roman" w:cs="Times New Roman"/>
          <w:sz w:val="24"/>
          <w:szCs w:val="24"/>
        </w:rPr>
        <w:t>Moreover</w:t>
      </w:r>
      <w:r w:rsidRPr="006C0C37">
        <w:rPr>
          <w:rFonts w:ascii="Times New Roman" w:eastAsia="Times New Roman" w:hAnsi="Times New Roman" w:cs="Times New Roman"/>
          <w:sz w:val="24"/>
          <w:szCs w:val="24"/>
        </w:rPr>
        <w:t xml:space="preserve">, the review </w:t>
      </w:r>
      <w:r w:rsidR="00117D2A">
        <w:rPr>
          <w:rFonts w:ascii="Times New Roman" w:eastAsia="Times New Roman" w:hAnsi="Times New Roman" w:cs="Times New Roman"/>
          <w:sz w:val="24"/>
          <w:szCs w:val="24"/>
        </w:rPr>
        <w:t>discusses</w:t>
      </w:r>
      <w:r w:rsidR="00DC5061">
        <w:rPr>
          <w:rFonts w:ascii="Times New Roman" w:eastAsia="Times New Roman" w:hAnsi="Times New Roman" w:cs="Times New Roman"/>
          <w:sz w:val="24"/>
          <w:szCs w:val="24"/>
        </w:rPr>
        <w:t xml:space="preserve"> the </w:t>
      </w:r>
      <w:r w:rsidRPr="006C0C37">
        <w:rPr>
          <w:rFonts w:ascii="Times New Roman" w:eastAsia="Times New Roman" w:hAnsi="Times New Roman" w:cs="Times New Roman"/>
          <w:sz w:val="24"/>
          <w:szCs w:val="24"/>
        </w:rPr>
        <w:t>ethical, legal, and regulatory challenges</w:t>
      </w:r>
      <w:r w:rsidR="00117D2A">
        <w:rPr>
          <w:rFonts w:ascii="Times New Roman" w:eastAsia="Times New Roman" w:hAnsi="Times New Roman" w:cs="Times New Roman"/>
          <w:sz w:val="24"/>
          <w:szCs w:val="24"/>
        </w:rPr>
        <w:t>,</w:t>
      </w:r>
      <w:r w:rsidR="00DC5061">
        <w:rPr>
          <w:rFonts w:ascii="Times New Roman" w:eastAsia="Times New Roman" w:hAnsi="Times New Roman" w:cs="Times New Roman"/>
          <w:sz w:val="24"/>
          <w:szCs w:val="24"/>
        </w:rPr>
        <w:t xml:space="preserve"> which include </w:t>
      </w:r>
      <w:r w:rsidRPr="006C0C37">
        <w:rPr>
          <w:rFonts w:ascii="Times New Roman" w:eastAsia="Times New Roman" w:hAnsi="Times New Roman" w:cs="Times New Roman"/>
          <w:sz w:val="24"/>
          <w:szCs w:val="24"/>
        </w:rPr>
        <w:t>algorithmic bias and data privacy</w:t>
      </w:r>
      <w:r w:rsidR="00117D2A">
        <w:rPr>
          <w:rFonts w:ascii="Times New Roman" w:eastAsia="Times New Roman" w:hAnsi="Times New Roman" w:cs="Times New Roman"/>
          <w:sz w:val="24"/>
          <w:szCs w:val="24"/>
        </w:rPr>
        <w:t>,</w:t>
      </w:r>
      <w:r w:rsidR="00DC5061">
        <w:rPr>
          <w:rFonts w:ascii="Times New Roman" w:eastAsia="Times New Roman" w:hAnsi="Times New Roman" w:cs="Times New Roman"/>
          <w:sz w:val="24"/>
          <w:szCs w:val="24"/>
        </w:rPr>
        <w:t xml:space="preserve"> </w:t>
      </w:r>
      <w:r w:rsidRPr="006C0C37">
        <w:rPr>
          <w:rFonts w:ascii="Times New Roman" w:eastAsia="Times New Roman" w:hAnsi="Times New Roman" w:cs="Times New Roman"/>
          <w:sz w:val="24"/>
          <w:szCs w:val="24"/>
        </w:rPr>
        <w:t>and</w:t>
      </w:r>
      <w:r w:rsidR="00DC5061">
        <w:rPr>
          <w:rFonts w:ascii="Times New Roman" w:eastAsia="Times New Roman" w:hAnsi="Times New Roman" w:cs="Times New Roman"/>
          <w:sz w:val="24"/>
          <w:szCs w:val="24"/>
        </w:rPr>
        <w:t xml:space="preserve"> also </w:t>
      </w:r>
      <w:r w:rsidRPr="006C0C37">
        <w:rPr>
          <w:rFonts w:ascii="Times New Roman" w:eastAsia="Times New Roman" w:hAnsi="Times New Roman" w:cs="Times New Roman"/>
          <w:sz w:val="24"/>
          <w:szCs w:val="24"/>
        </w:rPr>
        <w:t xml:space="preserve">discusses current </w:t>
      </w:r>
      <w:r w:rsidR="00DC5061">
        <w:rPr>
          <w:rFonts w:ascii="Times New Roman" w:eastAsia="Times New Roman" w:hAnsi="Times New Roman" w:cs="Times New Roman"/>
          <w:sz w:val="24"/>
          <w:szCs w:val="24"/>
        </w:rPr>
        <w:t xml:space="preserve">trends in </w:t>
      </w:r>
      <w:r w:rsidRPr="006C0C37">
        <w:rPr>
          <w:rFonts w:ascii="Times New Roman" w:eastAsia="Times New Roman" w:hAnsi="Times New Roman" w:cs="Times New Roman"/>
          <w:sz w:val="24"/>
          <w:szCs w:val="24"/>
        </w:rPr>
        <w:t xml:space="preserve">limitations such as data heterogeneity and model interpretability. </w:t>
      </w:r>
      <w:r w:rsidR="00117D2A">
        <w:rPr>
          <w:rFonts w:ascii="Times New Roman" w:eastAsia="Times New Roman" w:hAnsi="Times New Roman" w:cs="Times New Roman"/>
          <w:sz w:val="24"/>
          <w:szCs w:val="24"/>
        </w:rPr>
        <w:t>Conclusively</w:t>
      </w:r>
      <w:r w:rsidRPr="006C0C37">
        <w:rPr>
          <w:rFonts w:ascii="Times New Roman" w:eastAsia="Times New Roman" w:hAnsi="Times New Roman" w:cs="Times New Roman"/>
          <w:sz w:val="24"/>
          <w:szCs w:val="24"/>
        </w:rPr>
        <w:t xml:space="preserve">, we </w:t>
      </w:r>
      <w:r w:rsidR="0068142F">
        <w:rPr>
          <w:rFonts w:ascii="Times New Roman" w:eastAsia="Times New Roman" w:hAnsi="Times New Roman" w:cs="Times New Roman"/>
          <w:sz w:val="24"/>
          <w:szCs w:val="24"/>
        </w:rPr>
        <w:t xml:space="preserve">emphasize the </w:t>
      </w:r>
      <w:r w:rsidRPr="006C0C37">
        <w:rPr>
          <w:rFonts w:ascii="Times New Roman" w:eastAsia="Times New Roman" w:hAnsi="Times New Roman" w:cs="Times New Roman"/>
          <w:sz w:val="24"/>
          <w:szCs w:val="24"/>
        </w:rPr>
        <w:t xml:space="preserve">future directions </w:t>
      </w:r>
      <w:r w:rsidR="0068142F">
        <w:rPr>
          <w:rFonts w:ascii="Times New Roman" w:eastAsia="Times New Roman" w:hAnsi="Times New Roman" w:cs="Times New Roman"/>
          <w:sz w:val="24"/>
          <w:szCs w:val="24"/>
        </w:rPr>
        <w:t xml:space="preserve">and </w:t>
      </w:r>
      <w:r w:rsidRPr="006C0C37">
        <w:rPr>
          <w:rFonts w:ascii="Times New Roman" w:eastAsia="Times New Roman" w:hAnsi="Times New Roman" w:cs="Times New Roman"/>
          <w:sz w:val="24"/>
          <w:szCs w:val="24"/>
        </w:rPr>
        <w:t>the</w:t>
      </w:r>
      <w:r w:rsidR="0068142F">
        <w:rPr>
          <w:rFonts w:ascii="Times New Roman" w:eastAsia="Times New Roman" w:hAnsi="Times New Roman" w:cs="Times New Roman"/>
          <w:sz w:val="24"/>
          <w:szCs w:val="24"/>
        </w:rPr>
        <w:t xml:space="preserve"> importance of </w:t>
      </w:r>
      <w:r w:rsidRPr="006C0C37">
        <w:rPr>
          <w:rFonts w:ascii="Times New Roman" w:eastAsia="Times New Roman" w:hAnsi="Times New Roman" w:cs="Times New Roman"/>
          <w:sz w:val="24"/>
          <w:szCs w:val="24"/>
        </w:rPr>
        <w:t xml:space="preserve">interdisciplinary collaboration </w:t>
      </w:r>
      <w:r w:rsidR="0068142F">
        <w:rPr>
          <w:rFonts w:ascii="Times New Roman" w:eastAsia="Times New Roman" w:hAnsi="Times New Roman" w:cs="Times New Roman"/>
          <w:sz w:val="24"/>
          <w:szCs w:val="24"/>
        </w:rPr>
        <w:t xml:space="preserve">in </w:t>
      </w:r>
      <w:r w:rsidRPr="006C0C37">
        <w:rPr>
          <w:rFonts w:ascii="Times New Roman" w:eastAsia="Times New Roman" w:hAnsi="Times New Roman" w:cs="Times New Roman"/>
          <w:sz w:val="24"/>
          <w:szCs w:val="24"/>
        </w:rPr>
        <w:t>overcom</w:t>
      </w:r>
      <w:r w:rsidR="0068142F">
        <w:rPr>
          <w:rFonts w:ascii="Times New Roman" w:eastAsia="Times New Roman" w:hAnsi="Times New Roman" w:cs="Times New Roman"/>
          <w:sz w:val="24"/>
          <w:szCs w:val="24"/>
        </w:rPr>
        <w:t xml:space="preserve">ing </w:t>
      </w:r>
      <w:r w:rsidRPr="006C0C37">
        <w:rPr>
          <w:rFonts w:ascii="Times New Roman" w:eastAsia="Times New Roman" w:hAnsi="Times New Roman" w:cs="Times New Roman"/>
          <w:sz w:val="24"/>
          <w:szCs w:val="24"/>
        </w:rPr>
        <w:t xml:space="preserve">these challenges and </w:t>
      </w:r>
      <w:r w:rsidR="00D73408">
        <w:rPr>
          <w:rFonts w:ascii="Times New Roman" w:eastAsia="Times New Roman" w:hAnsi="Times New Roman" w:cs="Times New Roman"/>
          <w:sz w:val="24"/>
          <w:szCs w:val="24"/>
        </w:rPr>
        <w:t xml:space="preserve">completely recognize </w:t>
      </w:r>
      <w:r w:rsidRPr="006C0C37">
        <w:rPr>
          <w:rFonts w:ascii="Times New Roman" w:eastAsia="Times New Roman" w:hAnsi="Times New Roman" w:cs="Times New Roman"/>
          <w:sz w:val="24"/>
          <w:szCs w:val="24"/>
        </w:rPr>
        <w:t xml:space="preserve">the </w:t>
      </w:r>
      <w:r w:rsidR="00D73408">
        <w:rPr>
          <w:rFonts w:ascii="Times New Roman" w:eastAsia="Times New Roman" w:hAnsi="Times New Roman" w:cs="Times New Roman"/>
          <w:sz w:val="24"/>
          <w:szCs w:val="24"/>
        </w:rPr>
        <w:t xml:space="preserve">hope </w:t>
      </w:r>
      <w:r w:rsidRPr="006C0C37">
        <w:rPr>
          <w:rFonts w:ascii="Times New Roman" w:eastAsia="Times New Roman" w:hAnsi="Times New Roman" w:cs="Times New Roman"/>
          <w:sz w:val="24"/>
          <w:szCs w:val="24"/>
        </w:rPr>
        <w:t>personalized medicine</w:t>
      </w:r>
      <w:r w:rsidR="00D73408">
        <w:rPr>
          <w:rFonts w:ascii="Times New Roman" w:eastAsia="Times New Roman" w:hAnsi="Times New Roman" w:cs="Times New Roman"/>
          <w:sz w:val="24"/>
          <w:szCs w:val="24"/>
        </w:rPr>
        <w:t xml:space="preserve"> presents</w:t>
      </w:r>
      <w:r w:rsidRPr="006C0C37">
        <w:rPr>
          <w:rFonts w:ascii="Times New Roman" w:eastAsia="Times New Roman" w:hAnsi="Times New Roman" w:cs="Times New Roman"/>
          <w:sz w:val="24"/>
          <w:szCs w:val="24"/>
        </w:rPr>
        <w:t>.</w:t>
      </w:r>
    </w:p>
    <w:p w14:paraId="28842F0E" w14:textId="1DA0A693" w:rsidR="00E74FE8" w:rsidRPr="006C0C37" w:rsidRDefault="00E74FE8" w:rsidP="006C0C3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w:t>
      </w:r>
      <w:r w:rsidRPr="00E74FE8">
        <w:rPr>
          <w:rFonts w:ascii="Times New Roman" w:eastAsia="Times New Roman" w:hAnsi="Times New Roman" w:cs="Times New Roman"/>
          <w:sz w:val="24"/>
          <w:szCs w:val="24"/>
        </w:rPr>
        <w:t>Personalized medicine</w:t>
      </w:r>
      <w:r>
        <w:rPr>
          <w:rFonts w:ascii="Times New Roman" w:eastAsia="Times New Roman" w:hAnsi="Times New Roman" w:cs="Times New Roman"/>
          <w:sz w:val="24"/>
          <w:szCs w:val="24"/>
        </w:rPr>
        <w:t xml:space="preserve">, </w:t>
      </w:r>
      <w:r w:rsidRPr="00E74FE8">
        <w:rPr>
          <w:rFonts w:ascii="Times New Roman" w:eastAsia="Times New Roman" w:hAnsi="Times New Roman" w:cs="Times New Roman"/>
          <w:sz w:val="24"/>
          <w:szCs w:val="24"/>
        </w:rPr>
        <w:t>biomedical science</w:t>
      </w:r>
      <w:r>
        <w:rPr>
          <w:rFonts w:ascii="Times New Roman" w:eastAsia="Times New Roman" w:hAnsi="Times New Roman" w:cs="Times New Roman"/>
          <w:sz w:val="24"/>
          <w:szCs w:val="24"/>
        </w:rPr>
        <w:t xml:space="preserve">, </w:t>
      </w:r>
      <w:r w:rsidRPr="00E74FE8">
        <w:rPr>
          <w:rFonts w:ascii="Times New Roman" w:eastAsia="Times New Roman" w:hAnsi="Times New Roman" w:cs="Times New Roman"/>
          <w:sz w:val="24"/>
          <w:szCs w:val="24"/>
        </w:rPr>
        <w:t>Artificial Intelligence</w:t>
      </w:r>
      <w:r>
        <w:rPr>
          <w:rFonts w:ascii="Times New Roman" w:eastAsia="Times New Roman" w:hAnsi="Times New Roman" w:cs="Times New Roman"/>
          <w:sz w:val="24"/>
          <w:szCs w:val="24"/>
        </w:rPr>
        <w:t xml:space="preserve">, </w:t>
      </w:r>
      <w:r w:rsidRPr="00E74FE8">
        <w:rPr>
          <w:rFonts w:ascii="Times New Roman" w:eastAsia="Times New Roman" w:hAnsi="Times New Roman" w:cs="Times New Roman"/>
          <w:sz w:val="24"/>
          <w:szCs w:val="24"/>
        </w:rPr>
        <w:t>Machine Learning</w:t>
      </w:r>
      <w:r w:rsidR="00D90245">
        <w:rPr>
          <w:rFonts w:ascii="Times New Roman" w:eastAsia="Times New Roman" w:hAnsi="Times New Roman" w:cs="Times New Roman"/>
          <w:sz w:val="24"/>
          <w:szCs w:val="24"/>
        </w:rPr>
        <w:t xml:space="preserve">, </w:t>
      </w:r>
      <w:r w:rsidR="00D90245" w:rsidRPr="006C0C37">
        <w:rPr>
          <w:rFonts w:ascii="Times New Roman" w:eastAsia="Times New Roman" w:hAnsi="Times New Roman" w:cs="Times New Roman"/>
          <w:sz w:val="24"/>
          <w:szCs w:val="24"/>
        </w:rPr>
        <w:t>oncology</w:t>
      </w:r>
    </w:p>
    <w:p w14:paraId="4771DE1E" w14:textId="096C1DA1" w:rsidR="008416B1" w:rsidRDefault="008416B1" w:rsidP="008416B1">
      <w:pPr>
        <w:pStyle w:val="Heading3"/>
      </w:pPr>
      <w:r>
        <w:rPr>
          <w:rStyle w:val="Strong"/>
          <w:b/>
          <w:bCs/>
        </w:rPr>
        <w:t>1. Introduction</w:t>
      </w:r>
    </w:p>
    <w:p w14:paraId="766305ED" w14:textId="2C0DE5BD" w:rsidR="008416B1" w:rsidRDefault="008416B1" w:rsidP="008416B1">
      <w:pPr>
        <w:pStyle w:val="NormalWeb"/>
      </w:pPr>
      <w:r>
        <w:t>Personalized medicine</w:t>
      </w:r>
      <w:r w:rsidR="004D013A">
        <w:t xml:space="preserve"> is </w:t>
      </w:r>
      <w:r>
        <w:t>also</w:t>
      </w:r>
      <w:r w:rsidR="004D013A">
        <w:t xml:space="preserve"> known as </w:t>
      </w:r>
      <w:r>
        <w:t>precision medicine,</w:t>
      </w:r>
      <w:r w:rsidR="004D013A">
        <w:t xml:space="preserve"> and it has been formed to </w:t>
      </w:r>
      <w:r>
        <w:t xml:space="preserve">transform </w:t>
      </w:r>
      <w:r w:rsidR="004D013A">
        <w:t xml:space="preserve">conventional </w:t>
      </w:r>
      <w:r>
        <w:t xml:space="preserve">paradigms of healthcare by </w:t>
      </w:r>
      <w:r w:rsidR="004D013A">
        <w:t xml:space="preserve">customizing </w:t>
      </w:r>
      <w:r>
        <w:t>medical decisions, practices, and interventions to the individual</w:t>
      </w:r>
      <w:r w:rsidR="004D013A">
        <w:t xml:space="preserve">’s </w:t>
      </w:r>
      <w:r w:rsidR="00117D2A">
        <w:t>peculiarities</w:t>
      </w:r>
      <w:r w:rsidR="007D65FB">
        <w:fldChar w:fldCharType="begin"/>
      </w:r>
      <w:r w:rsidR="007D65FB">
        <w:instrText xml:space="preserve"> ADDIN ZOTERO_ITEM CSL_CITATION {"citationID":"202tBvyz","properties":{"formattedCitation":"(1)","plainCitation":"(1)","noteIndex":0},"citationItems":[{"id":1402,"uris":["http://zotero.org/users/16652950/items/FETBPVI3"],"itemData":{"id":1402,"type":"article-journal","abstract":"There is a great deal of hype surrounding the concept of ‘personalized’ medicine. Personalized medicine is rooted in the belief that since individuals possess nuanced and unique characteristics at the molecular, physiological, environmental exposure and behavioral levels, they may need to have interventions provided to them for diseases they possess that are tailored to these nuanced and unique characteristics. This belief has been verified to some degree through the application of emerging technologies such as DNA sequencing, proteomics, imaging protocols, and wireless health monitoring devices, which have revealed great inter-individual variation in disease processes. In this review, we consider the motivation for personalized medicine, its historical precedents, the emerging technologies that are enabling it, some recent experiences including successes and setbacks, ways of vetting and deploying personalized medicines, and future directions, including potential ways of treating individuals with fertility and sterility issues. We also consider current limitations of personalized medicine. We ultimately argue that since aspects of personalized medicine are rooted in biological realities, personalized medicine practices in certain contexts are likely to be an inevitability, especially as relevant assays and deployment strategies become more efficient and cost-effective.","container-title":"Fertility and sterility","DOI":"10.1016/j.fertnstert.2018.05.006","ISSN":"0015-0282","issue":"6","journalAbbreviation":"Fertil Steril","note":"PMID: 29935653\nPMCID: PMC6366451","page":"952-963","source":"PubMed Central","title":"Personalized Medicine: Motivation, Challenges and Progress","title-short":"Personalized Medicine","volume":"109","author":[{"family":"Goetz","given":"Laura H."},{"family":"Schork","given":"Nicholas J."}],"issued":{"date-parts":[["2018",6]]}}}],"schema":"https://github.com/citation-style-language/schema/raw/master/csl-citation.json"} </w:instrText>
      </w:r>
      <w:r w:rsidR="007D65FB">
        <w:fldChar w:fldCharType="separate"/>
      </w:r>
      <w:r w:rsidR="007D65FB" w:rsidRPr="007D65FB">
        <w:t>(1)</w:t>
      </w:r>
      <w:r w:rsidR="007D65FB">
        <w:fldChar w:fldCharType="end"/>
      </w:r>
      <w:r>
        <w:t xml:space="preserve">. </w:t>
      </w:r>
      <w:r w:rsidR="004D013A">
        <w:t xml:space="preserve"> It is a </w:t>
      </w:r>
      <w:r>
        <w:t xml:space="preserve">patient-centric </w:t>
      </w:r>
      <w:r w:rsidR="001A624B">
        <w:t xml:space="preserve">method that </w:t>
      </w:r>
      <w:r>
        <w:t xml:space="preserve">considers genomic, epigenomic, environmental, and lifestyle data to </w:t>
      </w:r>
      <w:r w:rsidR="00117D2A">
        <w:t>facilitate</w:t>
      </w:r>
      <w:r w:rsidR="001A624B">
        <w:t xml:space="preserve"> </w:t>
      </w:r>
      <w:r w:rsidR="00117D2A">
        <w:t xml:space="preserve">the </w:t>
      </w:r>
      <w:r>
        <w:t xml:space="preserve">specificity and </w:t>
      </w:r>
      <w:r w:rsidR="001A624B">
        <w:t xml:space="preserve">potency </w:t>
      </w:r>
      <w:r>
        <w:t>of diagnosis, treatment, and prevention</w:t>
      </w:r>
      <w:r w:rsidR="002429A9">
        <w:fldChar w:fldCharType="begin"/>
      </w:r>
      <w:r w:rsidR="002429A9">
        <w:instrText xml:space="preserve"> ADDIN ZOTERO_ITEM CSL_CITATION {"citationID":"3hsbie9g","properties":{"formattedCitation":"(2)","plainCitation":"(2)","noteIndex":0},"citationItems":[{"id":861,"uris":["http://zotero.org/users/16652950/items/XNWDCXIS"],"itemData":{"id":861,"type":"article-journal","container-title":"Asian Journal of Research in Medical and Pharmaceutical Sciences","DOI":"10.9734/ajrimps/2024/v13i4270","ISSN":"2457-0745","issue":"4","language":"en","page":"9-27","source":"journalajrimps.com","title":"The Impact of Antimicrobial Resistance on Cancer Treatment: A Systematic Review of Current Evidence and Future Directions","title-short":"The Impact of Antimicrobial Resistance on Cancer Treatment","volume":"13","author":[{"family":"Lawal","given":"Olabisi Promise"},{"family":"Ahmed","given":"Nurain Kehinde"},{"family":"Ilesanmi","given":"Taiwo Ayomide"},{"family":"Anthony","given":"Godswill Imolele"},{"family":"Nwosu","given":"Samuel Nzube"},{"family":"Ogungbemiro","given":"Festus Oladayo"},{"family":"Olaide","given":"Zainab"},{"family":"Adeniyi","given":"Muritadoh Muritadoh"},{"family":"Okoye","given":"Uchechukwu Lilian"},{"family":"Olufunmilayo","given":"Adebiyi Mutiat"},{"family":"Christopher","given":"Adegbesan Abiodun"},{"family":"Oseghale","given":"Ikalo David"}],"issued":{"date-parts":[["2024",9,16]]}}}],"schema":"https://github.com/citation-style-language/schema/raw/master/csl-citation.json"} </w:instrText>
      </w:r>
      <w:r w:rsidR="002429A9">
        <w:fldChar w:fldCharType="separate"/>
      </w:r>
      <w:r w:rsidR="002429A9" w:rsidRPr="002429A9">
        <w:t>(2)</w:t>
      </w:r>
      <w:r w:rsidR="002429A9">
        <w:fldChar w:fldCharType="end"/>
      </w:r>
      <w:r>
        <w:t xml:space="preserve">. </w:t>
      </w:r>
      <w:r w:rsidR="001A624B">
        <w:t xml:space="preserve">The advancement of </w:t>
      </w:r>
      <w:r>
        <w:t xml:space="preserve">biomedical science </w:t>
      </w:r>
      <w:r w:rsidR="001A624B">
        <w:t xml:space="preserve">has brought about </w:t>
      </w:r>
      <w:r>
        <w:t>the complexity</w:t>
      </w:r>
      <w:r w:rsidR="001A624B">
        <w:t>, volume</w:t>
      </w:r>
      <w:r w:rsidR="00117D2A">
        <w:t>,</w:t>
      </w:r>
      <w:r w:rsidR="001A624B">
        <w:t xml:space="preserve"> and </w:t>
      </w:r>
      <w:r w:rsidR="00117D2A">
        <w:t>availability</w:t>
      </w:r>
      <w:r w:rsidR="001A624B">
        <w:t xml:space="preserve"> of </w:t>
      </w:r>
      <w:r>
        <w:t>health data</w:t>
      </w:r>
      <w:r w:rsidR="005B6C43">
        <w:t xml:space="preserve">, </w:t>
      </w:r>
      <w:r w:rsidR="001A624B">
        <w:t xml:space="preserve">fostering </w:t>
      </w:r>
      <w:r>
        <w:t>a</w:t>
      </w:r>
      <w:r w:rsidR="001A624B">
        <w:t>n urgent</w:t>
      </w:r>
      <w:r w:rsidR="00145FEB">
        <w:t xml:space="preserve"> </w:t>
      </w:r>
      <w:r>
        <w:t xml:space="preserve">need for advanced computational tools capable </w:t>
      </w:r>
      <w:r w:rsidR="00117D2A">
        <w:t>of meaningful</w:t>
      </w:r>
      <w:r w:rsidR="00145FEB">
        <w:t xml:space="preserve"> data </w:t>
      </w:r>
      <w:r>
        <w:t>extracti</w:t>
      </w:r>
      <w:r w:rsidR="00145FEB">
        <w:t xml:space="preserve">on </w:t>
      </w:r>
      <w:r>
        <w:t xml:space="preserve">from this </w:t>
      </w:r>
      <w:r w:rsidR="00145FEB">
        <w:t xml:space="preserve">avalanche </w:t>
      </w:r>
      <w:r>
        <w:t>of information</w:t>
      </w:r>
      <w:r w:rsidR="007D65FB">
        <w:fldChar w:fldCharType="begin"/>
      </w:r>
      <w:r w:rsidR="002429A9">
        <w:instrText xml:space="preserve"> ADDIN ZOTERO_ITEM CSL_CITATION {"citationID":"rHc61Y2a","properties":{"formattedCitation":"(3)","plainCitation":"(3)","noteIndex":0},"citationItems":[{"id":1407,"uris":["http://zotero.org/users/16652950/items/9QFH2CAI"],"itemData":{"id":1407,"type":"article-journal","abstract":"Computational Biology: Transforming Biomedical Research and Healthcare, Lawrence W. Stanton..","container-title":"Stem Cell Research and Regenerative Medicine","DOI":"10.37532/SRRM.2024.7(3).212-214","issue":"3","language":"en","note":"publisher: Open Access Journals","page":"212-214","source":"www.openaccessjournals.com","title":"Computational Biology: Transforming Biomedical Research and Healthcare","title-short":"Computational Biology","volume":"7","author":[{"family":"Stanton","given":"Lawrence W."}],"issued":{"date-parts":[["2024",6,28]]}}}],"schema":"https://github.com/citation-style-language/schema/raw/master/csl-citation.json"} </w:instrText>
      </w:r>
      <w:r w:rsidR="007D65FB">
        <w:fldChar w:fldCharType="separate"/>
      </w:r>
      <w:r w:rsidR="002429A9" w:rsidRPr="002429A9">
        <w:t>(3)</w:t>
      </w:r>
      <w:r w:rsidR="007D65FB">
        <w:fldChar w:fldCharType="end"/>
      </w:r>
      <w:r>
        <w:t>.</w:t>
      </w:r>
    </w:p>
    <w:p w14:paraId="4FE75DEB" w14:textId="6D2ED4EC" w:rsidR="008416B1" w:rsidRDefault="008416B1" w:rsidP="008416B1">
      <w:pPr>
        <w:pStyle w:val="NormalWeb"/>
      </w:pPr>
      <w:r>
        <w:t xml:space="preserve">Artificial Intelligence (AI) and Machine Learning (ML) </w:t>
      </w:r>
      <w:r w:rsidR="00117D2A">
        <w:t>have</w:t>
      </w:r>
      <w:r>
        <w:t xml:space="preserve"> </w:t>
      </w:r>
      <w:r w:rsidR="00145FEB">
        <w:t xml:space="preserve">evolved </w:t>
      </w:r>
      <w:r>
        <w:t>as a</w:t>
      </w:r>
      <w:r w:rsidR="00145FEB">
        <w:t xml:space="preserve"> </w:t>
      </w:r>
      <w:r w:rsidR="00117D2A">
        <w:t>cornerstone</w:t>
      </w:r>
      <w:r w:rsidR="00145FEB">
        <w:t xml:space="preserve"> o</w:t>
      </w:r>
      <w:r>
        <w:t>f this</w:t>
      </w:r>
      <w:r w:rsidR="00145FEB">
        <w:t xml:space="preserve"> said </w:t>
      </w:r>
      <w:r>
        <w:t>transformation</w:t>
      </w:r>
      <w:r w:rsidR="003803F4">
        <w:fldChar w:fldCharType="begin"/>
      </w:r>
      <w:r w:rsidR="002429A9">
        <w:instrText xml:space="preserve"> ADDIN ZOTERO_ITEM CSL_CITATION {"citationID":"FCiRpjIB","properties":{"formattedCitation":"(4)","plainCitation":"(4)","noteIndex":0},"citationItems":[{"id":1412,"uris":["http://zotero.org/users/16652950/items/YGYVXBVJ"],"itemData":{"id":1412,"type":"article-journal","container-title":"Bone &amp; Joint Research","DOI":"10.1302/2046-3758.73.BJR-2017-0147.R1","ISSN":"2046-3758","issue":"3","journalAbbreviation":"Bone Joint Res","note":"PMID: 29922439\nPMCID: PMC5987686","page":"223-225","source":"PubMed Central","title":"Artificial intelligence, machine learning and the evolution of healthcare","volume":"7","author":[{"family":"Jones","given":"L. D."},{"family":"Golan","given":"D."},{"family":"Hanna","given":"S. A."},{"family":"Ramachandran","given":"M."}],"issued":{"date-parts":[["2018",5,5]]}}}],"schema":"https://github.com/citation-style-language/schema/raw/master/csl-citation.json"} </w:instrText>
      </w:r>
      <w:r w:rsidR="003803F4">
        <w:fldChar w:fldCharType="separate"/>
      </w:r>
      <w:r w:rsidR="002429A9" w:rsidRPr="002429A9">
        <w:t>(4)</w:t>
      </w:r>
      <w:r w:rsidR="003803F4">
        <w:fldChar w:fldCharType="end"/>
      </w:r>
      <w:r>
        <w:t xml:space="preserve">. AI </w:t>
      </w:r>
      <w:r w:rsidR="00117D2A">
        <w:t>consists</w:t>
      </w:r>
      <w:r w:rsidR="00145FEB">
        <w:t xml:space="preserve"> of </w:t>
      </w:r>
      <w:r>
        <w:t>a</w:t>
      </w:r>
      <w:r w:rsidR="00145FEB">
        <w:t xml:space="preserve"> series</w:t>
      </w:r>
      <w:r>
        <w:t xml:space="preserve"> of computational techniques </w:t>
      </w:r>
      <w:r w:rsidR="00145FEB">
        <w:t xml:space="preserve">that </w:t>
      </w:r>
      <w:r w:rsidR="00117D2A">
        <w:t>are</w:t>
      </w:r>
      <w:r w:rsidR="00145FEB">
        <w:t xml:space="preserve"> designed </w:t>
      </w:r>
      <w:r>
        <w:t xml:space="preserve">to </w:t>
      </w:r>
      <w:r w:rsidR="00145FEB">
        <w:t>model</w:t>
      </w:r>
      <w:r>
        <w:t xml:space="preserve"> intelligent human behavior, while ML algorithms can learn and </w:t>
      </w:r>
      <w:r w:rsidR="00117D2A">
        <w:t>improve</w:t>
      </w:r>
      <w:r>
        <w:t xml:space="preserve"> from data without being </w:t>
      </w:r>
      <w:r w:rsidR="00145FEB">
        <w:t xml:space="preserve">rigorously </w:t>
      </w:r>
      <w:r>
        <w:t>programmed</w:t>
      </w:r>
      <w:r w:rsidR="003803F4">
        <w:fldChar w:fldCharType="begin"/>
      </w:r>
      <w:r w:rsidR="002429A9">
        <w:instrText xml:space="preserve"> ADDIN ZOTERO_ITEM CSL_CITATION {"citationID":"e7WEjc1E","properties":{"formattedCitation":"(5)","plainCitation":"(5)","noteIndex":0},"citationItems":[{"id":1417,"uris":["http://zotero.org/users/16652950/items/VYF7NUPR"],"itemData":{"id":1417,"type":"article-journal","abstract":"Artificial intelligence (AI) coupled with promising machine learning (ML) techniques well known from computer science is broadly affecting many aspects of various fields including science and technology, industry, and even our day-to-day life. The ML techniques have been developed to analyze high-throughput data with a view to obtaining useful insights, categorizing, predicting, and making evidence-based decisions in novel ways, which will promote the growth of novel applications and fuel the sustainable booming of AI. This paper undertakes a comprehensive survey on the development and application of AI in different aspects of fundamental sciences, including information science, mathematics, medical science, materials science, geoscience, life science, physics, and chemistry. The challenges that each discipline of science meets, and the potentials of AI techniques to handle these challenges, are discussed in detail. Moreover, we shed light on new research trends entailing the integration of AI into each scientific discipline. The aim of this paper is to provide a broad research guideline on fundamental sciences with potential infusion of AI, to help motivate researchers to deeply understand the state-of-the-art applications of AI-based fundamental sciences, and thereby to help promote the continuous development of these fundamental sciences., \n          \n            \n              •\n              “Can machines think?” The goal of artificial intelligence (AI) is to enable machines to mimic human thoughts and behaviors, including learning, reasoning, predicting, and so on.\n            \n            \n              •\n              “Can AI do fundamental research?” AI coupled with machine learning techniques is impacting a wide range of fundamental sciences, including mathematics, medical science, physics, etc.\n            \n            \n              •\n              “How does AI accelerate fundamental research?” New research and applications are emerging rapidly with the support by AI infrastructure, including data storage, computing power, AI algorithms, and frameworks.","container-title":"The Innovation","DOI":"10.1016/j.xinn.2021.100179","ISSN":"2666-6758","issue":"4","journalAbbreviation":"Innovation (Camb)","note":"PMID: 34877560\nPMCID: PMC8633405","page":"100179","source":"PubMed Central","title":"Artificial intelligence: A powerful paradigm for scientific research","title-short":"Artificial intelligence","volume":"2","author":[{"family":"Xu","given":"Yongjun"},{"family":"Liu","given":"Xin"},{"family":"Cao","given":"Xin"},{"family":"Huang","given":"Changping"},{"family":"Liu","given":"Enke"},{"family":"Qian","given":"Sen"},{"family":"Liu","given":"Xingchen"},{"family":"Wu","given":"Yanjun"},{"family":"Dong","given":"Fengliang"},{"family":"Qiu","given":"Cheng-Wei"},{"family":"Qiu","given":"Junjun"},{"family":"Hua","given":"Keqin"},{"family":"Su","given":"Wentao"},{"family":"Wu","given":"Jian"},{"family":"Xu","given":"Huiyu"},{"family":"Han","given":"Yong"},{"family":"Fu","given":"Chenguang"},{"family":"Yin","given":"Zhigang"},{"family":"Liu","given":"Miao"},{"family":"Roepman","given":"Ronald"},{"family":"Dietmann","given":"Sabine"},{"family":"Virta","given":"Marko"},{"family":"Kengara","given":"Fredrick"},{"family":"Zhang","given":"Ze"},{"family":"Zhang","given":"Lifu"},{"family":"Zhao","given":"Taolan"},{"family":"Dai","given":"Ji"},{"family":"Yang","given":"Jialiang"},{"family":"Lan","given":"Liang"},{"family":"Luo","given":"Ming"},{"family":"Liu","given":"Zhaofeng"},{"family":"An","given":"Tao"},{"family":"Zhang","given":"Bin"},{"family":"He","given":"Xiao"},{"family":"Cong","given":"Shan"},{"family":"Liu","given":"Xiaohong"},{"family":"Zhang","given":"Wei"},{"family":"Lewis","given":"James P."},{"family":"Tiedje","given":"James M."},{"family":"Wang","given":"Qi"},{"family":"An","given":"Zhulin"},{"family":"Wang","given":"Fei"},{"family":"Zhang","given":"Libo"},{"family":"Huang","given":"Tao"},{"family":"Lu","given":"Chuan"},{"family":"Cai","given":"Zhipeng"},{"family":"Wang","given":"Fang"},{"family":"Zhang","given":"Jiabao"}],"issued":{"date-parts":[["2021",10,28]]}}}],"schema":"https://github.com/citation-style-language/schema/raw/master/csl-citation.json"} </w:instrText>
      </w:r>
      <w:r w:rsidR="003803F4">
        <w:fldChar w:fldCharType="separate"/>
      </w:r>
      <w:r w:rsidR="002429A9" w:rsidRPr="002429A9">
        <w:t>(5)</w:t>
      </w:r>
      <w:r w:rsidR="003803F4">
        <w:fldChar w:fldCharType="end"/>
      </w:r>
      <w:r>
        <w:t xml:space="preserve">. These </w:t>
      </w:r>
      <w:r w:rsidR="00145FEB">
        <w:t xml:space="preserve">are unique </w:t>
      </w:r>
      <w:r>
        <w:t xml:space="preserve">tools </w:t>
      </w:r>
      <w:r w:rsidR="00145FEB">
        <w:t xml:space="preserve">adapted to recognize </w:t>
      </w:r>
      <w:r>
        <w:t xml:space="preserve">non-linear patterns, predict outcomes, and </w:t>
      </w:r>
      <w:r w:rsidR="00145FEB">
        <w:t>maximize</w:t>
      </w:r>
      <w:r>
        <w:t xml:space="preserve"> decision-making in ways that </w:t>
      </w:r>
      <w:r w:rsidR="00117D2A">
        <w:t>are</w:t>
      </w:r>
      <w:r w:rsidR="00145FEB">
        <w:t xml:space="preserve"> far beyond the conventional </w:t>
      </w:r>
      <w:r>
        <w:t>statistical models</w:t>
      </w:r>
      <w:r w:rsidR="003803F4">
        <w:fldChar w:fldCharType="begin"/>
      </w:r>
      <w:r w:rsidR="002429A9">
        <w:instrText xml:space="preserve"> ADDIN ZOTERO_ITEM CSL_CITATION {"citationID":"q56F3bBU","properties":{"formattedCitation":"(6)","plainCitation":"(6)","noteIndex":0},"citationItems":[{"id":1421,"uris":["http://zotero.org/users/16652950/items/XJDCCCW5"],"itemData":{"id":1421,"type":"article-journal","abstract":"The deployment of machine learning for tasks relevant to complementing standard of care and advancing tools for precision health has gained much attention in the clinical community, thus meriting further investigations into its broader use. In an introduction to predictive modelling using machine learning, we conducted a review of the recent literature that explains standard taxonomies, terminology and central concepts to a broad clinical readership. Articles aimed at readers with little or no prior experience of commonly used methods or typical workflows were summarised and key references are highlighted. Continual interdisciplinary developments in data science, biostatistics and epidemiology also motivated us to further discuss emerging topics in predictive and data‐driven (hypothesis‐less) analytics with machine learning. Through two methodological deep dives using examples from precision psychiatry and outcome prediction after lymphoma, we highlight how the use of, for example, natural language processing can outperform established clinical risk scores and aid dynamic prediction and adaptive care strategies. Such realistic and detailed examples allow for critical analysis of the importance of new technological advances in artificial intelligence for clinical decision‐making. New clinical decision support systems can assist in prevention and care by leveraging precision medicine.,","container-title":"Journal of Internal Medicine","DOI":"10.1111/joim.13483","ISSN":"0954-6820","issue":"2","journalAbbreviation":"J Intern Med","note":"PMID: 35426190\nPMCID: PMC9544754","page":"278-295","source":"PubMed Central","title":"Predictive models for clinical decision making: Deep dives in practical machine learning","title-short":"Predictive models for clinical decision making","volume":"292","author":[{"family":"Eloranta","given":"Sandra"},{"family":"Boman","given":"Magnus"}],"issued":{"date-parts":[["2022",8]]}}}],"schema":"https://github.com/citation-style-language/schema/raw/master/csl-citation.json"} </w:instrText>
      </w:r>
      <w:r w:rsidR="003803F4">
        <w:fldChar w:fldCharType="separate"/>
      </w:r>
      <w:r w:rsidR="002429A9" w:rsidRPr="002429A9">
        <w:t>(6)</w:t>
      </w:r>
      <w:r w:rsidR="003803F4">
        <w:fldChar w:fldCharType="end"/>
      </w:r>
      <w:r>
        <w:t>.</w:t>
      </w:r>
    </w:p>
    <w:p w14:paraId="7A0ACDEB" w14:textId="5DD9EB84" w:rsidR="008416B1" w:rsidRDefault="00145FEB" w:rsidP="008416B1">
      <w:pPr>
        <w:pStyle w:val="NormalWeb"/>
      </w:pPr>
      <w:r>
        <w:lastRenderedPageBreak/>
        <w:t xml:space="preserve">When it comes to </w:t>
      </w:r>
      <w:r w:rsidR="008416B1">
        <w:t xml:space="preserve">personalized medicine, AI and ML </w:t>
      </w:r>
      <w:r>
        <w:t xml:space="preserve"> has been taken </w:t>
      </w:r>
      <w:proofErr w:type="spellStart"/>
      <w:r>
        <w:t>adavantage</w:t>
      </w:r>
      <w:proofErr w:type="spellEnd"/>
      <w:r>
        <w:t xml:space="preserve"> of </w:t>
      </w:r>
      <w:r w:rsidR="008416B1">
        <w:t xml:space="preserve">to decode complex genomic signatures, predict therapeutic responses, </w:t>
      </w:r>
      <w:r>
        <w:t xml:space="preserve">categorize the risk of </w:t>
      </w:r>
      <w:r w:rsidR="008416B1">
        <w:t xml:space="preserve"> disease and </w:t>
      </w:r>
      <w:r w:rsidR="00467CF3">
        <w:t xml:space="preserve">enhance </w:t>
      </w:r>
      <w:r w:rsidR="008416B1">
        <w:t xml:space="preserve"> real-time clinical decision support</w:t>
      </w:r>
      <w:r w:rsidR="003803F4">
        <w:fldChar w:fldCharType="begin"/>
      </w:r>
      <w:r w:rsidR="002429A9">
        <w:instrText xml:space="preserve"> ADDIN ZOTERO_ITEM CSL_CITATION {"citationID":"pbdA5HKo","properties":{"formattedCitation":"(7)","plainCitation":"(7)","noteIndex":0},"citationItems":[{"id":1426,"uris":["http://zotero.org/users/16652950/items/WS9SSBNB"],"itemData":{"id":1426,"type":"article-journal","abstract":"Introduction\nHealthcare systems are complex and challenging for all stakeholders, but artificial intelligence (AI) has transformed various fields, including healthcare, with the potential to improve patient care and quality of life. Rapid AI advancements can revolutionize healthcare by integrating it into clinical practice. Reporting AI’s role in clinical practice is crucial for successful implementation by equipping healthcare providers with essential knowledge and tools.\n\nResearch Significance\nThis review article provides a comprehensive and up-to-date overview of the current state of AI in clinical practice, including its potential applications in disease diagnosis, treatment recommendations, and patient engagement. It also discusses the associated challenges, covering ethical and legal considerations and the need for human expertise. By doing so, it enhances understanding of AI’s significance in healthcare and supports healthcare organizations in effectively adopting AI technologies.\n\nMaterials and Methods\nThe current investigation analyzed the use of AI in the healthcare system with a comprehensive review of relevant indexed literature, such as PubMed/Medline, Scopus, and EMBASE, with no time constraints but limited to articles published in English. The focused question explores the impact of applying AI in healthcare settings and the potential outcomes of this application.\n\nResults\nIntegrating AI into healthcare holds excellent potential for improving disease diagnosis, treatment selection, and clinical laboratory testing. AI tools can leverage large datasets and identify patterns to surpass human performance in several healthcare aspects. AI offers increased accuracy, reduced costs, and time savings while minimizing human errors. It can revolutionize personalized medicine, optimize medication dosages, enhance population health management, establish guidelines, provide virtual health assistants, support mental health care, improve patient education, and influence patient-physician trust.\n\nConclusion\nAI can be used to diagnose diseases, develop personalized treatment plans, and assist clinicians with decision-making. Rather than simply automating tasks, AI is about developing technologies that can enhance patient care across healthcare settings. However, challenges related to data privacy, bias, and the need for human expertise must be addressed for the responsible and effective implementation of AI in healthcare.","container-title":"BMC Medical Education","DOI":"10.1186/s12909-023-04698-z","ISSN":"1472-6920","journalAbbreviation":"BMC Med Educ","note":"PMID: 37740191\nPMCID: PMC10517477","page":"689","source":"PubMed Central","title":"Revolutionizing healthcare: the role of artificial intelligence in clinical practice","title-short":"Revolutionizing healthcare","volume":"23","author":[{"family":"Alowais","given":"Shuroug A."},{"family":"Alghamdi","given":"Sahar S."},{"family":"Alsuhebany","given":"Nada"},{"family":"Alqahtani","given":"Tariq"},{"family":"Alshaya","given":"Abdulrahman I."},{"family":"Almohareb","given":"Sumaya N."},{"family":"Aldairem","given":"Atheer"},{"family":"Alrashed","given":"Mohammed"},{"family":"Bin Saleh","given":"Khalid"},{"family":"Badreldin","given":"Hisham A."},{"family":"Al Yami","given":"Majed S."},{"family":"Al Harbi","given":"Shmeylan"},{"family":"Albekairy","given":"Abdulkareem M."}],"issued":{"date-parts":[["2023",9,22]]}}}],"schema":"https://github.com/citation-style-language/schema/raw/master/csl-citation.json"} </w:instrText>
      </w:r>
      <w:r w:rsidR="003803F4">
        <w:fldChar w:fldCharType="separate"/>
      </w:r>
      <w:r w:rsidR="002429A9" w:rsidRPr="002429A9">
        <w:t>(7)</w:t>
      </w:r>
      <w:r w:rsidR="003803F4">
        <w:fldChar w:fldCharType="end"/>
      </w:r>
      <w:r w:rsidR="008416B1">
        <w:t>.</w:t>
      </w:r>
      <w:r w:rsidR="00467CF3">
        <w:t xml:space="preserve"> Its </w:t>
      </w:r>
      <w:r w:rsidR="008416B1">
        <w:t xml:space="preserve"> </w:t>
      </w:r>
      <w:r w:rsidR="00467CF3">
        <w:t>a</w:t>
      </w:r>
      <w:r w:rsidR="008416B1">
        <w:t>pplications</w:t>
      </w:r>
      <w:r w:rsidR="00467CF3">
        <w:t xml:space="preserve"> </w:t>
      </w:r>
      <w:proofErr w:type="spellStart"/>
      <w:r w:rsidR="00467CF3">
        <w:t>ramges</w:t>
      </w:r>
      <w:proofErr w:type="spellEnd"/>
      <w:r w:rsidR="00467CF3">
        <w:t xml:space="preserve"> from</w:t>
      </w:r>
      <w:r w:rsidR="008416B1">
        <w:t xml:space="preserve"> oncology and pharmacogenomics to digital diagnostics and multi-omics data integration</w:t>
      </w:r>
      <w:r w:rsidR="00467CF3">
        <w:t xml:space="preserve"> which </w:t>
      </w:r>
      <w:r w:rsidR="008416B1">
        <w:t>demonstrat</w:t>
      </w:r>
      <w:r w:rsidR="00467CF3">
        <w:t xml:space="preserve">es </w:t>
      </w:r>
      <w:r w:rsidR="008416B1">
        <w:t xml:space="preserve"> the </w:t>
      </w:r>
      <w:r w:rsidR="00467CF3">
        <w:t xml:space="preserve">scope </w:t>
      </w:r>
      <w:r w:rsidR="008416B1">
        <w:t xml:space="preserve"> and transformative potential  these technologies</w:t>
      </w:r>
      <w:r w:rsidR="00467CF3">
        <w:t xml:space="preserve"> has</w:t>
      </w:r>
      <w:r w:rsidR="003803F4">
        <w:fldChar w:fldCharType="begin"/>
      </w:r>
      <w:r w:rsidR="002429A9">
        <w:instrText xml:space="preserve"> ADDIN ZOTERO_ITEM CSL_CITATION {"citationID":"4HkvhJqb","properties":{"formattedCitation":"(8)","plainCitation":"(8)","noteIndex":0},"citationItems":[{"id":1429,"uris":["http://zotero.org/users/16652950/items/X8F8WAMR"],"itemData":{"id":1429,"type":"article-journal","abstract":"To study complex biological processes holistically, it is imperative to take an integrative approach that combines multi-omics data to highlight the interrelationships of the involved biomolecules and their functions. With the advent of high-throughput techniques and availability of multi-omics data generated from a large set of samples, several promising tools and methods have been developed for data integration and interpretation. In this review, we collected the tools and methods that adopt integrative approach to analyze multiple omics data and summarized their ability to address applications such as disease subtyping, biomarker prediction, and deriving insights into the data. We provide the methodology, use-cases, and limitations of these tools; brief account of multi-omics data repositories and visualization portals; and challenges associated with multi-omics data integration.","container-title":"Bioinformatics and Biology Insights","DOI":"10.1177/1177932219899051","ISSN":"1177-9322","journalAbbreviation":"Bioinform Biol Insights","note":"PMID: 32076369\nPMCID: PMC7003173","page":"1177932219899051","source":"PubMed Central","title":"Multi-omics Data Integration, Interpretation, and Its Application","volume":"14","author":[{"family":"Subramanian","given":"Indhupriya"},{"family":"Verma","given":"Srikant"},{"family":"Kumar","given":"Shiva"},{"family":"Jere","given":"Abhay"},{"family":"Anamika","given":"Krishanpal"}],"issued":{"date-parts":[["2020",1,31]]}}}],"schema":"https://github.com/citation-style-language/schema/raw/master/csl-citation.json"} </w:instrText>
      </w:r>
      <w:r w:rsidR="003803F4">
        <w:fldChar w:fldCharType="separate"/>
      </w:r>
      <w:r w:rsidR="002429A9" w:rsidRPr="002429A9">
        <w:t>(8)</w:t>
      </w:r>
      <w:r w:rsidR="003803F4">
        <w:fldChar w:fldCharType="end"/>
      </w:r>
      <w:r w:rsidR="008416B1">
        <w:t>.</w:t>
      </w:r>
    </w:p>
    <w:p w14:paraId="0B8AB081" w14:textId="6EC02292" w:rsidR="008416B1" w:rsidRDefault="008416B1" w:rsidP="008416B1">
      <w:pPr>
        <w:pStyle w:val="NormalWeb"/>
      </w:pPr>
      <w:r>
        <w:t xml:space="preserve">This review </w:t>
      </w:r>
      <w:r w:rsidR="00467CF3">
        <w:t xml:space="preserve">gives </w:t>
      </w:r>
      <w:r>
        <w:t>a</w:t>
      </w:r>
      <w:r w:rsidR="00467CF3">
        <w:t xml:space="preserve">n </w:t>
      </w:r>
      <w:r w:rsidR="00117D2A">
        <w:t>elaborate</w:t>
      </w:r>
      <w:r w:rsidR="00467CF3">
        <w:t xml:space="preserve"> </w:t>
      </w:r>
      <w:r>
        <w:t>and narrative exploration of the in</w:t>
      </w:r>
      <w:r w:rsidR="00467CF3">
        <w:t xml:space="preserve">corporation </w:t>
      </w:r>
      <w:r>
        <w:t xml:space="preserve">of AI and ML into the </w:t>
      </w:r>
      <w:r w:rsidR="00467CF3">
        <w:t xml:space="preserve">progression </w:t>
      </w:r>
      <w:r>
        <w:t xml:space="preserve">and implementation of personalized medicine. It </w:t>
      </w:r>
      <w:r w:rsidR="00467CF3">
        <w:t>extracts basic c</w:t>
      </w:r>
      <w:r>
        <w:t xml:space="preserve">oncepts, highlights current and emerging applications, examines the infrastructural and ethical considerations, and </w:t>
      </w:r>
      <w:r w:rsidR="00467CF3">
        <w:t xml:space="preserve">highlights </w:t>
      </w:r>
      <w:r>
        <w:t>future directions</w:t>
      </w:r>
      <w:r w:rsidR="002429A9">
        <w:fldChar w:fldCharType="begin"/>
      </w:r>
      <w:r w:rsidR="002429A9">
        <w:instrText xml:space="preserve"> ADDIN ZOTERO_ITEM CSL_CITATION {"citationID":"bB1dyKF1","properties":{"formattedCitation":"(9)","plainCitation":"(9)","noteIndex":0},"citationItems":[{"id":2692,"uris":["http://zotero.org/users/16652950/items/Q8PMM3JI"],"itemData":{"id":2692,"type":"article-journal","container-title":"Journal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2429A9">
        <w:fldChar w:fldCharType="separate"/>
      </w:r>
      <w:r w:rsidR="002429A9" w:rsidRPr="002429A9">
        <w:t>(9)</w:t>
      </w:r>
      <w:r w:rsidR="002429A9">
        <w:fldChar w:fldCharType="end"/>
      </w:r>
      <w:r>
        <w:t xml:space="preserve">. By </w:t>
      </w:r>
      <w:r w:rsidR="00467CF3">
        <w:t xml:space="preserve">navigating </w:t>
      </w:r>
      <w:r>
        <w:t>the intersection between computational intelligence and precision healthcare,</w:t>
      </w:r>
      <w:r w:rsidR="00467CF3">
        <w:t xml:space="preserve"> we were able to give </w:t>
      </w:r>
      <w:r>
        <w:t xml:space="preserve">insights into how AI is </w:t>
      </w:r>
      <w:r w:rsidR="00467CF3">
        <w:t xml:space="preserve">capable of </w:t>
      </w:r>
      <w:r>
        <w:t>shaping the future of medical science</w:t>
      </w:r>
      <w:r w:rsidR="00467CF3">
        <w:t xml:space="preserve"> and </w:t>
      </w:r>
      <w:r w:rsidR="00117D2A">
        <w:t>improving</w:t>
      </w:r>
      <w:r w:rsidR="00467CF3">
        <w:t xml:space="preserve"> patient </w:t>
      </w:r>
      <w:r w:rsidR="00117D2A">
        <w:t>outcomes</w:t>
      </w:r>
      <w:r w:rsidR="003803F4">
        <w:fldChar w:fldCharType="begin"/>
      </w:r>
      <w:r w:rsidR="002429A9">
        <w:instrText xml:space="preserve"> ADDIN ZOTERO_ITEM CSL_CITATION {"citationID":"974Ully0","properties":{"formattedCitation":"(10)","plainCitation":"(10)","noteIndex":0},"citationItems":[{"id":1434,"uris":["http://zotero.org/users/16652950/items/A6BD9V6J"],"itemData":{"id":1434,"type":"article-journal","abstract":"As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approach.","container-title":"Bioengineering","DOI":"10.3390/bioengineering11040337","ISSN":"2306-5354","issue":"4","language":"en","license":"http://creativecommons.org/licenses/by/3.0/","note":"number: 4\npublisher: Multidisciplinary Digital Publishing Institute","page":"337","source":"www.mdpi.com","title":"The Role of AI in Hospitals and Clinics: Transforming Healthcare in the 21st Century","title-short":"The Role of AI in Hospitals and Clinics","volume":"11","author":[{"family":"Maleki Varnosfaderani","given":"Shiva"},{"family":"Forouzanfar","given":"Mohamad"}],"issued":{"date-parts":[["2024",4]]}}}],"schema":"https://github.com/citation-style-language/schema/raw/master/csl-citation.json"} </w:instrText>
      </w:r>
      <w:r w:rsidR="003803F4">
        <w:fldChar w:fldCharType="separate"/>
      </w:r>
      <w:r w:rsidR="002429A9" w:rsidRPr="002429A9">
        <w:t>(10)</w:t>
      </w:r>
      <w:r w:rsidR="003803F4">
        <w:fldChar w:fldCharType="end"/>
      </w:r>
      <w:r w:rsidR="00467CF3">
        <w:t xml:space="preserve">. </w:t>
      </w:r>
    </w:p>
    <w:p w14:paraId="31885B47" w14:textId="41F5AFF5" w:rsidR="008416B1" w:rsidRDefault="008416B1" w:rsidP="008416B1">
      <w:pPr>
        <w:pStyle w:val="Heading3"/>
      </w:pPr>
      <w:r>
        <w:rPr>
          <w:rStyle w:val="Strong"/>
          <w:b/>
          <w:bCs/>
        </w:rPr>
        <w:t>2. Foundations of Artificial Intelligence and Machine Learning in Healthcare</w:t>
      </w:r>
      <w:r>
        <w:t xml:space="preserve"> </w:t>
      </w:r>
    </w:p>
    <w:p w14:paraId="57228FDA" w14:textId="41C0080B" w:rsidR="008416B1" w:rsidRDefault="008416B1" w:rsidP="008416B1">
      <w:pPr>
        <w:pStyle w:val="NormalWeb"/>
      </w:pPr>
      <w:r>
        <w:t>Artificial Intelligence (AI)</w:t>
      </w:r>
      <w:r w:rsidR="00467CF3">
        <w:t xml:space="preserve">is a set </w:t>
      </w:r>
      <w:r w:rsidR="00117D2A">
        <w:t xml:space="preserve">of </w:t>
      </w:r>
      <w:r>
        <w:t xml:space="preserve">technologies </w:t>
      </w:r>
      <w:r w:rsidR="00467CF3">
        <w:t xml:space="preserve">that </w:t>
      </w:r>
      <w:r w:rsidR="00117D2A">
        <w:t>have</w:t>
      </w:r>
      <w:r w:rsidR="00467CF3">
        <w:t xml:space="preserve"> been fashioned </w:t>
      </w:r>
      <w:r>
        <w:t xml:space="preserve">to </w:t>
      </w:r>
      <w:r w:rsidR="00467CF3">
        <w:t xml:space="preserve">mimic </w:t>
      </w:r>
      <w:r>
        <w:t>human cognitive functions such as</w:t>
      </w:r>
      <w:r w:rsidR="00467CF3">
        <w:t xml:space="preserve"> the ability to </w:t>
      </w:r>
      <w:r>
        <w:t>learn, reason,</w:t>
      </w:r>
      <w:r w:rsidR="00467CF3">
        <w:t xml:space="preserve"> solve problems</w:t>
      </w:r>
      <w:r>
        <w:t>,</w:t>
      </w:r>
      <w:r w:rsidR="00467CF3">
        <w:t xml:space="preserve"> and make </w:t>
      </w:r>
      <w:r>
        <w:t>decision</w:t>
      </w:r>
      <w:r w:rsidR="00467CF3">
        <w:t>s</w:t>
      </w:r>
      <w:r w:rsidR="003803F4">
        <w:fldChar w:fldCharType="begin"/>
      </w:r>
      <w:r w:rsidR="002429A9">
        <w:instrText xml:space="preserve"> ADDIN ZOTERO_ITEM CSL_CITATION {"citationID":"ToaXkfgQ","properties":{"formattedCitation":"(11)","plainCitation":"(11)","noteIndex":0},"citationItems":[{"id":1436,"uris":["http://zotero.org/users/16652950/items/6IQ7SXDR"],"itemData":{"id":1436,"type":"article-journal","abstract":"Artificial intelligence (AI) is a rapidly growing technological phenomenon that all industries wish to exploit to benefit from efficiency gains and cost reductions. At the macrolevel, AI appears to be capable of replacing humans by undertaking intelligent tasks that were once limited to the human mind. However, another school of thought suggests that instead of being a replacement for the human mind, AI can be used for intelligence augmentation (IA). Accordingly, our research seeks to address these different views, their implications, and potential risks in an age of increased artificial awareness. We show that the ultimate goal of humankind is to achieve IA through the exploitation of AI. Moreover, we articulate the urgent need for ethical frameworks that define how AI should be used to trigger the next level of IA.","container-title":"AI","DOI":"10.3390/ai1020008","ISSN":"2673-2688","issue":"2","language":"en","license":"http://creativecommons.org/licenses/by/3.0/","note":"number: 2\npublisher: Multidisciplinary Digital Publishing Institute","page":"143-155","source":"www.mdpi.com","title":"Artificial Intelligence (AI) or Intelligence Augmentation (IA): What Is the Future?","title-short":"Artificial Intelligence (AI) or Intelligence Augmentation (IA)","volume":"1","author":[{"family":"Hassani","given":"Hossein"},{"family":"Silva","given":"Emmanuel Sirimal"},{"family":"Unger","given":"Stephane"},{"family":"TajMazinani","given":"Maedeh"},{"family":"Mac Feely","given":"Stephen"}],"issued":{"date-parts":[["2020",6]]}}}],"schema":"https://github.com/citation-style-language/schema/raw/master/csl-citation.json"} </w:instrText>
      </w:r>
      <w:r w:rsidR="003803F4">
        <w:fldChar w:fldCharType="separate"/>
      </w:r>
      <w:r w:rsidR="002429A9" w:rsidRPr="002429A9">
        <w:t>(11)</w:t>
      </w:r>
      <w:r w:rsidR="003803F4">
        <w:fldChar w:fldCharType="end"/>
      </w:r>
      <w:r w:rsidR="00467CF3">
        <w:t xml:space="preserve">. </w:t>
      </w:r>
      <w:r>
        <w:t xml:space="preserve"> </w:t>
      </w:r>
      <w:r w:rsidR="00C467D9">
        <w:t xml:space="preserve">In this </w:t>
      </w:r>
      <w:r w:rsidR="00117D2A">
        <w:t>wide</w:t>
      </w:r>
      <w:r w:rsidR="00C467D9">
        <w:t xml:space="preserve"> scope,</w:t>
      </w:r>
      <w:r w:rsidR="00117D2A">
        <w:t xml:space="preserve"> </w:t>
      </w:r>
      <w:r>
        <w:t xml:space="preserve">Machine Learning (ML) </w:t>
      </w:r>
      <w:r w:rsidR="00C467D9">
        <w:t xml:space="preserve">can be </w:t>
      </w:r>
      <w:r w:rsidR="00117D2A">
        <w:t>referred</w:t>
      </w:r>
      <w:r w:rsidR="00C467D9">
        <w:t xml:space="preserve"> to as </w:t>
      </w:r>
      <w:r>
        <w:t xml:space="preserve">a subset of AI that </w:t>
      </w:r>
      <w:r w:rsidR="00C467D9">
        <w:t xml:space="preserve">requires </w:t>
      </w:r>
      <w:r>
        <w:t xml:space="preserve">the development of algorithms </w:t>
      </w:r>
      <w:r w:rsidR="00C467D9">
        <w:t xml:space="preserve">which is </w:t>
      </w:r>
      <w:r>
        <w:t xml:space="preserve">capable of learning from data patterns and </w:t>
      </w:r>
      <w:r w:rsidR="00117D2A">
        <w:t>improving</w:t>
      </w:r>
      <w:r>
        <w:t xml:space="preserve"> performance over</w:t>
      </w:r>
      <w:r w:rsidR="00C467D9">
        <w:t xml:space="preserve"> </w:t>
      </w:r>
      <w:r w:rsidR="00117D2A">
        <w:t>time</w:t>
      </w:r>
      <w:r>
        <w:t xml:space="preserve"> without </w:t>
      </w:r>
      <w:r w:rsidR="00C467D9">
        <w:t xml:space="preserve">the need for </w:t>
      </w:r>
      <w:r w:rsidR="00117D2A">
        <w:t>rigorous</w:t>
      </w:r>
      <w:r w:rsidR="00C467D9">
        <w:t xml:space="preserve"> </w:t>
      </w:r>
      <w:r>
        <w:t>programming</w:t>
      </w:r>
      <w:r w:rsidR="002429A9">
        <w:fldChar w:fldCharType="begin"/>
      </w:r>
      <w:r w:rsidR="002429A9">
        <w:instrText xml:space="preserve"> ADDIN ZOTERO_ITEM CSL_CITATION {"citationID":"t2u7act1","properties":{"formattedCitation":"(12)","plainCitation":"(12)","noteIndex":0},"citationItems":[{"id":1551,"uris":["http://zotero.org/users/16652950/items/APARYYQI"],"itemData":{"id":1551,"type":"article-journal","abstract":"Antimicrobial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2429A9">
        <w:fldChar w:fldCharType="separate"/>
      </w:r>
      <w:r w:rsidR="002429A9" w:rsidRPr="002429A9">
        <w:t>(12)</w:t>
      </w:r>
      <w:r w:rsidR="002429A9">
        <w:fldChar w:fldCharType="end"/>
      </w:r>
      <w:r>
        <w:t>. In the healthcare</w:t>
      </w:r>
      <w:r w:rsidR="00C467D9">
        <w:t xml:space="preserve"> sector</w:t>
      </w:r>
      <w:r>
        <w:t xml:space="preserve">, </w:t>
      </w:r>
      <w:r w:rsidR="00C467D9">
        <w:t xml:space="preserve">a large </w:t>
      </w:r>
      <w:r w:rsidR="00117D2A">
        <w:t>amount</w:t>
      </w:r>
      <w:r w:rsidR="00C467D9">
        <w:t xml:space="preserve"> of </w:t>
      </w:r>
      <w:r>
        <w:t xml:space="preserve">heterogeneous and high-dimensional data </w:t>
      </w:r>
      <w:r w:rsidR="00117D2A">
        <w:t>is</w:t>
      </w:r>
      <w:r>
        <w:t xml:space="preserve"> generated </w:t>
      </w:r>
      <w:r w:rsidR="00117D2A">
        <w:t>daily</w:t>
      </w:r>
      <w:r w:rsidR="00C467D9">
        <w:t xml:space="preserve"> </w:t>
      </w:r>
      <w:r>
        <w:t xml:space="preserve">from genomic sequences and electronic health records (EHRs) to radiologic images and continuous data streams from </w:t>
      </w:r>
      <w:r w:rsidR="00C467D9">
        <w:t xml:space="preserve">devices that are </w:t>
      </w:r>
      <w:r w:rsidR="00117D2A">
        <w:t>wearable devices</w:t>
      </w:r>
      <w:r w:rsidR="00C467D9">
        <w:t xml:space="preserve">. The use of </w:t>
      </w:r>
      <w:r>
        <w:t xml:space="preserve">AI and ML </w:t>
      </w:r>
      <w:r w:rsidR="00C467D9">
        <w:t xml:space="preserve">is unmatched and paramount </w:t>
      </w:r>
      <w:r>
        <w:t xml:space="preserve">to </w:t>
      </w:r>
      <w:r w:rsidR="00117D2A">
        <w:t>deriving</w:t>
      </w:r>
      <w:r>
        <w:t xml:space="preserve"> </w:t>
      </w:r>
      <w:r w:rsidR="00117D2A">
        <w:t>practical</w:t>
      </w:r>
      <w:r w:rsidR="00C467D9">
        <w:t xml:space="preserve"> </w:t>
      </w:r>
      <w:r w:rsidR="00117D2A">
        <w:t>insights</w:t>
      </w:r>
      <w:r w:rsidR="00321458">
        <w:fldChar w:fldCharType="begin"/>
      </w:r>
      <w:r w:rsidR="002429A9">
        <w:instrText xml:space="preserve"> ADDIN ZOTERO_ITEM CSL_CITATION {"citationID":"0SHhV0WB","properties":{"formattedCitation":"(13)","plainCitation":"(13)","noteIndex":0},"citationItems":[{"id":1440,"uris":["http://zotero.org/users/16652950/items/BJEZ47HC"],"itemData":{"id":1440,"type":"article-journal","abstract":"As healthcare systems around the world face challenges such as escalating costs, limited access, and growing demand for personalized care, artificial intelligence (AI) is emerging as a key force for transformation. This review is motivated by the ...","container-title":"Bioengineering","DOI":"10.3390/bioengineering11040337","issue":"4","language":"en","note":"PMID: 38671759","page":"337","source":"pmc.ncbi.nlm.nih.gov","title":"The Role of AI in Hospitals and Clinics: Transforming Healthcare in the 21st Century","title-short":"The Role of AI in Hospitals and Clinics","volume":"11","author":[{"family":"Varnosfaderani","given":"Shiva Maleki"},{"family":"Forouzanfar","given":"Mohamad"}],"issued":{"date-parts":[["2024",3,29]]}}}],"schema":"https://github.com/citation-style-language/schema/raw/master/csl-citation.json"} </w:instrText>
      </w:r>
      <w:r w:rsidR="00321458">
        <w:fldChar w:fldCharType="separate"/>
      </w:r>
      <w:r w:rsidR="002429A9" w:rsidRPr="002429A9">
        <w:t>(13)</w:t>
      </w:r>
      <w:r w:rsidR="00321458">
        <w:fldChar w:fldCharType="end"/>
      </w:r>
      <w:r>
        <w:t>.</w:t>
      </w:r>
    </w:p>
    <w:p w14:paraId="63F58EF6" w14:textId="62891A02" w:rsidR="008416B1" w:rsidRDefault="008416B1" w:rsidP="008416B1">
      <w:pPr>
        <w:pStyle w:val="NormalWeb"/>
      </w:pPr>
      <w:r>
        <w:t>ML techniques are</w:t>
      </w:r>
      <w:r w:rsidR="00C467D9">
        <w:t xml:space="preserve"> </w:t>
      </w:r>
      <w:r w:rsidR="00117D2A">
        <w:t>mainly</w:t>
      </w:r>
      <w:r w:rsidR="00C467D9">
        <w:t xml:space="preserve"> classified i</w:t>
      </w:r>
      <w:r>
        <w:t xml:space="preserve">nto supervised, unsupervised, and reinforcement learning paradigms. </w:t>
      </w:r>
      <w:r w:rsidRPr="00C467D9">
        <w:rPr>
          <w:rStyle w:val="Strong"/>
          <w:b w:val="0"/>
          <w:bCs w:val="0"/>
        </w:rPr>
        <w:t>Supervised learning</w:t>
      </w:r>
      <w:r w:rsidR="00C467D9">
        <w:t xml:space="preserve"> has the </w:t>
      </w:r>
      <w:r w:rsidR="00117D2A">
        <w:t>potential</w:t>
      </w:r>
      <w:r w:rsidR="00C467D9">
        <w:t xml:space="preserve"> to</w:t>
      </w:r>
      <w:r w:rsidR="00A0496D">
        <w:t xml:space="preserve"> coach </w:t>
      </w:r>
      <w:r>
        <w:t>algorithms on labeled datasets,</w:t>
      </w:r>
      <w:r w:rsidR="00117D2A">
        <w:t xml:space="preserve"> </w:t>
      </w:r>
      <w:r w:rsidR="00A0496D">
        <w:t xml:space="preserve">it is mostly used </w:t>
      </w:r>
      <w:r>
        <w:t xml:space="preserve">in predictive analytics and </w:t>
      </w:r>
      <w:r w:rsidR="00117D2A">
        <w:t xml:space="preserve">the </w:t>
      </w:r>
      <w:r w:rsidR="00A0496D">
        <w:t xml:space="preserve">diagnosis of </w:t>
      </w:r>
      <w:r>
        <w:t>disease</w:t>
      </w:r>
      <w:r w:rsidR="00321458">
        <w:fldChar w:fldCharType="begin"/>
      </w:r>
      <w:r w:rsidR="002429A9">
        <w:instrText xml:space="preserve"> ADDIN ZOTERO_ITEM CSL_CITATION {"citationID":"2x6JCv40","properties":{"formattedCitation":"(14)","plainCitation":"(14)","noteIndex":0},"citationItems":[{"id":1445,"uris":["http://zotero.org/users/16652950/items/EGJZ8N4Q"],"itemData":{"id":1445,"type":"article-journal","abstract":"Machine learning (ML) and deep learning (DL), subsets of artificial intelligence (AI), are the core technologies that lead significant transformation and innovation in various industries by integrating AI-driven solutions. Understanding ML and DL is essential to logically analyse the applicability of ML and DL and identify their effectiveness in different areas like healthcare, finance, agriculture, manufacturing, and transportation. ML consists of supervised, unsupervised, semi-supervised, and reinforcement learning techniques. On the other hand, DL, a subfield of ML, comprising neural networks (NNs), can deal with complicated datasets in health, autonomous systems, and finance industries. This study presents a holistic view of ML and DL technologies, analysing algorithms and their application’s capacity to address real-world problems. The study investigates the real-world application areas in which ML and DL techniques are implemented. Moreover, the study highlights the latest trends and possible future avenues for research and development (R&amp;D), which consist of developing hybrid models, generative AI, and incorporating ML and DL with the latest technologies. The study aims to provide a comprehensive view on ML and DL technologies, which can serve as a reference guide for researchers, industry professionals, practitioners, and policy makers.","container-title":"Computers","DOI":"10.3390/computers14030093","ISSN":"2073-431X","issue":"3","language":"en","license":"http://creativecommons.org/licenses/by/3.0/","note":"number: 3\npublisher: Multidisciplinary Digital Publishing Institute","page":"93","source":"www.mdpi.com","title":"Machine Learning and Deep Learning Paradigms: From Techniques to Practical Applications and Research Frontiers","title-short":"Machine Learning and Deep Learning Paradigms","volume":"14","author":[{"family":"Razzaq","given":"Kamran"},{"family":"Shah","given":"Mahmood"}],"issued":{"date-parts":[["2025",3]]}}}],"schema":"https://github.com/citation-style-language/schema/raw/master/csl-citation.json"} </w:instrText>
      </w:r>
      <w:r w:rsidR="00321458">
        <w:fldChar w:fldCharType="separate"/>
      </w:r>
      <w:r w:rsidR="002429A9" w:rsidRPr="002429A9">
        <w:t>(14)</w:t>
      </w:r>
      <w:r w:rsidR="00321458">
        <w:fldChar w:fldCharType="end"/>
      </w:r>
      <w:r>
        <w:t xml:space="preserve">. For </w:t>
      </w:r>
      <w:r w:rsidR="00A0496D">
        <w:t>example</w:t>
      </w:r>
      <w:r>
        <w:t xml:space="preserve">, models can learn to predict the </w:t>
      </w:r>
      <w:r w:rsidR="00117D2A">
        <w:t xml:space="preserve">probability </w:t>
      </w:r>
      <w:r>
        <w:t xml:space="preserve">of cardiovascular events based on structured clinical data. </w:t>
      </w:r>
      <w:r w:rsidR="00A0496D">
        <w:t xml:space="preserve">Contrary to </w:t>
      </w:r>
      <w:r w:rsidR="00A0496D" w:rsidRPr="00A0496D">
        <w:rPr>
          <w:rStyle w:val="Strong"/>
          <w:b w:val="0"/>
          <w:bCs w:val="0"/>
        </w:rPr>
        <w:t>u</w:t>
      </w:r>
      <w:r w:rsidRPr="00A0496D">
        <w:rPr>
          <w:rStyle w:val="Strong"/>
          <w:b w:val="0"/>
          <w:bCs w:val="0"/>
        </w:rPr>
        <w:t>nsupervised learning</w:t>
      </w:r>
      <w:r>
        <w:t>,</w:t>
      </w:r>
      <w:r w:rsidR="00A0496D">
        <w:t xml:space="preserve"> </w:t>
      </w:r>
      <w:r w:rsidR="00117D2A">
        <w:t>which</w:t>
      </w:r>
      <w:r>
        <w:t xml:space="preserve"> identifies hidden structures in </w:t>
      </w:r>
      <w:r w:rsidR="00A0496D">
        <w:t>datasets that are not l</w:t>
      </w:r>
      <w:r>
        <w:t>abel</w:t>
      </w:r>
      <w:r w:rsidR="00A0496D">
        <w:t>led</w:t>
      </w:r>
      <w:r>
        <w:t xml:space="preserve">, making it </w:t>
      </w:r>
      <w:r w:rsidR="00117D2A">
        <w:t xml:space="preserve">unstable </w:t>
      </w:r>
      <w:r>
        <w:t xml:space="preserve">for discovering </w:t>
      </w:r>
      <w:r w:rsidR="00A0496D">
        <w:t xml:space="preserve">subtypes of </w:t>
      </w:r>
      <w:r>
        <w:t>disease</w:t>
      </w:r>
      <w:r w:rsidR="00A0496D">
        <w:t xml:space="preserve">, </w:t>
      </w:r>
      <w:r>
        <w:t>patient stratification, and phenotype clustering</w:t>
      </w:r>
      <w:r w:rsidR="00321458">
        <w:fldChar w:fldCharType="begin"/>
      </w:r>
      <w:r w:rsidR="002429A9">
        <w:instrText xml:space="preserve"> ADDIN ZOTERO_ITEM CSL_CITATION {"citationID":"I9KOtIwl","properties":{"formattedCitation":"(15)","plainCitation":"(15)","noteIndex":0},"citationItems":[{"id":1454,"uris":["http://zotero.org/users/16652950/items/6Y57FBTW"],"itemData":{"id":1454,"type":"article-journal","abstract":"Electronic medical records (EMR)-trained machine learning models have the potential in CVD risk prediction by integrating a range of medical data from patients, facilitate timely diagnosis and classification of CVDs. We tested the hypothesis that unsupervised ML approach utilizing EMR could be used to develop a new model for detecting prevalent CVD in clinical settings.","container-title":"BMC Medical Research Methodology","DOI":"10.1186/s12874-024-02422-z","ISSN":"1471-2288","issue":"1","journalAbbreviation":"BMC Medical Research Methodology","page":"309","source":"BioMed Central","title":"Detecting cardiovascular diseases using unsupervised machine learning clustering based on electronic medical records","volume":"24","author":[{"family":"Hu","given":"Ying"},{"family":"Yan","given":"Hai"},{"family":"Liu","given":"Ming"},{"family":"Gao","given":"Jing"},{"family":"Xie","given":"Lianhong"},{"family":"Zhang","given":"Chunyu"},{"family":"Wei","given":"Lili"},{"family":"Ding","given":"Yinging"},{"family":"Jiang","given":"Hong"}],"issued":{"date-parts":[["2024",12,19]]}}}],"schema":"https://github.com/citation-style-language/schema/raw/master/csl-citation.json"} </w:instrText>
      </w:r>
      <w:r w:rsidR="00321458">
        <w:fldChar w:fldCharType="separate"/>
      </w:r>
      <w:r w:rsidR="002429A9" w:rsidRPr="002429A9">
        <w:t>(15)</w:t>
      </w:r>
      <w:r w:rsidR="00321458">
        <w:fldChar w:fldCharType="end"/>
      </w:r>
      <w:r>
        <w:t xml:space="preserve">. </w:t>
      </w:r>
      <w:r w:rsidR="00A0496D">
        <w:t xml:space="preserve">A less </w:t>
      </w:r>
      <w:r>
        <w:t>common</w:t>
      </w:r>
      <w:r w:rsidR="00A0496D">
        <w:t xml:space="preserve"> applied technique is </w:t>
      </w:r>
      <w:r w:rsidR="00A0496D">
        <w:rPr>
          <w:rStyle w:val="Strong"/>
        </w:rPr>
        <w:t>r</w:t>
      </w:r>
      <w:r w:rsidR="00A0496D" w:rsidRPr="00A0496D">
        <w:rPr>
          <w:rStyle w:val="Strong"/>
          <w:b w:val="0"/>
          <w:bCs w:val="0"/>
        </w:rPr>
        <w:t>einforcement learning</w:t>
      </w:r>
      <w:r w:rsidR="00A0496D">
        <w:t xml:space="preserve">, </w:t>
      </w:r>
      <w:r w:rsidR="00117D2A">
        <w:t>but</w:t>
      </w:r>
      <w:r w:rsidR="00A0496D">
        <w:t xml:space="preserve"> it seems to be </w:t>
      </w:r>
      <w:r>
        <w:t xml:space="preserve">gaining traction for </w:t>
      </w:r>
      <w:r w:rsidR="00A0496D">
        <w:t xml:space="preserve">maximizing </w:t>
      </w:r>
      <w:r>
        <w:t>treatment policies over</w:t>
      </w:r>
      <w:r w:rsidR="00A0496D">
        <w:t xml:space="preserve"> the years via</w:t>
      </w:r>
      <w:r>
        <w:t xml:space="preserve"> trial-and-error approaches</w:t>
      </w:r>
      <w:r w:rsidR="00321458">
        <w:fldChar w:fldCharType="begin"/>
      </w:r>
      <w:r w:rsidR="002429A9">
        <w:instrText xml:space="preserve"> ADDIN ZOTERO_ITEM CSL_CITATION {"citationID":"PJkXm5hk","properties":{"formattedCitation":"(16)","plainCitation":"(16)","noteIndex":0},"citationItems":[{"id":1457,"uris":["http://zotero.org/users/16652950/items/9HHX6Z24"],"itemData":{"id":1457,"type":"article-journal","abstract":"Reinforcement Learning (RL) is a machine learning paradigm that enhances clinical decision-making for healthcare professionals by addressing uncertainties and optimizing sequential treatment strategies. RL leverages patient-data to create personalized treatment plans, improving outcomes and resource efficiency. This review introduces RL to a clinical audience, exploring core concepts, potential applications, and challenges in integrating RL into clinical practice, offering insights into efficient, personalized, and effective patient care.","container-title":"NPJ Digital Medicine","DOI":"10.1038/s41746-024-01316-0","ISSN":"2398-6352","journalAbbreviation":"NPJ Digit Med","note":"PMID: 39592855\nPMCID: PMC11599275","page":"337","source":"PubMed Central","title":"A Primer on Reinforcement Learning in Medicine for Clinicians","volume":"7","author":[{"family":"Jayaraman","given":"Pushkala"},{"family":"Desman","given":"Jacob"},{"family":"Sabounchi","given":"Moein"},{"family":"Nadkarni","given":"Girish N."},{"family":"Sakhuja","given":"Ankit"}],"issued":{"date-parts":[["2024",11,26]]}}}],"schema":"https://github.com/citation-style-language/schema/raw/master/csl-citation.json"} </w:instrText>
      </w:r>
      <w:r w:rsidR="00321458">
        <w:fldChar w:fldCharType="separate"/>
      </w:r>
      <w:r w:rsidR="002429A9" w:rsidRPr="002429A9">
        <w:t>(16)</w:t>
      </w:r>
      <w:r w:rsidR="00321458">
        <w:fldChar w:fldCharType="end"/>
      </w:r>
      <w:r>
        <w:t>.</w:t>
      </w:r>
    </w:p>
    <w:p w14:paraId="5E7A5B5E" w14:textId="24CD1CD4" w:rsidR="008416B1" w:rsidRDefault="00494F70" w:rsidP="008416B1">
      <w:pPr>
        <w:pStyle w:val="NormalWeb"/>
      </w:pPr>
      <w:r>
        <w:t>A</w:t>
      </w:r>
      <w:r w:rsidR="008416B1">
        <w:t xml:space="preserve"> subset of ML</w:t>
      </w:r>
      <w:r>
        <w:t xml:space="preserve"> is </w:t>
      </w:r>
      <w:r w:rsidRPr="00494F70">
        <w:rPr>
          <w:rStyle w:val="Strong"/>
          <w:b w:val="0"/>
          <w:bCs w:val="0"/>
        </w:rPr>
        <w:t>deep learning</w:t>
      </w:r>
      <w:r w:rsidR="00117D2A">
        <w:rPr>
          <w:rStyle w:val="Strong"/>
          <w:b w:val="0"/>
          <w:bCs w:val="0"/>
        </w:rPr>
        <w:t>,</w:t>
      </w:r>
      <w:r w:rsidR="008416B1">
        <w:t xml:space="preserve"> </w:t>
      </w:r>
      <w:r>
        <w:t xml:space="preserve">which is dependent on </w:t>
      </w:r>
      <w:r w:rsidR="008416B1">
        <w:t xml:space="preserve">artificial neural networks, </w:t>
      </w:r>
      <w:r>
        <w:t xml:space="preserve">and can </w:t>
      </w:r>
      <w:r w:rsidR="00117D2A">
        <w:t>transform</w:t>
      </w:r>
      <w:r w:rsidR="008416B1">
        <w:t xml:space="preserve"> </w:t>
      </w:r>
      <w:r>
        <w:t xml:space="preserve">the analysis of </w:t>
      </w:r>
      <w:r w:rsidR="008416B1">
        <w:t xml:space="preserve">medical </w:t>
      </w:r>
      <w:r w:rsidR="00117D2A">
        <w:t>images</w:t>
      </w:r>
      <w:r>
        <w:t xml:space="preserve">. </w:t>
      </w:r>
      <w:r w:rsidR="00117D2A">
        <w:t>A</w:t>
      </w:r>
      <w:r>
        <w:t xml:space="preserve"> technique that has particularly </w:t>
      </w:r>
      <w:r w:rsidR="008416B1">
        <w:t xml:space="preserve">demonstrated human-level performance in interpreting radiologic, dermatologic, and histopathologic </w:t>
      </w:r>
      <w:r w:rsidR="00117D2A">
        <w:t>images</w:t>
      </w:r>
      <w:r>
        <w:t xml:space="preserve"> is the Convolutional Neural Networks (CNNs)</w:t>
      </w:r>
      <w:r w:rsidR="008416B1">
        <w:t xml:space="preserve">. </w:t>
      </w:r>
      <w:r w:rsidR="00117D2A">
        <w:t>Likewise</w:t>
      </w:r>
      <w:r w:rsidR="008416B1">
        <w:t xml:space="preserve">, </w:t>
      </w:r>
      <w:r w:rsidR="008416B1" w:rsidRPr="00494F70">
        <w:rPr>
          <w:rStyle w:val="Strong"/>
          <w:b w:val="0"/>
          <w:bCs w:val="0"/>
        </w:rPr>
        <w:t>Natural Language Processing (NLP)</w:t>
      </w:r>
      <w:r w:rsidR="008416B1">
        <w:t xml:space="preserve"> techniques</w:t>
      </w:r>
      <w:r>
        <w:t xml:space="preserve"> </w:t>
      </w:r>
      <w:r w:rsidR="00117D2A">
        <w:t>allow</w:t>
      </w:r>
      <w:r>
        <w:t xml:space="preserve"> </w:t>
      </w:r>
      <w:r w:rsidR="00117D2A">
        <w:t xml:space="preserve">the </w:t>
      </w:r>
      <w:r w:rsidR="008416B1">
        <w:t xml:space="preserve">extraction and interpretation of meaningful </w:t>
      </w:r>
      <w:r>
        <w:t>data</w:t>
      </w:r>
      <w:r w:rsidR="008416B1">
        <w:t xml:space="preserve"> from unstructured clinical texts, such as physician notes, discharge summaries, and pathology reports</w:t>
      </w:r>
      <w:r w:rsidR="00E1711B">
        <w:fldChar w:fldCharType="begin"/>
      </w:r>
      <w:r w:rsidR="002429A9">
        <w:instrText xml:space="preserve"> ADDIN ZOTERO_ITEM CSL_CITATION {"citationID":"XjlFLVH7","properties":{"formattedCitation":"(17)","plainCitation":"(17)","noteIndex":0},"citationItems":[{"id":1460,"uris":["http://zotero.org/users/16652950/items/622M8YCL"],"itemData":{"id":1460,"type":"article-journal","abstract":"In radiology, natural language processing (NLP) allows the extraction of valuable information from radiology reports. It can be used for various downstream tasks such as quality improvement, epidemiological research, and monitoring guideline adherence. Class imbalance, variation in dataset size, variation in report complexity, and algorithm type all influence NLP performance but have not yet been systematically and interrelatedly evaluated. In this study, we investigate these factors on the performance of four types [a fully connected neural network (Dense), a long short-term memory recurrent neural network (LSTM), a convolutional neural network (CNN), and a Bidirectional Encoder Representations from Transformers (BERT)] of deep learning-based NLP. Two datasets consisting of radiologist-annotated reports of both trauma radiographs (n = 2469) and chest radiographs and computer tomography (CT) studies (n = 2255) were split into training sets (80%) and testing sets (20%). The training data was used as a source to train all four model types in 84 experiments (Fracture-data) and 45 experiments (Chest-data) with variation in size and prevalence. The performance was evaluated on sensitivity, specificity, positive predictive value, negative predictive value, area under the curve, and F score. After the NLP of radiology reports, all four model-architectures demonstrated high performance with metrics up to &gt; 0.90. CNN, LSTM, and Dense were outperformed by the BERT algorithm because of its stable results despite variation in training size and prevalence. Awareness of variation in prevalence is warranted because it impacts sensitivity and specificity in opposite directions.","container-title":"Journal of Medical Systems","DOI":"10.1007/s10916-021-01761-4","ISSN":"0148-5598","issue":"10","journalAbbreviation":"J Med Syst","note":"PMID: 34480231\nPMCID: PMC8416876","page":"91","source":"PubMed Central","title":"Deep Learning-Based Natural Language Processing in Radiology: The Impact of Report Complexity, Disease Prevalence, Dataset Size, and Algorithm Type on Model Performance","title-short":"Deep Learning-Based Natural Language Processing in Radiology","volume":"45","author":[{"family":"Olthof","given":"A. W."},{"family":"Ooijen","given":"P. M. A.","non-dropping-particle":"van"},{"family":"Cornelissen","given":"L. J."}],"issued":{"date-parts":[["2021"]]}}}],"schema":"https://github.com/citation-style-language/schema/raw/master/csl-citation.json"} </w:instrText>
      </w:r>
      <w:r w:rsidR="00E1711B">
        <w:fldChar w:fldCharType="separate"/>
      </w:r>
      <w:r w:rsidR="002429A9" w:rsidRPr="002429A9">
        <w:t>(17)</w:t>
      </w:r>
      <w:r w:rsidR="00E1711B">
        <w:fldChar w:fldCharType="end"/>
      </w:r>
      <w:r w:rsidR="008416B1">
        <w:t>.</w:t>
      </w:r>
    </w:p>
    <w:p w14:paraId="1710037C" w14:textId="30EF145E" w:rsidR="008416B1" w:rsidRDefault="00E1711B" w:rsidP="008416B1">
      <w:pPr>
        <w:pStyle w:val="NormalWeb"/>
      </w:pPr>
      <w:r>
        <w:t>M</w:t>
      </w:r>
      <w:r w:rsidR="00E4353E">
        <w:t>oreover</w:t>
      </w:r>
      <w:r w:rsidR="008416B1">
        <w:t xml:space="preserve">, </w:t>
      </w:r>
      <w:r w:rsidR="00E4353E">
        <w:t xml:space="preserve">incorporating </w:t>
      </w:r>
      <w:r w:rsidR="008416B1" w:rsidRPr="00E1711B">
        <w:rPr>
          <w:rStyle w:val="Strong"/>
          <w:b w:val="0"/>
          <w:bCs w:val="0"/>
        </w:rPr>
        <w:t>multi-modal data</w:t>
      </w:r>
      <w:r w:rsidR="00E4353E">
        <w:t xml:space="preserve"> </w:t>
      </w:r>
      <w:r w:rsidR="008416B1">
        <w:t>combining genomics, imaging, laboratory values, and real-time sensor data</w:t>
      </w:r>
      <w:r w:rsidR="00E4353E">
        <w:t xml:space="preserve"> needs classy </w:t>
      </w:r>
      <w:r w:rsidR="008416B1">
        <w:t xml:space="preserve"> algorithms </w:t>
      </w:r>
      <w:r w:rsidR="00E4353E">
        <w:t xml:space="preserve">that is able to </w:t>
      </w:r>
      <w:r w:rsidR="008416B1">
        <w:t>handl</w:t>
      </w:r>
      <w:r w:rsidR="00E4353E">
        <w:t>e</w:t>
      </w:r>
      <w:r w:rsidR="008416B1">
        <w:t xml:space="preserve"> dimensional complexity and maintain</w:t>
      </w:r>
      <w:r w:rsidR="00E4353E">
        <w:t xml:space="preserve"> </w:t>
      </w:r>
      <w:r w:rsidR="008416B1">
        <w:t xml:space="preserve"> interpretability</w:t>
      </w:r>
      <w:r>
        <w:fldChar w:fldCharType="begin"/>
      </w:r>
      <w:r w:rsidR="002429A9">
        <w:instrText xml:space="preserve"> ADDIN ZOTERO_ITEM CSL_CITATION {"citationID":"rCP4DAcY","properties":{"formattedCitation":"(18)","plainCitation":"(18)","noteIndex":0},"citationItems":[{"id":1463,"uris":["http://zotero.org/users/16652950/items/RMZ3WD5L"],"itemData":{"id":1463,"type":"webpage","abstract":"Expert Insight: The Benefits of Multi-Modality Data Fusion","container-title":"National Subsea Centre","language":"en","title":"Expert Insight: The Benefits of Multi-Modality Data Fusion","title-short":"Expert Insight","URL":"https://www.nationalsubseacentre.com/news-events/news/2024/april/expert-insight-the-benefits-of-multi-modality-data-fusion/","accessed":{"date-parts":[["2025",5,5]]}}}],"schema":"https://github.com/citation-style-language/schema/raw/master/csl-citation.json"} </w:instrText>
      </w:r>
      <w:r>
        <w:fldChar w:fldCharType="separate"/>
      </w:r>
      <w:r w:rsidR="002429A9" w:rsidRPr="002429A9">
        <w:t>(18)</w:t>
      </w:r>
      <w:r>
        <w:fldChar w:fldCharType="end"/>
      </w:r>
      <w:r w:rsidR="008416B1">
        <w:t xml:space="preserve">. While these foundations continue to </w:t>
      </w:r>
      <w:r w:rsidR="00E4353E">
        <w:t>emerge</w:t>
      </w:r>
      <w:r w:rsidR="008416B1">
        <w:t xml:space="preserve">, </w:t>
      </w:r>
      <w:r w:rsidR="00E4353E">
        <w:t xml:space="preserve">implementing them </w:t>
      </w:r>
      <w:r w:rsidR="00E4353E">
        <w:lastRenderedPageBreak/>
        <w:t xml:space="preserve">successfully articulate </w:t>
      </w:r>
      <w:r w:rsidR="008416B1">
        <w:t xml:space="preserve">  develop</w:t>
      </w:r>
      <w:r w:rsidR="00E4353E">
        <w:t xml:space="preserve">ing </w:t>
      </w:r>
      <w:r w:rsidR="008416B1">
        <w:t xml:space="preserve"> robust data infrastructures, algorithm transparency, and clinical </w:t>
      </w:r>
      <w:r w:rsidR="00CD5E2A">
        <w:t>unification</w:t>
      </w:r>
      <w:r w:rsidR="008416B1">
        <w:t xml:space="preserve"> frameworks</w:t>
      </w:r>
      <w:r>
        <w:fldChar w:fldCharType="begin"/>
      </w:r>
      <w:r w:rsidR="002429A9">
        <w:instrText xml:space="preserve"> ADDIN ZOTERO_ITEM CSL_CITATION {"citationID":"KvsFsVZw","properties":{"formattedCitation":"(19)","plainCitation":"(19)","noteIndex":0},"citationItems":[{"id":1470,"uris":["http://zotero.org/users/16652950/items/BSR4EEHI"],"itemData":{"id":1470,"type":"article-journal","abstract":"In the face of rapid technological advancement, the pharmacy sector is undergoing a significant digital transformation. This review explores the transformative impact of digitalization in the global pharmacy sector. We illustrated how advancements in technologies like artificial intelligence, blockchain, and online platforms are reshaping pharmacy services and education. The paper provides a comprehensive overview of the growth of online pharmacy platforms and the pivotal role of telepharmacy and telehealth during the COVID-19 pandemic. Additionally, it discusses the burgeoning cosmeceutical market within online pharmacies, the regulatory challenges faced globally, and the private sector’s influence on healthcare technology. Conclusively, the paper highlights future trends and technological innovations, underscoring the dynamic evolution of the pharmacy landscape in response to digital transformation.","container-title":"Journal of Health, Population and Nutrition","DOI":"10.1186/s41043-024-00550-2","ISSN":"2072-1315","issue":"1","journalAbbreviation":"Journal of Health, Population and Nutrition","page":"60","source":"BioMed Central","title":"The digital transformation in pharmacy: embracing online platforms and the cosmeceutical paradigm shift","title-short":"The digital transformation in pharmacy","volume":"43","author":[{"family":"Almeman","given":"Ahmad"}],"issued":{"date-parts":[["2024",5,8]]}}}],"schema":"https://github.com/citation-style-language/schema/raw/master/csl-citation.json"} </w:instrText>
      </w:r>
      <w:r>
        <w:fldChar w:fldCharType="separate"/>
      </w:r>
      <w:r w:rsidR="002429A9" w:rsidRPr="002429A9">
        <w:t>(19)</w:t>
      </w:r>
      <w:r>
        <w:fldChar w:fldCharType="end"/>
      </w:r>
      <w:r w:rsidR="008416B1">
        <w:t>.</w:t>
      </w:r>
    </w:p>
    <w:p w14:paraId="5C6279D2" w14:textId="436A0B7B" w:rsidR="008416B1" w:rsidRDefault="00CD5E2A" w:rsidP="008416B1">
      <w:pPr>
        <w:pStyle w:val="NormalWeb"/>
      </w:pPr>
      <w:r>
        <w:t xml:space="preserve">To </w:t>
      </w:r>
      <w:r w:rsidR="008416B1">
        <w:t>appreciat</w:t>
      </w:r>
      <w:r>
        <w:t xml:space="preserve">e </w:t>
      </w:r>
      <w:r w:rsidR="008416B1">
        <w:t>the transformative impact</w:t>
      </w:r>
      <w:r>
        <w:t xml:space="preserve"> of  these foundational technologies </w:t>
      </w:r>
      <w:r w:rsidR="008416B1">
        <w:t xml:space="preserve"> on personalized medicine and their ability to bridge the gap between data abundance and clinical precision</w:t>
      </w:r>
      <w:r>
        <w:t>, it is paramount to understand them</w:t>
      </w:r>
      <w:r w:rsidR="00E1711B">
        <w:fldChar w:fldCharType="begin"/>
      </w:r>
      <w:r w:rsidR="002429A9">
        <w:instrText xml:space="preserve"> ADDIN ZOTERO_ITEM CSL_CITATION {"citationID":"0m9aGkfO","properties":{"formattedCitation":"(20)","plainCitation":"(20)","noteIndex":0},"citationItems":[{"id":1477,"uris":["http://zotero.org/users/16652950/items/GSKSEDBB"],"itemData":{"id":1477,"type":"article-journal","abstract":"Healthcare is undergoing a transformation, and it is imperative to leverage new technologies to generate new data and support the advent of precision medicine (PM). Recent scientific breakthroughs and technological advancements have improved our understanding of disease pathogenesis and changed the way we diagnose and treat disease leading to more precise, predictable and powerful health care that is customized for the individual patient. Genetic, genomics, and epigenetic alterations appear to be contributing to different diseases. Deep clinical phenotyping, combined with advanced molecular phenotypic profiling, enables the construction of causal network models in which a genomic region is proposed to influence the levels of transcripts, proteins, and metabolites. Phenotypic analysis bears great importance to elucidat the pathophysiology of networks at the molecular and cellular level. Digital biomarkers (BMs) can have several applications beyond clinical trials in diagnostics—to identify patients affected by a disease or to guide treatment. Digital BMs present a big opportunity to measure clinical endpoints in a remote, objective and unbiased manner. However, the use of “omics” technologies and large sample sizes have generated massive amounts of data sets, and their analyses have become a major bottleneck requiring sophisticated computational and statistical methods. With the wealth of information for different diseases and its link to intrinsic biology, the challenge is now to turn the multi-parametric taxonomic classification of a disease into better clinical decision-making by more precisely defining a disease. As a result, the big data revolution has provided an opportunity to apply artificial intelligence (AI) and machine learning algorithms to this vast data set. The advancements in digital health opportunities have also arisen numerous questions and concerns on the future of healthcare practices in particular with what regards the reliability of AI diagnostic tools, the impact on clinical practice and vulnerability of algorithms. AI, machine learning algorithms, computational biology, and digital BMs will offer an opportunity to translate new data into actionable information thus, allowing earlier diagnosis and precise treatment options. A better understanding and cohesiveness of the different components of the knowledge network is a must to fully exploit the potential of it.","container-title":"Journal of Translational Medicine","DOI":"10.1186/s12967-019-1864-9","ISSN":"1479-5876","issue":"1","journalAbbreviation":"Journal of Translational Medicine","page":"114","source":"BioMed Central","title":"Are innovation and new technologies in precision medicine paving a new era in patients centric care?","volume":"17","author":[{"family":"Seyhan","given":"Attila A."},{"family":"Carini","given":"Claudio"}],"issued":{"date-parts":[["2019",4,5]]}}}],"schema":"https://github.com/citation-style-language/schema/raw/master/csl-citation.json"} </w:instrText>
      </w:r>
      <w:r w:rsidR="00E1711B">
        <w:fldChar w:fldCharType="separate"/>
      </w:r>
      <w:r w:rsidR="002429A9" w:rsidRPr="002429A9">
        <w:t>(20)</w:t>
      </w:r>
      <w:r w:rsidR="00E1711B">
        <w:fldChar w:fldCharType="end"/>
      </w:r>
      <w:r w:rsidR="008416B1">
        <w:t>.</w:t>
      </w:r>
      <w:r w:rsidR="006B6167" w:rsidRPr="006B6167">
        <w:t xml:space="preserve"> </w:t>
      </w:r>
      <w:r w:rsidR="006B6167">
        <w:t>Figure 1 and 2 gives an o</w:t>
      </w:r>
      <w:r w:rsidR="006B6167" w:rsidRPr="008416B1">
        <w:t xml:space="preserve">verview of AI/ML techniques and their roles in </w:t>
      </w:r>
      <w:r w:rsidR="006B6167">
        <w:t xml:space="preserve">both </w:t>
      </w:r>
      <w:r w:rsidR="005B6C43">
        <w:t>everyday</w:t>
      </w:r>
      <w:r w:rsidR="006B6167">
        <w:t xml:space="preserve"> life and </w:t>
      </w:r>
      <w:r w:rsidR="006B6167" w:rsidRPr="008416B1">
        <w:t>personalized medicine</w:t>
      </w:r>
      <w:r w:rsidR="005B6C43">
        <w:t>.</w:t>
      </w:r>
    </w:p>
    <w:p w14:paraId="7C4877F1" w14:textId="032E4580" w:rsidR="006D639D" w:rsidRDefault="006D639D" w:rsidP="008416B1">
      <w:pPr>
        <w:pStyle w:val="NormalWeb"/>
      </w:pPr>
    </w:p>
    <w:p w14:paraId="212CF72D" w14:textId="73D8B335" w:rsidR="006D639D" w:rsidRDefault="006D639D" w:rsidP="008416B1">
      <w:pPr>
        <w:pStyle w:val="NormalWeb"/>
      </w:pPr>
      <w:r>
        <w:rPr>
          <w:noProof/>
        </w:rPr>
        <w:drawing>
          <wp:inline distT="0" distB="0" distL="0" distR="0" wp14:anchorId="36AB51E3" wp14:editId="2AC4DE43">
            <wp:extent cx="5943600" cy="3121025"/>
            <wp:effectExtent l="0" t="0" r="0" b="3175"/>
            <wp:docPr id="3" name="Picture 3" descr="https://www.frontiersin.org/files/Articles/1227091/frai-06-1227091-HTML/image_m/frai-06-1227091-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frontiersin.org/files/Articles/1227091/frai-06-1227091-HTML/image_m/frai-06-1227091-g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21025"/>
                    </a:xfrm>
                    <a:prstGeom prst="rect">
                      <a:avLst/>
                    </a:prstGeom>
                    <a:noFill/>
                    <a:ln>
                      <a:noFill/>
                    </a:ln>
                  </pic:spPr>
                </pic:pic>
              </a:graphicData>
            </a:graphic>
          </wp:inline>
        </w:drawing>
      </w:r>
    </w:p>
    <w:p w14:paraId="5B5FF90E" w14:textId="73627A53" w:rsidR="006B6167" w:rsidRDefault="006B6167" w:rsidP="008416B1">
      <w:pPr>
        <w:pStyle w:val="NormalWeb"/>
      </w:pPr>
      <w:r>
        <w:rPr>
          <w:rFonts w:ascii="Helvetica" w:hAnsi="Helvetica" w:cs="Helvetica"/>
          <w:b/>
          <w:bCs/>
          <w:color w:val="282828"/>
          <w:shd w:val="clear" w:color="auto" w:fill="FFFFFF"/>
        </w:rPr>
        <w:t>Figure 1</w:t>
      </w:r>
      <w:r>
        <w:rPr>
          <w:rFonts w:ascii="Helvetica" w:hAnsi="Helvetica" w:cs="Helvetica"/>
          <w:color w:val="282828"/>
          <w:shd w:val="clear" w:color="auto" w:fill="FFFFFF"/>
        </w:rPr>
        <w:t xml:space="preserve">. Common applications of AI in daily life and medicine </w:t>
      </w:r>
      <w:r>
        <w:t>Gokul et al.</w:t>
      </w:r>
      <w:r w:rsidR="005B6C43">
        <w:t xml:space="preserve">, </w:t>
      </w:r>
      <w:r>
        <w:t xml:space="preserve">2023). Artificial intelligence in clinical medicine: Catalyzing a sustainable global healthcare paradigm. </w:t>
      </w:r>
      <w:r>
        <w:rPr>
          <w:rStyle w:val="Emphasis"/>
        </w:rPr>
        <w:t>Frontiers in Artificial Intelligence, 6</w:t>
      </w:r>
      <w:r>
        <w:t xml:space="preserve">, Article 1227091. </w:t>
      </w:r>
      <w:hyperlink r:id="rId8" w:tgtFrame="_new" w:history="1">
        <w:r>
          <w:rPr>
            <w:rStyle w:val="Hyperlink"/>
          </w:rPr>
          <w:t>https://doi.org/10.3389/frai.2023.1227091</w:t>
        </w:r>
      </w:hyperlink>
    </w:p>
    <w:p w14:paraId="091E30BD" w14:textId="5018445F" w:rsidR="006B6167" w:rsidRDefault="006B6167" w:rsidP="008416B1">
      <w:pPr>
        <w:pStyle w:val="NormalWeb"/>
      </w:pPr>
      <w:r>
        <w:rPr>
          <w:noProof/>
        </w:rPr>
        <w:lastRenderedPageBreak/>
        <w:drawing>
          <wp:inline distT="0" distB="0" distL="0" distR="0" wp14:anchorId="4E03D3F1" wp14:editId="78AC994F">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May 4, 2025, 01_18_54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7118158" w14:textId="7527B1DA" w:rsidR="008416B1" w:rsidRPr="008416B1" w:rsidRDefault="00762AC9" w:rsidP="008416B1">
      <w:pPr>
        <w:spacing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Chart </w:t>
      </w:r>
      <w:proofErr w:type="gramStart"/>
      <w:r>
        <w:rPr>
          <w:rFonts w:ascii="Times New Roman" w:eastAsia="Times New Roman" w:hAnsi="Times New Roman" w:cs="Times New Roman"/>
          <w:b/>
          <w:bCs/>
          <w:sz w:val="24"/>
          <w:szCs w:val="24"/>
        </w:rPr>
        <w:t>1 :</w:t>
      </w:r>
      <w:proofErr w:type="gramEnd"/>
      <w:r>
        <w:rPr>
          <w:rFonts w:ascii="Times New Roman" w:eastAsia="Times New Roman" w:hAnsi="Times New Roman" w:cs="Times New Roman"/>
          <w:b/>
          <w:bCs/>
          <w:sz w:val="24"/>
          <w:szCs w:val="24"/>
        </w:rPr>
        <w:t xml:space="preserve"> </w:t>
      </w:r>
      <w:r w:rsidR="006B6167">
        <w:rPr>
          <w:rFonts w:ascii="Times New Roman" w:eastAsia="Times New Roman" w:hAnsi="Times New Roman" w:cs="Times New Roman"/>
          <w:b/>
          <w:bCs/>
          <w:sz w:val="24"/>
          <w:szCs w:val="24"/>
        </w:rPr>
        <w:t xml:space="preserve">A </w:t>
      </w:r>
      <w:r w:rsidR="006B6167" w:rsidRPr="00E1711B">
        <w:rPr>
          <w:rFonts w:ascii="Times New Roman" w:eastAsia="Times New Roman" w:hAnsi="Times New Roman" w:cs="Times New Roman"/>
          <w:sz w:val="24"/>
          <w:szCs w:val="24"/>
        </w:rPr>
        <w:t xml:space="preserve">flow </w:t>
      </w:r>
      <w:bookmarkStart w:id="0" w:name="_GoBack"/>
      <w:r w:rsidR="006B6167" w:rsidRPr="00E1711B">
        <w:rPr>
          <w:rFonts w:ascii="Times New Roman" w:eastAsia="Times New Roman" w:hAnsi="Times New Roman" w:cs="Times New Roman"/>
          <w:sz w:val="24"/>
          <w:szCs w:val="24"/>
        </w:rPr>
        <w:t>chart</w:t>
      </w:r>
      <w:bookmarkEnd w:id="0"/>
      <w:r w:rsidR="006B6167">
        <w:rPr>
          <w:rFonts w:ascii="Times New Roman" w:eastAsia="Times New Roman" w:hAnsi="Times New Roman" w:cs="Times New Roman"/>
          <w:b/>
          <w:bCs/>
          <w:sz w:val="24"/>
          <w:szCs w:val="24"/>
        </w:rPr>
        <w:t xml:space="preserve"> </w:t>
      </w:r>
      <w:r w:rsidR="006B6167">
        <w:rPr>
          <w:rFonts w:ascii="Times New Roman" w:eastAsia="Times New Roman" w:hAnsi="Times New Roman" w:cs="Times New Roman"/>
          <w:sz w:val="24"/>
          <w:szCs w:val="24"/>
        </w:rPr>
        <w:t xml:space="preserve"> </w:t>
      </w:r>
      <w:r w:rsidR="008416B1" w:rsidRPr="008416B1">
        <w:rPr>
          <w:rFonts w:ascii="Times New Roman" w:eastAsia="Times New Roman" w:hAnsi="Times New Roman" w:cs="Times New Roman"/>
          <w:sz w:val="24"/>
          <w:szCs w:val="24"/>
        </w:rPr>
        <w:t>showing AI branches, data types, and clinical applications</w:t>
      </w:r>
    </w:p>
    <w:p w14:paraId="148FF4D9" w14:textId="132E2ADA" w:rsidR="008416B1" w:rsidRDefault="008416B1" w:rsidP="008416B1">
      <w:pPr>
        <w:pStyle w:val="Heading3"/>
      </w:pPr>
      <w:r>
        <w:rPr>
          <w:rStyle w:val="Strong"/>
          <w:b/>
          <w:bCs/>
        </w:rPr>
        <w:t>3. Applications in Personalized Medicine</w:t>
      </w:r>
      <w:r>
        <w:t xml:space="preserve"> </w:t>
      </w:r>
    </w:p>
    <w:p w14:paraId="71B0EC7D" w14:textId="1F640F31" w:rsidR="008416B1" w:rsidRDefault="008416B1" w:rsidP="008416B1">
      <w:pPr>
        <w:pStyle w:val="NormalWeb"/>
      </w:pPr>
      <w:r>
        <w:t>The integration of Artificial Intelligence (AI) and Machine Learning (ML) into personalized medicine is reshaping clinical workflows, enhancing diagnostic precision, and enabling more individualized therapeutic interventions. These applications span diverse domains, ranging from genomics and pharmacogenomics to diagnostics and clinical decision support. The following subsections highlight key use cases that illustrate the transformative role of AI and ML in advancing precision healthcare</w:t>
      </w:r>
      <w:r w:rsidR="00592A14">
        <w:fldChar w:fldCharType="begin"/>
      </w:r>
      <w:r w:rsidR="002429A9">
        <w:instrText xml:space="preserve"> ADDIN ZOTERO_ITEM CSL_CITATION {"citationID":"5Q2q20md","properties":{"formattedCitation":"(21)","plainCitation":"(21)","noteIndex":0},"citationItems":[{"id":1488,"uris":["http://zotero.org/users/16652950/items/6K8MFJ9Z"],"itemData":{"id":1488,"type":"article-journal","abstract":"Artificial intelligence (AI) has emerged as a crucial tool in healthcare with the primary aim of improving patient outcomes and optimizing healthcare delivery. By harnessing machine learning algorithms, natural language processing, and computer vision, AI enables the analysis of complex medical data. The integration of AI into healthcare systems aims to support clinicians, personalize patient care, and enhance population health, all while addressing the challenges posed by rising costs and limited resources. As a subdivision of computer science, AI focuses on the development of advanced algorithms capable of performing complex tasks that were once reliant on human intelligence. The ultimate goal is to achieve human-level performance with improved efficiency and accuracy in problem-solving and task execution, thereby reducing the need for human intervention. Various industries, including engineering, media/entertainment, finance, and education, have already reaped significant benefits by incorporating AI systems into their operations. Notably, the healthcare sector has witnessed rapid growth in the utilization of AI technology. Nevertheless, there remains untapped potential for AI to truly revolutionize the industry. It is important to note that despite concerns about job displacement, AI in healthcare should not be viewed as a threat to human workers. Instead, AI systems are designed to augment and support healthcare professionals, freeing up their time to focus on more complex and critical tasks. By automating routine and repetitive tasks, AI can alleviate the burden on healthcare professionals, allowing them to dedicate more attention to patient care and meaningful interactions. However, legal and ethical challenges must be addressed when embracing AI technology in medicine, alongside comprehensive public education to ensure widespread acceptance.","container-title":"Healthcare","DOI":"10.3390/healthcare12020125","ISSN":"2227-9032","issue":"2","journalAbbreviation":"Healthcare (Basel)","note":"PMID: 38255014\nPMCID: PMC10815906","page":"125","source":"PubMed Central","title":"Transformative Potential of AI in Healthcare: Definitions, Applications, and Navigating the Ethical Landscape and Public Perspectives","title-short":"Transformative Potential of AI in Healthcare","volume":"12","author":[{"family":"Bekbolatova","given":"Molly"},{"family":"Mayer","given":"Jonathan"},{"family":"Ong","given":"Chi Wei"},{"family":"Toma","given":"Milan"}],"issued":{"date-parts":[["2024",1,5]]}}}],"schema":"https://github.com/citation-style-language/schema/raw/master/csl-citation.json"} </w:instrText>
      </w:r>
      <w:r w:rsidR="00592A14">
        <w:fldChar w:fldCharType="separate"/>
      </w:r>
      <w:r w:rsidR="002429A9" w:rsidRPr="002429A9">
        <w:t>(21)</w:t>
      </w:r>
      <w:r w:rsidR="00592A14">
        <w:fldChar w:fldCharType="end"/>
      </w:r>
      <w:r>
        <w:t>.</w:t>
      </w:r>
    </w:p>
    <w:p w14:paraId="21B23270" w14:textId="77777777" w:rsidR="008416B1" w:rsidRDefault="008416B1" w:rsidP="008416B1">
      <w:pPr>
        <w:pStyle w:val="Heading4"/>
      </w:pPr>
      <w:r>
        <w:rPr>
          <w:rStyle w:val="Strong"/>
          <w:b/>
          <w:bCs/>
        </w:rPr>
        <w:lastRenderedPageBreak/>
        <w:t>3.1 Genomics and Precision Oncology</w:t>
      </w:r>
    </w:p>
    <w:p w14:paraId="4C45ACAE" w14:textId="20CD0F91" w:rsidR="008416B1" w:rsidRDefault="008416B1" w:rsidP="008416B1">
      <w:pPr>
        <w:pStyle w:val="NormalWeb"/>
      </w:pPr>
      <w:r>
        <w:t>AI technologies have revolutionized the interpretation of genomic data, particularly in oncology, where they assist in identifying oncogenic mutations, predicting variant pathogenicity, and mapping the mutational landscape of tumors</w:t>
      </w:r>
      <w:r w:rsidR="00592A14">
        <w:fldChar w:fldCharType="begin"/>
      </w:r>
      <w:r w:rsidR="002429A9">
        <w:instrText xml:space="preserve"> ADDIN ZOTERO_ITEM CSL_CITATION {"citationID":"yRjyaUjh","properties":{"formattedCitation":"(22)","plainCitation":"(22)","noteIndex":0},"citationItems":[{"id":1493,"uris":["http://zotero.org/users/16652950/items/B6RQLV9Q"],"itemData":{"id":1493,"type":"article-journal","abstract":"In the field of cancer genomics, the broad availability of genetic information offered by next-generation sequencing technologies and rapid growth in biomedical publication has led to the advent of the big-data era. Integration of artificial intelligence (AI) approaches such as machine learning, deep learning, and natural language processing (NLP) to tackle the challenges of scalability and high dimensionality of data and to transform big data into clinically actionable knowledge is expanding and becoming the foundation of precision medicine. In this paper, we review the current status and future directions of AI application in cancer genomics within the context of workflows to integrate genomic analysis for precision cancer care. The existing solutions of AI and their limitations in cancer genetic testing and diagnostics such as variant calling and interpretation are critically analyzed. Publicly available tools or algorithms for key NLP technologies in the literature mining for evidence-based clinical recommendations are reviewed and compared. In addition, the present paper highlights the challenges to AI adoption in digital healthcare with regard to data requirements, algorithmic transparency, reproducibility, and real-world assessment, and discusses the importance of preparing patients and physicians for modern digitized healthcare. We believe that AI will remain the main driver to healthcare transformation toward precision medicine, yet the unprecedented challenges posed should be addressed to ensure safety and beneficial impact to healthcare.","container-title":"Human Genetics","DOI":"10.1007/s00439-019-01970-5","ISSN":"0340-6717","issue":"2","journalAbbreviation":"Hum Genet","note":"PMID: 30671672\nPMCID: PMC6373233","page":"109-124","source":"PubMed Central","title":"Translating cancer genomics into precision medicine with artificial intelligence: applications, challenges and future perspectives","title-short":"Translating cancer genomics into precision medicine with artificial intelligence","volume":"138","author":[{"family":"Xu","given":"Jia"},{"family":"Yang","given":"Pengwei"},{"family":"Xue","given":"Shang"},{"family":"Sharma","given":"Bhuvan"},{"family":"Sanchez-Martin","given":"Marta"},{"family":"Wang","given":"Fang"},{"family":"Beaty","given":"Kirk A."},{"family":"Dehan","given":"Elinor"},{"family":"Parikh","given":"Baiju"}],"issued":{"date-parts":[["2019"]]}}}],"schema":"https://github.com/citation-style-language/schema/raw/master/csl-citation.json"} </w:instrText>
      </w:r>
      <w:r w:rsidR="00592A14">
        <w:fldChar w:fldCharType="separate"/>
      </w:r>
      <w:r w:rsidR="002429A9" w:rsidRPr="002429A9">
        <w:t>(22)</w:t>
      </w:r>
      <w:r w:rsidR="00592A14">
        <w:fldChar w:fldCharType="end"/>
      </w:r>
      <w:r>
        <w:t xml:space="preserve">. Deep learning tools such as </w:t>
      </w:r>
      <w:proofErr w:type="spellStart"/>
      <w:r w:rsidRPr="00CD5E2A">
        <w:rPr>
          <w:rStyle w:val="Strong"/>
          <w:b w:val="0"/>
          <w:bCs w:val="0"/>
        </w:rPr>
        <w:t>DeepVariant</w:t>
      </w:r>
      <w:proofErr w:type="spellEnd"/>
      <w:r>
        <w:t xml:space="preserve">, developed by Google, convert raw sequencing data into highly accurate variant calls. </w:t>
      </w:r>
      <w:r w:rsidRPr="00CD5E2A">
        <w:rPr>
          <w:rStyle w:val="Strong"/>
          <w:b w:val="0"/>
          <w:bCs w:val="0"/>
        </w:rPr>
        <w:t>IBM</w:t>
      </w:r>
      <w:r>
        <w:rPr>
          <w:rStyle w:val="Strong"/>
        </w:rPr>
        <w:t xml:space="preserve"> </w:t>
      </w:r>
      <w:r w:rsidRPr="00CD5E2A">
        <w:rPr>
          <w:rStyle w:val="Strong"/>
          <w:b w:val="0"/>
          <w:bCs w:val="0"/>
        </w:rPr>
        <w:t>Watson Genomics</w:t>
      </w:r>
      <w:r>
        <w:t>, another example, integrates genomic sequencing with scientific literature to generate clinically actionable insights, helping oncologists tailor therapies based on a tumor's molecular profile</w:t>
      </w:r>
      <w:r w:rsidR="00991489">
        <w:fldChar w:fldCharType="begin"/>
      </w:r>
      <w:r w:rsidR="002429A9">
        <w:instrText xml:space="preserve"> ADDIN ZOTERO_ITEM CSL_CITATION {"citationID":"WO7iri45","properties":{"formattedCitation":"(23)","plainCitation":"(23)","noteIndex":0},"citationItems":[{"id":1498,"uris":["http://zotero.org/users/16652950/items/J3LWJFEC"],"itemData":{"id":1498,"type":"article-journal","abstract":"The field of genomic medicine produces large datasets, which need to be rapidly analysed to produce clinically actionable insights in cancer care. Artificial intelligence thrives on data, processing and learning from datasets with a degree of accuracy and efficiency that traditional computing algorithms can not achieve. Based on a patient’s genome sequence, AI could allow earlier detection of cancer, inform personalised treatment plans and provide insights into prognostication. However, this valuable tool is met with skepticism, with stakeholders concerned over data security, liability for AI’s mistakes due to hallucination and the threat to clinical jobs. This review highlights both the benefits and potential problems of using AI in genomic medicine for cancer care, with the aim to lessen the knowledge gap between clinicians and data scientists and facilitate the future deployment of AI in cancer care.","container-title":"BJC Reports","DOI":"10.1038/s44276-025-00135-4","ISSN":"2731-9377","issue":"1","journalAbbreviation":"BJC Rep","language":"en","license":"2025 The Author(s)","note":"publisher: Nature Publishing Group","page":"1-7","source":"www.nature.com","title":"Increasing use of artificial intelligence in genomic medicine for cancer care- the promise and potential pitfalls","volume":"3","author":[{"family":"O’Connor","given":"Olivia"},{"family":"McVeigh","given":"Terri P."}],"issued":{"date-parts":[["2025",4,1]]}}}],"schema":"https://github.com/citation-style-language/schema/raw/master/csl-citation.json"} </w:instrText>
      </w:r>
      <w:r w:rsidR="00991489">
        <w:fldChar w:fldCharType="separate"/>
      </w:r>
      <w:r w:rsidR="002429A9" w:rsidRPr="002429A9">
        <w:t>(23)</w:t>
      </w:r>
      <w:r w:rsidR="00991489">
        <w:fldChar w:fldCharType="end"/>
      </w:r>
      <w:r>
        <w:t xml:space="preserve">. </w:t>
      </w:r>
      <w:r w:rsidR="00CD5E2A">
        <w:t xml:space="preserve">Platforms that are </w:t>
      </w:r>
      <w:r>
        <w:t>AI-driven</w:t>
      </w:r>
      <w:r w:rsidR="00CD5E2A">
        <w:t xml:space="preserve"> </w:t>
      </w:r>
      <w:r w:rsidR="00117D2A">
        <w:t>can</w:t>
      </w:r>
      <w:r>
        <w:t xml:space="preserve"> </w:t>
      </w:r>
      <w:r w:rsidR="00117D2A">
        <w:t>resist</w:t>
      </w:r>
      <w:r w:rsidR="00CD5E2A">
        <w:t xml:space="preserve"> and relapse in </w:t>
      </w:r>
      <w:r>
        <w:t>treatment</w:t>
      </w:r>
      <w:r w:rsidR="00117D2A">
        <w:t xml:space="preserve">, </w:t>
      </w:r>
      <w:r w:rsidR="00CD5E2A">
        <w:t xml:space="preserve">and also </w:t>
      </w:r>
      <w:r>
        <w:t xml:space="preserve">further </w:t>
      </w:r>
      <w:r w:rsidR="00117D2A">
        <w:t>support</w:t>
      </w:r>
      <w:r>
        <w:t xml:space="preserve"> personalized</w:t>
      </w:r>
      <w:r w:rsidR="00CD5E2A">
        <w:t xml:space="preserve"> care in </w:t>
      </w:r>
      <w:r>
        <w:t>cancer</w:t>
      </w:r>
      <w:r w:rsidR="00CD5E2A">
        <w:t xml:space="preserve"> treatment</w:t>
      </w:r>
      <w:r w:rsidR="00991489">
        <w:fldChar w:fldCharType="begin"/>
      </w:r>
      <w:r w:rsidR="002429A9">
        <w:instrText xml:space="preserve"> ADDIN ZOTERO_ITEM CSL_CITATION {"citationID":"DFzXg8hl","properties":{"formattedCitation":"(24)","plainCitation":"(24)","noteIndex":0},"citationItems":[{"id":1500,"uris":["http://zotero.org/users/16652950/items/4MV52JYW"],"itemData":{"id":1500,"type":"article-journal","abstract":"Cancer is a major medical problem worldwide. Due to its high heterogeneity, the use of the same drugs or surgical methods in patients with the same tumor may have different curative effects, leading to the need for more accurate treatment methods for tumors and personalized treatments for patients. The precise treatment of tumors is essential, which renders obtaining an in-depth understanding of the changes that tumors undergo urgent, including changes in their genes, proteins and cancer cell phenotypes, in order to develop targeted treatment strategies for patients. Artificial intelligence (AI) based on big data can extract the hidden patterns, important information, and corresponding knowledge behind the enormous amount of data. For example, the ML and deep learning of subsets of AI can be used to mine the deep-level information in genomics, transcriptomics, proteomics, radiomics, digital pathological images, and other data, which can make clinicians synthetically and comprehensively understand tumors. In addition, AI can find new biomarkers from data to assist tumor screening, detection, diagnosis, treatment and prognosis prediction, so as to providing the best treatment for individual patients and improving their clinical outcomes.,","container-title":"Frontiers in Oncology","DOI":"10.3389/fonc.2022.998222","ISSN":"2234-943X","journalAbbreviation":"Front Oncol","note":"PMID: 36686757\nPMCID: PMC9846804","page":"998222","source":"PubMed Central","title":"Artificial intelligence assists precision medicine in cancer treatment","volume":"12","author":[{"family":"Liao","given":"Jinzhuang"},{"family":"Li","given":"Xiaoying"},{"family":"Gan","given":"Yu"},{"family":"Han","given":"Shuangze"},{"family":"Rong","given":"Pengfei"},{"family":"Wang","given":"Wei"},{"family":"Li","given":"Wei"},{"family":"Zhou","given":"Li"}],"issued":{"date-parts":[["2023",1,4]]}}}],"schema":"https://github.com/citation-style-language/schema/raw/master/csl-citation.json"} </w:instrText>
      </w:r>
      <w:r w:rsidR="00991489">
        <w:fldChar w:fldCharType="separate"/>
      </w:r>
      <w:r w:rsidR="002429A9" w:rsidRPr="002429A9">
        <w:t>(24)</w:t>
      </w:r>
      <w:r w:rsidR="00991489">
        <w:fldChar w:fldCharType="end"/>
      </w:r>
      <w:r>
        <w:t>.</w:t>
      </w:r>
    </w:p>
    <w:p w14:paraId="69750256" w14:textId="77777777" w:rsidR="008416B1" w:rsidRDefault="008416B1" w:rsidP="008416B1">
      <w:pPr>
        <w:pStyle w:val="Heading4"/>
      </w:pPr>
      <w:r>
        <w:rPr>
          <w:rStyle w:val="Strong"/>
          <w:b/>
          <w:bCs/>
        </w:rPr>
        <w:t>3.2 Pharmacogenomics and Drug Response Prediction</w:t>
      </w:r>
    </w:p>
    <w:p w14:paraId="48E78C10" w14:textId="0FDF5ED3" w:rsidR="008416B1" w:rsidRDefault="00617FCC" w:rsidP="008416B1">
      <w:pPr>
        <w:pStyle w:val="NormalWeb"/>
      </w:pPr>
      <w:r>
        <w:t>T</w:t>
      </w:r>
      <w:r w:rsidR="008416B1">
        <w:t>he ability to anticipate individual variability in drug metabolism and response</w:t>
      </w:r>
      <w:r>
        <w:t xml:space="preserve"> is the </w:t>
      </w:r>
      <w:r w:rsidR="00117D2A">
        <w:t>cornerstone</w:t>
      </w:r>
      <w:r>
        <w:t xml:space="preserve"> of personalized medicine</w:t>
      </w:r>
      <w:r w:rsidR="00991489">
        <w:fldChar w:fldCharType="begin"/>
      </w:r>
      <w:r w:rsidR="002429A9">
        <w:instrText xml:space="preserve"> ADDIN ZOTERO_ITEM CSL_CITATION {"citationID":"LFVN2e13","properties":{"formattedCitation":"(25)","plainCitation":"(25)","noteIndex":0},"citationItems":[{"id":1473,"uris":["http://zotero.org/users/16652950/items/B7JT4FM2"],"itemData":{"id":1473,"type":"webpage","title":"Enabling technologies for personalized and precision medicine - PMC","URL":"https://pmc.ncbi.nlm.nih.gov/articles/PMC7924935/","accessed":{"date-parts":[["2025",5,5]]}}}],"schema":"https://github.com/citation-style-language/schema/raw/master/csl-citation.json"} </w:instrText>
      </w:r>
      <w:r w:rsidR="00991489">
        <w:fldChar w:fldCharType="separate"/>
      </w:r>
      <w:r w:rsidR="002429A9" w:rsidRPr="002429A9">
        <w:t>(25)</w:t>
      </w:r>
      <w:r w:rsidR="00991489">
        <w:fldChar w:fldCharType="end"/>
      </w:r>
      <w:r>
        <w:t>.  T</w:t>
      </w:r>
      <w:r w:rsidR="008416B1">
        <w:t>o predict drug efficacy and adverse reactions</w:t>
      </w:r>
      <w:r>
        <w:t xml:space="preserve">, ML algorithms </w:t>
      </w:r>
      <w:r w:rsidR="00117D2A">
        <w:t>are</w:t>
      </w:r>
      <w:r>
        <w:t xml:space="preserve"> important to analyze complex genomic and phenotypic datasets</w:t>
      </w:r>
      <w:r w:rsidR="00991489">
        <w:fldChar w:fldCharType="begin"/>
      </w:r>
      <w:r w:rsidR="002429A9">
        <w:instrText xml:space="preserve"> ADDIN ZOTERO_ITEM CSL_CITATION {"citationID":"UB2SpXTO","properties":{"formattedCitation":"(26)","plainCitation":"(26)","noteIndex":0},"citationItems":[{"id":1506,"uris":["http://zotero.org/users/16652950/items/IT79VBIR"],"itemData":{"id":1506,"type":"article-journal","abstract":"Personalized medicine has largely been enabled by the integration of genomic and other data with electronic health records (EHRs) in the U.S. and elsewhere. Increased EHR adoption across various clinical settings, and the establishment of EHR-linked population-based biobanks provide unprecedented opportunities for the types of translational and implementation research that drive personalized medicine. We review advances in the digitization of health information and the proliferation of genomic research in health systems, and provide insights into emerging paths for the widespread implementation of personalized medicine.","container-title":"Cell","DOI":"10.1016/j.cell.2019.02.039","ISSN":"0092-8674","issue":"1","journalAbbreviation":"Cell","note":"PMID: 30901549\nPMCID: PMC6921466","page":"58-69","source":"PubMed Central","title":"Personalized medicine and the power of electronic health records","volume":"177","author":[{"family":"Abul-Husn","given":"Noura S."},{"family":"Kenny","given":"Eimear E."}],"issued":{"date-parts":[["2019",3,21]]}}}],"schema":"https://github.com/citation-style-language/schema/raw/master/csl-citation.json"} </w:instrText>
      </w:r>
      <w:r w:rsidR="00991489">
        <w:fldChar w:fldCharType="separate"/>
      </w:r>
      <w:r w:rsidR="002429A9" w:rsidRPr="002429A9">
        <w:t>(26)</w:t>
      </w:r>
      <w:r w:rsidR="00991489">
        <w:fldChar w:fldCharType="end"/>
      </w:r>
      <w:r w:rsidR="008416B1">
        <w:t xml:space="preserve">. For example, polymorphisms in the </w:t>
      </w:r>
      <w:r w:rsidR="008416B1" w:rsidRPr="00617FCC">
        <w:rPr>
          <w:rStyle w:val="Strong"/>
          <w:b w:val="0"/>
          <w:bCs w:val="0"/>
        </w:rPr>
        <w:t>CYP2C9</w:t>
      </w:r>
      <w:r w:rsidR="008416B1">
        <w:t xml:space="preserve"> and </w:t>
      </w:r>
      <w:r w:rsidR="008416B1" w:rsidRPr="00617FCC">
        <w:rPr>
          <w:rStyle w:val="Strong"/>
          <w:b w:val="0"/>
          <w:bCs w:val="0"/>
        </w:rPr>
        <w:t>VKORC1</w:t>
      </w:r>
      <w:r w:rsidR="008416B1">
        <w:t xml:space="preserve"> genes </w:t>
      </w:r>
      <w:r>
        <w:t xml:space="preserve">majorly disrupt the metabolism of </w:t>
      </w:r>
      <w:r w:rsidR="008416B1">
        <w:t>warfarin</w:t>
      </w:r>
      <w:r w:rsidR="00665EF8">
        <w:fldChar w:fldCharType="begin"/>
      </w:r>
      <w:r w:rsidR="00665EF8">
        <w:instrText xml:space="preserve"> ADDIN ZOTERO_ITEM CSL_CITATION {"citationID":"O7K5cbTc","properties":{"formattedCitation":"(27)","plainCitation":"(27)","noteIndex":0},"citationItems":[{"id":4214,"uris":["http://zotero.org/users/16652950/items/Y4J6R3JQ"],"itemData":{"id":4214,"type":"article-journal","abstract":"The current research highlights the need to use high-end HMDs and appropriate interactive iVR software content for colonoscopy-induced anxiety. Methodological frameworks regarding the eligibility of participants, double-blinding and randomization of iVR studies can facilitate the development of iVR …","container-title":"Journal of clinical medicine","DOI":"10.3390/jcm11061670","ISSN":"2077-0383","issue":"6","language":"en","note":"publisher: J Clin Med\nPMID: 35329993","source":"pubmed.ncbi.nlm.nih.gov","title":"State-of-the-Art Review on Immersive Virtual Reality Interventions for Colonoscopy-Induced Anxiety and Pain","URL":"https://pubmed.ncbi.nlm.nih.gov/35329993/","volume":"11","author":[{"family":"Ma","given":"Găină"},{"family":"As","given":"Szalontay"},{"family":"G","given":"Ștefănescu"},{"family":"Gg","given":"Bălan"},{"family":"Cm","given":"Ghiciuc"},{"family":"A","given":"Boloș"},{"family":"Am","given":"Găină"},{"family":"C","given":"Ștefănescu"}],"accessed":{"date-parts":[["2025",7,3]]},"issued":{"date-parts":[["2022",3,17]]}}}],"schema":"https://github.com/citation-style-language/schema/raw/master/csl-citation.json"} </w:instrText>
      </w:r>
      <w:r w:rsidR="00665EF8">
        <w:fldChar w:fldCharType="separate"/>
      </w:r>
      <w:r w:rsidR="00665EF8" w:rsidRPr="00665EF8">
        <w:t>(27)</w:t>
      </w:r>
      <w:r w:rsidR="00665EF8">
        <w:fldChar w:fldCharType="end"/>
      </w:r>
      <w:r w:rsidR="008416B1">
        <w:t>. AI models</w:t>
      </w:r>
      <w:r>
        <w:t xml:space="preserve"> that are </w:t>
      </w:r>
      <w:r w:rsidR="008416B1">
        <w:t>trained on genetic and clinical parameters</w:t>
      </w:r>
      <w:r>
        <w:t xml:space="preserve"> </w:t>
      </w:r>
      <w:r w:rsidR="00117D2A">
        <w:t>give</w:t>
      </w:r>
      <w:r>
        <w:t xml:space="preserve"> room to </w:t>
      </w:r>
      <w:r w:rsidR="008416B1">
        <w:t xml:space="preserve">enable real-time optimization of warfarin dosing, </w:t>
      </w:r>
      <w:r w:rsidR="00117D2A">
        <w:t>minimizing</w:t>
      </w:r>
      <w:r>
        <w:t xml:space="preserve"> </w:t>
      </w:r>
      <w:r w:rsidR="008416B1">
        <w:t xml:space="preserve">the risk of thrombotic events. </w:t>
      </w:r>
      <w:r>
        <w:t xml:space="preserve">Like </w:t>
      </w:r>
      <w:r w:rsidR="008416B1">
        <w:t xml:space="preserve">models are </w:t>
      </w:r>
      <w:r>
        <w:t xml:space="preserve">evolving </w:t>
      </w:r>
      <w:r w:rsidR="008416B1">
        <w:t xml:space="preserve">for psychotropic medications, antihypertensives, and chemotherapeutic agents, </w:t>
      </w:r>
      <w:r>
        <w:t xml:space="preserve">which </w:t>
      </w:r>
      <w:r w:rsidR="008416B1">
        <w:t>facilitat</w:t>
      </w:r>
      <w:r>
        <w:t>es</w:t>
      </w:r>
      <w:r w:rsidR="008416B1">
        <w:t xml:space="preserve"> </w:t>
      </w:r>
      <w:r>
        <w:t xml:space="preserve">a </w:t>
      </w:r>
      <w:r w:rsidR="00117D2A">
        <w:t>safer</w:t>
      </w:r>
      <w:r w:rsidR="008416B1">
        <w:t xml:space="preserve"> and effective prescri</w:t>
      </w:r>
      <w:r>
        <w:t>ption</w:t>
      </w:r>
      <w:r w:rsidR="00991489">
        <w:fldChar w:fldCharType="begin"/>
      </w:r>
      <w:r w:rsidR="00665EF8">
        <w:instrText xml:space="preserve"> ADDIN ZOTERO_ITEM CSL_CITATION {"citationID":"p7nMfVuu","properties":{"formattedCitation":"(28)","plainCitation":"(28)","noteIndex":0},"citationItems":[{"id":1511,"uris":["http://zotero.org/users/16652950/items/TZ6SYYVU"],"itemData":{"id":1511,"type":"article-journal","abstract":"The genes encoding the cytochrome P450 2C9 enzyme (CYP2C9) and vitamin K-epoxide reductase complex unit 1 (VKORC1) are major determinants of anticoagulant response to warfarin. Together with patient demographics and clinical information, they account for approximately one-half of the warfarin dose variance in individuals of European descent. Recent prospective and randomized controlled trial data support pharmacogenetic guidance with their use in warfarin dose initiation and titration. Benefits from pharmacogenetics-guided warfarin dosing have been reported to extend beyond the period of initial dosing, with supportive data indicating benefits to at least 3 months. The genetic effects of VKORC1 and CYP2C9 in African and Asian populations are concordant with those in individuals of European ancestry; however, frequency distribution of allelic variants can vary considerably between major populations. Future randomized controlled trials in multiethnic settings using population-specific dosing algorithms will allow us to further ascertain the generalizability and cost-effectiveness of pharmacogenetics-guided warfarin therapy. Additional genome-wide association studies may help us to improve and refine dosing algorithms and potentially identify novel biological pathways.","container-title":"Seminars in thrombosis and hemostasis","DOI":"10.1055/s-0032-1328891","ISSN":"0094-6176","issue":"8","journalAbbreviation":"Semin Thromb Hemost","note":"PMID: 23041981\nPMCID: PMC4134937","page":"893-904","source":"PubMed Central","title":"Effect of Genetic Variants, Especially CYP2C9 and VKORC1, on the Pharmacology of Warfarin","volume":"38","author":[{"family":"Fung","given":"Erik"},{"family":"Patsopoulos","given":"Nikolaos A."},{"family":"Belknap","given":"Steven M."},{"family":"O’Rourke","given":"Daniel J."},{"family":"Robb","given":"John F."},{"family":"Anderson","given":"Jeffrey L."},{"family":"Shworak","given":"Nicholas W."},{"family":"Moore","given":"Jason H."}],"issued":{"date-parts":[["2012",11]]}}}],"schema":"https://github.com/citation-style-language/schema/raw/master/csl-citation.json"} </w:instrText>
      </w:r>
      <w:r w:rsidR="00991489">
        <w:fldChar w:fldCharType="separate"/>
      </w:r>
      <w:r w:rsidR="00665EF8" w:rsidRPr="00665EF8">
        <w:t>(28)</w:t>
      </w:r>
      <w:r w:rsidR="00991489">
        <w:fldChar w:fldCharType="end"/>
      </w:r>
      <w:r>
        <w:t xml:space="preserve">. </w:t>
      </w:r>
    </w:p>
    <w:p w14:paraId="552A5EBF" w14:textId="77777777" w:rsidR="008416B1" w:rsidRDefault="008416B1" w:rsidP="008416B1">
      <w:pPr>
        <w:pStyle w:val="Heading4"/>
      </w:pPr>
      <w:r>
        <w:rPr>
          <w:rStyle w:val="Strong"/>
          <w:b/>
          <w:bCs/>
        </w:rPr>
        <w:t>3.3 Predictive Analytics and Risk Stratification</w:t>
      </w:r>
    </w:p>
    <w:p w14:paraId="5581AFDC" w14:textId="463C3D03" w:rsidR="008416B1" w:rsidRPr="00F15B0D" w:rsidRDefault="008416B1" w:rsidP="00F15B0D">
      <w:pPr>
        <w:rPr>
          <w:rFonts w:ascii="Times New Roman" w:eastAsia="Times New Roman" w:hAnsi="Times New Roman" w:cs="Times New Roman"/>
          <w:sz w:val="24"/>
          <w:szCs w:val="24"/>
        </w:rPr>
      </w:pPr>
      <w:r w:rsidRPr="00F15B0D">
        <w:rPr>
          <w:rFonts w:ascii="Times New Roman" w:hAnsi="Times New Roman" w:cs="Times New Roman"/>
          <w:sz w:val="24"/>
          <w:szCs w:val="24"/>
        </w:rPr>
        <w:t>AI-based predictive models have</w:t>
      </w:r>
      <w:r w:rsidR="00617FCC" w:rsidRPr="00F15B0D">
        <w:rPr>
          <w:rFonts w:ascii="Times New Roman" w:hAnsi="Times New Roman" w:cs="Times New Roman"/>
          <w:sz w:val="24"/>
          <w:szCs w:val="24"/>
        </w:rPr>
        <w:t xml:space="preserve"> proved to be of utmost importance in categorizing </w:t>
      </w:r>
      <w:r w:rsidRPr="00F15B0D">
        <w:rPr>
          <w:rFonts w:ascii="Times New Roman" w:hAnsi="Times New Roman" w:cs="Times New Roman"/>
          <w:sz w:val="24"/>
          <w:szCs w:val="24"/>
        </w:rPr>
        <w:t>patients by disease risk</w:t>
      </w:r>
      <w:r w:rsidR="00665EF8">
        <w:rPr>
          <w:rFonts w:ascii="Times New Roman" w:hAnsi="Times New Roman" w:cs="Times New Roman"/>
          <w:sz w:val="24"/>
          <w:szCs w:val="24"/>
        </w:rPr>
        <w:fldChar w:fldCharType="begin"/>
      </w:r>
      <w:r w:rsidR="00665EF8">
        <w:rPr>
          <w:rFonts w:ascii="Times New Roman" w:hAnsi="Times New Roman" w:cs="Times New Roman"/>
          <w:sz w:val="24"/>
          <w:szCs w:val="24"/>
        </w:rPr>
        <w:instrText xml:space="preserve"> ADDIN ZOTERO_ITEM CSL_CITATION {"citationID":"TYHAuMSB","properties":{"formattedCitation":"(29)","plainCitation":"(29)","noteIndex":0},"citationItems":[{"id":4218,"uris":["http://zotero.org/users/16652950/items/C3G5MZ37"],"itemData":{"id":4218,"type":"article-journal","abstract":"Artificial intelligence (AI) plays a more and more important role in our everyday life due to the advantages that it brings when used, such as 24/7 availability, a very low percentage of errors, ability to provide real time insights, or performing a fast analysis. AI is increasingly being used in clinical medical and dental healthcare analyses, with valuable applications, which include disease diagnosis, risk assessment, treatment planning, and drug discovery. This paper presents a narrative literature review of AI use in healthcare from a multi-disciplinary perspective, specifically in the cardiology, allergology, endocrinology, and dental fields. The paper highlights data from recent research and development efforts in AI for healthcare, as well as challenges and limitations associated with AI implementation, such as data privacy and security considerations, along with ethical and legal concerns. The regulation of responsible design, development, and use of AI in healthcare is still in early stages due to the rapid evolution of the field. However, it is our duty to carefully consider the ethical implications of implementing AI and to respond appropriately. With the potential to reshape healthcare delivery and enhance patient outcomes, AI systems continue to reveal their capabilities.","container-title":"Diagnostics (Basel, Switzerland)","DOI":"10.3390/diagnostics13121995","ISSN":"2075-4418","issue":"12","journalAbbreviation":"Diagnostics (Basel)","language":"eng","note":"PMID: 37370890\nPMCID: PMC10297646","page":"1995","source":"PubMed","title":"Exploring the Intersection of Artificial Intelligence and Clinical Healthcare: A Multidisciplinary Review","title-short":"Exploring the Intersection of Artificial Intelligence and Clinical Healthcare","volume":"13","author":[{"family":"Stafie","given":"Celina Silvia"},{"family":"Sufaru","given":"Irina-Georgeta"},{"family":"Ghiciuc","given":"Cristina Mihaela"},{"family":"Stafie","given":"Ingrid-Ioana"},{"family":"Sufaru","given":"Eduard-Constantin"},{"family":"Solomon","given":"Sorina Mihaela"},{"family":"Hancianu","given":"Monica"}],"issued":{"date-parts":[["2023",6,7]]}}}],"schema":"https://github.com/citation-style-language/schema/raw/master/csl-citation.json"} </w:instrText>
      </w:r>
      <w:r w:rsidR="00665EF8">
        <w:rPr>
          <w:rFonts w:ascii="Times New Roman" w:hAnsi="Times New Roman" w:cs="Times New Roman"/>
          <w:sz w:val="24"/>
          <w:szCs w:val="24"/>
        </w:rPr>
        <w:fldChar w:fldCharType="separate"/>
      </w:r>
      <w:r w:rsidR="00665EF8" w:rsidRPr="00665EF8">
        <w:rPr>
          <w:rFonts w:ascii="Times New Roman" w:hAnsi="Times New Roman" w:cs="Times New Roman"/>
          <w:sz w:val="24"/>
        </w:rPr>
        <w:t>(29)</w:t>
      </w:r>
      <w:r w:rsidR="00665EF8">
        <w:rPr>
          <w:rFonts w:ascii="Times New Roman" w:hAnsi="Times New Roman" w:cs="Times New Roman"/>
          <w:sz w:val="24"/>
          <w:szCs w:val="24"/>
        </w:rPr>
        <w:fldChar w:fldCharType="end"/>
      </w:r>
      <w:r w:rsidRPr="00F15B0D">
        <w:rPr>
          <w:rFonts w:ascii="Times New Roman" w:hAnsi="Times New Roman" w:cs="Times New Roman"/>
          <w:sz w:val="24"/>
          <w:szCs w:val="24"/>
        </w:rPr>
        <w:t xml:space="preserve">. </w:t>
      </w:r>
      <w:r w:rsidR="00617FCC" w:rsidRPr="00F15B0D">
        <w:rPr>
          <w:rFonts w:ascii="Times New Roman" w:hAnsi="Times New Roman" w:cs="Times New Roman"/>
          <w:sz w:val="24"/>
          <w:szCs w:val="24"/>
        </w:rPr>
        <w:t xml:space="preserve">Conventional </w:t>
      </w:r>
      <w:r w:rsidRPr="00F15B0D">
        <w:rPr>
          <w:rFonts w:ascii="Times New Roman" w:hAnsi="Times New Roman" w:cs="Times New Roman"/>
          <w:sz w:val="24"/>
          <w:szCs w:val="24"/>
        </w:rPr>
        <w:t xml:space="preserve">tools like the </w:t>
      </w:r>
      <w:r w:rsidRPr="00F15B0D">
        <w:rPr>
          <w:rStyle w:val="Strong"/>
          <w:rFonts w:ascii="Times New Roman" w:hAnsi="Times New Roman" w:cs="Times New Roman"/>
          <w:b w:val="0"/>
          <w:bCs w:val="0"/>
          <w:sz w:val="24"/>
          <w:szCs w:val="24"/>
        </w:rPr>
        <w:t>Framingham Risk Score</w:t>
      </w:r>
      <w:r w:rsidRPr="00F15B0D">
        <w:rPr>
          <w:rFonts w:ascii="Times New Roman" w:hAnsi="Times New Roman" w:cs="Times New Roman"/>
          <w:sz w:val="24"/>
          <w:szCs w:val="24"/>
        </w:rPr>
        <w:t xml:space="preserve"> have been enhanced by ML approaches that incorporate a broader array of features</w:t>
      </w:r>
      <w:r w:rsidR="005B6C43" w:rsidRPr="00F15B0D">
        <w:rPr>
          <w:rFonts w:ascii="Times New Roman" w:hAnsi="Times New Roman" w:cs="Times New Roman"/>
          <w:sz w:val="24"/>
          <w:szCs w:val="24"/>
        </w:rPr>
        <w:t xml:space="preserve">, </w:t>
      </w:r>
      <w:r w:rsidRPr="00F15B0D">
        <w:rPr>
          <w:rFonts w:ascii="Times New Roman" w:hAnsi="Times New Roman" w:cs="Times New Roman"/>
          <w:sz w:val="24"/>
          <w:szCs w:val="24"/>
        </w:rPr>
        <w:t>including socio-demographic, lifestyle, genomic, and imaging data</w:t>
      </w:r>
      <w:r w:rsidR="00991489">
        <w:rPr>
          <w:rFonts w:ascii="Times New Roman" w:hAnsi="Times New Roman" w:cs="Times New Roman"/>
          <w:sz w:val="24"/>
          <w:szCs w:val="24"/>
        </w:rPr>
        <w:fldChar w:fldCharType="begin"/>
      </w:r>
      <w:r w:rsidR="00665EF8">
        <w:rPr>
          <w:rFonts w:ascii="Times New Roman" w:hAnsi="Times New Roman" w:cs="Times New Roman"/>
          <w:sz w:val="24"/>
          <w:szCs w:val="24"/>
        </w:rPr>
        <w:instrText xml:space="preserve"> ADDIN ZOTERO_ITEM CSL_CITATION {"citationID":"IspFruml","properties":{"formattedCitation":"(30)","plainCitation":"(30)","noteIndex":0},"citationItems":[{"id":1514,"uris":["http://zotero.org/users/16652950/items/SMN5WPHD"],"itemData":{"id":1514,"type":"article-journal","abstract":"To develop and validate machine learning models for predicting coronary artery disease (CAD) within a Taiwanese cohort, with an emphasis on identifying significant predictors and comparing the performance of various models.","container-title":"BMC Medical Informatics and Decision Making","DOI":"10.1186/s12911-024-02603-2","ISSN":"1472-6947","issue":"1","journalAbbreviation":"BMC Medical Informatics and Decision Making","page":"199","source":"BioMed Central","title":"Using machine learning-based algorithms to construct cardiovascular risk prediction models for Taiwanese adults based on traditional and novel risk factors","volume":"24","author":[{"family":"Cheng","given":"Chien-Hsiang"},{"family":"Lee","given":"Bor-Jen"},{"family":"Nfor","given":"Oswald Ndi"},{"family":"Hsiao","given":"Chih-Hsuan"},{"family":"Huang","given":"Yi-Chia"},{"family":"Liaw","given":"Yung-Po"}],"issued":{"date-parts":[["2024",7,22]]}}}],"schema":"https://github.com/citation-style-language/schema/raw/master/csl-citation.json"} </w:instrText>
      </w:r>
      <w:r w:rsidR="00991489">
        <w:rPr>
          <w:rFonts w:ascii="Times New Roman" w:hAnsi="Times New Roman" w:cs="Times New Roman"/>
          <w:sz w:val="24"/>
          <w:szCs w:val="24"/>
        </w:rPr>
        <w:fldChar w:fldCharType="separate"/>
      </w:r>
      <w:r w:rsidR="00665EF8" w:rsidRPr="00665EF8">
        <w:rPr>
          <w:rFonts w:ascii="Times New Roman" w:hAnsi="Times New Roman" w:cs="Times New Roman"/>
          <w:sz w:val="24"/>
        </w:rPr>
        <w:t>(30)</w:t>
      </w:r>
      <w:r w:rsidR="00991489">
        <w:rPr>
          <w:rFonts w:ascii="Times New Roman" w:hAnsi="Times New Roman" w:cs="Times New Roman"/>
          <w:sz w:val="24"/>
          <w:szCs w:val="24"/>
        </w:rPr>
        <w:fldChar w:fldCharType="end"/>
      </w:r>
      <w:r w:rsidRPr="00F15B0D">
        <w:rPr>
          <w:rFonts w:ascii="Times New Roman" w:hAnsi="Times New Roman" w:cs="Times New Roman"/>
          <w:sz w:val="24"/>
          <w:szCs w:val="24"/>
        </w:rPr>
        <w:t xml:space="preserve">. </w:t>
      </w:r>
      <w:r w:rsidR="00F15B0D" w:rsidRPr="00F15B0D">
        <w:rPr>
          <w:rFonts w:ascii="Times New Roman" w:eastAsia="Times New Roman" w:hAnsi="Times New Roman" w:cs="Times New Roman"/>
          <w:sz w:val="24"/>
          <w:szCs w:val="24"/>
        </w:rPr>
        <w:t>For long-term illnesses</w:t>
      </w:r>
      <w:r w:rsidR="00117D2A">
        <w:rPr>
          <w:rFonts w:ascii="Times New Roman" w:eastAsia="Times New Roman" w:hAnsi="Times New Roman" w:cs="Times New Roman"/>
          <w:sz w:val="24"/>
          <w:szCs w:val="24"/>
        </w:rPr>
        <w:t>,</w:t>
      </w:r>
      <w:r w:rsidR="00F15B0D" w:rsidRPr="00F15B0D">
        <w:rPr>
          <w:rFonts w:ascii="Times New Roman" w:eastAsia="Times New Roman" w:hAnsi="Times New Roman" w:cs="Times New Roman"/>
          <w:sz w:val="24"/>
          <w:szCs w:val="24"/>
        </w:rPr>
        <w:t xml:space="preserve"> including heart disease, type 2 diabetes, and chronic kidney disease, these models enhance risk prediction. Additionally, AI systems can update risk profiles continuously using data from wearable devices, allowing for early intervention and dynamic disease tracking</w:t>
      </w:r>
      <w:r w:rsidR="00991489">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{"citationID":"D9BtsHFX","properties":{"formattedCitation":"(31)","plainCitation":"(31)","noteIndex":0},"citationItems":[{"id":1521,"uris":["http://zotero.org/users/16652950/items/GWPNDDWF"],"itemData":{"id":1521,"type":"article-journal","abstract":"The increasing prevalence of diabetes, high avoidable morbidity and mortality due to diabetes and diabetic complications, and related substantial economic burden make diabetes a significant health challenge worldwide. A shortage of diabetes specialists, uneven distribution of medical resources, low adherence to medications, and improper self-management contribute to poor glycemic control in patients with diabetes. Recent advancements in digital health technologies, especially artificial intelligence (AI), provide a significant opportunity to achieve better efficiency in diabetes care, which may diminish the increase in diabetes-related health-care expenditures. Here, we review the recent progress in the application of AI in the management of diabetes and then discuss the opportunities and challenges of AI application in clinical practice. Furthermore, we explore the possibility of combining and expanding upon existing digital health technologies to develop an AI-assisted digital health-care ecosystem that includes the prevention and management of diabetes., Guan et al. review the recent progress in the application of AI in diabetes care and then discuss the opportunities for and challenges of AI application in clinical practice. Furthermore, they explore the possibility of combining and expanding upon existing digital health technologies to develop an AI-assisted digital health-care ecosystem.","container-title":"Cell Reports Medicine","DOI":"10.1016/j.xcrm.2023.101213","ISSN":"2666-3791","issue":"10","journalAbbreviation":"Cell Rep Med","note":"PMID: 37788667\nPMCID: PMC10591058","page":"101213","source":"PubMed Central","title":"Artificial intelligence in diabetes management: Advancements, opportunities, and challenges","title-short":"Artificial intelligence in diabetes management","volume":"4","author":[{"family":"Guan","given":"Zhouyu"},{"family":"Li","given":"Huating"},{"family":"Liu","given":"Ruhan"},{"family":"Cai","given":"Chun"},{"family":"Liu","given":"Yuexing"},{"family":"Li","given":"Jiajia"},{"family":"Wang","given":"Xiangning"},{"family":"Huang","given":"Shan"},{"family":"Wu","given":"Liang"},{"family":"Liu","given":"Dan"},{"family":"Yu","given":"Shujie"},{"family":"Wang","given":"Zheyuan"},{"family":"Shu","given":"Jia"},{"family":"Hou","given":"Xuhong"},{"family":"Yang","given":"Xiaokang"},{"family":"Jia","given":"Weiping"},{"family":"Sheng","given":"Bin"}],"issued":{"date-parts":[["2023",10,2]]}}}],"schema":"https://github.com/citation-style-language/schema/raw/master/csl-citation.json"} </w:instrText>
      </w:r>
      <w:r w:rsidR="00991489">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(31)</w:t>
      </w:r>
      <w:r w:rsidR="00991489">
        <w:rPr>
          <w:rFonts w:ascii="Times New Roman" w:eastAsia="Times New Roman" w:hAnsi="Times New Roman" w:cs="Times New Roman"/>
          <w:sz w:val="24"/>
          <w:szCs w:val="24"/>
        </w:rPr>
        <w:fldChar w:fldCharType="end"/>
      </w:r>
      <w:r w:rsidR="00F15B0D" w:rsidRPr="00F15B0D">
        <w:rPr>
          <w:rFonts w:ascii="Times New Roman" w:eastAsia="Times New Roman" w:hAnsi="Times New Roman" w:cs="Times New Roman"/>
          <w:sz w:val="24"/>
          <w:szCs w:val="24"/>
        </w:rPr>
        <w:t>.</w:t>
      </w:r>
    </w:p>
    <w:p w14:paraId="3A7E3724" w14:textId="77777777" w:rsidR="008416B1" w:rsidRDefault="008416B1" w:rsidP="008416B1">
      <w:pPr>
        <w:pStyle w:val="Heading4"/>
      </w:pPr>
      <w:r>
        <w:rPr>
          <w:rStyle w:val="Strong"/>
          <w:b/>
          <w:bCs/>
        </w:rPr>
        <w:t>3.4 AI in Diagnostics and Imaging</w:t>
      </w:r>
    </w:p>
    <w:p w14:paraId="06318FD9" w14:textId="6CCA2D5F" w:rsidR="00F15B0D" w:rsidRPr="00F15B0D" w:rsidRDefault="00F15B0D" w:rsidP="00F15B0D">
      <w:pPr>
        <w:spacing w:after="0" w:line="240" w:lineRule="auto"/>
        <w:rPr>
          <w:rFonts w:ascii="Times New Roman" w:eastAsia="Times New Roman" w:hAnsi="Times New Roman" w:cs="Times New Roman"/>
          <w:sz w:val="24"/>
          <w:szCs w:val="24"/>
        </w:rPr>
      </w:pPr>
      <w:r w:rsidRPr="00F15B0D">
        <w:rPr>
          <w:rFonts w:ascii="Times New Roman" w:eastAsia="Times New Roman" w:hAnsi="Times New Roman" w:cs="Times New Roman"/>
          <w:sz w:val="24"/>
          <w:szCs w:val="24"/>
        </w:rPr>
        <w:t>AI, especially deep learning, has shown impressive results in picture identification jobs in diagnostics</w:t>
      </w:r>
      <w:r w:rsidR="002429A9">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{"citationID":"8e7tnYHV","properties":{"formattedCitation":"(32)","plainCitation":"(32)","noteIndex":0},"citationItems":[{"id":1529,"uris":["http://zotero.org/users/16652950/items/K288PLDV"],"itemData":{"id":1529,"type":"article-journal","abstract":"The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2429A9">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(32)</w:t>
      </w:r>
      <w:r w:rsidR="002429A9">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 The ability of Convolutional Neural Networks (CNNs) to identify lung nodules, breast cancer, melanoma, and diabetic retinopathy from radiologic and histopathologic images is on par with or better than that of human specialists</w:t>
      </w:r>
      <w:r w:rsidR="000D1364">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{"citationID":"ckxx4FnW","properties":{"formattedCitation":"(33)","plainCitation":"(33)","noteIndex":0},"citationItems":[{"id":1525,"uris":["http://zotero.org/users/16652950/items/4FJ7TWVJ"],"itemData":{"id":1525,"type":"article-journal","abstract":"artificial intelligence (AI) has proven to be highly proficient in image processing, predictive analytics, and precision oncology of various slides . Artificial intelligence (AI) is used in tumour pathology to diagnose, subtype, grade, stage, and estimate prognosis for nearly all types of cancers. It also helps in  identify various pathological characteristics, biomarkers, and genetic alterations. A neural network is a mathematical structure that is designed to resemble neurons in the brain. It works by fitting a set of output variables iteratively using simple equations applied to input variables. Software applications that utilize the deep convolutional neural network computational architecture are primarily referred to as","archive_location":"World","container-title":"IJPS Journal","DOI":"10.5281/zenodo.14052089","language":"en","license":"Copyright © 2025 International Journal of Pharmaceutical Sciences. All rights reserved.","note":"publisher: IJPS Journal","source":"www.ijpsjournal.com","title":"A Review Article On The Artificial Intelligence [Ai] In Tumour Detection [Oncology]","URL":"https://www.ijpsjournal.com/article/A+Review+Article+On+The+Artificial+Intelligence+Ai+In+Tumour+Detection+Oncology++","author":[{"family":"Ramesh","given":"Padala"},{"family":"Gayathri","given":"Patnala Vaishnavi"},{"family":"Chandrika","given":"Mamindla"},{"family":"Kalyan","given":"Daravath Pawan"}],"accessed":{"date-parts":[["2025",5,5]]},"issued":{"date-parts":[["2024",7,11]]}}}],"schema":"https://github.com/citation-style-language/schema/raw/master/csl-citation.json"} </w:instrText>
      </w:r>
      <w:r w:rsidR="000D1364">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(33)</w:t>
      </w:r>
      <w:r w:rsidR="000D1364">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 These algorithms examine data at the pixel level, spot minute patterns that are frequently missed by the naked eye, and produce probabilistic results to aid in clinical judgment. AI technologies are also being utilized in pathology to find lymph node metastases with high sensitivity and specificity, grade tumors, and evaluate mitotic activity</w:t>
      </w:r>
      <w:r w:rsidR="000D1364">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{"citationID":"dqc7n9o6","properties":{"formattedCitation":"(32)","plainCitation":"(32)","noteIndex":0},"citationItems":[{"id":1529,"uris":["http://zotero.org/users/16652950/items/K288PLDV"],"itemData":{"id":1529,"type":"article-journal","abstract":"The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0D1364">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(32)</w:t>
      </w:r>
      <w:r w:rsidR="000D1364">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w:t>
      </w:r>
    </w:p>
    <w:p w14:paraId="49F546D6" w14:textId="3BAD18B7" w:rsidR="008416B1" w:rsidRDefault="008416B1" w:rsidP="008416B1"/>
    <w:p w14:paraId="570A2A94" w14:textId="77777777" w:rsidR="00F15B0D" w:rsidRDefault="00F15B0D" w:rsidP="008416B1">
      <w:pPr>
        <w:pStyle w:val="Heading4"/>
        <w:rPr>
          <w:rStyle w:val="Strong"/>
          <w:b/>
          <w:bCs/>
        </w:rPr>
      </w:pPr>
    </w:p>
    <w:p w14:paraId="61AB64D2" w14:textId="366836C6" w:rsidR="008416B1" w:rsidRDefault="008416B1" w:rsidP="008416B1">
      <w:pPr>
        <w:pStyle w:val="Heading4"/>
      </w:pPr>
      <w:r>
        <w:rPr>
          <w:rStyle w:val="Strong"/>
          <w:b/>
          <w:bCs/>
        </w:rPr>
        <w:lastRenderedPageBreak/>
        <w:t>3.5 Clinical Decision Support Systems (CDSS)</w:t>
      </w:r>
    </w:p>
    <w:p w14:paraId="5DBEC3EF" w14:textId="60D06B23" w:rsidR="000D1364" w:rsidRDefault="00F15B0D" w:rsidP="000D1364">
      <w:pPr>
        <w:pStyle w:val="NormalWeb"/>
      </w:pPr>
      <w:r w:rsidRPr="00F15B0D">
        <w:t xml:space="preserve">Electronic health records (EHRs) are progressively incorporating AI-enhanced clinical decision support systems to inform therapeutic, prognostic, and diagnostic choices. These systems create evidence-based suggestions by processing patient-specific data in real-time and comparing it to extensive clinical </w:t>
      </w:r>
      <w:proofErr w:type="spellStart"/>
      <w:proofErr w:type="gramStart"/>
      <w:r w:rsidRPr="00F15B0D">
        <w:t>databases.</w:t>
      </w:r>
      <w:r w:rsidR="008416B1" w:rsidRPr="00F15B0D">
        <w:t>For</w:t>
      </w:r>
      <w:proofErr w:type="spellEnd"/>
      <w:proofErr w:type="gramEnd"/>
      <w:r w:rsidR="008416B1" w:rsidRPr="00F15B0D">
        <w:t xml:space="preserve"> example, AI-powered CDSS can flag potential drug interactions, suggest diagnostic investigations for rare diseases, or recommend personalized treatment pathways based on clinical guidelines and prior outcomes. As these systems evolve, they are becoming indispensable tools for augmenting clinician expertise and reducing diagnostic errors</w:t>
      </w:r>
      <w:r w:rsidR="000D1364">
        <w:fldChar w:fldCharType="begin"/>
      </w:r>
      <w:r w:rsidR="00665EF8">
        <w:instrText xml:space="preserve"> ADDIN ZOTERO_ITEM CSL_CITATION {"citationID":"6bF81WNi","properties":{"formattedCitation":"(34)","plainCitation":"(34)","noteIndex":0},"citationItems":[{"id":1534,"uris":["http://zotero.org/users/16652950/items/YAYIV3IH"],"itemData":{"id":1534,"type":"article-journal","abstract":"Introduction: The healthcare industry has made significant progress in information technology, which has improved healthcare procedures and brought about advancements in clinical care services. This includes gathering crucial clinical data and implementing intelligent health information management. Artificial Intelligence (AI) has the potential to bolster further existing health information systems, notably electronic health records (EHRs). With AI, EHRs can offer more customized and adaptable roles for patients. This study aims to delve into the current and potential uses of AI and examine the obstacles that come with it., Method: In this study, we employed a qualitative methodology and purposive sampling to select participants. We sought out clinicians who were eager to share their professional insights. Our research involved conducting three focus group interviews, each lasting an hour. The moderator began each session by introducing the study's goals and assuring participants of confidentiality to foster a collaborative environment. The facilitator asked open-ended questions about EHR, including its applications, challenges, and AI-assisted features., Results: The research conducted by 26 participants has identified five crucial areas of using AI in healthcare delivery. These areas include predictive analysis, clinical decision support systems, data visualization, natural language processing (NLP), patient monitoring, mobile technology, and future and emerging trends. However, the hype surrounding AI and the fact that the technology is still in its early stages pose significant challenges. Technical limitations related to language processing and context-specific reasoning must be addressed. Furthermore, medico-legal challenges arise when AI supports or autonomously delivers healthcare services. Governments must develop strategies to ensure AI's responsible and transparent application in healthcare delivery., Conclusion: AI technology has the potential to revolutionize healthcare through its integration with EHRs and other existing technologies. However, several challenges must be addressed before this potential can be fully realized. The development and testing of complex EHR systems that utilize AI must be approached with care to ensure their accuracy and trustworthiness in decision-making about patient treatment. Additionally, there is a need to navigate medico-legal obligations and ensure that benefits are equitably distributed.","container-title":"Cureus","DOI":"10.7759/cureus.45255","ISSN":"2168-8184","issue":"9","journalAbbreviation":"Cureus","note":"PMID: 37842420\nPMCID: PMC10576621","page":"e45255","source":"PubMed Central","title":"Clinicians’ Views on Using Artificial Intelligence in Healthcare: Opportunities, Challenges, and Beyond","title-short":"Clinicians’ Views on Using Artificial Intelligence in Healthcare","volume":"15","author":[{"family":"Alanazi","given":"Abdullah"}]}}],"schema":"https://github.com/citation-style-language/schema/raw/master/csl-citation.json"} </w:instrText>
      </w:r>
      <w:r w:rsidR="000D1364">
        <w:fldChar w:fldCharType="separate"/>
      </w:r>
      <w:r w:rsidR="00665EF8" w:rsidRPr="00665EF8">
        <w:t>(34)</w:t>
      </w:r>
      <w:r w:rsidR="000D1364">
        <w:fldChar w:fldCharType="end"/>
      </w:r>
      <w:r w:rsidR="008416B1" w:rsidRPr="00F15B0D">
        <w:t>.</w:t>
      </w:r>
      <w:r w:rsidR="000D1364">
        <w:t xml:space="preserve"> The diverse applications of AI underscore its role in enabling truly personalized healthcare across </w:t>
      </w:r>
      <w:proofErr w:type="gramStart"/>
      <w:r w:rsidR="000D1364">
        <w:t>domains  as</w:t>
      </w:r>
      <w:proofErr w:type="gramEnd"/>
      <w:r w:rsidR="000D1364">
        <w:t xml:space="preserve"> describe in Table 1</w:t>
      </w:r>
    </w:p>
    <w:p w14:paraId="0747A768" w14:textId="0E7947A8" w:rsidR="008416B1" w:rsidRPr="00F15B0D" w:rsidRDefault="008416B1" w:rsidP="00F15B0D">
      <w:pPr>
        <w:spacing w:after="0" w:line="240" w:lineRule="auto"/>
        <w:rPr>
          <w:rFonts w:ascii="Times New Roman" w:eastAsia="Times New Roman" w:hAnsi="Times New Roman" w:cs="Times New Roman"/>
          <w:sz w:val="24"/>
          <w:szCs w:val="24"/>
        </w:rPr>
      </w:pPr>
    </w:p>
    <w:p w14:paraId="4ED467E5" w14:textId="77777777" w:rsidR="008130B8" w:rsidRDefault="008130B8" w:rsidP="008130B8">
      <w:pPr>
        <w:pStyle w:val="Heading3"/>
      </w:pPr>
      <w:r>
        <w:rPr>
          <w:rStyle w:val="Strong"/>
          <w:b/>
          <w:bCs/>
        </w:rPr>
        <w:t>Table 1: Summary of AI Applications in Personalized Medicine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0"/>
        <w:gridCol w:w="2129"/>
        <w:gridCol w:w="2168"/>
        <w:gridCol w:w="2873"/>
      </w:tblGrid>
      <w:tr w:rsidR="008130B8" w:rsidRPr="000D1364" w14:paraId="29A668EE" w14:textId="77777777" w:rsidTr="008130B8">
        <w:trPr>
          <w:tblHeader/>
          <w:tblCellSpacing w:w="15" w:type="dxa"/>
        </w:trPr>
        <w:tc>
          <w:tcPr>
            <w:tcW w:w="0" w:type="auto"/>
            <w:vAlign w:val="center"/>
            <w:hideMark/>
          </w:tcPr>
          <w:p w14:paraId="45A29834" w14:textId="77777777" w:rsidR="008130B8" w:rsidRPr="000D1364" w:rsidRDefault="008130B8">
            <w:pPr>
              <w:jc w:val="center"/>
              <w:rPr>
                <w:rFonts w:ascii="Times New Roman" w:hAnsi="Times New Roman" w:cs="Times New Roman"/>
                <w:b/>
                <w:bCs/>
                <w:sz w:val="24"/>
                <w:szCs w:val="24"/>
              </w:rPr>
            </w:pPr>
            <w:r w:rsidRPr="000D1364">
              <w:rPr>
                <w:rStyle w:val="Strong"/>
                <w:rFonts w:ascii="Times New Roman" w:hAnsi="Times New Roman" w:cs="Times New Roman"/>
                <w:sz w:val="24"/>
                <w:szCs w:val="24"/>
              </w:rPr>
              <w:t>Application Area</w:t>
            </w:r>
          </w:p>
        </w:tc>
        <w:tc>
          <w:tcPr>
            <w:tcW w:w="0" w:type="auto"/>
            <w:vAlign w:val="center"/>
            <w:hideMark/>
          </w:tcPr>
          <w:p w14:paraId="09B5DED5" w14:textId="77777777" w:rsidR="008130B8" w:rsidRPr="000D1364" w:rsidRDefault="008130B8">
            <w:pPr>
              <w:jc w:val="center"/>
              <w:rPr>
                <w:rFonts w:ascii="Times New Roman" w:hAnsi="Times New Roman" w:cs="Times New Roman"/>
                <w:b/>
                <w:bCs/>
                <w:sz w:val="24"/>
                <w:szCs w:val="24"/>
              </w:rPr>
            </w:pPr>
            <w:r w:rsidRPr="000D1364">
              <w:rPr>
                <w:rStyle w:val="Strong"/>
                <w:rFonts w:ascii="Times New Roman" w:hAnsi="Times New Roman" w:cs="Times New Roman"/>
                <w:sz w:val="24"/>
                <w:szCs w:val="24"/>
              </w:rPr>
              <w:t>AI/ML Tool Used</w:t>
            </w:r>
          </w:p>
        </w:tc>
        <w:tc>
          <w:tcPr>
            <w:tcW w:w="0" w:type="auto"/>
            <w:vAlign w:val="center"/>
            <w:hideMark/>
          </w:tcPr>
          <w:p w14:paraId="21323FFD" w14:textId="77777777" w:rsidR="008130B8" w:rsidRPr="000D1364" w:rsidRDefault="008130B8">
            <w:pPr>
              <w:jc w:val="center"/>
              <w:rPr>
                <w:rFonts w:ascii="Times New Roman" w:hAnsi="Times New Roman" w:cs="Times New Roman"/>
                <w:b/>
                <w:bCs/>
                <w:sz w:val="24"/>
                <w:szCs w:val="24"/>
              </w:rPr>
            </w:pPr>
            <w:r w:rsidRPr="000D1364">
              <w:rPr>
                <w:rStyle w:val="Strong"/>
                <w:rFonts w:ascii="Times New Roman" w:hAnsi="Times New Roman" w:cs="Times New Roman"/>
                <w:sz w:val="24"/>
                <w:szCs w:val="24"/>
              </w:rPr>
              <w:t>Data Type</w:t>
            </w:r>
          </w:p>
        </w:tc>
        <w:tc>
          <w:tcPr>
            <w:tcW w:w="0" w:type="auto"/>
            <w:vAlign w:val="center"/>
            <w:hideMark/>
          </w:tcPr>
          <w:p w14:paraId="1FCD7FA4" w14:textId="77777777" w:rsidR="008130B8" w:rsidRPr="000D1364" w:rsidRDefault="008130B8">
            <w:pPr>
              <w:jc w:val="center"/>
              <w:rPr>
                <w:rFonts w:ascii="Times New Roman" w:hAnsi="Times New Roman" w:cs="Times New Roman"/>
                <w:b/>
                <w:bCs/>
                <w:sz w:val="24"/>
                <w:szCs w:val="24"/>
              </w:rPr>
            </w:pPr>
            <w:r w:rsidRPr="000D1364">
              <w:rPr>
                <w:rStyle w:val="Strong"/>
                <w:rFonts w:ascii="Times New Roman" w:hAnsi="Times New Roman" w:cs="Times New Roman"/>
                <w:sz w:val="24"/>
                <w:szCs w:val="24"/>
              </w:rPr>
              <w:t>Clinical Utility</w:t>
            </w:r>
          </w:p>
        </w:tc>
      </w:tr>
      <w:tr w:rsidR="008130B8" w:rsidRPr="000D1364" w14:paraId="64615426" w14:textId="77777777" w:rsidTr="008130B8">
        <w:trPr>
          <w:tblCellSpacing w:w="15" w:type="dxa"/>
        </w:trPr>
        <w:tc>
          <w:tcPr>
            <w:tcW w:w="0" w:type="auto"/>
            <w:vAlign w:val="center"/>
            <w:hideMark/>
          </w:tcPr>
          <w:p w14:paraId="70144EB2"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Oncology</w:t>
            </w:r>
          </w:p>
        </w:tc>
        <w:tc>
          <w:tcPr>
            <w:tcW w:w="0" w:type="auto"/>
            <w:vAlign w:val="center"/>
            <w:hideMark/>
          </w:tcPr>
          <w:p w14:paraId="561BF381" w14:textId="77777777" w:rsidR="008130B8" w:rsidRPr="000D1364" w:rsidRDefault="008130B8">
            <w:pPr>
              <w:rPr>
                <w:rFonts w:ascii="Times New Roman" w:hAnsi="Times New Roman" w:cs="Times New Roman"/>
                <w:sz w:val="24"/>
                <w:szCs w:val="24"/>
              </w:rPr>
            </w:pPr>
            <w:proofErr w:type="spellStart"/>
            <w:r w:rsidRPr="000D1364">
              <w:rPr>
                <w:rFonts w:ascii="Times New Roman" w:hAnsi="Times New Roman" w:cs="Times New Roman"/>
                <w:sz w:val="24"/>
                <w:szCs w:val="24"/>
              </w:rPr>
              <w:t>DeepVariant</w:t>
            </w:r>
            <w:proofErr w:type="spellEnd"/>
          </w:p>
        </w:tc>
        <w:tc>
          <w:tcPr>
            <w:tcW w:w="0" w:type="auto"/>
            <w:vAlign w:val="center"/>
            <w:hideMark/>
          </w:tcPr>
          <w:p w14:paraId="09598AFC"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Genomic data</w:t>
            </w:r>
          </w:p>
        </w:tc>
        <w:tc>
          <w:tcPr>
            <w:tcW w:w="0" w:type="auto"/>
            <w:vAlign w:val="center"/>
            <w:hideMark/>
          </w:tcPr>
          <w:p w14:paraId="4B35A755"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Variant calling, mutation detection</w:t>
            </w:r>
          </w:p>
        </w:tc>
      </w:tr>
      <w:tr w:rsidR="008130B8" w:rsidRPr="000D1364" w14:paraId="2CFD3756" w14:textId="77777777" w:rsidTr="008130B8">
        <w:trPr>
          <w:tblCellSpacing w:w="15" w:type="dxa"/>
        </w:trPr>
        <w:tc>
          <w:tcPr>
            <w:tcW w:w="0" w:type="auto"/>
            <w:vAlign w:val="center"/>
            <w:hideMark/>
          </w:tcPr>
          <w:p w14:paraId="04E621B5"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Oncology</w:t>
            </w:r>
          </w:p>
        </w:tc>
        <w:tc>
          <w:tcPr>
            <w:tcW w:w="0" w:type="auto"/>
            <w:vAlign w:val="center"/>
            <w:hideMark/>
          </w:tcPr>
          <w:p w14:paraId="0BA7BF73"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IBM Watson Genomics</w:t>
            </w:r>
          </w:p>
        </w:tc>
        <w:tc>
          <w:tcPr>
            <w:tcW w:w="0" w:type="auto"/>
            <w:vAlign w:val="center"/>
            <w:hideMark/>
          </w:tcPr>
          <w:p w14:paraId="3D685613"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Genomic + literature databases</w:t>
            </w:r>
          </w:p>
        </w:tc>
        <w:tc>
          <w:tcPr>
            <w:tcW w:w="0" w:type="auto"/>
            <w:vAlign w:val="center"/>
            <w:hideMark/>
          </w:tcPr>
          <w:p w14:paraId="66BAF2B0"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Targeted therapy selection, resistance prediction</w:t>
            </w:r>
          </w:p>
        </w:tc>
      </w:tr>
      <w:tr w:rsidR="008130B8" w:rsidRPr="000D1364" w14:paraId="12806ED2" w14:textId="77777777" w:rsidTr="008130B8">
        <w:trPr>
          <w:tblCellSpacing w:w="15" w:type="dxa"/>
        </w:trPr>
        <w:tc>
          <w:tcPr>
            <w:tcW w:w="0" w:type="auto"/>
            <w:vAlign w:val="center"/>
            <w:hideMark/>
          </w:tcPr>
          <w:p w14:paraId="0940993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Pharmacogenomics</w:t>
            </w:r>
          </w:p>
        </w:tc>
        <w:tc>
          <w:tcPr>
            <w:tcW w:w="0" w:type="auto"/>
            <w:vAlign w:val="center"/>
            <w:hideMark/>
          </w:tcPr>
          <w:p w14:paraId="0E428496" w14:textId="77777777" w:rsidR="008130B8" w:rsidRPr="000D1364" w:rsidRDefault="008130B8">
            <w:pPr>
              <w:rPr>
                <w:rFonts w:ascii="Times New Roman" w:hAnsi="Times New Roman" w:cs="Times New Roman"/>
                <w:sz w:val="24"/>
                <w:szCs w:val="24"/>
              </w:rPr>
            </w:pPr>
            <w:proofErr w:type="spellStart"/>
            <w:r w:rsidRPr="000D1364">
              <w:rPr>
                <w:rFonts w:ascii="Times New Roman" w:hAnsi="Times New Roman" w:cs="Times New Roman"/>
                <w:sz w:val="24"/>
                <w:szCs w:val="24"/>
              </w:rPr>
              <w:t>XGBoost</w:t>
            </w:r>
            <w:proofErr w:type="spellEnd"/>
          </w:p>
        </w:tc>
        <w:tc>
          <w:tcPr>
            <w:tcW w:w="0" w:type="auto"/>
            <w:vAlign w:val="center"/>
            <w:hideMark/>
          </w:tcPr>
          <w:p w14:paraId="28E52B69"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Genotype &amp; drug response data</w:t>
            </w:r>
          </w:p>
        </w:tc>
        <w:tc>
          <w:tcPr>
            <w:tcW w:w="0" w:type="auto"/>
            <w:vAlign w:val="center"/>
            <w:hideMark/>
          </w:tcPr>
          <w:p w14:paraId="7ABF2878"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Personalized dosing (e.g., warfarin)</w:t>
            </w:r>
          </w:p>
        </w:tc>
      </w:tr>
      <w:tr w:rsidR="008130B8" w:rsidRPr="000D1364" w14:paraId="1692524E" w14:textId="77777777" w:rsidTr="008130B8">
        <w:trPr>
          <w:tblCellSpacing w:w="15" w:type="dxa"/>
        </w:trPr>
        <w:tc>
          <w:tcPr>
            <w:tcW w:w="0" w:type="auto"/>
            <w:vAlign w:val="center"/>
            <w:hideMark/>
          </w:tcPr>
          <w:p w14:paraId="64281F11"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Risk Stratification</w:t>
            </w:r>
          </w:p>
        </w:tc>
        <w:tc>
          <w:tcPr>
            <w:tcW w:w="0" w:type="auto"/>
            <w:vAlign w:val="center"/>
            <w:hideMark/>
          </w:tcPr>
          <w:p w14:paraId="723CB28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Random Forest, Logistic Regression</w:t>
            </w:r>
          </w:p>
        </w:tc>
        <w:tc>
          <w:tcPr>
            <w:tcW w:w="0" w:type="auto"/>
            <w:vAlign w:val="center"/>
            <w:hideMark/>
          </w:tcPr>
          <w:p w14:paraId="1D99DFB4"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EHR + lifestyle + genomic data</w:t>
            </w:r>
          </w:p>
        </w:tc>
        <w:tc>
          <w:tcPr>
            <w:tcW w:w="0" w:type="auto"/>
            <w:vAlign w:val="center"/>
            <w:hideMark/>
          </w:tcPr>
          <w:p w14:paraId="3327BD34"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Cardiovascular and diabetes risk prediction</w:t>
            </w:r>
          </w:p>
        </w:tc>
      </w:tr>
      <w:tr w:rsidR="008130B8" w:rsidRPr="000D1364" w14:paraId="445E104A" w14:textId="77777777" w:rsidTr="008130B8">
        <w:trPr>
          <w:tblCellSpacing w:w="15" w:type="dxa"/>
        </w:trPr>
        <w:tc>
          <w:tcPr>
            <w:tcW w:w="0" w:type="auto"/>
            <w:vAlign w:val="center"/>
            <w:hideMark/>
          </w:tcPr>
          <w:p w14:paraId="066C28B8"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Imaging Diagnostics</w:t>
            </w:r>
          </w:p>
        </w:tc>
        <w:tc>
          <w:tcPr>
            <w:tcW w:w="0" w:type="auto"/>
            <w:vAlign w:val="center"/>
            <w:hideMark/>
          </w:tcPr>
          <w:p w14:paraId="7E62DF06"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Convolutional Neural Networks (CNNs)</w:t>
            </w:r>
          </w:p>
        </w:tc>
        <w:tc>
          <w:tcPr>
            <w:tcW w:w="0" w:type="auto"/>
            <w:vAlign w:val="center"/>
            <w:hideMark/>
          </w:tcPr>
          <w:p w14:paraId="3212F49F"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Radiologic &amp; histopathologic images</w:t>
            </w:r>
          </w:p>
        </w:tc>
        <w:tc>
          <w:tcPr>
            <w:tcW w:w="0" w:type="auto"/>
            <w:vAlign w:val="center"/>
            <w:hideMark/>
          </w:tcPr>
          <w:p w14:paraId="1C3F52F4"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Automated detection of cancer, diabetic retinopathy</w:t>
            </w:r>
          </w:p>
        </w:tc>
      </w:tr>
      <w:tr w:rsidR="008130B8" w:rsidRPr="000D1364" w14:paraId="24C6A311" w14:textId="77777777" w:rsidTr="008130B8">
        <w:trPr>
          <w:tblCellSpacing w:w="15" w:type="dxa"/>
        </w:trPr>
        <w:tc>
          <w:tcPr>
            <w:tcW w:w="0" w:type="auto"/>
            <w:vAlign w:val="center"/>
            <w:hideMark/>
          </w:tcPr>
          <w:p w14:paraId="67A3C2D1"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Clinical Decision Support</w:t>
            </w:r>
          </w:p>
        </w:tc>
        <w:tc>
          <w:tcPr>
            <w:tcW w:w="0" w:type="auto"/>
            <w:vAlign w:val="center"/>
            <w:hideMark/>
          </w:tcPr>
          <w:p w14:paraId="1075C743"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Decision Trees, NLP models</w:t>
            </w:r>
          </w:p>
        </w:tc>
        <w:tc>
          <w:tcPr>
            <w:tcW w:w="0" w:type="auto"/>
            <w:vAlign w:val="center"/>
            <w:hideMark/>
          </w:tcPr>
          <w:p w14:paraId="116A0812"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EHR + clinical guidelines + lab reports</w:t>
            </w:r>
          </w:p>
        </w:tc>
        <w:tc>
          <w:tcPr>
            <w:tcW w:w="0" w:type="auto"/>
            <w:vAlign w:val="center"/>
            <w:hideMark/>
          </w:tcPr>
          <w:p w14:paraId="2BC44CE4"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Personalized recommendations for diagnosis and treatment</w:t>
            </w:r>
          </w:p>
        </w:tc>
      </w:tr>
      <w:tr w:rsidR="008130B8" w:rsidRPr="000D1364" w14:paraId="61850E35" w14:textId="77777777" w:rsidTr="008130B8">
        <w:trPr>
          <w:tblCellSpacing w:w="15" w:type="dxa"/>
        </w:trPr>
        <w:tc>
          <w:tcPr>
            <w:tcW w:w="0" w:type="auto"/>
            <w:vAlign w:val="center"/>
            <w:hideMark/>
          </w:tcPr>
          <w:p w14:paraId="736A8DA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Rare Disease Diagnosis</w:t>
            </w:r>
          </w:p>
        </w:tc>
        <w:tc>
          <w:tcPr>
            <w:tcW w:w="0" w:type="auto"/>
            <w:vAlign w:val="center"/>
            <w:hideMark/>
          </w:tcPr>
          <w:p w14:paraId="59C92EA3"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NLP-based systems</w:t>
            </w:r>
          </w:p>
        </w:tc>
        <w:tc>
          <w:tcPr>
            <w:tcW w:w="0" w:type="auto"/>
            <w:vAlign w:val="center"/>
            <w:hideMark/>
          </w:tcPr>
          <w:p w14:paraId="160EFD82"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Unstructured clinical notes</w:t>
            </w:r>
          </w:p>
        </w:tc>
        <w:tc>
          <w:tcPr>
            <w:tcW w:w="0" w:type="auto"/>
            <w:vAlign w:val="center"/>
            <w:hideMark/>
          </w:tcPr>
          <w:p w14:paraId="582012FB"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Symptom extraction and differential diagnosis generation</w:t>
            </w:r>
          </w:p>
        </w:tc>
      </w:tr>
      <w:tr w:rsidR="008130B8" w:rsidRPr="000D1364" w14:paraId="50A04F18" w14:textId="77777777" w:rsidTr="008130B8">
        <w:trPr>
          <w:tblCellSpacing w:w="15" w:type="dxa"/>
        </w:trPr>
        <w:tc>
          <w:tcPr>
            <w:tcW w:w="0" w:type="auto"/>
            <w:vAlign w:val="center"/>
            <w:hideMark/>
          </w:tcPr>
          <w:p w14:paraId="487EFE1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Chronic Disease Monitoring</w:t>
            </w:r>
          </w:p>
        </w:tc>
        <w:tc>
          <w:tcPr>
            <w:tcW w:w="0" w:type="auto"/>
            <w:vAlign w:val="center"/>
            <w:hideMark/>
          </w:tcPr>
          <w:p w14:paraId="4AE6955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Recurrent Neural Networks (RNNs)</w:t>
            </w:r>
          </w:p>
        </w:tc>
        <w:tc>
          <w:tcPr>
            <w:tcW w:w="0" w:type="auto"/>
            <w:vAlign w:val="center"/>
            <w:hideMark/>
          </w:tcPr>
          <w:p w14:paraId="0AFC1468"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Wearable sensor data + EHRs</w:t>
            </w:r>
          </w:p>
        </w:tc>
        <w:tc>
          <w:tcPr>
            <w:tcW w:w="0" w:type="auto"/>
            <w:vAlign w:val="center"/>
            <w:hideMark/>
          </w:tcPr>
          <w:p w14:paraId="03A79F8B"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Real-time patient monitoring and intervention planning</w:t>
            </w:r>
          </w:p>
        </w:tc>
      </w:tr>
    </w:tbl>
    <w:p w14:paraId="36847341" w14:textId="77777777" w:rsidR="000D1364" w:rsidRDefault="000D1364" w:rsidP="008130B8">
      <w:pPr>
        <w:pStyle w:val="Heading3"/>
        <w:rPr>
          <w:rStyle w:val="Strong"/>
          <w:b/>
          <w:bCs/>
        </w:rPr>
      </w:pPr>
    </w:p>
    <w:p w14:paraId="2FEA6217" w14:textId="77777777" w:rsidR="000D1364" w:rsidRDefault="000D1364" w:rsidP="008130B8">
      <w:pPr>
        <w:pStyle w:val="Heading3"/>
        <w:rPr>
          <w:rStyle w:val="Strong"/>
          <w:b/>
          <w:bCs/>
        </w:rPr>
      </w:pPr>
    </w:p>
    <w:p w14:paraId="3A23E2B1" w14:textId="4DC1E0F3" w:rsidR="008130B8" w:rsidRDefault="008130B8" w:rsidP="008130B8">
      <w:pPr>
        <w:pStyle w:val="Heading3"/>
      </w:pPr>
      <w:r>
        <w:rPr>
          <w:rStyle w:val="Strong"/>
          <w:b/>
          <w:bCs/>
        </w:rPr>
        <w:t>4. Data Integration and Infrastructure</w:t>
      </w:r>
      <w:r>
        <w:t xml:space="preserve"> </w:t>
      </w:r>
    </w:p>
    <w:p w14:paraId="0DBC6131" w14:textId="2063C904" w:rsidR="008130B8" w:rsidRDefault="008130B8" w:rsidP="008130B8">
      <w:pPr>
        <w:pStyle w:val="NormalWeb"/>
      </w:pPr>
      <w:r>
        <w:t>The successful application of Artificial Intelligence (AI) and Machine Learning (ML) in personalized medicine is predicated on the availability, accessibility, and harmonization of high-quality, high-volume data</w:t>
      </w:r>
      <w:r w:rsidR="000D1364">
        <w:fldChar w:fldCharType="begin"/>
      </w:r>
      <w:r w:rsidR="00665EF8">
        <w:instrText xml:space="preserve"> ADDIN ZOTERO_ITEM CSL_CITATION {"citationID":"YJQeN1a0","properties":{"formattedCitation":"(35)","plainCitation":"(35)","noteIndex":0},"citationItems":[{"id":1537,"uris":["http://zotero.org/users/16652950/items/CBPU9DFH"],"itemData":{"id":1537,"type":"article-journal","abstract":"Artificial intelligence (AI) encompasses a broad spectrum of techniques that have been utilized by pharmaceutical companies for decades, including machine learning, deep learning, and other advanced computational methods. These innovations have unlocked unprecedented opportunities for the acceleration of drug discovery and delivery, the optimization of treatment regimens, and the improvement of patient outcomes. AI is swiftly transforming the pharmaceutical industry, revolutionizing everything from drug development and discovery to personalized medicine, including target identification and validation, selection of excipients, prediction of the synthetic route, supply chain optimization, monitoring during continuous manufacturing processes, or predictive maintenance, among others. While the integration of AI promises to enhance efficiency, reduce costs, and improve both medicines and patient health, it also raises important questions from a regulatory point of view. In this review article, we will present a comprehensive overview of AI’s applications in the pharmaceutical industry, covering areas such as drug discovery, target optimization, personalized medicine, drug safety, and more. By analyzing current research trends and case studies, we aim to shed light on AI’s transformative impact on the pharmaceutical industry and its broader implications for healthcare.","container-title":"Pharmaceutics","DOI":"10.3390/pharmaceutics16101328","ISSN":"1999-4923","issue":"10","journalAbbreviation":"Pharmaceutics","note":"PMID: 39458657\nPMCID: PMC11510778","page":"1328","source":"PubMed Central","title":"Artificial Intelligence (AI) Applications in Drug Discovery and Drug Delivery: Revolutionizing Personalized Medicine","title-short":"Artificial Intelligence (AI) Applications in Drug Discovery and Drug Delivery","volume":"16","author":[{"family":"Serrano","given":"Dolores R."},{"family":"Luciano","given":"Francis C."},{"family":"Anaya","given":"Brayan J."},{"family":"Ongoren","given":"Baris"},{"family":"Kara","given":"Aytug"},{"family":"Molina","given":"Gracia"},{"family":"Ramirez","given":"Bianca I."},{"family":"Sánchez-Guirales","given":"Sergio A."},{"family":"Simon","given":"Jesus A."},{"family":"Tomietto","given":"Greta"},{"family":"Rapti","given":"Chrysi"},{"family":"Ruiz","given":"Helga K."},{"family":"Rawat","given":"Satyavati"},{"family":"Kumar","given":"Dinesh"},{"family":"Lalatsa","given":"Aikaterini"}],"issued":{"date-parts":[["2024",10,14]]}}}],"schema":"https://github.com/citation-style-language/schema/raw/master/csl-citation.json"} </w:instrText>
      </w:r>
      <w:r w:rsidR="000D1364">
        <w:fldChar w:fldCharType="separate"/>
      </w:r>
      <w:r w:rsidR="00665EF8" w:rsidRPr="00665EF8">
        <w:t>(35)</w:t>
      </w:r>
      <w:r w:rsidR="000D1364">
        <w:fldChar w:fldCharType="end"/>
      </w:r>
      <w:r>
        <w:t>. Given the complexity and variability of healthcare data, integrating disparate sources—ranging from structured data such as laboratory results, vital signs, and medication records, to unstructured data like clinical narratives, imaging studies, and genomic sequences—presents both a technical and operational challenge</w:t>
      </w:r>
      <w:r w:rsidR="000D1364">
        <w:fldChar w:fldCharType="begin"/>
      </w:r>
      <w:r w:rsidR="00665EF8">
        <w:instrText xml:space="preserve"> ADDIN ZOTERO_ITEM CSL_CITATION {"citationID":"lYaNgxdC","properties":{"formattedCitation":"(36)","plainCitation":"(36)","noteIndex":0},"citationItems":[{"id":1540,"uris":["http://zotero.org/users/16652950/items/A8WJXCNK"],"itemData":{"id":1540,"type":"article-journal","abstract":"As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0D1364">
        <w:fldChar w:fldCharType="separate"/>
      </w:r>
      <w:r w:rsidR="00665EF8" w:rsidRPr="00665EF8">
        <w:t>(36)</w:t>
      </w:r>
      <w:r w:rsidR="000D1364">
        <w:fldChar w:fldCharType="end"/>
      </w:r>
      <w:r>
        <w:t>.</w:t>
      </w:r>
    </w:p>
    <w:p w14:paraId="0EE953D2" w14:textId="78560F9B" w:rsidR="008130B8" w:rsidRDefault="008130B8" w:rsidP="008130B8">
      <w:pPr>
        <w:pStyle w:val="NormalWeb"/>
      </w:pPr>
      <w:r>
        <w:t xml:space="preserve">A fundamental requirement for effective AI deployment is a </w:t>
      </w:r>
      <w:r w:rsidRPr="00F15B0D">
        <w:rPr>
          <w:rStyle w:val="Strong"/>
          <w:b w:val="0"/>
          <w:bCs w:val="0"/>
        </w:rPr>
        <w:t>robust data architecture</w:t>
      </w:r>
      <w:r>
        <w:t xml:space="preserve"> capable of ingesting, standardizing, and synchronizing multimodal datasets across different health information systems</w:t>
      </w:r>
      <w:r w:rsidR="00827481">
        <w:fldChar w:fldCharType="begin"/>
      </w:r>
      <w:r w:rsidR="00665EF8">
        <w:instrText xml:space="preserve"> ADDIN ZOTERO_ITEM CSL_CITATION {"citationID":"r3Cnrzyy","properties":{"formattedCitation":"(32)","plainCitation":"(32)","noteIndex":0},"citationItems":[{"id":1529,"uris":["http://zotero.org/users/16652950/items/K288PLDV"],"itemData":{"id":1529,"type":"article-journal","abstract":"The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827481">
        <w:fldChar w:fldCharType="separate"/>
      </w:r>
      <w:r w:rsidR="00665EF8" w:rsidRPr="00665EF8">
        <w:t>(32)</w:t>
      </w:r>
      <w:r w:rsidR="00827481">
        <w:fldChar w:fldCharType="end"/>
      </w:r>
      <w:r>
        <w:t xml:space="preserve">. However, the lack of </w:t>
      </w:r>
      <w:r w:rsidRPr="000D1364">
        <w:rPr>
          <w:rStyle w:val="Strong"/>
          <w:b w:val="0"/>
          <w:bCs w:val="0"/>
        </w:rPr>
        <w:t>interoperability</w:t>
      </w:r>
      <w:r>
        <w:t xml:space="preserve"> among electronic health record (EHR) platforms and data silos within healthcare institutions often impedes comprehensive data integration</w:t>
      </w:r>
      <w:r w:rsidR="00074D46">
        <w:fldChar w:fldCharType="begin"/>
      </w:r>
      <w:r w:rsidR="00665EF8">
        <w:instrText xml:space="preserve"> ADDIN ZOTERO_ITEM CSL_CITATION {"citationID":"vy4kYhHT","properties":{"formattedCitation":"(37)","plainCitation":"(37)","noteIndex":0},"citationItems":[{"id":4115,"uris":["http://zotero.org/users/16652950/items/XV4FLJVS"],"itemData":{"id":4115,"type":"article-journal","abstract":"Tuberculosis (TB) still presents a major threat to public health, and accurate diagnosis of tuberculosis, monitoring TB treatment, as well as TB drug resistance are still challenging goals. Research in biomarkers—both host, pathogen pathogen-derived—has led to novel frontiers in the diagnosis and management of TB. These advancements contribute to faster diagnosis, customized treatment plans, and better monitoring of response to therapy. Direct pathogen-based markers, such as M. tuberculosis DNA, lipoarabinomannan (LAM), and mycobacterial proteins, that directly demonstrate infection, have the most potential, particularly in resource-poor settings. Cytokines such as interferon-gamma (IFN-γ) and inflammatory markers, such as C-reactive protein (CRP), are endogenous biomarkers that mirror responses of the immune system and may play a role in the management of treatment, especially in immunocompromised populations, such as patients with HIV. These progresses notwithstanding, the application of a biomarker-centered approach on a large scale remains a major obstacle,  due to technical, economic, and regulatory constraints. Furthermore, various performances among the biomarkers in different populations limit clinical utility. Future studies in this area should aim to create point-of-care diagnostics, multi-biomarker panels, and to integrate the device with digital health technology platforms for real-time monitoring. These methods have the potential to substantially improve TB control, particularly in low- and middle-income countries. If current challenges can be overcome and research horizons broadened, biomarker-driven diagnosis and monitoring strategies may have key contributions in global TB control.","container-title":"Asian Journal of Microbiology and Biotechnology","DOI":"10.56557/ajmab/2025/v10i19351","ISSN":"2456-8341","issue":"1","language":"en","page":"115-130","source":"ikprress.org","title":"Biomarkers for Tuberculosis Diagnosis and Monitoring: A Review of Translational Progress","title-short":"Biomarkers for Tuberculosis Diagnosis and Monitoring","volume":"10","author":[{"family":"Lawal","given":"Olabisi Promise"},{"family":"Adedayo","given":"Olufemi Adesola"},{"family":"Dorcas","given":"Sokoya Itunuoluwa"},{"family":"Akanbi","given":"Olukunle O."},{"family":"Okafor","given":"Bostock Chinecherem"},{"family":"Kanu","given":"Ikechukwu"},{"family":"Sone","given":"Precious Esong"},{"family":"Patrick","given":"John Opeyemi"},{"family":"Fabiyi","given":"Taiwo Oluwole"},{"family":"Adeyemi","given":"Bankole Israel"},{"family":"Oziegbe","given":"Edo Elvis"},{"family":"Busari","given":"Abdullateef M."}],"issued":{"date-parts":[["2025",5,20]]}}}],"schema":"https://github.com/citation-style-language/schema/raw/master/csl-citation.json"} </w:instrText>
      </w:r>
      <w:r w:rsidR="00074D46">
        <w:fldChar w:fldCharType="separate"/>
      </w:r>
      <w:r w:rsidR="00665EF8" w:rsidRPr="00665EF8">
        <w:t>(37)</w:t>
      </w:r>
      <w:r w:rsidR="00074D46">
        <w:fldChar w:fldCharType="end"/>
      </w:r>
      <w:r>
        <w:t>. Efforts such as the development of common data models (e.g., OMOP, HL7 FHIR standards) aim to overcome these barriers, yet adoption remains inconsistent across settings and geographies</w:t>
      </w:r>
      <w:r w:rsidR="00827481">
        <w:fldChar w:fldCharType="begin"/>
      </w:r>
      <w:r w:rsidR="00665EF8">
        <w:instrText xml:space="preserve"> ADDIN ZOTERO_ITEM CSL_CITATION {"citationID":"NkAiGZp3","properties":{"formattedCitation":"(38)","plainCitation":"(38)","noteIndex":0},"citationItems":[{"id":1548,"uris":["http://zotero.org/users/16652950/items/ULK2BCL3"],"itemData":{"id":1548,"type":"article-journal","abstract":"Background\nThe lack of interoperability between health information systems reduces the quality of care provided to patients and wastes resources. Accordingly, there is an urgent need to develop integration mechanisms among the various health information systems. The aim of this review was to investigate the interoperability requirements for heterogeneous health information systems and to summarize and present them.\n\nMethods\nIn accordance with the PRISMA guideline, a broad electronic search of all literature was conducted on the topic through six databases, including PubMed, Web of science, Scopus, MEDLINE, Cochrane Library and Embase to 25 July 2022. The inclusion criteria were to select English-written articles available in full text with the closest objectives. 36 articles were selected for further analysis.\n\nResults\nInteroperability has been raised in the field of health information systems from 2003 and now it is one of the topics of interest to researchers. The projects done in this field are mostly in the national scope and to achieve the electronic health record. HL7 FHIR, CDA, HIPAA and SNOMED-CT, SOA, RIM, XML, API, JAVA and SQL are among the most important requirements for implementing interoperability. In order to guarantee the concept of data exchange, semantic interaction is the best choice because the systems can recognize and process semantically similar information homogeneously.\n\nConclusions\nThe health industry has become more complex and has new needs. Interoperability meets this needs by communicating between the output and input of processor systems and making easier to access the data in the required formats.\n\nSupplementary Information\nThe online version contains supplementary material available at 10.1186/s12911-023-02115-5.","container-title":"BMC Medical Informatics and Decision Making","DOI":"10.1186/s12911-023-02115-5","ISSN":"1472-6947","journalAbbreviation":"BMC Med Inform Decis Mak","note":"PMID: 36694161\nPMCID: PMC9875417","page":"18","source":"PubMed Central","title":"Interoperability of heterogeneous health information systems: a systematic literature review","title-short":"Interoperability of heterogeneous health information systems","volume":"23","author":[{"family":"Torab-Miandoab","given":"Amir"},{"family":"Samad-Soltani","given":"Taha"},{"family":"Jodati","given":"Ahmadreza"},{"family":"Rezaei-Hachesu","given":"Peyman"}],"issued":{"date-parts":[["2023",1,24]]}}}],"schema":"https://github.com/citation-style-language/schema/raw/master/csl-citation.json"} </w:instrText>
      </w:r>
      <w:r w:rsidR="00827481">
        <w:fldChar w:fldCharType="separate"/>
      </w:r>
      <w:r w:rsidR="00665EF8" w:rsidRPr="00665EF8">
        <w:t>(38)</w:t>
      </w:r>
      <w:r w:rsidR="00827481">
        <w:fldChar w:fldCharType="end"/>
      </w:r>
      <w:r>
        <w:t>.</w:t>
      </w:r>
    </w:p>
    <w:p w14:paraId="2841498D" w14:textId="6DE37FAA" w:rsidR="008130B8" w:rsidRPr="00F15B0D" w:rsidRDefault="00F15B0D" w:rsidP="00F15B0D">
      <w:pPr>
        <w:rPr>
          <w:rFonts w:ascii="Times New Roman" w:eastAsia="Times New Roman" w:hAnsi="Times New Roman" w:cs="Times New Roman"/>
          <w:sz w:val="24"/>
          <w:szCs w:val="24"/>
        </w:rPr>
      </w:pPr>
      <w:r w:rsidRPr="00F15B0D">
        <w:rPr>
          <w:rFonts w:ascii="Times New Roman" w:hAnsi="Times New Roman" w:cs="Times New Roman"/>
          <w:sz w:val="24"/>
          <w:szCs w:val="24"/>
        </w:rPr>
        <w:t>Federated learning is one of the most promising innovations addressing data privacy and fragmentation</w:t>
      </w:r>
      <w:r w:rsidR="002429A9">
        <w:rPr>
          <w:rFonts w:ascii="Times New Roman" w:hAnsi="Times New Roman" w:cs="Times New Roman"/>
          <w:sz w:val="24"/>
          <w:szCs w:val="24"/>
        </w:rPr>
        <w:fldChar w:fldCharType="begin"/>
      </w:r>
      <w:r w:rsidR="00665EF8">
        <w:rPr>
          <w:rFonts w:ascii="Times New Roman" w:hAnsi="Times New Roman" w:cs="Times New Roman"/>
          <w:sz w:val="24"/>
          <w:szCs w:val="24"/>
        </w:rPr>
        <w:instrText xml:space="preserve"> ADDIN ZOTERO_ITEM CSL_CITATION {"citationID":"2iKxFfZX","properties":{"formattedCitation":"(39)","plainCitation":"(39)","noteIndex":0},"citationItems":[{"id":2027,"uris":["http://zotero.org/users/16652950/items/KK6IBIRA"],"itemData":{"id":2027,"type":"article-journal","abstract":"Nigeria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2429A9">
        <w:rPr>
          <w:rFonts w:ascii="Times New Roman" w:hAnsi="Times New Roman" w:cs="Times New Roman"/>
          <w:sz w:val="24"/>
          <w:szCs w:val="24"/>
        </w:rPr>
        <w:fldChar w:fldCharType="separate"/>
      </w:r>
      <w:r w:rsidR="00665EF8" w:rsidRPr="00665EF8">
        <w:rPr>
          <w:rFonts w:ascii="Times New Roman" w:hAnsi="Times New Roman" w:cs="Times New Roman"/>
          <w:sz w:val="24"/>
        </w:rPr>
        <w:t>(39)</w:t>
      </w:r>
      <w:r w:rsidR="002429A9">
        <w:rPr>
          <w:rFonts w:ascii="Times New Roman" w:hAnsi="Times New Roman" w:cs="Times New Roman"/>
          <w:sz w:val="24"/>
          <w:szCs w:val="24"/>
        </w:rPr>
        <w:fldChar w:fldCharType="end"/>
      </w:r>
      <w:r w:rsidR="008130B8" w:rsidRPr="00F15B0D">
        <w:rPr>
          <w:rFonts w:ascii="Times New Roman" w:hAnsi="Times New Roman" w:cs="Times New Roman"/>
          <w:sz w:val="24"/>
          <w:szCs w:val="24"/>
        </w:rPr>
        <w:t xml:space="preserve">. </w:t>
      </w:r>
      <w:r w:rsidRPr="00F15B0D">
        <w:rPr>
          <w:rFonts w:ascii="Times New Roman" w:eastAsia="Times New Roman" w:hAnsi="Times New Roman" w:cs="Times New Roman"/>
          <w:sz w:val="24"/>
          <w:szCs w:val="24"/>
        </w:rPr>
        <w:t>Federated learning not only improves data diversity and algorithmic robustness, but it also fosters stakeholder trust by addressing ethical and legal concerns associated with centralized data storage</w:t>
      </w:r>
      <w:r w:rsidR="00827481">
        <w:rPr>
          <w:rFonts w:ascii="Times New Roman" w:eastAsia="Times New Roman" w:hAnsi="Times New Roman" w:cs="Times New Roman"/>
          <w:sz w:val="24"/>
          <w:szCs w:val="24"/>
        </w:rPr>
        <w:fldChar w:fldCharType="begin"/>
      </w:r>
      <w:r w:rsidR="002429A9">
        <w:rPr>
          <w:rFonts w:ascii="Times New Roman" w:eastAsia="Times New Roman" w:hAnsi="Times New Roman" w:cs="Times New Roman"/>
          <w:sz w:val="24"/>
          <w:szCs w:val="24"/>
        </w:rPr>
        <w:instrText xml:space="preserve"> ADDIN ZOTERO_ITEM CSL_CITATION {"citationID":"BmmZbrwH","properties":{"formattedCitation":"(12)","plainCitation":"(12)","noteIndex":0},"citationItems":[{"id":1551,"uris":["http://zotero.org/users/16652950/items/APARYYQI"],"itemData":{"id":1551,"type":"article-journal","abstract":"Antimicrobial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827481">
        <w:rPr>
          <w:rFonts w:ascii="Times New Roman" w:eastAsia="Times New Roman" w:hAnsi="Times New Roman" w:cs="Times New Roman"/>
          <w:sz w:val="24"/>
          <w:szCs w:val="24"/>
        </w:rPr>
        <w:fldChar w:fldCharType="separate"/>
      </w:r>
      <w:r w:rsidR="002429A9" w:rsidRPr="002429A9">
        <w:rPr>
          <w:rFonts w:ascii="Times New Roman" w:hAnsi="Times New Roman" w:cs="Times New Roman"/>
          <w:sz w:val="24"/>
        </w:rPr>
        <w:t>(12)</w:t>
      </w:r>
      <w:r w:rsidR="00827481">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 This decentralized model enables AI algorithms to be trained across multiple institutions without transferring sensitive patient data, thereby maintaining confidentiality and meeting regulatory compliance standards like HIPAA and GDPR</w:t>
      </w:r>
      <w:r w:rsidR="00827481">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{"citationID":"XehHnFY3","properties":{"formattedCitation":"(40)","plainCitation":"(40)","noteIndex":0},"citationItems":[{"id":1553,"uris":["http://zotero.org/users/16652950/items/R5V8AH4N"],"itemData":{"id":1553,"type":"article-journal","abstract":"Integrating Artificial Intelligence (AI) in healthcare represents a transformative shift with substantial potential for enhancing patient care. This paper critically examines this integration, confronting significant ethical, legal, and technological challenges, particularly in patient privacy, decision-making autonomy, and data integrity. A structured exploration of these issues focuses on Differential Privacy as a critical method for preserving patient confidentiality in AI-driven healthcare systems. We analyze the balance between privacy preservation and the practical utility of healthcare data, emphasizing the effectiveness of encryption, Differential Privacy, and mixed-model approaches. The paper navigates the complex ethical and legal frameworks essential for AI integration in healthcare. We comprehensively examine patient rights and the nuances of informed consent, along with the challenges of harmonizing advanced technologies like blockchain with the General Data Protection Regulation (GDPR). The issue of algorithmic bias in healthcare is also explored, underscoring the urgent need for effective bias detection and mitigation strategies to build patient trust. The evolving roles of decentralized data sharing, regulatory frameworks, and patient agency are discussed in depth. Advocating for an interdisciplinary, multi-stakeholder approach and responsive governance, the paper aims to align healthcare AI with ethical principles, prioritize patient-centered outcomes, and steer AI towards responsible and equitable enhancements in patient care.","container-title":"Applied Sciences","DOI":"10.3390/app14020675","ISSN":"2076-3417","issue":"2","language":"en","license":"http://creativecommons.org/licenses/by/3.0/","note":"number: 2\npublisher: Multidisciplinary Digital Publishing Institute","page":"675","source":"www.mdpi.com","title":"Balancing Privacy and Progress: A Review of Privacy Challenges, Systemic Oversight, and Patient Perceptions in AI-Driven Healthcare","title-short":"Balancing Privacy and Progress","volume":"14","author":[{"family":"Williamson","given":"Steven M."},{"family":"Prybutok","given":"Victor"}],"issued":{"date-parts":[["2024",1]]}}}],"schema":"https://github.com/citation-style-language/schema/raw/master/csl-citation.json"} </w:instrText>
      </w:r>
      <w:r w:rsidR="00827481">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(40)</w:t>
      </w:r>
      <w:r w:rsidR="00827481">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w:t>
      </w:r>
    </w:p>
    <w:p w14:paraId="468C5D6B" w14:textId="26FC86A8" w:rsidR="00F15B0D" w:rsidRPr="00F15B0D" w:rsidRDefault="00F15B0D" w:rsidP="00F15B0D">
      <w:pPr>
        <w:spacing w:after="0" w:line="240" w:lineRule="auto"/>
        <w:rPr>
          <w:rFonts w:ascii="Times New Roman" w:eastAsia="Times New Roman" w:hAnsi="Times New Roman" w:cs="Times New Roman"/>
          <w:sz w:val="24"/>
          <w:szCs w:val="24"/>
        </w:rPr>
      </w:pPr>
      <w:r w:rsidRPr="00F15B0D">
        <w:rPr>
          <w:rFonts w:ascii="Times New Roman" w:eastAsia="Times New Roman" w:hAnsi="Times New Roman" w:cs="Times New Roman"/>
          <w:sz w:val="24"/>
          <w:szCs w:val="24"/>
        </w:rPr>
        <w:t>The computational infrastructure needed to support large-scale AI applications is just as important. The adoption of cloud-based platforms, graphics processing units (GPUs), and real-time analytics engines allows huge datasets to be processed at unprecedented speed and scale</w:t>
      </w:r>
      <w:r w:rsidR="00827481">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{"citationID":"PR31KcrT","properties":{"formattedCitation":"(41)","plainCitation":"(41)","noteIndex":0},"citationItems":[{"id":1555,"uris":["http://zotero.org/users/16652950/items/D69HRBI9"],"itemData":{"id":1555,"type":"article-journal","abstract":"As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827481">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(41)</w:t>
      </w:r>
      <w:r w:rsidR="00827481">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 These technologies are critical for deep learning model training, complex workflow execution, and incorporating AI-driven insights into point-of-care clinical decision support systems. Furthermore, scalable infrastructure allows for ongoing model development using streaming data, ensuring that AI systems stay adaptable to changing clinical scenarios</w:t>
      </w:r>
      <w:r w:rsidR="00827481">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{"citationID":"Ch6pUbq0","properties":{"formattedCitation":"(41)","plainCitation":"(41)","noteIndex":0},"citationItems":[{"id":1555,"uris":["http://zotero.org/users/16652950/items/D69HRBI9"],"itemData":{"id":1555,"type":"article-journal","abstract":"As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827481">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(41)</w:t>
      </w:r>
      <w:r w:rsidR="00827481">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w:t>
      </w:r>
    </w:p>
    <w:p w14:paraId="5927DE43" w14:textId="5D3F9C07" w:rsidR="006D639D" w:rsidRDefault="008130B8" w:rsidP="006D639D">
      <w:pPr>
        <w:pStyle w:val="NormalWeb"/>
      </w:pPr>
      <w:r>
        <w:t>As personalized medicine continues to mature, investment in integrated data ecosystems and scalable digital infrastructure will be essential to unlocking the full potential of AI in delivering precise, efficient, and ethically sound healthcare solutions</w:t>
      </w:r>
      <w:r w:rsidR="00827481">
        <w:fldChar w:fldCharType="begin"/>
      </w:r>
      <w:r w:rsidR="002429A9">
        <w:instrText xml:space="preserve"> ADDIN ZOTERO_ITEM CSL_CITATION {"citationID":"V5EZHQtN","properties":{"formattedCitation":"(7)","plainCitation":"(7)","noteIndex":0},"citationItems":[{"id":1426,"uris":["http://zotero.org/users/16652950/items/WS9SSBNB"],"itemData":{"id":1426,"type":"article-journal","abstract":"Introduction\nHealthcare systems are complex and challenging for all stakeholders, but artificial intelligence (AI) has transformed various fields, including healthcare, with the potential to improve patient care and quality of life. Rapid AI advancements can revolutionize healthcare by integrating it into clinical practice. Reporting AI’s role in clinical practice is crucial for successful implementation by equipping healthcare providers with essential knowledge and tools.\n\nResearch Significance\nThis review article provides a comprehensive and up-to-date overview of the current state of AI in clinical practice, including its potential applications in disease diagnosis, treatment recommendations, and patient engagement. It also discusses the associated challenges, covering ethical and legal considerations and the need for human expertise. By doing so, it enhances understanding of AI’s significance in healthcare and supports healthcare organizations in effectively adopting AI technologies.\n\nMaterials and Methods\nThe current investigation analyzed the use of AI in the healthcare system with a comprehensive review of relevant indexed literature, such as PubMed/Medline, Scopus, and EMBASE, with no time constraints but limited to articles published in English. The focused question explores the impact of applying AI in healthcare settings and the potential outcomes of this application.\n\nResults\nIntegrating AI into healthcare holds excellent potential for improving disease diagnosis, treatment selection, and clinical laboratory testing. AI tools can leverage large datasets and identify patterns to surpass human performance in several healthcare aspects. AI offers increased accuracy, reduced costs, and time savings while minimizing human errors. It can revolutionize personalized medicine, optimize medication dosages, enhance population health management, establish guidelines, provide virtual health assistants, support mental health care, improve patient education, and influence patient-physician trust.\n\nConclusion\nAI can be used to diagnose diseases, develop personalized treatment plans, and assist clinicians with decision-making. Rather than simply automating tasks, AI is about developing technologies that can enhance patient care across healthcare settings. However, challenges related to data privacy, bias, and the need for human expertise must be addressed for the responsible and effective implementation of AI in healthcare.","container-title":"BMC Medical Education","DOI":"10.1186/s12909-023-04698-z","ISSN":"1472-6920","journalAbbreviation":"BMC Med Educ","note":"PMID: 37740191\nPMCID: PMC10517477","page":"689","source":"PubMed Central","title":"Revolutionizing healthcare: the role of artificial intelligence in clinical practice","title-short":"Revolutionizing healthcare","volume":"23","author":[{"family":"Alowais","given":"Shuroug A."},{"family":"Alghamdi","given":"Sahar S."},{"family":"Alsuhebany","given":"Nada"},{"family":"Alqahtani","given":"Tariq"},{"family":"Alshaya","given":"Abdulrahman I."},{"family":"Almohareb","given":"Sumaya N."},{"family":"Aldairem","given":"Atheer"},{"family":"Alrashed","given":"Mohammed"},{"family":"Bin Saleh","given":"Khalid"},{"family":"Badreldin","given":"Hisham A."},{"family":"Al Yami","given":"Majed S."},{"family":"Al Harbi","given":"Shmeylan"},{"family":"Albekairy","given":"Abdulkareem M."}],"issued":{"date-parts":[["2023",9,22]]}}}],"schema":"https://github.com/citation-style-language/schema/raw/master/csl-citation.json"} </w:instrText>
      </w:r>
      <w:r w:rsidR="00827481">
        <w:fldChar w:fldCharType="separate"/>
      </w:r>
      <w:r w:rsidR="002429A9" w:rsidRPr="002429A9">
        <w:t>(7)</w:t>
      </w:r>
      <w:r w:rsidR="00827481">
        <w:fldChar w:fldCharType="end"/>
      </w:r>
      <w:r>
        <w:t>.</w:t>
      </w:r>
      <w:r w:rsidR="006D639D" w:rsidRPr="006D639D">
        <w:t xml:space="preserve"> </w:t>
      </w:r>
      <w:r w:rsidR="006D639D">
        <w:t xml:space="preserve"> The architecture of federated learning in personalized medicine is illustrated in </w:t>
      </w:r>
      <w:r w:rsidR="006D639D" w:rsidRPr="006D639D">
        <w:rPr>
          <w:rStyle w:val="Emphasis"/>
          <w:b/>
          <w:bCs/>
        </w:rPr>
        <w:t>Figure</w:t>
      </w:r>
      <w:r w:rsidR="006D639D">
        <w:rPr>
          <w:rStyle w:val="Emphasis"/>
        </w:rPr>
        <w:t xml:space="preserve"> 2</w:t>
      </w:r>
      <w:r w:rsidR="006D639D">
        <w:t>, demonstrating how decentralized AI models collaboratively train without compromising patient data privacy.</w:t>
      </w:r>
    </w:p>
    <w:p w14:paraId="43A05C37" w14:textId="77777777" w:rsidR="008130B8" w:rsidRDefault="008130B8" w:rsidP="008130B8">
      <w:pPr>
        <w:pStyle w:val="NormalWeb"/>
      </w:pPr>
    </w:p>
    <w:p w14:paraId="7F19310F" w14:textId="77777777" w:rsidR="006D639D" w:rsidRDefault="006D639D" w:rsidP="008130B8">
      <w:pPr>
        <w:pStyle w:val="NormalWeb"/>
      </w:pPr>
    </w:p>
    <w:p w14:paraId="232F94C0" w14:textId="4DE10A0F" w:rsidR="006D639D" w:rsidRDefault="006D639D" w:rsidP="008130B8">
      <w:pPr>
        <w:pStyle w:val="NormalWeb"/>
      </w:pPr>
      <w:r>
        <w:rPr>
          <w:noProof/>
        </w:rPr>
        <w:lastRenderedPageBreak/>
        <w:drawing>
          <wp:inline distT="0" distB="0" distL="0" distR="0" wp14:anchorId="4D4BD211" wp14:editId="15ADEC04">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May 4, 2025, 01_11_47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87350D9" w14:textId="345456A8" w:rsidR="008130B8" w:rsidRPr="006D639D" w:rsidRDefault="006D639D" w:rsidP="006D639D">
      <w:pPr>
        <w:pStyle w:val="NormalWeb"/>
      </w:pPr>
      <w:r>
        <w:rPr>
          <w:rStyle w:val="Strong"/>
        </w:rPr>
        <w:t>Figure 2</w:t>
      </w:r>
      <w:r>
        <w:t>: Federated learning framework in AI-driven personalized medicine. Local AI models are trained on individual data sources (e.g., genomics, ECGs, wearables) and contribute to a central aggregated model without transferring raw data, enabling privacy-preserving, distributed learning.</w:t>
      </w:r>
      <w:r w:rsidRPr="006D639D">
        <w:rPr>
          <w:rStyle w:val="Emphasis"/>
        </w:rPr>
        <w:t xml:space="preserve"> </w:t>
      </w:r>
    </w:p>
    <w:p w14:paraId="4CC02237" w14:textId="49D6C67E" w:rsidR="008130B8" w:rsidRDefault="008130B8" w:rsidP="008130B8">
      <w:pPr>
        <w:pStyle w:val="Heading3"/>
      </w:pPr>
      <w:r>
        <w:rPr>
          <w:rStyle w:val="Strong"/>
          <w:b/>
          <w:bCs/>
        </w:rPr>
        <w:t xml:space="preserve">5. Ethical, Legal, and Social Implications </w:t>
      </w:r>
    </w:p>
    <w:p w14:paraId="01ED6D8D" w14:textId="72962C0A" w:rsidR="008130B8" w:rsidRPr="00827481" w:rsidRDefault="008130B8" w:rsidP="008130B8">
      <w:pPr>
        <w:pStyle w:val="NormalWeb"/>
        <w:rPr>
          <w:b/>
          <w:bCs/>
        </w:rPr>
      </w:pPr>
      <w:r>
        <w:t>The integration of Artificial Intelligence (AI) and Machine Learning (ML) into personalized medicine offers transformative potential, but it also raises a host of ethical, legal, and social challenges that must be proactively addressed</w:t>
      </w:r>
      <w:r w:rsidR="00827481">
        <w:fldChar w:fldCharType="begin"/>
      </w:r>
      <w:r w:rsidR="00665EF8">
        <w:instrText xml:space="preserve"> ADDIN ZOTERO_ITEM CSL_CITATION {"citationID":"ezsNx0fQ","properties":{"formattedCitation":"(42)","plainCitation":"(42)","noteIndex":0},"citationItems":[{"id":1560,"uris":["http://zotero.org/users/16652950/items/UWA8YUPD"],"itemData":{"id":1560,"type":"article-journal","abstract":"Artificial intelligence (AI) and machine learning (ML) technologies are revolutionizing health care by offering unprecedented opportunities to enhance patient care, optimize clinical workflows, and advance medical research. However, the integration of AI and ML into healthcare systems raises significant ethical considerations that must be carefully addressed to ensure responsible and equitable deployment. This comprehensive review explored the multifaceted ethical considerations surrounding the use of AI and ML in health care, including privacy and data security, algorithmic bias, transparency, clinical validation, and professional responsibility. By critically examining these ethical dimensions, stakeholders can navigate the ethical complexities of AI and ML integration in health care, while safeguarding patient welfare and upholding ethical principles. By embracing ethical best practices and fostering collaboration across interdisciplinary teams, the healthcare community can harness the full potential of AI and ML technologies to usher in a new era of personalized data-driven health care that prioritizes patient well-being and equity.","container-title":"Cureus","DOI":"10.7759/cureus.62443","ISSN":"2168-8184","issue":"6","journalAbbreviation":"Cureus","note":"PMID: 39011215\nPMCID: PMC11249277","page":"e62443","source":"PubMed Central","title":"Ethical Considerations in the Use of Artificial Intelligence and Machine Learning in Health Care: A Comprehensive Review","title-short":"Ethical Considerations in the Use of Artificial Intelligence and Machine Learning in Health Care","volume":"16","author":[{"family":"Harishbhai Tilala","given":"Mitul"},{"family":"Kumar Chenchala","given":"Pradeep"},{"family":"Choppadandi","given":"Ashok"},{"family":"Kaur","given":"Jagbir"},{"family":"Naguri","given":"Savitha"},{"family":"Saoji","given":"Rahul"},{"family":"Devaguptapu","given":"Bhanu"}]}}],"schema":"https://github.com/citation-style-language/schema/raw/master/csl-citation.json"} </w:instrText>
      </w:r>
      <w:r w:rsidR="00827481">
        <w:fldChar w:fldCharType="separate"/>
      </w:r>
      <w:r w:rsidR="00665EF8" w:rsidRPr="00665EF8">
        <w:t>(42)</w:t>
      </w:r>
      <w:r w:rsidR="00827481">
        <w:fldChar w:fldCharType="end"/>
      </w:r>
      <w:r>
        <w:t xml:space="preserve">. Among the most pressing concerns are </w:t>
      </w:r>
      <w:r w:rsidRPr="00827481">
        <w:rPr>
          <w:rStyle w:val="Strong"/>
          <w:b w:val="0"/>
          <w:bCs w:val="0"/>
        </w:rPr>
        <w:t>bias</w:t>
      </w:r>
      <w:r>
        <w:rPr>
          <w:rStyle w:val="Strong"/>
        </w:rPr>
        <w:t xml:space="preserve">, </w:t>
      </w:r>
      <w:r w:rsidRPr="00827481">
        <w:rPr>
          <w:rStyle w:val="Strong"/>
          <w:b w:val="0"/>
          <w:bCs w:val="0"/>
        </w:rPr>
        <w:t>fairness, transparency</w:t>
      </w:r>
      <w:r w:rsidRPr="00827481">
        <w:rPr>
          <w:b/>
          <w:bCs/>
        </w:rPr>
        <w:t>,</w:t>
      </w:r>
      <w:r>
        <w:t xml:space="preserve"> and </w:t>
      </w:r>
      <w:r w:rsidRPr="00827481">
        <w:rPr>
          <w:rStyle w:val="Strong"/>
          <w:b w:val="0"/>
          <w:bCs w:val="0"/>
        </w:rPr>
        <w:t>patient privacy</w:t>
      </w:r>
      <w:r w:rsidRPr="00827481">
        <w:rPr>
          <w:b/>
          <w:bCs/>
        </w:rPr>
        <w:t>.</w:t>
      </w:r>
    </w:p>
    <w:p w14:paraId="2A423A43" w14:textId="596AFE0D" w:rsidR="00F15B0D" w:rsidRPr="00F15B0D" w:rsidRDefault="008130B8" w:rsidP="00F15B0D">
      <w:pPr>
        <w:rPr>
          <w:rFonts w:ascii="Times New Roman" w:eastAsia="Times New Roman" w:hAnsi="Times New Roman" w:cs="Times New Roman"/>
          <w:sz w:val="24"/>
          <w:szCs w:val="24"/>
        </w:rPr>
      </w:pPr>
      <w:r w:rsidRPr="00F15B0D">
        <w:rPr>
          <w:rFonts w:ascii="Times New Roman" w:hAnsi="Times New Roman" w:cs="Times New Roman"/>
          <w:sz w:val="24"/>
          <w:szCs w:val="24"/>
        </w:rPr>
        <w:lastRenderedPageBreak/>
        <w:t>AI models trained on imbalanced or non-representative datasets risk propagating or even amplifying existing healthcare disparities</w:t>
      </w:r>
      <w:r w:rsidR="00827481">
        <w:rPr>
          <w:rFonts w:ascii="Times New Roman" w:hAnsi="Times New Roman" w:cs="Times New Roman"/>
          <w:sz w:val="24"/>
          <w:szCs w:val="24"/>
        </w:rPr>
        <w:fldChar w:fldCharType="begin"/>
      </w:r>
      <w:r w:rsidR="00665EF8">
        <w:rPr>
          <w:rFonts w:ascii="Times New Roman" w:hAnsi="Times New Roman" w:cs="Times New Roman"/>
          <w:sz w:val="24"/>
          <w:szCs w:val="24"/>
        </w:rPr>
        <w:instrText xml:space="preserve"> ADDIN ZOTERO_ITEM CSL_CITATION {"citationID":"KRAKROg3","properties":{"formattedCitation":"(43)","plainCitation":"(43)","noteIndex":0},"citationItems":[{"id":1563,"uris":["http://zotero.org/users/16652950/items/66G3SGH9"],"itemData":{"id":1563,"type":"article-journal","abstract":"Artificial intelligence (AI) has an astonishing potential in assisting clinical decision making and revolutionizing the field of health care. A major open challenge that AI will need to address before its integration in the clinical routine is that of algorithmic bias. Most AI algorithms need big datasets to learn from, but several groups of the human population have a long history of being absent or misrepresented in existing biomedical datasets. If the training data is misrepresentative of the population variability, AI is prone to reinforcing bias, which can lead to fatal outcomes, misdiagnoses, and lack of generalization. Here, we describe the challenges in rendering AI algorithms fairer, and we propose concrete steps for addressing bias using tools from the field of open science., Bias in the medical field can be dissected along three directions: data-driven, algorithmic, and human. Bias in AI algorithms for health care can have catastrophic consequences by propagating deeply rooted societal biases. This can result in misdiagnosing certain patient groups, like gender and ethnic minorities, that have a history of being underrepresented in existing datasets, further amplifying inequalities., Open science practices can assist in moving toward fairness in AI for health care. These include (1) participant-centered development of AI algorithms and participatory science; (2) responsible data sharing and inclusive data standards to support interoperability; and (3) code sharing, including sharing of AI algorithms that can synthesize underrepresented data to address bias. Future research needs to focus on developing standards for AI in health care that enable transparency and data sharing, while at the same time preserving patients’ privacy., Artificial intelligence (AI) has an astonishing potential in revolutionizing health care. A major challenge is that of algorithmic bias. Most AI algorithms need big datasets to learn from, but several groups of the human population are absent or misrepresented in existing datasets. AI is thus prone to reinforcing bias, which can lead to fatal outcomes and misdiagnoses. Here, we describe challenges in rendering AI algorithms fairer, and we propose concrete steps for addressing bias using open science tools.","container-title":"Patterns","DOI":"10.1016/j.patter.2021.100347","ISSN":"2666-3899","issue":"10","journalAbbreviation":"Patterns (N Y)","note":"PMID: 34693373\nPMCID: PMC8515002","page":"100347","source":"PubMed Central","title":"Addressing bias in big data and AI for health care: A call for open science","title-short":"Addressing bias in big data and AI for health care","volume":"2","author":[{"family":"Norori","given":"Natalia"},{"family":"Hu","given":"Qiyang"},{"family":"Aellen","given":"Florence Marcelle"},{"family":"Faraci","given":"Francesca Dalia"},{"family":"Tzovara","given":"Athina"}],"issued":{"date-parts":[["2021",10,8]]}}}],"schema":"https://github.com/citation-style-language/schema/raw/master/csl-citation.json"} </w:instrText>
      </w:r>
      <w:r w:rsidR="00827481">
        <w:rPr>
          <w:rFonts w:ascii="Times New Roman" w:hAnsi="Times New Roman" w:cs="Times New Roman"/>
          <w:sz w:val="24"/>
          <w:szCs w:val="24"/>
        </w:rPr>
        <w:fldChar w:fldCharType="separate"/>
      </w:r>
      <w:r w:rsidR="00665EF8" w:rsidRPr="00665EF8">
        <w:rPr>
          <w:rFonts w:ascii="Times New Roman" w:hAnsi="Times New Roman" w:cs="Times New Roman"/>
          <w:sz w:val="24"/>
        </w:rPr>
        <w:t>(43)</w:t>
      </w:r>
      <w:r w:rsidR="00827481">
        <w:rPr>
          <w:rFonts w:ascii="Times New Roman" w:hAnsi="Times New Roman" w:cs="Times New Roman"/>
          <w:sz w:val="24"/>
          <w:szCs w:val="24"/>
        </w:rPr>
        <w:fldChar w:fldCharType="end"/>
      </w:r>
      <w:r w:rsidRPr="00F15B0D">
        <w:rPr>
          <w:rFonts w:ascii="Times New Roman" w:hAnsi="Times New Roman" w:cs="Times New Roman"/>
          <w:sz w:val="24"/>
          <w:szCs w:val="24"/>
        </w:rPr>
        <w:t>. A well-cited example involves dermatologic AI systems developed using predominantly light-skinned images, which have demonstrated significantly reduced diagnostic accuracy in individuals with darker skin tones</w:t>
      </w:r>
      <w:r w:rsidR="00827481">
        <w:rPr>
          <w:rFonts w:ascii="Times New Roman" w:hAnsi="Times New Roman" w:cs="Times New Roman"/>
          <w:sz w:val="24"/>
          <w:szCs w:val="24"/>
        </w:rPr>
        <w:fldChar w:fldCharType="begin"/>
      </w:r>
      <w:r w:rsidR="00665EF8">
        <w:rPr>
          <w:rFonts w:ascii="Times New Roman" w:hAnsi="Times New Roman" w:cs="Times New Roman"/>
          <w:sz w:val="24"/>
          <w:szCs w:val="24"/>
        </w:rPr>
        <w:instrText xml:space="preserve"> ADDIN ZOTERO_ITEM CSL_CITATION {"citationID":"ui9rJeik","properties":{"formattedCitation":"(44)","plainCitation":"(44)","noteIndex":0},"citationItems":[{"id":1566,"uris":["http://zotero.org/users/16652950/items/XTU27XNN"],"itemData":{"id":1566,"type":"article-journal","abstract":"Background\nThe lack of dark skin images in pathologic skin lesions in dermatology resources hinders the accurate diagnosis of skin lesions in people of color. Artificial intelligence applications have further disadvantaged people of color because those applications are mainly trained with light skin color images.\n\nObjective\nThe aim of this study is to develop a deep learning approach that generates realistic images of darker skin colors to improve dermatology data diversity for various malignant and benign lesions.\n\nMethods\nWe collected skin clinical images for common malignant and benign skin conditions from DermNet NZ, the International Skin Imaging Collaboration, and Dermatology Atlas. Two deep learning methods, style transfer (ST) and deep blending (DB), were utilized to generate images with darker skin colors using the lighter skin images. The generated images were evaluated quantitively and qualitatively. Furthermore, a convolutional neural network (CNN) was trained using the generated images to assess the latter’s effect on skin lesion classification accuracy.\n\nResults\nImage quality assessment showed that the ST method outperformed DB, as the former achieved a lower loss of realism score of 0.23 (95% CI 0.19-0.27) compared to 0.63 (95% CI 0.59-0.67) for the DB method. In addition, ST achieved a higher disease presentation with a similarity score of 0.44 (95% CI 0.40-0.49) compared to 0.17 (95% CI 0.14-0.21) for the DB method. The qualitative assessment completed on masked participants indicated that ST-generated images exhibited high realism, whereby 62.2% (1511/2430) of the votes for the generated images were classified as real. Eight dermatologists correctly diagnosed the lesions in the generated images with an average rate of 0.75 (360 correct diagnoses out of 480) for several malignant and benign lesions. Finally, the classification accuracy and the area under the curve (AUC) of the model when considering the generated images were 0.76 (95% CI 0.72-0.79) and 0.72 (95% CI 0.67-0.77), respectively, compared to the accuracy of 0.56 (95% CI 0.52-0.60) and AUC of 0.63 (95% CI 0.58-0.68) for the model without considering the generated images.\n\nConclusions\nDeep learning approaches can generate realistic skin lesion images that improve the skin color diversity of dermatology atlases. The diversified image bank, utilized herein to train a CNN, demonstrates the potential of developing generalizable artificial intelligence skin cancer diagnosis applications.\n\nInternational Registered Report Identifier (IRRID)\nRR2-10.2196/34896","container-title":"JMIR Dermatology","DOI":"10.2196/39143","ISSN":"2562-0959","issue":"3","journalAbbreviation":"JMIR Dermatol","note":"PMID: 39475773\nPMCID: PMC10334920","page":"e39143","source":"PubMed Central","title":"Improving Skin Color Diversity in Cancer Detection: Deep Learning Approach","title-short":"Improving Skin Color Diversity in Cancer Detection","volume":"5","author":[{"family":"Rezk","given":"Eman"},{"family":"Eltorki","given":"Mohamed"},{"family":"El-Dakhakhni","given":"Wael"}],"issued":{"date-parts":[["2022",8,19]]}}}],"schema":"https://github.com/citation-style-language/schema/raw/master/csl-citation.json"} </w:instrText>
      </w:r>
      <w:r w:rsidR="00827481">
        <w:rPr>
          <w:rFonts w:ascii="Times New Roman" w:hAnsi="Times New Roman" w:cs="Times New Roman"/>
          <w:sz w:val="24"/>
          <w:szCs w:val="24"/>
        </w:rPr>
        <w:fldChar w:fldCharType="separate"/>
      </w:r>
      <w:r w:rsidR="00665EF8" w:rsidRPr="00665EF8">
        <w:rPr>
          <w:rFonts w:ascii="Times New Roman" w:hAnsi="Times New Roman" w:cs="Times New Roman"/>
          <w:sz w:val="24"/>
        </w:rPr>
        <w:t>(44)</w:t>
      </w:r>
      <w:r w:rsidR="00827481">
        <w:rPr>
          <w:rFonts w:ascii="Times New Roman" w:hAnsi="Times New Roman" w:cs="Times New Roman"/>
          <w:sz w:val="24"/>
          <w:szCs w:val="24"/>
        </w:rPr>
        <w:fldChar w:fldCharType="end"/>
      </w:r>
      <w:r w:rsidRPr="00F15B0D">
        <w:rPr>
          <w:rFonts w:ascii="Times New Roman" w:hAnsi="Times New Roman" w:cs="Times New Roman"/>
          <w:sz w:val="24"/>
          <w:szCs w:val="24"/>
        </w:rPr>
        <w:t xml:space="preserve">. </w:t>
      </w:r>
      <w:r w:rsidR="00F15B0D" w:rsidRPr="00F15B0D">
        <w:rPr>
          <w:rFonts w:ascii="Times New Roman" w:eastAsia="Times New Roman" w:hAnsi="Times New Roman" w:cs="Times New Roman"/>
          <w:sz w:val="24"/>
          <w:szCs w:val="24"/>
        </w:rPr>
        <w:t xml:space="preserve">The ethical application of AI </w:t>
      </w:r>
      <w:r w:rsidR="00E9507F">
        <w:rPr>
          <w:rFonts w:ascii="Times New Roman" w:eastAsia="Times New Roman" w:hAnsi="Times New Roman" w:cs="Times New Roman"/>
          <w:sz w:val="24"/>
          <w:szCs w:val="24"/>
        </w:rPr>
        <w:t xml:space="preserve"> </w:t>
      </w:r>
      <w:r w:rsidR="00F15B0D" w:rsidRPr="00F15B0D">
        <w:rPr>
          <w:rFonts w:ascii="Times New Roman" w:eastAsia="Times New Roman" w:hAnsi="Times New Roman" w:cs="Times New Roman"/>
          <w:sz w:val="24"/>
          <w:szCs w:val="24"/>
        </w:rPr>
        <w:t>depends on making sure that training data reflects the diversity of real-world populations, as such biases not only undermine clinical effectiveness but also give rise to grave concerns about social justice and health equity</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{"citationID":"4TEgzoqc","properties":{"formattedCitation":"(45)","plainCitation":"(45)","noteIndex":0},"citationItems":[{"id":1569,"uris":["http://zotero.org/users/16652950/items/FYJRREML"],"itemData":{"id":1569,"type":"article-journal","abstract":"The use of machine learning (ML) in healthcare raises numerous ethical concerns, especially as models can amplify existing health inequities. Here, we outline ethical considerations for equitable ML in the advancement of healthcare. Specifically, we frame ethics of ML in healthcare through the lens of social justice. We describe ongoing efforts and outline challenges in a proposed pipeline of ethical ML in health, ranging from problem selection to postdeployment considerations. We close by summarizing recommendations to address these challenges.","container-title":"Annual review of biomedical data science","DOI":"10.1146/annurev-biodatasci-092820-114757","ISSN":"2574-3414","journalAbbreviation":"Annu Rev Biomed Data Sci","note":"PMID: 34396058\nPMCID: PMC8362902","page":"123-144","source":"PubMed Central","title":"Ethical Machine Learning in Healthcare","volume":"4","author":[{"family":"Chen","given":"Irene Y."},{"family":"Pierson","given":"Emma"},{"family":"Rose","given":"Sherri"},{"family":"Joshi","given":"Shalmali"},{"family":"Ferryman","given":"Kadija"},{"family":"Ghassemi","given":"Marzyeh"}],"issued":{"date-parts":[["2021",7]]}}}],"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(45)</w:t>
      </w:r>
      <w:r w:rsidR="00DE5BF6">
        <w:rPr>
          <w:rFonts w:ascii="Times New Roman" w:eastAsia="Times New Roman" w:hAnsi="Times New Roman" w:cs="Times New Roman"/>
          <w:sz w:val="24"/>
          <w:szCs w:val="24"/>
        </w:rPr>
        <w:fldChar w:fldCharType="end"/>
      </w:r>
      <w:r w:rsidR="00F15B0D" w:rsidRPr="00F15B0D">
        <w:rPr>
          <w:rFonts w:ascii="Times New Roman" w:eastAsia="Times New Roman" w:hAnsi="Times New Roman" w:cs="Times New Roman"/>
          <w:sz w:val="24"/>
          <w:szCs w:val="24"/>
        </w:rPr>
        <w:t>.</w:t>
      </w:r>
    </w:p>
    <w:p w14:paraId="31A61FB5" w14:textId="46A6E71E" w:rsidR="00E9507F" w:rsidRDefault="008130B8" w:rsidP="00E9507F">
      <w:pPr>
        <w:pStyle w:val="NormalWeb"/>
      </w:pPr>
      <w:r w:rsidRPr="00E9507F">
        <w:rPr>
          <w:rStyle w:val="Strong"/>
          <w:b w:val="0"/>
          <w:bCs w:val="0"/>
        </w:rPr>
        <w:t>Explainable AI (XAI)</w:t>
      </w:r>
      <w:r w:rsidRPr="00E9507F">
        <w:rPr>
          <w:b/>
          <w:bCs/>
        </w:rPr>
        <w:t xml:space="preserve"> </w:t>
      </w:r>
      <w:r>
        <w:t xml:space="preserve">has </w:t>
      </w:r>
      <w:r w:rsidR="00E9507F">
        <w:t>evolved to tackle the problem of</w:t>
      </w:r>
      <w:r w:rsidR="00E9507F" w:rsidRPr="00E9507F">
        <w:t xml:space="preserve"> </w:t>
      </w:r>
      <w:r w:rsidR="00E9507F" w:rsidRPr="00E9507F">
        <w:rPr>
          <w:rStyle w:val="Strong"/>
          <w:b w:val="0"/>
          <w:bCs w:val="0"/>
        </w:rPr>
        <w:t>model opacity</w:t>
      </w:r>
      <w:r>
        <w:t>. XAI techniques</w:t>
      </w:r>
      <w:r w:rsidR="00E9507F">
        <w:t xml:space="preserve"> makes </w:t>
      </w:r>
      <w:r>
        <w:t xml:space="preserve"> complex algorithmic decisions </w:t>
      </w:r>
      <w:r w:rsidR="00E9507F">
        <w:t>more readable</w:t>
      </w:r>
      <w:r>
        <w:t>,</w:t>
      </w:r>
      <w:r w:rsidR="00E9507F">
        <w:t xml:space="preserve"> to </w:t>
      </w:r>
      <w:r>
        <w:t xml:space="preserve"> help</w:t>
      </w:r>
      <w:r w:rsidR="00E9507F">
        <w:t xml:space="preserve"> </w:t>
      </w:r>
      <w:r>
        <w:t xml:space="preserve"> clinicians understand how specific outputs are </w:t>
      </w:r>
      <w:r w:rsidR="00E9507F">
        <w:t>gotten</w:t>
      </w:r>
      <w:r w:rsidR="002429A9">
        <w:fldChar w:fldCharType="begin"/>
      </w:r>
      <w:r w:rsidR="00665EF8">
        <w:instrText xml:space="preserve"> ADDIN ZOTERO_ITEM CSL_CITATION {"citationID":"DQcCKhz5","properties":{"formattedCitation":"(46)","plainCitation":"(46)","noteIndex":0},"citationItems":[{"id":3122,"uris":["http://zotero.org/users/16652950/items/3RZR4GGY"],"itemData":{"id":3122,"type":"article-journal","abstract":"The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2429A9">
        <w:fldChar w:fldCharType="separate"/>
      </w:r>
      <w:r w:rsidR="00665EF8" w:rsidRPr="00665EF8">
        <w:t>(46)</w:t>
      </w:r>
      <w:r w:rsidR="002429A9">
        <w:fldChar w:fldCharType="end"/>
      </w:r>
      <w:r>
        <w:t>. This</w:t>
      </w:r>
      <w:r w:rsidR="00E9507F">
        <w:t xml:space="preserve"> is majorly important to enhance </w:t>
      </w:r>
      <w:r>
        <w:t xml:space="preserve"> clinician trust and </w:t>
      </w:r>
      <w:r w:rsidR="00E9507F">
        <w:t>facilitate</w:t>
      </w:r>
      <w:r>
        <w:t xml:space="preserve"> responsible decision-making, </w:t>
      </w:r>
      <w:r w:rsidR="00E9507F">
        <w:t xml:space="preserve">especially </w:t>
      </w:r>
      <w:r>
        <w:t xml:space="preserve"> in high-stakes medical contexts where</w:t>
      </w:r>
      <w:r w:rsidR="00E9507F">
        <w:t xml:space="preserve"> the lives of </w:t>
      </w:r>
      <w:r>
        <w:t xml:space="preserve"> patient</w:t>
      </w:r>
      <w:r w:rsidR="00E9507F">
        <w:t xml:space="preserve"> are prone to </w:t>
      </w:r>
      <w:r>
        <w:t>risk</w:t>
      </w:r>
      <w:r w:rsidR="00DE5BF6">
        <w:fldChar w:fldCharType="begin"/>
      </w:r>
      <w:r w:rsidR="00665EF8">
        <w:instrText xml:space="preserve"> ADDIN ZOTERO_ITEM CSL_CITATION {"citationID":"suJ0vlfB","properties":{"formattedCitation":"(47)","plainCitation":"(47)","noteIndex":0},"citationItems":[{"id":1580,"uris":["http://zotero.org/users/16652950/items/5UKQAXQV"],"itemData":{"id":1580,"type":"article-journal","abstract":"Machine Learning and Artificial Intelligence (AI) more broadly have great immediate and future potential for transforming almost all aspects of medicine. However, in many applications, even outside medicine, a lack of transparency in AI applications has become increasingly problematic. This is particularly pronounced where users need to interpret the output of AI systems. Explainable AI (XAI) provides a rationale that allows users to understand why a system has produced a given output. The output can then be interpreted within a given context. One area that is in great need of XAI is that of Clinical Decision Support Systems (CDSSs). These systems support medical practitioners in their clinic decision-making and in the absence of explainability may lead to issues of under or over-reliance. Providing explanations for how recommendations are arrived at will allow practitioners to make more nuanced, and in some cases, life-saving decisions. The need for XAI in CDSS, and the medical field in general, is amplified by the need for ethical and fair decision-making and the fact that AI trained with historical data can be a reinforcement agent of historical actions and biases that should be uncovered. We performed a systematic literature review of work to-date in the application of XAI in CDSS. Tabular data processing XAI-enabled systems are the most common, while XAI-enabled CDSS for text analysis are the least common in literature. There is more interest in developers for the provision of local explanations, while there was almost a balance between post-hoc and ante-hoc explanations, as well as between model-specific and model-agnostic techniques. Studies reported benefits of the use of XAI such as the fact that it could enhance decision confidence for clinicians, or generate the hypothesis about causality, which ultimately leads to increased trustworthiness and acceptability of the system and potential for its incorporation in the clinical workflow. However, we found an overall distinct lack of application of XAI in the context of CDSS and, in particular, a lack of user studies exploring the needs of clinicians. We propose some guidelines for the implementation of XAI in CDSS and explore some opportunities, challenges, and future research needs.","container-title":"Applied Sciences","DOI":"10.3390/app11115088","ISSN":"2076-3417","issue":"11","language":"en","license":"http://creativecommons.org/licenses/by/3.0/","note":"number: 11\npublisher: Multidisciplinary Digital Publishing Institute","page":"5088","source":"www.mdpi.com","title":"Current Challenges and Future Opportunities for XAI in Machine Learning-Based Clinical Decision Support Systems: A Systematic Review","title-short":"Current Challenges and Future Opportunities for XAI in Machine Learning-Based Clinical Decision Support Systems","volume":"11","author":[{"family":"Antoniadi","given":"Anna Markella"},{"family":"Du","given":"Yuhan"},{"family":"Guendouz","given":"Yasmine"},{"family":"Wei","given":"Lan"},{"family":"Mazo","given":"Claudia"},{"family":"Becker","given":"Brett A."},{"family":"Mooney","given":"Catherine"}],"issued":{"date-parts":[["2021",1]]}}}],"schema":"https://github.com/citation-style-language/schema/raw/master/csl-citation.json"} </w:instrText>
      </w:r>
      <w:r w:rsidR="00DE5BF6">
        <w:fldChar w:fldCharType="separate"/>
      </w:r>
      <w:r w:rsidR="00665EF8" w:rsidRPr="00665EF8">
        <w:t>(47)</w:t>
      </w:r>
      <w:r w:rsidR="00DE5BF6">
        <w:fldChar w:fldCharType="end"/>
      </w:r>
      <w:r>
        <w:t>.</w:t>
      </w:r>
    </w:p>
    <w:p w14:paraId="0A8AA8B7" w14:textId="609376EC" w:rsidR="00E9507F" w:rsidRPr="00E9507F" w:rsidRDefault="00E9507F" w:rsidP="00E9507F">
      <w:pPr>
        <w:pStyle w:val="NormalWeb"/>
      </w:pPr>
      <w:r w:rsidRPr="00E9507F">
        <w:br/>
        <w:t xml:space="preserve">AI in healthcare still has a somewhat undeveloped legal environment. Liability issues are not well defined, particularly when AI systems offer suggestions that are autonomous or semi-autonomous. Determining responsibility amongst developers, institutions, and physicians </w:t>
      </w:r>
      <w:r>
        <w:t>if</w:t>
      </w:r>
      <w:r w:rsidRPr="00E9507F">
        <w:t xml:space="preserve"> an AI-driven decision causes harm is still controversial</w:t>
      </w:r>
      <w:r w:rsidR="00DE5BF6">
        <w:fldChar w:fldCharType="begin"/>
      </w:r>
      <w:r w:rsidR="00665EF8">
        <w:instrText xml:space="preserve"> ADDIN ZOTERO_ITEM CSL_CITATION {"citationID":"tcf643wT","properties":{"formattedCitation":"(48)","plainCitation":"(48)","noteIndex":0},"citationItems":[{"id":1582,"uris":["http://zotero.org/users/16652950/items/5YJ8SQUH"],"itemData":{"id":1582,"type":"article-journal","abstract":"Artificial intelligence (AI) in medicine is an increasingly studied and widespread phenomenon, applied in multiple clinical settings. Alongside its many potential advantages, such as easing clinicians’ workload and improving diagnostic accuracy, the use of AI raises ethical and legal concerns, to which there is still no unanimous response. A systematic literature review on medical professional liability related to the use of AI-based diagnostic algorithms was conducted using the public electronic database PubMed selecting studies published from 2020 to 2023. The systematic review was performed according to 2020 PRISMA guidelines. The literature review highlights how the issue of liability in case of AI-related error and patient’s damage has received growing attention in recent years. The application of AI and diagnostic algorithm moreover raises questions about the risks of using unrepresentative populations during the development and about the completeness of information given to the patient. Concerns about the impact on the fiduciary relationship between physician and patient and on the subject of empathy have also been raised. The use of AI in medical field and the application of diagnostic algorithms introduced a revolution in the doctor–patient relationship resulting in multiple possible medico-legal consequences. The regulatory framework on medical liability when AI is applied is therefore inadequate and requires urgent intervention, as there is no single and specific regulation governing the liability of various parties involved in the AI supply chain, nor on end-users. Greater attention should be paid to inherent risk in AI and the consequent need for regulations regarding product safety as well as the maintenance of minimum safety standards through appropriate updates.","container-title":"Frontiers in Medicine","DOI":"10.3389/fmed.2023.1305756","ISSN":"2296-858X","journalAbbreviation":"Front Med (Lausanne)","note":"PMID: 38089864\nPMCID: PMC10711067","page":"1305756","source":"PubMed Central","title":"Defining medical liability when artificial intelligence is applied on diagnostic algorithms: a systematic review","title-short":"Defining medical liability when artificial intelligence is applied on diagnostic algorithms","volume":"10","author":[{"family":"Cestonaro","given":"Clara"},{"family":"Delicati","given":"Arianna"},{"family":"Marcante","given":"Beatrice"},{"family":"Caenazzo","given":"Luciana"},{"family":"Tozzo","given":"Pamela"}],"issued":{"date-parts":[["2023",11,27]]}}}],"schema":"https://github.com/citation-style-language/schema/raw/master/csl-citation.json"} </w:instrText>
      </w:r>
      <w:r w:rsidR="00DE5BF6">
        <w:fldChar w:fldCharType="separate"/>
      </w:r>
      <w:r w:rsidR="00665EF8" w:rsidRPr="00665EF8">
        <w:t>(48)</w:t>
      </w:r>
      <w:r w:rsidR="00DE5BF6">
        <w:fldChar w:fldCharType="end"/>
      </w:r>
      <w:r w:rsidRPr="00E9507F">
        <w:t xml:space="preserve">. </w:t>
      </w:r>
      <w:r w:rsidRPr="00E9507F">
        <w:br/>
      </w:r>
    </w:p>
    <w:p w14:paraId="22FBFF25" w14:textId="07742B03" w:rsidR="00E9507F" w:rsidRPr="00E9507F" w:rsidRDefault="00E9507F" w:rsidP="00E9507F">
      <w:pPr>
        <w:spacing w:after="0" w:line="240" w:lineRule="auto"/>
        <w:rPr>
          <w:rFonts w:ascii="Times New Roman" w:eastAsia="Times New Roman" w:hAnsi="Times New Roman" w:cs="Times New Roman"/>
          <w:sz w:val="24"/>
          <w:szCs w:val="24"/>
        </w:rPr>
      </w:pPr>
      <w:r w:rsidRPr="00E9507F">
        <w:rPr>
          <w:rFonts w:ascii="Times New Roman" w:eastAsia="Times New Roman" w:hAnsi="Times New Roman" w:cs="Times New Roman"/>
          <w:sz w:val="24"/>
          <w:szCs w:val="24"/>
        </w:rPr>
        <w:t>Furthermore, in the era of artificial intelligence, informed consent goes beyond traditional patient agreements. Patients need to be informed about the ways in which their data will be used, especially when it comes to data reuse, algorithm updates, or model retraining</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{"citationID":"scNhqtKL","properties":{"formattedCitation":"(41)","plainCitation":"(41)","noteIndex":0},"citationItems":[{"id":1555,"uris":["http://zotero.org/users/16652950/items/D69HRBI9"],"itemData":{"id":1555,"type":"article-journal","abstract":"As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(41)</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 In the end, addressing ELSI concerns is not ancillary but rather essential to the responsible advancement of AI in personalized medicine. As technology advances, ethical governance, regulatory oversight, and stakeholder engagement must also change</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{"citationID":"3tZ3VhIx","properties":{"formattedCitation":"(49)","plainCitation":"(49)","noteIndex":0},"citationItems":[{"id":1593,"uris":["http://zotero.org/users/16652950/items/UWV2UKAD"],"itemData":{"id":1593,"type":"article-journal","abstract":"The growing application of artificial intelligence (AI) in healthcare has brought technological breakthroughs to traditional diagnosis and treatment, but it is accompanied by many risks and challenges. These adverse effects are also seen as ethical issues and affect trustworthiness in medical AI and need to be managed through identification, prognosis and monitoring.","container-title":"BMC Medical Informatics and Decision Making","DOI":"10.1186/s12911-023-02103-9","ISSN":"1472-6947","issue":"1","journalAbbreviation":"BMC Medical Informatics and Decision Making","page":"7","source":"BioMed Central","title":"Ethics and governance of trustworthy medical artificial intelligence","volume":"23","author":[{"family":"Zhang","given":"Jie"},{"family":"Zhang","given":"Zong-ming"}],"issued":{"date-parts":[["2023",1,13]]}}}],"schema":"https://github.com/citation-style-language/schema/raw/master/csl-citation.json"}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(49)</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w:t>
      </w:r>
    </w:p>
    <w:p w14:paraId="4342435E" w14:textId="14D1A5EA" w:rsidR="008130B8" w:rsidRDefault="008130B8" w:rsidP="008130B8">
      <w:pPr>
        <w:pStyle w:val="Heading3"/>
      </w:pPr>
      <w:r>
        <w:rPr>
          <w:rStyle w:val="Strong"/>
          <w:b/>
          <w:bCs/>
        </w:rPr>
        <w:t>6. Challenges and Limitations</w:t>
      </w:r>
    </w:p>
    <w:p w14:paraId="601F3BD2" w14:textId="7E762901" w:rsidR="008130B8" w:rsidRDefault="00E9507F" w:rsidP="00E9507F">
      <w:pPr>
        <w:spacing w:after="0" w:line="240" w:lineRule="auto"/>
        <w:rPr>
          <w:rFonts w:ascii="Times New Roman" w:eastAsia="Times New Roman" w:hAnsi="Times New Roman" w:cs="Times New Roman"/>
          <w:sz w:val="24"/>
          <w:szCs w:val="24"/>
        </w:rPr>
      </w:pPr>
      <w:r w:rsidRPr="00E9507F">
        <w:rPr>
          <w:rFonts w:ascii="Times New Roman" w:eastAsia="Times New Roman" w:hAnsi="Times New Roman" w:cs="Times New Roman"/>
          <w:sz w:val="24"/>
          <w:szCs w:val="24"/>
        </w:rPr>
        <w:t>While the incorporation of Artificial Intelligence (AI) and Machine Learning (ML) into customized medicine ushers in a new era of individualized care, its execution is fraught with difficulties and constraints</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{"citationID":"3zl5hZAB","properties":{"formattedCitation":"(50,51)","plainCitation":"(50,51)","noteIndex":0},"citationItems":[{"id":1480,"uris":["http://zotero.org/users/16652950/items/9ELHFKC5"],"itemData":{"id":1480,"type":"article-journal","abstract":"The convergence of artificial intelligence (AI) and precision medicine promises to revolutionize health care. Precision medicine methods identify phenotypes of patients with less‐common responses to treatment or unique healthcare needs. AI leverages sophisticated computation and inference to generate insights, enables the system to reason and learn, and empowers clinician decision making through augmented intelligence. Recent literature suggests that translational research exploring this convergence will help solve the most difficult challenges facing precision medicine, especially those in which nongenomic and genomic determinants, combined with information from patient symptoms, clinical history, and lifestyles, will facilitate personalized diagnosis and prognostication.","container-title":"Clinical and Translational Science","DOI":"10.1111/cts.12884","ISSN":"1752-8054","issue":"1","journalAbbreviation":"Clin Transl Sci","note":"PMID: 32961010\nPMCID: PMC7877825","page":"86-93","source":"PubMed Central","title":"Precision Medicine, AI, and the Future of Personalized Health Care","volume":"14","author":[{"family":"Johnson","given":"Kevin B."},{"family":"Wei","given":"Wei‐Qi"},{"family":"Weeraratne","given":"Dilhan"},{"family":"Frisse","given":"Mark E."},{"family":"Misulis","given":"Karl"},{"family":"Rhee","given":"Kyu"},{"family":"Zhao","given":"Juan"},{"family":"Snowdon","given":"Jane L."}],"issued":{"date-parts":[["2021",1]]}}},{"id":1543,"uris":["http://zotero.org/users/16652950/items/Q3WJM2Z8"],"itemData":{"id":1543,"type":"article-journal","abstract":"Artificial intelligence (AI) is a powerful and disruptive area of computer science, with the potential to fundamentally transform the practice of medicine and the delivery of healthcare. In this review article, we outline recent breakthroughs in the application of AI in healthcare, describe a roadmap to building effective, reliable and safe AI systems, and discuss the possible future direction of AI augmented healthcare systems.","container-title":"Future Healthcare Journal","DOI":"10.7861/fhj.2021-0095","ISSN":"2514-6645","issue":"2","journalAbbreviation":"Future Healthc J","note":"PMID: 34286183\nPMCID: PMC8285156","page":"e188-e194","source":"PubMed Central","title":"Artificial intelligence in healthcare: transforming the practice of medicine","title-short":"Artificial intelligence in healthcare","volume":"8","author":[{"family":"Bajwa","given":"Junaid"},{"family":"Munir","given":"Usman"},{"family":"Nori","given":"Aditya"},{"family":"Williams","given":"Bryan"}],"issued":{"date-parts":[["2021",7]]}}}],"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(50,51)</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 One of the most significant is the issue of low generalizability. AI models are frequently trained on datasets with little variation in terms of ethnicity, age, gender, socioeconomic level, or geographic origin. As a result, when applied to underrepresented communities, these models may underperform or give biased results, worsening already-existing healthcare inequities</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{"citationID":"lFfX14Za","properties":{"formattedCitation":"(52)","plainCitation":"(52)","noteIndex":0},"citationItems":[{"id":1596,"uris":["http://zotero.org/users/16652950/items/VEAEANW2"],"itemData":{"id":1596,"type":"article-journal","abstract":"Artificial intelligence as a medical device is increasingly being applied to healthcare for diagnosis, risk stratification and resource allocation. However, a growing body of evidence has highlighted the risk of algorithmic bias, which may perpetuate existing health inequity. This problem arises in part because of systemic inequalities in dataset curation, unequal opportunity to participate in research and inequalities of access. This study aims to explore existing standards, frameworks and best practices for ensuring adequate data diversity in health datasets. Exploring the body of existing literature and expert views is an important step towards the development of consensus-based guidelines. The study comprises two parts: a systematic review of existing standards, frameworks and best practices for healthcare datasets; and a survey and thematic analysis of stakeholder views of bias, health equity and best practices for artificial intelligence as a medical device. We found that the need for dataset diversity was well described in literature, and experts generally favored the development of a robust set of guidelines, but there were mixed views about how these could be implemented practically. The outputs of this study will be used to inform the development of standards for transparency of data diversity in health datasets (the STANDING Together initiative)., A systematic review, combined with a stakeholder survey, presents an overview of current practices and recommendations for dataset curation in health, with specific focuses on data diversity and artificial intelligence-based applications.","container-title":"Nature Medicine","DOI":"10.1038/s41591-023-02608-w","ISSN":"1078-8956","issue":"11","journalAbbreviation":"Nat Med","note":"PMID: 37884627\nPMCID: PMC10667100","page":"2929-2938","source":"PubMed Central","title":"The value of standards for health datasets in artificial intelligence-based applications","volume":"29","author":[{"family":"Arora","given":"Anmol"},{"family":"Alderman","given":"Joseph E."},{"family":"Palmer","given":"Joanne"},{"family":"Ganapathi","given":"Shaswath"},{"family":"Laws","given":"Elinor"},{"family":"McCradden","given":"Melissa D."},{"family":"Oakden-Rayner","given":"Lauren"},{"family":"Pfohl","given":"Stephen R."},{"family":"Ghassemi","given":"Marzyeh"},{"family":"McKay","given":"Francis"},{"family":"Treanor","given":"Darren"},{"family":"Rostamzadeh","given":"Negar"},{"family":"Mateen","given":"Bilal"},{"family":"Gath","given":"Jacqui"},{"family":"Adebajo","given":"Adewole O."},{"family":"Kuku","given":"Stephanie"},{"family":"Matin","given":"Rubeta"},{"family":"Heller","given":"Katherine"},{"family":"Sapey","given":"Elizabeth"},{"family":"Sebire","given":"Neil J."},{"family":"Cole-Lewis","given":"Heather"},{"family":"Calvert","given":"Melanie"},{"family":"Denniston","given":"Alastair"},{"family":"Liu","given":"Xiaoxuan"}],"issued":{"date-parts":[["2023"]]}}}],"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(52)</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w:t>
      </w:r>
    </w:p>
    <w:p w14:paraId="2EA6762C" w14:textId="77777777" w:rsidR="00DE5BF6" w:rsidRPr="00E9507F" w:rsidRDefault="00DE5BF6" w:rsidP="00E9507F">
      <w:pPr>
        <w:spacing w:after="0" w:line="240" w:lineRule="auto"/>
        <w:rPr>
          <w:rFonts w:ascii="Times New Roman" w:eastAsia="Times New Roman" w:hAnsi="Times New Roman" w:cs="Times New Roman"/>
          <w:sz w:val="24"/>
          <w:szCs w:val="24"/>
        </w:rPr>
      </w:pPr>
    </w:p>
    <w:p w14:paraId="3A522829" w14:textId="0BA48524" w:rsidR="00E9507F" w:rsidRDefault="00E9507F" w:rsidP="00E9507F">
      <w:pPr>
        <w:spacing w:after="0" w:line="240" w:lineRule="auto"/>
        <w:rPr>
          <w:rFonts w:ascii="Times New Roman" w:eastAsia="Times New Roman" w:hAnsi="Times New Roman" w:cs="Times New Roman"/>
          <w:sz w:val="24"/>
          <w:szCs w:val="24"/>
        </w:rPr>
      </w:pPr>
      <w:r w:rsidRPr="00E9507F">
        <w:rPr>
          <w:rFonts w:ascii="Times New Roman" w:eastAsia="Times New Roman" w:hAnsi="Times New Roman" w:cs="Times New Roman"/>
          <w:sz w:val="24"/>
          <w:szCs w:val="24"/>
        </w:rPr>
        <w:t>The regulatory environment surrounding AI in healthcare is also lacking; existing frameworks are unable to keep up with the rapid advancements in technology, which leads to uncertainty regarding approval procedures, liability, and post-deployment surveillance</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{"citationID":"wviIx8mu","properties":{"formattedCitation":"(53)","plainCitation":"(53)","noteIndex":0},"citationItems":[{"id":1599,"uris":["http://zotero.org/users/16652950/items/JSA6GHIT"],"itemData":{"id":1599,"type":"article-journal","abstract":"Over the past decade, there has been a notable surge in AI-driven research, specifically geared toward enhancing crucial clinical processes and outcomes. The potential of AI-powered decision support systems to streamline clinical workflows, assist in diagnostics, and enable personalized treatment is increasingly evident. Nevertheless, the introduction of these cutting-edge solutions poses substantial challenges in clinical and care environments, necessitating a thorough exploration of ethical, legal, and regulatory considerations., A robust governance framework is imperative to foster the acceptance and successful implementation of AI in healthcare. This article delves deep into the critical ethical and regulatory concerns entangled with the deployment of AI systems in clinical practice. It not only provides a comprehensive overview of the role of AI technologies but also offers an insightful perspective on the ethical and regulatory challenges, making a pioneering contribution to the field., This research aims to address the current challenges in digital healthcare by presenting valuable recommendations for all stakeholders eager to advance the development and implementation of innovative AI systems.","container-title":"Heliyon","DOI":"10.1016/j.heliyon.2024.e26297","ISSN":"2405-8440","issue":"4","journalAbbreviation":"Heliyon","note":"PMID: 38384518\nPMCID: PMC10879008","page":"e26297","source":"PubMed Central","title":"Ethical and regulatory challenges of AI technologies in healthcare: A narrative review","title-short":"Ethical and regulatory challenges of AI technologies in healthcare","volume":"10","author":[{"family":"Mennella","given":"Ciro"},{"family":"Maniscalco","given":"Umberto"},{"family":"De Pietro","given":"Giuseppe"},{"family":"Esposito","given":"Massimo"}],"issued":{"date-parts":[["2024",2,15]]}}}],"schema":"https://github.com/citation-style-language/schema/raw/master/csl-citation.json"}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(53)</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 Regulatory bodies are just starting to take into account adaptive models that change in response to new data, but precise guidelines for dynamic validation and clinical accountability are still elusive</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{"citationID":"FiihCPMo","properties":{"formattedCitation":"(54)","plainCitation":"(54)","noteIndex":0},"citationItems":[{"id":1602,"uris":["http://zotero.org/users/16652950/items/9BIKH36V"],"itemData":{"id":1602,"type":"article-journal","abstract":"Introduction\nHealthcare systems are complex and challenging for all stakeholders, but artificial intelligence (AI) has transformed various fields, including healthcare, with the potential to improve patient care and quality of life. Rapid AI advancements can revolutionize healthcare by integrating it into clinical practice. Reporting AI’s role in clinical practice is crucial for successful implementation by equipping healthcare providers with essential knowledge and tools.\n\nResearch Significance\nThis review article provides a comprehensive and up-to-date overview of the current state of AI in clinical practice, including its potential applications in disease diagnosis, treatment recommendations, and patient engagement. It also discusses the associated challenges, covering ethical and legal considerations and the need for human expertise. By doing so, it enhances understanding of AI’s significance in healthcare and supports healthcare organizations in effectively adopting AI technologies.\n\nMaterials and Methods\nThe current investigation analyzed the use of AI in the healthcare system with a comprehensive review of relevant indexed literature, such as PubMed/Medline, Scopus, and EMBASE, with no time constraints but limited to articles published in English. The focused question explores the impact of applying AI in healthcare settings and the potential outcomes of this application.\n\nResults\nIntegrating AI into healthcare holds excellent potential for improving disease diagnosis, treatment selection, and clinical laboratory testing. AI tools can leverage large datasets and identify patterns to surpass human performance in several healthcare aspects. AI offers increased accuracy, reduced costs, and time savings while minimizing human errors. It can revolutionize personalized medicine, optimize medication dosages, enhance population health management, establish guidelines, provide virtual health assistants, support mental health care, improve patient education, and influence patient-physician trust.\n\nConclusion\nAI can be used to diagnose diseases, develop personalized treatment plans, and assist clinicians with decision-making. Rather than simply automating tasks, AI is about developing technologies that can enhance patient care across healthcare settings. However, challenges related to data privacy, bias, and the need for human expertise must be addressed for the responsible and effective implementation of AI in healthcare.","container-title":"BMC Medical Education","DOI":"10.1186/s12909-023-04698-z","ISSN":"1472-6920","journalAbbreviation":"BMC Med Educ","note":"PMID: 37740191\nPMCID: PMC10517477","page":"689","source":"PubMed Central","title":"Revolutionizing healthcare: the role of artificial intelligence in clinical practice","title-short":"Revolutionizing healthcare","volume":"23","author":[{"family":"Alowais","given":"Shuroug A."},{"family":"Alghamdi","given":"Sahar S."},{"family":"Alsuhebany","given":"Nada"},{"family":"Alqahtani","given":"Tariq"},{"family":"Alshaya","given":"Abdulrahman I."},{"family":"Almohareb","given":"Sumaya N."},{"family":"Aldairem","given":"Atheer"},{"family":"Alrashed","given":"Mohammed"},{"family":"Bin Saleh","given":"Khalid"},{"family":"Badreldin","given":"Hisham A."},{"family":"Al Yami","given":"Majed S."},{"family":"Al Harbi","given":"Shmeylan"},{"family":"Albekairy","given":"Abdulkareem M."}],"issued":{"date-parts":[["2023",9,22]]}}}],"schema":"https://github.com/citation-style-language/schema/raw/master/csl-citation.json"}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(54)</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w:t>
      </w:r>
    </w:p>
    <w:p w14:paraId="552C6ACC" w14:textId="77777777" w:rsidR="00DE5BF6" w:rsidRPr="00E9507F" w:rsidRDefault="00DE5BF6" w:rsidP="00E9507F">
      <w:pPr>
        <w:spacing w:after="0" w:line="240" w:lineRule="auto"/>
        <w:rPr>
          <w:rFonts w:ascii="Times New Roman" w:eastAsia="Times New Roman" w:hAnsi="Times New Roman" w:cs="Times New Roman"/>
          <w:sz w:val="24"/>
          <w:szCs w:val="24"/>
        </w:rPr>
      </w:pPr>
    </w:p>
    <w:p w14:paraId="4135B132" w14:textId="5A933F74" w:rsidR="00E9507F" w:rsidRPr="00E9507F" w:rsidRDefault="00E9507F" w:rsidP="00E9507F">
      <w:pPr>
        <w:spacing w:after="0" w:line="240" w:lineRule="auto"/>
        <w:rPr>
          <w:rFonts w:ascii="Times New Roman" w:eastAsia="Times New Roman" w:hAnsi="Times New Roman" w:cs="Times New Roman"/>
          <w:sz w:val="24"/>
          <w:szCs w:val="24"/>
        </w:rPr>
      </w:pPr>
      <w:r w:rsidRPr="00E9507F">
        <w:rPr>
          <w:rFonts w:ascii="Times New Roman" w:eastAsia="Times New Roman" w:hAnsi="Times New Roman" w:cs="Times New Roman"/>
          <w:sz w:val="24"/>
          <w:szCs w:val="24"/>
        </w:rPr>
        <w:t xml:space="preserve">Clinical adoption of AI technology is further hampered by the complexity of many models and the perceived lack of transparency. Many high-performing algorithms behave as “black boxes,” </w:t>
      </w:r>
      <w:r w:rsidRPr="00E9507F">
        <w:rPr>
          <w:rFonts w:ascii="Times New Roman" w:eastAsia="Times New Roman" w:hAnsi="Times New Roman" w:cs="Times New Roman"/>
          <w:sz w:val="24"/>
          <w:szCs w:val="24"/>
        </w:rPr>
        <w:lastRenderedPageBreak/>
        <w:t>allowing limited visibility into how predictions are formed</w:t>
      </w:r>
      <w:r w:rsidR="00DE5BF6">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{"citationID":"tXhA4yE3","properties":{"formattedCitation":"(52)","plainCitation":"(52)","noteIndex":0},"citationItems":[{"id":1596,"uris":["http://zotero.org/users/16652950/items/VEAEANW2"],"itemData":{"id":1596,"type":"article-journal","abstract":"Artificial intelligence as a medical device is increasingly being applied to healthcare for diagnosis, risk stratification and resource allocation. However, a growing body of evidence has highlighted the risk of algorithmic bias, which may perpetuate existing health inequity. This problem arises in part because of systemic inequalities in dataset curation, unequal opportunity to participate in research and inequalities of access. This study aims to explore existing standards, frameworks and best practices for ensuring adequate data diversity in health datasets. Exploring the body of existing literature and expert views is an important step towards the development of consensus-based guidelines. The study comprises two parts: a systematic review of existing standards, frameworks and best practices for healthcare datasets; and a survey and thematic analysis of stakeholder views of bias, health equity and best practices for artificial intelligence as a medical device. We found that the need for dataset diversity was well described in literature, and experts generally favored the development of a robust set of guidelines, but there were mixed views about how these could be implemented practically. The outputs of this study will be used to inform the development of standards for transparency of data diversity in health datasets (the STANDING Together initiative)., A systematic review, combined with a stakeholder survey, presents an overview of current practices and recommendations for dataset curation in health, with specific focuses on data diversity and artificial intelligence-based applications.","container-title":"Nature Medicine","DOI":"10.1038/s41591-023-02608-w","ISSN":"1078-8956","issue":"11","journalAbbreviation":"Nat Med","note":"PMID: 37884627\nPMCID: PMC10667100","page":"2929-2938","source":"PubMed Central","title":"The value of standards for health datasets in artificial intelligence-based applications","volume":"29","author":[{"family":"Arora","given":"Anmol"},{"family":"Alderman","given":"Joseph E."},{"family":"Palmer","given":"Joanne"},{"family":"Ganapathi","given":"Shaswath"},{"family":"Laws","given":"Elinor"},{"family":"McCradden","given":"Melissa D."},{"family":"Oakden-Rayner","given":"Lauren"},{"family":"Pfohl","given":"Stephen R."},{"family":"Ghassemi","given":"Marzyeh"},{"family":"McKay","given":"Francis"},{"family":"Treanor","given":"Darren"},{"family":"Rostamzadeh","given":"Negar"},{"family":"Mateen","given":"Bilal"},{"family":"Gath","given":"Jacqui"},{"family":"Adebajo","given":"Adewole O."},{"family":"Kuku","given":"Stephanie"},{"family":"Matin","given":"Rubeta"},{"family":"Heller","given":"Katherine"},{"family":"Sapey","given":"Elizabeth"},{"family":"Sebire","given":"Neil J."},{"family":"Cole-Lewis","given":"Heather"},{"family":"Calvert","given":"Melanie"},{"family":"Denniston","given":"Alastair"},{"family":"Liu","given":"Xiaoxuan"}],"issued":{"date-parts":[["2023"]]}}}],"schema":"https://github.com/citation-style-language/schema/raw/master/csl-citation.json"} </w:instrText>
      </w:r>
      <w:r w:rsidR="00DE5BF6">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(52)</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 This lack of interpretability presents serious issues in therapeutic settings, when decisions need to be clear, understandable, and justified</w:t>
      </w:r>
      <w:r w:rsidR="00117D2A">
        <w:rPr>
          <w:rFonts w:ascii="Times New Roman" w:eastAsia="Times New Roman" w:hAnsi="Times New Roman" w:cs="Times New Roman"/>
          <w:sz w:val="24"/>
          <w:szCs w:val="24"/>
        </w:rPr>
        <w:t xml:space="preserve">, </w:t>
      </w:r>
      <w:r w:rsidRPr="00E9507F">
        <w:rPr>
          <w:rFonts w:ascii="Times New Roman" w:eastAsia="Times New Roman" w:hAnsi="Times New Roman" w:cs="Times New Roman"/>
          <w:sz w:val="24"/>
          <w:szCs w:val="24"/>
        </w:rPr>
        <w:t>especially when patient safety is involved. Even though explainable AI (XAI) has great potential, its development and uptake are still in their infancy</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{"citationID":"F4hKEfRm","properties":{"formattedCitation":"(55)","plainCitation":"(55)","noteIndex":0},"citationItems":[{"id":1609,"uris":["http://zotero.org/users/16652950/items/GYKRBZW5"],"itemData":{"id":1609,"type":"article-journal","abstract":"The discovery of novel anticancer therapeutics faces significant challenges, including extended development timelines and high failure rates. Plants serve as an important source for anticancer compounds like paclitaxel and vincristine, yet traditional phytochemical discovery methods remain inefficient. Artificial intelligence (AI) and machine learning (ML) present innovative solutions to expedite the identification, validation, and optimization of plant-derived anticancer agents. Advanced computational techniques, including virtual screening, molecular modeling, and network pharmacology, enable rapid evaluation of vast phytochemical spaces. These tools can predict bioactivities, simulate molecular interactions, and suggest structural modifications to enhance drug-like properties. Recent successes include the identification of novel flavonoids targeting specific kinases and the optimization of traditional medicine compounds for improved efficacy. Current challenges encompass limited dataset availability, chemical complexity of natural products, and the need for experimental validation. The integration of multi-omics data and the development of specialized AI architectures for natural product chemistry show promise in addressing these limitations. AI-guided bioprospecting, automated ethnomedicinal knowledge mining, and the design of synergistic phytochemical combinations represents a transformative approach in natural product drug discovery, potentially leading to more efficient development of plant-based cancer therapeutics","container-title":"Journal of Pharma Insights and Research","DOI":"10.69613/fbzjfk64","ISSN":"3048-5428","issue":"2","language":"en","license":"Copyright (c) 2025 Journal of Pharma Insights and Research","note":"number: 2","page":"203-210","source":"jopir.in","title":"Applications of Artificial Intelligence in Plant-Based Anticancer Drug Discovery and Development: Review Article","title-short":"Applications of Artificial Intelligence in Plant-Based Anticancer Drug Discovery and Development","volume":"3","author":[{"family":"Orobator","given":"Enibokun"},{"family":"Nnodumele","given":"Chidinma"},{"family":"Tsegay","given":"Negasi"},{"family":"Onyekwelu","given":"Paul"},{"family":"Odenigbo","given":"Augustine"},{"family":"Ugbor","given":"Mary-Jane"},{"family":"Abone","given":"Kindson"},{"family":"Ayeyemi","given":"Bolaji"},{"family":"Inuaeyen","given":"Jacob"},{"family":"Elechi","given":"Kelechi"}],"issued":{"date-parts":[["2025",4,5]]}}}],"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(55)</w:t>
      </w:r>
      <w:r w:rsidR="00D7291C">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w:t>
      </w:r>
    </w:p>
    <w:p w14:paraId="0FD392F1" w14:textId="77777777" w:rsidR="00117D2A" w:rsidRDefault="00117D2A" w:rsidP="00117D2A">
      <w:pPr>
        <w:spacing w:after="0" w:line="240" w:lineRule="auto"/>
        <w:rPr>
          <w:rFonts w:ascii="Times New Roman" w:eastAsia="Times New Roman" w:hAnsi="Times New Roman" w:cs="Times New Roman"/>
          <w:sz w:val="24"/>
          <w:szCs w:val="24"/>
        </w:rPr>
      </w:pPr>
    </w:p>
    <w:p w14:paraId="3BA4167F" w14:textId="2E11DBF0" w:rsidR="00117D2A" w:rsidRPr="00117D2A" w:rsidRDefault="00117D2A" w:rsidP="00117D2A">
      <w:pPr>
        <w:spacing w:after="0" w:line="240" w:lineRule="auto"/>
        <w:rPr>
          <w:rFonts w:ascii="Times New Roman" w:eastAsia="Times New Roman" w:hAnsi="Times New Roman" w:cs="Times New Roman"/>
          <w:sz w:val="24"/>
          <w:szCs w:val="24"/>
        </w:rPr>
      </w:pPr>
      <w:r w:rsidRPr="00117D2A">
        <w:rPr>
          <w:rFonts w:ascii="Times New Roman" w:eastAsia="Times New Roman" w:hAnsi="Times New Roman" w:cs="Times New Roman"/>
          <w:sz w:val="24"/>
          <w:szCs w:val="24"/>
        </w:rPr>
        <w:t>Furthermore, model validation and reproducibility present significant obstacles. Algorithms frequently demonstrate great accuracy in controlled environments or single-institution research, but these results do not repeat across various clinical contexts. Data quality, healthcare workflows, coding procedures, and infrastructure all contribute to this variability</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{"citationID":"tGRVrQvR","properties":{"formattedCitation":"(56)","plainCitation":"(56)","noteIndex":0},"citationItems":[{"id":1611,"uris":["http://zotero.org/users/16652950/items/5JWGSQNA"],"itemData":{"id":1611,"type":"article-journal","abstract":"The use of artificial intelligence (AI) and big data in medicine has increased in recent years. Indeed, the use of AI in mobile health (mHealth) apps could considerably assist both individuals and health care professionals in the prevention and management of chronic diseases, in a person-centered manner. Nonetheless, there are several challenges that must be overcome to provide high-quality, usable, and effective mHealth apps. Here, we review the rationale and guidelines for the implementation of mHealth apps and the challenges regarding quality, usability, and user engagement and behavior change, with a special focus on the prevention and management of noncommunicable diseases. We suggest that a cocreation-based framework is the best method to address these challenges. Finally, we describe the current and future roles of AI in improving personalized medicine and provide recommendations for developing AI-based mHealth apps. We conclude that the implementation of AI and mHealth apps for routine clinical practice and remote health care will not be feasible until we overcome the main challenges regarding data privacy and security, quality assessment, and the reproducibility and uncertainty of AI results. Moreover, there is a lack of both standardized methods to measure the clinical outcomes of mHealth apps and techniques to encourage user engagement and behavior changes in the long term. We expect that in the near future, these obstacles will be overcome and that the ongoing European project, Watching the risk factors (WARIFA), will provide considerable advances in the implementation of AI-based mHealth apps for disease prevention and health promotion.","container-title":"Journal of Medical Internet Research","DOI":"10.2196/44030","ISSN":"1439-4456","journalAbbreviation":"J Med Internet Res","note":"PMID: 37140973\nPMCID: PMC10196903","page":"e44030","source":"PubMed Central","title":"Quality, Usability, and Effectiveness of mHealth Apps and the Role of Artificial Intelligence: Current Scenario and Challenges","title-short":"Quality, Usability, and Effectiveness of mHealth Apps and the Role of Artificial Intelligence","volume":"25","author":[{"family":"Deniz-Garcia","given":"Alejandro"},{"family":"Fabelo","given":"Himar"},{"family":"Rodriguez-Almeida","given":"Antonio J"},{"family":"Zamora-Zamorano","given":"Garlene"},{"family":"Castro-Fernandez","given":"Maria"},{"family":"Alberiche Ruano","given":"Maria del Pino"},{"family":"Solvoll","given":"Terje"},{"family":"Granja","given":"Conceição"},{"family":"Schopf","given":"Thomas Roger"},{"family":"Callico","given":"Gustavo M"},{"family":"Soguero-Ruiz","given":"Cristina"},{"family":"Wägner","given":"Ana M"}],"issued":{"date-parts":[["2023",5,4]]}}}],"schema":"https://github.com/citation-style-language/schema/raw/master/csl-citation.json"}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(56)</w:t>
      </w:r>
      <w:r w:rsidR="00D7291C">
        <w:rPr>
          <w:rFonts w:ascii="Times New Roman" w:eastAsia="Times New Roman" w:hAnsi="Times New Roman" w:cs="Times New Roman"/>
          <w:sz w:val="24"/>
          <w:szCs w:val="24"/>
        </w:rPr>
        <w:fldChar w:fldCharType="end"/>
      </w:r>
      <w:r w:rsidRPr="00117D2A">
        <w:rPr>
          <w:rFonts w:ascii="Times New Roman" w:eastAsia="Times New Roman" w:hAnsi="Times New Roman" w:cs="Times New Roman"/>
          <w:sz w:val="24"/>
          <w:szCs w:val="24"/>
        </w:rPr>
        <w:t>.</w:t>
      </w:r>
    </w:p>
    <w:p w14:paraId="2FACFE98" w14:textId="77777777" w:rsidR="00117D2A" w:rsidRDefault="00117D2A" w:rsidP="00117D2A">
      <w:pPr>
        <w:spacing w:after="0" w:line="240" w:lineRule="auto"/>
        <w:rPr>
          <w:rFonts w:ascii="Times New Roman" w:eastAsia="Times New Roman" w:hAnsi="Times New Roman" w:cs="Times New Roman"/>
          <w:sz w:val="24"/>
          <w:szCs w:val="24"/>
        </w:rPr>
      </w:pPr>
    </w:p>
    <w:p w14:paraId="69EFB444" w14:textId="0B3549DC" w:rsidR="008130B8" w:rsidRPr="00117D2A" w:rsidRDefault="00117D2A" w:rsidP="00117D2A">
      <w:pPr>
        <w:spacing w:after="0" w:line="240" w:lineRule="auto"/>
        <w:rPr>
          <w:rFonts w:ascii="Times New Roman" w:eastAsia="Times New Roman" w:hAnsi="Times New Roman" w:cs="Times New Roman"/>
          <w:sz w:val="24"/>
          <w:szCs w:val="24"/>
        </w:rPr>
      </w:pPr>
      <w:r w:rsidRPr="00117D2A">
        <w:rPr>
          <w:rFonts w:ascii="Times New Roman" w:eastAsia="Times New Roman" w:hAnsi="Times New Roman" w:cs="Times New Roman"/>
          <w:sz w:val="24"/>
          <w:szCs w:val="24"/>
        </w:rPr>
        <w:t xml:space="preserve">Maintaining AI performance also necessitates ongoing model monitoring and </w:t>
      </w:r>
      <w:r>
        <w:rPr>
          <w:rFonts w:ascii="Times New Roman" w:eastAsia="Times New Roman" w:hAnsi="Times New Roman" w:cs="Times New Roman"/>
          <w:sz w:val="24"/>
          <w:szCs w:val="24"/>
        </w:rPr>
        <w:t>updates</w:t>
      </w:r>
      <w:r w:rsidRPr="00117D2A">
        <w:rPr>
          <w:rFonts w:ascii="Times New Roman" w:eastAsia="Times New Roman" w:hAnsi="Times New Roman" w:cs="Times New Roman"/>
          <w:sz w:val="24"/>
          <w:szCs w:val="24"/>
        </w:rPr>
        <w:t xml:space="preserve">, which </w:t>
      </w:r>
      <w:r>
        <w:rPr>
          <w:rFonts w:ascii="Times New Roman" w:eastAsia="Times New Roman" w:hAnsi="Times New Roman" w:cs="Times New Roman"/>
          <w:sz w:val="24"/>
          <w:szCs w:val="24"/>
        </w:rPr>
        <w:t>involve</w:t>
      </w:r>
      <w:r w:rsidRPr="00117D2A">
        <w:rPr>
          <w:rFonts w:ascii="Times New Roman" w:eastAsia="Times New Roman" w:hAnsi="Times New Roman" w:cs="Times New Roman"/>
          <w:sz w:val="24"/>
          <w:szCs w:val="24"/>
        </w:rPr>
        <w:t xml:space="preserve"> technical, ethical, and logistical concerns.</w:t>
      </w:r>
      <w:r w:rsidR="008130B8" w:rsidRPr="00117D2A">
        <w:rPr>
          <w:rFonts w:ascii="Times New Roman" w:hAnsi="Times New Roman" w:cs="Times New Roman"/>
          <w:sz w:val="24"/>
          <w:szCs w:val="24"/>
        </w:rPr>
        <w:t xml:space="preserve"> Without routine re-training using up-to-date data, even the most robust models risk obsolescence or degradation in performance</w:t>
      </w:r>
      <w:r w:rsidR="00D7291C">
        <w:rPr>
          <w:rFonts w:ascii="Times New Roman" w:hAnsi="Times New Roman" w:cs="Times New Roman"/>
          <w:sz w:val="24"/>
          <w:szCs w:val="24"/>
        </w:rPr>
        <w:fldChar w:fldCharType="begin"/>
      </w:r>
      <w:r w:rsidR="00665EF8">
        <w:rPr>
          <w:rFonts w:ascii="Times New Roman" w:hAnsi="Times New Roman" w:cs="Times New Roman"/>
          <w:sz w:val="24"/>
          <w:szCs w:val="24"/>
        </w:rPr>
        <w:instrText xml:space="preserve"> ADDIN ZOTERO_ITEM CSL_CITATION {"citationID":"Gxz3ZyPN","properties":{"formattedCitation":"(57)","plainCitation":"(57)","noteIndex":0},"citationItems":[{"id":1618,"uris":["http://zotero.org/users/16652950/items/ES7HDJWS"],"itemData":{"id":1618,"type":"article-journal","abstract":"For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D7291C">
        <w:rPr>
          <w:rFonts w:ascii="Times New Roman" w:hAnsi="Times New Roman" w:cs="Times New Roman"/>
          <w:sz w:val="24"/>
          <w:szCs w:val="24"/>
        </w:rPr>
        <w:fldChar w:fldCharType="separate"/>
      </w:r>
      <w:r w:rsidR="00665EF8" w:rsidRPr="00665EF8">
        <w:rPr>
          <w:rFonts w:ascii="Times New Roman" w:hAnsi="Times New Roman" w:cs="Times New Roman"/>
          <w:sz w:val="24"/>
        </w:rPr>
        <w:t>(57)</w:t>
      </w:r>
      <w:r w:rsidR="00D7291C">
        <w:rPr>
          <w:rFonts w:ascii="Times New Roman" w:hAnsi="Times New Roman" w:cs="Times New Roman"/>
          <w:sz w:val="24"/>
          <w:szCs w:val="24"/>
        </w:rPr>
        <w:fldChar w:fldCharType="end"/>
      </w:r>
      <w:r w:rsidR="008130B8">
        <w:t>.</w:t>
      </w:r>
    </w:p>
    <w:p w14:paraId="2BE3882B" w14:textId="138789EE" w:rsidR="008130B8" w:rsidRDefault="008130B8" w:rsidP="008130B8">
      <w:pPr>
        <w:pStyle w:val="NormalWeb"/>
      </w:pPr>
      <w:r>
        <w:t>To truly integrate AI into the fabric of personalized medicine, these limitations must be addressed through inclusive data practices, regulatory reform, interdisciplinary collaboration, and ongoing investment in interpretability and infrastructure</w:t>
      </w:r>
      <w:r w:rsidR="00D7291C">
        <w:fldChar w:fldCharType="begin"/>
      </w:r>
      <w:r w:rsidR="00665EF8">
        <w:instrText xml:space="preserve"> ADDIN ZOTERO_ITEM CSL_CITATION {"citationID":"IhyJYsAc","properties":{"formattedCitation":"(40,50)","plainCitation":"(40,50)","noteIndex":0},"citationItems":[{"id":1553,"uris":["http://zotero.org/users/16652950/items/R5V8AH4N"],"itemData":{"id":1553,"type":"article-journal","abstract":"Integrating Artificial Intelligence (AI) in healthcare represents a transformative shift with substantial potential for enhancing patient care. This paper critically examines this integration, confronting significant ethical, legal, and technological challenges, particularly in patient privacy, decision-making autonomy, and data integrity. A structured exploration of these issues focuses on Differential Privacy as a critical method for preserving patient confidentiality in AI-driven healthcare systems. We analyze the balance between privacy preservation and the practical utility of healthcare data, emphasizing the effectiveness of encryption, Differential Privacy, and mixed-model approaches. The paper navigates the complex ethical and legal frameworks essential for AI integration in healthcare. We comprehensively examine patient rights and the nuances of informed consent, along with the challenges of harmonizing advanced technologies like blockchain with the General Data Protection Regulation (GDPR). The issue of algorithmic bias in healthcare is also explored, underscoring the urgent need for effective bias detection and mitigation strategies to build patient trust. The evolving roles of decentralized data sharing, regulatory frameworks, and patient agency are discussed in depth. Advocating for an interdisciplinary, multi-stakeholder approach and responsive governance, the paper aims to align healthcare AI with ethical principles, prioritize patient-centered outcomes, and steer AI towards responsible and equitable enhancements in patient care.","container-title":"Applied Sciences","DOI":"10.3390/app14020675","ISSN":"2076-3417","issue":"2","language":"en","license":"http://creativecommons.org/licenses/by/3.0/","note":"number: 2\npublisher: Multidisciplinary Digital Publishing Institute","page":"675","source":"www.mdpi.com","title":"Balancing Privacy and Progress: A Review of Privacy Challenges, Systemic Oversight, and Patient Perceptions in AI-Driven Healthcare","title-short":"Balancing Privacy and Progress","volume":"14","author":[{"family":"Williamson","given":"Steven M."},{"family":"Prybutok","given":"Victor"}],"issued":{"date-parts":[["2024",1]]}}},{"id":1480,"uris":["http://zotero.org/users/16652950/items/9ELHFKC5"],"itemData":{"id":1480,"type":"article-journal","abstract":"The convergence of artificial intelligence (AI) and precision medicine promises to revolutionize health care. Precision medicine methods identify phenotypes of patients with less‐common responses to treatment or unique healthcare needs. AI leverages sophisticated computation and inference to generate insights, enables the system to reason and learn, and empowers clinician decision making through augmented intelligence. Recent literature suggests that translational research exploring this convergence will help solve the most difficult challenges facing precision medicine, especially those in which nongenomic and genomic determinants, combined with information from patient symptoms, clinical history, and lifestyles, will facilitate personalized diagnosis and prognostication.","container-title":"Clinical and Translational Science","DOI":"10.1111/cts.12884","ISSN":"1752-8054","issue":"1","journalAbbreviation":"Clin Transl Sci","note":"PMID: 32961010\nPMCID: PMC7877825","page":"86-93","source":"PubMed Central","title":"Precision Medicine, AI, and the Future of Personalized Health Care","volume":"14","author":[{"family":"Johnson","given":"Kevin B."},{"family":"Wei","given":"Wei‐Qi"},{"family":"Weeraratne","given":"Dilhan"},{"family":"Frisse","given":"Mark E."},{"family":"Misulis","given":"Karl"},{"family":"Rhee","given":"Kyu"},{"family":"Zhao","given":"Juan"},{"family":"Snowdon","given":"Jane L."}],"issued":{"date-parts":[["2021",1]]}}}],"schema":"https://github.com/citation-style-language/schema/raw/master/csl-citation.json"} </w:instrText>
      </w:r>
      <w:r w:rsidR="00D7291C">
        <w:fldChar w:fldCharType="separate"/>
      </w:r>
      <w:r w:rsidR="00665EF8" w:rsidRPr="00665EF8">
        <w:t>(40,50)</w:t>
      </w:r>
      <w:r w:rsidR="00D7291C">
        <w:fldChar w:fldCharType="end"/>
      </w:r>
      <w:r>
        <w:t>.</w:t>
      </w:r>
    </w:p>
    <w:p w14:paraId="21E9E8E5" w14:textId="466110E3" w:rsidR="008416B1" w:rsidRDefault="00741152" w:rsidP="008416B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7. </w:t>
      </w:r>
      <w:r w:rsidR="008416B1" w:rsidRPr="008416B1">
        <w:rPr>
          <w:rFonts w:ascii="Times New Roman" w:eastAsia="Times New Roman" w:hAnsi="Times New Roman" w:cs="Times New Roman"/>
          <w:b/>
          <w:bCs/>
          <w:sz w:val="27"/>
          <w:szCs w:val="27"/>
        </w:rPr>
        <w:t xml:space="preserve">Future Prospects and Roadmap </w:t>
      </w:r>
    </w:p>
    <w:p w14:paraId="5D068CF0" w14:textId="53E1F7EE"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t>The future of precision medicine is poised for a transformative leap, driven by rapid advancements in artificial intelligence (AI), data science, and biotechnology</w:t>
      </w:r>
      <w:r w:rsidR="00D7291C">
        <w:rPr>
          <w:rFonts w:ascii="Times New Roman" w:eastAsia="Times New Roman" w:hAnsi="Times New Roman" w:cs="Times New Roman"/>
          <w:sz w:val="24"/>
          <w:szCs w:val="24"/>
        </w:rPr>
        <w:fldChar w:fldCharType="begin"/>
      </w:r>
      <w:r w:rsidR="002429A9">
        <w:rPr>
          <w:rFonts w:ascii="Times New Roman" w:eastAsia="Times New Roman" w:hAnsi="Times New Roman" w:cs="Times New Roman"/>
          <w:sz w:val="24"/>
          <w:szCs w:val="24"/>
        </w:rPr>
        <w:instrText xml:space="preserve"> ADDIN ZOTERO_ITEM CSL_CITATION {"citationID":"XQMhbPke","properties":{"formattedCitation":"(25)","plainCitation":"(25)","noteIndex":0},"citationItems":[{"id":1473,"uris":["http://zotero.org/users/16652950/items/B7JT4FM2"],"itemData":{"id":1473,"type":"webpage","title":"Enabling technologies for personalized and precision medicine - PMC","URL":"https://pmc.ncbi.nlm.nih.gov/articles/PMC7924935/","accessed":{"date-parts":[["2025",5,5]]}}}],"schema":"https://github.com/citation-style-language/schema/raw/master/csl-citation.json"} </w:instrText>
      </w:r>
      <w:r w:rsidR="00D7291C">
        <w:rPr>
          <w:rFonts w:ascii="Times New Roman" w:eastAsia="Times New Roman" w:hAnsi="Times New Roman" w:cs="Times New Roman"/>
          <w:sz w:val="24"/>
          <w:szCs w:val="24"/>
        </w:rPr>
        <w:fldChar w:fldCharType="separate"/>
      </w:r>
      <w:r w:rsidR="002429A9" w:rsidRPr="002429A9">
        <w:rPr>
          <w:rFonts w:ascii="Times New Roman" w:hAnsi="Times New Roman" w:cs="Times New Roman"/>
          <w:sz w:val="24"/>
        </w:rPr>
        <w:t>(25)</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Emerging trends such as multi-omics integration—encompassing genomics, proteomics, transcriptomics, metabolomics, and more—are enabling a more holistic understanding of human biology</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{"citationID":"zBJW0MQG","properties":{"formattedCitation":"(58)","plainCitation":"(58)","noteIndex":0},"citationItems":[{"id":1620,"uris":["http://zotero.org/users/16652950/items/NFRDNFWN"],"itemData":{"id":1620,"type":"article-journal","abstract":"The human history has witnessed the rapid development of technologies such as high-throughput sequencing and mass spectrometry that led to the concept of “omics” and methodological advancement in systematically interrogating a cellular system. Yet, the ever-growing types of molecules and regulatory mechanisms being discovered have been persistently transforming our understandings on the cellular machinery. This renders cell omics seemingly, like the universe, expand with no limit and our goal toward the complete harness of the cellular system merely impossible. Therefore, it is imperative to review what has been done and is being done to predict what can be done toward the translation of omics information to disease control with minimal cell perturbation. With a focus on the “four big omics,” i.e., genomics, transcriptomics, proteomics, metabolomics, we delineate hierarchies of these omics together with their epiomics and interactomics, and review technologies developed for interrogation. We predict, among others, redoxomics as an emerging omics layer that views cell decision toward the physiological or pathological state as a fine-tuned redox balance.","container-title":"Frontiers in Medicine","DOI":"10.3389/fmed.2022.911861","ISSN":"2296-858X","journalAbbreviation":"Front Med (Lausanne)","note":"PMID: 35860739\nPMCID: PMC9289742","page":"911861","source":"PubMed Central","title":"Advances and Trends in Omics Technology Development","volume":"9","author":[{"family":"Dai","given":"Xiaofeng"},{"family":"Shen","given":"Li"}],"issued":{"date-parts":[["2022",7,1]]}}}],"schema":"https://github.com/citation-style-language/schema/raw/master/csl-citation.json"}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(58)</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When combined with high-resolution data from wearables, biosensors, and electronic health records, AI algorithms can construct dynamic, patient-specific models that enhance disease prediction, progression monitoring, and therapeutic response forecasting</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{"citationID":"svsL4l1F","properties":{"formattedCitation":"(59)","plainCitation":"(59)","noteIndex":0},"citationItems":[{"id":1623,"uris":["http://zotero.org/users/16652950/items/LV282XJW"],"itemData":{"id":1623,"type":"article-journal","abstract":"Disease diagnosis and monitoring using conventional healthcare services is typically expensive and has limited accuracy. Wearable health technology based on flexible electronics has gained tremendous attention in recent years for monitoring patient health owing to attractive features, such as lower medical costs, quick access to patient health data, ability to operate and transmit data in harsh environments, storage at room temperature, non-invasive implementation, mass scaling, etc. This technology provides an opportunity for disease pre-diagnosis and immediate therapy. Wearable sensors have opened a new area of personalized health monitoring by accurately measuring physical states and biochemical signals. Despite the progress to date in the development of wearable sensors, there are still several limitations in the accuracy of the data collected, precise disease diagnosis, and early treatment. This necessitates advances in applied materials and structures and using artificial intelligence (AI)-enabled wearable sensors to extract target signals for accurate clinical decision-making and efficient medical care. In this paper, we review two significant aspects of smart wearable sensors. First, we offer an overview of the most recent progress in improving wearable sensor performance for physical, chemical, and biosensors, focusing on materials, structural configurations, and transduction mechanisms. Next, we review the use of AI technology in combination with wearable technology for big data processing, self-learning, power-efficiency, real-time data acquisition and processing, and personalized health for an intelligent sensing platform. Finally, we present the challenges and future opportunities associated with smart wearable sensors.","container-title":"Sensors (Basel, Switzerland)","DOI":"10.3390/s23239498","ISSN":"1424-8220","issue":"23","journalAbbreviation":"Sensors (Basel)","note":"PMID: 38067871\nPMCID: PMC10708748","page":"9498","source":"PubMed Central","title":"The Emergence of AI-Based Wearable Sensors for Digital Health Technology: A Review","title-short":"The Emergence of AI-Based Wearable Sensors for Digital Health Technology","volume":"23","author":[{"family":"Shajari","given":"Shaghayegh"},{"family":"Kuruvinashetti","given":"Kirankumar"},{"family":"Komeili","given":"Amin"},{"family":"Sundararaj","given":"Uttandaraman"}],"issued":{"date-parts":[["2023",11,29]]}}}],"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(59)</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r w:rsidRPr="00741152">
        <w:t xml:space="preserve"> </w:t>
      </w:r>
      <w:r>
        <w:t xml:space="preserve">Emerging innovations in precision medicine are illustrated in </w:t>
      </w:r>
      <w:r>
        <w:rPr>
          <w:rStyle w:val="Emphasis"/>
        </w:rPr>
        <w:t>Figure 1</w:t>
      </w:r>
      <w:r>
        <w:t>, which highlights key trends such as multi-omics integration, digital twins, wearable biosensors, and the convergence of AI with systems biology.</w:t>
      </w:r>
    </w:p>
    <w:p w14:paraId="5F59CDB2" w14:textId="3B2D98B5"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t>One particularly promising development is the creation of digital twins—virtual replicas of individual patients that simulate physiological processes in real time</w:t>
      </w:r>
      <w:r w:rsidR="005D7F97">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{"citationID":"NZb2LIwS","properties":{"formattedCitation":"(60)","plainCitation":"(60)","noteIndex":0},"citationItems":[{"id":4111,"uris":["http://zotero.org/users/16652950/items/EKQBK8HZ"],"itemData":{"id":4111,"type":"article-journal","abstract":"Clonal hematopoiesis (CH) serves as a molecular connection between aging and pathological conditions, particularly cardiovascular diseases and hematologic malignancies. Recent progress in genetic sequencing have identified somatic mutations in genes such as TET2, DNMT3A, and JAK2 that drive clonal expansion of hematopoietic stem cells, leading to various systemic effects. These mutations, often termed clonal hematopoiesis of indeterminate potential (CHIP), occur in approximately 10-20% of individuals over 70 years old and significantly impact cardiovascular health through enhanced inflammation and atherosclerosis. Additionally, CHIP mutations serve as precursors to hematologic malignancies, with annual progression rates of 1-2% to conditions such as acute myeloid leukemia and myelodysplastic syndromes. Large cohort studies and animal models have demonstrated that specific mutations in epigenetic regulators and signaling molecules contribute to both cardiovascular pathology and malignant transformation. The relationship between aging, CHIP mutations, and disease progression presents opportunities for novel therapeutic techniques, including targeted anti-inflammatory strategies and epigenetic modulators. These findings have significant implications for risk stratification and early intervention in aging populations, potentially revolutionizing preventive medicine approaches for age-related diseases. Integration of CH screening into clinical practice may enable personalized risk assessment and guide therapeutic decisions, though challenges remain in standardizing detection methods and determining optimal intervention techniques","container-title":"Journal of Pharma Insights and Research","DOI":"10.69613/gexxbw35","ISSN":"3048-5428","issue":"2","language":"en","license":"Copyright (c) 2025 Journal of Pharma Insights and Research","note":"number: 2","page":"358-372","source":"jopir.in","title":"Molecular Mechanisms of Clonal Hematopoiesis in Age-Related Cardiovascular Disease and Hematologic Malignancies: Review Article","title-short":"Molecular Mechanisms of Clonal Hematopoiesis in Age-Related Cardiovascular Disease and Hematologic Malignancies","volume":"3","author":[{"family":"Onwuemelem","given":"Lydia Amarachi"},{"family":"Orobator","given":"Enibokun Theresa"},{"family":"Onyedum","given":"Nwamaka Nneka"},{"family":"Chibueze","given":"Eze Samson"},{"family":"Kanu","given":"Ikechukwu"},{"family":"Christopher","given":"Adegbesan Abiodun"},{"family":"Lawal","given":"Olabisi"},{"family":"Ben-Anioke","given":"Blessing"}],"issued":{"date-parts":[["2025",4,5]]}}}],"schema":"https://github.com/citation-style-language/schema/raw/master/csl-citation.json"} </w:instrText>
      </w:r>
      <w:r w:rsidR="005D7F97">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(60)</w:t>
      </w:r>
      <w:r w:rsidR="005D7F97">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These models can be used to test interventions virtually before applying them in the real world, thereby reducing risk and accelerating drug development. AI-powered clinical trials will further optimize trial design, recruitment, and outcome assessment, making trials more adaptive, efficient, and inclusive</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{"citationID":"wsFolesf","properties":{"formattedCitation":"(61)","plainCitation":"(61)","noteIndex":0},"citationItems":[{"id":1626,"uris":["http://zotero.org/users/16652950/items/8BET2BXZ"],"itemData":{"id":1626,"type":"article-journal","abstract":"A digital twin is a virtual model of a physical entity, with dynamic, bi-directional links between the physical entity and its corresponding twin in the digital domain. Digital twins are increasingly used today in different industry sectors. Applied to medicine and public health, digital twin technology can drive a much-needed radical transformation of traditional electronic health/medical records (focusing on individuals) and their aggregates (covering populations) to make them ready for a new era of precision (and accuracy) medicine and public health. Digital twins enable learning and discovering new knowledge, new hypothesis generation and testing, and in silico experiments and comparisons. They are poised to play a key role in formulating highly personalised treatments and interventions in the future. This paper provides an overview of the technology’s history and main concepts. A number of application examples of digital twins for personalised medicine, public health, and smart healthy cities are presented, followed by a brief discussion of the key technical and other challenges involved in such applications, including ethical issues that arise when digital twins are applied to model humans.","container-title":"Journal of Personalized Medicine","DOI":"10.3390/jpm11080745","ISSN":"2075-4426","issue":"8","journalAbbreviation":"J Pers Med","note":"PMID: 34442389\nPMCID: PMC8401029","page":"745","source":"PubMed Central","title":"Digital Twins: From Personalised Medicine to Precision Public Health","title-short":"Digital Twins","volume":"11","author":[{"family":"Kamel Boulos","given":"Maged N."},{"family":"Zhang","given":"Peng"}],"issued":{"date-parts":[["2021",7,29]]}}}],"schema":"https://github.com/citation-style-language/schema/raw/master/csl-citation.json"}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(61)</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p>
    <w:p w14:paraId="35A9DA59" w14:textId="7B615009" w:rsidR="00741152" w:rsidRPr="00741152" w:rsidRDefault="00741152" w:rsidP="00741152">
      <w:pPr>
        <w:spacing w:before="100" w:beforeAutospacing="1" w:after="100" w:afterAutospacing="1"/>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t>The integration of AI with systems biology holds the potential to shift the focus from treatment to prevention, enabling truly personalized and proactive healthcare</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{"citationID":"h5xsO7yA","properties":{"formattedCitation":"(41)","plainCitation":"(41)","noteIndex":0},"citationItems":[{"id":1555,"uris":["http://zotero.org/users/16652950/items/D69HRBI9"],"itemData":{"id":1555,"type":"article-journal","abstract":"As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(41)</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Global collaborations across academic institutions, healthcare systems, and industry players will be essential to scale these innovations. Equally crucial is the inclusion of diverse populations in data sets to ensure equity and generalizability of AI-driven solutions</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{"citationID":"sXfvpRU5","properties":{"formattedCitation":"(51)","plainCitation":"(51)","noteIndex":0},"citationItems":[{"id":1543,"uris":["http://zotero.org/users/16652950/items/Q3WJM2Z8"],"itemData":{"id":1543,"type":"article-journal","abstract":"Artificial intelligence (AI) is a powerful and disruptive area of computer science, with the potential to fundamentally transform the practice of medicine and the delivery of healthcare. In this review article, we outline recent breakthroughs in the application of AI in healthcare, describe a roadmap to building effective, reliable and safe AI systems, and discuss the possible future direction of AI augmented healthcare systems.","container-title":"Future Healthcare Journal","DOI":"10.7861/fhj.2021-0095","ISSN":"2514-6645","issue":"2","journalAbbreviation":"Future Healthc J","note":"PMID: 34286183\nPMCID: PMC8285156","page":"e188-e194","source":"PubMed Central","title":"Artificial intelligence in healthcare: transforming the practice of medicine","title-short":"Artificial intelligence in healthcare","volume":"8","author":[{"family":"Bajwa","given":"Junaid"},{"family":"Munir","given":"Usman"},{"family":"Nori","given":"Aditya"},{"family":"Williams","given":"Bryan"}],"issued":{"date-parts":[["2021",7]]}}}],"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(51)</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41152">
        <w:rPr>
          <w:rFonts w:ascii="Times New Roman" w:eastAsia="Times New Roman" w:hAnsi="Times New Roman" w:cs="Times New Roman"/>
          <w:sz w:val="24"/>
          <w:szCs w:val="24"/>
        </w:rPr>
        <w:t xml:space="preserve">As summarized in </w:t>
      </w:r>
      <w:r w:rsidRPr="00741152">
        <w:rPr>
          <w:rFonts w:ascii="Times New Roman" w:eastAsia="Times New Roman" w:hAnsi="Times New Roman" w:cs="Times New Roman"/>
          <w:i/>
          <w:iCs/>
          <w:sz w:val="24"/>
          <w:szCs w:val="24"/>
        </w:rPr>
        <w:t>Table 1</w:t>
      </w:r>
      <w:r w:rsidRPr="00741152">
        <w:rPr>
          <w:rFonts w:ascii="Times New Roman" w:eastAsia="Times New Roman" w:hAnsi="Times New Roman" w:cs="Times New Roman"/>
          <w:sz w:val="24"/>
          <w:szCs w:val="24"/>
        </w:rPr>
        <w:t>, the future of AI-driven precision medicine is shaped by several interlinked innovations, each contributing unique value to personalized healthcare delivery.</w:t>
      </w:r>
    </w:p>
    <w:p w14:paraId="1334FED5" w14:textId="0DD3E06E"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p>
    <w:p w14:paraId="7320EAB2" w14:textId="58D87A7F"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lastRenderedPageBreak/>
        <w:t>However, the deployment of AI in precision medicine must be approached with caution. Ethical considerations such as patient privacy, data security, algorithmic transparency, and bias mitigation are imperative</w:t>
      </w:r>
      <w:r w:rsidR="00D7291C">
        <w:rPr>
          <w:rFonts w:ascii="Times New Roman" w:eastAsia="Times New Roman" w:hAnsi="Times New Roman" w:cs="Times New Roman"/>
          <w:sz w:val="24"/>
          <w:szCs w:val="24"/>
        </w:rPr>
        <w:t xml:space="preserve">. </w:t>
      </w:r>
      <w:r w:rsidRPr="00741152">
        <w:rPr>
          <w:rFonts w:ascii="Times New Roman" w:eastAsia="Times New Roman" w:hAnsi="Times New Roman" w:cs="Times New Roman"/>
          <w:sz w:val="24"/>
          <w:szCs w:val="24"/>
        </w:rPr>
        <w:t xml:space="preserve"> Clinically, AI models must undergo rigorous validation and meet regulatory standards to gain acceptance and ensure patient safety</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{"citationID":"3al5dWnN","properties":{"formattedCitation":"(53)","plainCitation":"(53)","noteIndex":0},"citationItems":[{"id":1599,"uris":["http://zotero.org/users/16652950/items/JSA6GHIT"],"itemData":{"id":1599,"type":"article-journal","abstract":"Over the past decade, there has been a notable surge in AI-driven research, specifically geared toward enhancing crucial clinical processes and outcomes. The potential of AI-powered decision support systems to streamline clinical workflows, assist in diagnostics, and enable personalized treatment is increasingly evident. Nevertheless, the introduction of these cutting-edge solutions poses substantial challenges in clinical and care environments, necessitating a thorough exploration of ethical, legal, and regulatory considerations., A robust governance framework is imperative to foster the acceptance and successful implementation of AI in healthcare. This article delves deep into the critical ethical and regulatory concerns entangled with the deployment of AI systems in clinical practice. It not only provides a comprehensive overview of the role of AI technologies but also offers an insightful perspective on the ethical and regulatory challenges, making a pioneering contribution to the field., This research aims to address the current challenges in digital healthcare by presenting valuable recommendations for all stakeholders eager to advance the development and implementation of innovative AI systems.","container-title":"Heliyon","DOI":"10.1016/j.heliyon.2024.e26297","ISSN":"2405-8440","issue":"4","journalAbbreviation":"Heliyon","note":"PMID: 38384518\nPMCID: PMC10879008","page":"e26297","source":"PubMed Central","title":"Ethical and regulatory challenges of AI technologies in healthcare: A narrative review","title-short":"Ethical and regulatory challenges of AI technologies in healthcare","volume":"10","author":[{"family":"Mennella","given":"Ciro"},{"family":"Maniscalco","given":"Umberto"},{"family":"De Pietro","given":"Giuseppe"},{"family":"Esposito","given":"Massimo"}],"issued":{"date-parts":[["2024",2,15]]}}}],"schema":"https://github.com/citation-style-language/schema/raw/master/csl-citation.json"}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(53)</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p>
    <w:p w14:paraId="50D8AD24" w14:textId="670A1255" w:rsid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t>In sum, the roadmap to realizing the full potential of AI in precision medicine requires a multidisciplinary, patient-centric approach</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{"citationID":"pupOHalK","properties":{"formattedCitation":"(50)","plainCitation":"(50)","noteIndex":0},"citationItems":[{"id":1480,"uris":["http://zotero.org/users/16652950/items/9ELHFKC5"],"itemData":{"id":1480,"type":"article-journal","abstract":"The convergence of artificial intelligence (AI) and precision medicine promises to revolutionize health care. Precision medicine methods identify phenotypes of patients with less‐common responses to treatment or unique healthcare needs. AI leverages sophisticated computation and inference to generate insights, enables the system to reason and learn, and empowers clinician decision making through augmented intelligence. Recent literature suggests that translational research exploring this convergence will help solve the most difficult challenges facing precision medicine, especially those in which nongenomic and genomic determinants, combined with information from patient symptoms, clinical history, and lifestyles, will facilitate personalized diagnosis and prognostication.","container-title":"Clinical and Translational Science","DOI":"10.1111/cts.12884","ISSN":"1752-8054","issue":"1","journalAbbreviation":"Clin Transl Sci","note":"PMID: 32961010\nPMCID: PMC7877825","page":"86-93","source":"PubMed Central","title":"Precision Medicine, AI, and the Future of Personalized Health Care","volume":"14","author":[{"family":"Johnson","given":"Kevin B."},{"family":"Wei","given":"Wei‐Qi"},{"family":"Weeraratne","given":"Dilhan"},{"family":"Frisse","given":"Mark E."},{"family":"Misulis","given":"Karl"},{"family":"Rhee","given":"Kyu"},{"family":"Zhao","given":"Juan"},{"family":"Snowdon","given":"Jane L."}],"issued":{"date-parts":[["2021",1]]}}}],"schema":"https://github.com/citation-style-language/schema/raw/master/csl-citation.json"}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(50)</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By aligning technological innovation with ethical integrity and clinical relevance, the field can move toward delivering predictive, preventive, personalized, and participatory healthcare for all</w:t>
      </w:r>
      <w:r w:rsidR="00D7291C">
        <w:rPr>
          <w:rFonts w:ascii="Times New Roman" w:eastAsia="Times New Roman" w:hAnsi="Times New Roman" w:cs="Times New Roman"/>
          <w:sz w:val="24"/>
          <w:szCs w:val="24"/>
        </w:rPr>
        <w:fldChar w:fldCharType="begin"/>
      </w:r>
      <w:r w:rsidR="00665EF8">
        <w:rPr>
          <w:rFonts w:ascii="Times New Roman" w:eastAsia="Times New Roman" w:hAnsi="Times New Roman" w:cs="Times New Roman"/>
          <w:sz w:val="24"/>
          <w:szCs w:val="24"/>
        </w:rPr>
        <w:instrText xml:space="preserve"> ADDIN ZOTERO_ITEM CSL_CITATION {"citationID":"U9YOJoZz","properties":{"formattedCitation":"(62)","plainCitation":"(62)","noteIndex":0},"citationItems":[{"id":1629,"uris":["http://zotero.org/users/16652950/items/V8R24YZY"],"itemData":{"id":1629,"type":"article-journal","abstract":"Technological innovation has become an integral aspect of our daily life, such as wearable and information technology, virtual reality and the Internet of Things which have contributed to transforming healthcare business and operations. Patients will now have a broader range and more mindful healthcare choices and experience a new era of healthcare with a patient-centric culture. Digital transformation determines personal and institutional health care. This paper aims to analyse the changes taking place in the field of healthcare due to digital transformation. For this purpose, a systematic bibliographic review is performed, utilising Scopus, Science Direct and PubMed databases from 2008 to 2021. Our methodology is based on the approach by Wester and Watson, which classify the related articles based on a concept-centric method and an ad hoc classification system which identify the categories used to describe areas of literature. The search was made during August 2022 and identified 5847 papers, of which 321 fulfilled the inclusion criteria for further process. Finally, by removing and adding additional studies, we ended with 287 articles grouped into five themes: information technology in health, the educational impact of e-health, the acceptance of e-health, telemedicine and security issues.","container-title":"International Journal of Environmental Research and Public Health","DOI":"10.3390/ijerph20043407","ISSN":"1661-7827","issue":"4","journalAbbreviation":"Int J Environ Res Public Health","note":"PMID: 36834105\nPMCID: PMC9963556","page":"3407","source":"PubMed Central","title":"Digital Transformation in Healthcare: Technology Acceptance and Its Applications","title-short":"Digital Transformation in Healthcare","volume":"20","author":[{"family":"Stoumpos","given":"Angelos I."},{"family":"Kitsios","given":"Fotis"},{"family":"Talias","given":"Michael A."}],"issued":{"date-parts":[["2023",2,15]]}}}],"schema":"https://github.com/citation-style-language/schema/raw/master/csl-citation.json"} </w:instrText>
      </w:r>
      <w:r w:rsidR="00D7291C">
        <w:rPr>
          <w:rFonts w:ascii="Times New Roman" w:eastAsia="Times New Roman" w:hAnsi="Times New Roman" w:cs="Times New Roman"/>
          <w:sz w:val="24"/>
          <w:szCs w:val="24"/>
        </w:rPr>
        <w:fldChar w:fldCharType="separate"/>
      </w:r>
      <w:r w:rsidR="00665EF8" w:rsidRPr="00665EF8">
        <w:rPr>
          <w:rFonts w:ascii="Times New Roman" w:hAnsi="Times New Roman" w:cs="Times New Roman"/>
          <w:sz w:val="24"/>
        </w:rPr>
        <w:t>(62)</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p>
    <w:p w14:paraId="5F9731ED" w14:textId="46634769" w:rsid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p>
    <w:p w14:paraId="69B759B7" w14:textId="2A4A5EF1" w:rsid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7CD005" wp14:editId="3184FADC">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May 4, 2025, 01_03_11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228FD40" w14:textId="2F4AC698" w:rsidR="00741152" w:rsidRPr="00D7291C"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D7291C">
        <w:rPr>
          <w:rStyle w:val="Strong"/>
          <w:rFonts w:ascii="Times New Roman" w:hAnsi="Times New Roman" w:cs="Times New Roman"/>
          <w:sz w:val="24"/>
          <w:szCs w:val="24"/>
        </w:rPr>
        <w:t xml:space="preserve">Figure </w:t>
      </w:r>
      <w:r w:rsidR="00B15CB7">
        <w:rPr>
          <w:rStyle w:val="Strong"/>
          <w:rFonts w:ascii="Times New Roman" w:hAnsi="Times New Roman" w:cs="Times New Roman"/>
          <w:sz w:val="24"/>
          <w:szCs w:val="24"/>
        </w:rPr>
        <w:t>3</w:t>
      </w:r>
      <w:r w:rsidRPr="00D7291C">
        <w:rPr>
          <w:rFonts w:ascii="Times New Roman" w:hAnsi="Times New Roman" w:cs="Times New Roman"/>
          <w:sz w:val="24"/>
          <w:szCs w:val="24"/>
        </w:rPr>
        <w:t>: Key emerging trends in AI-driven precision medicine, illustrating the integration of technologies that collectively enhance predictive, preventive, and personalized healthcare strategies</w:t>
      </w:r>
    </w:p>
    <w:p w14:paraId="1D40F173" w14:textId="27BA61C5" w:rsidR="00741152" w:rsidRPr="00D7291C" w:rsidRDefault="00741152" w:rsidP="00741152">
      <w:pPr>
        <w:spacing w:beforeAutospacing="1" w:after="100" w:afterAutospacing="1" w:line="240" w:lineRule="auto"/>
        <w:rPr>
          <w:rFonts w:ascii="Times New Roman" w:eastAsia="Times New Roman" w:hAnsi="Times New Roman" w:cs="Times New Roman"/>
          <w:sz w:val="24"/>
          <w:szCs w:val="24"/>
        </w:rPr>
      </w:pPr>
      <w:r w:rsidRPr="00D7291C">
        <w:rPr>
          <w:rFonts w:ascii="Times New Roman" w:eastAsia="Times New Roman" w:hAnsi="Times New Roman" w:cs="Times New Roman"/>
          <w:b/>
          <w:bCs/>
          <w:sz w:val="24"/>
          <w:szCs w:val="24"/>
        </w:rPr>
        <w:t xml:space="preserve">Table </w:t>
      </w:r>
      <w:r w:rsidR="00FA635E">
        <w:rPr>
          <w:rFonts w:ascii="Times New Roman" w:eastAsia="Times New Roman" w:hAnsi="Times New Roman" w:cs="Times New Roman"/>
          <w:b/>
          <w:bCs/>
          <w:sz w:val="24"/>
          <w:szCs w:val="24"/>
        </w:rPr>
        <w:t>2</w:t>
      </w:r>
      <w:r w:rsidRPr="00D7291C">
        <w:rPr>
          <w:rFonts w:ascii="Times New Roman" w:eastAsia="Times New Roman" w:hAnsi="Times New Roman" w:cs="Times New Roman"/>
          <w:sz w:val="24"/>
          <w:szCs w:val="24"/>
        </w:rPr>
        <w:t>: Overview of key emerging trends in AI-driven precision medicine, detailing their descriptions and potential impacts on healthcare outcomes.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5"/>
        <w:gridCol w:w="3776"/>
        <w:gridCol w:w="3379"/>
      </w:tblGrid>
      <w:tr w:rsidR="00741152" w:rsidRPr="00D7291C" w14:paraId="18CC7F82" w14:textId="77777777" w:rsidTr="00741152">
        <w:trPr>
          <w:tblHeader/>
          <w:tblCellSpacing w:w="15" w:type="dxa"/>
        </w:trPr>
        <w:tc>
          <w:tcPr>
            <w:tcW w:w="0" w:type="auto"/>
            <w:vAlign w:val="center"/>
            <w:hideMark/>
          </w:tcPr>
          <w:p w14:paraId="5F7B8D7C" w14:textId="77777777" w:rsidR="00741152" w:rsidRPr="00D7291C" w:rsidRDefault="00741152">
            <w:pPr>
              <w:jc w:val="center"/>
              <w:rPr>
                <w:rFonts w:ascii="Times New Roman" w:hAnsi="Times New Roman" w:cs="Times New Roman"/>
                <w:b/>
                <w:bCs/>
                <w:sz w:val="24"/>
                <w:szCs w:val="24"/>
              </w:rPr>
            </w:pPr>
            <w:r w:rsidRPr="00D7291C">
              <w:rPr>
                <w:rStyle w:val="Strong"/>
                <w:rFonts w:ascii="Times New Roman" w:hAnsi="Times New Roman" w:cs="Times New Roman"/>
                <w:sz w:val="24"/>
                <w:szCs w:val="24"/>
              </w:rPr>
              <w:lastRenderedPageBreak/>
              <w:t>Trend</w:t>
            </w:r>
          </w:p>
        </w:tc>
        <w:tc>
          <w:tcPr>
            <w:tcW w:w="0" w:type="auto"/>
            <w:vAlign w:val="center"/>
            <w:hideMark/>
          </w:tcPr>
          <w:p w14:paraId="21EFBD8B" w14:textId="77777777" w:rsidR="00741152" w:rsidRPr="00D7291C" w:rsidRDefault="00741152">
            <w:pPr>
              <w:jc w:val="center"/>
              <w:rPr>
                <w:rFonts w:ascii="Times New Roman" w:hAnsi="Times New Roman" w:cs="Times New Roman"/>
                <w:b/>
                <w:bCs/>
                <w:sz w:val="24"/>
                <w:szCs w:val="24"/>
              </w:rPr>
            </w:pPr>
            <w:r w:rsidRPr="00D7291C">
              <w:rPr>
                <w:rStyle w:val="Strong"/>
                <w:rFonts w:ascii="Times New Roman" w:hAnsi="Times New Roman" w:cs="Times New Roman"/>
                <w:sz w:val="24"/>
                <w:szCs w:val="24"/>
              </w:rPr>
              <w:t>Description</w:t>
            </w:r>
          </w:p>
        </w:tc>
        <w:tc>
          <w:tcPr>
            <w:tcW w:w="0" w:type="auto"/>
            <w:vAlign w:val="center"/>
            <w:hideMark/>
          </w:tcPr>
          <w:p w14:paraId="05473BC4" w14:textId="77777777" w:rsidR="00741152" w:rsidRPr="00D7291C" w:rsidRDefault="00741152">
            <w:pPr>
              <w:jc w:val="center"/>
              <w:rPr>
                <w:rFonts w:ascii="Times New Roman" w:hAnsi="Times New Roman" w:cs="Times New Roman"/>
                <w:b/>
                <w:bCs/>
                <w:sz w:val="24"/>
                <w:szCs w:val="24"/>
              </w:rPr>
            </w:pPr>
            <w:r w:rsidRPr="00D7291C">
              <w:rPr>
                <w:rStyle w:val="Strong"/>
                <w:rFonts w:ascii="Times New Roman" w:hAnsi="Times New Roman" w:cs="Times New Roman"/>
                <w:sz w:val="24"/>
                <w:szCs w:val="24"/>
              </w:rPr>
              <w:t>Potential Impact</w:t>
            </w:r>
          </w:p>
        </w:tc>
      </w:tr>
      <w:tr w:rsidR="00741152" w:rsidRPr="00D7291C" w14:paraId="43FECA20" w14:textId="77777777" w:rsidTr="00741152">
        <w:trPr>
          <w:tblCellSpacing w:w="15" w:type="dxa"/>
        </w:trPr>
        <w:tc>
          <w:tcPr>
            <w:tcW w:w="0" w:type="auto"/>
            <w:vAlign w:val="center"/>
            <w:hideMark/>
          </w:tcPr>
          <w:p w14:paraId="784465A1"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Multi-Omics Integration</w:t>
            </w:r>
          </w:p>
        </w:tc>
        <w:tc>
          <w:tcPr>
            <w:tcW w:w="0" w:type="auto"/>
            <w:vAlign w:val="center"/>
            <w:hideMark/>
          </w:tcPr>
          <w:p w14:paraId="72FBD5A9"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Combines genomic, proteomic, transcriptomic, and metabolomic data</w:t>
            </w:r>
          </w:p>
        </w:tc>
        <w:tc>
          <w:tcPr>
            <w:tcW w:w="0" w:type="auto"/>
            <w:vAlign w:val="center"/>
            <w:hideMark/>
          </w:tcPr>
          <w:p w14:paraId="42409E1E"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Enables comprehensive biological profiling for precision diagnosis</w:t>
            </w:r>
          </w:p>
        </w:tc>
      </w:tr>
      <w:tr w:rsidR="00741152" w:rsidRPr="00D7291C" w14:paraId="7FABF215" w14:textId="77777777" w:rsidTr="00741152">
        <w:trPr>
          <w:tblCellSpacing w:w="15" w:type="dxa"/>
        </w:trPr>
        <w:tc>
          <w:tcPr>
            <w:tcW w:w="0" w:type="auto"/>
            <w:vAlign w:val="center"/>
            <w:hideMark/>
          </w:tcPr>
          <w:p w14:paraId="209D16AD"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Digital Twins</w:t>
            </w:r>
          </w:p>
        </w:tc>
        <w:tc>
          <w:tcPr>
            <w:tcW w:w="0" w:type="auto"/>
            <w:vAlign w:val="center"/>
            <w:hideMark/>
          </w:tcPr>
          <w:p w14:paraId="457BB7A6"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Virtual replicas of individual patients that simulate physiological responses</w:t>
            </w:r>
          </w:p>
        </w:tc>
        <w:tc>
          <w:tcPr>
            <w:tcW w:w="0" w:type="auto"/>
            <w:vAlign w:val="center"/>
            <w:hideMark/>
          </w:tcPr>
          <w:p w14:paraId="36413C1D"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Facilitates personalized treatment planning and risk-free testing</w:t>
            </w:r>
          </w:p>
        </w:tc>
      </w:tr>
      <w:tr w:rsidR="00741152" w:rsidRPr="00D7291C" w14:paraId="289A8D58" w14:textId="77777777" w:rsidTr="00741152">
        <w:trPr>
          <w:tblCellSpacing w:w="15" w:type="dxa"/>
        </w:trPr>
        <w:tc>
          <w:tcPr>
            <w:tcW w:w="0" w:type="auto"/>
            <w:vAlign w:val="center"/>
            <w:hideMark/>
          </w:tcPr>
          <w:p w14:paraId="02730FC3"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AI-Powered Clinical Trials</w:t>
            </w:r>
          </w:p>
        </w:tc>
        <w:tc>
          <w:tcPr>
            <w:tcW w:w="0" w:type="auto"/>
            <w:vAlign w:val="center"/>
            <w:hideMark/>
          </w:tcPr>
          <w:p w14:paraId="13305055"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Uses AI to optimize trial design, patient selection, and adaptive methodologies</w:t>
            </w:r>
          </w:p>
        </w:tc>
        <w:tc>
          <w:tcPr>
            <w:tcW w:w="0" w:type="auto"/>
            <w:vAlign w:val="center"/>
            <w:hideMark/>
          </w:tcPr>
          <w:p w14:paraId="3F8691F7" w14:textId="1C6DBDCE"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Increases trial efficiency, reduces costs, and improves inclusivity</w:t>
            </w:r>
            <w:r w:rsidR="005B6C43" w:rsidRPr="00D7291C">
              <w:rPr>
                <w:rFonts w:ascii="Times New Roman" w:hAnsi="Times New Roman" w:cs="Times New Roman"/>
                <w:sz w:val="24"/>
                <w:szCs w:val="24"/>
              </w:rPr>
              <w:t>.</w:t>
            </w:r>
          </w:p>
        </w:tc>
      </w:tr>
      <w:tr w:rsidR="00741152" w:rsidRPr="00D7291C" w14:paraId="34BF4E9F" w14:textId="77777777" w:rsidTr="00741152">
        <w:trPr>
          <w:tblCellSpacing w:w="15" w:type="dxa"/>
        </w:trPr>
        <w:tc>
          <w:tcPr>
            <w:tcW w:w="0" w:type="auto"/>
            <w:vAlign w:val="center"/>
            <w:hideMark/>
          </w:tcPr>
          <w:p w14:paraId="4C2D2FED"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Wearables &amp; Biosensors</w:t>
            </w:r>
          </w:p>
        </w:tc>
        <w:tc>
          <w:tcPr>
            <w:tcW w:w="0" w:type="auto"/>
            <w:vAlign w:val="center"/>
            <w:hideMark/>
          </w:tcPr>
          <w:p w14:paraId="7C947175"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Collects real-time health data such as vitals and activity levels</w:t>
            </w:r>
          </w:p>
        </w:tc>
        <w:tc>
          <w:tcPr>
            <w:tcW w:w="0" w:type="auto"/>
            <w:vAlign w:val="center"/>
            <w:hideMark/>
          </w:tcPr>
          <w:p w14:paraId="65D197F4"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Enhances disease prediction and supports continuous monitoring</w:t>
            </w:r>
          </w:p>
        </w:tc>
      </w:tr>
      <w:tr w:rsidR="00741152" w:rsidRPr="00D7291C" w14:paraId="42F72822" w14:textId="77777777" w:rsidTr="00741152">
        <w:trPr>
          <w:tblCellSpacing w:w="15" w:type="dxa"/>
        </w:trPr>
        <w:tc>
          <w:tcPr>
            <w:tcW w:w="0" w:type="auto"/>
            <w:vAlign w:val="center"/>
            <w:hideMark/>
          </w:tcPr>
          <w:p w14:paraId="2A380194"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Systems Biology + AI</w:t>
            </w:r>
          </w:p>
        </w:tc>
        <w:tc>
          <w:tcPr>
            <w:tcW w:w="0" w:type="auto"/>
            <w:vAlign w:val="center"/>
            <w:hideMark/>
          </w:tcPr>
          <w:p w14:paraId="41A1601C" w14:textId="4F0872AB" w:rsidR="00741152" w:rsidRPr="00D7291C" w:rsidRDefault="005B6C43">
            <w:pPr>
              <w:rPr>
                <w:rFonts w:ascii="Times New Roman" w:hAnsi="Times New Roman" w:cs="Times New Roman"/>
                <w:sz w:val="24"/>
                <w:szCs w:val="24"/>
              </w:rPr>
            </w:pPr>
            <w:r w:rsidRPr="00D7291C">
              <w:rPr>
                <w:rFonts w:ascii="Times New Roman" w:hAnsi="Times New Roman" w:cs="Times New Roman"/>
                <w:sz w:val="24"/>
                <w:szCs w:val="24"/>
              </w:rPr>
              <w:t>Model</w:t>
            </w:r>
            <w:r w:rsidR="00741152" w:rsidRPr="00D7291C">
              <w:rPr>
                <w:rFonts w:ascii="Times New Roman" w:hAnsi="Times New Roman" w:cs="Times New Roman"/>
                <w:sz w:val="24"/>
                <w:szCs w:val="24"/>
              </w:rPr>
              <w:t xml:space="preserve"> complex biological networks to predict responses and interventions</w:t>
            </w:r>
          </w:p>
        </w:tc>
        <w:tc>
          <w:tcPr>
            <w:tcW w:w="0" w:type="auto"/>
            <w:vAlign w:val="center"/>
            <w:hideMark/>
          </w:tcPr>
          <w:p w14:paraId="66F0E7BD"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Shifts focus from treatment to prevention and early intervention</w:t>
            </w:r>
          </w:p>
        </w:tc>
      </w:tr>
      <w:tr w:rsidR="00741152" w:rsidRPr="00D7291C" w14:paraId="25FDC244" w14:textId="77777777" w:rsidTr="00741152">
        <w:trPr>
          <w:tblCellSpacing w:w="15" w:type="dxa"/>
        </w:trPr>
        <w:tc>
          <w:tcPr>
            <w:tcW w:w="0" w:type="auto"/>
            <w:vAlign w:val="center"/>
            <w:hideMark/>
          </w:tcPr>
          <w:p w14:paraId="1ECB7E77"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Inclusive Data Representation</w:t>
            </w:r>
          </w:p>
        </w:tc>
        <w:tc>
          <w:tcPr>
            <w:tcW w:w="0" w:type="auto"/>
            <w:vAlign w:val="center"/>
            <w:hideMark/>
          </w:tcPr>
          <w:p w14:paraId="7FBF5419"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Ensures diverse population data is used in model training</w:t>
            </w:r>
          </w:p>
        </w:tc>
        <w:tc>
          <w:tcPr>
            <w:tcW w:w="0" w:type="auto"/>
            <w:vAlign w:val="center"/>
            <w:hideMark/>
          </w:tcPr>
          <w:p w14:paraId="6A0A3E1D"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Reduces bias and improves applicability across demographics</w:t>
            </w:r>
          </w:p>
        </w:tc>
      </w:tr>
    </w:tbl>
    <w:p w14:paraId="0E14DDAF" w14:textId="77777777"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p>
    <w:p w14:paraId="5FED58C9" w14:textId="367AFBF9" w:rsid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b/>
          <w:bCs/>
          <w:sz w:val="24"/>
          <w:szCs w:val="24"/>
        </w:rPr>
        <w:t>8. Conclusion</w:t>
      </w:r>
      <w:r w:rsidRPr="00741152">
        <w:rPr>
          <w:rFonts w:ascii="Times New Roman" w:eastAsia="Times New Roman" w:hAnsi="Times New Roman" w:cs="Times New Roman"/>
          <w:sz w:val="24"/>
          <w:szCs w:val="24"/>
        </w:rPr>
        <w:br/>
        <w:t>Artificial intelligence and machine learning are rapidly transforming the landscape of personalized medicine, offering unprecedented capabilities in data integration, pattern recognition, and individualized care. Their applications span the spectrum—from multi-omics analysis and diagnostic imaging to predictive analytics and clinical decision support—ushering in a new era of precision healthcare. However, these advancements are accompanied by critical challenges, including data privacy concerns, algorithmic bias, and the need for rigorous clinical validation. Moving forward, the responsible integration of AI into healthcare systems will depend on sustained interdisciplinary collaboration, robust ethical governance, and a commitment to inclusivity in data representation and deployment. This review underscores the transformative potential of AI while calling for a patient-centered, transparent, and equitable approach to ensure its benefits are realized across diverse populations and clinical settings.</w:t>
      </w:r>
    </w:p>
    <w:p w14:paraId="272152C7" w14:textId="44717588" w:rsidR="003D509D" w:rsidRDefault="003D509D" w:rsidP="00741152">
      <w:pPr>
        <w:spacing w:before="100" w:beforeAutospacing="1" w:after="100" w:afterAutospacing="1" w:line="240" w:lineRule="auto"/>
        <w:rPr>
          <w:rFonts w:ascii="Times New Roman" w:eastAsia="Times New Roman" w:hAnsi="Times New Roman" w:cs="Times New Roman"/>
          <w:sz w:val="24"/>
          <w:szCs w:val="24"/>
        </w:rPr>
      </w:pPr>
    </w:p>
    <w:p w14:paraId="324C1872" w14:textId="77777777" w:rsidR="003D509D" w:rsidRPr="00FE7640" w:rsidRDefault="003D509D" w:rsidP="003D509D">
      <w:pPr>
        <w:rPr>
          <w:rFonts w:ascii="Calibri" w:eastAsia="Calibri" w:hAnsi="Calibri" w:cs="Times New Roman"/>
          <w:kern w:val="2"/>
          <w:highlight w:val="yellow"/>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kern w:val="2"/>
          <w:highlight w:val="yellow"/>
        </w:rPr>
        <w:t>Disclaimer (Artificial intelligence)</w:t>
      </w:r>
    </w:p>
    <w:p w14:paraId="2C5298A5"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7B6B380"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manuscript. </w:t>
      </w:r>
    </w:p>
    <w:p w14:paraId="3711333B"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29E7307B"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53BB48E"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7E8A6534"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1E596FE2" w14:textId="77777777" w:rsidR="003D509D" w:rsidRPr="009C5487" w:rsidRDefault="003D509D" w:rsidP="003D509D">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1"/>
    </w:p>
    <w:p w14:paraId="6825EB78" w14:textId="77777777" w:rsidR="003D509D" w:rsidRPr="009C5487" w:rsidRDefault="003D509D" w:rsidP="003D509D">
      <w:pPr>
        <w:rPr>
          <w:rFonts w:ascii="Calibri" w:eastAsia="Calibri" w:hAnsi="Calibri" w:cs="Times New Roman"/>
          <w:kern w:val="2"/>
        </w:rPr>
      </w:pPr>
      <w:r w:rsidRPr="009C5487">
        <w:rPr>
          <w:rFonts w:ascii="Calibri" w:eastAsia="Calibri" w:hAnsi="Calibri" w:cs="Times New Roman"/>
          <w:kern w:val="2"/>
          <w:highlight w:val="yellow"/>
        </w:rPr>
        <w:t>3.</w:t>
      </w:r>
      <w:bookmarkEnd w:id="2"/>
    </w:p>
    <w:bookmarkEnd w:id="3"/>
    <w:bookmarkEnd w:id="4"/>
    <w:bookmarkEnd w:id="5"/>
    <w:p w14:paraId="4FB6C90F" w14:textId="77777777" w:rsidR="003D509D" w:rsidRPr="00741152" w:rsidRDefault="003D509D" w:rsidP="00741152">
      <w:pPr>
        <w:spacing w:before="100" w:beforeAutospacing="1" w:after="100" w:afterAutospacing="1" w:line="240" w:lineRule="auto"/>
        <w:rPr>
          <w:rFonts w:ascii="Times New Roman" w:eastAsia="Times New Roman" w:hAnsi="Times New Roman" w:cs="Times New Roman"/>
          <w:sz w:val="24"/>
          <w:szCs w:val="24"/>
        </w:rPr>
      </w:pPr>
    </w:p>
    <w:p w14:paraId="43C9C8C1" w14:textId="72C6D1C0" w:rsidR="009C56C1" w:rsidRDefault="009C56C1"/>
    <w:p w14:paraId="50699DBF" w14:textId="0DFFBD80" w:rsidR="003803F4" w:rsidRPr="005D7F97" w:rsidRDefault="003803F4">
      <w:pPr>
        <w:rPr>
          <w:rFonts w:ascii="Times New Roman" w:hAnsi="Times New Roman" w:cs="Times New Roman"/>
          <w:sz w:val="24"/>
          <w:szCs w:val="24"/>
        </w:rPr>
      </w:pPr>
      <w:r w:rsidRPr="005D7F97">
        <w:rPr>
          <w:rFonts w:ascii="Times New Roman" w:hAnsi="Times New Roman" w:cs="Times New Roman"/>
          <w:sz w:val="24"/>
          <w:szCs w:val="24"/>
        </w:rPr>
        <w:t>REFERENCES</w:t>
      </w:r>
    </w:p>
    <w:p w14:paraId="5062DE37" w14:textId="77777777" w:rsidR="00665EF8" w:rsidRDefault="003803F4" w:rsidP="00665EF8">
      <w:pPr>
        <w:pStyle w:val="Bibliography"/>
      </w:pPr>
      <w:r w:rsidRPr="005D7F97">
        <w:fldChar w:fldCharType="begin"/>
      </w:r>
      <w:r w:rsidRPr="005D7F97">
        <w:instrText xml:space="preserve"> ADDIN ZOTERO_BIBL {"uncited":[],"omitted":[],"custom":[]} CSL_BIBLIOGRAPHY </w:instrText>
      </w:r>
      <w:r w:rsidRPr="005D7F97">
        <w:fldChar w:fldCharType="separate"/>
      </w:r>
      <w:r w:rsidR="00665EF8">
        <w:t>1.</w:t>
      </w:r>
      <w:r w:rsidR="00665EF8">
        <w:tab/>
        <w:t xml:space="preserve">Goetz LH, Schork NJ. Personalized Medicine: Motivation, Challenges and Progress. Fertil Steril. 2018 Jun;109(6):952–63. </w:t>
      </w:r>
    </w:p>
    <w:p w14:paraId="7BF3C5C2" w14:textId="77777777" w:rsidR="00665EF8" w:rsidRDefault="00665EF8" w:rsidP="00665EF8">
      <w:pPr>
        <w:pStyle w:val="Bibliography"/>
      </w:pPr>
      <w:r>
        <w:t>2.</w:t>
      </w:r>
      <w:r>
        <w:tab/>
        <w:t xml:space="preserve">Lawal OP, Ahmed NK, Ilesanmi TA, Anthony GI, Nwosu SN, Ogungbemiro FO, et al. The Impact of Antimicrobial Resistance on Cancer Treatment: A Systematic Review of Current Evidence and Future Directions. Asian Journal of Research in Medical and Pharmaceutical Sciences. 2024 Sep 16;13(4):9–27. </w:t>
      </w:r>
    </w:p>
    <w:p w14:paraId="51F6A540" w14:textId="77777777" w:rsidR="00665EF8" w:rsidRDefault="00665EF8" w:rsidP="00665EF8">
      <w:pPr>
        <w:pStyle w:val="Bibliography"/>
      </w:pPr>
      <w:r>
        <w:t>3.</w:t>
      </w:r>
      <w:r>
        <w:tab/>
        <w:t xml:space="preserve">Stanton LW. Computational Biology: Transforming Biomedical Research and Healthcare. Stem Cell Research and Regenerative Medicine. 2024 Jun 28;7(3):212–4. </w:t>
      </w:r>
    </w:p>
    <w:p w14:paraId="7E2E792A" w14:textId="77777777" w:rsidR="00665EF8" w:rsidRDefault="00665EF8" w:rsidP="00665EF8">
      <w:pPr>
        <w:pStyle w:val="Bibliography"/>
      </w:pPr>
      <w:r>
        <w:t>4.</w:t>
      </w:r>
      <w:r>
        <w:tab/>
        <w:t xml:space="preserve">Jones LD, Golan D, Hanna SA, Ramachandran M. Artificial intelligence, machine learning and the evolution of healthcare. Bone Joint Res. 2018 May 5;7(3):223–5. </w:t>
      </w:r>
    </w:p>
    <w:p w14:paraId="57EB3632" w14:textId="77777777" w:rsidR="00665EF8" w:rsidRDefault="00665EF8" w:rsidP="00665EF8">
      <w:pPr>
        <w:pStyle w:val="Bibliography"/>
      </w:pPr>
      <w:r>
        <w:t>5.</w:t>
      </w:r>
      <w:r>
        <w:tab/>
        <w:t xml:space="preserve">Xu Y, Liu X, Cao X, Huang C, Liu E, Qian S, et al. Artificial intelligence: A powerful paradigm for scientific research. Innovation (Camb). 2021 Oct 28;2(4):100179. </w:t>
      </w:r>
    </w:p>
    <w:p w14:paraId="758AF267" w14:textId="77777777" w:rsidR="00665EF8" w:rsidRDefault="00665EF8" w:rsidP="00665EF8">
      <w:pPr>
        <w:pStyle w:val="Bibliography"/>
      </w:pPr>
      <w:r>
        <w:t>6.</w:t>
      </w:r>
      <w:r>
        <w:tab/>
        <w:t xml:space="preserve">Eloranta S, Boman M. Predictive models for clinical decision making: Deep dives in practical machine learning. J Intern Med. 2022 Aug;292(2):278–95. </w:t>
      </w:r>
    </w:p>
    <w:p w14:paraId="6E825C3E" w14:textId="77777777" w:rsidR="00665EF8" w:rsidRDefault="00665EF8" w:rsidP="00665EF8">
      <w:pPr>
        <w:pStyle w:val="Bibliography"/>
      </w:pPr>
      <w:r>
        <w:t>7.</w:t>
      </w:r>
      <w:r>
        <w:tab/>
        <w:t xml:space="preserve">Alowais SA, Alghamdi SS, Alsuhebany N, Alqahtani T, Alshaya AI, Almohareb SN, et al. Revolutionizing healthcare: the role of artificial intelligence in clinical practice. BMC Med Educ. 2023 Sep 22;23:689. </w:t>
      </w:r>
    </w:p>
    <w:p w14:paraId="1A19960F" w14:textId="77777777" w:rsidR="00665EF8" w:rsidRDefault="00665EF8" w:rsidP="00665EF8">
      <w:pPr>
        <w:pStyle w:val="Bibliography"/>
      </w:pPr>
      <w:r>
        <w:t>8.</w:t>
      </w:r>
      <w:r>
        <w:tab/>
        <w:t xml:space="preserve">Subramanian I, Verma S, Kumar S, Jere A, Anamika K. Multi-omics Data Integration, Interpretation, and Its Application. Bioinform Biol Insights. 2020 Jan 31;14:1177932219899051. </w:t>
      </w:r>
    </w:p>
    <w:p w14:paraId="629E87B4" w14:textId="77777777" w:rsidR="00665EF8" w:rsidRDefault="00665EF8" w:rsidP="00665EF8">
      <w:pPr>
        <w:pStyle w:val="Bibliography"/>
      </w:pPr>
      <w:r>
        <w:t>9.</w:t>
      </w:r>
      <w: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76C8DE74" w14:textId="77777777" w:rsidR="00665EF8" w:rsidRDefault="00665EF8" w:rsidP="00665EF8">
      <w:pPr>
        <w:pStyle w:val="Bibliography"/>
      </w:pPr>
      <w:r>
        <w:lastRenderedPageBreak/>
        <w:t>10.</w:t>
      </w:r>
      <w:r>
        <w:tab/>
        <w:t xml:space="preserve">Maleki Varnosfaderani S, Forouzanfar M. The Role of AI in Hospitals and Clinics: Transforming Healthcare in the 21st Century. Bioengineering. 2024 Apr;11(4):337. </w:t>
      </w:r>
    </w:p>
    <w:p w14:paraId="130AEEB8" w14:textId="77777777" w:rsidR="00665EF8" w:rsidRDefault="00665EF8" w:rsidP="00665EF8">
      <w:pPr>
        <w:pStyle w:val="Bibliography"/>
      </w:pPr>
      <w:r>
        <w:t>11.</w:t>
      </w:r>
      <w:r>
        <w:tab/>
        <w:t xml:space="preserve">Hassani H, Silva ES, Unger S, TajMazinani M, Mac Feely S. Artificial Intelligence (AI) or Intelligence Augmentation (IA): What Is the Future? AI. 2020 Jun;1(2):143–55. </w:t>
      </w:r>
    </w:p>
    <w:p w14:paraId="2574D5F2" w14:textId="77777777" w:rsidR="00665EF8" w:rsidRDefault="00665EF8" w:rsidP="00665EF8">
      <w:pPr>
        <w:pStyle w:val="Bibliography"/>
      </w:pPr>
      <w:r>
        <w:t>12.</w:t>
      </w:r>
      <w:r>
        <w:tab/>
        <w:t xml:space="preserve">Lawal OP, Egwuatu EC, Akanbi KO, Orobator ET, Eweje OZ, Omotayo EO, et al. Fighting Resistance With Data: Leveraging Digital Surveillance to Address Antibiotic Misuse in Nigeria. Path of Science. 2025 Mar 31;11(3):1009–17. </w:t>
      </w:r>
    </w:p>
    <w:p w14:paraId="0E407B3C" w14:textId="77777777" w:rsidR="00665EF8" w:rsidRDefault="00665EF8" w:rsidP="00665EF8">
      <w:pPr>
        <w:pStyle w:val="Bibliography"/>
      </w:pPr>
      <w:r>
        <w:t>13.</w:t>
      </w:r>
      <w:r>
        <w:tab/>
        <w:t xml:space="preserve">Varnosfaderani SM, Forouzanfar M. The Role of AI in Hospitals and Clinics: Transforming Healthcare in the 21st Century. Bioengineering. 2024 Mar 29;11(4):337. </w:t>
      </w:r>
    </w:p>
    <w:p w14:paraId="5AC469DD" w14:textId="77777777" w:rsidR="00665EF8" w:rsidRDefault="00665EF8" w:rsidP="00665EF8">
      <w:pPr>
        <w:pStyle w:val="Bibliography"/>
      </w:pPr>
      <w:r>
        <w:t>14.</w:t>
      </w:r>
      <w:r>
        <w:tab/>
        <w:t xml:space="preserve">Razzaq K, Shah M. Machine Learning and Deep Learning Paradigms: From Techniques to Practical Applications and Research Frontiers. Computers. 2025 Mar;14(3):93. </w:t>
      </w:r>
    </w:p>
    <w:p w14:paraId="3C1E1E8C" w14:textId="77777777" w:rsidR="00665EF8" w:rsidRDefault="00665EF8" w:rsidP="00665EF8">
      <w:pPr>
        <w:pStyle w:val="Bibliography"/>
      </w:pPr>
      <w:r>
        <w:t>15.</w:t>
      </w:r>
      <w:r>
        <w:tab/>
        <w:t xml:space="preserve">Hu Y, Yan H, Liu M, Gao J, Xie L, Zhang C, et al. Detecting cardiovascular diseases using unsupervised machine learning clustering based on electronic medical records. BMC Medical Research Methodology. 2024 Dec 19;24(1):309. </w:t>
      </w:r>
    </w:p>
    <w:p w14:paraId="6A86C3D6" w14:textId="77777777" w:rsidR="00665EF8" w:rsidRDefault="00665EF8" w:rsidP="00665EF8">
      <w:pPr>
        <w:pStyle w:val="Bibliography"/>
      </w:pPr>
      <w:r>
        <w:t>16.</w:t>
      </w:r>
      <w:r>
        <w:tab/>
        <w:t xml:space="preserve">Jayaraman P, Desman J, Sabounchi M, Nadkarni GN, Sakhuja A. A Primer on Reinforcement Learning in Medicine for Clinicians. NPJ Digit Med. 2024 Nov 26;7:337. </w:t>
      </w:r>
    </w:p>
    <w:p w14:paraId="4F13E6EC" w14:textId="77777777" w:rsidR="00665EF8" w:rsidRDefault="00665EF8" w:rsidP="00665EF8">
      <w:pPr>
        <w:pStyle w:val="Bibliography"/>
      </w:pPr>
      <w:r>
        <w:t>17.</w:t>
      </w:r>
      <w:r>
        <w:tab/>
        <w:t xml:space="preserve">Olthof AW, van Ooijen PMA, Cornelissen LJ. Deep Learning-Based Natural Language Processing in Radiology: The Impact of Report Complexity, Disease Prevalence, Dataset Size, and Algorithm Type on Model Performance. J Med Syst. 2021;45(10):91. </w:t>
      </w:r>
    </w:p>
    <w:p w14:paraId="498EC114" w14:textId="77777777" w:rsidR="00665EF8" w:rsidRDefault="00665EF8" w:rsidP="00665EF8">
      <w:pPr>
        <w:pStyle w:val="Bibliography"/>
      </w:pPr>
      <w:r>
        <w:t>18.</w:t>
      </w:r>
      <w:r>
        <w:tab/>
        <w:t>National Subsea Centre [Internet]. [cited 2025 May 5]. Expert Insight: The Benefits of Multi-Modality Data Fusion. Available from: https://www.nationalsubseacentre.com/news-events/news/2024/april/expert-insight-the-benefits-of-multi-modality-data-fusion/</w:t>
      </w:r>
    </w:p>
    <w:p w14:paraId="0491F1D6" w14:textId="77777777" w:rsidR="00665EF8" w:rsidRDefault="00665EF8" w:rsidP="00665EF8">
      <w:pPr>
        <w:pStyle w:val="Bibliography"/>
      </w:pPr>
      <w:r>
        <w:t>19.</w:t>
      </w:r>
      <w:r>
        <w:tab/>
        <w:t xml:space="preserve">Almeman A. The digital transformation in pharmacy: embracing online platforms and the cosmeceutical paradigm shift. Journal of Health, Population and Nutrition. 2024 May 8;43(1):60. </w:t>
      </w:r>
    </w:p>
    <w:p w14:paraId="6DF762D9" w14:textId="77777777" w:rsidR="00665EF8" w:rsidRDefault="00665EF8" w:rsidP="00665EF8">
      <w:pPr>
        <w:pStyle w:val="Bibliography"/>
      </w:pPr>
      <w:r>
        <w:t>20.</w:t>
      </w:r>
      <w:r>
        <w:tab/>
        <w:t xml:space="preserve">Seyhan AA, Carini C. Are innovation and new technologies in precision medicine paving a new era in patients centric care? Journal of Translational Medicine. 2019 Apr 5;17(1):114. </w:t>
      </w:r>
    </w:p>
    <w:p w14:paraId="4698234E" w14:textId="77777777" w:rsidR="00665EF8" w:rsidRDefault="00665EF8" w:rsidP="00665EF8">
      <w:pPr>
        <w:pStyle w:val="Bibliography"/>
      </w:pPr>
      <w:r>
        <w:t>21.</w:t>
      </w:r>
      <w:r>
        <w:tab/>
        <w:t xml:space="preserve">Bekbolatova M, Mayer J, Ong CW, Toma M. Transformative Potential of AI in Healthcare: Definitions, Applications, and Navigating the Ethical Landscape and Public Perspectives. Healthcare (Basel). 2024 Jan 5;12(2):125. </w:t>
      </w:r>
    </w:p>
    <w:p w14:paraId="558F4692" w14:textId="77777777" w:rsidR="00665EF8" w:rsidRDefault="00665EF8" w:rsidP="00665EF8">
      <w:pPr>
        <w:pStyle w:val="Bibliography"/>
      </w:pPr>
      <w:r>
        <w:t>22.</w:t>
      </w:r>
      <w:r>
        <w:tab/>
        <w:t xml:space="preserve">Xu J, Yang P, Xue S, Sharma B, Sanchez-Martin M, Wang F, et al. Translating cancer genomics into precision medicine with artificial intelligence: applications, challenges and future perspectives. Hum Genet. 2019;138(2):109–24. </w:t>
      </w:r>
    </w:p>
    <w:p w14:paraId="749323B5" w14:textId="77777777" w:rsidR="00665EF8" w:rsidRDefault="00665EF8" w:rsidP="00665EF8">
      <w:pPr>
        <w:pStyle w:val="Bibliography"/>
      </w:pPr>
      <w:r>
        <w:t>23.</w:t>
      </w:r>
      <w:r>
        <w:tab/>
        <w:t xml:space="preserve">O’Connor O, McVeigh TP. Increasing use of artificial intelligence in genomic medicine for cancer care- the promise and potential pitfalls. BJC Rep. 2025 Apr 1;3(1):1–7. </w:t>
      </w:r>
    </w:p>
    <w:p w14:paraId="4BCDBA55" w14:textId="77777777" w:rsidR="00665EF8" w:rsidRDefault="00665EF8" w:rsidP="00665EF8">
      <w:pPr>
        <w:pStyle w:val="Bibliography"/>
      </w:pPr>
      <w:r>
        <w:lastRenderedPageBreak/>
        <w:t>24.</w:t>
      </w:r>
      <w:r>
        <w:tab/>
        <w:t xml:space="preserve">Liao J, Li X, Gan Y, Han S, Rong P, Wang W, et al. Artificial intelligence assists precision medicine in cancer treatment. Front Oncol. 2023 Jan 4;12:998222. </w:t>
      </w:r>
    </w:p>
    <w:p w14:paraId="2E723828" w14:textId="77777777" w:rsidR="00665EF8" w:rsidRDefault="00665EF8" w:rsidP="00665EF8">
      <w:pPr>
        <w:pStyle w:val="Bibliography"/>
      </w:pPr>
      <w:r>
        <w:t>25.</w:t>
      </w:r>
      <w:r>
        <w:tab/>
        <w:t>Enabling technologies for personalized and precision medicine - PMC [Internet]. [cited 2025 May 5]. Available from: https://pmc.ncbi.nlm.nih.gov/articles/PMC7924935/</w:t>
      </w:r>
    </w:p>
    <w:p w14:paraId="6EE111DF" w14:textId="77777777" w:rsidR="00665EF8" w:rsidRDefault="00665EF8" w:rsidP="00665EF8">
      <w:pPr>
        <w:pStyle w:val="Bibliography"/>
      </w:pPr>
      <w:r>
        <w:t>26.</w:t>
      </w:r>
      <w:r>
        <w:tab/>
        <w:t xml:space="preserve">Abul-Husn NS, Kenny EE. Personalized medicine and the power of electronic health records. Cell. 2019 Mar 21;177(1):58–69. </w:t>
      </w:r>
    </w:p>
    <w:p w14:paraId="4B7792D2" w14:textId="77777777" w:rsidR="00665EF8" w:rsidRDefault="00665EF8" w:rsidP="00665EF8">
      <w:pPr>
        <w:pStyle w:val="Bibliography"/>
      </w:pPr>
      <w:r>
        <w:t>27.</w:t>
      </w:r>
      <w:r>
        <w:tab/>
        <w:t>Ma G, As S, G  Ștefănescu, Gg B, Cm G, A B, et al. State-of-the-Art Review on Immersive Virtual Reality Interventions for Colonoscopy-Induced Anxiety and Pain. Journal of clinical medicine [Internet]. 2022 Mar 17 [cited 2025 Jul 3];11(6). Available from: https://pubmed.ncbi.nlm.nih.gov/35329993/</w:t>
      </w:r>
    </w:p>
    <w:p w14:paraId="4548510A" w14:textId="77777777" w:rsidR="00665EF8" w:rsidRDefault="00665EF8" w:rsidP="00665EF8">
      <w:pPr>
        <w:pStyle w:val="Bibliography"/>
      </w:pPr>
      <w:r>
        <w:t>28.</w:t>
      </w:r>
      <w:r>
        <w:tab/>
        <w:t xml:space="preserve">Fung E, Patsopoulos NA, Belknap SM, O’Rourke DJ, Robb JF, Anderson JL, et al. Effect of Genetic Variants, Especially CYP2C9 and VKORC1, on the Pharmacology of Warfarin. Semin Thromb Hemost. 2012 Nov;38(8):893–904. </w:t>
      </w:r>
    </w:p>
    <w:p w14:paraId="0259C2CE" w14:textId="77777777" w:rsidR="00665EF8" w:rsidRDefault="00665EF8" w:rsidP="00665EF8">
      <w:pPr>
        <w:pStyle w:val="Bibliography"/>
      </w:pPr>
      <w:r>
        <w:t>29.</w:t>
      </w:r>
      <w:r>
        <w:tab/>
        <w:t xml:space="preserve">Stafie CS, Sufaru IG, Ghiciuc CM, Stafie II, Sufaru EC, Solomon SM, et al. Exploring the Intersection of Artificial Intelligence and Clinical Healthcare: A Multidisciplinary Review. Diagnostics (Basel). 2023 Jun 7;13(12):1995. </w:t>
      </w:r>
    </w:p>
    <w:p w14:paraId="489307F7" w14:textId="77777777" w:rsidR="00665EF8" w:rsidRDefault="00665EF8" w:rsidP="00665EF8">
      <w:pPr>
        <w:pStyle w:val="Bibliography"/>
      </w:pPr>
      <w:r>
        <w:t>30.</w:t>
      </w:r>
      <w:r>
        <w:tab/>
        <w:t xml:space="preserve">Cheng CH, Lee BJ, Nfor ON, Hsiao CH, Huang YC, Liaw YP. Using machine learning-based algorithms to construct cardiovascular risk prediction models for Taiwanese adults based on traditional and novel risk factors. BMC Medical Informatics and Decision Making. 2024 Jul 22;24(1):199. </w:t>
      </w:r>
    </w:p>
    <w:p w14:paraId="4BA5723D" w14:textId="77777777" w:rsidR="00665EF8" w:rsidRDefault="00665EF8" w:rsidP="00665EF8">
      <w:pPr>
        <w:pStyle w:val="Bibliography"/>
      </w:pPr>
      <w:r>
        <w:t>31.</w:t>
      </w:r>
      <w:r>
        <w:tab/>
        <w:t xml:space="preserve">Guan Z, Li H, Liu R, Cai C, Liu Y, Li J, et al. Artificial intelligence in diabetes management: Advancements, opportunities, and challenges. Cell Rep Med. 2023 Oct 2;4(10):101213. </w:t>
      </w:r>
    </w:p>
    <w:p w14:paraId="251C6108" w14:textId="77777777" w:rsidR="00665EF8" w:rsidRDefault="00665EF8" w:rsidP="00665EF8">
      <w:pPr>
        <w:pStyle w:val="Bibliography"/>
      </w:pPr>
      <w:r>
        <w:t>32.</w:t>
      </w:r>
      <w:r>
        <w:tab/>
        <w:t xml:space="preserve">Lawal O, Elechi K, Adekunle F, Farinde O, Kolapo T, Igbokwe C, et al. A Review on Artificial Intelligence and Point-of-Care Diagnostics to Combat Antimicrobial Resistance in Resource-Limited Healthcare Settings like Nigeria: Review Article. Journal of Pharma Insights and Research. 2025 Apr 5;3(2):166–75. </w:t>
      </w:r>
    </w:p>
    <w:p w14:paraId="4CC345B3" w14:textId="77777777" w:rsidR="00665EF8" w:rsidRDefault="00665EF8" w:rsidP="00665EF8">
      <w:pPr>
        <w:pStyle w:val="Bibliography"/>
      </w:pPr>
      <w:r>
        <w:t>33.</w:t>
      </w:r>
      <w:r>
        <w:tab/>
        <w:t>Ramesh P, Gayathri PV, Chandrika M, Kalyan DP. A Review Article On The Artificial Intelligence [Ai] In Tumour Detection [Oncology]. IJPS Journal [Internet]. 2024 Jul 11 [cited 2025 May 5]; Available from: https://www.ijpsjournal.com/article/A+Review+Article+On+The+Artificial+Intelligence+Ai+In+Tumour+Detection+Oncology++</w:t>
      </w:r>
    </w:p>
    <w:p w14:paraId="7A55BD0A" w14:textId="77777777" w:rsidR="00665EF8" w:rsidRDefault="00665EF8" w:rsidP="00665EF8">
      <w:pPr>
        <w:pStyle w:val="Bibliography"/>
      </w:pPr>
      <w:r>
        <w:t>34.</w:t>
      </w:r>
      <w:r>
        <w:tab/>
        <w:t xml:space="preserve">Alanazi A. Clinicians’ Views on Using Artificial Intelligence in Healthcare: Opportunities, Challenges, and Beyond. Cureus. 15(9):e45255. </w:t>
      </w:r>
    </w:p>
    <w:p w14:paraId="464220BE" w14:textId="77777777" w:rsidR="00665EF8" w:rsidRDefault="00665EF8" w:rsidP="00665EF8">
      <w:pPr>
        <w:pStyle w:val="Bibliography"/>
      </w:pPr>
      <w:r>
        <w:t>35.</w:t>
      </w:r>
      <w:r>
        <w:tab/>
        <w:t xml:space="preserve">Serrano DR, Luciano FC, Anaya BJ, Ongoren B, Kara A, Molina G, et al. Artificial Intelligence (AI) Applications in Drug Discovery and Drug Delivery: Revolutionizing Personalized Medicine. Pharmaceutics. 2024 Oct 14;16(10):1328. </w:t>
      </w:r>
    </w:p>
    <w:p w14:paraId="71EEF974" w14:textId="77777777" w:rsidR="00665EF8" w:rsidRDefault="00665EF8" w:rsidP="00665EF8">
      <w:pPr>
        <w:pStyle w:val="Bibliography"/>
      </w:pPr>
      <w:r>
        <w:lastRenderedPageBreak/>
        <w:t>36.</w:t>
      </w:r>
      <w:r>
        <w:tab/>
        <w:t xml:space="preserve">Maleki Varnosfaderani S, Forouzanfar M. The Role of AI in Hospitals and Clinics: Transforming Healthcare in the 21st Century. Bioengineering (Basel). 2024 Mar 29;11(4):337. </w:t>
      </w:r>
    </w:p>
    <w:p w14:paraId="77E4CE93" w14:textId="77777777" w:rsidR="00665EF8" w:rsidRDefault="00665EF8" w:rsidP="00665EF8">
      <w:pPr>
        <w:pStyle w:val="Bibliography"/>
      </w:pPr>
      <w:r>
        <w:t>37.</w:t>
      </w:r>
      <w:r>
        <w:tab/>
        <w:t xml:space="preserve">Lawal OP, Adedayo OA, Dorcas SI, Akanbi OO, Okafor BC, Kanu I, et al. Biomarkers for Tuberculosis Diagnosis and Monitoring: A Review of Translational Progress. Asian Journal of Microbiology and Biotechnology. 2025 May 20;10(1):115–30. </w:t>
      </w:r>
    </w:p>
    <w:p w14:paraId="1FD5CBED" w14:textId="77777777" w:rsidR="00665EF8" w:rsidRDefault="00665EF8" w:rsidP="00665EF8">
      <w:pPr>
        <w:pStyle w:val="Bibliography"/>
      </w:pPr>
      <w:r>
        <w:t>38.</w:t>
      </w:r>
      <w:r>
        <w:tab/>
        <w:t xml:space="preserve">Torab-Miandoab A, Samad-Soltani T, Jodati A, Rezaei-Hachesu P. Interoperability of heterogeneous health information systems: a systematic literature review. BMC Med Inform Decis Mak. 2023 Jan 24;23:18. </w:t>
      </w:r>
    </w:p>
    <w:p w14:paraId="67FCF393" w14:textId="77777777" w:rsidR="00665EF8" w:rsidRDefault="00665EF8" w:rsidP="00665EF8">
      <w:pPr>
        <w:pStyle w:val="Bibliography"/>
      </w:pPr>
      <w:r>
        <w:t>39.</w:t>
      </w:r>
      <w: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6E193C3F" w14:textId="77777777" w:rsidR="00665EF8" w:rsidRDefault="00665EF8" w:rsidP="00665EF8">
      <w:pPr>
        <w:pStyle w:val="Bibliography"/>
      </w:pPr>
      <w:r>
        <w:t>40.</w:t>
      </w:r>
      <w:r>
        <w:tab/>
        <w:t xml:space="preserve">Williamson SM, Prybutok V. Balancing Privacy and Progress: A Review of Privacy Challenges, Systemic Oversight, and Patient Perceptions in AI-Driven Healthcare. Applied Sciences. 2024 Jan;14(2):675. </w:t>
      </w:r>
    </w:p>
    <w:p w14:paraId="592921AA" w14:textId="77777777" w:rsidR="00665EF8" w:rsidRDefault="00665EF8" w:rsidP="00665EF8">
      <w:pPr>
        <w:pStyle w:val="Bibliography"/>
      </w:pPr>
      <w:r>
        <w:t>41.</w:t>
      </w:r>
      <w:r>
        <w:tab/>
        <w:t xml:space="preserve">Maleki Varnosfaderani S, Forouzanfar M. The Role of AI in Hospitals and Clinics: Transforming Healthcare in the 21st Century. Bioengineering (Basel). 2024 Mar 29;11(4):337. </w:t>
      </w:r>
    </w:p>
    <w:p w14:paraId="19FD5C70" w14:textId="77777777" w:rsidR="00665EF8" w:rsidRDefault="00665EF8" w:rsidP="00665EF8">
      <w:pPr>
        <w:pStyle w:val="Bibliography"/>
      </w:pPr>
      <w:r>
        <w:t>42.</w:t>
      </w:r>
      <w:r>
        <w:tab/>
        <w:t xml:space="preserve">Harishbhai Tilala M, Kumar Chenchala P, Choppadandi A, Kaur J, Naguri S, Saoji R, et al. Ethical Considerations in the Use of Artificial Intelligence and Machine Learning in Health Care: A Comprehensive Review. Cureus. 16(6):e62443. </w:t>
      </w:r>
    </w:p>
    <w:p w14:paraId="27CFFAD2" w14:textId="77777777" w:rsidR="00665EF8" w:rsidRDefault="00665EF8" w:rsidP="00665EF8">
      <w:pPr>
        <w:pStyle w:val="Bibliography"/>
      </w:pPr>
      <w:r>
        <w:t>43.</w:t>
      </w:r>
      <w:r>
        <w:tab/>
        <w:t xml:space="preserve">Norori N, Hu Q, Aellen FM, Faraci FD, Tzovara A. Addressing bias in big data and AI for health care: A call for open science. Patterns (N Y). 2021 Oct 8;2(10):100347. </w:t>
      </w:r>
    </w:p>
    <w:p w14:paraId="70D624BA" w14:textId="77777777" w:rsidR="00665EF8" w:rsidRDefault="00665EF8" w:rsidP="00665EF8">
      <w:pPr>
        <w:pStyle w:val="Bibliography"/>
      </w:pPr>
      <w:r>
        <w:t>44.</w:t>
      </w:r>
      <w:r>
        <w:tab/>
        <w:t xml:space="preserve">Rezk E, Eltorki M, El-Dakhakhni W. Improving Skin Color Diversity in Cancer Detection: Deep Learning Approach. JMIR Dermatol. 2022 Aug 19;5(3):e39143. </w:t>
      </w:r>
    </w:p>
    <w:p w14:paraId="624BD6A0" w14:textId="77777777" w:rsidR="00665EF8" w:rsidRDefault="00665EF8" w:rsidP="00665EF8">
      <w:pPr>
        <w:pStyle w:val="Bibliography"/>
      </w:pPr>
      <w:r>
        <w:t>45.</w:t>
      </w:r>
      <w:r>
        <w:tab/>
        <w:t xml:space="preserve">Chen IY, Pierson E, Rose S, Joshi S, Ferryman K, Ghassemi M. Ethical Machine Learning in Healthcare. Annu Rev Biomed Data Sci. 2021 Jul;4:123–44. </w:t>
      </w:r>
    </w:p>
    <w:p w14:paraId="12759710" w14:textId="77777777" w:rsidR="00665EF8" w:rsidRDefault="00665EF8" w:rsidP="00665EF8">
      <w:pPr>
        <w:pStyle w:val="Bibliography"/>
      </w:pPr>
      <w:r>
        <w:t>46.</w:t>
      </w:r>
      <w:r>
        <w:tab/>
        <w:t xml:space="preserve">Lawal OP, Igwe EP, Olosunde A, Chisom EP, Okeh DU, Olowookere AK, et al. Integrating Real-Time Data and Machine Learning in Predicting Infectious Disease Outbreaks: Enhancing Response Strategies in Sub-Saharan Africa. Asian Journal of Microbiology and Biotechnology. 2025 May;10(1):147–63. </w:t>
      </w:r>
    </w:p>
    <w:p w14:paraId="4430F99C" w14:textId="77777777" w:rsidR="00665EF8" w:rsidRDefault="00665EF8" w:rsidP="00665EF8">
      <w:pPr>
        <w:pStyle w:val="Bibliography"/>
      </w:pPr>
      <w:r>
        <w:t>47.</w:t>
      </w:r>
      <w:r>
        <w:tab/>
        <w:t xml:space="preserve">Antoniadi AM, Du Y, Guendouz Y, Wei L, Mazo C, Becker BA, et al. Current Challenges and Future Opportunities for XAI in Machine Learning-Based Clinical Decision Support Systems: A Systematic Review. Applied Sciences. 2021 Jan;11(11):5088. </w:t>
      </w:r>
    </w:p>
    <w:p w14:paraId="25E4A360" w14:textId="77777777" w:rsidR="00665EF8" w:rsidRDefault="00665EF8" w:rsidP="00665EF8">
      <w:pPr>
        <w:pStyle w:val="Bibliography"/>
      </w:pPr>
      <w:r>
        <w:t>48.</w:t>
      </w:r>
      <w:r>
        <w:tab/>
        <w:t xml:space="preserve">Cestonaro C, Delicati A, Marcante B, Caenazzo L, Tozzo P. Defining medical liability when artificial intelligence is applied on diagnostic algorithms: a systematic review. Front Med (Lausanne). 2023 Nov 27;10:1305756. </w:t>
      </w:r>
    </w:p>
    <w:p w14:paraId="4F5C5B36" w14:textId="77777777" w:rsidR="00665EF8" w:rsidRDefault="00665EF8" w:rsidP="00665EF8">
      <w:pPr>
        <w:pStyle w:val="Bibliography"/>
      </w:pPr>
      <w:r>
        <w:lastRenderedPageBreak/>
        <w:t>49.</w:t>
      </w:r>
      <w:r>
        <w:tab/>
        <w:t xml:space="preserve">Zhang J, Zhang Z ming. Ethics and governance of trustworthy medical artificial intelligence. BMC Medical Informatics and Decision Making. 2023 Jan 13;23(1):7. </w:t>
      </w:r>
    </w:p>
    <w:p w14:paraId="25240F72" w14:textId="77777777" w:rsidR="00665EF8" w:rsidRDefault="00665EF8" w:rsidP="00665EF8">
      <w:pPr>
        <w:pStyle w:val="Bibliography"/>
      </w:pPr>
      <w:r>
        <w:t>50.</w:t>
      </w:r>
      <w:r>
        <w:tab/>
        <w:t xml:space="preserve">Johnson KB, Wei W, Weeraratne D, Frisse ME, Misulis K, Rhee K, et al. Precision Medicine, AI, and the Future of Personalized Health Care. Clin Transl Sci. 2021 Jan;14(1):86–93. </w:t>
      </w:r>
    </w:p>
    <w:p w14:paraId="7371404F" w14:textId="77777777" w:rsidR="00665EF8" w:rsidRDefault="00665EF8" w:rsidP="00665EF8">
      <w:pPr>
        <w:pStyle w:val="Bibliography"/>
      </w:pPr>
      <w:r>
        <w:t>51.</w:t>
      </w:r>
      <w:r>
        <w:tab/>
        <w:t xml:space="preserve">Bajwa J, Munir U, Nori A, Williams B. Artificial intelligence in healthcare: transforming the practice of medicine. Future Healthc J. 2021 Jul;8(2):e188–94. </w:t>
      </w:r>
    </w:p>
    <w:p w14:paraId="5ABD03DE" w14:textId="77777777" w:rsidR="00665EF8" w:rsidRDefault="00665EF8" w:rsidP="00665EF8">
      <w:pPr>
        <w:pStyle w:val="Bibliography"/>
      </w:pPr>
      <w:r>
        <w:t>52.</w:t>
      </w:r>
      <w:r>
        <w:tab/>
        <w:t xml:space="preserve">Arora A, Alderman JE, Palmer J, Ganapathi S, Laws E, McCradden MD, et al. The value of standards for health datasets in artificial intelligence-based applications. Nat Med. 2023;29(11):2929–38. </w:t>
      </w:r>
    </w:p>
    <w:p w14:paraId="204A4E84" w14:textId="77777777" w:rsidR="00665EF8" w:rsidRDefault="00665EF8" w:rsidP="00665EF8">
      <w:pPr>
        <w:pStyle w:val="Bibliography"/>
      </w:pPr>
      <w:r>
        <w:t>53.</w:t>
      </w:r>
      <w:r>
        <w:tab/>
        <w:t xml:space="preserve">Mennella C, Maniscalco U, De Pietro G, Esposito M. Ethical and regulatory challenges of AI technologies in healthcare: A narrative review. Heliyon. 2024 Feb 15;10(4):e26297. </w:t>
      </w:r>
    </w:p>
    <w:p w14:paraId="5DB2E2E3" w14:textId="77777777" w:rsidR="00665EF8" w:rsidRDefault="00665EF8" w:rsidP="00665EF8">
      <w:pPr>
        <w:pStyle w:val="Bibliography"/>
      </w:pPr>
      <w:r>
        <w:t>54.</w:t>
      </w:r>
      <w:r>
        <w:tab/>
        <w:t xml:space="preserve">Alowais SA, Alghamdi SS, Alsuhebany N, Alqahtani T, Alshaya AI, Almohareb SN, et al. Revolutionizing healthcare: the role of artificial intelligence in clinical practice. BMC Med Educ. 2023 Sep 22;23:689. </w:t>
      </w:r>
    </w:p>
    <w:p w14:paraId="32B6FC80" w14:textId="77777777" w:rsidR="00665EF8" w:rsidRDefault="00665EF8" w:rsidP="00665EF8">
      <w:pPr>
        <w:pStyle w:val="Bibliography"/>
      </w:pPr>
      <w:r>
        <w:t>55.</w:t>
      </w:r>
      <w:r>
        <w:tab/>
        <w:t xml:space="preserve">Orobator E, Nnodumele C, Tsegay N, Onyekwelu P, Odenigbo A, Ugbor MJ, et al. Applications of Artificial Intelligence in Plant-Based Anticancer Drug Discovery and Development: Review Article. Journal of Pharma Insights and Research. 2025 Apr 5;3(2):203–10. </w:t>
      </w:r>
    </w:p>
    <w:p w14:paraId="310192C4" w14:textId="77777777" w:rsidR="00665EF8" w:rsidRDefault="00665EF8" w:rsidP="00665EF8">
      <w:pPr>
        <w:pStyle w:val="Bibliography"/>
      </w:pPr>
      <w:r>
        <w:t>56.</w:t>
      </w:r>
      <w:r>
        <w:tab/>
        <w:t xml:space="preserve">Deniz-Garcia A, Fabelo H, Rodriguez-Almeida AJ, Zamora-Zamorano G, Castro-Fernandez M, Alberiche Ruano M del P, et al. Quality, Usability, and Effectiveness of mHealth Apps and the Role of Artificial Intelligence: Current Scenario and Challenges. J Med Internet Res. 2023 May 4;25:e44030. </w:t>
      </w:r>
    </w:p>
    <w:p w14:paraId="246841FF" w14:textId="77777777" w:rsidR="00665EF8" w:rsidRDefault="00665EF8" w:rsidP="00665EF8">
      <w:pPr>
        <w:pStyle w:val="Bibliography"/>
      </w:pPr>
      <w:r>
        <w:t>57.</w:t>
      </w:r>
      <w:r>
        <w:tab/>
        <w:t xml:space="preserve">Perifanis NA, Kitsios F. Investigating the Influence of Artificial Intelligence on Business Value in the Digital Era of Strategy: A Literature Review. Information. 2023 Feb;14(2):85. </w:t>
      </w:r>
    </w:p>
    <w:p w14:paraId="4EB8907A" w14:textId="77777777" w:rsidR="00665EF8" w:rsidRDefault="00665EF8" w:rsidP="00665EF8">
      <w:pPr>
        <w:pStyle w:val="Bibliography"/>
      </w:pPr>
      <w:r>
        <w:t>58.</w:t>
      </w:r>
      <w:r>
        <w:tab/>
        <w:t xml:space="preserve">Dai X, Shen L. Advances and Trends in Omics Technology Development. Front Med (Lausanne). 2022 Jul 1;9:911861. </w:t>
      </w:r>
    </w:p>
    <w:p w14:paraId="198B850B" w14:textId="77777777" w:rsidR="00665EF8" w:rsidRDefault="00665EF8" w:rsidP="00665EF8">
      <w:pPr>
        <w:pStyle w:val="Bibliography"/>
      </w:pPr>
      <w:r>
        <w:t>59.</w:t>
      </w:r>
      <w:r>
        <w:tab/>
        <w:t xml:space="preserve">Shajari S, Kuruvinashetti K, Komeili A, Sundararaj U. The Emergence of AI-Based Wearable Sensors for Digital Health Technology: A Review. Sensors (Basel). 2023 Nov 29;23(23):9498. </w:t>
      </w:r>
    </w:p>
    <w:p w14:paraId="187BBFFB" w14:textId="77777777" w:rsidR="00665EF8" w:rsidRDefault="00665EF8" w:rsidP="00665EF8">
      <w:pPr>
        <w:pStyle w:val="Bibliography"/>
      </w:pPr>
      <w:r>
        <w:t>60.</w:t>
      </w:r>
      <w:r>
        <w:tab/>
        <w:t xml:space="preserve">Onwuemelem LA, Orobator ET, Onyedum NN, Chibueze ES, Kanu I, Christopher AA, et al. Molecular Mechanisms of Clonal Hematopoiesis in Age-Related Cardiovascular Disease and Hematologic Malignancies: Review Article. Journal of Pharma Insights and Research. 2025 Apr 5;3(2):358–72. </w:t>
      </w:r>
    </w:p>
    <w:p w14:paraId="5E80B083" w14:textId="77777777" w:rsidR="00665EF8" w:rsidRDefault="00665EF8" w:rsidP="00665EF8">
      <w:pPr>
        <w:pStyle w:val="Bibliography"/>
      </w:pPr>
      <w:r>
        <w:t>61.</w:t>
      </w:r>
      <w:r>
        <w:tab/>
        <w:t xml:space="preserve">Kamel Boulos MN, Zhang P. Digital Twins: From Personalised Medicine to Precision Public Health. J Pers Med. 2021 Jul 29;11(8):745. </w:t>
      </w:r>
    </w:p>
    <w:p w14:paraId="0A007180" w14:textId="77777777" w:rsidR="00665EF8" w:rsidRDefault="00665EF8" w:rsidP="00665EF8">
      <w:pPr>
        <w:pStyle w:val="Bibliography"/>
      </w:pPr>
      <w:r>
        <w:t>62.</w:t>
      </w:r>
      <w:r>
        <w:tab/>
        <w:t xml:space="preserve">Stoumpos AI, Kitsios F, Talias MA. Digital Transformation in Healthcare: Technology Acceptance and Its Applications. Int J Environ Res Public Health. 2023 Feb 15;20(4):3407. </w:t>
      </w:r>
    </w:p>
    <w:p w14:paraId="271590E6" w14:textId="30D29D63" w:rsidR="003803F4" w:rsidRPr="005D7F97" w:rsidRDefault="003803F4">
      <w:pPr>
        <w:rPr>
          <w:rFonts w:ascii="Times New Roman" w:hAnsi="Times New Roman" w:cs="Times New Roman"/>
          <w:sz w:val="24"/>
          <w:szCs w:val="24"/>
        </w:rPr>
      </w:pPr>
      <w:r w:rsidRPr="005D7F97">
        <w:rPr>
          <w:rFonts w:ascii="Times New Roman" w:hAnsi="Times New Roman" w:cs="Times New Roman"/>
          <w:sz w:val="24"/>
          <w:szCs w:val="24"/>
        </w:rPr>
        <w:fldChar w:fldCharType="end"/>
      </w:r>
    </w:p>
    <w:sectPr w:rsidR="003803F4" w:rsidRPr="005D7F9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3D341" w14:textId="77777777" w:rsidR="0073070B" w:rsidRDefault="0073070B" w:rsidP="00C22EBA">
      <w:pPr>
        <w:spacing w:after="0" w:line="240" w:lineRule="auto"/>
      </w:pPr>
      <w:r>
        <w:separator/>
      </w:r>
    </w:p>
  </w:endnote>
  <w:endnote w:type="continuationSeparator" w:id="0">
    <w:p w14:paraId="6E3B575A" w14:textId="77777777" w:rsidR="0073070B" w:rsidRDefault="0073070B" w:rsidP="00C2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06F26" w14:textId="77777777" w:rsidR="00C22EBA" w:rsidRDefault="00C22E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81ADB" w14:textId="77777777" w:rsidR="00C22EBA" w:rsidRDefault="00C22E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33F4B" w14:textId="77777777" w:rsidR="00C22EBA" w:rsidRDefault="00C22E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0AE98" w14:textId="77777777" w:rsidR="0073070B" w:rsidRDefault="0073070B" w:rsidP="00C22EBA">
      <w:pPr>
        <w:spacing w:after="0" w:line="240" w:lineRule="auto"/>
      </w:pPr>
      <w:r>
        <w:separator/>
      </w:r>
    </w:p>
  </w:footnote>
  <w:footnote w:type="continuationSeparator" w:id="0">
    <w:p w14:paraId="3C3DD636" w14:textId="77777777" w:rsidR="0073070B" w:rsidRDefault="0073070B" w:rsidP="00C22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66FC2" w14:textId="272CD513" w:rsidR="00C22EBA" w:rsidRDefault="0073070B">
    <w:pPr>
      <w:pStyle w:val="Header"/>
    </w:pPr>
    <w:r>
      <w:rPr>
        <w:noProof/>
      </w:rPr>
      <w:pict w14:anchorId="46402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671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A62F6" w14:textId="48288E9F" w:rsidR="00C22EBA" w:rsidRDefault="0073070B">
    <w:pPr>
      <w:pStyle w:val="Header"/>
    </w:pPr>
    <w:r>
      <w:rPr>
        <w:noProof/>
      </w:rPr>
      <w:pict w14:anchorId="34700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671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CA082" w14:textId="701A4A96" w:rsidR="00C22EBA" w:rsidRDefault="0073070B">
    <w:pPr>
      <w:pStyle w:val="Header"/>
    </w:pPr>
    <w:r>
      <w:rPr>
        <w:noProof/>
      </w:rPr>
      <w:pict w14:anchorId="002D9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671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7288A"/>
    <w:multiLevelType w:val="multilevel"/>
    <w:tmpl w:val="E14E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DD5441"/>
    <w:multiLevelType w:val="multilevel"/>
    <w:tmpl w:val="ED5A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6B1"/>
    <w:rsid w:val="00074D46"/>
    <w:rsid w:val="000D1364"/>
    <w:rsid w:val="000F4090"/>
    <w:rsid w:val="00117D2A"/>
    <w:rsid w:val="00145FEB"/>
    <w:rsid w:val="001A624B"/>
    <w:rsid w:val="00233DEB"/>
    <w:rsid w:val="002429A9"/>
    <w:rsid w:val="00321458"/>
    <w:rsid w:val="003803F4"/>
    <w:rsid w:val="003D509D"/>
    <w:rsid w:val="00452CF6"/>
    <w:rsid w:val="00467CF3"/>
    <w:rsid w:val="00494F70"/>
    <w:rsid w:val="004D013A"/>
    <w:rsid w:val="00592A14"/>
    <w:rsid w:val="005B6C43"/>
    <w:rsid w:val="005D7F97"/>
    <w:rsid w:val="00603167"/>
    <w:rsid w:val="00617FCC"/>
    <w:rsid w:val="00620F0B"/>
    <w:rsid w:val="00665EF8"/>
    <w:rsid w:val="0068142F"/>
    <w:rsid w:val="006B6167"/>
    <w:rsid w:val="006C0C37"/>
    <w:rsid w:val="006D639D"/>
    <w:rsid w:val="007231C2"/>
    <w:rsid w:val="0073070B"/>
    <w:rsid w:val="00741152"/>
    <w:rsid w:val="00762AC9"/>
    <w:rsid w:val="007D65FB"/>
    <w:rsid w:val="008130B8"/>
    <w:rsid w:val="00827481"/>
    <w:rsid w:val="008416B1"/>
    <w:rsid w:val="00991489"/>
    <w:rsid w:val="009C56C1"/>
    <w:rsid w:val="00A0496D"/>
    <w:rsid w:val="00A50D9A"/>
    <w:rsid w:val="00AE15D0"/>
    <w:rsid w:val="00B15CB7"/>
    <w:rsid w:val="00B77DFD"/>
    <w:rsid w:val="00C22EBA"/>
    <w:rsid w:val="00C467D9"/>
    <w:rsid w:val="00CC44F3"/>
    <w:rsid w:val="00CD2AA0"/>
    <w:rsid w:val="00CD5E2A"/>
    <w:rsid w:val="00D6180B"/>
    <w:rsid w:val="00D7291C"/>
    <w:rsid w:val="00D73408"/>
    <w:rsid w:val="00D90245"/>
    <w:rsid w:val="00D95BFA"/>
    <w:rsid w:val="00DC5061"/>
    <w:rsid w:val="00DE5BF6"/>
    <w:rsid w:val="00E1711B"/>
    <w:rsid w:val="00E23C73"/>
    <w:rsid w:val="00E4353E"/>
    <w:rsid w:val="00E74FE8"/>
    <w:rsid w:val="00E9507F"/>
    <w:rsid w:val="00F15B0D"/>
    <w:rsid w:val="00F51729"/>
    <w:rsid w:val="00FA6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59B27DC"/>
  <w15:chartTrackingRefBased/>
  <w15:docId w15:val="{B81819FE-DAA1-4BA6-866A-70059E09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416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416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16B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16B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416B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416B1"/>
    <w:rPr>
      <w:rFonts w:ascii="Times New Roman" w:eastAsia="Times New Roman" w:hAnsi="Times New Roman" w:cs="Times New Roman"/>
      <w:b/>
      <w:bCs/>
      <w:sz w:val="24"/>
      <w:szCs w:val="24"/>
    </w:rPr>
  </w:style>
  <w:style w:type="paragraph" w:styleId="NormalWeb">
    <w:name w:val="Normal (Web)"/>
    <w:basedOn w:val="Normal"/>
    <w:uiPriority w:val="99"/>
    <w:unhideWhenUsed/>
    <w:rsid w:val="008416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16B1"/>
    <w:rPr>
      <w:b/>
      <w:bCs/>
    </w:rPr>
  </w:style>
  <w:style w:type="character" w:styleId="Emphasis">
    <w:name w:val="Emphasis"/>
    <w:basedOn w:val="DefaultParagraphFont"/>
    <w:uiPriority w:val="20"/>
    <w:qFormat/>
    <w:rsid w:val="008416B1"/>
    <w:rPr>
      <w:i/>
      <w:iCs/>
    </w:rPr>
  </w:style>
  <w:style w:type="character" w:styleId="Hyperlink">
    <w:name w:val="Hyperlink"/>
    <w:basedOn w:val="DefaultParagraphFont"/>
    <w:uiPriority w:val="99"/>
    <w:unhideWhenUsed/>
    <w:rsid w:val="006B6167"/>
    <w:rPr>
      <w:color w:val="0000FF"/>
      <w:u w:val="single"/>
    </w:rPr>
  </w:style>
  <w:style w:type="paragraph" w:styleId="Bibliography">
    <w:name w:val="Bibliography"/>
    <w:basedOn w:val="Normal"/>
    <w:next w:val="Normal"/>
    <w:uiPriority w:val="37"/>
    <w:unhideWhenUsed/>
    <w:rsid w:val="003803F4"/>
    <w:pPr>
      <w:tabs>
        <w:tab w:val="left" w:pos="264"/>
      </w:tabs>
      <w:spacing w:after="240" w:line="240" w:lineRule="auto"/>
      <w:ind w:left="264" w:hanging="264"/>
    </w:pPr>
  </w:style>
  <w:style w:type="character" w:styleId="UnresolvedMention">
    <w:name w:val="Unresolved Mention"/>
    <w:basedOn w:val="DefaultParagraphFont"/>
    <w:uiPriority w:val="99"/>
    <w:semiHidden/>
    <w:unhideWhenUsed/>
    <w:rsid w:val="000F4090"/>
    <w:rPr>
      <w:color w:val="605E5C"/>
      <w:shd w:val="clear" w:color="auto" w:fill="E1DFDD"/>
    </w:rPr>
  </w:style>
  <w:style w:type="paragraph" w:styleId="Header">
    <w:name w:val="header"/>
    <w:basedOn w:val="Normal"/>
    <w:link w:val="HeaderChar"/>
    <w:uiPriority w:val="99"/>
    <w:unhideWhenUsed/>
    <w:rsid w:val="00C22E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EBA"/>
  </w:style>
  <w:style w:type="paragraph" w:styleId="Footer">
    <w:name w:val="footer"/>
    <w:basedOn w:val="Normal"/>
    <w:link w:val="FooterChar"/>
    <w:uiPriority w:val="99"/>
    <w:unhideWhenUsed/>
    <w:rsid w:val="00C22E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3625">
      <w:bodyDiv w:val="1"/>
      <w:marLeft w:val="0"/>
      <w:marRight w:val="0"/>
      <w:marTop w:val="0"/>
      <w:marBottom w:val="0"/>
      <w:divBdr>
        <w:top w:val="none" w:sz="0" w:space="0" w:color="auto"/>
        <w:left w:val="none" w:sz="0" w:space="0" w:color="auto"/>
        <w:bottom w:val="none" w:sz="0" w:space="0" w:color="auto"/>
        <w:right w:val="none" w:sz="0" w:space="0" w:color="auto"/>
      </w:divBdr>
    </w:div>
    <w:div w:id="129251198">
      <w:bodyDiv w:val="1"/>
      <w:marLeft w:val="0"/>
      <w:marRight w:val="0"/>
      <w:marTop w:val="0"/>
      <w:marBottom w:val="0"/>
      <w:divBdr>
        <w:top w:val="none" w:sz="0" w:space="0" w:color="auto"/>
        <w:left w:val="none" w:sz="0" w:space="0" w:color="auto"/>
        <w:bottom w:val="none" w:sz="0" w:space="0" w:color="auto"/>
        <w:right w:val="none" w:sz="0" w:space="0" w:color="auto"/>
      </w:divBdr>
      <w:divsChild>
        <w:div w:id="1875925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4024815">
      <w:bodyDiv w:val="1"/>
      <w:marLeft w:val="0"/>
      <w:marRight w:val="0"/>
      <w:marTop w:val="0"/>
      <w:marBottom w:val="0"/>
      <w:divBdr>
        <w:top w:val="none" w:sz="0" w:space="0" w:color="auto"/>
        <w:left w:val="none" w:sz="0" w:space="0" w:color="auto"/>
        <w:bottom w:val="none" w:sz="0" w:space="0" w:color="auto"/>
        <w:right w:val="none" w:sz="0" w:space="0" w:color="auto"/>
      </w:divBdr>
    </w:div>
    <w:div w:id="290408227">
      <w:bodyDiv w:val="1"/>
      <w:marLeft w:val="0"/>
      <w:marRight w:val="0"/>
      <w:marTop w:val="0"/>
      <w:marBottom w:val="0"/>
      <w:divBdr>
        <w:top w:val="none" w:sz="0" w:space="0" w:color="auto"/>
        <w:left w:val="none" w:sz="0" w:space="0" w:color="auto"/>
        <w:bottom w:val="none" w:sz="0" w:space="0" w:color="auto"/>
        <w:right w:val="none" w:sz="0" w:space="0" w:color="auto"/>
      </w:divBdr>
    </w:div>
    <w:div w:id="334039152">
      <w:bodyDiv w:val="1"/>
      <w:marLeft w:val="0"/>
      <w:marRight w:val="0"/>
      <w:marTop w:val="0"/>
      <w:marBottom w:val="0"/>
      <w:divBdr>
        <w:top w:val="none" w:sz="0" w:space="0" w:color="auto"/>
        <w:left w:val="none" w:sz="0" w:space="0" w:color="auto"/>
        <w:bottom w:val="none" w:sz="0" w:space="0" w:color="auto"/>
        <w:right w:val="none" w:sz="0" w:space="0" w:color="auto"/>
      </w:divBdr>
      <w:divsChild>
        <w:div w:id="1542397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210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3119490">
      <w:bodyDiv w:val="1"/>
      <w:marLeft w:val="0"/>
      <w:marRight w:val="0"/>
      <w:marTop w:val="0"/>
      <w:marBottom w:val="0"/>
      <w:divBdr>
        <w:top w:val="none" w:sz="0" w:space="0" w:color="auto"/>
        <w:left w:val="none" w:sz="0" w:space="0" w:color="auto"/>
        <w:bottom w:val="none" w:sz="0" w:space="0" w:color="auto"/>
        <w:right w:val="none" w:sz="0" w:space="0" w:color="auto"/>
      </w:divBdr>
      <w:divsChild>
        <w:div w:id="30724780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566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3482567">
      <w:bodyDiv w:val="1"/>
      <w:marLeft w:val="0"/>
      <w:marRight w:val="0"/>
      <w:marTop w:val="0"/>
      <w:marBottom w:val="0"/>
      <w:divBdr>
        <w:top w:val="none" w:sz="0" w:space="0" w:color="auto"/>
        <w:left w:val="none" w:sz="0" w:space="0" w:color="auto"/>
        <w:bottom w:val="none" w:sz="0" w:space="0" w:color="auto"/>
        <w:right w:val="none" w:sz="0" w:space="0" w:color="auto"/>
      </w:divBdr>
    </w:div>
    <w:div w:id="582959653">
      <w:bodyDiv w:val="1"/>
      <w:marLeft w:val="0"/>
      <w:marRight w:val="0"/>
      <w:marTop w:val="0"/>
      <w:marBottom w:val="0"/>
      <w:divBdr>
        <w:top w:val="none" w:sz="0" w:space="0" w:color="auto"/>
        <w:left w:val="none" w:sz="0" w:space="0" w:color="auto"/>
        <w:bottom w:val="none" w:sz="0" w:space="0" w:color="auto"/>
        <w:right w:val="none" w:sz="0" w:space="0" w:color="auto"/>
      </w:divBdr>
      <w:divsChild>
        <w:div w:id="203345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910855">
      <w:bodyDiv w:val="1"/>
      <w:marLeft w:val="0"/>
      <w:marRight w:val="0"/>
      <w:marTop w:val="0"/>
      <w:marBottom w:val="0"/>
      <w:divBdr>
        <w:top w:val="none" w:sz="0" w:space="0" w:color="auto"/>
        <w:left w:val="none" w:sz="0" w:space="0" w:color="auto"/>
        <w:bottom w:val="none" w:sz="0" w:space="0" w:color="auto"/>
        <w:right w:val="none" w:sz="0" w:space="0" w:color="auto"/>
      </w:divBdr>
    </w:div>
    <w:div w:id="700084241">
      <w:bodyDiv w:val="1"/>
      <w:marLeft w:val="0"/>
      <w:marRight w:val="0"/>
      <w:marTop w:val="0"/>
      <w:marBottom w:val="0"/>
      <w:divBdr>
        <w:top w:val="none" w:sz="0" w:space="0" w:color="auto"/>
        <w:left w:val="none" w:sz="0" w:space="0" w:color="auto"/>
        <w:bottom w:val="none" w:sz="0" w:space="0" w:color="auto"/>
        <w:right w:val="none" w:sz="0" w:space="0" w:color="auto"/>
      </w:divBdr>
    </w:div>
    <w:div w:id="706637529">
      <w:bodyDiv w:val="1"/>
      <w:marLeft w:val="0"/>
      <w:marRight w:val="0"/>
      <w:marTop w:val="0"/>
      <w:marBottom w:val="0"/>
      <w:divBdr>
        <w:top w:val="none" w:sz="0" w:space="0" w:color="auto"/>
        <w:left w:val="none" w:sz="0" w:space="0" w:color="auto"/>
        <w:bottom w:val="none" w:sz="0" w:space="0" w:color="auto"/>
        <w:right w:val="none" w:sz="0" w:space="0" w:color="auto"/>
      </w:divBdr>
    </w:div>
    <w:div w:id="770049962">
      <w:bodyDiv w:val="1"/>
      <w:marLeft w:val="0"/>
      <w:marRight w:val="0"/>
      <w:marTop w:val="0"/>
      <w:marBottom w:val="0"/>
      <w:divBdr>
        <w:top w:val="none" w:sz="0" w:space="0" w:color="auto"/>
        <w:left w:val="none" w:sz="0" w:space="0" w:color="auto"/>
        <w:bottom w:val="none" w:sz="0" w:space="0" w:color="auto"/>
        <w:right w:val="none" w:sz="0" w:space="0" w:color="auto"/>
      </w:divBdr>
    </w:div>
    <w:div w:id="834301697">
      <w:bodyDiv w:val="1"/>
      <w:marLeft w:val="0"/>
      <w:marRight w:val="0"/>
      <w:marTop w:val="0"/>
      <w:marBottom w:val="0"/>
      <w:divBdr>
        <w:top w:val="none" w:sz="0" w:space="0" w:color="auto"/>
        <w:left w:val="none" w:sz="0" w:space="0" w:color="auto"/>
        <w:bottom w:val="none" w:sz="0" w:space="0" w:color="auto"/>
        <w:right w:val="none" w:sz="0" w:space="0" w:color="auto"/>
      </w:divBdr>
    </w:div>
    <w:div w:id="864707310">
      <w:bodyDiv w:val="1"/>
      <w:marLeft w:val="0"/>
      <w:marRight w:val="0"/>
      <w:marTop w:val="0"/>
      <w:marBottom w:val="0"/>
      <w:divBdr>
        <w:top w:val="none" w:sz="0" w:space="0" w:color="auto"/>
        <w:left w:val="none" w:sz="0" w:space="0" w:color="auto"/>
        <w:bottom w:val="none" w:sz="0" w:space="0" w:color="auto"/>
        <w:right w:val="none" w:sz="0" w:space="0" w:color="auto"/>
      </w:divBdr>
    </w:div>
    <w:div w:id="866917740">
      <w:bodyDiv w:val="1"/>
      <w:marLeft w:val="0"/>
      <w:marRight w:val="0"/>
      <w:marTop w:val="0"/>
      <w:marBottom w:val="0"/>
      <w:divBdr>
        <w:top w:val="none" w:sz="0" w:space="0" w:color="auto"/>
        <w:left w:val="none" w:sz="0" w:space="0" w:color="auto"/>
        <w:bottom w:val="none" w:sz="0" w:space="0" w:color="auto"/>
        <w:right w:val="none" w:sz="0" w:space="0" w:color="auto"/>
      </w:divBdr>
    </w:div>
    <w:div w:id="971594849">
      <w:bodyDiv w:val="1"/>
      <w:marLeft w:val="0"/>
      <w:marRight w:val="0"/>
      <w:marTop w:val="0"/>
      <w:marBottom w:val="0"/>
      <w:divBdr>
        <w:top w:val="none" w:sz="0" w:space="0" w:color="auto"/>
        <w:left w:val="none" w:sz="0" w:space="0" w:color="auto"/>
        <w:bottom w:val="none" w:sz="0" w:space="0" w:color="auto"/>
        <w:right w:val="none" w:sz="0" w:space="0" w:color="auto"/>
      </w:divBdr>
    </w:div>
    <w:div w:id="1005788767">
      <w:bodyDiv w:val="1"/>
      <w:marLeft w:val="0"/>
      <w:marRight w:val="0"/>
      <w:marTop w:val="0"/>
      <w:marBottom w:val="0"/>
      <w:divBdr>
        <w:top w:val="none" w:sz="0" w:space="0" w:color="auto"/>
        <w:left w:val="none" w:sz="0" w:space="0" w:color="auto"/>
        <w:bottom w:val="none" w:sz="0" w:space="0" w:color="auto"/>
        <w:right w:val="none" w:sz="0" w:space="0" w:color="auto"/>
      </w:divBdr>
    </w:div>
    <w:div w:id="1018968690">
      <w:bodyDiv w:val="1"/>
      <w:marLeft w:val="0"/>
      <w:marRight w:val="0"/>
      <w:marTop w:val="0"/>
      <w:marBottom w:val="0"/>
      <w:divBdr>
        <w:top w:val="none" w:sz="0" w:space="0" w:color="auto"/>
        <w:left w:val="none" w:sz="0" w:space="0" w:color="auto"/>
        <w:bottom w:val="none" w:sz="0" w:space="0" w:color="auto"/>
        <w:right w:val="none" w:sz="0" w:space="0" w:color="auto"/>
      </w:divBdr>
    </w:div>
    <w:div w:id="1233003809">
      <w:bodyDiv w:val="1"/>
      <w:marLeft w:val="0"/>
      <w:marRight w:val="0"/>
      <w:marTop w:val="0"/>
      <w:marBottom w:val="0"/>
      <w:divBdr>
        <w:top w:val="none" w:sz="0" w:space="0" w:color="auto"/>
        <w:left w:val="none" w:sz="0" w:space="0" w:color="auto"/>
        <w:bottom w:val="none" w:sz="0" w:space="0" w:color="auto"/>
        <w:right w:val="none" w:sz="0" w:space="0" w:color="auto"/>
      </w:divBdr>
    </w:div>
    <w:div w:id="1239559139">
      <w:bodyDiv w:val="1"/>
      <w:marLeft w:val="0"/>
      <w:marRight w:val="0"/>
      <w:marTop w:val="0"/>
      <w:marBottom w:val="0"/>
      <w:divBdr>
        <w:top w:val="none" w:sz="0" w:space="0" w:color="auto"/>
        <w:left w:val="none" w:sz="0" w:space="0" w:color="auto"/>
        <w:bottom w:val="none" w:sz="0" w:space="0" w:color="auto"/>
        <w:right w:val="none" w:sz="0" w:space="0" w:color="auto"/>
      </w:divBdr>
    </w:div>
    <w:div w:id="1303997693">
      <w:bodyDiv w:val="1"/>
      <w:marLeft w:val="0"/>
      <w:marRight w:val="0"/>
      <w:marTop w:val="0"/>
      <w:marBottom w:val="0"/>
      <w:divBdr>
        <w:top w:val="none" w:sz="0" w:space="0" w:color="auto"/>
        <w:left w:val="none" w:sz="0" w:space="0" w:color="auto"/>
        <w:bottom w:val="none" w:sz="0" w:space="0" w:color="auto"/>
        <w:right w:val="none" w:sz="0" w:space="0" w:color="auto"/>
      </w:divBdr>
    </w:div>
    <w:div w:id="1319647765">
      <w:bodyDiv w:val="1"/>
      <w:marLeft w:val="0"/>
      <w:marRight w:val="0"/>
      <w:marTop w:val="0"/>
      <w:marBottom w:val="0"/>
      <w:divBdr>
        <w:top w:val="none" w:sz="0" w:space="0" w:color="auto"/>
        <w:left w:val="none" w:sz="0" w:space="0" w:color="auto"/>
        <w:bottom w:val="none" w:sz="0" w:space="0" w:color="auto"/>
        <w:right w:val="none" w:sz="0" w:space="0" w:color="auto"/>
      </w:divBdr>
    </w:div>
    <w:div w:id="1434671513">
      <w:bodyDiv w:val="1"/>
      <w:marLeft w:val="0"/>
      <w:marRight w:val="0"/>
      <w:marTop w:val="0"/>
      <w:marBottom w:val="0"/>
      <w:divBdr>
        <w:top w:val="none" w:sz="0" w:space="0" w:color="auto"/>
        <w:left w:val="none" w:sz="0" w:space="0" w:color="auto"/>
        <w:bottom w:val="none" w:sz="0" w:space="0" w:color="auto"/>
        <w:right w:val="none" w:sz="0" w:space="0" w:color="auto"/>
      </w:divBdr>
      <w:divsChild>
        <w:div w:id="835074097">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35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979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9675050">
      <w:bodyDiv w:val="1"/>
      <w:marLeft w:val="0"/>
      <w:marRight w:val="0"/>
      <w:marTop w:val="0"/>
      <w:marBottom w:val="0"/>
      <w:divBdr>
        <w:top w:val="none" w:sz="0" w:space="0" w:color="auto"/>
        <w:left w:val="none" w:sz="0" w:space="0" w:color="auto"/>
        <w:bottom w:val="none" w:sz="0" w:space="0" w:color="auto"/>
        <w:right w:val="none" w:sz="0" w:space="0" w:color="auto"/>
      </w:divBdr>
    </w:div>
    <w:div w:id="1632400499">
      <w:bodyDiv w:val="1"/>
      <w:marLeft w:val="0"/>
      <w:marRight w:val="0"/>
      <w:marTop w:val="0"/>
      <w:marBottom w:val="0"/>
      <w:divBdr>
        <w:top w:val="none" w:sz="0" w:space="0" w:color="auto"/>
        <w:left w:val="none" w:sz="0" w:space="0" w:color="auto"/>
        <w:bottom w:val="none" w:sz="0" w:space="0" w:color="auto"/>
        <w:right w:val="none" w:sz="0" w:space="0" w:color="auto"/>
      </w:divBdr>
    </w:div>
    <w:div w:id="1690061467">
      <w:bodyDiv w:val="1"/>
      <w:marLeft w:val="0"/>
      <w:marRight w:val="0"/>
      <w:marTop w:val="0"/>
      <w:marBottom w:val="0"/>
      <w:divBdr>
        <w:top w:val="none" w:sz="0" w:space="0" w:color="auto"/>
        <w:left w:val="none" w:sz="0" w:space="0" w:color="auto"/>
        <w:bottom w:val="none" w:sz="0" w:space="0" w:color="auto"/>
        <w:right w:val="none" w:sz="0" w:space="0" w:color="auto"/>
      </w:divBdr>
    </w:div>
    <w:div w:id="1774010870">
      <w:bodyDiv w:val="1"/>
      <w:marLeft w:val="0"/>
      <w:marRight w:val="0"/>
      <w:marTop w:val="0"/>
      <w:marBottom w:val="0"/>
      <w:divBdr>
        <w:top w:val="none" w:sz="0" w:space="0" w:color="auto"/>
        <w:left w:val="none" w:sz="0" w:space="0" w:color="auto"/>
        <w:bottom w:val="none" w:sz="0" w:space="0" w:color="auto"/>
        <w:right w:val="none" w:sz="0" w:space="0" w:color="auto"/>
      </w:divBdr>
    </w:div>
    <w:div w:id="1978994911">
      <w:bodyDiv w:val="1"/>
      <w:marLeft w:val="0"/>
      <w:marRight w:val="0"/>
      <w:marTop w:val="0"/>
      <w:marBottom w:val="0"/>
      <w:divBdr>
        <w:top w:val="none" w:sz="0" w:space="0" w:color="auto"/>
        <w:left w:val="none" w:sz="0" w:space="0" w:color="auto"/>
        <w:bottom w:val="none" w:sz="0" w:space="0" w:color="auto"/>
        <w:right w:val="none" w:sz="0" w:space="0" w:color="auto"/>
      </w:divBdr>
    </w:div>
    <w:div w:id="2058894562">
      <w:bodyDiv w:val="1"/>
      <w:marLeft w:val="0"/>
      <w:marRight w:val="0"/>
      <w:marTop w:val="0"/>
      <w:marBottom w:val="0"/>
      <w:divBdr>
        <w:top w:val="none" w:sz="0" w:space="0" w:color="auto"/>
        <w:left w:val="none" w:sz="0" w:space="0" w:color="auto"/>
        <w:bottom w:val="none" w:sz="0" w:space="0" w:color="auto"/>
        <w:right w:val="none" w:sz="0" w:space="0" w:color="auto"/>
      </w:divBdr>
    </w:div>
    <w:div w:id="212811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89/frai.2023.1227091"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17</Pages>
  <Words>32543</Words>
  <Characters>185500</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1186</cp:lastModifiedBy>
  <cp:revision>29</cp:revision>
  <dcterms:created xsi:type="dcterms:W3CDTF">2025-05-04T06:35:00Z</dcterms:created>
  <dcterms:modified xsi:type="dcterms:W3CDTF">2025-07-05T05:09:00Z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e5c0f861-51d3-42d5-8556-016a104ae00c</vt:lpwstr>
  </property>
  <property fmtid="{D5CDD505-2E9C-101B-9397-08002B2CF9AE}" pid="3" name="ZOTERO_PREF_1">
    <vt:lpwstr>&lt;data data-version="3" zotero-version="7.0.16"&gt;&lt;session id="jgMgt9z8"/&gt;&lt;style id="http://www.zotero.org/styles/vancouver" locale="en-US" hasBibliography="1" bibliographyStyleHasBeenSet="1"/&gt;&lt;prefs&gt;&lt;pref name="fieldType" value="Field"/&gt;&lt;/prefs&gt;&lt;/data&gt;</vt:lpwstr>
  </property>
</Properties>
</file>