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D46" w:rsidRPr="00F90127" w:rsidRDefault="00D54820">
      <w:pPr>
        <w:rPr>
          <w:rFonts w:ascii="Arial" w:hAnsi="Arial" w:cs="Arial"/>
          <w:b/>
        </w:rPr>
      </w:pPr>
      <w:r w:rsidRPr="00F90127">
        <w:rPr>
          <w:rFonts w:ascii="Arial" w:hAnsi="Arial" w:cs="Arial"/>
          <w:b/>
        </w:rPr>
        <w:t>MATERNAL CAESAREAN OUTCOMES FOLLOWING</w:t>
      </w:r>
      <w:r w:rsidR="00B02BDB" w:rsidRPr="00F90127">
        <w:rPr>
          <w:rFonts w:ascii="Arial" w:hAnsi="Arial" w:cs="Arial"/>
          <w:b/>
        </w:rPr>
        <w:t xml:space="preserve"> SUBLINGUAL MISOPROSTOL AS AN ADJU</w:t>
      </w:r>
      <w:r w:rsidR="008B58D4">
        <w:rPr>
          <w:rFonts w:ascii="Arial" w:hAnsi="Arial" w:cs="Arial"/>
          <w:b/>
        </w:rPr>
        <w:t>N</w:t>
      </w:r>
      <w:r w:rsidR="00B02BDB" w:rsidRPr="00F90127">
        <w:rPr>
          <w:rFonts w:ascii="Arial" w:hAnsi="Arial" w:cs="Arial"/>
          <w:b/>
        </w:rPr>
        <w:t>CTIVE INTRAOPERATIVE UTEROTONIC</w:t>
      </w:r>
      <w:bookmarkStart w:id="0" w:name="_GoBack"/>
      <w:bookmarkEnd w:id="0"/>
    </w:p>
    <w:p w:rsidR="00844AAC" w:rsidRPr="002A55AD" w:rsidRDefault="00844AAC" w:rsidP="00F90127">
      <w:pPr>
        <w:spacing w:line="240" w:lineRule="auto"/>
        <w:jc w:val="both"/>
        <w:rPr>
          <w:rFonts w:ascii="Arial" w:hAnsi="Arial" w:cs="Arial"/>
        </w:rPr>
      </w:pPr>
    </w:p>
    <w:p w:rsidR="001941F9" w:rsidRPr="00D00FB2" w:rsidRDefault="00B5048D" w:rsidP="00F90127">
      <w:pPr>
        <w:spacing w:line="240" w:lineRule="auto"/>
        <w:rPr>
          <w:rFonts w:ascii="Arial" w:hAnsi="Arial" w:cs="Arial"/>
          <w:b/>
        </w:rPr>
      </w:pPr>
      <w:r w:rsidRPr="00D00FB2">
        <w:rPr>
          <w:rFonts w:ascii="Arial" w:hAnsi="Arial" w:cs="Arial"/>
          <w:b/>
        </w:rPr>
        <w:t>ABSTRACT</w:t>
      </w:r>
    </w:p>
    <w:p w:rsidR="00566521" w:rsidRDefault="00E83E94" w:rsidP="00F90127">
      <w:pPr>
        <w:spacing w:before="240" w:line="240" w:lineRule="auto"/>
        <w:jc w:val="both"/>
        <w:rPr>
          <w:rFonts w:ascii="Arial" w:hAnsi="Arial" w:cs="Arial"/>
          <w:b/>
          <w:color w:val="FF0000"/>
          <w:sz w:val="20"/>
          <w:szCs w:val="20"/>
        </w:rPr>
      </w:pPr>
      <w:r>
        <w:rPr>
          <w:rFonts w:ascii="Arial" w:hAnsi="Arial" w:cs="Arial"/>
          <w:b/>
          <w:sz w:val="20"/>
          <w:szCs w:val="20"/>
        </w:rPr>
        <w:t xml:space="preserve">Background: </w:t>
      </w:r>
      <w:r w:rsidR="00B5048D" w:rsidRPr="00F90127">
        <w:rPr>
          <w:rFonts w:ascii="Arial" w:hAnsi="Arial" w:cs="Arial"/>
          <w:sz w:val="20"/>
          <w:szCs w:val="20"/>
        </w:rPr>
        <w:t xml:space="preserve">This study was aimed at evaluating the safety of adjunctive sublingual misoprostol in reducing intraoperative blood loss during caesarean section, with the objectives of </w:t>
      </w:r>
      <w:r w:rsidR="008F2056">
        <w:rPr>
          <w:rFonts w:ascii="Arial" w:hAnsi="Arial" w:cs="Arial"/>
          <w:sz w:val="20"/>
          <w:szCs w:val="20"/>
        </w:rPr>
        <w:t>determining</w:t>
      </w:r>
      <w:r w:rsidR="009D78B9" w:rsidRPr="00F90127">
        <w:rPr>
          <w:rFonts w:ascii="Arial" w:hAnsi="Arial" w:cs="Arial"/>
          <w:sz w:val="20"/>
          <w:szCs w:val="20"/>
        </w:rPr>
        <w:t xml:space="preserve"> the need for additional intraoperative oxytocic,</w:t>
      </w:r>
      <w:r w:rsidR="00E438D0" w:rsidRPr="00F90127">
        <w:rPr>
          <w:rFonts w:ascii="Arial" w:hAnsi="Arial" w:cs="Arial"/>
          <w:sz w:val="20"/>
          <w:szCs w:val="20"/>
        </w:rPr>
        <w:t xml:space="preserve"> </w:t>
      </w:r>
      <w:r w:rsidR="009D78B9" w:rsidRPr="00F90127">
        <w:rPr>
          <w:rFonts w:ascii="Arial" w:hAnsi="Arial" w:cs="Arial"/>
          <w:sz w:val="20"/>
          <w:szCs w:val="20"/>
        </w:rPr>
        <w:t>need for postoperative blood transfusion and the side effect p</w:t>
      </w:r>
      <w:r w:rsidR="00C42DC9" w:rsidRPr="00F90127">
        <w:rPr>
          <w:rFonts w:ascii="Arial" w:hAnsi="Arial" w:cs="Arial"/>
          <w:sz w:val="20"/>
          <w:szCs w:val="20"/>
        </w:rPr>
        <w:t xml:space="preserve">rofile of the study medications when </w:t>
      </w:r>
      <w:r w:rsidR="009D78B9" w:rsidRPr="00F90127">
        <w:rPr>
          <w:rFonts w:ascii="Arial" w:hAnsi="Arial" w:cs="Arial"/>
          <w:sz w:val="20"/>
          <w:szCs w:val="20"/>
        </w:rPr>
        <w:t>adjunctive sublingually administered mi</w:t>
      </w:r>
      <w:r w:rsidR="00C42DC9" w:rsidRPr="00F90127">
        <w:rPr>
          <w:rFonts w:ascii="Arial" w:hAnsi="Arial" w:cs="Arial"/>
          <w:sz w:val="20"/>
          <w:szCs w:val="20"/>
        </w:rPr>
        <w:t xml:space="preserve">soprostol is used in preventing excessive blood loss at caesarean delivery. </w:t>
      </w:r>
    </w:p>
    <w:p w:rsidR="00EB3C8D" w:rsidRPr="008771A4" w:rsidRDefault="00E83E94" w:rsidP="00F90127">
      <w:pPr>
        <w:spacing w:before="240" w:line="240" w:lineRule="auto"/>
        <w:jc w:val="both"/>
        <w:rPr>
          <w:rFonts w:ascii="Arial" w:hAnsi="Arial" w:cs="Arial"/>
          <w:b/>
          <w:color w:val="FF0000"/>
          <w:sz w:val="20"/>
          <w:szCs w:val="20"/>
        </w:rPr>
      </w:pPr>
      <w:r>
        <w:rPr>
          <w:rFonts w:ascii="Arial" w:hAnsi="Arial" w:cs="Arial"/>
          <w:b/>
          <w:sz w:val="20"/>
          <w:szCs w:val="20"/>
        </w:rPr>
        <w:t>Methods</w:t>
      </w:r>
      <w:r w:rsidR="00566521">
        <w:rPr>
          <w:rFonts w:ascii="Arial" w:hAnsi="Arial" w:cs="Arial"/>
          <w:b/>
          <w:sz w:val="20"/>
          <w:szCs w:val="20"/>
        </w:rPr>
        <w:t xml:space="preserve">: </w:t>
      </w:r>
      <w:r w:rsidR="00E438D0" w:rsidRPr="00F90127">
        <w:rPr>
          <w:rFonts w:ascii="Arial" w:hAnsi="Arial" w:cs="Arial"/>
          <w:sz w:val="20"/>
          <w:szCs w:val="20"/>
        </w:rPr>
        <w:t>This</w:t>
      </w:r>
      <w:r w:rsidR="00BD0BE4">
        <w:rPr>
          <w:rFonts w:ascii="Arial" w:hAnsi="Arial" w:cs="Arial"/>
          <w:sz w:val="20"/>
          <w:szCs w:val="20"/>
        </w:rPr>
        <w:t xml:space="preserve"> study involved o</w:t>
      </w:r>
      <w:r w:rsidR="009E0748">
        <w:rPr>
          <w:rFonts w:ascii="Arial" w:hAnsi="Arial" w:cs="Arial"/>
          <w:sz w:val="20"/>
          <w:szCs w:val="20"/>
        </w:rPr>
        <w:t>ne hundred and fifty-</w:t>
      </w:r>
      <w:r w:rsidR="00CB71F0">
        <w:rPr>
          <w:rFonts w:ascii="Arial" w:hAnsi="Arial" w:cs="Arial"/>
          <w:sz w:val="20"/>
          <w:szCs w:val="20"/>
        </w:rPr>
        <w:t xml:space="preserve">two </w:t>
      </w:r>
      <w:r w:rsidR="00C42DC9" w:rsidRPr="00F90127">
        <w:rPr>
          <w:rFonts w:ascii="Arial" w:hAnsi="Arial" w:cs="Arial"/>
          <w:sz w:val="20"/>
          <w:szCs w:val="20"/>
        </w:rPr>
        <w:t>gravidae at term</w:t>
      </w:r>
      <w:r w:rsidR="009D78B9" w:rsidRPr="00F90127">
        <w:rPr>
          <w:rFonts w:ascii="Arial" w:hAnsi="Arial" w:cs="Arial"/>
          <w:sz w:val="20"/>
          <w:szCs w:val="20"/>
        </w:rPr>
        <w:t>,</w:t>
      </w:r>
      <w:r w:rsidR="00BD0BE4">
        <w:rPr>
          <w:rFonts w:ascii="Arial" w:hAnsi="Arial" w:cs="Arial"/>
          <w:sz w:val="20"/>
          <w:szCs w:val="20"/>
        </w:rPr>
        <w:t xml:space="preserve"> who</w:t>
      </w:r>
      <w:r w:rsidR="009D78B9" w:rsidRPr="00F90127">
        <w:rPr>
          <w:rFonts w:ascii="Arial" w:hAnsi="Arial" w:cs="Arial"/>
          <w:sz w:val="20"/>
          <w:szCs w:val="20"/>
        </w:rPr>
        <w:t xml:space="preserve"> were </w:t>
      </w:r>
      <w:proofErr w:type="spellStart"/>
      <w:r w:rsidR="009D78B9" w:rsidRPr="00F90127">
        <w:rPr>
          <w:rFonts w:ascii="Arial" w:hAnsi="Arial" w:cs="Arial"/>
          <w:sz w:val="20"/>
          <w:szCs w:val="20"/>
        </w:rPr>
        <w:t>rand</w:t>
      </w:r>
      <w:r w:rsidR="00C42DC9" w:rsidRPr="00F90127">
        <w:rPr>
          <w:rFonts w:ascii="Arial" w:hAnsi="Arial" w:cs="Arial"/>
          <w:sz w:val="20"/>
          <w:szCs w:val="20"/>
        </w:rPr>
        <w:t>omised</w:t>
      </w:r>
      <w:proofErr w:type="spellEnd"/>
      <w:r w:rsidR="009D78B9" w:rsidRPr="00F90127">
        <w:rPr>
          <w:rFonts w:ascii="Arial" w:hAnsi="Arial" w:cs="Arial"/>
          <w:sz w:val="20"/>
          <w:szCs w:val="20"/>
        </w:rPr>
        <w:t xml:space="preserve"> in</w:t>
      </w:r>
      <w:r w:rsidR="00C42DC9" w:rsidRPr="00F90127">
        <w:rPr>
          <w:rFonts w:ascii="Arial" w:hAnsi="Arial" w:cs="Arial"/>
          <w:sz w:val="20"/>
          <w:szCs w:val="20"/>
        </w:rPr>
        <w:t>to two trial arms (</w:t>
      </w:r>
      <w:r w:rsidR="009D78B9" w:rsidRPr="00F90127">
        <w:rPr>
          <w:rFonts w:ascii="Arial" w:hAnsi="Arial" w:cs="Arial"/>
          <w:sz w:val="20"/>
          <w:szCs w:val="20"/>
        </w:rPr>
        <w:t xml:space="preserve">Misoprostol </w:t>
      </w:r>
      <w:r w:rsidR="00C42DC9" w:rsidRPr="00F90127">
        <w:rPr>
          <w:rFonts w:ascii="Arial" w:hAnsi="Arial" w:cs="Arial"/>
          <w:sz w:val="20"/>
          <w:szCs w:val="20"/>
        </w:rPr>
        <w:t>study arm</w:t>
      </w:r>
      <w:r w:rsidR="009D78B9" w:rsidRPr="00F90127">
        <w:rPr>
          <w:rFonts w:ascii="Arial" w:hAnsi="Arial" w:cs="Arial"/>
          <w:sz w:val="20"/>
          <w:szCs w:val="20"/>
        </w:rPr>
        <w:t xml:space="preserve"> or the Placebo study arm</w:t>
      </w:r>
      <w:r w:rsidR="00C42DC9" w:rsidRPr="00F90127">
        <w:rPr>
          <w:rFonts w:ascii="Arial" w:hAnsi="Arial" w:cs="Arial"/>
          <w:sz w:val="20"/>
          <w:szCs w:val="20"/>
        </w:rPr>
        <w:t>), having met the inclusion criteria and were scheduled for caesarean section</w:t>
      </w:r>
      <w:r w:rsidR="008F2056">
        <w:rPr>
          <w:rFonts w:ascii="Arial" w:hAnsi="Arial" w:cs="Arial"/>
          <w:sz w:val="20"/>
          <w:szCs w:val="20"/>
        </w:rPr>
        <w:t>.</w:t>
      </w:r>
      <w:r w:rsidR="00E438D0" w:rsidRPr="00F90127">
        <w:rPr>
          <w:rFonts w:ascii="Arial" w:hAnsi="Arial" w:cs="Arial"/>
          <w:sz w:val="20"/>
          <w:szCs w:val="20"/>
        </w:rPr>
        <w:t xml:space="preserve"> </w:t>
      </w:r>
      <w:r w:rsidR="00C42DC9" w:rsidRPr="00F90127">
        <w:rPr>
          <w:rFonts w:ascii="Arial" w:hAnsi="Arial" w:cs="Arial"/>
          <w:sz w:val="20"/>
          <w:szCs w:val="20"/>
        </w:rPr>
        <w:t>The misoprostol</w:t>
      </w:r>
      <w:r w:rsidR="009D78B9" w:rsidRPr="00F90127">
        <w:rPr>
          <w:rFonts w:ascii="Arial" w:hAnsi="Arial" w:cs="Arial"/>
          <w:sz w:val="20"/>
          <w:szCs w:val="20"/>
        </w:rPr>
        <w:t xml:space="preserve"> group received 400-ug of sublingual misoprostol. The control group received two sublingual placebo tablets. Both arms received 30 IU intravenous oxytocin. </w:t>
      </w:r>
      <w:r w:rsidR="00C42DC9" w:rsidRPr="00F90127">
        <w:rPr>
          <w:rFonts w:ascii="Arial" w:hAnsi="Arial" w:cs="Arial"/>
          <w:sz w:val="20"/>
          <w:szCs w:val="20"/>
        </w:rPr>
        <w:t xml:space="preserve">The </w:t>
      </w:r>
      <w:r w:rsidR="0036614D">
        <w:rPr>
          <w:rFonts w:ascii="Arial" w:hAnsi="Arial" w:cs="Arial"/>
          <w:sz w:val="20"/>
          <w:szCs w:val="20"/>
        </w:rPr>
        <w:t xml:space="preserve">primary </w:t>
      </w:r>
      <w:r w:rsidR="00634400">
        <w:rPr>
          <w:rFonts w:ascii="Arial" w:hAnsi="Arial" w:cs="Arial"/>
          <w:sz w:val="20"/>
          <w:szCs w:val="20"/>
        </w:rPr>
        <w:t>outcome measure was</w:t>
      </w:r>
      <w:r w:rsidR="00C42DC9" w:rsidRPr="00F90127">
        <w:rPr>
          <w:rFonts w:ascii="Arial" w:hAnsi="Arial" w:cs="Arial"/>
          <w:sz w:val="20"/>
          <w:szCs w:val="20"/>
        </w:rPr>
        <w:t xml:space="preserve"> the n</w:t>
      </w:r>
      <w:r w:rsidR="0036614D">
        <w:rPr>
          <w:rFonts w:ascii="Arial" w:hAnsi="Arial" w:cs="Arial"/>
          <w:sz w:val="20"/>
          <w:szCs w:val="20"/>
        </w:rPr>
        <w:t>eed for extra doses of oxytocic. The secondary outcome measure</w:t>
      </w:r>
      <w:r w:rsidR="00634400">
        <w:rPr>
          <w:rFonts w:ascii="Arial" w:hAnsi="Arial" w:cs="Arial"/>
          <w:sz w:val="20"/>
          <w:szCs w:val="20"/>
        </w:rPr>
        <w:t>s were</w:t>
      </w:r>
      <w:r w:rsidR="00C42DC9" w:rsidRPr="00F90127">
        <w:rPr>
          <w:rFonts w:ascii="Arial" w:hAnsi="Arial" w:cs="Arial"/>
          <w:sz w:val="20"/>
          <w:szCs w:val="20"/>
        </w:rPr>
        <w:t xml:space="preserve"> </w:t>
      </w:r>
      <w:r w:rsidR="0099649E">
        <w:rPr>
          <w:rFonts w:ascii="Arial" w:hAnsi="Arial" w:cs="Arial"/>
          <w:sz w:val="20"/>
          <w:szCs w:val="20"/>
        </w:rPr>
        <w:t xml:space="preserve">the need for </w:t>
      </w:r>
      <w:r w:rsidR="00C42DC9" w:rsidRPr="00F90127">
        <w:rPr>
          <w:rFonts w:ascii="Arial" w:hAnsi="Arial" w:cs="Arial"/>
          <w:sz w:val="20"/>
          <w:szCs w:val="20"/>
        </w:rPr>
        <w:t>postoperative blood transfusion and side effect profile o</w:t>
      </w:r>
      <w:r w:rsidR="00B9206E">
        <w:rPr>
          <w:rFonts w:ascii="Arial" w:hAnsi="Arial" w:cs="Arial"/>
          <w:sz w:val="20"/>
          <w:szCs w:val="20"/>
        </w:rPr>
        <w:t>f the study medication.</w:t>
      </w:r>
      <w:r w:rsidR="00836703">
        <w:rPr>
          <w:rFonts w:ascii="Times New Roman" w:hAnsi="Times New Roman" w:cs="Times New Roman"/>
          <w:sz w:val="24"/>
          <w:szCs w:val="24"/>
        </w:rPr>
        <w:t xml:space="preserve"> </w:t>
      </w:r>
      <w:r w:rsidR="005968B4">
        <w:rPr>
          <w:rFonts w:ascii="Arial" w:hAnsi="Arial" w:cs="Arial"/>
          <w:sz w:val="20"/>
          <w:szCs w:val="20"/>
        </w:rPr>
        <w:t xml:space="preserve">A </w:t>
      </w:r>
      <w:r w:rsidR="005968B4" w:rsidRPr="005968B4">
        <w:rPr>
          <w:rFonts w:ascii="Arial" w:hAnsi="Arial" w:cs="Arial"/>
          <w:i/>
          <w:sz w:val="20"/>
          <w:szCs w:val="20"/>
        </w:rPr>
        <w:t>P</w:t>
      </w:r>
      <w:r w:rsidR="008771A4" w:rsidRPr="005968B4">
        <w:rPr>
          <w:rFonts w:ascii="Arial" w:hAnsi="Arial" w:cs="Arial"/>
          <w:i/>
          <w:sz w:val="20"/>
          <w:szCs w:val="20"/>
        </w:rPr>
        <w:t xml:space="preserve"> </w:t>
      </w:r>
      <w:r w:rsidR="008771A4" w:rsidRPr="008771A4">
        <w:rPr>
          <w:rFonts w:ascii="Arial" w:hAnsi="Arial" w:cs="Arial"/>
          <w:sz w:val="20"/>
          <w:szCs w:val="20"/>
        </w:rPr>
        <w:t xml:space="preserve">value </w:t>
      </w:r>
      <w:r w:rsidR="003C7B46">
        <w:rPr>
          <w:rFonts w:ascii="Arial" w:hAnsi="Arial" w:cs="Arial"/>
          <w:sz w:val="20"/>
          <w:szCs w:val="20"/>
        </w:rPr>
        <w:t>=</w:t>
      </w:r>
      <w:r w:rsidR="008771A4" w:rsidRPr="008771A4">
        <w:rPr>
          <w:rFonts w:ascii="Arial" w:hAnsi="Arial" w:cs="Arial"/>
          <w:sz w:val="20"/>
          <w:szCs w:val="20"/>
        </w:rPr>
        <w:t>.</w:t>
      </w:r>
      <w:r w:rsidR="006819A8">
        <w:rPr>
          <w:rFonts w:ascii="Arial" w:hAnsi="Arial" w:cs="Arial"/>
          <w:sz w:val="20"/>
          <w:szCs w:val="20"/>
        </w:rPr>
        <w:t>05 was statistically significant</w:t>
      </w:r>
      <w:r w:rsidR="008771A4" w:rsidRPr="008771A4">
        <w:rPr>
          <w:rFonts w:ascii="Arial" w:hAnsi="Arial" w:cs="Arial"/>
          <w:sz w:val="20"/>
          <w:szCs w:val="20"/>
        </w:rPr>
        <w:t>.</w:t>
      </w:r>
    </w:p>
    <w:p w:rsidR="00EB3C8D" w:rsidRPr="00852058" w:rsidRDefault="00EB3C8D" w:rsidP="00B9206E">
      <w:pPr>
        <w:spacing w:line="240" w:lineRule="auto"/>
        <w:jc w:val="both"/>
        <w:rPr>
          <w:rFonts w:ascii="Arial" w:hAnsi="Arial" w:cs="Arial"/>
          <w:sz w:val="20"/>
          <w:szCs w:val="20"/>
        </w:rPr>
      </w:pPr>
      <w:r w:rsidRPr="00F90127">
        <w:rPr>
          <w:rFonts w:ascii="Arial" w:hAnsi="Arial" w:cs="Arial"/>
          <w:b/>
          <w:sz w:val="20"/>
          <w:szCs w:val="20"/>
        </w:rPr>
        <w:t>Results</w:t>
      </w:r>
      <w:r w:rsidR="00E438D0" w:rsidRPr="00F90127">
        <w:rPr>
          <w:rFonts w:ascii="Arial" w:hAnsi="Arial" w:cs="Arial"/>
          <w:b/>
          <w:sz w:val="20"/>
          <w:szCs w:val="20"/>
        </w:rPr>
        <w:t xml:space="preserve">: </w:t>
      </w:r>
      <w:r w:rsidR="00BD0BE4" w:rsidRPr="00852058">
        <w:rPr>
          <w:rFonts w:ascii="Arial" w:hAnsi="Arial" w:cs="Arial"/>
          <w:sz w:val="20"/>
          <w:szCs w:val="20"/>
        </w:rPr>
        <w:t>T</w:t>
      </w:r>
      <w:r w:rsidR="004F2D3A" w:rsidRPr="00852058">
        <w:rPr>
          <w:rFonts w:ascii="Arial" w:hAnsi="Arial" w:cs="Arial"/>
          <w:sz w:val="20"/>
          <w:szCs w:val="20"/>
        </w:rPr>
        <w:t xml:space="preserve">he sublingual misoprostol study arm had a lesser need to receive more </w:t>
      </w:r>
      <w:proofErr w:type="spellStart"/>
      <w:r w:rsidR="00BD0BE4" w:rsidRPr="00852058">
        <w:rPr>
          <w:rFonts w:ascii="Arial" w:hAnsi="Arial" w:cs="Arial"/>
          <w:sz w:val="20"/>
          <w:szCs w:val="20"/>
        </w:rPr>
        <w:t>oxytocics</w:t>
      </w:r>
      <w:proofErr w:type="spellEnd"/>
      <w:r w:rsidR="006819A8">
        <w:rPr>
          <w:rFonts w:ascii="Arial" w:hAnsi="Arial" w:cs="Arial"/>
          <w:sz w:val="20"/>
          <w:szCs w:val="20"/>
        </w:rPr>
        <w:t xml:space="preserve"> than </w:t>
      </w:r>
      <w:r w:rsidR="004F2D3A" w:rsidRPr="00852058">
        <w:rPr>
          <w:rFonts w:ascii="Arial" w:hAnsi="Arial" w:cs="Arial"/>
          <w:sz w:val="20"/>
          <w:szCs w:val="20"/>
        </w:rPr>
        <w:t>the sublingual placebo study arm</w:t>
      </w:r>
      <w:r w:rsidR="00BD0BE4" w:rsidRPr="00852058">
        <w:rPr>
          <w:rFonts w:ascii="Arial" w:hAnsi="Arial" w:cs="Arial"/>
          <w:sz w:val="20"/>
          <w:szCs w:val="20"/>
        </w:rPr>
        <w:t xml:space="preserve"> (11.8% vs 19.7 %)</w:t>
      </w:r>
      <w:r w:rsidR="004F2D3A" w:rsidRPr="00852058">
        <w:rPr>
          <w:rFonts w:ascii="Arial" w:hAnsi="Arial" w:cs="Arial"/>
          <w:sz w:val="20"/>
          <w:szCs w:val="20"/>
        </w:rPr>
        <w:t>, but this was not statistically significant (</w:t>
      </w:r>
      <w:r w:rsidR="004F2D3A" w:rsidRPr="00852058">
        <w:rPr>
          <w:rFonts w:ascii="Arial" w:hAnsi="Arial" w:cs="Arial"/>
          <w:i/>
          <w:sz w:val="20"/>
          <w:szCs w:val="20"/>
        </w:rPr>
        <w:t>P</w:t>
      </w:r>
      <w:r w:rsidR="004F2D3A" w:rsidRPr="00852058">
        <w:rPr>
          <w:rFonts w:ascii="Arial" w:hAnsi="Arial" w:cs="Arial"/>
          <w:sz w:val="20"/>
          <w:szCs w:val="20"/>
        </w:rPr>
        <w:t xml:space="preserve"> = .18). The requirement for blood infusi</w:t>
      </w:r>
      <w:r w:rsidR="00BD0BE4" w:rsidRPr="00852058">
        <w:rPr>
          <w:rFonts w:ascii="Arial" w:hAnsi="Arial" w:cs="Arial"/>
          <w:sz w:val="20"/>
          <w:szCs w:val="20"/>
        </w:rPr>
        <w:t>on</w:t>
      </w:r>
      <w:r w:rsidR="00B9206E" w:rsidRPr="00852058">
        <w:rPr>
          <w:rFonts w:ascii="Arial" w:hAnsi="Arial" w:cs="Arial"/>
          <w:sz w:val="20"/>
          <w:szCs w:val="20"/>
        </w:rPr>
        <w:t xml:space="preserve"> was not statistically significant</w:t>
      </w:r>
      <w:r w:rsidR="004F2D3A" w:rsidRPr="00852058">
        <w:rPr>
          <w:rFonts w:ascii="Arial" w:hAnsi="Arial" w:cs="Arial"/>
          <w:sz w:val="20"/>
          <w:szCs w:val="20"/>
        </w:rPr>
        <w:t xml:space="preserve"> between the trial arms</w:t>
      </w:r>
      <w:r w:rsidR="00B9206E" w:rsidRPr="00852058">
        <w:rPr>
          <w:rFonts w:ascii="Arial" w:hAnsi="Arial" w:cs="Arial"/>
          <w:sz w:val="20"/>
          <w:szCs w:val="20"/>
        </w:rPr>
        <w:t xml:space="preserve"> (</w:t>
      </w:r>
      <w:r w:rsidR="00B9206E" w:rsidRPr="00852058">
        <w:rPr>
          <w:rFonts w:ascii="Arial" w:hAnsi="Arial" w:cs="Arial"/>
          <w:i/>
          <w:sz w:val="20"/>
          <w:szCs w:val="20"/>
        </w:rPr>
        <w:t>P</w:t>
      </w:r>
      <w:r w:rsidR="00B9206E" w:rsidRPr="00852058">
        <w:rPr>
          <w:rFonts w:ascii="Arial" w:hAnsi="Arial" w:cs="Arial"/>
          <w:sz w:val="20"/>
          <w:szCs w:val="20"/>
        </w:rPr>
        <w:t xml:space="preserve"> = .78)</w:t>
      </w:r>
      <w:r w:rsidR="004F2D3A" w:rsidRPr="00852058">
        <w:rPr>
          <w:rFonts w:ascii="Arial" w:hAnsi="Arial" w:cs="Arial"/>
          <w:sz w:val="20"/>
          <w:szCs w:val="20"/>
        </w:rPr>
        <w:t>,</w:t>
      </w:r>
      <w:r w:rsidR="00B9206E" w:rsidRPr="00852058">
        <w:rPr>
          <w:rFonts w:ascii="Arial" w:hAnsi="Arial" w:cs="Arial"/>
          <w:sz w:val="20"/>
          <w:szCs w:val="20"/>
        </w:rPr>
        <w:t xml:space="preserve"> although fewer women were transfused in the misoprostol arm than in the placebo arm of the study (9.2 % vs 10.5%). </w:t>
      </w:r>
      <w:r w:rsidR="00C833D4" w:rsidRPr="00852058">
        <w:rPr>
          <w:rFonts w:ascii="Arial" w:hAnsi="Arial" w:cs="Arial"/>
          <w:sz w:val="20"/>
          <w:szCs w:val="20"/>
        </w:rPr>
        <w:t>All cases of shivering were seen in the misoprostol group (88.2 %)</w:t>
      </w:r>
      <w:r w:rsidR="006819A8">
        <w:rPr>
          <w:rFonts w:ascii="Arial" w:hAnsi="Arial" w:cs="Arial"/>
          <w:sz w:val="20"/>
          <w:szCs w:val="20"/>
        </w:rPr>
        <w:t>,</w:t>
      </w:r>
      <w:r w:rsidR="00C833D4" w:rsidRPr="00852058">
        <w:rPr>
          <w:rFonts w:ascii="Arial" w:hAnsi="Arial" w:cs="Arial"/>
          <w:sz w:val="20"/>
          <w:szCs w:val="20"/>
        </w:rPr>
        <w:t xml:space="preserve"> and this was statistically significant</w:t>
      </w:r>
      <w:r w:rsidR="00B9206E" w:rsidRPr="00852058">
        <w:rPr>
          <w:rFonts w:ascii="Arial" w:hAnsi="Arial" w:cs="Arial"/>
          <w:sz w:val="20"/>
          <w:szCs w:val="20"/>
        </w:rPr>
        <w:t xml:space="preserve"> between the study groups</w:t>
      </w:r>
      <w:r w:rsidR="00C833D4" w:rsidRPr="00852058">
        <w:rPr>
          <w:rFonts w:ascii="Arial" w:hAnsi="Arial" w:cs="Arial"/>
          <w:sz w:val="20"/>
          <w:szCs w:val="20"/>
        </w:rPr>
        <w:t>, (</w:t>
      </w:r>
      <w:r w:rsidR="00C833D4" w:rsidRPr="00852058">
        <w:rPr>
          <w:rFonts w:ascii="Arial" w:hAnsi="Arial" w:cs="Arial"/>
          <w:i/>
          <w:sz w:val="20"/>
          <w:szCs w:val="20"/>
        </w:rPr>
        <w:t>P</w:t>
      </w:r>
      <w:r w:rsidR="00C833D4" w:rsidRPr="00852058">
        <w:rPr>
          <w:rFonts w:ascii="Arial" w:hAnsi="Arial" w:cs="Arial"/>
          <w:sz w:val="20"/>
          <w:szCs w:val="20"/>
        </w:rPr>
        <w:t xml:space="preserve"> = .00).</w:t>
      </w:r>
    </w:p>
    <w:p w:rsidR="009D78B9" w:rsidRPr="00F90127" w:rsidRDefault="00EB3C8D" w:rsidP="00F90127">
      <w:pPr>
        <w:spacing w:before="240" w:line="240" w:lineRule="auto"/>
        <w:jc w:val="both"/>
        <w:rPr>
          <w:rFonts w:ascii="Arial" w:hAnsi="Arial" w:cs="Arial"/>
          <w:b/>
          <w:i/>
          <w:sz w:val="20"/>
          <w:szCs w:val="20"/>
        </w:rPr>
      </w:pPr>
      <w:r w:rsidRPr="00F90127">
        <w:rPr>
          <w:rFonts w:ascii="Arial" w:hAnsi="Arial" w:cs="Arial"/>
          <w:b/>
          <w:sz w:val="20"/>
          <w:szCs w:val="20"/>
        </w:rPr>
        <w:t>Conclusion</w:t>
      </w:r>
      <w:r w:rsidR="00E438D0" w:rsidRPr="00F90127">
        <w:rPr>
          <w:rFonts w:ascii="Arial" w:hAnsi="Arial" w:cs="Arial"/>
          <w:b/>
          <w:sz w:val="20"/>
          <w:szCs w:val="20"/>
        </w:rPr>
        <w:t>:</w:t>
      </w:r>
      <w:r w:rsidR="00E438D0" w:rsidRPr="00F90127">
        <w:rPr>
          <w:rFonts w:ascii="Arial" w:hAnsi="Arial" w:cs="Arial"/>
          <w:b/>
          <w:i/>
          <w:sz w:val="20"/>
          <w:szCs w:val="20"/>
        </w:rPr>
        <w:t xml:space="preserve"> </w:t>
      </w:r>
      <w:r w:rsidRPr="00F90127">
        <w:rPr>
          <w:rFonts w:ascii="Arial" w:hAnsi="Arial" w:cs="Arial"/>
          <w:sz w:val="20"/>
          <w:szCs w:val="20"/>
        </w:rPr>
        <w:t>S</w:t>
      </w:r>
      <w:r w:rsidR="005D6F7A" w:rsidRPr="00F90127">
        <w:rPr>
          <w:rFonts w:ascii="Arial" w:hAnsi="Arial" w:cs="Arial"/>
          <w:sz w:val="20"/>
          <w:szCs w:val="20"/>
        </w:rPr>
        <w:t xml:space="preserve">ublingually administered adjunctive misoprostol at a dose of 400 ug at caesarean birth did not considerably decrease the demand for extra doses of </w:t>
      </w:r>
      <w:proofErr w:type="spellStart"/>
      <w:r w:rsidR="005D6F7A" w:rsidRPr="00F90127">
        <w:rPr>
          <w:rFonts w:ascii="Arial" w:hAnsi="Arial" w:cs="Arial"/>
          <w:sz w:val="20"/>
          <w:szCs w:val="20"/>
        </w:rPr>
        <w:t>ecbolics</w:t>
      </w:r>
      <w:proofErr w:type="spellEnd"/>
      <w:r w:rsidR="005D6F7A" w:rsidRPr="00F90127">
        <w:rPr>
          <w:rFonts w:ascii="Arial" w:hAnsi="Arial" w:cs="Arial"/>
          <w:sz w:val="20"/>
          <w:szCs w:val="20"/>
        </w:rPr>
        <w:t xml:space="preserve">, and blood transfusion following the surgery, but caused significant shivering. </w:t>
      </w:r>
    </w:p>
    <w:p w:rsidR="00611BE8" w:rsidRPr="00F90127" w:rsidRDefault="00E438D0" w:rsidP="00CB71F0">
      <w:pPr>
        <w:tabs>
          <w:tab w:val="left" w:pos="6423"/>
        </w:tabs>
        <w:spacing w:line="240" w:lineRule="auto"/>
        <w:jc w:val="both"/>
        <w:rPr>
          <w:rFonts w:ascii="Arial" w:hAnsi="Arial" w:cs="Arial"/>
          <w:i/>
          <w:sz w:val="20"/>
          <w:szCs w:val="20"/>
        </w:rPr>
      </w:pPr>
      <w:r w:rsidRPr="00F90127">
        <w:rPr>
          <w:rFonts w:ascii="Arial" w:hAnsi="Arial" w:cs="Arial"/>
          <w:i/>
          <w:sz w:val="20"/>
          <w:szCs w:val="20"/>
        </w:rPr>
        <w:t>Key</w:t>
      </w:r>
      <w:r w:rsidR="009D78B9" w:rsidRPr="00F90127">
        <w:rPr>
          <w:rFonts w:ascii="Arial" w:hAnsi="Arial" w:cs="Arial"/>
          <w:i/>
          <w:sz w:val="20"/>
          <w:szCs w:val="20"/>
        </w:rPr>
        <w:t>words</w:t>
      </w:r>
      <w:r w:rsidR="00EB3C8D" w:rsidRPr="00F90127">
        <w:rPr>
          <w:rFonts w:ascii="Arial" w:hAnsi="Arial" w:cs="Arial"/>
          <w:i/>
          <w:sz w:val="20"/>
          <w:szCs w:val="20"/>
        </w:rPr>
        <w:t>: Caesarean</w:t>
      </w:r>
      <w:r w:rsidR="003F5396">
        <w:rPr>
          <w:rFonts w:ascii="Arial" w:hAnsi="Arial" w:cs="Arial"/>
          <w:i/>
          <w:sz w:val="20"/>
          <w:szCs w:val="20"/>
        </w:rPr>
        <w:t>, misoprostol, oxytocin, outcomes.</w:t>
      </w:r>
      <w:r w:rsidR="00CB71F0">
        <w:rPr>
          <w:rFonts w:ascii="Arial" w:hAnsi="Arial" w:cs="Arial"/>
          <w:i/>
          <w:sz w:val="20"/>
          <w:szCs w:val="20"/>
        </w:rPr>
        <w:tab/>
      </w:r>
    </w:p>
    <w:p w:rsidR="00B70CF0" w:rsidRDefault="00B9206E" w:rsidP="00475101">
      <w:pPr>
        <w:tabs>
          <w:tab w:val="left" w:pos="1247"/>
          <w:tab w:val="left" w:pos="1990"/>
          <w:tab w:val="left" w:pos="2412"/>
          <w:tab w:val="left" w:pos="2843"/>
        </w:tabs>
        <w:spacing w:line="480" w:lineRule="auto"/>
        <w:rPr>
          <w:rFonts w:ascii="Arial" w:hAnsi="Arial" w:cs="Arial"/>
          <w:b/>
        </w:rPr>
      </w:pPr>
      <w:r>
        <w:rPr>
          <w:rFonts w:ascii="Arial" w:hAnsi="Arial" w:cs="Arial"/>
          <w:b/>
        </w:rPr>
        <w:tab/>
      </w:r>
      <w:r>
        <w:rPr>
          <w:rFonts w:ascii="Arial" w:hAnsi="Arial" w:cs="Arial"/>
          <w:b/>
        </w:rPr>
        <w:tab/>
      </w:r>
      <w:r w:rsidR="00BD0BE4">
        <w:rPr>
          <w:rFonts w:ascii="Arial" w:hAnsi="Arial" w:cs="Arial"/>
          <w:b/>
        </w:rPr>
        <w:tab/>
      </w:r>
      <w:r w:rsidR="00475101">
        <w:rPr>
          <w:rFonts w:ascii="Arial" w:hAnsi="Arial" w:cs="Arial"/>
          <w:b/>
        </w:rPr>
        <w:tab/>
      </w:r>
    </w:p>
    <w:p w:rsidR="003F5396" w:rsidRDefault="003F5396" w:rsidP="00836703">
      <w:pPr>
        <w:tabs>
          <w:tab w:val="left" w:pos="720"/>
          <w:tab w:val="left" w:pos="1440"/>
          <w:tab w:val="center" w:pos="4680"/>
        </w:tabs>
        <w:spacing w:line="480" w:lineRule="auto"/>
        <w:rPr>
          <w:rFonts w:ascii="Arial" w:hAnsi="Arial" w:cs="Arial"/>
          <w:b/>
        </w:rPr>
      </w:pPr>
      <w:r>
        <w:rPr>
          <w:rFonts w:ascii="Arial" w:hAnsi="Arial" w:cs="Arial"/>
          <w:b/>
        </w:rPr>
        <w:tab/>
      </w:r>
      <w:r>
        <w:rPr>
          <w:rFonts w:ascii="Arial" w:hAnsi="Arial" w:cs="Arial"/>
          <w:b/>
        </w:rPr>
        <w:tab/>
      </w:r>
      <w:r w:rsidR="00836703">
        <w:rPr>
          <w:rFonts w:ascii="Arial" w:hAnsi="Arial" w:cs="Arial"/>
          <w:b/>
        </w:rPr>
        <w:tab/>
      </w:r>
    </w:p>
    <w:p w:rsidR="00E825B3" w:rsidRPr="001629ED" w:rsidRDefault="00385FA2" w:rsidP="003F5396">
      <w:pPr>
        <w:tabs>
          <w:tab w:val="left" w:pos="2412"/>
          <w:tab w:val="left" w:pos="2825"/>
          <w:tab w:val="center" w:pos="4680"/>
          <w:tab w:val="left" w:pos="5431"/>
        </w:tabs>
        <w:spacing w:line="480" w:lineRule="auto"/>
        <w:rPr>
          <w:rFonts w:ascii="Arial" w:hAnsi="Arial" w:cs="Arial"/>
          <w:b/>
        </w:rPr>
      </w:pPr>
      <w:r>
        <w:rPr>
          <w:rFonts w:ascii="Arial" w:hAnsi="Arial" w:cs="Arial"/>
          <w:b/>
        </w:rPr>
        <w:t xml:space="preserve">1. </w:t>
      </w:r>
      <w:r w:rsidR="00E2277F" w:rsidRPr="001629ED">
        <w:rPr>
          <w:rFonts w:ascii="Arial" w:hAnsi="Arial" w:cs="Arial"/>
          <w:b/>
        </w:rPr>
        <w:t>INTRODUCTION</w:t>
      </w:r>
      <w:r w:rsidR="00BD0BE4">
        <w:rPr>
          <w:rFonts w:ascii="Arial" w:hAnsi="Arial" w:cs="Arial"/>
          <w:b/>
        </w:rPr>
        <w:tab/>
      </w:r>
      <w:r w:rsidR="00BD0BE4">
        <w:rPr>
          <w:rFonts w:ascii="Arial" w:hAnsi="Arial" w:cs="Arial"/>
          <w:b/>
        </w:rPr>
        <w:tab/>
      </w:r>
      <w:r w:rsidR="00BD0BE4">
        <w:rPr>
          <w:rFonts w:ascii="Arial" w:hAnsi="Arial" w:cs="Arial"/>
          <w:b/>
        </w:rPr>
        <w:tab/>
      </w:r>
      <w:r w:rsidR="003F5396">
        <w:rPr>
          <w:rFonts w:ascii="Arial" w:hAnsi="Arial" w:cs="Arial"/>
          <w:b/>
        </w:rPr>
        <w:tab/>
      </w:r>
    </w:p>
    <w:p w:rsidR="00CF4497" w:rsidRPr="001629ED" w:rsidRDefault="00CF4497" w:rsidP="00B70CF0">
      <w:pPr>
        <w:spacing w:line="480" w:lineRule="auto"/>
        <w:jc w:val="both"/>
        <w:rPr>
          <w:rFonts w:ascii="Arial" w:hAnsi="Arial" w:cs="Arial"/>
          <w:sz w:val="20"/>
          <w:szCs w:val="20"/>
        </w:rPr>
      </w:pPr>
      <w:r w:rsidRPr="001629ED">
        <w:rPr>
          <w:rFonts w:ascii="Arial" w:hAnsi="Arial" w:cs="Arial"/>
          <w:sz w:val="20"/>
          <w:szCs w:val="20"/>
        </w:rPr>
        <w:t>Misoprostol</w:t>
      </w:r>
      <w:r w:rsidR="00E5686E" w:rsidRPr="001629ED">
        <w:rPr>
          <w:rFonts w:ascii="Arial" w:hAnsi="Arial" w:cs="Arial"/>
          <w:sz w:val="20"/>
          <w:szCs w:val="20"/>
        </w:rPr>
        <w:t xml:space="preserve"> use as an </w:t>
      </w:r>
      <w:r w:rsidRPr="001629ED">
        <w:rPr>
          <w:rFonts w:ascii="Arial" w:hAnsi="Arial" w:cs="Arial"/>
          <w:sz w:val="20"/>
          <w:szCs w:val="20"/>
        </w:rPr>
        <w:t>adjunct</w:t>
      </w:r>
      <w:r w:rsidR="00E5686E" w:rsidRPr="001629ED">
        <w:rPr>
          <w:rFonts w:ascii="Arial" w:hAnsi="Arial" w:cs="Arial"/>
          <w:sz w:val="20"/>
          <w:szCs w:val="20"/>
        </w:rPr>
        <w:t xml:space="preserve"> to oxytocin </w:t>
      </w:r>
      <w:r w:rsidRPr="001629ED">
        <w:rPr>
          <w:rFonts w:ascii="Arial" w:hAnsi="Arial" w:cs="Arial"/>
          <w:sz w:val="20"/>
          <w:szCs w:val="20"/>
        </w:rPr>
        <w:t xml:space="preserve">to prevent excessive intraoperative blood loss during </w:t>
      </w:r>
      <w:r w:rsidR="00E5686E" w:rsidRPr="001629ED">
        <w:rPr>
          <w:rFonts w:ascii="Arial" w:hAnsi="Arial" w:cs="Arial"/>
          <w:sz w:val="20"/>
          <w:szCs w:val="20"/>
        </w:rPr>
        <w:t>abdominal delivery</w:t>
      </w:r>
      <w:r w:rsidR="00EE27AC">
        <w:rPr>
          <w:rFonts w:ascii="Arial" w:hAnsi="Arial" w:cs="Arial"/>
          <w:sz w:val="20"/>
          <w:szCs w:val="20"/>
        </w:rPr>
        <w:t xml:space="preserve"> has</w:t>
      </w:r>
      <w:r w:rsidRPr="001629ED">
        <w:rPr>
          <w:rFonts w:ascii="Arial" w:hAnsi="Arial" w:cs="Arial"/>
          <w:sz w:val="20"/>
          <w:szCs w:val="20"/>
        </w:rPr>
        <w:t xml:space="preserve"> been studied widely</w:t>
      </w:r>
      <w:r w:rsidR="00EE27AC">
        <w:rPr>
          <w:rFonts w:ascii="Arial" w:hAnsi="Arial" w:cs="Arial"/>
          <w:sz w:val="20"/>
          <w:szCs w:val="20"/>
        </w:rPr>
        <w:t>. I</w:t>
      </w:r>
      <w:r w:rsidRPr="001629ED">
        <w:rPr>
          <w:rFonts w:ascii="Arial" w:hAnsi="Arial" w:cs="Arial"/>
          <w:sz w:val="20"/>
          <w:szCs w:val="20"/>
        </w:rPr>
        <w:t xml:space="preserve">ts use can be associated with outcomes that may be inimical to the particular patient the medication is prescribed to. </w:t>
      </w:r>
      <w:proofErr w:type="gramStart"/>
      <w:r w:rsidRPr="001629ED">
        <w:rPr>
          <w:rFonts w:ascii="Arial" w:hAnsi="Arial" w:cs="Arial"/>
          <w:sz w:val="20"/>
          <w:szCs w:val="20"/>
        </w:rPr>
        <w:t>This unwanted outcomes</w:t>
      </w:r>
      <w:proofErr w:type="gramEnd"/>
      <w:r w:rsidRPr="001629ED">
        <w:rPr>
          <w:rFonts w:ascii="Arial" w:hAnsi="Arial" w:cs="Arial"/>
          <w:sz w:val="20"/>
          <w:szCs w:val="20"/>
        </w:rPr>
        <w:t xml:space="preserve"> include; the need for extra dose</w:t>
      </w:r>
      <w:r w:rsidR="00EE27AC">
        <w:rPr>
          <w:rFonts w:ascii="Arial" w:hAnsi="Arial" w:cs="Arial"/>
          <w:sz w:val="20"/>
          <w:szCs w:val="20"/>
        </w:rPr>
        <w:t>s</w:t>
      </w:r>
      <w:r w:rsidRPr="001629ED">
        <w:rPr>
          <w:rFonts w:ascii="Arial" w:hAnsi="Arial" w:cs="Arial"/>
          <w:sz w:val="20"/>
          <w:szCs w:val="20"/>
        </w:rPr>
        <w:t xml:space="preserve"> of oxytocin during surgical birth, the need for in</w:t>
      </w:r>
      <w:r w:rsidR="00EE27AC">
        <w:rPr>
          <w:rFonts w:ascii="Arial" w:hAnsi="Arial" w:cs="Arial"/>
          <w:sz w:val="20"/>
          <w:szCs w:val="20"/>
        </w:rPr>
        <w:t xml:space="preserve">traoperative blood transfusion, </w:t>
      </w:r>
      <w:r w:rsidRPr="001629ED">
        <w:rPr>
          <w:rFonts w:ascii="Arial" w:hAnsi="Arial" w:cs="Arial"/>
          <w:sz w:val="20"/>
          <w:szCs w:val="20"/>
        </w:rPr>
        <w:t>and side effects of misoprostol.</w:t>
      </w:r>
    </w:p>
    <w:p w:rsidR="00E825B3" w:rsidRPr="001629ED" w:rsidRDefault="00E825B3" w:rsidP="00B70CF0">
      <w:pPr>
        <w:spacing w:line="480" w:lineRule="auto"/>
        <w:jc w:val="both"/>
        <w:rPr>
          <w:rFonts w:ascii="Arial" w:hAnsi="Arial" w:cs="Arial"/>
          <w:sz w:val="20"/>
          <w:szCs w:val="20"/>
        </w:rPr>
      </w:pPr>
      <w:r w:rsidRPr="001629ED">
        <w:rPr>
          <w:rFonts w:ascii="Arial" w:hAnsi="Arial" w:cs="Arial"/>
          <w:sz w:val="20"/>
          <w:szCs w:val="20"/>
        </w:rPr>
        <w:t xml:space="preserve">Extra </w:t>
      </w:r>
      <w:r w:rsidR="00CF4497" w:rsidRPr="001629ED">
        <w:rPr>
          <w:rFonts w:ascii="Arial" w:hAnsi="Arial" w:cs="Arial"/>
          <w:sz w:val="20"/>
          <w:szCs w:val="20"/>
        </w:rPr>
        <w:t>doses of oxytocin</w:t>
      </w:r>
      <w:r w:rsidRPr="001629ED">
        <w:rPr>
          <w:rFonts w:ascii="Arial" w:hAnsi="Arial" w:cs="Arial"/>
          <w:sz w:val="20"/>
          <w:szCs w:val="20"/>
        </w:rPr>
        <w:t xml:space="preserve"> may </w:t>
      </w:r>
      <w:r w:rsidR="00CF4497" w:rsidRPr="001629ED">
        <w:rPr>
          <w:rFonts w:ascii="Arial" w:hAnsi="Arial" w:cs="Arial"/>
          <w:sz w:val="20"/>
          <w:szCs w:val="20"/>
        </w:rPr>
        <w:t>expose</w:t>
      </w:r>
      <w:r w:rsidRPr="001629ED">
        <w:rPr>
          <w:rFonts w:ascii="Arial" w:hAnsi="Arial" w:cs="Arial"/>
          <w:sz w:val="20"/>
          <w:szCs w:val="20"/>
        </w:rPr>
        <w:t xml:space="preserve"> the patient to undesirable effects such water intoxication, palpitation, abnormal cardiac rhythm, </w:t>
      </w:r>
      <w:r w:rsidR="00EE27AC">
        <w:rPr>
          <w:rFonts w:ascii="Arial" w:hAnsi="Arial" w:cs="Arial"/>
          <w:sz w:val="20"/>
          <w:szCs w:val="20"/>
        </w:rPr>
        <w:t xml:space="preserve">nausea, </w:t>
      </w:r>
      <w:r w:rsidR="009A3464">
        <w:rPr>
          <w:rFonts w:ascii="Arial" w:hAnsi="Arial" w:cs="Arial"/>
          <w:sz w:val="20"/>
          <w:szCs w:val="20"/>
        </w:rPr>
        <w:t xml:space="preserve">vomiting, </w:t>
      </w:r>
      <w:r w:rsidR="00EE27AC">
        <w:rPr>
          <w:rFonts w:ascii="Arial" w:hAnsi="Arial" w:cs="Arial"/>
          <w:sz w:val="20"/>
          <w:szCs w:val="20"/>
        </w:rPr>
        <w:t xml:space="preserve">and </w:t>
      </w:r>
      <w:r w:rsidR="009A3464">
        <w:rPr>
          <w:rFonts w:ascii="Arial" w:hAnsi="Arial" w:cs="Arial"/>
          <w:sz w:val="20"/>
          <w:szCs w:val="20"/>
        </w:rPr>
        <w:t>chest pain</w:t>
      </w:r>
      <w:r w:rsidR="00E6303D" w:rsidRPr="00E6303D">
        <w:rPr>
          <w:rFonts w:ascii="Arial" w:hAnsi="Arial" w:cs="Arial"/>
          <w:sz w:val="20"/>
          <w:szCs w:val="20"/>
        </w:rPr>
        <w:t xml:space="preserve"> </w:t>
      </w:r>
      <w:r w:rsidR="00E6303D" w:rsidRPr="00D570C9">
        <w:rPr>
          <w:rFonts w:ascii="Arial" w:hAnsi="Arial" w:cs="Arial"/>
          <w:sz w:val="20"/>
          <w:szCs w:val="20"/>
        </w:rPr>
        <w:t>(</w:t>
      </w:r>
      <w:proofErr w:type="spellStart"/>
      <w:r w:rsidR="00E6303D" w:rsidRPr="00D570C9">
        <w:rPr>
          <w:rFonts w:ascii="Arial" w:hAnsi="Arial" w:cs="Arial"/>
          <w:sz w:val="20"/>
          <w:szCs w:val="20"/>
        </w:rPr>
        <w:t>Pakniat</w:t>
      </w:r>
      <w:proofErr w:type="spellEnd"/>
      <w:r w:rsidR="00E6303D" w:rsidRPr="00D570C9">
        <w:rPr>
          <w:rFonts w:ascii="Arial" w:hAnsi="Arial" w:cs="Arial"/>
          <w:sz w:val="20"/>
          <w:szCs w:val="20"/>
        </w:rPr>
        <w:t xml:space="preserve"> &amp; </w:t>
      </w:r>
      <w:proofErr w:type="spellStart"/>
      <w:r w:rsidR="00E6303D" w:rsidRPr="00D570C9">
        <w:rPr>
          <w:rFonts w:ascii="Arial" w:hAnsi="Arial" w:cs="Arial"/>
          <w:sz w:val="20"/>
          <w:szCs w:val="20"/>
        </w:rPr>
        <w:t>Khezri</w:t>
      </w:r>
      <w:proofErr w:type="spellEnd"/>
      <w:r w:rsidR="00E6303D" w:rsidRPr="00D570C9">
        <w:rPr>
          <w:rFonts w:ascii="Arial" w:hAnsi="Arial" w:cs="Arial"/>
          <w:sz w:val="20"/>
          <w:szCs w:val="20"/>
        </w:rPr>
        <w:t xml:space="preserve">, 2015). Other </w:t>
      </w:r>
      <w:r w:rsidR="00E6303D">
        <w:rPr>
          <w:rFonts w:ascii="Arial" w:hAnsi="Arial" w:cs="Arial"/>
          <w:sz w:val="20"/>
          <w:szCs w:val="20"/>
        </w:rPr>
        <w:t xml:space="preserve">side effects </w:t>
      </w:r>
      <w:r w:rsidR="00EE27AC">
        <w:rPr>
          <w:rFonts w:ascii="Arial" w:hAnsi="Arial" w:cs="Arial"/>
          <w:sz w:val="20"/>
          <w:szCs w:val="20"/>
        </w:rPr>
        <w:lastRenderedPageBreak/>
        <w:t>experienced</w:t>
      </w:r>
      <w:r w:rsidR="00E6303D">
        <w:rPr>
          <w:rFonts w:ascii="Arial" w:hAnsi="Arial" w:cs="Arial"/>
          <w:sz w:val="20"/>
          <w:szCs w:val="20"/>
        </w:rPr>
        <w:t xml:space="preserve"> include </w:t>
      </w:r>
      <w:r w:rsidRPr="001629ED">
        <w:rPr>
          <w:rFonts w:ascii="Arial" w:hAnsi="Arial" w:cs="Arial"/>
          <w:sz w:val="20"/>
          <w:szCs w:val="20"/>
        </w:rPr>
        <w:t>headaches, respiratory distress</w:t>
      </w:r>
      <w:r w:rsidR="00C92E6F">
        <w:rPr>
          <w:rFonts w:ascii="Arial" w:hAnsi="Arial" w:cs="Arial"/>
          <w:sz w:val="20"/>
          <w:szCs w:val="20"/>
        </w:rPr>
        <w:t>, h</w:t>
      </w:r>
      <w:r w:rsidR="009A3464">
        <w:rPr>
          <w:rFonts w:ascii="Arial" w:hAnsi="Arial" w:cs="Arial"/>
          <w:sz w:val="20"/>
          <w:szCs w:val="20"/>
        </w:rPr>
        <w:t xml:space="preserve">ypotension, and </w:t>
      </w:r>
      <w:r w:rsidR="009A3464" w:rsidRPr="00D570C9">
        <w:rPr>
          <w:rFonts w:ascii="Arial" w:hAnsi="Arial" w:cs="Arial"/>
          <w:sz w:val="20"/>
          <w:szCs w:val="20"/>
        </w:rPr>
        <w:t xml:space="preserve">hypertension </w:t>
      </w:r>
      <w:r w:rsidR="00C92E6F" w:rsidRPr="00D570C9">
        <w:rPr>
          <w:rFonts w:ascii="Arial" w:hAnsi="Arial" w:cs="Arial"/>
          <w:sz w:val="20"/>
          <w:szCs w:val="20"/>
        </w:rPr>
        <w:t>(</w:t>
      </w:r>
      <w:r w:rsidR="00E6303D" w:rsidRPr="00D570C9">
        <w:rPr>
          <w:rFonts w:ascii="Arial" w:hAnsi="Arial" w:cs="Arial"/>
          <w:sz w:val="20"/>
          <w:szCs w:val="20"/>
        </w:rPr>
        <w:t>Widmer</w:t>
      </w:r>
      <w:r w:rsidR="00A06846" w:rsidRPr="00D570C9">
        <w:rPr>
          <w:rFonts w:ascii="Arial" w:hAnsi="Arial" w:cs="Arial"/>
          <w:sz w:val="20"/>
          <w:szCs w:val="20"/>
        </w:rPr>
        <w:t xml:space="preserve"> et al.,</w:t>
      </w:r>
      <w:r w:rsidR="00D570C9" w:rsidRPr="00D570C9">
        <w:rPr>
          <w:rFonts w:ascii="Arial" w:hAnsi="Arial" w:cs="Arial"/>
          <w:sz w:val="20"/>
          <w:szCs w:val="20"/>
        </w:rPr>
        <w:t xml:space="preserve"> 2018; </w:t>
      </w:r>
      <w:r w:rsidR="00E6303D" w:rsidRPr="00D570C9">
        <w:rPr>
          <w:rFonts w:ascii="Arial" w:hAnsi="Arial" w:cs="Arial"/>
          <w:sz w:val="20"/>
          <w:szCs w:val="20"/>
        </w:rPr>
        <w:t xml:space="preserve">Zeng </w:t>
      </w:r>
      <w:r w:rsidR="00A06846" w:rsidRPr="00D570C9">
        <w:rPr>
          <w:rFonts w:ascii="Arial" w:hAnsi="Arial" w:cs="Arial"/>
          <w:sz w:val="20"/>
          <w:szCs w:val="20"/>
        </w:rPr>
        <w:t>et al.,</w:t>
      </w:r>
      <w:r w:rsidR="00D570C9">
        <w:rPr>
          <w:rFonts w:ascii="Arial" w:hAnsi="Arial" w:cs="Arial"/>
          <w:sz w:val="20"/>
          <w:szCs w:val="20"/>
        </w:rPr>
        <w:t xml:space="preserve"> 1951)</w:t>
      </w:r>
      <w:r w:rsidR="00D570C9" w:rsidRPr="00D570C9">
        <w:rPr>
          <w:rFonts w:ascii="Arial" w:hAnsi="Arial" w:cs="Arial"/>
          <w:sz w:val="20"/>
          <w:szCs w:val="20"/>
        </w:rPr>
        <w:t>.</w:t>
      </w:r>
      <w:r w:rsidRPr="00D570C9">
        <w:rPr>
          <w:rFonts w:ascii="Arial" w:hAnsi="Arial" w:cs="Arial"/>
          <w:sz w:val="20"/>
          <w:szCs w:val="20"/>
          <w:vertAlign w:val="superscript"/>
        </w:rPr>
        <w:t xml:space="preserve"> </w:t>
      </w:r>
      <w:r w:rsidR="00CF4497" w:rsidRPr="00D570C9">
        <w:rPr>
          <w:rFonts w:ascii="Arial" w:hAnsi="Arial" w:cs="Arial"/>
          <w:sz w:val="20"/>
          <w:szCs w:val="20"/>
        </w:rPr>
        <w:t>I</w:t>
      </w:r>
      <w:r w:rsidRPr="00D570C9">
        <w:rPr>
          <w:rFonts w:ascii="Arial" w:hAnsi="Arial" w:cs="Arial"/>
          <w:sz w:val="20"/>
          <w:szCs w:val="20"/>
        </w:rPr>
        <w:t>f the dosage o</w:t>
      </w:r>
      <w:r w:rsidR="00CF4497" w:rsidRPr="00D570C9">
        <w:rPr>
          <w:rFonts w:ascii="Arial" w:hAnsi="Arial" w:cs="Arial"/>
          <w:sz w:val="20"/>
          <w:szCs w:val="20"/>
        </w:rPr>
        <w:t>f misoprostol co-administered</w:t>
      </w:r>
      <w:r w:rsidRPr="00D570C9">
        <w:rPr>
          <w:rFonts w:ascii="Arial" w:hAnsi="Arial" w:cs="Arial"/>
          <w:sz w:val="20"/>
          <w:szCs w:val="20"/>
        </w:rPr>
        <w:t xml:space="preserve"> with oxytocin is right, </w:t>
      </w:r>
      <w:r w:rsidRPr="001629ED">
        <w:rPr>
          <w:rFonts w:ascii="Arial" w:hAnsi="Arial" w:cs="Arial"/>
          <w:sz w:val="20"/>
          <w:szCs w:val="20"/>
        </w:rPr>
        <w:t xml:space="preserve">the dose of oxytocin needed to bring about effective </w:t>
      </w:r>
      <w:proofErr w:type="spellStart"/>
      <w:r w:rsidRPr="001629ED">
        <w:rPr>
          <w:rFonts w:ascii="Arial" w:hAnsi="Arial" w:cs="Arial"/>
          <w:sz w:val="20"/>
          <w:szCs w:val="20"/>
        </w:rPr>
        <w:t>haemorrhage</w:t>
      </w:r>
      <w:proofErr w:type="spellEnd"/>
      <w:r w:rsidRPr="001629ED">
        <w:rPr>
          <w:rFonts w:ascii="Arial" w:hAnsi="Arial" w:cs="Arial"/>
          <w:sz w:val="20"/>
          <w:szCs w:val="20"/>
        </w:rPr>
        <w:t xml:space="preserve"> </w:t>
      </w:r>
      <w:r w:rsidR="00CF4497" w:rsidRPr="001629ED">
        <w:rPr>
          <w:rFonts w:ascii="Arial" w:hAnsi="Arial" w:cs="Arial"/>
          <w:sz w:val="20"/>
          <w:szCs w:val="20"/>
        </w:rPr>
        <w:t>control at</w:t>
      </w:r>
      <w:r w:rsidRPr="001629ED">
        <w:rPr>
          <w:rFonts w:ascii="Arial" w:hAnsi="Arial" w:cs="Arial"/>
          <w:sz w:val="20"/>
          <w:szCs w:val="20"/>
        </w:rPr>
        <w:t xml:space="preserve"> caesarean sections will be reduced. Thus</w:t>
      </w:r>
      <w:r w:rsidR="00EE27AC">
        <w:rPr>
          <w:rFonts w:ascii="Arial" w:hAnsi="Arial" w:cs="Arial"/>
          <w:sz w:val="20"/>
          <w:szCs w:val="20"/>
        </w:rPr>
        <w:t xml:space="preserve">, </w:t>
      </w:r>
      <w:r w:rsidRPr="001629ED">
        <w:rPr>
          <w:rFonts w:ascii="Arial" w:hAnsi="Arial" w:cs="Arial"/>
          <w:sz w:val="20"/>
          <w:szCs w:val="20"/>
        </w:rPr>
        <w:t>in essence</w:t>
      </w:r>
      <w:r w:rsidR="00EE27AC">
        <w:rPr>
          <w:rFonts w:ascii="Arial" w:hAnsi="Arial" w:cs="Arial"/>
          <w:sz w:val="20"/>
          <w:szCs w:val="20"/>
        </w:rPr>
        <w:t>,</w:t>
      </w:r>
      <w:r w:rsidRPr="001629ED">
        <w:rPr>
          <w:rFonts w:ascii="Arial" w:hAnsi="Arial" w:cs="Arial"/>
          <w:sz w:val="20"/>
          <w:szCs w:val="20"/>
        </w:rPr>
        <w:t xml:space="preserve"> the patient is less likely to have the side effe</w:t>
      </w:r>
      <w:r w:rsidR="00CF4497" w:rsidRPr="001629ED">
        <w:rPr>
          <w:rFonts w:ascii="Arial" w:hAnsi="Arial" w:cs="Arial"/>
          <w:sz w:val="20"/>
          <w:szCs w:val="20"/>
        </w:rPr>
        <w:t>cts</w:t>
      </w:r>
      <w:r w:rsidR="00A66E9C" w:rsidRPr="001629ED">
        <w:rPr>
          <w:rFonts w:ascii="Arial" w:hAnsi="Arial" w:cs="Arial"/>
          <w:sz w:val="20"/>
          <w:szCs w:val="20"/>
        </w:rPr>
        <w:t xml:space="preserve"> </w:t>
      </w:r>
      <w:r w:rsidRPr="001629ED">
        <w:rPr>
          <w:rFonts w:ascii="Arial" w:hAnsi="Arial" w:cs="Arial"/>
          <w:sz w:val="20"/>
          <w:szCs w:val="20"/>
        </w:rPr>
        <w:t>of oxytocin.</w:t>
      </w:r>
    </w:p>
    <w:p w:rsidR="002905AD" w:rsidRPr="001629ED" w:rsidRDefault="00E825B3" w:rsidP="00B70CF0">
      <w:pPr>
        <w:spacing w:line="480" w:lineRule="auto"/>
        <w:jc w:val="both"/>
        <w:rPr>
          <w:rFonts w:ascii="Arial" w:hAnsi="Arial" w:cs="Arial"/>
          <w:sz w:val="20"/>
          <w:szCs w:val="20"/>
        </w:rPr>
      </w:pPr>
      <w:r w:rsidRPr="001629ED">
        <w:rPr>
          <w:rFonts w:ascii="Arial" w:hAnsi="Arial" w:cs="Arial"/>
          <w:sz w:val="20"/>
          <w:szCs w:val="20"/>
        </w:rPr>
        <w:t xml:space="preserve">It is well </w:t>
      </w:r>
      <w:r w:rsidR="00A66E9C" w:rsidRPr="001629ED">
        <w:rPr>
          <w:rFonts w:ascii="Arial" w:hAnsi="Arial" w:cs="Arial"/>
          <w:sz w:val="20"/>
          <w:szCs w:val="20"/>
        </w:rPr>
        <w:t>known</w:t>
      </w:r>
      <w:r w:rsidRPr="001629ED">
        <w:rPr>
          <w:rFonts w:ascii="Arial" w:hAnsi="Arial" w:cs="Arial"/>
          <w:sz w:val="20"/>
          <w:szCs w:val="20"/>
        </w:rPr>
        <w:t xml:space="preserve"> that </w:t>
      </w:r>
      <w:r w:rsidR="00A66E9C" w:rsidRPr="001629ED">
        <w:rPr>
          <w:rFonts w:ascii="Arial" w:hAnsi="Arial" w:cs="Arial"/>
          <w:sz w:val="20"/>
          <w:szCs w:val="20"/>
        </w:rPr>
        <w:t>blood loss i</w:t>
      </w:r>
      <w:r w:rsidRPr="001629ED">
        <w:rPr>
          <w:rFonts w:ascii="Arial" w:hAnsi="Arial" w:cs="Arial"/>
          <w:sz w:val="20"/>
          <w:szCs w:val="20"/>
        </w:rPr>
        <w:t xml:space="preserve">s inevitable during surgical </w:t>
      </w:r>
      <w:r w:rsidR="00EE27AC">
        <w:rPr>
          <w:rFonts w:ascii="Arial" w:hAnsi="Arial" w:cs="Arial"/>
          <w:sz w:val="20"/>
          <w:szCs w:val="20"/>
        </w:rPr>
        <w:t>birth;</w:t>
      </w:r>
      <w:r w:rsidR="00A66E9C" w:rsidRPr="001629ED">
        <w:rPr>
          <w:rFonts w:ascii="Arial" w:hAnsi="Arial" w:cs="Arial"/>
          <w:sz w:val="20"/>
          <w:szCs w:val="20"/>
        </w:rPr>
        <w:t xml:space="preserve"> and it can subsequently lea</w:t>
      </w:r>
      <w:r w:rsidRPr="001629ED">
        <w:rPr>
          <w:rFonts w:ascii="Arial" w:hAnsi="Arial" w:cs="Arial"/>
          <w:sz w:val="20"/>
          <w:szCs w:val="20"/>
        </w:rPr>
        <w:t xml:space="preserve">d to postpartum </w:t>
      </w:r>
      <w:proofErr w:type="spellStart"/>
      <w:r w:rsidRPr="001629ED">
        <w:rPr>
          <w:rFonts w:ascii="Arial" w:hAnsi="Arial" w:cs="Arial"/>
          <w:sz w:val="20"/>
          <w:szCs w:val="20"/>
        </w:rPr>
        <w:t>haemorrhage</w:t>
      </w:r>
      <w:proofErr w:type="spellEnd"/>
      <w:r w:rsidRPr="001629ED">
        <w:rPr>
          <w:rFonts w:ascii="Arial" w:hAnsi="Arial" w:cs="Arial"/>
          <w:sz w:val="20"/>
          <w:szCs w:val="20"/>
        </w:rPr>
        <w:t xml:space="preserve"> and its </w:t>
      </w:r>
      <w:r w:rsidR="00A66E9C" w:rsidRPr="001629ED">
        <w:rPr>
          <w:rFonts w:ascii="Arial" w:hAnsi="Arial" w:cs="Arial"/>
          <w:sz w:val="20"/>
          <w:szCs w:val="20"/>
        </w:rPr>
        <w:t>consequences. In</w:t>
      </w:r>
      <w:r w:rsidRPr="001629ED">
        <w:rPr>
          <w:rFonts w:ascii="Arial" w:hAnsi="Arial" w:cs="Arial"/>
          <w:sz w:val="20"/>
          <w:szCs w:val="20"/>
        </w:rPr>
        <w:t xml:space="preserve"> the </w:t>
      </w:r>
      <w:r w:rsidR="00A66E9C" w:rsidRPr="001629ED">
        <w:rPr>
          <w:rFonts w:ascii="Arial" w:hAnsi="Arial" w:cs="Arial"/>
          <w:sz w:val="20"/>
          <w:szCs w:val="20"/>
        </w:rPr>
        <w:t>tropics</w:t>
      </w:r>
      <w:r w:rsidR="00E5686E" w:rsidRPr="001629ED">
        <w:rPr>
          <w:rFonts w:ascii="Arial" w:hAnsi="Arial" w:cs="Arial"/>
          <w:sz w:val="20"/>
          <w:szCs w:val="20"/>
        </w:rPr>
        <w:t xml:space="preserve"> because of the elevated</w:t>
      </w:r>
      <w:r w:rsidR="00A66E9C" w:rsidRPr="001629ED">
        <w:rPr>
          <w:rFonts w:ascii="Arial" w:hAnsi="Arial" w:cs="Arial"/>
          <w:sz w:val="20"/>
          <w:szCs w:val="20"/>
        </w:rPr>
        <w:t xml:space="preserve"> environmental</w:t>
      </w:r>
      <w:r w:rsidR="00E5686E" w:rsidRPr="001629ED">
        <w:rPr>
          <w:rFonts w:ascii="Arial" w:hAnsi="Arial" w:cs="Arial"/>
          <w:sz w:val="20"/>
          <w:szCs w:val="20"/>
        </w:rPr>
        <w:t xml:space="preserve"> </w:t>
      </w:r>
      <w:r w:rsidR="00A66E9C" w:rsidRPr="001629ED">
        <w:rPr>
          <w:rFonts w:ascii="Arial" w:hAnsi="Arial" w:cs="Arial"/>
          <w:sz w:val="20"/>
          <w:szCs w:val="20"/>
        </w:rPr>
        <w:t>temperatures</w:t>
      </w:r>
      <w:r w:rsidR="00E5686E" w:rsidRPr="001629ED">
        <w:rPr>
          <w:rFonts w:ascii="Arial" w:hAnsi="Arial" w:cs="Arial"/>
          <w:sz w:val="20"/>
          <w:szCs w:val="20"/>
        </w:rPr>
        <w:t xml:space="preserve"> affecting oxytocin potency</w:t>
      </w:r>
      <w:r w:rsidR="00A66E9C" w:rsidRPr="001629ED">
        <w:rPr>
          <w:rFonts w:ascii="Arial" w:hAnsi="Arial" w:cs="Arial"/>
          <w:sz w:val="20"/>
          <w:szCs w:val="20"/>
        </w:rPr>
        <w:t>,</w:t>
      </w:r>
      <w:r w:rsidR="00E5686E" w:rsidRPr="001629ED">
        <w:rPr>
          <w:rFonts w:ascii="Arial" w:hAnsi="Arial" w:cs="Arial"/>
          <w:sz w:val="20"/>
          <w:szCs w:val="20"/>
        </w:rPr>
        <w:t xml:space="preserve"> misoprostol may be added to the o</w:t>
      </w:r>
      <w:r w:rsidR="00A66E9C" w:rsidRPr="001629ED">
        <w:rPr>
          <w:rFonts w:ascii="Arial" w:hAnsi="Arial" w:cs="Arial"/>
          <w:sz w:val="20"/>
          <w:szCs w:val="20"/>
        </w:rPr>
        <w:t>xytocic</w:t>
      </w:r>
      <w:r w:rsidR="00E5686E" w:rsidRPr="001629ED">
        <w:rPr>
          <w:rFonts w:ascii="Arial" w:hAnsi="Arial" w:cs="Arial"/>
          <w:sz w:val="20"/>
          <w:szCs w:val="20"/>
        </w:rPr>
        <w:t xml:space="preserve"> regimen used at abdominal delivery to reduce blood loss</w:t>
      </w:r>
      <w:r w:rsidR="00EE27AC">
        <w:rPr>
          <w:rFonts w:ascii="Arial" w:hAnsi="Arial" w:cs="Arial"/>
          <w:sz w:val="20"/>
          <w:szCs w:val="20"/>
        </w:rPr>
        <w:t>,</w:t>
      </w:r>
      <w:r w:rsidR="00E5686E" w:rsidRPr="001629ED">
        <w:rPr>
          <w:rFonts w:ascii="Arial" w:hAnsi="Arial" w:cs="Arial"/>
          <w:sz w:val="20"/>
          <w:szCs w:val="20"/>
        </w:rPr>
        <w:t xml:space="preserve"> </w:t>
      </w:r>
      <w:r w:rsidR="00A66E9C" w:rsidRPr="001629ED">
        <w:rPr>
          <w:rFonts w:ascii="Arial" w:hAnsi="Arial" w:cs="Arial"/>
          <w:sz w:val="20"/>
          <w:szCs w:val="20"/>
        </w:rPr>
        <w:t>especially for women with ris</w:t>
      </w:r>
      <w:r w:rsidR="00E5686E" w:rsidRPr="001629ED">
        <w:rPr>
          <w:rFonts w:ascii="Arial" w:hAnsi="Arial" w:cs="Arial"/>
          <w:sz w:val="20"/>
          <w:szCs w:val="20"/>
        </w:rPr>
        <w:t xml:space="preserve">k factors for primary postpartum </w:t>
      </w:r>
      <w:proofErr w:type="spellStart"/>
      <w:r w:rsidR="00A66E9C" w:rsidRPr="001629ED">
        <w:rPr>
          <w:rFonts w:ascii="Arial" w:hAnsi="Arial" w:cs="Arial"/>
          <w:sz w:val="20"/>
          <w:szCs w:val="20"/>
        </w:rPr>
        <w:t>haemorrhage</w:t>
      </w:r>
      <w:proofErr w:type="spellEnd"/>
      <w:r w:rsidR="00E5686E" w:rsidRPr="001629ED">
        <w:rPr>
          <w:rFonts w:ascii="Arial" w:hAnsi="Arial" w:cs="Arial"/>
          <w:sz w:val="20"/>
          <w:szCs w:val="20"/>
        </w:rPr>
        <w:t>. I</w:t>
      </w:r>
      <w:r w:rsidR="00A66E9C" w:rsidRPr="001629ED">
        <w:rPr>
          <w:rFonts w:ascii="Arial" w:hAnsi="Arial" w:cs="Arial"/>
          <w:sz w:val="20"/>
          <w:szCs w:val="20"/>
        </w:rPr>
        <w:t xml:space="preserve">f </w:t>
      </w:r>
      <w:proofErr w:type="spellStart"/>
      <w:r w:rsidR="00A66E9C" w:rsidRPr="001629ED">
        <w:rPr>
          <w:rFonts w:ascii="Arial" w:hAnsi="Arial" w:cs="Arial"/>
          <w:sz w:val="20"/>
          <w:szCs w:val="20"/>
        </w:rPr>
        <w:t>haemorrhage</w:t>
      </w:r>
      <w:proofErr w:type="spellEnd"/>
      <w:r w:rsidR="00E5686E" w:rsidRPr="001629ED">
        <w:rPr>
          <w:rFonts w:ascii="Arial" w:hAnsi="Arial" w:cs="Arial"/>
          <w:sz w:val="20"/>
          <w:szCs w:val="20"/>
        </w:rPr>
        <w:t xml:space="preserve"> is curtailed postpartum </w:t>
      </w:r>
      <w:proofErr w:type="spellStart"/>
      <w:r w:rsidR="00A66E9C" w:rsidRPr="001629ED">
        <w:rPr>
          <w:rFonts w:ascii="Arial" w:hAnsi="Arial" w:cs="Arial"/>
          <w:sz w:val="20"/>
          <w:szCs w:val="20"/>
        </w:rPr>
        <w:t>haemorrhage’s</w:t>
      </w:r>
      <w:proofErr w:type="spellEnd"/>
      <w:r w:rsidR="00EE27AC">
        <w:rPr>
          <w:rFonts w:ascii="Arial" w:hAnsi="Arial" w:cs="Arial"/>
          <w:sz w:val="20"/>
          <w:szCs w:val="20"/>
        </w:rPr>
        <w:t xml:space="preserve"> consequences will be</w:t>
      </w:r>
      <w:r w:rsidR="00E5686E" w:rsidRPr="001629ED">
        <w:rPr>
          <w:rFonts w:ascii="Arial" w:hAnsi="Arial" w:cs="Arial"/>
          <w:sz w:val="20"/>
          <w:szCs w:val="20"/>
        </w:rPr>
        <w:t xml:space="preserve"> avoided. These consequences are related to transmission of blood borne infections</w:t>
      </w:r>
      <w:r w:rsidR="00A66E9C" w:rsidRPr="001629ED">
        <w:rPr>
          <w:rFonts w:ascii="Arial" w:hAnsi="Arial" w:cs="Arial"/>
          <w:sz w:val="20"/>
          <w:szCs w:val="20"/>
        </w:rPr>
        <w:t xml:space="preserve"> and blood transfusion reaction</w:t>
      </w:r>
      <w:r w:rsidR="00E5686E" w:rsidRPr="001629ED">
        <w:rPr>
          <w:rFonts w:ascii="Arial" w:hAnsi="Arial" w:cs="Arial"/>
          <w:sz w:val="20"/>
          <w:szCs w:val="20"/>
        </w:rPr>
        <w:t>. In other words, adequate dosage o</w:t>
      </w:r>
      <w:r w:rsidR="00825EED" w:rsidRPr="001629ED">
        <w:rPr>
          <w:rFonts w:ascii="Arial" w:hAnsi="Arial" w:cs="Arial"/>
          <w:sz w:val="20"/>
          <w:szCs w:val="20"/>
        </w:rPr>
        <w:t>f</w:t>
      </w:r>
      <w:r w:rsidR="00E5686E" w:rsidRPr="001629ED">
        <w:rPr>
          <w:rFonts w:ascii="Arial" w:hAnsi="Arial" w:cs="Arial"/>
          <w:sz w:val="20"/>
          <w:szCs w:val="20"/>
        </w:rPr>
        <w:t xml:space="preserve"> </w:t>
      </w:r>
      <w:r w:rsidR="00825EED" w:rsidRPr="001629ED">
        <w:rPr>
          <w:rFonts w:ascii="Arial" w:hAnsi="Arial" w:cs="Arial"/>
          <w:sz w:val="20"/>
          <w:szCs w:val="20"/>
        </w:rPr>
        <w:t>misoprostol</w:t>
      </w:r>
      <w:r w:rsidR="00E5686E" w:rsidRPr="001629ED">
        <w:rPr>
          <w:rFonts w:ascii="Arial" w:hAnsi="Arial" w:cs="Arial"/>
          <w:sz w:val="20"/>
          <w:szCs w:val="20"/>
        </w:rPr>
        <w:t xml:space="preserve"> </w:t>
      </w:r>
      <w:r w:rsidR="00825EED" w:rsidRPr="001629ED">
        <w:rPr>
          <w:rFonts w:ascii="Arial" w:hAnsi="Arial" w:cs="Arial"/>
          <w:sz w:val="20"/>
          <w:szCs w:val="20"/>
        </w:rPr>
        <w:t>adjunctively</w:t>
      </w:r>
      <w:r w:rsidR="00E5686E" w:rsidRPr="001629ED">
        <w:rPr>
          <w:rFonts w:ascii="Arial" w:hAnsi="Arial" w:cs="Arial"/>
          <w:sz w:val="20"/>
          <w:szCs w:val="20"/>
        </w:rPr>
        <w:t xml:space="preserve"> administered may </w:t>
      </w:r>
      <w:r w:rsidR="00825EED" w:rsidRPr="001629ED">
        <w:rPr>
          <w:rFonts w:ascii="Arial" w:hAnsi="Arial" w:cs="Arial"/>
          <w:sz w:val="20"/>
          <w:szCs w:val="20"/>
        </w:rPr>
        <w:t>decrease</w:t>
      </w:r>
      <w:r w:rsidR="00E5686E" w:rsidRPr="001629ED">
        <w:rPr>
          <w:rFonts w:ascii="Arial" w:hAnsi="Arial" w:cs="Arial"/>
          <w:sz w:val="20"/>
          <w:szCs w:val="20"/>
        </w:rPr>
        <w:t xml:space="preserve"> the need for bloo</w:t>
      </w:r>
      <w:r w:rsidR="00825EED" w:rsidRPr="001629ED">
        <w:rPr>
          <w:rFonts w:ascii="Arial" w:hAnsi="Arial" w:cs="Arial"/>
          <w:sz w:val="20"/>
          <w:szCs w:val="20"/>
        </w:rPr>
        <w:t>d</w:t>
      </w:r>
      <w:r w:rsidR="00E5686E" w:rsidRPr="001629ED">
        <w:rPr>
          <w:rFonts w:ascii="Arial" w:hAnsi="Arial" w:cs="Arial"/>
          <w:sz w:val="20"/>
          <w:szCs w:val="20"/>
        </w:rPr>
        <w:t xml:space="preserve"> transfusion.</w:t>
      </w:r>
    </w:p>
    <w:p w:rsidR="009B3FF9" w:rsidRPr="001629ED" w:rsidRDefault="002905AD" w:rsidP="00B70CF0">
      <w:pPr>
        <w:spacing w:line="480" w:lineRule="auto"/>
        <w:jc w:val="both"/>
        <w:rPr>
          <w:rFonts w:ascii="Arial" w:hAnsi="Arial" w:cs="Arial"/>
          <w:sz w:val="20"/>
          <w:szCs w:val="20"/>
        </w:rPr>
      </w:pPr>
      <w:r w:rsidRPr="001629ED">
        <w:rPr>
          <w:rFonts w:ascii="Arial" w:hAnsi="Arial" w:cs="Arial"/>
          <w:sz w:val="20"/>
          <w:szCs w:val="20"/>
        </w:rPr>
        <w:t xml:space="preserve">Adjunctive </w:t>
      </w:r>
      <w:r w:rsidR="00CD350A" w:rsidRPr="001629ED">
        <w:rPr>
          <w:rFonts w:ascii="Arial" w:hAnsi="Arial" w:cs="Arial"/>
          <w:sz w:val="20"/>
          <w:szCs w:val="20"/>
        </w:rPr>
        <w:t>misoprostol</w:t>
      </w:r>
      <w:r w:rsidRPr="001629ED">
        <w:rPr>
          <w:rFonts w:ascii="Arial" w:hAnsi="Arial" w:cs="Arial"/>
          <w:sz w:val="20"/>
          <w:szCs w:val="20"/>
        </w:rPr>
        <w:t xml:space="preserve"> as </w:t>
      </w:r>
      <w:r w:rsidR="00062B13" w:rsidRPr="001629ED">
        <w:rPr>
          <w:rFonts w:ascii="Arial" w:hAnsi="Arial" w:cs="Arial"/>
          <w:sz w:val="20"/>
          <w:szCs w:val="20"/>
        </w:rPr>
        <w:t>an</w:t>
      </w:r>
      <w:r w:rsidRPr="001629ED">
        <w:rPr>
          <w:rFonts w:ascii="Arial" w:hAnsi="Arial" w:cs="Arial"/>
          <w:sz w:val="20"/>
          <w:szCs w:val="20"/>
        </w:rPr>
        <w:t xml:space="preserve"> uterotonic is associated with side </w:t>
      </w:r>
      <w:r w:rsidRPr="00D570C9">
        <w:rPr>
          <w:rFonts w:ascii="Arial" w:hAnsi="Arial" w:cs="Arial"/>
          <w:sz w:val="20"/>
          <w:szCs w:val="20"/>
        </w:rPr>
        <w:t>effects</w:t>
      </w:r>
      <w:r w:rsidR="009A3464" w:rsidRPr="00D570C9">
        <w:rPr>
          <w:rFonts w:ascii="Arial" w:hAnsi="Arial" w:cs="Arial"/>
          <w:sz w:val="20"/>
          <w:szCs w:val="20"/>
        </w:rPr>
        <w:t xml:space="preserve"> (</w:t>
      </w:r>
      <w:proofErr w:type="spellStart"/>
      <w:r w:rsidR="009A3464" w:rsidRPr="00D570C9">
        <w:rPr>
          <w:rFonts w:ascii="Arial" w:hAnsi="Arial" w:cs="Arial"/>
          <w:sz w:val="20"/>
          <w:szCs w:val="20"/>
        </w:rPr>
        <w:t>Sood</w:t>
      </w:r>
      <w:proofErr w:type="spellEnd"/>
      <w:r w:rsidR="009A3464" w:rsidRPr="00D570C9">
        <w:rPr>
          <w:rFonts w:ascii="Arial" w:hAnsi="Arial" w:cs="Arial"/>
          <w:sz w:val="20"/>
          <w:szCs w:val="20"/>
        </w:rPr>
        <w:t xml:space="preserve"> &amp; Sanjay, 2012)</w:t>
      </w:r>
      <w:r w:rsidR="00D570C9">
        <w:rPr>
          <w:rFonts w:ascii="Arial" w:hAnsi="Arial" w:cs="Arial"/>
          <w:sz w:val="20"/>
          <w:szCs w:val="20"/>
        </w:rPr>
        <w:t>.</w:t>
      </w:r>
      <w:r w:rsidR="00062B13" w:rsidRPr="00D570C9">
        <w:rPr>
          <w:rFonts w:ascii="Arial" w:hAnsi="Arial" w:cs="Arial"/>
          <w:sz w:val="20"/>
          <w:szCs w:val="20"/>
        </w:rPr>
        <w:t xml:space="preserve"> </w:t>
      </w:r>
      <w:r w:rsidR="00062B13" w:rsidRPr="001629ED">
        <w:rPr>
          <w:rFonts w:ascii="Arial" w:hAnsi="Arial" w:cs="Arial"/>
          <w:sz w:val="20"/>
          <w:szCs w:val="20"/>
        </w:rPr>
        <w:t>T</w:t>
      </w:r>
      <w:r w:rsidR="00D570C9">
        <w:rPr>
          <w:rFonts w:ascii="Arial" w:hAnsi="Arial" w:cs="Arial"/>
          <w:sz w:val="20"/>
          <w:szCs w:val="20"/>
        </w:rPr>
        <w:t>h</w:t>
      </w:r>
      <w:r w:rsidR="00954511" w:rsidRPr="001629ED">
        <w:rPr>
          <w:rFonts w:ascii="Arial" w:hAnsi="Arial" w:cs="Arial"/>
          <w:sz w:val="20"/>
          <w:szCs w:val="20"/>
        </w:rPr>
        <w:t>ese</w:t>
      </w:r>
      <w:r w:rsidRPr="001629ED">
        <w:rPr>
          <w:rFonts w:ascii="Arial" w:hAnsi="Arial" w:cs="Arial"/>
          <w:sz w:val="20"/>
          <w:szCs w:val="20"/>
        </w:rPr>
        <w:t xml:space="preserve"> side effects are dose related. Several </w:t>
      </w:r>
      <w:proofErr w:type="gramStart"/>
      <w:r w:rsidRPr="001629ED">
        <w:rPr>
          <w:rFonts w:ascii="Arial" w:hAnsi="Arial" w:cs="Arial"/>
          <w:sz w:val="20"/>
          <w:szCs w:val="20"/>
        </w:rPr>
        <w:t>dosage</w:t>
      </w:r>
      <w:proofErr w:type="gramEnd"/>
      <w:r w:rsidRPr="001629ED">
        <w:rPr>
          <w:rFonts w:ascii="Arial" w:hAnsi="Arial" w:cs="Arial"/>
          <w:sz w:val="20"/>
          <w:szCs w:val="20"/>
        </w:rPr>
        <w:t xml:space="preserve"> of misoprostol have been tried in a bid to reduced blood loss at </w:t>
      </w:r>
      <w:r w:rsidR="00CD350A" w:rsidRPr="001629ED">
        <w:rPr>
          <w:rFonts w:ascii="Arial" w:hAnsi="Arial" w:cs="Arial"/>
          <w:sz w:val="20"/>
          <w:szCs w:val="20"/>
        </w:rPr>
        <w:t>caesarean</w:t>
      </w:r>
      <w:r w:rsidR="00EE27AC">
        <w:rPr>
          <w:rFonts w:ascii="Arial" w:hAnsi="Arial" w:cs="Arial"/>
          <w:sz w:val="20"/>
          <w:szCs w:val="20"/>
        </w:rPr>
        <w:t xml:space="preserve"> section. S</w:t>
      </w:r>
      <w:r w:rsidR="0065636C" w:rsidRPr="001629ED">
        <w:rPr>
          <w:rFonts w:ascii="Arial" w:hAnsi="Arial" w:cs="Arial"/>
          <w:sz w:val="20"/>
          <w:szCs w:val="20"/>
        </w:rPr>
        <w:t xml:space="preserve">maller doses </w:t>
      </w:r>
      <w:r w:rsidR="00062B13" w:rsidRPr="001629ED">
        <w:rPr>
          <w:rFonts w:ascii="Arial" w:hAnsi="Arial" w:cs="Arial"/>
          <w:sz w:val="20"/>
          <w:szCs w:val="20"/>
        </w:rPr>
        <w:t xml:space="preserve">of </w:t>
      </w:r>
      <w:r w:rsidR="00CD350A" w:rsidRPr="001629ED">
        <w:rPr>
          <w:rFonts w:ascii="Arial" w:hAnsi="Arial" w:cs="Arial"/>
          <w:sz w:val="20"/>
          <w:szCs w:val="20"/>
        </w:rPr>
        <w:t>misoprostol</w:t>
      </w:r>
      <w:r w:rsidR="00062B13" w:rsidRPr="001629ED">
        <w:rPr>
          <w:rFonts w:ascii="Arial" w:hAnsi="Arial" w:cs="Arial"/>
          <w:sz w:val="20"/>
          <w:szCs w:val="20"/>
        </w:rPr>
        <w:t xml:space="preserve"> </w:t>
      </w:r>
      <w:r w:rsidR="00CD350A" w:rsidRPr="001629ED">
        <w:rPr>
          <w:rFonts w:ascii="Arial" w:hAnsi="Arial" w:cs="Arial"/>
          <w:sz w:val="20"/>
          <w:szCs w:val="20"/>
        </w:rPr>
        <w:t>have been argued to have</w:t>
      </w:r>
      <w:r w:rsidRPr="001629ED">
        <w:rPr>
          <w:rFonts w:ascii="Arial" w:hAnsi="Arial" w:cs="Arial"/>
          <w:sz w:val="20"/>
          <w:szCs w:val="20"/>
        </w:rPr>
        <w:t xml:space="preserve"> </w:t>
      </w:r>
      <w:r w:rsidR="004E6F40">
        <w:rPr>
          <w:rFonts w:ascii="Arial" w:hAnsi="Arial" w:cs="Arial"/>
          <w:sz w:val="20"/>
          <w:szCs w:val="20"/>
        </w:rPr>
        <w:t xml:space="preserve">reduced </w:t>
      </w:r>
      <w:r w:rsidR="00EE27AC">
        <w:rPr>
          <w:rFonts w:ascii="Arial" w:hAnsi="Arial" w:cs="Arial"/>
          <w:sz w:val="20"/>
          <w:szCs w:val="20"/>
        </w:rPr>
        <w:t xml:space="preserve">its </w:t>
      </w:r>
      <w:r w:rsidR="004E6F40">
        <w:rPr>
          <w:rFonts w:ascii="Arial" w:hAnsi="Arial" w:cs="Arial"/>
          <w:sz w:val="20"/>
          <w:szCs w:val="20"/>
        </w:rPr>
        <w:t xml:space="preserve">side effects such as </w:t>
      </w:r>
      <w:r w:rsidR="00954511" w:rsidRPr="001629ED">
        <w:rPr>
          <w:rFonts w:ascii="Arial" w:hAnsi="Arial" w:cs="Arial"/>
          <w:sz w:val="20"/>
          <w:szCs w:val="20"/>
        </w:rPr>
        <w:t>shivering</w:t>
      </w:r>
      <w:r w:rsidR="004E6F40">
        <w:rPr>
          <w:rFonts w:ascii="Arial" w:hAnsi="Arial" w:cs="Arial"/>
          <w:sz w:val="20"/>
          <w:szCs w:val="20"/>
        </w:rPr>
        <w:t xml:space="preserve">, fever, nausea and </w:t>
      </w:r>
      <w:r w:rsidR="004E6F40" w:rsidRPr="00D570C9">
        <w:rPr>
          <w:rFonts w:ascii="Arial" w:hAnsi="Arial" w:cs="Arial"/>
          <w:sz w:val="20"/>
          <w:szCs w:val="20"/>
        </w:rPr>
        <w:t xml:space="preserve">vomiting </w:t>
      </w:r>
      <w:r w:rsidR="00D570C9" w:rsidRPr="00D570C9">
        <w:rPr>
          <w:rFonts w:ascii="Arial" w:hAnsi="Arial" w:cs="Arial"/>
          <w:sz w:val="20"/>
          <w:szCs w:val="20"/>
        </w:rPr>
        <w:t>(</w:t>
      </w:r>
      <w:proofErr w:type="spellStart"/>
      <w:r w:rsidR="00D570C9" w:rsidRPr="00D570C9">
        <w:rPr>
          <w:rFonts w:ascii="Arial" w:hAnsi="Arial" w:cs="Arial"/>
          <w:sz w:val="20"/>
          <w:szCs w:val="20"/>
        </w:rPr>
        <w:t>Sood</w:t>
      </w:r>
      <w:proofErr w:type="spellEnd"/>
      <w:r w:rsidR="00D570C9" w:rsidRPr="00D570C9">
        <w:rPr>
          <w:rFonts w:ascii="Arial" w:hAnsi="Arial" w:cs="Arial"/>
          <w:sz w:val="20"/>
          <w:szCs w:val="20"/>
        </w:rPr>
        <w:t xml:space="preserve"> &amp; Sanjay, 2012; </w:t>
      </w:r>
      <w:r w:rsidR="004E6F40" w:rsidRPr="00D570C9">
        <w:rPr>
          <w:rFonts w:ascii="Arial" w:hAnsi="Arial" w:cs="Arial"/>
          <w:sz w:val="20"/>
          <w:szCs w:val="20"/>
        </w:rPr>
        <w:t xml:space="preserve">Agarwal &amp; </w:t>
      </w:r>
      <w:proofErr w:type="spellStart"/>
      <w:r w:rsidR="004E6F40" w:rsidRPr="00D570C9">
        <w:rPr>
          <w:rFonts w:ascii="Arial" w:hAnsi="Arial" w:cs="Arial"/>
          <w:sz w:val="20"/>
          <w:szCs w:val="20"/>
        </w:rPr>
        <w:t>Thakar</w:t>
      </w:r>
      <w:proofErr w:type="spellEnd"/>
      <w:r w:rsidR="004E6F40" w:rsidRPr="00D570C9">
        <w:rPr>
          <w:rFonts w:ascii="Arial" w:hAnsi="Arial" w:cs="Arial"/>
          <w:sz w:val="20"/>
          <w:szCs w:val="20"/>
        </w:rPr>
        <w:t>, 2022)</w:t>
      </w:r>
      <w:r w:rsidR="00CD350A" w:rsidRPr="00D570C9">
        <w:rPr>
          <w:rFonts w:ascii="Arial" w:hAnsi="Arial" w:cs="Arial"/>
          <w:sz w:val="20"/>
          <w:szCs w:val="20"/>
        </w:rPr>
        <w:t>.</w:t>
      </w:r>
      <w:r w:rsidR="00D35F49" w:rsidRPr="00D570C9">
        <w:rPr>
          <w:rFonts w:ascii="Arial" w:hAnsi="Arial" w:cs="Arial"/>
          <w:sz w:val="20"/>
          <w:szCs w:val="20"/>
        </w:rPr>
        <w:t xml:space="preserve"> </w:t>
      </w:r>
      <w:r w:rsidR="00CD350A" w:rsidRPr="001629ED">
        <w:rPr>
          <w:rFonts w:ascii="Arial" w:hAnsi="Arial" w:cs="Arial"/>
          <w:sz w:val="20"/>
          <w:szCs w:val="20"/>
        </w:rPr>
        <w:t>Using an appropriate</w:t>
      </w:r>
      <w:r w:rsidR="00D35F49" w:rsidRPr="001629ED">
        <w:rPr>
          <w:rFonts w:ascii="Arial" w:hAnsi="Arial" w:cs="Arial"/>
          <w:sz w:val="20"/>
          <w:szCs w:val="20"/>
        </w:rPr>
        <w:t xml:space="preserve"> dose of the </w:t>
      </w:r>
      <w:r w:rsidR="00CD350A" w:rsidRPr="001629ED">
        <w:rPr>
          <w:rFonts w:ascii="Arial" w:hAnsi="Arial" w:cs="Arial"/>
          <w:sz w:val="20"/>
          <w:szCs w:val="20"/>
        </w:rPr>
        <w:t xml:space="preserve">prostaglandin will </w:t>
      </w:r>
      <w:r w:rsidR="00D35F49" w:rsidRPr="001629ED">
        <w:rPr>
          <w:rFonts w:ascii="Arial" w:hAnsi="Arial" w:cs="Arial"/>
          <w:sz w:val="20"/>
          <w:szCs w:val="20"/>
        </w:rPr>
        <w:t xml:space="preserve">not only effectively limit </w:t>
      </w:r>
      <w:proofErr w:type="spellStart"/>
      <w:r w:rsidR="00CD350A" w:rsidRPr="001629ED">
        <w:rPr>
          <w:rFonts w:ascii="Arial" w:hAnsi="Arial" w:cs="Arial"/>
          <w:sz w:val="20"/>
          <w:szCs w:val="20"/>
        </w:rPr>
        <w:t>haemorrhage</w:t>
      </w:r>
      <w:proofErr w:type="spellEnd"/>
      <w:r w:rsidR="00D35F49" w:rsidRPr="001629ED">
        <w:rPr>
          <w:rFonts w:ascii="Arial" w:hAnsi="Arial" w:cs="Arial"/>
          <w:sz w:val="20"/>
          <w:szCs w:val="20"/>
        </w:rPr>
        <w:t xml:space="preserve"> at abdominal delivery</w:t>
      </w:r>
      <w:r w:rsidR="00EE27AC">
        <w:rPr>
          <w:rFonts w:ascii="Arial" w:hAnsi="Arial" w:cs="Arial"/>
          <w:sz w:val="20"/>
          <w:szCs w:val="20"/>
        </w:rPr>
        <w:t>,</w:t>
      </w:r>
      <w:r w:rsidR="00D35F49" w:rsidRPr="001629ED">
        <w:rPr>
          <w:rFonts w:ascii="Arial" w:hAnsi="Arial" w:cs="Arial"/>
          <w:sz w:val="20"/>
          <w:szCs w:val="20"/>
        </w:rPr>
        <w:t xml:space="preserve"> but will have </w:t>
      </w:r>
      <w:r w:rsidR="00CD350A" w:rsidRPr="001629ED">
        <w:rPr>
          <w:rFonts w:ascii="Arial" w:hAnsi="Arial" w:cs="Arial"/>
          <w:sz w:val="20"/>
          <w:szCs w:val="20"/>
        </w:rPr>
        <w:t>lesser</w:t>
      </w:r>
      <w:r w:rsidR="00D35F49" w:rsidRPr="001629ED">
        <w:rPr>
          <w:rFonts w:ascii="Arial" w:hAnsi="Arial" w:cs="Arial"/>
          <w:sz w:val="20"/>
          <w:szCs w:val="20"/>
        </w:rPr>
        <w:t xml:space="preserve"> and </w:t>
      </w:r>
      <w:r w:rsidR="00CD350A" w:rsidRPr="001629ED">
        <w:rPr>
          <w:rFonts w:ascii="Arial" w:hAnsi="Arial" w:cs="Arial"/>
          <w:sz w:val="20"/>
          <w:szCs w:val="20"/>
        </w:rPr>
        <w:t>tolerable</w:t>
      </w:r>
      <w:r w:rsidR="00D35F49" w:rsidRPr="001629ED">
        <w:rPr>
          <w:rFonts w:ascii="Arial" w:hAnsi="Arial" w:cs="Arial"/>
          <w:sz w:val="20"/>
          <w:szCs w:val="20"/>
        </w:rPr>
        <w:t xml:space="preserve"> side effect. </w:t>
      </w:r>
    </w:p>
    <w:p w:rsidR="00086220" w:rsidRPr="00385FA2" w:rsidRDefault="00086220" w:rsidP="00B70CF0">
      <w:pPr>
        <w:spacing w:line="480" w:lineRule="auto"/>
        <w:jc w:val="both"/>
        <w:rPr>
          <w:rFonts w:ascii="Arial" w:hAnsi="Arial" w:cs="Arial"/>
          <w:b/>
          <w:sz w:val="20"/>
          <w:szCs w:val="20"/>
        </w:rPr>
      </w:pPr>
      <w:r w:rsidRPr="00385FA2">
        <w:rPr>
          <w:rFonts w:ascii="Arial" w:hAnsi="Arial" w:cs="Arial"/>
          <w:sz w:val="20"/>
          <w:szCs w:val="20"/>
        </w:rPr>
        <w:t>This study was aimed at evaluating the safety of adjunctive sublingual misoprostol in reducing intraoperative blood loss during</w:t>
      </w:r>
      <w:r w:rsidR="00DA1170" w:rsidRPr="00385FA2">
        <w:rPr>
          <w:rFonts w:ascii="Arial" w:hAnsi="Arial" w:cs="Arial"/>
          <w:sz w:val="20"/>
          <w:szCs w:val="20"/>
        </w:rPr>
        <w:t xml:space="preserve"> caesarean section, with objectives of determining the need for additional intraoperative oxytocic, need for postoperative blood transfusion and the side effect profile of the study medications (nausea, vomiting, fever and shivering).</w:t>
      </w:r>
    </w:p>
    <w:p w:rsidR="0049685E" w:rsidRPr="00E12C86" w:rsidRDefault="00385FA2" w:rsidP="00B70CF0">
      <w:pPr>
        <w:spacing w:line="480" w:lineRule="auto"/>
        <w:rPr>
          <w:rFonts w:ascii="Arial" w:hAnsi="Arial" w:cs="Arial"/>
          <w:b/>
        </w:rPr>
      </w:pPr>
      <w:r>
        <w:rPr>
          <w:rFonts w:ascii="Arial" w:hAnsi="Arial" w:cs="Arial"/>
          <w:b/>
        </w:rPr>
        <w:t xml:space="preserve">2. </w:t>
      </w:r>
      <w:r w:rsidR="009913E1" w:rsidRPr="00E12C86">
        <w:rPr>
          <w:rFonts w:ascii="Arial" w:hAnsi="Arial" w:cs="Arial"/>
          <w:b/>
        </w:rPr>
        <w:t>M</w:t>
      </w:r>
      <w:r w:rsidR="000D00DA">
        <w:rPr>
          <w:rFonts w:ascii="Arial" w:hAnsi="Arial" w:cs="Arial"/>
          <w:b/>
        </w:rPr>
        <w:t>ETHODS</w:t>
      </w:r>
    </w:p>
    <w:p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 xml:space="preserve">2.1 </w:t>
      </w:r>
      <w:r w:rsidR="009B3FF9" w:rsidRPr="00784DCA">
        <w:rPr>
          <w:rFonts w:ascii="Arial" w:hAnsi="Arial" w:cs="Arial"/>
          <w:b/>
        </w:rPr>
        <w:t>Study site</w:t>
      </w:r>
    </w:p>
    <w:p w:rsidR="00E438D0" w:rsidRPr="00CA2219" w:rsidRDefault="0049685E" w:rsidP="00B70CF0">
      <w:pPr>
        <w:spacing w:before="240" w:line="480" w:lineRule="auto"/>
        <w:contextualSpacing/>
        <w:jc w:val="both"/>
        <w:rPr>
          <w:rFonts w:ascii="Arial" w:hAnsi="Arial" w:cs="Arial"/>
          <w:sz w:val="20"/>
          <w:szCs w:val="20"/>
        </w:rPr>
      </w:pPr>
      <w:r w:rsidRPr="00CA2219">
        <w:rPr>
          <w:rFonts w:ascii="Arial" w:hAnsi="Arial" w:cs="Arial"/>
          <w:sz w:val="20"/>
          <w:szCs w:val="20"/>
        </w:rPr>
        <w:t xml:space="preserve">This study was carried out at the Obstetrics and </w:t>
      </w:r>
      <w:proofErr w:type="spellStart"/>
      <w:r w:rsidRPr="00CA2219">
        <w:rPr>
          <w:rFonts w:ascii="Arial" w:hAnsi="Arial" w:cs="Arial"/>
          <w:sz w:val="20"/>
          <w:szCs w:val="20"/>
        </w:rPr>
        <w:t>Gynaecology</w:t>
      </w:r>
      <w:proofErr w:type="spellEnd"/>
      <w:r w:rsidRPr="00CA2219">
        <w:rPr>
          <w:rFonts w:ascii="Arial" w:hAnsi="Arial" w:cs="Arial"/>
          <w:sz w:val="20"/>
          <w:szCs w:val="20"/>
        </w:rPr>
        <w:t xml:space="preserve"> department of the Federal Medical Centre, </w:t>
      </w:r>
      <w:proofErr w:type="spellStart"/>
      <w:r w:rsidR="002B7430">
        <w:rPr>
          <w:rFonts w:ascii="Arial" w:hAnsi="Arial" w:cs="Arial"/>
          <w:sz w:val="20"/>
          <w:szCs w:val="20"/>
        </w:rPr>
        <w:t>Yenagoa</w:t>
      </w:r>
      <w:proofErr w:type="spellEnd"/>
      <w:r w:rsidR="002B7430">
        <w:rPr>
          <w:rFonts w:ascii="Arial" w:hAnsi="Arial" w:cs="Arial"/>
          <w:sz w:val="20"/>
          <w:szCs w:val="20"/>
        </w:rPr>
        <w:t>, Bayelsa State, Nigeria</w:t>
      </w:r>
      <w:r w:rsidR="00E438D0" w:rsidRPr="00CA2219">
        <w:rPr>
          <w:rFonts w:ascii="Arial" w:hAnsi="Arial" w:cs="Arial"/>
          <w:sz w:val="20"/>
          <w:szCs w:val="20"/>
        </w:rPr>
        <w:t xml:space="preserve">. The study </w:t>
      </w:r>
      <w:r w:rsidR="00A2690C">
        <w:rPr>
          <w:rFonts w:ascii="Arial" w:hAnsi="Arial" w:cs="Arial"/>
          <w:sz w:val="20"/>
          <w:szCs w:val="20"/>
        </w:rPr>
        <w:t xml:space="preserve">period </w:t>
      </w:r>
      <w:r w:rsidR="00E438D0" w:rsidRPr="00CA2219">
        <w:rPr>
          <w:rFonts w:ascii="Arial" w:hAnsi="Arial" w:cs="Arial"/>
          <w:sz w:val="20"/>
          <w:szCs w:val="20"/>
        </w:rPr>
        <w:t>was from 1</w:t>
      </w:r>
      <w:r w:rsidR="00E438D0" w:rsidRPr="00CA2219">
        <w:rPr>
          <w:rFonts w:ascii="Arial" w:hAnsi="Arial" w:cs="Arial"/>
          <w:sz w:val="20"/>
          <w:szCs w:val="20"/>
          <w:vertAlign w:val="superscript"/>
        </w:rPr>
        <w:t>st</w:t>
      </w:r>
      <w:r w:rsidR="00E438D0" w:rsidRPr="00CA2219">
        <w:rPr>
          <w:rFonts w:ascii="Arial" w:hAnsi="Arial" w:cs="Arial"/>
          <w:sz w:val="20"/>
          <w:szCs w:val="20"/>
        </w:rPr>
        <w:t xml:space="preserve"> March to 30</w:t>
      </w:r>
      <w:r w:rsidR="00E438D0" w:rsidRPr="00CA2219">
        <w:rPr>
          <w:rFonts w:ascii="Arial" w:hAnsi="Arial" w:cs="Arial"/>
          <w:sz w:val="20"/>
          <w:szCs w:val="20"/>
          <w:vertAlign w:val="superscript"/>
        </w:rPr>
        <w:t>th</w:t>
      </w:r>
      <w:r w:rsidR="00E438D0" w:rsidRPr="00CA2219">
        <w:rPr>
          <w:rFonts w:ascii="Arial" w:hAnsi="Arial" w:cs="Arial"/>
          <w:sz w:val="20"/>
          <w:szCs w:val="20"/>
        </w:rPr>
        <w:t xml:space="preserve"> December, 2024.</w:t>
      </w:r>
    </w:p>
    <w:p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2.2</w:t>
      </w:r>
      <w:r w:rsidRPr="00784DCA">
        <w:rPr>
          <w:rFonts w:ascii="Arial" w:hAnsi="Arial" w:cs="Arial"/>
        </w:rPr>
        <w:t xml:space="preserve"> </w:t>
      </w:r>
      <w:r w:rsidR="009B3FF9" w:rsidRPr="00784DCA">
        <w:rPr>
          <w:rFonts w:ascii="Arial" w:hAnsi="Arial" w:cs="Arial"/>
          <w:b/>
        </w:rPr>
        <w:t>Study d</w:t>
      </w:r>
      <w:r w:rsidR="0049685E" w:rsidRPr="00784DCA">
        <w:rPr>
          <w:rFonts w:ascii="Arial" w:hAnsi="Arial" w:cs="Arial"/>
          <w:b/>
        </w:rPr>
        <w:t>esign</w:t>
      </w:r>
    </w:p>
    <w:p w:rsidR="00F90127" w:rsidRPr="00CA2219" w:rsidRDefault="0049685E" w:rsidP="00B70CF0">
      <w:pPr>
        <w:spacing w:before="240" w:line="480" w:lineRule="auto"/>
        <w:contextualSpacing/>
        <w:jc w:val="both"/>
        <w:rPr>
          <w:rFonts w:ascii="Arial" w:hAnsi="Arial" w:cs="Arial"/>
          <w:sz w:val="20"/>
          <w:szCs w:val="20"/>
        </w:rPr>
      </w:pPr>
      <w:proofErr w:type="spellStart"/>
      <w:r w:rsidRPr="00CA2219">
        <w:rPr>
          <w:rFonts w:ascii="Arial" w:hAnsi="Arial" w:cs="Arial"/>
          <w:sz w:val="20"/>
          <w:szCs w:val="20"/>
        </w:rPr>
        <w:lastRenderedPageBreak/>
        <w:t>Randomised</w:t>
      </w:r>
      <w:proofErr w:type="spellEnd"/>
      <w:r w:rsidRPr="00CA2219">
        <w:rPr>
          <w:rFonts w:ascii="Arial" w:hAnsi="Arial" w:cs="Arial"/>
          <w:sz w:val="20"/>
          <w:szCs w:val="20"/>
        </w:rPr>
        <w:t xml:space="preserve"> controlled trial (superiority design</w:t>
      </w:r>
      <w:r w:rsidR="00A2690C">
        <w:rPr>
          <w:rFonts w:ascii="Arial" w:hAnsi="Arial" w:cs="Arial"/>
          <w:sz w:val="20"/>
          <w:szCs w:val="20"/>
        </w:rPr>
        <w:t>).</w:t>
      </w:r>
    </w:p>
    <w:p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 xml:space="preserve">2.3 </w:t>
      </w:r>
      <w:r w:rsidR="009B3FF9" w:rsidRPr="00784DCA">
        <w:rPr>
          <w:rFonts w:ascii="Arial" w:hAnsi="Arial" w:cs="Arial"/>
          <w:b/>
        </w:rPr>
        <w:t>Inclusion c</w:t>
      </w:r>
      <w:r w:rsidR="0049685E" w:rsidRPr="00784DCA">
        <w:rPr>
          <w:rFonts w:ascii="Arial" w:hAnsi="Arial" w:cs="Arial"/>
          <w:b/>
        </w:rPr>
        <w:t>riteria</w:t>
      </w:r>
    </w:p>
    <w:p w:rsidR="009B3FF9" w:rsidRPr="00CA2219" w:rsidRDefault="00A2690C" w:rsidP="00B70CF0">
      <w:pPr>
        <w:spacing w:before="240" w:line="480" w:lineRule="auto"/>
        <w:contextualSpacing/>
        <w:jc w:val="both"/>
        <w:rPr>
          <w:rFonts w:ascii="Arial" w:hAnsi="Arial" w:cs="Arial"/>
          <w:sz w:val="20"/>
          <w:szCs w:val="20"/>
        </w:rPr>
      </w:pPr>
      <w:r>
        <w:rPr>
          <w:rFonts w:ascii="Arial" w:hAnsi="Arial" w:cs="Arial"/>
          <w:sz w:val="20"/>
          <w:szCs w:val="20"/>
        </w:rPr>
        <w:t xml:space="preserve">This included </w:t>
      </w:r>
      <w:r w:rsidR="0049685E" w:rsidRPr="00CA2219">
        <w:rPr>
          <w:rFonts w:ascii="Arial" w:hAnsi="Arial" w:cs="Arial"/>
          <w:sz w:val="20"/>
          <w:szCs w:val="20"/>
        </w:rPr>
        <w:t>pregnant women at term (37</w:t>
      </w:r>
      <w:r w:rsidR="0049685E" w:rsidRPr="00CA2219">
        <w:rPr>
          <w:rFonts w:ascii="Arial" w:hAnsi="Arial" w:cs="Arial"/>
          <w:sz w:val="20"/>
          <w:szCs w:val="20"/>
          <w:vertAlign w:val="superscript"/>
        </w:rPr>
        <w:t>+0</w:t>
      </w:r>
      <w:r w:rsidR="0049685E" w:rsidRPr="00CA2219">
        <w:rPr>
          <w:rFonts w:ascii="Arial" w:hAnsi="Arial" w:cs="Arial"/>
          <w:sz w:val="20"/>
          <w:szCs w:val="20"/>
        </w:rPr>
        <w:t xml:space="preserve"> weeks to 41</w:t>
      </w:r>
      <w:r w:rsidR="0049685E" w:rsidRPr="00CA2219">
        <w:rPr>
          <w:rFonts w:ascii="Arial" w:hAnsi="Arial" w:cs="Arial"/>
          <w:sz w:val="20"/>
          <w:szCs w:val="20"/>
          <w:vertAlign w:val="superscript"/>
        </w:rPr>
        <w:t>+6</w:t>
      </w:r>
      <w:r w:rsidR="0049685E" w:rsidRPr="00CA2219">
        <w:rPr>
          <w:rFonts w:ascii="Arial" w:hAnsi="Arial" w:cs="Arial"/>
          <w:sz w:val="20"/>
          <w:szCs w:val="20"/>
        </w:rPr>
        <w:t xml:space="preserve"> weeks gestational age) for elective or non-elective caesarean sections and </w:t>
      </w:r>
      <w:r>
        <w:rPr>
          <w:rFonts w:ascii="Arial" w:hAnsi="Arial" w:cs="Arial"/>
          <w:sz w:val="20"/>
          <w:szCs w:val="20"/>
        </w:rPr>
        <w:t xml:space="preserve">had </w:t>
      </w:r>
      <w:r w:rsidR="0049685E" w:rsidRPr="00CA2219">
        <w:rPr>
          <w:rFonts w:ascii="Arial" w:hAnsi="Arial" w:cs="Arial"/>
          <w:sz w:val="20"/>
          <w:szCs w:val="20"/>
        </w:rPr>
        <w:t xml:space="preserve">risk factor for primary postpartum </w:t>
      </w:r>
      <w:proofErr w:type="spellStart"/>
      <w:r w:rsidR="0049685E" w:rsidRPr="00CA2219">
        <w:rPr>
          <w:rFonts w:ascii="Arial" w:hAnsi="Arial" w:cs="Arial"/>
          <w:sz w:val="20"/>
          <w:szCs w:val="20"/>
        </w:rPr>
        <w:t>haemorrhage</w:t>
      </w:r>
      <w:proofErr w:type="spellEnd"/>
      <w:r w:rsidR="0049685E" w:rsidRPr="00CA2219">
        <w:rPr>
          <w:rFonts w:ascii="Arial" w:hAnsi="Arial" w:cs="Arial"/>
          <w:sz w:val="20"/>
          <w:szCs w:val="20"/>
        </w:rPr>
        <w:t xml:space="preserve">. </w:t>
      </w:r>
    </w:p>
    <w:p w:rsidR="009B3FF9" w:rsidRPr="00784DCA" w:rsidRDefault="00784DCA" w:rsidP="00B70CF0">
      <w:pPr>
        <w:spacing w:before="240" w:line="480" w:lineRule="auto"/>
        <w:contextualSpacing/>
        <w:jc w:val="both"/>
        <w:rPr>
          <w:rFonts w:ascii="Arial" w:hAnsi="Arial" w:cs="Arial"/>
          <w:b/>
        </w:rPr>
      </w:pPr>
      <w:r>
        <w:rPr>
          <w:rFonts w:ascii="Arial" w:hAnsi="Arial" w:cs="Arial"/>
          <w:b/>
        </w:rPr>
        <w:t xml:space="preserve">2.4 </w:t>
      </w:r>
      <w:r w:rsidR="009B3FF9" w:rsidRPr="00784DCA">
        <w:rPr>
          <w:rFonts w:ascii="Arial" w:hAnsi="Arial" w:cs="Arial"/>
          <w:b/>
        </w:rPr>
        <w:t>Exclusion criteria</w:t>
      </w:r>
    </w:p>
    <w:p w:rsidR="0049685E" w:rsidRPr="00CA2219" w:rsidRDefault="009B3FF9" w:rsidP="00B70CF0">
      <w:pPr>
        <w:spacing w:before="240" w:line="480" w:lineRule="auto"/>
        <w:contextualSpacing/>
        <w:jc w:val="both"/>
        <w:rPr>
          <w:rFonts w:ascii="Arial" w:hAnsi="Arial" w:cs="Arial"/>
          <w:sz w:val="20"/>
          <w:szCs w:val="20"/>
        </w:rPr>
      </w:pPr>
      <w:r w:rsidRPr="00CA2219">
        <w:rPr>
          <w:rFonts w:ascii="Arial" w:hAnsi="Arial" w:cs="Arial"/>
          <w:sz w:val="20"/>
          <w:szCs w:val="20"/>
        </w:rPr>
        <w:t xml:space="preserve">This included those </w:t>
      </w:r>
      <w:r w:rsidR="0049685E" w:rsidRPr="00CA2219">
        <w:rPr>
          <w:rFonts w:ascii="Arial" w:hAnsi="Arial" w:cs="Arial"/>
          <w:sz w:val="20"/>
          <w:szCs w:val="20"/>
        </w:rPr>
        <w:t xml:space="preserve">with: caesarean sections for dire emergencies (umbilical cord </w:t>
      </w:r>
      <w:proofErr w:type="gramStart"/>
      <w:r w:rsidR="0049685E" w:rsidRPr="00CA2219">
        <w:rPr>
          <w:rFonts w:ascii="Arial" w:hAnsi="Arial" w:cs="Arial"/>
          <w:sz w:val="20"/>
          <w:szCs w:val="20"/>
        </w:rPr>
        <w:t>prolapse</w:t>
      </w:r>
      <w:proofErr w:type="gramEnd"/>
      <w:r w:rsidR="0049685E" w:rsidRPr="00CA2219">
        <w:rPr>
          <w:rFonts w:ascii="Arial" w:hAnsi="Arial" w:cs="Arial"/>
          <w:sz w:val="20"/>
          <w:szCs w:val="20"/>
        </w:rPr>
        <w:t xml:space="preserve">, suspected fetal distress and active antepartum </w:t>
      </w:r>
      <w:proofErr w:type="spellStart"/>
      <w:r w:rsidR="0049685E" w:rsidRPr="00CA2219">
        <w:rPr>
          <w:rFonts w:ascii="Arial" w:hAnsi="Arial" w:cs="Arial"/>
          <w:sz w:val="20"/>
          <w:szCs w:val="20"/>
        </w:rPr>
        <w:t>haemorrhage</w:t>
      </w:r>
      <w:proofErr w:type="spellEnd"/>
      <w:r w:rsidR="0049685E" w:rsidRPr="00CA2219">
        <w:rPr>
          <w:rFonts w:ascii="Arial" w:hAnsi="Arial" w:cs="Arial"/>
          <w:sz w:val="20"/>
          <w:szCs w:val="20"/>
        </w:rPr>
        <w:t>),</w:t>
      </w:r>
      <w:r w:rsidRPr="00CA2219">
        <w:rPr>
          <w:rFonts w:ascii="Arial" w:hAnsi="Arial" w:cs="Arial"/>
          <w:sz w:val="20"/>
          <w:szCs w:val="20"/>
        </w:rPr>
        <w:t xml:space="preserve"> and</w:t>
      </w:r>
      <w:r w:rsidR="0049685E" w:rsidRPr="00CA2219">
        <w:rPr>
          <w:rFonts w:ascii="Arial" w:hAnsi="Arial" w:cs="Arial"/>
          <w:sz w:val="20"/>
          <w:szCs w:val="20"/>
        </w:rPr>
        <w:t xml:space="preserve"> caesarean section </w:t>
      </w:r>
      <w:r w:rsidRPr="00CA2219">
        <w:rPr>
          <w:rFonts w:ascii="Arial" w:hAnsi="Arial" w:cs="Arial"/>
          <w:sz w:val="20"/>
          <w:szCs w:val="20"/>
        </w:rPr>
        <w:t xml:space="preserve">done under general </w:t>
      </w:r>
      <w:proofErr w:type="spellStart"/>
      <w:r w:rsidRPr="00CA2219">
        <w:rPr>
          <w:rFonts w:ascii="Arial" w:hAnsi="Arial" w:cs="Arial"/>
          <w:sz w:val="20"/>
          <w:szCs w:val="20"/>
        </w:rPr>
        <w:t>anaesthesia</w:t>
      </w:r>
      <w:proofErr w:type="spellEnd"/>
      <w:r w:rsidRPr="00CA2219">
        <w:rPr>
          <w:rFonts w:ascii="Arial" w:hAnsi="Arial" w:cs="Arial"/>
          <w:sz w:val="20"/>
          <w:szCs w:val="20"/>
        </w:rPr>
        <w:t>. Gravid women with previous caesarean deliveries</w:t>
      </w:r>
      <w:r w:rsidR="0049685E" w:rsidRPr="00CA2219">
        <w:rPr>
          <w:rFonts w:ascii="Arial" w:hAnsi="Arial" w:cs="Arial"/>
          <w:sz w:val="20"/>
          <w:szCs w:val="20"/>
        </w:rPr>
        <w:t xml:space="preserve"> or other uterine surgeries, allergy to misoprostol use, known history of hepatic, renal and </w:t>
      </w:r>
      <w:proofErr w:type="spellStart"/>
      <w:r w:rsidR="0049685E" w:rsidRPr="00CA2219">
        <w:rPr>
          <w:rFonts w:ascii="Arial" w:hAnsi="Arial" w:cs="Arial"/>
          <w:sz w:val="20"/>
          <w:szCs w:val="20"/>
        </w:rPr>
        <w:t>haematological</w:t>
      </w:r>
      <w:proofErr w:type="spellEnd"/>
      <w:r w:rsidR="0049685E" w:rsidRPr="00CA2219">
        <w:rPr>
          <w:rFonts w:ascii="Arial" w:hAnsi="Arial" w:cs="Arial"/>
          <w:sz w:val="20"/>
          <w:szCs w:val="20"/>
        </w:rPr>
        <w:t xml:space="preserve"> disorders, fever (temperature ≥ 37.5</w:t>
      </w:r>
      <w:r w:rsidR="0049685E" w:rsidRPr="00CA2219">
        <w:rPr>
          <w:rFonts w:ascii="Arial" w:hAnsi="Arial" w:cs="Arial"/>
          <w:sz w:val="20"/>
          <w:szCs w:val="20"/>
          <w:vertAlign w:val="superscript"/>
        </w:rPr>
        <w:t>0</w:t>
      </w:r>
      <w:r w:rsidR="0049685E" w:rsidRPr="00CA2219">
        <w:rPr>
          <w:rFonts w:ascii="Arial" w:hAnsi="Arial" w:cs="Arial"/>
          <w:sz w:val="20"/>
          <w:szCs w:val="20"/>
        </w:rPr>
        <w:t xml:space="preserve">c), pre-operative </w:t>
      </w:r>
      <w:proofErr w:type="spellStart"/>
      <w:r w:rsidR="0049685E" w:rsidRPr="00CA2219">
        <w:rPr>
          <w:rFonts w:ascii="Arial" w:hAnsi="Arial" w:cs="Arial"/>
          <w:sz w:val="20"/>
          <w:szCs w:val="20"/>
        </w:rPr>
        <w:t>anaemia</w:t>
      </w:r>
      <w:proofErr w:type="spellEnd"/>
      <w:r w:rsidR="0049685E" w:rsidRPr="00CA2219">
        <w:rPr>
          <w:rFonts w:ascii="Arial" w:hAnsi="Arial" w:cs="Arial"/>
          <w:sz w:val="20"/>
          <w:szCs w:val="20"/>
        </w:rPr>
        <w:t xml:space="preserve"> (pre-operative </w:t>
      </w:r>
      <w:proofErr w:type="spellStart"/>
      <w:r w:rsidR="0049685E" w:rsidRPr="00CA2219">
        <w:rPr>
          <w:rFonts w:ascii="Arial" w:hAnsi="Arial" w:cs="Arial"/>
          <w:sz w:val="20"/>
          <w:szCs w:val="20"/>
        </w:rPr>
        <w:t>haematocr</w:t>
      </w:r>
      <w:r w:rsidRPr="00CA2219">
        <w:rPr>
          <w:rFonts w:ascii="Arial" w:hAnsi="Arial" w:cs="Arial"/>
          <w:sz w:val="20"/>
          <w:szCs w:val="20"/>
        </w:rPr>
        <w:t>it</w:t>
      </w:r>
      <w:proofErr w:type="spellEnd"/>
      <w:r w:rsidRPr="00CA2219">
        <w:rPr>
          <w:rFonts w:ascii="Arial" w:hAnsi="Arial" w:cs="Arial"/>
          <w:sz w:val="20"/>
          <w:szCs w:val="20"/>
        </w:rPr>
        <w:t xml:space="preserve"> level &lt; 30 %) and eclampsia were excluded from the trial.</w:t>
      </w:r>
    </w:p>
    <w:p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 xml:space="preserve">2.5 </w:t>
      </w:r>
      <w:r w:rsidR="0049685E" w:rsidRPr="00784DCA">
        <w:rPr>
          <w:rFonts w:ascii="Arial" w:hAnsi="Arial" w:cs="Arial"/>
          <w:b/>
        </w:rPr>
        <w:t xml:space="preserve">Sample Size and </w:t>
      </w:r>
      <w:proofErr w:type="spellStart"/>
      <w:r w:rsidR="0049685E" w:rsidRPr="00784DCA">
        <w:rPr>
          <w:rFonts w:ascii="Arial" w:hAnsi="Arial" w:cs="Arial"/>
          <w:b/>
        </w:rPr>
        <w:t>Randomisation</w:t>
      </w:r>
      <w:proofErr w:type="spellEnd"/>
    </w:p>
    <w:p w:rsidR="00481E87" w:rsidRPr="00523B72" w:rsidRDefault="0049685E" w:rsidP="00523B72">
      <w:pPr>
        <w:spacing w:line="480" w:lineRule="auto"/>
        <w:jc w:val="both"/>
        <w:rPr>
          <w:rFonts w:ascii="Arial" w:hAnsi="Arial" w:cs="Arial"/>
          <w:sz w:val="20"/>
          <w:szCs w:val="20"/>
        </w:rPr>
      </w:pPr>
      <w:r w:rsidRPr="00523B72">
        <w:rPr>
          <w:rFonts w:ascii="Arial" w:hAnsi="Arial" w:cs="Arial"/>
          <w:sz w:val="20"/>
          <w:szCs w:val="20"/>
        </w:rPr>
        <w:t>A sample size of 152 was gotten using the fo</w:t>
      </w:r>
      <w:r w:rsidR="00481E87" w:rsidRPr="00523B72">
        <w:rPr>
          <w:rFonts w:ascii="Arial" w:hAnsi="Arial" w:cs="Arial"/>
          <w:sz w:val="20"/>
          <w:szCs w:val="20"/>
        </w:rPr>
        <w:t>rmula</w:t>
      </w:r>
      <w:r w:rsidR="00481E87" w:rsidRPr="00523B72">
        <w:rPr>
          <w:rFonts w:ascii="Arial" w:hAnsi="Arial" w:cs="Arial"/>
          <w:color w:val="000000" w:themeColor="text1"/>
          <w:sz w:val="20"/>
          <w:szCs w:val="20"/>
        </w:rPr>
        <w:t xml:space="preserve"> for calculating sample size for a superiority randomized </w:t>
      </w:r>
      <w:r w:rsidR="00481E87" w:rsidRPr="00523B72">
        <w:rPr>
          <w:rFonts w:ascii="Arial" w:hAnsi="Arial" w:cs="Arial"/>
          <w:sz w:val="20"/>
          <w:szCs w:val="20"/>
        </w:rPr>
        <w:t>controlled trial; as shown below:</w:t>
      </w:r>
    </w:p>
    <w:p w:rsidR="00481E87" w:rsidRPr="00523B72" w:rsidRDefault="00481E87" w:rsidP="00523B72">
      <w:pPr>
        <w:tabs>
          <w:tab w:val="left" w:pos="5557"/>
        </w:tabs>
        <w:spacing w:line="480" w:lineRule="auto"/>
        <w:jc w:val="both"/>
        <w:rPr>
          <w:rFonts w:ascii="Arial" w:eastAsiaTheme="minorEastAsia" w:hAnsi="Arial" w:cs="Arial"/>
          <w:sz w:val="20"/>
          <w:szCs w:val="20"/>
        </w:rPr>
      </w:pPr>
      <w:r w:rsidRPr="00523B72">
        <w:rPr>
          <w:rFonts w:ascii="Arial" w:hAnsi="Arial" w:cs="Arial"/>
          <w:sz w:val="20"/>
          <w:szCs w:val="20"/>
        </w:rPr>
        <w:t xml:space="preserve">                                                       </w:t>
      </w:r>
      <m:oMath>
        <m:r>
          <w:rPr>
            <w:rFonts w:ascii="Cambria Math" w:hAnsi="Cambria Math" w:cs="Arial"/>
            <w:sz w:val="20"/>
            <w:szCs w:val="20"/>
          </w:rPr>
          <m:t>n=</m:t>
        </m:r>
        <m:f>
          <m:fPr>
            <m:ctrlPr>
              <w:rPr>
                <w:rFonts w:ascii="Cambria Math" w:hAnsi="Cambria Math" w:cs="Arial"/>
                <w:i/>
                <w:sz w:val="20"/>
                <w:szCs w:val="20"/>
              </w:rPr>
            </m:ctrlPr>
          </m:fPr>
          <m:num>
            <m:r>
              <w:rPr>
                <w:rFonts w:ascii="Cambria Math" w:hAnsi="Cambria Math" w:cs="Arial"/>
                <w:sz w:val="20"/>
                <w:szCs w:val="20"/>
              </w:rPr>
              <m:t xml:space="preserve">2 X </m:t>
            </m:r>
            <m:sSup>
              <m:sSupPr>
                <m:ctrlPr>
                  <w:rPr>
                    <w:rFonts w:ascii="Cambria Math" w:hAnsi="Cambria Math" w:cs="Arial"/>
                    <w:i/>
                    <w:sz w:val="20"/>
                    <w:szCs w:val="20"/>
                  </w:rPr>
                </m:ctrlPr>
              </m:sSupPr>
              <m:e>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r>
                  <w:rPr>
                    <w:rFonts w:ascii="Cambria Math" w:hAnsi="Cambria Math" w:cs="Arial"/>
                    <w:sz w:val="20"/>
                    <w:szCs w:val="20"/>
                  </w:rPr>
                  <m:t xml:space="preserve">  )</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 xml:space="preserve">2 </m:t>
                    </m:r>
                  </m:sub>
                </m:sSub>
                <m:r>
                  <w:rPr>
                    <w:rFonts w:ascii="Cambria Math" w:hAnsi="Cambria Math" w:cs="Arial"/>
                    <w:sz w:val="20"/>
                    <w:szCs w:val="20"/>
                  </w:rPr>
                  <m:t xml:space="preserve"> - ẟ)</m:t>
                </m:r>
              </m:e>
              <m:sup>
                <m:r>
                  <w:rPr>
                    <w:rFonts w:ascii="Cambria Math" w:hAnsi="Cambria Math" w:cs="Arial"/>
                    <w:sz w:val="20"/>
                    <w:szCs w:val="20"/>
                  </w:rPr>
                  <m:t>2</m:t>
                </m:r>
              </m:sup>
            </m:sSup>
          </m:den>
        </m:f>
      </m:oMath>
    </w:p>
    <w:p w:rsidR="00EE7D3E" w:rsidRPr="001E3FF2" w:rsidRDefault="00481E87" w:rsidP="001E3FF2">
      <w:pPr>
        <w:spacing w:line="480" w:lineRule="auto"/>
        <w:jc w:val="both"/>
        <w:rPr>
          <w:rFonts w:ascii="Arial" w:eastAsiaTheme="minorEastAsia" w:hAnsi="Arial" w:cs="Arial"/>
          <w:sz w:val="20"/>
          <w:szCs w:val="20"/>
        </w:rPr>
      </w:pPr>
      <w:r w:rsidRPr="00523B72">
        <w:rPr>
          <w:rFonts w:ascii="Arial" w:eastAsiaTheme="minorEastAsia" w:hAnsi="Arial" w:cs="Arial"/>
          <w:sz w:val="20"/>
          <w:szCs w:val="20"/>
        </w:rPr>
        <w:t xml:space="preserve">Where ‘n’ is the minimum sample size needed for the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α</m:t>
            </m:r>
          </m:sub>
        </m:sSub>
      </m:oMath>
      <w:r w:rsidRPr="00523B72">
        <w:rPr>
          <w:rFonts w:ascii="Arial" w:eastAsiaTheme="minorEastAsia" w:hAnsi="Arial" w:cs="Arial"/>
          <w:sz w:val="20"/>
          <w:szCs w:val="20"/>
        </w:rPr>
        <w:t xml:space="preserve"> is the standard normal deviate at 95 % confidence level taken as 1.96 for a two-tail study, </w:t>
      </w:r>
      <m:oMath>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в</m:t>
            </m:r>
          </m:sub>
        </m:sSub>
      </m:oMath>
      <w:r w:rsidRPr="00523B72">
        <w:rPr>
          <w:rFonts w:ascii="Arial" w:eastAsiaTheme="minorEastAsia" w:hAnsi="Arial" w:cs="Arial"/>
          <w:sz w:val="20"/>
          <w:szCs w:val="20"/>
        </w:rPr>
        <w:t xml:space="preserve"> is the power of the study and power of 80 % (0.84) would be adopted for this study,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sidRPr="00523B72">
        <w:rPr>
          <w:rFonts w:ascii="Arial" w:eastAsiaTheme="minorEastAsia" w:hAnsi="Arial" w:cs="Arial"/>
          <w:sz w:val="20"/>
          <w:szCs w:val="20"/>
        </w:rPr>
        <w:t xml:space="preserve"> is the standard deviation of the mean in blood loss from a previous study</w:t>
      </w:r>
      <w:r w:rsidR="00523B72">
        <w:rPr>
          <w:rFonts w:ascii="Arial" w:eastAsiaTheme="minorEastAsia" w:hAnsi="Arial" w:cs="Arial"/>
          <w:sz w:val="20"/>
          <w:szCs w:val="20"/>
        </w:rPr>
        <w:t xml:space="preserve"> (</w:t>
      </w:r>
      <w:proofErr w:type="spellStart"/>
      <w:r w:rsidR="00523B72">
        <w:rPr>
          <w:rFonts w:ascii="Arial" w:eastAsiaTheme="minorEastAsia" w:hAnsi="Arial" w:cs="Arial"/>
          <w:sz w:val="20"/>
          <w:szCs w:val="20"/>
        </w:rPr>
        <w:t>Ugwu</w:t>
      </w:r>
      <w:proofErr w:type="spellEnd"/>
      <w:r w:rsidR="00523B72">
        <w:rPr>
          <w:rFonts w:ascii="Arial" w:eastAsiaTheme="minorEastAsia" w:hAnsi="Arial" w:cs="Arial"/>
          <w:sz w:val="20"/>
          <w:szCs w:val="20"/>
        </w:rPr>
        <w:t xml:space="preserve"> et al.; 2014)</w:t>
      </w:r>
      <w:r w:rsidRPr="00523B72">
        <w:rPr>
          <w:rFonts w:ascii="Arial" w:eastAsiaTheme="minorEastAsia" w:hAnsi="Arial" w:cs="Arial"/>
          <w:sz w:val="20"/>
          <w:szCs w:val="20"/>
        </w:rPr>
        <w:t xml:space="preserve">. </w:t>
      </w:r>
      <w:r w:rsidR="00523B72" w:rsidRPr="00523B72">
        <w:rPr>
          <w:rFonts w:ascii="Arial" w:eastAsiaTheme="minorEastAsia" w:hAnsi="Arial" w:cs="Arial"/>
          <w:sz w:val="20"/>
          <w:szCs w:val="20"/>
        </w:rPr>
        <w:t xml:space="preserve">An </w:t>
      </w:r>
      <w:r w:rsidRPr="00523B72">
        <w:rPr>
          <w:rFonts w:ascii="Arial" w:eastAsiaTheme="minorEastAsia" w:hAnsi="Arial" w:cs="Arial"/>
          <w:sz w:val="20"/>
          <w:szCs w:val="20"/>
        </w:rPr>
        <w:t>attrition rate of 20 %</w:t>
      </w:r>
      <w:r w:rsidR="00523B72" w:rsidRPr="00523B72">
        <w:rPr>
          <w:rFonts w:ascii="Arial" w:eastAsiaTheme="minorEastAsia" w:hAnsi="Arial" w:cs="Arial"/>
          <w:sz w:val="20"/>
          <w:szCs w:val="20"/>
        </w:rPr>
        <w:t xml:space="preserve"> was put into consideration in arriving at the sample size.</w:t>
      </w:r>
      <w:r w:rsidR="001E3FF2">
        <w:rPr>
          <w:rFonts w:ascii="Arial" w:eastAsiaTheme="minorEastAsia" w:hAnsi="Arial" w:cs="Arial"/>
          <w:sz w:val="20"/>
          <w:szCs w:val="20"/>
        </w:rPr>
        <w:t xml:space="preserve"> </w:t>
      </w:r>
      <w:r w:rsidR="00EE7D3E" w:rsidRPr="00EE7D3E">
        <w:rPr>
          <w:rFonts w:ascii="Arial" w:hAnsi="Arial" w:cs="Arial"/>
          <w:sz w:val="20"/>
          <w:szCs w:val="20"/>
        </w:rPr>
        <w:t xml:space="preserve">Eligible participants that were greater than or equals to 18 years of age at the point of obtaining informed written consent for abdominal birth (at the </w:t>
      </w:r>
      <w:proofErr w:type="spellStart"/>
      <w:r w:rsidR="00EE7D3E" w:rsidRPr="00EE7D3E">
        <w:rPr>
          <w:rFonts w:ascii="Arial" w:hAnsi="Arial" w:cs="Arial"/>
          <w:sz w:val="20"/>
          <w:szCs w:val="20"/>
        </w:rPr>
        <w:t>labour</w:t>
      </w:r>
      <w:proofErr w:type="spellEnd"/>
      <w:r w:rsidR="00EE7D3E" w:rsidRPr="00EE7D3E">
        <w:rPr>
          <w:rFonts w:ascii="Arial" w:hAnsi="Arial" w:cs="Arial"/>
          <w:sz w:val="20"/>
          <w:szCs w:val="20"/>
        </w:rPr>
        <w:t xml:space="preserve"> ward for emergency/urgent cases or at the antenatal ward for elective cases)</w:t>
      </w:r>
      <w:r w:rsidR="001E3FF2">
        <w:rPr>
          <w:rFonts w:ascii="Arial" w:hAnsi="Arial" w:cs="Arial"/>
          <w:sz w:val="20"/>
          <w:szCs w:val="20"/>
        </w:rPr>
        <w:t>, were educated about the study</w:t>
      </w:r>
      <w:r w:rsidR="003E3A55">
        <w:rPr>
          <w:rFonts w:ascii="Arial" w:hAnsi="Arial" w:cs="Arial"/>
          <w:sz w:val="20"/>
          <w:szCs w:val="20"/>
        </w:rPr>
        <w:t>.</w:t>
      </w:r>
    </w:p>
    <w:p w:rsidR="00EE7D3E" w:rsidRPr="003E3A55" w:rsidRDefault="00EE7D3E" w:rsidP="00EE7D3E">
      <w:pPr>
        <w:spacing w:before="240" w:line="480" w:lineRule="auto"/>
        <w:jc w:val="both"/>
        <w:rPr>
          <w:rFonts w:ascii="Arial" w:hAnsi="Arial" w:cs="Arial"/>
          <w:sz w:val="20"/>
          <w:szCs w:val="20"/>
        </w:rPr>
      </w:pPr>
      <w:r w:rsidRPr="003E3A55">
        <w:rPr>
          <w:rFonts w:ascii="Arial" w:hAnsi="Arial" w:cs="Arial"/>
          <w:sz w:val="20"/>
          <w:szCs w:val="20"/>
        </w:rPr>
        <w:t xml:space="preserve">The random allocation of the participants in this study was done using the WIN PEPI software. The WIN PEPI software was used to allocate numbers 1 to 152 randomly into two equal groups (A and B), hence generating </w:t>
      </w:r>
      <w:r w:rsidR="003E3A55" w:rsidRPr="003E3A55">
        <w:rPr>
          <w:rFonts w:ascii="Arial" w:hAnsi="Arial" w:cs="Arial"/>
          <w:sz w:val="20"/>
          <w:szCs w:val="20"/>
        </w:rPr>
        <w:t>a randomization list.</w:t>
      </w:r>
      <w:r w:rsidRPr="003E3A55">
        <w:rPr>
          <w:rFonts w:ascii="Arial" w:hAnsi="Arial" w:cs="Arial"/>
          <w:sz w:val="20"/>
          <w:szCs w:val="20"/>
        </w:rPr>
        <w:t xml:space="preserve"> After obtaining an informed consent from a participant, the participant was allocated to either group “A” or group “B”.</w:t>
      </w:r>
    </w:p>
    <w:p w:rsidR="00EE7D3E" w:rsidRPr="003E3A55" w:rsidRDefault="00EE7D3E" w:rsidP="00EE7D3E">
      <w:pPr>
        <w:spacing w:before="240" w:line="480" w:lineRule="auto"/>
        <w:contextualSpacing/>
        <w:jc w:val="both"/>
        <w:rPr>
          <w:rFonts w:ascii="Arial" w:hAnsi="Arial" w:cs="Arial"/>
          <w:sz w:val="20"/>
          <w:szCs w:val="20"/>
        </w:rPr>
      </w:pPr>
      <w:r w:rsidRPr="003E3A55">
        <w:rPr>
          <w:rFonts w:ascii="Arial" w:hAnsi="Arial" w:cs="Arial"/>
          <w:sz w:val="20"/>
          <w:szCs w:val="20"/>
        </w:rPr>
        <w:lastRenderedPageBreak/>
        <w:t>Firstly, every participant was requested by the researcher/research assistant(s) to pick a tag bearing a number from a box (Research ballot box). The box contained tags numbered from 1 to 152. Once a numbered tag was picked, that tag was not be replaced till the end of the research.</w:t>
      </w:r>
    </w:p>
    <w:p w:rsidR="00EE7D3E" w:rsidRDefault="00EE7D3E" w:rsidP="00EE7D3E">
      <w:pPr>
        <w:spacing w:before="240" w:line="480" w:lineRule="auto"/>
        <w:jc w:val="both"/>
        <w:rPr>
          <w:rFonts w:ascii="Arial" w:hAnsi="Arial" w:cs="Arial"/>
          <w:sz w:val="20"/>
          <w:szCs w:val="20"/>
        </w:rPr>
      </w:pPr>
      <w:r w:rsidRPr="003E3A55">
        <w:rPr>
          <w:rFonts w:ascii="Arial" w:hAnsi="Arial" w:cs="Arial"/>
          <w:sz w:val="20"/>
          <w:szCs w:val="20"/>
        </w:rPr>
        <w:t>The researcher/research assistant(s) gave the numbered tag to a research clerk(s) (circulating theatre nurses) who in turn looked at the r</w:t>
      </w:r>
      <w:r w:rsidR="003E3A55" w:rsidRPr="003E3A55">
        <w:rPr>
          <w:rFonts w:ascii="Arial" w:hAnsi="Arial" w:cs="Arial"/>
          <w:sz w:val="20"/>
          <w:szCs w:val="20"/>
        </w:rPr>
        <w:t xml:space="preserve">andomization list </w:t>
      </w:r>
      <w:r w:rsidR="001E3FF2">
        <w:rPr>
          <w:rFonts w:ascii="Arial" w:hAnsi="Arial" w:cs="Arial"/>
          <w:sz w:val="20"/>
          <w:szCs w:val="20"/>
        </w:rPr>
        <w:t>generated using the</w:t>
      </w:r>
      <w:r w:rsidRPr="003E3A55">
        <w:rPr>
          <w:rFonts w:ascii="Arial" w:hAnsi="Arial" w:cs="Arial"/>
          <w:sz w:val="20"/>
          <w:szCs w:val="20"/>
        </w:rPr>
        <w:t xml:space="preserve"> WIN PEPI software</w:t>
      </w:r>
      <w:r w:rsidR="001E3FF2">
        <w:rPr>
          <w:rFonts w:ascii="Arial" w:hAnsi="Arial" w:cs="Arial"/>
          <w:sz w:val="20"/>
          <w:szCs w:val="20"/>
        </w:rPr>
        <w:t>,</w:t>
      </w:r>
      <w:r w:rsidRPr="003E3A55">
        <w:rPr>
          <w:rFonts w:ascii="Arial" w:hAnsi="Arial" w:cs="Arial"/>
          <w:sz w:val="20"/>
          <w:szCs w:val="20"/>
        </w:rPr>
        <w:t xml:space="preserve"> and allocated the participants to either study group (</w:t>
      </w:r>
      <w:r w:rsidRPr="003E3A55">
        <w:rPr>
          <w:rFonts w:ascii="Arial" w:hAnsi="Arial" w:cs="Arial"/>
          <w:sz w:val="20"/>
          <w:szCs w:val="20"/>
          <w:vertAlign w:val="superscript"/>
        </w:rPr>
        <w:t>‘</w:t>
      </w:r>
      <w:r w:rsidRPr="003E3A55">
        <w:rPr>
          <w:rFonts w:ascii="Arial" w:hAnsi="Arial" w:cs="Arial"/>
          <w:sz w:val="20"/>
          <w:szCs w:val="20"/>
        </w:rPr>
        <w:t>A</w:t>
      </w:r>
      <w:r w:rsidRPr="003E3A55">
        <w:rPr>
          <w:rFonts w:ascii="Arial" w:hAnsi="Arial" w:cs="Arial"/>
          <w:sz w:val="20"/>
          <w:szCs w:val="20"/>
          <w:vertAlign w:val="superscript"/>
        </w:rPr>
        <w:t xml:space="preserve">’ </w:t>
      </w:r>
      <w:r w:rsidRPr="003E3A55">
        <w:rPr>
          <w:rFonts w:ascii="Arial" w:hAnsi="Arial" w:cs="Arial"/>
          <w:sz w:val="20"/>
          <w:szCs w:val="20"/>
        </w:rPr>
        <w:t xml:space="preserve">or </w:t>
      </w:r>
      <w:r w:rsidRPr="003E3A55">
        <w:rPr>
          <w:rFonts w:ascii="Arial" w:hAnsi="Arial" w:cs="Arial"/>
          <w:sz w:val="20"/>
          <w:szCs w:val="20"/>
          <w:vertAlign w:val="superscript"/>
        </w:rPr>
        <w:t>‘</w:t>
      </w:r>
      <w:r w:rsidRPr="003E3A55">
        <w:rPr>
          <w:rFonts w:ascii="Arial" w:hAnsi="Arial" w:cs="Arial"/>
          <w:sz w:val="20"/>
          <w:szCs w:val="20"/>
        </w:rPr>
        <w:t>B</w:t>
      </w:r>
      <w:r w:rsidRPr="003E3A55">
        <w:rPr>
          <w:rFonts w:ascii="Arial" w:hAnsi="Arial" w:cs="Arial"/>
          <w:sz w:val="20"/>
          <w:szCs w:val="20"/>
          <w:vertAlign w:val="superscript"/>
        </w:rPr>
        <w:t>’</w:t>
      </w:r>
      <w:r w:rsidRPr="003E3A55">
        <w:rPr>
          <w:rFonts w:ascii="Arial" w:hAnsi="Arial" w:cs="Arial"/>
          <w:sz w:val="20"/>
          <w:szCs w:val="20"/>
        </w:rPr>
        <w:t>) corresponding to the number on the tag the participants had randomly picked.</w:t>
      </w:r>
    </w:p>
    <w:p w:rsidR="001925D6" w:rsidRPr="001925D6" w:rsidRDefault="001925D6" w:rsidP="001925D6">
      <w:pPr>
        <w:spacing w:before="240" w:line="480" w:lineRule="auto"/>
        <w:contextualSpacing/>
        <w:jc w:val="both"/>
        <w:rPr>
          <w:rFonts w:ascii="Arial" w:hAnsi="Arial" w:cs="Arial"/>
          <w:b/>
        </w:rPr>
      </w:pPr>
      <w:r w:rsidRPr="001925D6">
        <w:rPr>
          <w:rFonts w:ascii="Arial" w:hAnsi="Arial" w:cs="Arial"/>
          <w:b/>
        </w:rPr>
        <w:t>2.6 BLINDING</w:t>
      </w:r>
    </w:p>
    <w:p w:rsidR="001925D6" w:rsidRPr="001925D6" w:rsidRDefault="001925D6" w:rsidP="001925D6">
      <w:pPr>
        <w:spacing w:before="240" w:line="480" w:lineRule="auto"/>
        <w:contextualSpacing/>
        <w:jc w:val="both"/>
        <w:rPr>
          <w:rFonts w:ascii="Arial" w:hAnsi="Arial" w:cs="Arial"/>
          <w:sz w:val="20"/>
          <w:szCs w:val="20"/>
        </w:rPr>
      </w:pPr>
      <w:r w:rsidRPr="001925D6">
        <w:rPr>
          <w:rFonts w:ascii="Arial" w:hAnsi="Arial" w:cs="Arial"/>
          <w:sz w:val="20"/>
          <w:szCs w:val="20"/>
        </w:rPr>
        <w:t xml:space="preserve">Misoprostol tablets and the inactive tablets (placebo) were manufactured by a hospital’s pharmacist. The placebo </w:t>
      </w:r>
      <w:r w:rsidR="00137BFF">
        <w:rPr>
          <w:rFonts w:ascii="Arial" w:hAnsi="Arial" w:cs="Arial"/>
          <w:sz w:val="20"/>
          <w:szCs w:val="20"/>
        </w:rPr>
        <w:t>tablets contained a starch base</w:t>
      </w:r>
      <w:r w:rsidRPr="001925D6">
        <w:rPr>
          <w:rFonts w:ascii="Arial" w:hAnsi="Arial" w:cs="Arial"/>
          <w:sz w:val="20"/>
          <w:szCs w:val="20"/>
        </w:rPr>
        <w:t xml:space="preserve"> only</w:t>
      </w:r>
      <w:r w:rsidR="00137BFF">
        <w:rPr>
          <w:rFonts w:ascii="Arial" w:hAnsi="Arial" w:cs="Arial"/>
          <w:sz w:val="20"/>
          <w:szCs w:val="20"/>
        </w:rPr>
        <w:t>,</w:t>
      </w:r>
      <w:r w:rsidRPr="001925D6">
        <w:rPr>
          <w:rFonts w:ascii="Arial" w:hAnsi="Arial" w:cs="Arial"/>
          <w:sz w:val="20"/>
          <w:szCs w:val="20"/>
        </w:rPr>
        <w:t xml:space="preserve"> while the active tablets contained 200 ug of misoprostol each. </w:t>
      </w:r>
    </w:p>
    <w:p w:rsidR="001925D6" w:rsidRPr="001925D6" w:rsidRDefault="001925D6" w:rsidP="001925D6">
      <w:pPr>
        <w:spacing w:before="240" w:line="480" w:lineRule="auto"/>
        <w:contextualSpacing/>
        <w:jc w:val="both"/>
        <w:rPr>
          <w:rFonts w:ascii="Arial" w:hAnsi="Arial" w:cs="Arial"/>
          <w:sz w:val="20"/>
          <w:szCs w:val="20"/>
        </w:rPr>
      </w:pPr>
      <w:r w:rsidRPr="001925D6">
        <w:rPr>
          <w:rFonts w:ascii="Arial" w:hAnsi="Arial" w:cs="Arial"/>
          <w:sz w:val="20"/>
          <w:szCs w:val="20"/>
        </w:rPr>
        <w:t xml:space="preserve">Both the active and inactive tablets had the same size, </w:t>
      </w:r>
      <w:proofErr w:type="spellStart"/>
      <w:r w:rsidRPr="001925D6">
        <w:rPr>
          <w:rFonts w:ascii="Arial" w:hAnsi="Arial" w:cs="Arial"/>
          <w:sz w:val="20"/>
          <w:szCs w:val="20"/>
        </w:rPr>
        <w:t>colour</w:t>
      </w:r>
      <w:proofErr w:type="spellEnd"/>
      <w:r w:rsidRPr="001925D6">
        <w:rPr>
          <w:rFonts w:ascii="Arial" w:hAnsi="Arial" w:cs="Arial"/>
          <w:sz w:val="20"/>
          <w:szCs w:val="20"/>
        </w:rPr>
        <w:t xml:space="preserve"> and smell. The misoprostol tablets and placebo tablets were packed in envelopes, which were sealed and labelled by the pharmacist.</w:t>
      </w:r>
    </w:p>
    <w:p w:rsidR="001925D6" w:rsidRPr="001925D6" w:rsidRDefault="001925D6" w:rsidP="001925D6">
      <w:pPr>
        <w:spacing w:before="240" w:line="480" w:lineRule="auto"/>
        <w:contextualSpacing/>
        <w:jc w:val="both"/>
        <w:rPr>
          <w:rFonts w:ascii="Arial" w:hAnsi="Arial" w:cs="Arial"/>
          <w:sz w:val="20"/>
          <w:szCs w:val="20"/>
        </w:rPr>
      </w:pPr>
      <w:r w:rsidRPr="001925D6">
        <w:rPr>
          <w:rFonts w:ascii="Arial" w:hAnsi="Arial" w:cs="Arial"/>
          <w:sz w:val="20"/>
          <w:szCs w:val="20"/>
        </w:rPr>
        <w:t xml:space="preserve">Each envelope packed by the pharmacist contained three (3) active tablets (containing misoprostol) or three (3) placebo tablets. </w:t>
      </w:r>
    </w:p>
    <w:p w:rsidR="001925D6" w:rsidRPr="001925D6" w:rsidRDefault="001925D6" w:rsidP="001925D6">
      <w:pPr>
        <w:spacing w:before="240" w:line="480" w:lineRule="auto"/>
        <w:contextualSpacing/>
        <w:jc w:val="both"/>
        <w:rPr>
          <w:rFonts w:ascii="Arial" w:hAnsi="Arial" w:cs="Arial"/>
          <w:sz w:val="20"/>
          <w:szCs w:val="20"/>
        </w:rPr>
      </w:pPr>
      <w:r w:rsidRPr="001925D6">
        <w:rPr>
          <w:rFonts w:ascii="Arial" w:hAnsi="Arial" w:cs="Arial"/>
          <w:sz w:val="20"/>
          <w:szCs w:val="20"/>
        </w:rPr>
        <w:t>Only the circulating theatre nurses held the randomization lists until the end of the trial. Their sole activity was to allocate participants to their randomly picked study groups.</w:t>
      </w:r>
    </w:p>
    <w:p w:rsidR="001925D6" w:rsidRPr="001925D6" w:rsidRDefault="001925D6" w:rsidP="001925D6">
      <w:pPr>
        <w:spacing w:before="240" w:line="480" w:lineRule="auto"/>
        <w:contextualSpacing/>
        <w:jc w:val="both"/>
        <w:rPr>
          <w:rFonts w:ascii="Arial" w:hAnsi="Arial" w:cs="Arial"/>
          <w:sz w:val="20"/>
          <w:szCs w:val="20"/>
        </w:rPr>
      </w:pPr>
      <w:r w:rsidRPr="001925D6">
        <w:rPr>
          <w:rFonts w:ascii="Arial" w:hAnsi="Arial" w:cs="Arial"/>
          <w:sz w:val="20"/>
          <w:szCs w:val="20"/>
        </w:rPr>
        <w:t>In this research, each study participant received two sublingually administered tablets</w:t>
      </w:r>
      <w:r w:rsidR="008238CA">
        <w:rPr>
          <w:rFonts w:ascii="Arial" w:hAnsi="Arial" w:cs="Arial"/>
          <w:sz w:val="20"/>
          <w:szCs w:val="20"/>
        </w:rPr>
        <w:t>,</w:t>
      </w:r>
      <w:r w:rsidR="00E2178B">
        <w:rPr>
          <w:rFonts w:ascii="Arial" w:hAnsi="Arial" w:cs="Arial"/>
          <w:sz w:val="20"/>
          <w:szCs w:val="20"/>
        </w:rPr>
        <w:t xml:space="preserve"> either misoprostol tablets if in </w:t>
      </w:r>
      <w:r w:rsidRPr="001925D6">
        <w:rPr>
          <w:rFonts w:ascii="Arial" w:hAnsi="Arial" w:cs="Arial"/>
          <w:sz w:val="20"/>
          <w:szCs w:val="20"/>
        </w:rPr>
        <w:t>the misoprostol s</w:t>
      </w:r>
      <w:r w:rsidR="00E2178B">
        <w:rPr>
          <w:rFonts w:ascii="Arial" w:hAnsi="Arial" w:cs="Arial"/>
          <w:sz w:val="20"/>
          <w:szCs w:val="20"/>
        </w:rPr>
        <w:t>tudy group or placebo tablets if in</w:t>
      </w:r>
      <w:r w:rsidRPr="001925D6">
        <w:rPr>
          <w:rFonts w:ascii="Arial" w:hAnsi="Arial" w:cs="Arial"/>
          <w:sz w:val="20"/>
          <w:szCs w:val="20"/>
        </w:rPr>
        <w:t xml:space="preserve"> the placebo study group. </w:t>
      </w:r>
    </w:p>
    <w:p w:rsidR="00BB2973" w:rsidRPr="00BB2973" w:rsidRDefault="00921569" w:rsidP="00921569">
      <w:pPr>
        <w:tabs>
          <w:tab w:val="left" w:pos="1536"/>
        </w:tabs>
        <w:spacing w:before="240" w:line="480" w:lineRule="auto"/>
        <w:jc w:val="both"/>
        <w:rPr>
          <w:rFonts w:ascii="Arial" w:hAnsi="Arial" w:cs="Arial"/>
          <w:sz w:val="20"/>
          <w:szCs w:val="20"/>
        </w:rPr>
      </w:pPr>
      <w:r>
        <w:rPr>
          <w:rFonts w:ascii="Arial" w:hAnsi="Arial" w:cs="Arial"/>
          <w:b/>
        </w:rPr>
        <w:t>2.7</w:t>
      </w:r>
      <w:r w:rsidR="00784DCA">
        <w:rPr>
          <w:rFonts w:ascii="Arial" w:hAnsi="Arial" w:cs="Arial"/>
          <w:b/>
        </w:rPr>
        <w:t xml:space="preserve"> </w:t>
      </w:r>
      <w:r w:rsidR="00C84A83" w:rsidRPr="00784DCA">
        <w:rPr>
          <w:rFonts w:ascii="Arial" w:hAnsi="Arial" w:cs="Arial"/>
          <w:b/>
        </w:rPr>
        <w:t>Data collection</w:t>
      </w:r>
    </w:p>
    <w:p w:rsidR="0049685E" w:rsidRPr="00CA2219" w:rsidRDefault="0049685E" w:rsidP="00B70CF0">
      <w:pPr>
        <w:spacing w:before="240" w:line="480" w:lineRule="auto"/>
        <w:contextualSpacing/>
        <w:jc w:val="both"/>
        <w:rPr>
          <w:rFonts w:ascii="Arial" w:hAnsi="Arial" w:cs="Arial"/>
          <w:color w:val="FF0000"/>
          <w:sz w:val="20"/>
          <w:szCs w:val="20"/>
        </w:rPr>
      </w:pPr>
      <w:r w:rsidRPr="00CA2219">
        <w:rPr>
          <w:rFonts w:ascii="Arial" w:hAnsi="Arial" w:cs="Arial"/>
          <w:sz w:val="20"/>
          <w:szCs w:val="20"/>
        </w:rPr>
        <w:t>The research team comprised of the researcher, and ten research assist</w:t>
      </w:r>
      <w:r w:rsidR="006013D8">
        <w:rPr>
          <w:rFonts w:ascii="Arial" w:hAnsi="Arial" w:cs="Arial"/>
          <w:sz w:val="20"/>
          <w:szCs w:val="20"/>
        </w:rPr>
        <w:t>ants. The caesarean sections were</w:t>
      </w:r>
      <w:r w:rsidRPr="00CA2219">
        <w:rPr>
          <w:rFonts w:ascii="Arial" w:hAnsi="Arial" w:cs="Arial"/>
          <w:sz w:val="20"/>
          <w:szCs w:val="20"/>
        </w:rPr>
        <w:t xml:space="preserve"> performed by at least a </w:t>
      </w:r>
      <w:proofErr w:type="gramStart"/>
      <w:r w:rsidRPr="00CA2219">
        <w:rPr>
          <w:rFonts w:ascii="Arial" w:hAnsi="Arial" w:cs="Arial"/>
          <w:sz w:val="20"/>
          <w:szCs w:val="20"/>
        </w:rPr>
        <w:t>second year</w:t>
      </w:r>
      <w:proofErr w:type="gramEnd"/>
      <w:r w:rsidRPr="00CA2219">
        <w:rPr>
          <w:rFonts w:ascii="Arial" w:hAnsi="Arial" w:cs="Arial"/>
          <w:sz w:val="20"/>
          <w:szCs w:val="20"/>
        </w:rPr>
        <w:t xml:space="preserve"> senior registrar</w:t>
      </w:r>
      <w:r w:rsidR="006013D8">
        <w:rPr>
          <w:rFonts w:ascii="Arial" w:hAnsi="Arial" w:cs="Arial"/>
          <w:sz w:val="20"/>
          <w:szCs w:val="20"/>
        </w:rPr>
        <w:t>,</w:t>
      </w:r>
      <w:r w:rsidRPr="00CA2219">
        <w:rPr>
          <w:rFonts w:ascii="Arial" w:hAnsi="Arial" w:cs="Arial"/>
          <w:sz w:val="20"/>
          <w:szCs w:val="20"/>
        </w:rPr>
        <w:t xml:space="preserve"> following standard lower uterine segment technique to avoid the bias of surgical skill. </w:t>
      </w:r>
    </w:p>
    <w:p w:rsidR="0049685E" w:rsidRPr="00CA2219" w:rsidRDefault="0049685E" w:rsidP="00B70CF0">
      <w:pPr>
        <w:spacing w:before="240" w:line="480" w:lineRule="auto"/>
        <w:jc w:val="both"/>
        <w:rPr>
          <w:rFonts w:ascii="Arial" w:hAnsi="Arial" w:cs="Arial"/>
          <w:sz w:val="20"/>
          <w:szCs w:val="20"/>
        </w:rPr>
      </w:pPr>
      <w:r w:rsidRPr="00CA2219">
        <w:rPr>
          <w:rFonts w:ascii="Arial" w:hAnsi="Arial" w:cs="Arial"/>
          <w:sz w:val="20"/>
          <w:szCs w:val="20"/>
        </w:rPr>
        <w:t xml:space="preserve">At point of opening the parietal peritoneum at caesarean section, the </w:t>
      </w:r>
      <w:proofErr w:type="spellStart"/>
      <w:r w:rsidRPr="00CA2219">
        <w:rPr>
          <w:rFonts w:ascii="Arial" w:hAnsi="Arial" w:cs="Arial"/>
          <w:sz w:val="20"/>
          <w:szCs w:val="20"/>
        </w:rPr>
        <w:t>anaesthetic</w:t>
      </w:r>
      <w:proofErr w:type="spellEnd"/>
      <w:r w:rsidRPr="00CA2219">
        <w:rPr>
          <w:rFonts w:ascii="Arial" w:hAnsi="Arial" w:cs="Arial"/>
          <w:sz w:val="20"/>
          <w:szCs w:val="20"/>
        </w:rPr>
        <w:t xml:space="preserve"> nurse sublingually administered two tablets to the study participants, 400 ug misoprostol tablets to the misoprostol study arm or two placebo tablets (which contained a starch base) to the placebo study arm. The </w:t>
      </w:r>
      <w:proofErr w:type="spellStart"/>
      <w:r w:rsidRPr="00CA2219">
        <w:rPr>
          <w:rFonts w:ascii="Arial" w:hAnsi="Arial" w:cs="Arial"/>
          <w:sz w:val="20"/>
          <w:szCs w:val="20"/>
        </w:rPr>
        <w:t>anaesthetist</w:t>
      </w:r>
      <w:proofErr w:type="spellEnd"/>
      <w:r w:rsidRPr="00CA2219">
        <w:rPr>
          <w:rFonts w:ascii="Arial" w:hAnsi="Arial" w:cs="Arial"/>
          <w:sz w:val="20"/>
          <w:szCs w:val="20"/>
        </w:rPr>
        <w:t xml:space="preserve"> in charge of the surgery administered to all study participants, at the time of the clamping of the umbilical cord, 10 IU of intravenous bolus of oxytocin followed by an infusion of 20 IU of oxytocin in 500 ml of normal saline at a </w:t>
      </w:r>
      <w:r w:rsidRPr="00CA2219">
        <w:rPr>
          <w:rFonts w:ascii="Arial" w:hAnsi="Arial" w:cs="Arial"/>
          <w:sz w:val="20"/>
          <w:szCs w:val="20"/>
        </w:rPr>
        <w:lastRenderedPageBreak/>
        <w:t>rate of t</w:t>
      </w:r>
      <w:r w:rsidR="00E83585">
        <w:rPr>
          <w:rFonts w:ascii="Arial" w:hAnsi="Arial" w:cs="Arial"/>
          <w:sz w:val="20"/>
          <w:szCs w:val="20"/>
        </w:rPr>
        <w:t xml:space="preserve">wenty drops per minute which </w:t>
      </w:r>
      <w:r w:rsidRPr="00CA2219">
        <w:rPr>
          <w:rFonts w:ascii="Arial" w:hAnsi="Arial" w:cs="Arial"/>
          <w:sz w:val="20"/>
          <w:szCs w:val="20"/>
        </w:rPr>
        <w:t>ran over eight hours. The oxytocin ampoules used in the study were of the same brand and batc</w:t>
      </w:r>
      <w:r w:rsidR="00BB2D21">
        <w:rPr>
          <w:rFonts w:ascii="Arial" w:hAnsi="Arial" w:cs="Arial"/>
          <w:sz w:val="20"/>
          <w:szCs w:val="20"/>
        </w:rPr>
        <w:t>h.</w:t>
      </w:r>
    </w:p>
    <w:p w:rsidR="0049685E" w:rsidRPr="00CA2219" w:rsidRDefault="0049685E" w:rsidP="00B70CF0">
      <w:pPr>
        <w:spacing w:line="480" w:lineRule="auto"/>
        <w:jc w:val="both"/>
        <w:rPr>
          <w:rFonts w:ascii="Arial" w:hAnsi="Arial" w:cs="Arial"/>
          <w:sz w:val="20"/>
          <w:szCs w:val="20"/>
        </w:rPr>
      </w:pPr>
      <w:r w:rsidRPr="00CA2219">
        <w:rPr>
          <w:rFonts w:ascii="Arial" w:hAnsi="Arial" w:cs="Arial"/>
          <w:sz w:val="20"/>
          <w:szCs w:val="20"/>
        </w:rPr>
        <w:t xml:space="preserve">The </w:t>
      </w:r>
      <w:r w:rsidR="002F421C">
        <w:rPr>
          <w:rFonts w:ascii="Arial" w:hAnsi="Arial" w:cs="Arial"/>
          <w:sz w:val="20"/>
          <w:szCs w:val="20"/>
        </w:rPr>
        <w:t>primary outcome measure was</w:t>
      </w:r>
      <w:r w:rsidR="00DA1170" w:rsidRPr="00CA2219">
        <w:rPr>
          <w:rFonts w:ascii="Arial" w:hAnsi="Arial" w:cs="Arial"/>
          <w:sz w:val="20"/>
          <w:szCs w:val="20"/>
        </w:rPr>
        <w:t xml:space="preserve"> the n</w:t>
      </w:r>
      <w:r w:rsidR="002F421C">
        <w:rPr>
          <w:rFonts w:ascii="Arial" w:hAnsi="Arial" w:cs="Arial"/>
          <w:sz w:val="20"/>
          <w:szCs w:val="20"/>
        </w:rPr>
        <w:t>eed for extra doses of oxytocic. The secondary outcome measures were the need for</w:t>
      </w:r>
      <w:r w:rsidR="00DA1170" w:rsidRPr="00CA2219">
        <w:rPr>
          <w:rFonts w:ascii="Arial" w:hAnsi="Arial" w:cs="Arial"/>
          <w:sz w:val="20"/>
          <w:szCs w:val="20"/>
        </w:rPr>
        <w:t xml:space="preserve"> postoperative blood transfusion and side effect profile of the study medication</w:t>
      </w:r>
      <w:r w:rsidR="00954511" w:rsidRPr="00CA2219">
        <w:rPr>
          <w:rFonts w:ascii="Arial" w:hAnsi="Arial" w:cs="Arial"/>
          <w:sz w:val="20"/>
          <w:szCs w:val="20"/>
        </w:rPr>
        <w:t xml:space="preserve"> (nausea, vomiting, fever and shivering).</w:t>
      </w:r>
    </w:p>
    <w:p w:rsidR="00095ECC" w:rsidRPr="00784DCA" w:rsidRDefault="00921569" w:rsidP="00B70CF0">
      <w:pPr>
        <w:tabs>
          <w:tab w:val="left" w:pos="7892"/>
        </w:tabs>
        <w:spacing w:before="240" w:line="480" w:lineRule="auto"/>
        <w:jc w:val="both"/>
        <w:rPr>
          <w:rFonts w:ascii="Arial" w:hAnsi="Arial" w:cs="Arial"/>
          <w:b/>
        </w:rPr>
      </w:pPr>
      <w:r>
        <w:rPr>
          <w:rFonts w:ascii="Arial" w:hAnsi="Arial" w:cs="Arial"/>
          <w:b/>
        </w:rPr>
        <w:t>2.8</w:t>
      </w:r>
      <w:r w:rsidR="00784DCA" w:rsidRPr="00784DCA">
        <w:rPr>
          <w:rFonts w:ascii="Arial" w:hAnsi="Arial" w:cs="Arial"/>
          <w:b/>
        </w:rPr>
        <w:t xml:space="preserve"> </w:t>
      </w:r>
      <w:r w:rsidR="00095ECC" w:rsidRPr="00784DCA">
        <w:rPr>
          <w:rFonts w:ascii="Arial" w:hAnsi="Arial" w:cs="Arial"/>
          <w:b/>
        </w:rPr>
        <w:t>Assessment of the need for additional intraoperative oxytocic</w:t>
      </w:r>
      <w:r w:rsidR="00095ECC" w:rsidRPr="00784DCA">
        <w:rPr>
          <w:rFonts w:ascii="Arial" w:hAnsi="Arial" w:cs="Arial"/>
          <w:b/>
        </w:rPr>
        <w:tab/>
      </w:r>
    </w:p>
    <w:p w:rsidR="00095ECC" w:rsidRPr="00CA2219" w:rsidRDefault="00095ECC" w:rsidP="00B70CF0">
      <w:pPr>
        <w:spacing w:before="240" w:line="480" w:lineRule="auto"/>
        <w:jc w:val="both"/>
        <w:rPr>
          <w:rFonts w:ascii="Arial" w:hAnsi="Arial" w:cs="Arial"/>
          <w:sz w:val="20"/>
          <w:szCs w:val="20"/>
        </w:rPr>
      </w:pPr>
      <w:r w:rsidRPr="00CA2219">
        <w:rPr>
          <w:rFonts w:ascii="Arial" w:hAnsi="Arial" w:cs="Arial"/>
          <w:sz w:val="20"/>
          <w:szCs w:val="20"/>
        </w:rPr>
        <w:t xml:space="preserve">After administering the study medications, the uterus was palpated for adequate uterine contraction after 10 minutes period. If the uterus was not </w:t>
      </w:r>
      <w:proofErr w:type="spellStart"/>
      <w:r w:rsidRPr="00CA2219">
        <w:rPr>
          <w:rFonts w:ascii="Arial" w:hAnsi="Arial" w:cs="Arial"/>
          <w:sz w:val="20"/>
          <w:szCs w:val="20"/>
        </w:rPr>
        <w:t>tonically</w:t>
      </w:r>
      <w:proofErr w:type="spellEnd"/>
      <w:r w:rsidRPr="00CA2219">
        <w:rPr>
          <w:rFonts w:ascii="Arial" w:hAnsi="Arial" w:cs="Arial"/>
          <w:sz w:val="20"/>
          <w:szCs w:val="20"/>
        </w:rPr>
        <w:t xml:space="preserve"> contracted as confirmed by the chief surgeon, an extra dose of 10 IU of oxytocin was given intravenously.  A repeat of another 10 IU of intravenous oxytocin bolus was given after 10 minutes if there was still uterine atony.</w:t>
      </w:r>
      <w:r w:rsidR="00743D55">
        <w:rPr>
          <w:rFonts w:ascii="Arial" w:hAnsi="Arial" w:cs="Arial"/>
          <w:sz w:val="20"/>
          <w:szCs w:val="20"/>
        </w:rPr>
        <w:t xml:space="preserve"> </w:t>
      </w:r>
      <w:r w:rsidRPr="00CA2219">
        <w:rPr>
          <w:rFonts w:ascii="Arial" w:hAnsi="Arial" w:cs="Arial"/>
          <w:sz w:val="20"/>
          <w:szCs w:val="20"/>
        </w:rPr>
        <w:t xml:space="preserve">Intramuscular ergometrine at a dose of 0.5 mg was used as a secondary uterotonic agent, where there were no contraindications, after 10 minutes of administering the second additional 10 IU of intravenous oxytocin bolus. </w:t>
      </w:r>
    </w:p>
    <w:p w:rsidR="00095ECC" w:rsidRPr="00CA2219" w:rsidRDefault="00095ECC" w:rsidP="00B70CF0">
      <w:pPr>
        <w:spacing w:before="240" w:line="480" w:lineRule="auto"/>
        <w:jc w:val="both"/>
        <w:rPr>
          <w:rFonts w:ascii="Arial" w:hAnsi="Arial" w:cs="Arial"/>
          <w:color w:val="FF0000"/>
          <w:sz w:val="20"/>
          <w:szCs w:val="20"/>
        </w:rPr>
      </w:pPr>
      <w:r w:rsidRPr="00CA2219">
        <w:rPr>
          <w:rFonts w:ascii="Arial" w:hAnsi="Arial" w:cs="Arial"/>
          <w:sz w:val="20"/>
          <w:szCs w:val="20"/>
        </w:rPr>
        <w:t xml:space="preserve">In a bid to reduce the limitation brought about by the subjective assessment of the occurrence of uterine atony by the lead surgeon; the assistant surgeon and the perioperative nurse also palpated the uterus intra-operatively, and in concordance with the lead surgeon, confirmed the presence of uterine atony. Study participants who developed primary postpartum </w:t>
      </w:r>
      <w:proofErr w:type="spellStart"/>
      <w:r w:rsidRPr="00CA2219">
        <w:rPr>
          <w:rFonts w:ascii="Arial" w:hAnsi="Arial" w:cs="Arial"/>
          <w:sz w:val="20"/>
          <w:szCs w:val="20"/>
        </w:rPr>
        <w:t>haemorrhage</w:t>
      </w:r>
      <w:proofErr w:type="spellEnd"/>
      <w:r w:rsidRPr="00CA2219">
        <w:rPr>
          <w:rFonts w:ascii="Arial" w:hAnsi="Arial" w:cs="Arial"/>
          <w:sz w:val="20"/>
          <w:szCs w:val="20"/>
        </w:rPr>
        <w:t xml:space="preserve"> were treated using the standard management protocol for</w:t>
      </w:r>
      <w:r w:rsidR="00062B13" w:rsidRPr="00CA2219">
        <w:rPr>
          <w:rFonts w:ascii="Arial" w:hAnsi="Arial" w:cs="Arial"/>
          <w:sz w:val="20"/>
          <w:szCs w:val="20"/>
        </w:rPr>
        <w:t xml:space="preserve"> primary postpartum </w:t>
      </w:r>
      <w:proofErr w:type="spellStart"/>
      <w:r w:rsidR="00062B13" w:rsidRPr="00CA2219">
        <w:rPr>
          <w:rFonts w:ascii="Arial" w:hAnsi="Arial" w:cs="Arial"/>
          <w:sz w:val="20"/>
          <w:szCs w:val="20"/>
        </w:rPr>
        <w:t>haemorrhage</w:t>
      </w:r>
      <w:proofErr w:type="spellEnd"/>
      <w:r w:rsidR="00062B13" w:rsidRPr="00CA2219">
        <w:rPr>
          <w:rFonts w:ascii="Arial" w:hAnsi="Arial" w:cs="Arial"/>
          <w:sz w:val="20"/>
          <w:szCs w:val="20"/>
        </w:rPr>
        <w:t>.</w:t>
      </w:r>
    </w:p>
    <w:p w:rsidR="00095ECC" w:rsidRPr="00784DCA" w:rsidRDefault="00921569" w:rsidP="00B70CF0">
      <w:pPr>
        <w:spacing w:before="240" w:line="480" w:lineRule="auto"/>
        <w:jc w:val="both"/>
        <w:rPr>
          <w:rFonts w:ascii="Arial" w:hAnsi="Arial" w:cs="Arial"/>
          <w:b/>
        </w:rPr>
      </w:pPr>
      <w:r>
        <w:rPr>
          <w:rFonts w:ascii="Arial" w:hAnsi="Arial" w:cs="Arial"/>
          <w:b/>
        </w:rPr>
        <w:t>2.9</w:t>
      </w:r>
      <w:r w:rsidR="00784DCA" w:rsidRPr="00784DCA">
        <w:rPr>
          <w:rFonts w:ascii="Arial" w:hAnsi="Arial" w:cs="Arial"/>
          <w:b/>
        </w:rPr>
        <w:t xml:space="preserve"> </w:t>
      </w:r>
      <w:r w:rsidR="00095ECC" w:rsidRPr="00784DCA">
        <w:rPr>
          <w:rFonts w:ascii="Arial" w:hAnsi="Arial" w:cs="Arial"/>
          <w:b/>
        </w:rPr>
        <w:t>Assessment of the need for post-operative blood transfusion</w:t>
      </w:r>
    </w:p>
    <w:p w:rsidR="00954511" w:rsidRPr="00CA2219" w:rsidRDefault="00095ECC" w:rsidP="00B70CF0">
      <w:pPr>
        <w:spacing w:before="240" w:line="480" w:lineRule="auto"/>
        <w:jc w:val="both"/>
        <w:rPr>
          <w:rFonts w:ascii="Arial" w:hAnsi="Arial" w:cs="Arial"/>
          <w:sz w:val="20"/>
          <w:szCs w:val="20"/>
        </w:rPr>
      </w:pPr>
      <w:r w:rsidRPr="00CA2219">
        <w:rPr>
          <w:rFonts w:ascii="Arial" w:hAnsi="Arial" w:cs="Arial"/>
          <w:sz w:val="20"/>
          <w:szCs w:val="20"/>
        </w:rPr>
        <w:t xml:space="preserve">The demand for transfusing blood was met when a study’s participant lost up to and above 1 </w:t>
      </w:r>
      <w:proofErr w:type="spellStart"/>
      <w:r w:rsidRPr="00CA2219">
        <w:rPr>
          <w:rFonts w:ascii="Arial" w:hAnsi="Arial" w:cs="Arial"/>
          <w:sz w:val="20"/>
          <w:szCs w:val="20"/>
        </w:rPr>
        <w:t>litre</w:t>
      </w:r>
      <w:proofErr w:type="spellEnd"/>
      <w:r w:rsidRPr="00CA2219">
        <w:rPr>
          <w:rFonts w:ascii="Arial" w:hAnsi="Arial" w:cs="Arial"/>
          <w:sz w:val="20"/>
          <w:szCs w:val="20"/>
        </w:rPr>
        <w:t xml:space="preserve"> of blood during the surgical delivery or she had a 48-hours postoperative packed cell volume &lt; 24 %</w:t>
      </w:r>
      <w:r w:rsidR="00BB2D21">
        <w:rPr>
          <w:rFonts w:ascii="Arial" w:hAnsi="Arial" w:cs="Arial"/>
          <w:sz w:val="20"/>
          <w:szCs w:val="20"/>
        </w:rPr>
        <w:t>. Furthermore,</w:t>
      </w:r>
      <w:r w:rsidRPr="00CA2219">
        <w:rPr>
          <w:rFonts w:ascii="Arial" w:hAnsi="Arial" w:cs="Arial"/>
          <w:sz w:val="20"/>
          <w:szCs w:val="20"/>
        </w:rPr>
        <w:t xml:space="preserve"> 48-hours </w:t>
      </w:r>
      <w:r w:rsidR="003C7B46">
        <w:rPr>
          <w:rFonts w:ascii="Arial" w:hAnsi="Arial" w:cs="Arial"/>
          <w:sz w:val="20"/>
          <w:szCs w:val="20"/>
        </w:rPr>
        <w:t xml:space="preserve">post-surgical </w:t>
      </w:r>
      <w:r w:rsidRPr="00CA2219">
        <w:rPr>
          <w:rFonts w:ascii="Arial" w:hAnsi="Arial" w:cs="Arial"/>
          <w:sz w:val="20"/>
          <w:szCs w:val="20"/>
        </w:rPr>
        <w:t xml:space="preserve">packed cell volume ≥ 24 %, but &lt; 30 % with symptoms of </w:t>
      </w:r>
      <w:proofErr w:type="spellStart"/>
      <w:r w:rsidRPr="00CA2219">
        <w:rPr>
          <w:rFonts w:ascii="Arial" w:hAnsi="Arial" w:cs="Arial"/>
          <w:sz w:val="20"/>
          <w:szCs w:val="20"/>
        </w:rPr>
        <w:t>anaemia</w:t>
      </w:r>
      <w:proofErr w:type="spellEnd"/>
      <w:r w:rsidRPr="00CA2219">
        <w:rPr>
          <w:rFonts w:ascii="Arial" w:hAnsi="Arial" w:cs="Arial"/>
          <w:sz w:val="20"/>
          <w:szCs w:val="20"/>
        </w:rPr>
        <w:t xml:space="preserve"> (such as dizziness, fainting spells or persistent headaches)</w:t>
      </w:r>
      <w:r w:rsidR="00BB2D21">
        <w:rPr>
          <w:rFonts w:ascii="Arial" w:hAnsi="Arial" w:cs="Arial"/>
          <w:sz w:val="20"/>
          <w:szCs w:val="20"/>
        </w:rPr>
        <w:t xml:space="preserve"> was also an indication to transfuse blood</w:t>
      </w:r>
      <w:r w:rsidRPr="00CA2219">
        <w:rPr>
          <w:rFonts w:ascii="Arial" w:hAnsi="Arial" w:cs="Arial"/>
          <w:sz w:val="20"/>
          <w:szCs w:val="20"/>
        </w:rPr>
        <w:t>.</w:t>
      </w:r>
    </w:p>
    <w:p w:rsidR="00095ECC" w:rsidRPr="00784DCA" w:rsidRDefault="00921569" w:rsidP="00B70CF0">
      <w:pPr>
        <w:spacing w:before="240" w:line="480" w:lineRule="auto"/>
        <w:jc w:val="both"/>
        <w:rPr>
          <w:rFonts w:ascii="Arial" w:hAnsi="Arial" w:cs="Arial"/>
        </w:rPr>
      </w:pPr>
      <w:r>
        <w:rPr>
          <w:rFonts w:ascii="Arial" w:hAnsi="Arial" w:cs="Arial"/>
          <w:b/>
        </w:rPr>
        <w:t>2.10</w:t>
      </w:r>
      <w:r w:rsidR="00784DCA" w:rsidRPr="00784DCA">
        <w:rPr>
          <w:rFonts w:ascii="Arial" w:hAnsi="Arial" w:cs="Arial"/>
          <w:b/>
        </w:rPr>
        <w:t xml:space="preserve"> </w:t>
      </w:r>
      <w:r w:rsidR="00095ECC" w:rsidRPr="00784DCA">
        <w:rPr>
          <w:rFonts w:ascii="Arial" w:hAnsi="Arial" w:cs="Arial"/>
          <w:b/>
        </w:rPr>
        <w:t xml:space="preserve">Assessment of the occurrence of </w:t>
      </w:r>
      <w:r w:rsidR="00954511" w:rsidRPr="00784DCA">
        <w:rPr>
          <w:rFonts w:ascii="Arial" w:hAnsi="Arial" w:cs="Arial"/>
          <w:b/>
        </w:rPr>
        <w:t>side effects</w:t>
      </w:r>
    </w:p>
    <w:p w:rsidR="00095ECC" w:rsidRPr="00D570C9" w:rsidRDefault="00095ECC" w:rsidP="00B70CF0">
      <w:pPr>
        <w:spacing w:before="240" w:line="480" w:lineRule="auto"/>
        <w:jc w:val="both"/>
        <w:rPr>
          <w:rFonts w:ascii="Arial" w:hAnsi="Arial" w:cs="Arial"/>
          <w:sz w:val="20"/>
          <w:szCs w:val="20"/>
        </w:rPr>
      </w:pPr>
      <w:r w:rsidRPr="00CA2219">
        <w:rPr>
          <w:rFonts w:ascii="Arial" w:hAnsi="Arial" w:cs="Arial"/>
          <w:sz w:val="20"/>
          <w:szCs w:val="20"/>
        </w:rPr>
        <w:lastRenderedPageBreak/>
        <w:t>After the study interven</w:t>
      </w:r>
      <w:r w:rsidR="003C7B46">
        <w:rPr>
          <w:rFonts w:ascii="Arial" w:hAnsi="Arial" w:cs="Arial"/>
          <w:sz w:val="20"/>
          <w:szCs w:val="20"/>
        </w:rPr>
        <w:t>tion had been administered to</w:t>
      </w:r>
      <w:r w:rsidRPr="00CA2219">
        <w:rPr>
          <w:rFonts w:ascii="Arial" w:hAnsi="Arial" w:cs="Arial"/>
          <w:sz w:val="20"/>
          <w:szCs w:val="20"/>
        </w:rPr>
        <w:t xml:space="preserve"> four hours post-caesarean section, the investigator and or research assistants asked the study participants at one-hourly interval if they had experienced nausea, shivering or have vomited. A stat dose of intramuscular 600 mg para</w:t>
      </w:r>
      <w:r w:rsidR="003C7B46">
        <w:rPr>
          <w:rFonts w:ascii="Arial" w:hAnsi="Arial" w:cs="Arial"/>
          <w:sz w:val="20"/>
          <w:szCs w:val="20"/>
        </w:rPr>
        <w:t xml:space="preserve">cetamol was administered to </w:t>
      </w:r>
      <w:r w:rsidRPr="00CA2219">
        <w:rPr>
          <w:rFonts w:ascii="Arial" w:hAnsi="Arial" w:cs="Arial"/>
          <w:sz w:val="20"/>
          <w:szCs w:val="20"/>
        </w:rPr>
        <w:t>study participants that developed shivering.</w:t>
      </w:r>
      <w:r w:rsidR="00743D55">
        <w:rPr>
          <w:rFonts w:ascii="Arial" w:hAnsi="Arial" w:cs="Arial"/>
          <w:sz w:val="20"/>
          <w:szCs w:val="20"/>
        </w:rPr>
        <w:t xml:space="preserve"> </w:t>
      </w:r>
      <w:r w:rsidRPr="00CA2219">
        <w:rPr>
          <w:rFonts w:ascii="Arial" w:hAnsi="Arial" w:cs="Arial"/>
          <w:sz w:val="20"/>
          <w:szCs w:val="20"/>
        </w:rPr>
        <w:t>In other to assess the body temperature, an axillary mercury-in-glass thermometer was placed in the study participant</w:t>
      </w:r>
      <w:r w:rsidR="003C7B46">
        <w:rPr>
          <w:rFonts w:ascii="Arial" w:hAnsi="Arial" w:cs="Arial"/>
          <w:sz w:val="20"/>
          <w:szCs w:val="20"/>
        </w:rPr>
        <w:t xml:space="preserve">s’ </w:t>
      </w:r>
      <w:r w:rsidRPr="00CA2219">
        <w:rPr>
          <w:rFonts w:ascii="Arial" w:hAnsi="Arial" w:cs="Arial"/>
          <w:sz w:val="20"/>
          <w:szCs w:val="20"/>
        </w:rPr>
        <w:t>axilla</w:t>
      </w:r>
      <w:r w:rsidR="003C7B46">
        <w:rPr>
          <w:rFonts w:ascii="Arial" w:hAnsi="Arial" w:cs="Arial"/>
          <w:sz w:val="20"/>
          <w:szCs w:val="20"/>
        </w:rPr>
        <w:t>e</w:t>
      </w:r>
      <w:r w:rsidRPr="00CA2219">
        <w:rPr>
          <w:rFonts w:ascii="Arial" w:hAnsi="Arial" w:cs="Arial"/>
          <w:sz w:val="20"/>
          <w:szCs w:val="20"/>
        </w:rPr>
        <w:t xml:space="preserve"> for three minutes by the investigator or research assistants. The axillary temperature was taken hourly from the end of surgery till 4-hours post-caesarean section. An axillary temperature of ≥ 37.5</w:t>
      </w:r>
      <w:r w:rsidRPr="00CA2219">
        <w:rPr>
          <w:rFonts w:ascii="Arial" w:hAnsi="Arial" w:cs="Arial"/>
          <w:sz w:val="20"/>
          <w:szCs w:val="20"/>
          <w:vertAlign w:val="superscript"/>
        </w:rPr>
        <w:t>0</w:t>
      </w:r>
      <w:r w:rsidRPr="00CA2219">
        <w:rPr>
          <w:rFonts w:ascii="Arial" w:hAnsi="Arial" w:cs="Arial"/>
          <w:sz w:val="20"/>
          <w:szCs w:val="20"/>
        </w:rPr>
        <w:t xml:space="preserve">c was taken as </w:t>
      </w:r>
      <w:r w:rsidRPr="00D570C9">
        <w:rPr>
          <w:rFonts w:ascii="Arial" w:hAnsi="Arial" w:cs="Arial"/>
          <w:sz w:val="20"/>
          <w:szCs w:val="20"/>
        </w:rPr>
        <w:t>pyrexia</w:t>
      </w:r>
      <w:r w:rsidR="00706DDC" w:rsidRPr="00D570C9">
        <w:rPr>
          <w:rFonts w:ascii="Arial" w:hAnsi="Arial" w:cs="Arial"/>
          <w:sz w:val="20"/>
          <w:szCs w:val="20"/>
        </w:rPr>
        <w:t xml:space="preserve"> (</w:t>
      </w:r>
      <w:proofErr w:type="spellStart"/>
      <w:r w:rsidR="00706DDC" w:rsidRPr="00D570C9">
        <w:rPr>
          <w:rFonts w:ascii="Arial" w:hAnsi="Arial" w:cs="Arial"/>
          <w:sz w:val="20"/>
          <w:szCs w:val="20"/>
        </w:rPr>
        <w:t>Odinaka</w:t>
      </w:r>
      <w:proofErr w:type="spellEnd"/>
      <w:r w:rsidR="00706DDC" w:rsidRPr="00D570C9">
        <w:rPr>
          <w:rFonts w:ascii="Arial" w:hAnsi="Arial" w:cs="Arial"/>
          <w:sz w:val="20"/>
          <w:szCs w:val="20"/>
        </w:rPr>
        <w:t xml:space="preserve"> et al., 2016)</w:t>
      </w:r>
      <w:r w:rsidRPr="00D570C9">
        <w:rPr>
          <w:rFonts w:ascii="Arial" w:hAnsi="Arial" w:cs="Arial"/>
          <w:sz w:val="20"/>
          <w:szCs w:val="20"/>
        </w:rPr>
        <w:t>.</w:t>
      </w:r>
    </w:p>
    <w:p w:rsidR="00095ECC" w:rsidRPr="00CA2219" w:rsidRDefault="00095ECC" w:rsidP="00B70CF0">
      <w:pPr>
        <w:spacing w:before="240" w:line="480" w:lineRule="auto"/>
        <w:jc w:val="both"/>
        <w:rPr>
          <w:rFonts w:ascii="Arial" w:hAnsi="Arial" w:cs="Arial"/>
          <w:b/>
          <w:sz w:val="20"/>
          <w:szCs w:val="20"/>
        </w:rPr>
      </w:pPr>
      <w:r w:rsidRPr="00CA2219">
        <w:rPr>
          <w:rFonts w:ascii="Arial" w:hAnsi="Arial" w:cs="Arial"/>
          <w:sz w:val="20"/>
          <w:szCs w:val="20"/>
        </w:rPr>
        <w:t>The axillary temperature was recorded in a temperature observation chart for a 4-hour postoperative observation period. A stat dose of intramuscular 600 mg paracetamol was administer</w:t>
      </w:r>
      <w:r w:rsidR="003C7B46">
        <w:rPr>
          <w:rFonts w:ascii="Arial" w:hAnsi="Arial" w:cs="Arial"/>
          <w:sz w:val="20"/>
          <w:szCs w:val="20"/>
        </w:rPr>
        <w:t>ed to the study participants that</w:t>
      </w:r>
      <w:r w:rsidRPr="00CA2219">
        <w:rPr>
          <w:rFonts w:ascii="Arial" w:hAnsi="Arial" w:cs="Arial"/>
          <w:sz w:val="20"/>
          <w:szCs w:val="20"/>
        </w:rPr>
        <w:t xml:space="preserve"> developed fever.</w:t>
      </w:r>
    </w:p>
    <w:p w:rsidR="0049685E" w:rsidRPr="00743D55" w:rsidRDefault="00921569" w:rsidP="00B70CF0">
      <w:pPr>
        <w:spacing w:before="240" w:line="480" w:lineRule="auto"/>
        <w:jc w:val="both"/>
        <w:rPr>
          <w:rFonts w:ascii="Arial" w:hAnsi="Arial" w:cs="Arial"/>
          <w:b/>
        </w:rPr>
      </w:pPr>
      <w:r>
        <w:rPr>
          <w:rFonts w:ascii="Arial" w:hAnsi="Arial" w:cs="Arial"/>
          <w:b/>
        </w:rPr>
        <w:t>2.11</w:t>
      </w:r>
      <w:r w:rsidR="00743D55" w:rsidRPr="00743D55">
        <w:rPr>
          <w:rFonts w:ascii="Arial" w:hAnsi="Arial" w:cs="Arial"/>
          <w:b/>
        </w:rPr>
        <w:t xml:space="preserve"> </w:t>
      </w:r>
      <w:r w:rsidR="0049685E" w:rsidRPr="00743D55">
        <w:rPr>
          <w:rFonts w:ascii="Arial" w:hAnsi="Arial" w:cs="Arial"/>
          <w:b/>
        </w:rPr>
        <w:t xml:space="preserve">Data </w:t>
      </w:r>
      <w:r w:rsidR="00FE5657" w:rsidRPr="00743D55">
        <w:rPr>
          <w:rFonts w:ascii="Arial" w:hAnsi="Arial" w:cs="Arial"/>
          <w:b/>
        </w:rPr>
        <w:t>A</w:t>
      </w:r>
      <w:r w:rsidR="0049685E" w:rsidRPr="00743D55">
        <w:rPr>
          <w:rFonts w:ascii="Arial" w:hAnsi="Arial" w:cs="Arial"/>
          <w:b/>
        </w:rPr>
        <w:t>nalysis</w:t>
      </w:r>
    </w:p>
    <w:p w:rsidR="00C92AE9" w:rsidRDefault="0049685E" w:rsidP="00C92AE9">
      <w:pPr>
        <w:spacing w:before="240" w:line="480" w:lineRule="auto"/>
        <w:jc w:val="both"/>
        <w:rPr>
          <w:rFonts w:ascii="Arial" w:hAnsi="Arial" w:cs="Arial"/>
          <w:sz w:val="20"/>
          <w:szCs w:val="20"/>
        </w:rPr>
      </w:pPr>
      <w:r w:rsidRPr="00CA2219">
        <w:rPr>
          <w:rFonts w:ascii="Arial" w:hAnsi="Arial" w:cs="Arial"/>
          <w:sz w:val="20"/>
          <w:szCs w:val="20"/>
        </w:rPr>
        <w:t>All data extracted were subjected to statistical analysis using the IBM SPSS version 25.0. Categorical variables were summarized in frequencies and proportions</w:t>
      </w:r>
      <w:r w:rsidR="003C7B46">
        <w:rPr>
          <w:rFonts w:ascii="Arial" w:hAnsi="Arial" w:cs="Arial"/>
          <w:sz w:val="20"/>
          <w:szCs w:val="20"/>
        </w:rPr>
        <w:t>,</w:t>
      </w:r>
      <w:r w:rsidRPr="00CA2219">
        <w:rPr>
          <w:rFonts w:ascii="Arial" w:hAnsi="Arial" w:cs="Arial"/>
          <w:sz w:val="20"/>
          <w:szCs w:val="20"/>
        </w:rPr>
        <w:t xml:space="preserve"> and presented in figures and tables. Continuous variables were summarized in mean/standard deviations. The intention-to-treat (ITT) principle of analyzing randomized controlled trials (RCT) was deployed in analyzing the data from the study. Chi-square test and t-te</w:t>
      </w:r>
      <w:r w:rsidR="00401F56">
        <w:rPr>
          <w:rFonts w:ascii="Arial" w:hAnsi="Arial" w:cs="Arial"/>
          <w:sz w:val="20"/>
          <w:szCs w:val="20"/>
        </w:rPr>
        <w:t xml:space="preserve">st were used as appropriate. A </w:t>
      </w:r>
      <w:r w:rsidR="00401F56" w:rsidRPr="00C570A8">
        <w:rPr>
          <w:rFonts w:ascii="Arial" w:hAnsi="Arial" w:cs="Arial"/>
          <w:i/>
          <w:sz w:val="20"/>
          <w:szCs w:val="20"/>
        </w:rPr>
        <w:t>P</w:t>
      </w:r>
      <w:r w:rsidR="00C570A8" w:rsidRPr="00C570A8">
        <w:rPr>
          <w:rFonts w:ascii="Arial" w:hAnsi="Arial" w:cs="Arial"/>
          <w:i/>
          <w:sz w:val="20"/>
          <w:szCs w:val="20"/>
        </w:rPr>
        <w:t>-</w:t>
      </w:r>
      <w:r w:rsidR="00C570A8">
        <w:rPr>
          <w:rFonts w:ascii="Arial" w:hAnsi="Arial" w:cs="Arial"/>
          <w:sz w:val="20"/>
          <w:szCs w:val="20"/>
        </w:rPr>
        <w:t xml:space="preserve">value = </w:t>
      </w:r>
      <w:r w:rsidRPr="00CA2219">
        <w:rPr>
          <w:rFonts w:ascii="Arial" w:hAnsi="Arial" w:cs="Arial"/>
          <w:sz w:val="20"/>
          <w:szCs w:val="20"/>
        </w:rPr>
        <w:t>.05 was considered statistically significant.</w:t>
      </w:r>
    </w:p>
    <w:p w:rsidR="00844AAC" w:rsidRDefault="00844AAC" w:rsidP="00C92AE9">
      <w:pPr>
        <w:spacing w:before="240" w:line="480" w:lineRule="auto"/>
        <w:jc w:val="both"/>
        <w:rPr>
          <w:rFonts w:ascii="Arial" w:hAnsi="Arial" w:cs="Arial"/>
          <w:sz w:val="20"/>
          <w:szCs w:val="20"/>
        </w:rPr>
      </w:pPr>
    </w:p>
    <w:p w:rsidR="00844AAC" w:rsidRPr="00844AAC" w:rsidRDefault="00844AAC" w:rsidP="00C92AE9">
      <w:pPr>
        <w:spacing w:before="240" w:line="480" w:lineRule="auto"/>
        <w:jc w:val="both"/>
        <w:rPr>
          <w:rFonts w:ascii="Arial" w:hAnsi="Arial" w:cs="Arial"/>
          <w:sz w:val="20"/>
          <w:szCs w:val="20"/>
        </w:rPr>
      </w:pPr>
    </w:p>
    <w:p w:rsidR="00E2277F" w:rsidRPr="00B70CF0" w:rsidRDefault="00743D55" w:rsidP="00B70CF0">
      <w:pPr>
        <w:spacing w:line="480" w:lineRule="auto"/>
        <w:rPr>
          <w:rFonts w:ascii="Arial" w:hAnsi="Arial" w:cs="Arial"/>
          <w:b/>
        </w:rPr>
      </w:pPr>
      <w:r w:rsidRPr="00B70CF0">
        <w:rPr>
          <w:rFonts w:ascii="Arial" w:hAnsi="Arial" w:cs="Arial"/>
          <w:b/>
        </w:rPr>
        <w:t xml:space="preserve">3. </w:t>
      </w:r>
      <w:r w:rsidR="00E2277F" w:rsidRPr="00B70CF0">
        <w:rPr>
          <w:rFonts w:ascii="Arial" w:hAnsi="Arial" w:cs="Arial"/>
          <w:b/>
        </w:rPr>
        <w:t>RESULTS</w:t>
      </w:r>
    </w:p>
    <w:p w:rsidR="007452DC" w:rsidRPr="00B70CF0" w:rsidRDefault="007452DC" w:rsidP="00B70CF0">
      <w:pPr>
        <w:spacing w:before="240" w:line="480" w:lineRule="auto"/>
        <w:jc w:val="both"/>
        <w:rPr>
          <w:rFonts w:ascii="Arial" w:hAnsi="Arial" w:cs="Arial"/>
          <w:b/>
          <w:sz w:val="20"/>
          <w:szCs w:val="20"/>
        </w:rPr>
      </w:pPr>
      <w:r w:rsidRPr="00B70CF0">
        <w:rPr>
          <w:rFonts w:ascii="Arial" w:hAnsi="Arial" w:cs="Arial"/>
          <w:sz w:val="20"/>
          <w:szCs w:val="20"/>
        </w:rPr>
        <w:t>One hundred and ninety-eight pregnant women were screened for the trial, out of which 152 pregnant women (76.8 %) who met the eligibility criteria were recruited into the trial. Equal number of them (76) were allocated randomly to both the Misoprostol study arm (Study arm “A”) and the Placebo arm (Study arm “B”).</w:t>
      </w:r>
    </w:p>
    <w:p w:rsidR="007452DC" w:rsidRPr="00B70CF0" w:rsidRDefault="00B70CF0" w:rsidP="00B70CF0">
      <w:pPr>
        <w:spacing w:line="480" w:lineRule="auto"/>
        <w:jc w:val="both"/>
        <w:rPr>
          <w:rFonts w:ascii="Arial" w:hAnsi="Arial" w:cs="Arial"/>
          <w:b/>
        </w:rPr>
      </w:pPr>
      <w:r w:rsidRPr="00B70CF0">
        <w:rPr>
          <w:rFonts w:ascii="Arial" w:hAnsi="Arial" w:cs="Arial"/>
          <w:b/>
        </w:rPr>
        <w:t xml:space="preserve">3.1 </w:t>
      </w:r>
      <w:r w:rsidR="007452DC" w:rsidRPr="00B70CF0">
        <w:rPr>
          <w:rFonts w:ascii="Arial" w:hAnsi="Arial" w:cs="Arial"/>
          <w:b/>
        </w:rPr>
        <w:t xml:space="preserve">DEMOGRAPHIC/ MATERNAL CHARACTERISTICS OF PARTICIPANTS </w:t>
      </w:r>
    </w:p>
    <w:p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lastRenderedPageBreak/>
        <w:t>As depicted in Table 1, about three out of every ten participants were in the 30 - 34 years or the 35 -39 years age range, (31.6%) and (32.9 %) respectively. The 25 - 29 years age range, and then the 20 - 24 years age range, had the next highest number of study participants, (18.4 %) and (10.5 %), respectively. The proportion of participants in the greater than 40 years age range formed the least of the total number of participants (6.6 %). The mean ages for all the study participants was 32.59 ± 5.97</w:t>
      </w:r>
      <w:r w:rsidR="00326E06">
        <w:rPr>
          <w:rFonts w:ascii="Arial" w:hAnsi="Arial" w:cs="Arial"/>
          <w:sz w:val="20"/>
          <w:szCs w:val="20"/>
        </w:rPr>
        <w:t xml:space="preserve"> years</w:t>
      </w:r>
      <w:r w:rsidRPr="00B70CF0">
        <w:rPr>
          <w:rFonts w:ascii="Arial" w:hAnsi="Arial" w:cs="Arial"/>
          <w:sz w:val="20"/>
          <w:szCs w:val="20"/>
        </w:rPr>
        <w:t>. There</w:t>
      </w:r>
      <w:r w:rsidR="00C92AE9">
        <w:rPr>
          <w:rFonts w:ascii="Arial" w:hAnsi="Arial" w:cs="Arial"/>
          <w:sz w:val="20"/>
          <w:szCs w:val="20"/>
        </w:rPr>
        <w:t xml:space="preserve"> was no statistically significant</w:t>
      </w:r>
      <w:r w:rsidRPr="00B70CF0">
        <w:rPr>
          <w:rFonts w:ascii="Arial" w:hAnsi="Arial" w:cs="Arial"/>
          <w:sz w:val="20"/>
          <w:szCs w:val="20"/>
        </w:rPr>
        <w:t xml:space="preserve"> difference on comparing the study gro</w:t>
      </w:r>
      <w:r w:rsidR="004756C3">
        <w:rPr>
          <w:rFonts w:ascii="Arial" w:hAnsi="Arial" w:cs="Arial"/>
          <w:sz w:val="20"/>
          <w:szCs w:val="20"/>
        </w:rPr>
        <w:t>ups in terms of their age (</w:t>
      </w:r>
      <w:r w:rsidR="004756C3" w:rsidRPr="004756C3">
        <w:rPr>
          <w:rFonts w:ascii="Arial" w:hAnsi="Arial" w:cs="Arial"/>
          <w:i/>
          <w:sz w:val="20"/>
          <w:szCs w:val="20"/>
        </w:rPr>
        <w:t>P</w:t>
      </w:r>
      <w:r w:rsidR="004756C3">
        <w:rPr>
          <w:rFonts w:ascii="Arial" w:hAnsi="Arial" w:cs="Arial"/>
          <w:sz w:val="20"/>
          <w:szCs w:val="20"/>
        </w:rPr>
        <w:t xml:space="preserve"> = </w:t>
      </w:r>
      <w:r w:rsidRPr="00B70CF0">
        <w:rPr>
          <w:rFonts w:ascii="Arial" w:hAnsi="Arial" w:cs="Arial"/>
          <w:sz w:val="20"/>
          <w:szCs w:val="20"/>
        </w:rPr>
        <w:t xml:space="preserve">.69). </w:t>
      </w:r>
    </w:p>
    <w:p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Nulliparous patients formed the bulk of all study participants (46.1 %), this translated to a little under five participants out of every ten participants. The multiparous category for the participants’ parity had the second highest number of participants (33.6 %) followed by the primiparo</w:t>
      </w:r>
      <w:r w:rsidR="00844AAC">
        <w:rPr>
          <w:rFonts w:ascii="Arial" w:hAnsi="Arial" w:cs="Arial"/>
          <w:sz w:val="20"/>
          <w:szCs w:val="20"/>
        </w:rPr>
        <w:t>us category (15.1 %). About 5.3</w:t>
      </w:r>
      <w:r w:rsidRPr="00B70CF0">
        <w:rPr>
          <w:rFonts w:ascii="Arial" w:hAnsi="Arial" w:cs="Arial"/>
          <w:sz w:val="20"/>
          <w:szCs w:val="20"/>
        </w:rPr>
        <w:t xml:space="preserve">% of the study participants were </w:t>
      </w:r>
      <w:proofErr w:type="spellStart"/>
      <w:r w:rsidRPr="00B70CF0">
        <w:rPr>
          <w:rFonts w:ascii="Arial" w:hAnsi="Arial" w:cs="Arial"/>
          <w:sz w:val="20"/>
          <w:szCs w:val="20"/>
        </w:rPr>
        <w:t>grandmultiparous</w:t>
      </w:r>
      <w:proofErr w:type="spellEnd"/>
      <w:r w:rsidRPr="00B70CF0">
        <w:rPr>
          <w:rFonts w:ascii="Arial" w:hAnsi="Arial" w:cs="Arial"/>
          <w:sz w:val="20"/>
          <w:szCs w:val="20"/>
        </w:rPr>
        <w:t>. Ther</w:t>
      </w:r>
      <w:r w:rsidR="00C04B36">
        <w:rPr>
          <w:rFonts w:ascii="Arial" w:hAnsi="Arial" w:cs="Arial"/>
          <w:sz w:val="20"/>
          <w:szCs w:val="20"/>
        </w:rPr>
        <w:t>e was no statistically significant</w:t>
      </w:r>
      <w:r w:rsidRPr="00B70CF0">
        <w:rPr>
          <w:rFonts w:ascii="Arial" w:hAnsi="Arial" w:cs="Arial"/>
          <w:sz w:val="20"/>
          <w:szCs w:val="20"/>
        </w:rPr>
        <w:t xml:space="preserve"> dissimilarity between both trial arms as reg</w:t>
      </w:r>
      <w:r w:rsidR="004756C3">
        <w:rPr>
          <w:rFonts w:ascii="Arial" w:hAnsi="Arial" w:cs="Arial"/>
          <w:sz w:val="20"/>
          <w:szCs w:val="20"/>
        </w:rPr>
        <w:t>ards the participants’ parity (</w:t>
      </w:r>
      <w:r w:rsidR="004756C3" w:rsidRPr="004756C3">
        <w:rPr>
          <w:rFonts w:ascii="Arial" w:hAnsi="Arial" w:cs="Arial"/>
          <w:i/>
          <w:sz w:val="20"/>
          <w:szCs w:val="20"/>
        </w:rPr>
        <w:t>P</w:t>
      </w:r>
      <w:r w:rsidR="004756C3">
        <w:rPr>
          <w:rFonts w:ascii="Arial" w:hAnsi="Arial" w:cs="Arial"/>
          <w:sz w:val="20"/>
          <w:szCs w:val="20"/>
        </w:rPr>
        <w:t xml:space="preserve"> = </w:t>
      </w:r>
      <w:r w:rsidRPr="00B70CF0">
        <w:rPr>
          <w:rFonts w:ascii="Arial" w:hAnsi="Arial" w:cs="Arial"/>
          <w:sz w:val="20"/>
          <w:szCs w:val="20"/>
        </w:rPr>
        <w:t>.80).</w:t>
      </w:r>
    </w:p>
    <w:p w:rsidR="007452DC" w:rsidRDefault="007452DC" w:rsidP="00B70CF0">
      <w:pPr>
        <w:spacing w:line="480" w:lineRule="auto"/>
        <w:jc w:val="both"/>
        <w:rPr>
          <w:rFonts w:ascii="Arial" w:hAnsi="Arial" w:cs="Arial"/>
          <w:sz w:val="20"/>
          <w:szCs w:val="20"/>
        </w:rPr>
      </w:pPr>
      <w:r w:rsidRPr="00B70CF0">
        <w:rPr>
          <w:rFonts w:ascii="Arial" w:hAnsi="Arial" w:cs="Arial"/>
          <w:sz w:val="20"/>
          <w:szCs w:val="20"/>
        </w:rPr>
        <w:t>Just under two-fifth of the study participants were 37 weeks pregnant (36.8 %), and about one-third of the participants were</w:t>
      </w:r>
      <w:r w:rsidR="00844AAC">
        <w:rPr>
          <w:rFonts w:ascii="Arial" w:hAnsi="Arial" w:cs="Arial"/>
          <w:sz w:val="20"/>
          <w:szCs w:val="20"/>
        </w:rPr>
        <w:t xml:space="preserve"> of</w:t>
      </w:r>
      <w:r w:rsidRPr="00B70CF0">
        <w:rPr>
          <w:rFonts w:ascii="Arial" w:hAnsi="Arial" w:cs="Arial"/>
          <w:sz w:val="20"/>
          <w:szCs w:val="20"/>
        </w:rPr>
        <w:t xml:space="preserve"> 38 weeks gestational age (30.3%). About 11.2 % of the women were post-date (41 weeks pregnant). Thirty-nine and forty </w:t>
      </w:r>
      <w:proofErr w:type="spellStart"/>
      <w:r w:rsidRPr="00B70CF0">
        <w:rPr>
          <w:rFonts w:ascii="Arial" w:hAnsi="Arial" w:cs="Arial"/>
          <w:sz w:val="20"/>
          <w:szCs w:val="20"/>
        </w:rPr>
        <w:t>weekers</w:t>
      </w:r>
      <w:proofErr w:type="spellEnd"/>
      <w:r w:rsidRPr="00B70CF0">
        <w:rPr>
          <w:rFonts w:ascii="Arial" w:hAnsi="Arial" w:cs="Arial"/>
          <w:sz w:val="20"/>
          <w:szCs w:val="20"/>
        </w:rPr>
        <w:t xml:space="preserve"> constituted a low number of the participants, 9.9 % and 11.8 %, respectively. As regards the participants’ gestational ages, th</w:t>
      </w:r>
      <w:r w:rsidR="00C04B36">
        <w:rPr>
          <w:rFonts w:ascii="Arial" w:hAnsi="Arial" w:cs="Arial"/>
          <w:sz w:val="20"/>
          <w:szCs w:val="20"/>
        </w:rPr>
        <w:t>ere was no statistically significant</w:t>
      </w:r>
      <w:r w:rsidRPr="00B70CF0">
        <w:rPr>
          <w:rFonts w:ascii="Arial" w:hAnsi="Arial" w:cs="Arial"/>
          <w:sz w:val="20"/>
          <w:szCs w:val="20"/>
        </w:rPr>
        <w:t xml:space="preserve"> dissimilar</w:t>
      </w:r>
      <w:r w:rsidR="00844AAC">
        <w:rPr>
          <w:rFonts w:ascii="Arial" w:hAnsi="Arial" w:cs="Arial"/>
          <w:sz w:val="20"/>
          <w:szCs w:val="20"/>
        </w:rPr>
        <w:t>ity between the misoprostol</w:t>
      </w:r>
      <w:r w:rsidR="00F74FAC">
        <w:rPr>
          <w:rFonts w:ascii="Arial" w:hAnsi="Arial" w:cs="Arial"/>
          <w:sz w:val="20"/>
          <w:szCs w:val="20"/>
        </w:rPr>
        <w:t xml:space="preserve"> and the placebo study arms (</w:t>
      </w:r>
      <w:r w:rsidR="00F74FAC" w:rsidRPr="00F74FAC">
        <w:rPr>
          <w:rFonts w:ascii="Arial" w:hAnsi="Arial" w:cs="Arial"/>
          <w:i/>
          <w:sz w:val="20"/>
          <w:szCs w:val="20"/>
        </w:rPr>
        <w:t>P</w:t>
      </w:r>
      <w:r w:rsidRPr="00F74FAC">
        <w:rPr>
          <w:rFonts w:ascii="Arial" w:hAnsi="Arial" w:cs="Arial"/>
          <w:i/>
          <w:sz w:val="20"/>
          <w:szCs w:val="20"/>
        </w:rPr>
        <w:t xml:space="preserve"> </w:t>
      </w:r>
      <w:r w:rsidR="00F74FAC">
        <w:rPr>
          <w:rFonts w:ascii="Arial" w:hAnsi="Arial" w:cs="Arial"/>
          <w:sz w:val="20"/>
          <w:szCs w:val="20"/>
        </w:rPr>
        <w:t xml:space="preserve">= </w:t>
      </w:r>
      <w:r w:rsidRPr="00B70CF0">
        <w:rPr>
          <w:rFonts w:ascii="Arial" w:hAnsi="Arial" w:cs="Arial"/>
          <w:sz w:val="20"/>
          <w:szCs w:val="20"/>
        </w:rPr>
        <w:t xml:space="preserve">.97). </w:t>
      </w:r>
    </w:p>
    <w:p w:rsidR="00844AAC" w:rsidRDefault="00844AAC" w:rsidP="00B70CF0">
      <w:pPr>
        <w:spacing w:line="480" w:lineRule="auto"/>
        <w:jc w:val="both"/>
        <w:rPr>
          <w:rFonts w:ascii="Arial" w:hAnsi="Arial" w:cs="Arial"/>
          <w:sz w:val="20"/>
          <w:szCs w:val="20"/>
        </w:rPr>
      </w:pPr>
    </w:p>
    <w:p w:rsidR="00844AAC" w:rsidRDefault="00844AAC" w:rsidP="00B70CF0">
      <w:pPr>
        <w:spacing w:line="480" w:lineRule="auto"/>
        <w:jc w:val="both"/>
        <w:rPr>
          <w:rFonts w:ascii="Arial" w:hAnsi="Arial" w:cs="Arial"/>
          <w:sz w:val="20"/>
          <w:szCs w:val="20"/>
        </w:rPr>
      </w:pPr>
    </w:p>
    <w:p w:rsidR="00844AAC" w:rsidRDefault="00844AAC" w:rsidP="00B70CF0">
      <w:pPr>
        <w:spacing w:line="480" w:lineRule="auto"/>
        <w:jc w:val="both"/>
        <w:rPr>
          <w:rFonts w:ascii="Arial" w:hAnsi="Arial" w:cs="Arial"/>
          <w:sz w:val="20"/>
          <w:szCs w:val="20"/>
        </w:rPr>
      </w:pPr>
    </w:p>
    <w:p w:rsidR="00844AAC" w:rsidRPr="00B70CF0" w:rsidRDefault="00844AAC" w:rsidP="00B70CF0">
      <w:pPr>
        <w:spacing w:line="480" w:lineRule="auto"/>
        <w:jc w:val="both"/>
        <w:rPr>
          <w:rFonts w:ascii="Arial" w:hAnsi="Arial" w:cs="Arial"/>
          <w:sz w:val="20"/>
          <w:szCs w:val="20"/>
        </w:rPr>
      </w:pPr>
    </w:p>
    <w:p w:rsidR="007452DC" w:rsidRPr="00B70CF0" w:rsidRDefault="007452DC" w:rsidP="00844AAC">
      <w:pPr>
        <w:spacing w:line="240" w:lineRule="auto"/>
        <w:jc w:val="both"/>
        <w:rPr>
          <w:rFonts w:ascii="Arial" w:hAnsi="Arial" w:cs="Arial"/>
          <w:sz w:val="20"/>
          <w:szCs w:val="20"/>
        </w:rPr>
      </w:pPr>
      <w:r w:rsidRPr="00B70CF0">
        <w:rPr>
          <w:rFonts w:ascii="Arial" w:hAnsi="Arial" w:cs="Arial"/>
          <w:b/>
          <w:sz w:val="20"/>
          <w:szCs w:val="20"/>
        </w:rPr>
        <w:t xml:space="preserve">Table </w:t>
      </w:r>
      <w:r w:rsidRPr="00B70CF0">
        <w:rPr>
          <w:rFonts w:ascii="Arial" w:hAnsi="Arial" w:cs="Arial"/>
          <w:b/>
          <w:sz w:val="20"/>
          <w:szCs w:val="20"/>
        </w:rPr>
        <w:fldChar w:fldCharType="begin"/>
      </w:r>
      <w:r w:rsidRPr="00B70CF0">
        <w:rPr>
          <w:rFonts w:ascii="Arial" w:hAnsi="Arial" w:cs="Arial"/>
          <w:b/>
          <w:sz w:val="20"/>
          <w:szCs w:val="20"/>
        </w:rPr>
        <w:instrText xml:space="preserve"> SEQ Table \* ARABIC </w:instrText>
      </w:r>
      <w:r w:rsidRPr="00B70CF0">
        <w:rPr>
          <w:rFonts w:ascii="Arial" w:hAnsi="Arial" w:cs="Arial"/>
          <w:b/>
          <w:sz w:val="20"/>
          <w:szCs w:val="20"/>
        </w:rPr>
        <w:fldChar w:fldCharType="separate"/>
      </w:r>
      <w:r w:rsidRPr="00B70CF0">
        <w:rPr>
          <w:rFonts w:ascii="Arial" w:hAnsi="Arial" w:cs="Arial"/>
          <w:b/>
          <w:noProof/>
          <w:sz w:val="20"/>
          <w:szCs w:val="20"/>
        </w:rPr>
        <w:t>1</w:t>
      </w:r>
      <w:r w:rsidRPr="00B70CF0">
        <w:rPr>
          <w:rFonts w:ascii="Arial" w:hAnsi="Arial" w:cs="Arial"/>
          <w:b/>
          <w:sz w:val="20"/>
          <w:szCs w:val="20"/>
        </w:rPr>
        <w:fldChar w:fldCharType="end"/>
      </w:r>
      <w:r w:rsidRPr="00B70CF0">
        <w:rPr>
          <w:rFonts w:ascii="Arial" w:hAnsi="Arial" w:cs="Arial"/>
          <w:b/>
          <w:sz w:val="20"/>
          <w:szCs w:val="20"/>
        </w:rPr>
        <w:t xml:space="preserve">: </w:t>
      </w:r>
      <w:r w:rsidR="00CE511B" w:rsidRPr="00B70CF0">
        <w:rPr>
          <w:rFonts w:ascii="Arial" w:hAnsi="Arial" w:cs="Arial"/>
          <w:b/>
          <w:sz w:val="20"/>
          <w:szCs w:val="20"/>
        </w:rPr>
        <w:t>D</w:t>
      </w:r>
      <w:r w:rsidRPr="00B70CF0">
        <w:rPr>
          <w:rFonts w:ascii="Arial" w:hAnsi="Arial" w:cs="Arial"/>
          <w:b/>
          <w:sz w:val="20"/>
          <w:szCs w:val="20"/>
        </w:rPr>
        <w:t>emographic/matern</w:t>
      </w:r>
      <w:r w:rsidR="00CE511B" w:rsidRPr="00B70CF0">
        <w:rPr>
          <w:rFonts w:ascii="Arial" w:hAnsi="Arial" w:cs="Arial"/>
          <w:b/>
          <w:sz w:val="20"/>
          <w:szCs w:val="20"/>
        </w:rPr>
        <w:t xml:space="preserve">al characteristics of </w:t>
      </w:r>
      <w:r w:rsidRPr="00B70CF0">
        <w:rPr>
          <w:rFonts w:ascii="Arial" w:hAnsi="Arial" w:cs="Arial"/>
          <w:b/>
          <w:sz w:val="20"/>
          <w:szCs w:val="20"/>
        </w:rPr>
        <w:t>participants</w:t>
      </w:r>
    </w:p>
    <w:tbl>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9"/>
        <w:gridCol w:w="1620"/>
        <w:gridCol w:w="1980"/>
        <w:gridCol w:w="1710"/>
        <w:gridCol w:w="1710"/>
      </w:tblGrid>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vMerge w:val="restart"/>
            <w:tcBorders>
              <w:top w:val="single" w:sz="4" w:space="0" w:color="auto"/>
              <w:bottom w:val="nil"/>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Characteristics</w:t>
            </w:r>
          </w:p>
        </w:tc>
        <w:tc>
          <w:tcPr>
            <w:tcW w:w="1620" w:type="dxa"/>
            <w:vMerge w:val="restart"/>
            <w:tcBorders>
              <w:top w:val="single" w:sz="4" w:space="0" w:color="auto"/>
              <w:bottom w:val="nil"/>
            </w:tcBorders>
          </w:tcPr>
          <w:p w:rsidR="007452DC" w:rsidRPr="00B70CF0" w:rsidRDefault="007452DC" w:rsidP="00844AAC">
            <w:pPr>
              <w:jc w:val="both"/>
              <w:rPr>
                <w:rFonts w:ascii="Arial" w:hAnsi="Arial" w:cs="Arial"/>
                <w:b/>
                <w:sz w:val="20"/>
                <w:szCs w:val="20"/>
              </w:rPr>
            </w:pPr>
          </w:p>
          <w:p w:rsidR="007452DC" w:rsidRPr="00B70CF0" w:rsidRDefault="007452DC" w:rsidP="00844AAC">
            <w:pPr>
              <w:jc w:val="both"/>
              <w:rPr>
                <w:rFonts w:ascii="Arial" w:hAnsi="Arial" w:cs="Arial"/>
                <w:b/>
                <w:sz w:val="20"/>
                <w:szCs w:val="20"/>
              </w:rPr>
            </w:pPr>
          </w:p>
          <w:p w:rsidR="007452DC" w:rsidRPr="00B70CF0" w:rsidRDefault="007452DC" w:rsidP="00844AAC">
            <w:pPr>
              <w:jc w:val="both"/>
              <w:rPr>
                <w:rFonts w:ascii="Arial" w:hAnsi="Arial" w:cs="Arial"/>
                <w:b/>
                <w:sz w:val="20"/>
                <w:szCs w:val="20"/>
              </w:rPr>
            </w:pPr>
            <w:r w:rsidRPr="00B70CF0">
              <w:rPr>
                <w:rFonts w:ascii="Arial" w:hAnsi="Arial" w:cs="Arial"/>
                <w:b/>
                <w:sz w:val="20"/>
                <w:szCs w:val="20"/>
              </w:rPr>
              <w:t>Total</w:t>
            </w:r>
          </w:p>
          <w:p w:rsidR="007452DC" w:rsidRPr="00B70CF0" w:rsidRDefault="007452DC" w:rsidP="00844AAC">
            <w:pPr>
              <w:jc w:val="both"/>
              <w:rPr>
                <w:rFonts w:ascii="Arial" w:hAnsi="Arial" w:cs="Arial"/>
                <w:b/>
                <w:sz w:val="20"/>
                <w:szCs w:val="20"/>
              </w:rPr>
            </w:pPr>
            <w:r w:rsidRPr="00B70CF0">
              <w:rPr>
                <w:rFonts w:ascii="Arial" w:hAnsi="Arial" w:cs="Arial"/>
                <w:b/>
                <w:sz w:val="20"/>
                <w:szCs w:val="20"/>
              </w:rPr>
              <w:t>N = 152 (%)</w:t>
            </w:r>
          </w:p>
        </w:tc>
        <w:tc>
          <w:tcPr>
            <w:tcW w:w="3690" w:type="dxa"/>
            <w:gridSpan w:val="2"/>
            <w:tcBorders>
              <w:top w:val="single" w:sz="4" w:space="0" w:color="auto"/>
              <w:bottom w:val="single" w:sz="4" w:space="0" w:color="auto"/>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Study Groups</w:t>
            </w:r>
          </w:p>
        </w:tc>
        <w:tc>
          <w:tcPr>
            <w:tcW w:w="1710" w:type="dxa"/>
            <w:vMerge w:val="restart"/>
            <w:tcBorders>
              <w:top w:val="single" w:sz="4" w:space="0" w:color="auto"/>
              <w:bottom w:val="single" w:sz="4" w:space="0" w:color="auto"/>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Test Statistics</w:t>
            </w:r>
          </w:p>
          <w:p w:rsidR="007452DC" w:rsidRPr="00B70CF0" w:rsidRDefault="004756C3" w:rsidP="00844AAC">
            <w:pPr>
              <w:jc w:val="both"/>
              <w:rPr>
                <w:rFonts w:ascii="Arial" w:hAnsi="Arial" w:cs="Arial"/>
                <w:b/>
                <w:sz w:val="20"/>
                <w:szCs w:val="20"/>
              </w:rPr>
            </w:pPr>
            <w:r>
              <w:rPr>
                <w:rFonts w:ascii="Arial" w:hAnsi="Arial" w:cs="Arial"/>
                <w:b/>
                <w:sz w:val="20"/>
                <w:szCs w:val="20"/>
              </w:rPr>
              <w:t>(</w:t>
            </w:r>
            <w:r w:rsidRPr="004756C3">
              <w:rPr>
                <w:rFonts w:ascii="Arial" w:hAnsi="Arial" w:cs="Arial"/>
                <w:b/>
                <w:i/>
                <w:sz w:val="20"/>
                <w:szCs w:val="20"/>
              </w:rPr>
              <w:t>P</w:t>
            </w:r>
            <w:r w:rsidR="007452DC" w:rsidRPr="00B70CF0">
              <w:rPr>
                <w:rFonts w:ascii="Arial" w:hAnsi="Arial" w:cs="Arial"/>
                <w:b/>
                <w:sz w:val="20"/>
                <w:szCs w:val="20"/>
              </w:rPr>
              <w:t>-Value)</w:t>
            </w: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vMerge/>
            <w:tcBorders>
              <w:top w:val="nil"/>
              <w:bottom w:val="single" w:sz="4" w:space="0" w:color="auto"/>
            </w:tcBorders>
          </w:tcPr>
          <w:p w:rsidR="007452DC" w:rsidRPr="00B70CF0" w:rsidRDefault="007452DC" w:rsidP="00844AAC">
            <w:pPr>
              <w:jc w:val="both"/>
              <w:rPr>
                <w:rFonts w:ascii="Arial" w:hAnsi="Arial" w:cs="Arial"/>
                <w:b/>
                <w:sz w:val="20"/>
                <w:szCs w:val="20"/>
              </w:rPr>
            </w:pPr>
          </w:p>
        </w:tc>
        <w:tc>
          <w:tcPr>
            <w:tcW w:w="1620" w:type="dxa"/>
            <w:vMerge/>
            <w:tcBorders>
              <w:top w:val="nil"/>
              <w:bottom w:val="single" w:sz="4" w:space="0" w:color="auto"/>
            </w:tcBorders>
          </w:tcPr>
          <w:p w:rsidR="007452DC" w:rsidRPr="00B70CF0" w:rsidRDefault="007452DC" w:rsidP="00844AAC">
            <w:pPr>
              <w:jc w:val="both"/>
              <w:rPr>
                <w:rFonts w:ascii="Arial" w:hAnsi="Arial" w:cs="Arial"/>
                <w:b/>
                <w:sz w:val="20"/>
                <w:szCs w:val="20"/>
              </w:rPr>
            </w:pPr>
          </w:p>
        </w:tc>
        <w:tc>
          <w:tcPr>
            <w:tcW w:w="1980" w:type="dxa"/>
            <w:tcBorders>
              <w:top w:val="single" w:sz="4" w:space="0" w:color="auto"/>
              <w:bottom w:val="single" w:sz="4" w:space="0" w:color="auto"/>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Sublingual Misoprostol</w:t>
            </w:r>
          </w:p>
          <w:p w:rsidR="007452DC" w:rsidRPr="00B70CF0" w:rsidRDefault="007452DC" w:rsidP="00844AAC">
            <w:pPr>
              <w:jc w:val="both"/>
              <w:rPr>
                <w:rFonts w:ascii="Arial" w:hAnsi="Arial" w:cs="Arial"/>
                <w:b/>
                <w:sz w:val="20"/>
                <w:szCs w:val="20"/>
              </w:rPr>
            </w:pPr>
            <w:r w:rsidRPr="00B70CF0">
              <w:rPr>
                <w:rFonts w:ascii="Arial" w:hAnsi="Arial" w:cs="Arial"/>
                <w:b/>
                <w:sz w:val="20"/>
                <w:szCs w:val="20"/>
              </w:rPr>
              <w:t>N = 76 (%)</w:t>
            </w:r>
          </w:p>
        </w:tc>
        <w:tc>
          <w:tcPr>
            <w:tcW w:w="1710" w:type="dxa"/>
            <w:tcBorders>
              <w:top w:val="single" w:sz="4" w:space="0" w:color="auto"/>
              <w:bottom w:val="single" w:sz="4" w:space="0" w:color="auto"/>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Sublingual Placebo</w:t>
            </w:r>
          </w:p>
          <w:p w:rsidR="007452DC" w:rsidRPr="00B70CF0" w:rsidRDefault="007452DC" w:rsidP="00844AAC">
            <w:pPr>
              <w:jc w:val="both"/>
              <w:rPr>
                <w:rFonts w:ascii="Arial" w:hAnsi="Arial" w:cs="Arial"/>
                <w:b/>
                <w:sz w:val="20"/>
                <w:szCs w:val="20"/>
              </w:rPr>
            </w:pPr>
            <w:r w:rsidRPr="00B70CF0">
              <w:rPr>
                <w:rFonts w:ascii="Arial" w:hAnsi="Arial" w:cs="Arial"/>
                <w:b/>
                <w:sz w:val="20"/>
                <w:szCs w:val="20"/>
              </w:rPr>
              <w:t>N = 76 (%)</w:t>
            </w:r>
          </w:p>
        </w:tc>
        <w:tc>
          <w:tcPr>
            <w:tcW w:w="1710" w:type="dxa"/>
            <w:vMerge/>
            <w:tcBorders>
              <w:top w:val="nil"/>
              <w:bottom w:val="single" w:sz="4" w:space="0" w:color="auto"/>
            </w:tcBorders>
          </w:tcPr>
          <w:p w:rsidR="007452DC" w:rsidRPr="00B70CF0" w:rsidRDefault="007452DC" w:rsidP="00844AAC">
            <w:pPr>
              <w:jc w:val="both"/>
              <w:rPr>
                <w:rFonts w:ascii="Arial" w:hAnsi="Arial" w:cs="Arial"/>
                <w:b/>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Borders>
              <w:top w:val="single" w:sz="4" w:space="0" w:color="auto"/>
            </w:tcBorders>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Age group</w:t>
            </w:r>
          </w:p>
        </w:tc>
        <w:tc>
          <w:tcPr>
            <w:tcW w:w="1620" w:type="dxa"/>
            <w:tcBorders>
              <w:top w:val="single" w:sz="4" w:space="0" w:color="auto"/>
            </w:tcBorders>
          </w:tcPr>
          <w:p w:rsidR="007452DC" w:rsidRPr="00B70CF0" w:rsidRDefault="007452DC" w:rsidP="00844AAC">
            <w:pPr>
              <w:jc w:val="both"/>
              <w:rPr>
                <w:rFonts w:ascii="Arial" w:hAnsi="Arial" w:cs="Arial"/>
                <w:sz w:val="20"/>
                <w:szCs w:val="20"/>
              </w:rPr>
            </w:pPr>
          </w:p>
        </w:tc>
        <w:tc>
          <w:tcPr>
            <w:tcW w:w="1980" w:type="dxa"/>
            <w:tcBorders>
              <w:top w:val="single" w:sz="4" w:space="0" w:color="auto"/>
            </w:tcBorders>
          </w:tcPr>
          <w:p w:rsidR="007452DC" w:rsidRPr="00B70CF0" w:rsidRDefault="007452DC" w:rsidP="00844AAC">
            <w:pPr>
              <w:jc w:val="both"/>
              <w:rPr>
                <w:rFonts w:ascii="Arial" w:hAnsi="Arial" w:cs="Arial"/>
                <w:sz w:val="20"/>
                <w:szCs w:val="20"/>
              </w:rPr>
            </w:pPr>
          </w:p>
        </w:tc>
        <w:tc>
          <w:tcPr>
            <w:tcW w:w="1710" w:type="dxa"/>
            <w:tcBorders>
              <w:top w:val="single" w:sz="4" w:space="0" w:color="auto"/>
            </w:tcBorders>
          </w:tcPr>
          <w:p w:rsidR="007452DC" w:rsidRPr="00B70CF0" w:rsidRDefault="007452DC" w:rsidP="00844AAC">
            <w:pPr>
              <w:jc w:val="both"/>
              <w:rPr>
                <w:rFonts w:ascii="Arial" w:hAnsi="Arial" w:cs="Arial"/>
                <w:sz w:val="20"/>
                <w:szCs w:val="20"/>
              </w:rPr>
            </w:pPr>
          </w:p>
        </w:tc>
        <w:tc>
          <w:tcPr>
            <w:tcW w:w="1710" w:type="dxa"/>
            <w:tcBorders>
              <w:top w:val="single" w:sz="4" w:space="0" w:color="auto"/>
            </w:tcBorders>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20 -24 years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16 (10.5)</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7 (9.2)</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9 (11.8)</w:t>
            </w:r>
          </w:p>
        </w:tc>
        <w:tc>
          <w:tcPr>
            <w:tcW w:w="1710" w:type="dxa"/>
            <w:vMerge w:val="restart"/>
          </w:tcPr>
          <w:p w:rsidR="007452DC" w:rsidRPr="00B70CF0" w:rsidRDefault="00C570A8" w:rsidP="00844AAC">
            <w:pPr>
              <w:jc w:val="both"/>
              <w:rPr>
                <w:rFonts w:ascii="Arial" w:hAnsi="Arial" w:cs="Arial"/>
                <w:sz w:val="20"/>
                <w:szCs w:val="20"/>
              </w:rPr>
            </w:pPr>
            <w:r>
              <w:rPr>
                <w:rFonts w:ascii="Arial" w:hAnsi="Arial" w:cs="Arial"/>
                <w:sz w:val="20"/>
                <w:szCs w:val="20"/>
              </w:rPr>
              <w:t>2.20 (</w:t>
            </w:r>
            <w:r w:rsidR="007452DC" w:rsidRPr="00B70CF0">
              <w:rPr>
                <w:rFonts w:ascii="Arial" w:hAnsi="Arial" w:cs="Arial"/>
                <w:sz w:val="20"/>
                <w:szCs w:val="20"/>
              </w:rPr>
              <w:t>.69)</w:t>
            </w: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25 - 29 years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28 (18.4)</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13 (17.1)</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15 (19.7)</w:t>
            </w:r>
          </w:p>
        </w:tc>
        <w:tc>
          <w:tcPr>
            <w:tcW w:w="1710" w:type="dxa"/>
            <w:vMerge/>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4"/>
                <w:szCs w:val="24"/>
              </w:rPr>
            </w:pPr>
          </w:p>
        </w:tc>
        <w:tc>
          <w:tcPr>
            <w:tcW w:w="2369"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30 - 34 years</w:t>
            </w:r>
          </w:p>
        </w:tc>
        <w:tc>
          <w:tcPr>
            <w:tcW w:w="162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48 (31.6)</w:t>
            </w:r>
          </w:p>
        </w:tc>
        <w:tc>
          <w:tcPr>
            <w:tcW w:w="198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28 (36.8)</w:t>
            </w:r>
          </w:p>
        </w:tc>
        <w:tc>
          <w:tcPr>
            <w:tcW w:w="171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20 (26.3)</w:t>
            </w:r>
          </w:p>
        </w:tc>
        <w:tc>
          <w:tcPr>
            <w:tcW w:w="1710" w:type="dxa"/>
          </w:tcPr>
          <w:p w:rsidR="007452DC" w:rsidRPr="00C92AE9"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4"/>
                <w:szCs w:val="24"/>
              </w:rPr>
            </w:pPr>
          </w:p>
        </w:tc>
        <w:tc>
          <w:tcPr>
            <w:tcW w:w="2369"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35 - 39 years</w:t>
            </w:r>
          </w:p>
        </w:tc>
        <w:tc>
          <w:tcPr>
            <w:tcW w:w="162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50 (32.9)</w:t>
            </w:r>
          </w:p>
        </w:tc>
        <w:tc>
          <w:tcPr>
            <w:tcW w:w="198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24 (31.6)</w:t>
            </w:r>
          </w:p>
        </w:tc>
        <w:tc>
          <w:tcPr>
            <w:tcW w:w="171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26 (34.2)</w:t>
            </w:r>
          </w:p>
        </w:tc>
        <w:tc>
          <w:tcPr>
            <w:tcW w:w="1710" w:type="dxa"/>
          </w:tcPr>
          <w:p w:rsidR="007452DC" w:rsidRPr="00C92AE9"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&gt; 40 years</w:t>
            </w:r>
          </w:p>
        </w:tc>
        <w:tc>
          <w:tcPr>
            <w:tcW w:w="162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10 (6.6)</w:t>
            </w:r>
          </w:p>
        </w:tc>
        <w:tc>
          <w:tcPr>
            <w:tcW w:w="198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4 (5.3)</w:t>
            </w:r>
          </w:p>
        </w:tc>
        <w:tc>
          <w:tcPr>
            <w:tcW w:w="1710" w:type="dxa"/>
          </w:tcPr>
          <w:p w:rsidR="007452DC" w:rsidRPr="00C92AE9" w:rsidRDefault="007452DC" w:rsidP="00844AAC">
            <w:pPr>
              <w:jc w:val="both"/>
              <w:rPr>
                <w:rFonts w:ascii="Arial" w:hAnsi="Arial" w:cs="Arial"/>
                <w:sz w:val="20"/>
                <w:szCs w:val="20"/>
              </w:rPr>
            </w:pPr>
            <w:r w:rsidRPr="00C92AE9">
              <w:rPr>
                <w:rFonts w:ascii="Arial" w:hAnsi="Arial" w:cs="Arial"/>
                <w:sz w:val="20"/>
                <w:szCs w:val="20"/>
              </w:rPr>
              <w:t>6 (7.9)</w:t>
            </w:r>
          </w:p>
        </w:tc>
        <w:tc>
          <w:tcPr>
            <w:tcW w:w="1710" w:type="dxa"/>
          </w:tcPr>
          <w:p w:rsidR="007452DC" w:rsidRPr="00C92AE9"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r w:rsidRPr="00B70CF0">
              <w:rPr>
                <w:rFonts w:ascii="Arial" w:hAnsi="Arial" w:cs="Arial"/>
                <w:sz w:val="20"/>
                <w:szCs w:val="20"/>
              </w:rPr>
              <w:t xml:space="preserve"> </w:t>
            </w:r>
            <w:r w:rsidRPr="00B70CF0">
              <w:rPr>
                <w:rFonts w:ascii="Arial" w:hAnsi="Arial" w:cs="Arial"/>
                <w:b/>
                <w:sz w:val="20"/>
                <w:szCs w:val="20"/>
              </w:rPr>
              <w:t>Age in years – Mean ± SD</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32.59 ± 5.97</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32.22± 5.28</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32.17 ± 5.77</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p>
        </w:tc>
        <w:tc>
          <w:tcPr>
            <w:tcW w:w="1620" w:type="dxa"/>
          </w:tcPr>
          <w:p w:rsidR="007452DC" w:rsidRPr="00B70CF0" w:rsidRDefault="007452DC" w:rsidP="00844AAC">
            <w:pPr>
              <w:jc w:val="both"/>
              <w:rPr>
                <w:rFonts w:ascii="Arial" w:hAnsi="Arial" w:cs="Arial"/>
                <w:sz w:val="20"/>
                <w:szCs w:val="20"/>
              </w:rPr>
            </w:pPr>
          </w:p>
        </w:tc>
        <w:tc>
          <w:tcPr>
            <w:tcW w:w="198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Parity</w:t>
            </w:r>
          </w:p>
        </w:tc>
        <w:tc>
          <w:tcPr>
            <w:tcW w:w="1620" w:type="dxa"/>
          </w:tcPr>
          <w:p w:rsidR="007452DC" w:rsidRPr="00B70CF0" w:rsidRDefault="007452DC" w:rsidP="00844AAC">
            <w:pPr>
              <w:jc w:val="both"/>
              <w:rPr>
                <w:rFonts w:ascii="Arial" w:hAnsi="Arial" w:cs="Arial"/>
                <w:sz w:val="20"/>
                <w:szCs w:val="20"/>
              </w:rPr>
            </w:pPr>
          </w:p>
        </w:tc>
        <w:tc>
          <w:tcPr>
            <w:tcW w:w="198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Nulliparous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70 (46.1)</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36 (47.4)</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34 (44.7)</w:t>
            </w:r>
          </w:p>
        </w:tc>
        <w:tc>
          <w:tcPr>
            <w:tcW w:w="1710" w:type="dxa"/>
            <w:vMerge w:val="restart"/>
          </w:tcPr>
          <w:p w:rsidR="007452DC" w:rsidRPr="00B70CF0" w:rsidRDefault="00C570A8" w:rsidP="00844AAC">
            <w:pPr>
              <w:jc w:val="both"/>
              <w:rPr>
                <w:rFonts w:ascii="Arial" w:hAnsi="Arial" w:cs="Arial"/>
                <w:sz w:val="20"/>
                <w:szCs w:val="20"/>
              </w:rPr>
            </w:pPr>
            <w:r>
              <w:rPr>
                <w:rFonts w:ascii="Arial" w:hAnsi="Arial" w:cs="Arial"/>
                <w:sz w:val="20"/>
                <w:szCs w:val="20"/>
              </w:rPr>
              <w:t>0.96 (</w:t>
            </w:r>
            <w:r w:rsidR="007452DC" w:rsidRPr="00B70CF0">
              <w:rPr>
                <w:rFonts w:ascii="Arial" w:hAnsi="Arial" w:cs="Arial"/>
                <w:sz w:val="20"/>
                <w:szCs w:val="20"/>
              </w:rPr>
              <w:t>.80)</w:t>
            </w: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Primiparous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23 (15.1)</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10 (13.2)</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13 (17.1)</w:t>
            </w:r>
          </w:p>
        </w:tc>
        <w:tc>
          <w:tcPr>
            <w:tcW w:w="1710" w:type="dxa"/>
            <w:vMerge/>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Multiparous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51 (33.6)</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25 (32.9)</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26 (34.2)</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proofErr w:type="spellStart"/>
            <w:r w:rsidRPr="00B70CF0">
              <w:rPr>
                <w:rFonts w:ascii="Arial" w:hAnsi="Arial" w:cs="Arial"/>
                <w:sz w:val="20"/>
                <w:szCs w:val="20"/>
              </w:rPr>
              <w:t>Grandmultiparous</w:t>
            </w:r>
            <w:proofErr w:type="spellEnd"/>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8 (5.3)</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5 (6.6)</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 (3.9)</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Parity – Median (Range)</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1.0 (1.0 – 4.0)</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 xml:space="preserve">1 (1.0 – 4.0) </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 (1.0 – 4.0)</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p>
        </w:tc>
        <w:tc>
          <w:tcPr>
            <w:tcW w:w="1620" w:type="dxa"/>
          </w:tcPr>
          <w:p w:rsidR="007452DC" w:rsidRPr="00B70CF0" w:rsidRDefault="007452DC" w:rsidP="00844AAC">
            <w:pPr>
              <w:jc w:val="both"/>
              <w:rPr>
                <w:rFonts w:ascii="Arial" w:hAnsi="Arial" w:cs="Arial"/>
                <w:sz w:val="20"/>
                <w:szCs w:val="20"/>
              </w:rPr>
            </w:pPr>
          </w:p>
        </w:tc>
        <w:tc>
          <w:tcPr>
            <w:tcW w:w="198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Gestational Age</w:t>
            </w:r>
          </w:p>
        </w:tc>
        <w:tc>
          <w:tcPr>
            <w:tcW w:w="1620" w:type="dxa"/>
          </w:tcPr>
          <w:p w:rsidR="007452DC" w:rsidRPr="00B70CF0" w:rsidRDefault="007452DC" w:rsidP="00844AAC">
            <w:pPr>
              <w:jc w:val="both"/>
              <w:rPr>
                <w:rFonts w:ascii="Arial" w:hAnsi="Arial" w:cs="Arial"/>
                <w:sz w:val="20"/>
                <w:szCs w:val="20"/>
              </w:rPr>
            </w:pPr>
          </w:p>
        </w:tc>
        <w:tc>
          <w:tcPr>
            <w:tcW w:w="198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37 weeks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56 (36.8)</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27 (35.5)</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29 (38.2)</w:t>
            </w:r>
          </w:p>
        </w:tc>
        <w:tc>
          <w:tcPr>
            <w:tcW w:w="1710" w:type="dxa"/>
            <w:vMerge w:val="restart"/>
          </w:tcPr>
          <w:p w:rsidR="007452DC" w:rsidRPr="00B70CF0" w:rsidRDefault="00C570A8" w:rsidP="00844AAC">
            <w:pPr>
              <w:jc w:val="both"/>
              <w:rPr>
                <w:rFonts w:ascii="Arial" w:hAnsi="Arial" w:cs="Arial"/>
                <w:sz w:val="20"/>
                <w:szCs w:val="20"/>
              </w:rPr>
            </w:pPr>
            <w:r>
              <w:rPr>
                <w:rFonts w:ascii="Arial" w:hAnsi="Arial" w:cs="Arial"/>
                <w:sz w:val="20"/>
                <w:szCs w:val="20"/>
              </w:rPr>
              <w:t>0.50 (</w:t>
            </w:r>
            <w:r w:rsidR="007452DC" w:rsidRPr="00B70CF0">
              <w:rPr>
                <w:rFonts w:ascii="Arial" w:hAnsi="Arial" w:cs="Arial"/>
                <w:sz w:val="20"/>
                <w:szCs w:val="20"/>
              </w:rPr>
              <w:t>.97)</w:t>
            </w: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38 weeks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46 (30.3)</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22 (28.9)</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24 (31.6)</w:t>
            </w:r>
          </w:p>
        </w:tc>
        <w:tc>
          <w:tcPr>
            <w:tcW w:w="1710" w:type="dxa"/>
            <w:vMerge/>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39 weeks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15 (9.9)</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8 (10.5)</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7 (9.2)</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40 weeks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18 (11.8)</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10 (13.2)</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8 (10.5)</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41 weeks</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17 (11.2)</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9 (11.8)</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8 (10.5)</w:t>
            </w:r>
          </w:p>
        </w:tc>
        <w:tc>
          <w:tcPr>
            <w:tcW w:w="1710" w:type="dxa"/>
          </w:tcPr>
          <w:p w:rsidR="007452DC" w:rsidRPr="00B70CF0" w:rsidRDefault="007452DC" w:rsidP="00844AAC">
            <w:pPr>
              <w:jc w:val="both"/>
              <w:rPr>
                <w:rFonts w:ascii="Arial" w:hAnsi="Arial" w:cs="Arial"/>
                <w:sz w:val="20"/>
                <w:szCs w:val="20"/>
              </w:rPr>
            </w:pPr>
          </w:p>
        </w:tc>
      </w:tr>
      <w:tr w:rsidR="007452DC" w:rsidRPr="00B70CF0" w:rsidTr="00904F1A">
        <w:tc>
          <w:tcPr>
            <w:tcW w:w="236" w:type="dxa"/>
          </w:tcPr>
          <w:p w:rsidR="007452DC" w:rsidRPr="00B70CF0" w:rsidRDefault="007452DC" w:rsidP="00844AAC">
            <w:pPr>
              <w:jc w:val="both"/>
              <w:rPr>
                <w:rFonts w:ascii="Arial" w:hAnsi="Arial" w:cs="Arial"/>
                <w:sz w:val="20"/>
                <w:szCs w:val="20"/>
              </w:rPr>
            </w:pPr>
          </w:p>
        </w:tc>
        <w:tc>
          <w:tcPr>
            <w:tcW w:w="2369" w:type="dxa"/>
          </w:tcPr>
          <w:p w:rsidR="007452DC" w:rsidRPr="00B70CF0" w:rsidRDefault="007452DC" w:rsidP="00844AAC">
            <w:pPr>
              <w:jc w:val="both"/>
              <w:rPr>
                <w:rFonts w:ascii="Arial" w:hAnsi="Arial" w:cs="Arial"/>
                <w:b/>
                <w:sz w:val="20"/>
                <w:szCs w:val="20"/>
              </w:rPr>
            </w:pPr>
            <w:r w:rsidRPr="00B70CF0">
              <w:rPr>
                <w:rFonts w:ascii="Arial" w:hAnsi="Arial" w:cs="Arial"/>
                <w:b/>
                <w:sz w:val="20"/>
                <w:szCs w:val="20"/>
              </w:rPr>
              <w:t>Gestational Age in weeks _ Mean ± SD</w:t>
            </w:r>
          </w:p>
        </w:tc>
        <w:tc>
          <w:tcPr>
            <w:tcW w:w="162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38.3 ± 1.36</w:t>
            </w:r>
          </w:p>
        </w:tc>
        <w:tc>
          <w:tcPr>
            <w:tcW w:w="198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38.3 ± 1.36</w:t>
            </w:r>
          </w:p>
        </w:tc>
        <w:tc>
          <w:tcPr>
            <w:tcW w:w="1710" w:type="dxa"/>
          </w:tcPr>
          <w:p w:rsidR="007452DC" w:rsidRPr="00B70CF0" w:rsidRDefault="007452DC" w:rsidP="00844AAC">
            <w:pPr>
              <w:jc w:val="both"/>
              <w:rPr>
                <w:rFonts w:ascii="Arial" w:hAnsi="Arial" w:cs="Arial"/>
                <w:sz w:val="20"/>
                <w:szCs w:val="20"/>
              </w:rPr>
            </w:pPr>
            <w:r w:rsidRPr="00B70CF0">
              <w:rPr>
                <w:rFonts w:ascii="Arial" w:hAnsi="Arial" w:cs="Arial"/>
                <w:sz w:val="20"/>
                <w:szCs w:val="20"/>
              </w:rPr>
              <w:t>38.3 ± 1.36</w:t>
            </w:r>
          </w:p>
        </w:tc>
        <w:tc>
          <w:tcPr>
            <w:tcW w:w="1710" w:type="dxa"/>
          </w:tcPr>
          <w:p w:rsidR="007452DC" w:rsidRPr="00B70CF0" w:rsidRDefault="007452DC" w:rsidP="00844AAC">
            <w:pPr>
              <w:jc w:val="both"/>
              <w:rPr>
                <w:rFonts w:ascii="Arial" w:hAnsi="Arial" w:cs="Arial"/>
                <w:sz w:val="20"/>
                <w:szCs w:val="20"/>
              </w:rPr>
            </w:pPr>
          </w:p>
        </w:tc>
      </w:tr>
    </w:tbl>
    <w:p w:rsidR="007452DC" w:rsidRPr="00B70CF0" w:rsidRDefault="00844AAC" w:rsidP="00B70CF0">
      <w:pPr>
        <w:pStyle w:val="Caption"/>
        <w:keepNext/>
        <w:spacing w:line="480" w:lineRule="auto"/>
        <w:jc w:val="both"/>
        <w:rPr>
          <w:rFonts w:ascii="Arial" w:hAnsi="Arial" w:cs="Arial"/>
          <w:i w:val="0"/>
          <w:iCs w:val="0"/>
          <w:color w:val="auto"/>
          <w:sz w:val="24"/>
          <w:szCs w:val="24"/>
        </w:rPr>
      </w:pPr>
      <w:r>
        <w:rPr>
          <w:rFonts w:ascii="Arial" w:hAnsi="Arial" w:cs="Arial"/>
          <w:i w:val="0"/>
          <w:iCs w:val="0"/>
          <w:color w:val="auto"/>
          <w:sz w:val="24"/>
          <w:szCs w:val="24"/>
        </w:rPr>
        <w:t xml:space="preserve">     </w:t>
      </w:r>
    </w:p>
    <w:p w:rsidR="001504B4" w:rsidRPr="00B70CF0" w:rsidRDefault="00B70CF0" w:rsidP="00B70CF0">
      <w:pPr>
        <w:pStyle w:val="Caption"/>
        <w:keepNext/>
        <w:spacing w:line="480" w:lineRule="auto"/>
        <w:jc w:val="both"/>
        <w:rPr>
          <w:rFonts w:ascii="Arial" w:hAnsi="Arial" w:cs="Arial"/>
          <w:b/>
          <w:sz w:val="22"/>
          <w:szCs w:val="22"/>
        </w:rPr>
      </w:pPr>
      <w:r w:rsidRPr="00B70CF0">
        <w:rPr>
          <w:rFonts w:ascii="Arial" w:hAnsi="Arial" w:cs="Arial"/>
          <w:b/>
          <w:i w:val="0"/>
          <w:color w:val="auto"/>
          <w:sz w:val="22"/>
          <w:szCs w:val="22"/>
        </w:rPr>
        <w:t xml:space="preserve">3.2 </w:t>
      </w:r>
      <w:r w:rsidR="001504B4" w:rsidRPr="00B70CF0">
        <w:rPr>
          <w:rFonts w:ascii="Arial" w:hAnsi="Arial" w:cs="Arial"/>
          <w:b/>
          <w:i w:val="0"/>
          <w:color w:val="auto"/>
          <w:sz w:val="22"/>
          <w:szCs w:val="22"/>
        </w:rPr>
        <w:t>THE NEED FOR ADDITIONAL OXYTOCIC AN</w:t>
      </w:r>
      <w:r w:rsidR="00954511" w:rsidRPr="00B70CF0">
        <w:rPr>
          <w:rFonts w:ascii="Arial" w:hAnsi="Arial" w:cs="Arial"/>
          <w:b/>
          <w:i w:val="0"/>
          <w:color w:val="auto"/>
          <w:sz w:val="22"/>
          <w:szCs w:val="22"/>
        </w:rPr>
        <w:t>D BLOOD TRANSFUSION</w:t>
      </w:r>
    </w:p>
    <w:p w:rsidR="001504B4" w:rsidRDefault="001504B4" w:rsidP="00B70CF0">
      <w:pPr>
        <w:spacing w:line="480" w:lineRule="auto"/>
        <w:jc w:val="both"/>
        <w:rPr>
          <w:rFonts w:ascii="Arial" w:hAnsi="Arial" w:cs="Arial"/>
          <w:sz w:val="20"/>
          <w:szCs w:val="20"/>
        </w:rPr>
      </w:pPr>
      <w:r w:rsidRPr="00B70CF0">
        <w:rPr>
          <w:rFonts w:ascii="Arial" w:hAnsi="Arial" w:cs="Arial"/>
          <w:sz w:val="20"/>
          <w:szCs w:val="20"/>
        </w:rPr>
        <w:t xml:space="preserve">Table </w:t>
      </w:r>
      <w:r w:rsidR="00D4043F" w:rsidRPr="00B70CF0">
        <w:rPr>
          <w:rFonts w:ascii="Arial" w:hAnsi="Arial" w:cs="Arial"/>
          <w:sz w:val="20"/>
          <w:szCs w:val="20"/>
        </w:rPr>
        <w:t>2</w:t>
      </w:r>
      <w:r w:rsidRPr="00B70CF0">
        <w:rPr>
          <w:rFonts w:ascii="Arial" w:hAnsi="Arial" w:cs="Arial"/>
          <w:sz w:val="20"/>
          <w:szCs w:val="20"/>
        </w:rPr>
        <w:t xml:space="preserve"> demonstrates the requirement for extra doses of intraoperative oxytocic and the exigency for postoperative administration of blood following abdominal delivery between the study groups. In terms of the need for additional intraoperative oxytocic, the sublingual misoprostol study arm had a lesser need to receive more </w:t>
      </w:r>
      <w:proofErr w:type="spellStart"/>
      <w:r w:rsidRPr="00B70CF0">
        <w:rPr>
          <w:rFonts w:ascii="Arial" w:hAnsi="Arial" w:cs="Arial"/>
          <w:sz w:val="20"/>
          <w:szCs w:val="20"/>
        </w:rPr>
        <w:t>oxytocics</w:t>
      </w:r>
      <w:proofErr w:type="spellEnd"/>
      <w:r w:rsidRPr="00B70CF0">
        <w:rPr>
          <w:rFonts w:ascii="Arial" w:hAnsi="Arial" w:cs="Arial"/>
          <w:sz w:val="20"/>
          <w:szCs w:val="20"/>
        </w:rPr>
        <w:t xml:space="preserve"> during caesarean bi</w:t>
      </w:r>
      <w:r w:rsidR="00844AAC">
        <w:rPr>
          <w:rFonts w:ascii="Arial" w:hAnsi="Arial" w:cs="Arial"/>
          <w:sz w:val="20"/>
          <w:szCs w:val="20"/>
        </w:rPr>
        <w:t xml:space="preserve">rth than </w:t>
      </w:r>
      <w:r w:rsidRPr="00B70CF0">
        <w:rPr>
          <w:rFonts w:ascii="Arial" w:hAnsi="Arial" w:cs="Arial"/>
          <w:sz w:val="20"/>
          <w:szCs w:val="20"/>
        </w:rPr>
        <w:t xml:space="preserve">the sublingual placebo study arm (11.8% vs 19.7 %), respectively, but this was not </w:t>
      </w:r>
      <w:r w:rsidR="00C04B36">
        <w:rPr>
          <w:rFonts w:ascii="Arial" w:hAnsi="Arial" w:cs="Arial"/>
          <w:sz w:val="20"/>
          <w:szCs w:val="20"/>
        </w:rPr>
        <w:t>statistically significant</w:t>
      </w:r>
      <w:r w:rsidR="00F74FAC">
        <w:rPr>
          <w:rFonts w:ascii="Arial" w:hAnsi="Arial" w:cs="Arial"/>
          <w:sz w:val="20"/>
          <w:szCs w:val="20"/>
        </w:rPr>
        <w:t xml:space="preserve"> (</w:t>
      </w:r>
      <w:r w:rsidR="00F74FAC" w:rsidRPr="00F74FAC">
        <w:rPr>
          <w:rFonts w:ascii="Arial" w:hAnsi="Arial" w:cs="Arial"/>
          <w:i/>
          <w:sz w:val="20"/>
          <w:szCs w:val="20"/>
        </w:rPr>
        <w:t>P</w:t>
      </w:r>
      <w:r w:rsidR="00F74FAC">
        <w:rPr>
          <w:rFonts w:ascii="Arial" w:hAnsi="Arial" w:cs="Arial"/>
          <w:sz w:val="20"/>
          <w:szCs w:val="20"/>
        </w:rPr>
        <w:t xml:space="preserve"> = </w:t>
      </w:r>
      <w:r w:rsidRPr="00B70CF0">
        <w:rPr>
          <w:rFonts w:ascii="Arial" w:hAnsi="Arial" w:cs="Arial"/>
          <w:sz w:val="20"/>
          <w:szCs w:val="20"/>
        </w:rPr>
        <w:t>.18). The requirement for blood infusion postoperatively, was not analytically dissimila</w:t>
      </w:r>
      <w:r w:rsidR="00F74FAC">
        <w:rPr>
          <w:rFonts w:ascii="Arial" w:hAnsi="Arial" w:cs="Arial"/>
          <w:sz w:val="20"/>
          <w:szCs w:val="20"/>
        </w:rPr>
        <w:t>r between the trial arms, (</w:t>
      </w:r>
      <w:r w:rsidR="00F74FAC" w:rsidRPr="00F74FAC">
        <w:rPr>
          <w:rFonts w:ascii="Arial" w:hAnsi="Arial" w:cs="Arial"/>
          <w:i/>
          <w:sz w:val="20"/>
          <w:szCs w:val="20"/>
        </w:rPr>
        <w:t>P</w:t>
      </w:r>
      <w:r w:rsidR="00F74FAC">
        <w:rPr>
          <w:rFonts w:ascii="Arial" w:hAnsi="Arial" w:cs="Arial"/>
          <w:sz w:val="20"/>
          <w:szCs w:val="20"/>
        </w:rPr>
        <w:t xml:space="preserve"> = </w:t>
      </w:r>
      <w:r w:rsidRPr="00B70CF0">
        <w:rPr>
          <w:rFonts w:ascii="Arial" w:hAnsi="Arial" w:cs="Arial"/>
          <w:sz w:val="20"/>
          <w:szCs w:val="20"/>
        </w:rPr>
        <w:t>.78).</w:t>
      </w:r>
    </w:p>
    <w:p w:rsidR="00844AAC" w:rsidRDefault="00844AAC" w:rsidP="00B70CF0">
      <w:pPr>
        <w:spacing w:line="480" w:lineRule="auto"/>
        <w:jc w:val="both"/>
        <w:rPr>
          <w:rFonts w:ascii="Arial" w:hAnsi="Arial" w:cs="Arial"/>
          <w:sz w:val="20"/>
          <w:szCs w:val="20"/>
        </w:rPr>
      </w:pPr>
    </w:p>
    <w:p w:rsidR="00844AAC" w:rsidRPr="00B70CF0" w:rsidRDefault="00844AAC" w:rsidP="00B70CF0">
      <w:pPr>
        <w:spacing w:line="480" w:lineRule="auto"/>
        <w:jc w:val="both"/>
        <w:rPr>
          <w:rFonts w:ascii="Arial" w:hAnsi="Arial" w:cs="Arial"/>
          <w:sz w:val="20"/>
          <w:szCs w:val="20"/>
        </w:rPr>
      </w:pPr>
    </w:p>
    <w:p w:rsidR="001504B4" w:rsidRPr="00B70CF0" w:rsidRDefault="001504B4" w:rsidP="00844AAC">
      <w:pPr>
        <w:pStyle w:val="Caption"/>
        <w:keepNext/>
        <w:jc w:val="both"/>
        <w:rPr>
          <w:rFonts w:ascii="Arial" w:hAnsi="Arial" w:cs="Arial"/>
          <w:b/>
          <w:sz w:val="20"/>
          <w:szCs w:val="20"/>
        </w:rPr>
      </w:pPr>
      <w:r w:rsidRPr="00B70CF0">
        <w:rPr>
          <w:rFonts w:ascii="Arial" w:hAnsi="Arial" w:cs="Arial"/>
          <w:b/>
          <w:i w:val="0"/>
          <w:color w:val="auto"/>
          <w:sz w:val="20"/>
          <w:szCs w:val="20"/>
        </w:rPr>
        <w:t xml:space="preserve">Table </w:t>
      </w:r>
      <w:r w:rsidR="00D4043F" w:rsidRPr="00B70CF0">
        <w:rPr>
          <w:rFonts w:ascii="Arial" w:hAnsi="Arial" w:cs="Arial"/>
          <w:b/>
          <w:i w:val="0"/>
          <w:color w:val="auto"/>
          <w:sz w:val="20"/>
          <w:szCs w:val="20"/>
        </w:rPr>
        <w:t>2</w:t>
      </w:r>
      <w:r w:rsidRPr="00B70CF0">
        <w:rPr>
          <w:rFonts w:ascii="Arial" w:hAnsi="Arial" w:cs="Arial"/>
          <w:b/>
          <w:i w:val="0"/>
          <w:color w:val="auto"/>
          <w:sz w:val="20"/>
          <w:szCs w:val="20"/>
        </w:rPr>
        <w:t>:</w:t>
      </w:r>
      <w:r w:rsidRPr="00B70CF0">
        <w:rPr>
          <w:rFonts w:ascii="Arial" w:hAnsi="Arial" w:cs="Arial"/>
          <w:b/>
          <w:color w:val="auto"/>
          <w:sz w:val="20"/>
          <w:szCs w:val="20"/>
        </w:rPr>
        <w:t xml:space="preserve"> </w:t>
      </w:r>
      <w:r w:rsidRPr="00B70CF0">
        <w:rPr>
          <w:rFonts w:ascii="Arial" w:hAnsi="Arial" w:cs="Arial"/>
          <w:b/>
          <w:i w:val="0"/>
          <w:color w:val="auto"/>
          <w:sz w:val="20"/>
          <w:szCs w:val="20"/>
        </w:rPr>
        <w:t>The need for additional</w:t>
      </w:r>
      <w:r w:rsidR="00954511" w:rsidRPr="00B70CF0">
        <w:rPr>
          <w:rFonts w:ascii="Arial" w:hAnsi="Arial" w:cs="Arial"/>
          <w:b/>
          <w:i w:val="0"/>
          <w:color w:val="auto"/>
          <w:sz w:val="20"/>
          <w:szCs w:val="20"/>
        </w:rPr>
        <w:t xml:space="preserve"> oxytocic and blood transfusion</w:t>
      </w:r>
    </w:p>
    <w:tbl>
      <w:tblPr>
        <w:tblStyle w:val="TableGrid"/>
        <w:tblW w:w="10165"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840"/>
        <w:gridCol w:w="1599"/>
        <w:gridCol w:w="1988"/>
        <w:gridCol w:w="1882"/>
        <w:gridCol w:w="1620"/>
      </w:tblGrid>
      <w:tr w:rsidR="001504B4" w:rsidRPr="00B70CF0" w:rsidTr="00904F1A">
        <w:tc>
          <w:tcPr>
            <w:tcW w:w="236" w:type="dxa"/>
            <w:tcBorders>
              <w:top w:val="single" w:sz="4" w:space="0" w:color="auto"/>
              <w:bottom w:val="nil"/>
            </w:tcBorders>
          </w:tcPr>
          <w:p w:rsidR="001504B4" w:rsidRPr="00B70CF0" w:rsidRDefault="001504B4" w:rsidP="00844AAC">
            <w:pPr>
              <w:jc w:val="both"/>
              <w:rPr>
                <w:rFonts w:ascii="Arial" w:hAnsi="Arial" w:cs="Arial"/>
                <w:sz w:val="20"/>
                <w:szCs w:val="20"/>
              </w:rPr>
            </w:pPr>
          </w:p>
        </w:tc>
        <w:tc>
          <w:tcPr>
            <w:tcW w:w="2840" w:type="dxa"/>
            <w:vMerge w:val="restart"/>
            <w:tcBorders>
              <w:top w:val="single" w:sz="4" w:space="0" w:color="auto"/>
              <w:bottom w:val="nil"/>
            </w:tcBorders>
          </w:tcPr>
          <w:p w:rsidR="001504B4" w:rsidRPr="00B70CF0" w:rsidRDefault="001504B4" w:rsidP="00844AAC">
            <w:pPr>
              <w:jc w:val="both"/>
              <w:rPr>
                <w:rFonts w:ascii="Arial" w:hAnsi="Arial" w:cs="Arial"/>
                <w:b/>
                <w:sz w:val="20"/>
                <w:szCs w:val="20"/>
              </w:rPr>
            </w:pPr>
            <w:r w:rsidRPr="00B70CF0">
              <w:rPr>
                <w:rFonts w:ascii="Arial" w:hAnsi="Arial" w:cs="Arial"/>
                <w:b/>
                <w:sz w:val="20"/>
                <w:szCs w:val="20"/>
              </w:rPr>
              <w:t>Characteristics</w:t>
            </w:r>
          </w:p>
        </w:tc>
        <w:tc>
          <w:tcPr>
            <w:tcW w:w="1599" w:type="dxa"/>
            <w:vMerge w:val="restart"/>
            <w:tcBorders>
              <w:top w:val="single" w:sz="4" w:space="0" w:color="auto"/>
              <w:bottom w:val="nil"/>
            </w:tcBorders>
          </w:tcPr>
          <w:p w:rsidR="001504B4" w:rsidRPr="00B70CF0" w:rsidRDefault="001504B4" w:rsidP="00844AAC">
            <w:pPr>
              <w:jc w:val="both"/>
              <w:rPr>
                <w:rFonts w:ascii="Arial" w:hAnsi="Arial" w:cs="Arial"/>
                <w:b/>
                <w:sz w:val="20"/>
                <w:szCs w:val="20"/>
              </w:rPr>
            </w:pPr>
          </w:p>
          <w:p w:rsidR="001504B4" w:rsidRPr="00B70CF0" w:rsidRDefault="001504B4" w:rsidP="00844AAC">
            <w:pPr>
              <w:jc w:val="both"/>
              <w:rPr>
                <w:rFonts w:ascii="Arial" w:hAnsi="Arial" w:cs="Arial"/>
                <w:b/>
                <w:sz w:val="20"/>
                <w:szCs w:val="20"/>
              </w:rPr>
            </w:pPr>
          </w:p>
          <w:p w:rsidR="001504B4" w:rsidRPr="00B70CF0" w:rsidRDefault="001504B4" w:rsidP="00844AAC">
            <w:pPr>
              <w:jc w:val="both"/>
              <w:rPr>
                <w:rFonts w:ascii="Arial" w:hAnsi="Arial" w:cs="Arial"/>
                <w:b/>
                <w:sz w:val="20"/>
                <w:szCs w:val="20"/>
              </w:rPr>
            </w:pPr>
            <w:r w:rsidRPr="00B70CF0">
              <w:rPr>
                <w:rFonts w:ascii="Arial" w:hAnsi="Arial" w:cs="Arial"/>
                <w:b/>
                <w:sz w:val="20"/>
                <w:szCs w:val="20"/>
              </w:rPr>
              <w:t>Total</w:t>
            </w:r>
          </w:p>
          <w:p w:rsidR="001504B4" w:rsidRPr="00B70CF0" w:rsidRDefault="001504B4" w:rsidP="00844AAC">
            <w:pPr>
              <w:jc w:val="both"/>
              <w:rPr>
                <w:rFonts w:ascii="Arial" w:hAnsi="Arial" w:cs="Arial"/>
                <w:b/>
                <w:sz w:val="20"/>
                <w:szCs w:val="20"/>
              </w:rPr>
            </w:pPr>
            <w:r w:rsidRPr="00B70CF0">
              <w:rPr>
                <w:rFonts w:ascii="Arial" w:hAnsi="Arial" w:cs="Arial"/>
                <w:b/>
                <w:sz w:val="20"/>
                <w:szCs w:val="20"/>
              </w:rPr>
              <w:t>N = 152 (%)</w:t>
            </w:r>
          </w:p>
        </w:tc>
        <w:tc>
          <w:tcPr>
            <w:tcW w:w="3870" w:type="dxa"/>
            <w:gridSpan w:val="2"/>
            <w:tcBorders>
              <w:top w:val="single" w:sz="4" w:space="0" w:color="auto"/>
              <w:bottom w:val="single" w:sz="4" w:space="0" w:color="auto"/>
            </w:tcBorders>
          </w:tcPr>
          <w:p w:rsidR="001504B4" w:rsidRPr="00B70CF0" w:rsidRDefault="001504B4" w:rsidP="00844AAC">
            <w:pPr>
              <w:jc w:val="both"/>
              <w:rPr>
                <w:rFonts w:ascii="Arial" w:hAnsi="Arial" w:cs="Arial"/>
                <w:b/>
                <w:sz w:val="20"/>
                <w:szCs w:val="20"/>
              </w:rPr>
            </w:pPr>
            <w:r w:rsidRPr="00B70CF0">
              <w:rPr>
                <w:rFonts w:ascii="Arial" w:hAnsi="Arial" w:cs="Arial"/>
                <w:b/>
                <w:sz w:val="20"/>
                <w:szCs w:val="20"/>
              </w:rPr>
              <w:t>Study Groups</w:t>
            </w:r>
          </w:p>
        </w:tc>
        <w:tc>
          <w:tcPr>
            <w:tcW w:w="1620" w:type="dxa"/>
            <w:vMerge w:val="restart"/>
            <w:tcBorders>
              <w:top w:val="single" w:sz="4" w:space="0" w:color="auto"/>
              <w:bottom w:val="single" w:sz="4" w:space="0" w:color="auto"/>
            </w:tcBorders>
          </w:tcPr>
          <w:p w:rsidR="001504B4" w:rsidRPr="00B70CF0" w:rsidRDefault="001504B4" w:rsidP="00844AAC">
            <w:pPr>
              <w:jc w:val="both"/>
              <w:rPr>
                <w:rFonts w:ascii="Arial" w:hAnsi="Arial" w:cs="Arial"/>
                <w:b/>
                <w:sz w:val="20"/>
                <w:szCs w:val="20"/>
              </w:rPr>
            </w:pPr>
            <w:r w:rsidRPr="00B70CF0">
              <w:rPr>
                <w:rFonts w:ascii="Arial" w:hAnsi="Arial" w:cs="Arial"/>
                <w:b/>
                <w:sz w:val="20"/>
                <w:szCs w:val="20"/>
              </w:rPr>
              <w:t>Test Statistics</w:t>
            </w:r>
          </w:p>
          <w:p w:rsidR="001504B4" w:rsidRPr="00B70CF0" w:rsidRDefault="00C570A8" w:rsidP="00844AAC">
            <w:pPr>
              <w:jc w:val="both"/>
              <w:rPr>
                <w:rFonts w:ascii="Arial" w:hAnsi="Arial" w:cs="Arial"/>
                <w:b/>
                <w:sz w:val="20"/>
                <w:szCs w:val="20"/>
              </w:rPr>
            </w:pPr>
            <w:r>
              <w:rPr>
                <w:rFonts w:ascii="Arial" w:hAnsi="Arial" w:cs="Arial"/>
                <w:b/>
                <w:sz w:val="20"/>
                <w:szCs w:val="20"/>
              </w:rPr>
              <w:t>(</w:t>
            </w:r>
            <w:r w:rsidRPr="00C570A8">
              <w:rPr>
                <w:rFonts w:ascii="Arial" w:hAnsi="Arial" w:cs="Arial"/>
                <w:b/>
                <w:i/>
                <w:sz w:val="20"/>
                <w:szCs w:val="20"/>
              </w:rPr>
              <w:t>P</w:t>
            </w:r>
            <w:r>
              <w:rPr>
                <w:rFonts w:ascii="Arial" w:hAnsi="Arial" w:cs="Arial"/>
                <w:b/>
                <w:sz w:val="20"/>
                <w:szCs w:val="20"/>
              </w:rPr>
              <w:t xml:space="preserve"> -</w:t>
            </w:r>
            <w:r w:rsidR="001504B4" w:rsidRPr="00B70CF0">
              <w:rPr>
                <w:rFonts w:ascii="Arial" w:hAnsi="Arial" w:cs="Arial"/>
                <w:b/>
                <w:sz w:val="20"/>
                <w:szCs w:val="20"/>
              </w:rPr>
              <w:t>Value)</w:t>
            </w:r>
          </w:p>
        </w:tc>
      </w:tr>
      <w:tr w:rsidR="001504B4" w:rsidRPr="00B70CF0" w:rsidTr="00904F1A">
        <w:tc>
          <w:tcPr>
            <w:tcW w:w="236" w:type="dxa"/>
            <w:tcBorders>
              <w:top w:val="nil"/>
              <w:bottom w:val="single" w:sz="4" w:space="0" w:color="auto"/>
            </w:tcBorders>
          </w:tcPr>
          <w:p w:rsidR="001504B4" w:rsidRPr="00B70CF0" w:rsidRDefault="001504B4" w:rsidP="00844AAC">
            <w:pPr>
              <w:jc w:val="both"/>
              <w:rPr>
                <w:rFonts w:ascii="Arial" w:hAnsi="Arial" w:cs="Arial"/>
                <w:sz w:val="20"/>
                <w:szCs w:val="20"/>
              </w:rPr>
            </w:pPr>
          </w:p>
        </w:tc>
        <w:tc>
          <w:tcPr>
            <w:tcW w:w="2840" w:type="dxa"/>
            <w:vMerge/>
            <w:tcBorders>
              <w:top w:val="nil"/>
              <w:bottom w:val="single" w:sz="4" w:space="0" w:color="auto"/>
            </w:tcBorders>
          </w:tcPr>
          <w:p w:rsidR="001504B4" w:rsidRPr="00B70CF0" w:rsidRDefault="001504B4" w:rsidP="00844AAC">
            <w:pPr>
              <w:jc w:val="both"/>
              <w:rPr>
                <w:rFonts w:ascii="Arial" w:hAnsi="Arial" w:cs="Arial"/>
                <w:b/>
                <w:sz w:val="20"/>
                <w:szCs w:val="20"/>
              </w:rPr>
            </w:pPr>
          </w:p>
        </w:tc>
        <w:tc>
          <w:tcPr>
            <w:tcW w:w="1599" w:type="dxa"/>
            <w:vMerge/>
            <w:tcBorders>
              <w:top w:val="nil"/>
              <w:bottom w:val="single" w:sz="4" w:space="0" w:color="auto"/>
            </w:tcBorders>
          </w:tcPr>
          <w:p w:rsidR="001504B4" w:rsidRPr="00B70CF0" w:rsidRDefault="001504B4" w:rsidP="00844AAC">
            <w:pPr>
              <w:jc w:val="both"/>
              <w:rPr>
                <w:rFonts w:ascii="Arial" w:hAnsi="Arial" w:cs="Arial"/>
                <w:sz w:val="20"/>
                <w:szCs w:val="20"/>
              </w:rPr>
            </w:pPr>
          </w:p>
        </w:tc>
        <w:tc>
          <w:tcPr>
            <w:tcW w:w="1988" w:type="dxa"/>
            <w:tcBorders>
              <w:top w:val="single" w:sz="4" w:space="0" w:color="auto"/>
              <w:bottom w:val="single" w:sz="4" w:space="0" w:color="auto"/>
            </w:tcBorders>
          </w:tcPr>
          <w:p w:rsidR="001504B4" w:rsidRPr="00B70CF0" w:rsidRDefault="001504B4" w:rsidP="00844AAC">
            <w:pPr>
              <w:jc w:val="both"/>
              <w:rPr>
                <w:rFonts w:ascii="Arial" w:hAnsi="Arial" w:cs="Arial"/>
                <w:b/>
                <w:sz w:val="20"/>
                <w:szCs w:val="20"/>
              </w:rPr>
            </w:pPr>
            <w:r w:rsidRPr="00B70CF0">
              <w:rPr>
                <w:rFonts w:ascii="Arial" w:hAnsi="Arial" w:cs="Arial"/>
                <w:b/>
                <w:sz w:val="20"/>
                <w:szCs w:val="20"/>
              </w:rPr>
              <w:t>Sublingual Misoprostol</w:t>
            </w:r>
          </w:p>
          <w:p w:rsidR="001504B4" w:rsidRPr="00B70CF0" w:rsidRDefault="001504B4" w:rsidP="00844AAC">
            <w:pPr>
              <w:jc w:val="both"/>
              <w:rPr>
                <w:rFonts w:ascii="Arial" w:hAnsi="Arial" w:cs="Arial"/>
                <w:sz w:val="20"/>
                <w:szCs w:val="20"/>
              </w:rPr>
            </w:pPr>
            <w:r w:rsidRPr="00B70CF0">
              <w:rPr>
                <w:rFonts w:ascii="Arial" w:hAnsi="Arial" w:cs="Arial"/>
                <w:b/>
                <w:sz w:val="20"/>
                <w:szCs w:val="20"/>
              </w:rPr>
              <w:t>N = 76 (%)</w:t>
            </w:r>
          </w:p>
        </w:tc>
        <w:tc>
          <w:tcPr>
            <w:tcW w:w="1882" w:type="dxa"/>
            <w:tcBorders>
              <w:top w:val="single" w:sz="4" w:space="0" w:color="auto"/>
              <w:bottom w:val="single" w:sz="4" w:space="0" w:color="auto"/>
            </w:tcBorders>
          </w:tcPr>
          <w:p w:rsidR="001504B4" w:rsidRPr="00B70CF0" w:rsidRDefault="001504B4" w:rsidP="00844AAC">
            <w:pPr>
              <w:jc w:val="both"/>
              <w:rPr>
                <w:rFonts w:ascii="Arial" w:hAnsi="Arial" w:cs="Arial"/>
                <w:b/>
                <w:sz w:val="20"/>
                <w:szCs w:val="20"/>
              </w:rPr>
            </w:pPr>
            <w:r w:rsidRPr="00B70CF0">
              <w:rPr>
                <w:rFonts w:ascii="Arial" w:hAnsi="Arial" w:cs="Arial"/>
                <w:b/>
                <w:sz w:val="20"/>
                <w:szCs w:val="20"/>
              </w:rPr>
              <w:t>Sublingual Placebo</w:t>
            </w:r>
          </w:p>
          <w:p w:rsidR="001504B4" w:rsidRPr="00B70CF0" w:rsidRDefault="001504B4" w:rsidP="00844AAC">
            <w:pPr>
              <w:jc w:val="both"/>
              <w:rPr>
                <w:rFonts w:ascii="Arial" w:hAnsi="Arial" w:cs="Arial"/>
                <w:sz w:val="20"/>
                <w:szCs w:val="20"/>
              </w:rPr>
            </w:pPr>
            <w:r w:rsidRPr="00B70CF0">
              <w:rPr>
                <w:rFonts w:ascii="Arial" w:hAnsi="Arial" w:cs="Arial"/>
                <w:b/>
                <w:sz w:val="20"/>
                <w:szCs w:val="20"/>
              </w:rPr>
              <w:t>N = 76 (%)</w:t>
            </w:r>
          </w:p>
        </w:tc>
        <w:tc>
          <w:tcPr>
            <w:tcW w:w="1620" w:type="dxa"/>
            <w:vMerge/>
            <w:tcBorders>
              <w:top w:val="nil"/>
              <w:bottom w:val="single" w:sz="4" w:space="0" w:color="auto"/>
            </w:tcBorders>
          </w:tcPr>
          <w:p w:rsidR="001504B4" w:rsidRPr="00B70CF0" w:rsidRDefault="001504B4" w:rsidP="00844AAC">
            <w:pPr>
              <w:jc w:val="both"/>
              <w:rPr>
                <w:rFonts w:ascii="Arial" w:hAnsi="Arial" w:cs="Arial"/>
                <w:sz w:val="20"/>
                <w:szCs w:val="20"/>
              </w:rPr>
            </w:pPr>
          </w:p>
        </w:tc>
      </w:tr>
      <w:tr w:rsidR="001504B4" w:rsidRPr="00B70CF0" w:rsidTr="00904F1A">
        <w:tc>
          <w:tcPr>
            <w:tcW w:w="236" w:type="dxa"/>
            <w:tcBorders>
              <w:top w:val="single" w:sz="4" w:space="0" w:color="auto"/>
            </w:tcBorders>
          </w:tcPr>
          <w:p w:rsidR="001504B4" w:rsidRPr="00B70CF0" w:rsidRDefault="001504B4" w:rsidP="00844AAC">
            <w:pPr>
              <w:jc w:val="both"/>
              <w:rPr>
                <w:rFonts w:ascii="Arial" w:hAnsi="Arial" w:cs="Arial"/>
                <w:sz w:val="20"/>
                <w:szCs w:val="20"/>
              </w:rPr>
            </w:pPr>
          </w:p>
        </w:tc>
        <w:tc>
          <w:tcPr>
            <w:tcW w:w="6427" w:type="dxa"/>
            <w:gridSpan w:val="3"/>
            <w:tcBorders>
              <w:top w:val="single" w:sz="4" w:space="0" w:color="auto"/>
            </w:tcBorders>
          </w:tcPr>
          <w:p w:rsidR="001504B4" w:rsidRPr="00B70CF0" w:rsidRDefault="001504B4" w:rsidP="00844AAC">
            <w:pPr>
              <w:jc w:val="both"/>
              <w:rPr>
                <w:rFonts w:ascii="Arial" w:hAnsi="Arial" w:cs="Arial"/>
                <w:sz w:val="20"/>
                <w:szCs w:val="20"/>
              </w:rPr>
            </w:pPr>
            <w:r w:rsidRPr="00B70CF0">
              <w:rPr>
                <w:rFonts w:ascii="Arial" w:hAnsi="Arial" w:cs="Arial"/>
                <w:b/>
                <w:sz w:val="20"/>
                <w:szCs w:val="20"/>
              </w:rPr>
              <w:t xml:space="preserve">Need </w:t>
            </w:r>
            <w:proofErr w:type="gramStart"/>
            <w:r w:rsidRPr="00B70CF0">
              <w:rPr>
                <w:rFonts w:ascii="Arial" w:hAnsi="Arial" w:cs="Arial"/>
                <w:b/>
                <w:sz w:val="20"/>
                <w:szCs w:val="20"/>
              </w:rPr>
              <w:t>For</w:t>
            </w:r>
            <w:proofErr w:type="gramEnd"/>
            <w:r w:rsidRPr="00B70CF0">
              <w:rPr>
                <w:rFonts w:ascii="Arial" w:hAnsi="Arial" w:cs="Arial"/>
                <w:b/>
                <w:sz w:val="20"/>
                <w:szCs w:val="20"/>
              </w:rPr>
              <w:t xml:space="preserve"> Additional Intraoperative Oxytocic</w:t>
            </w:r>
          </w:p>
        </w:tc>
        <w:tc>
          <w:tcPr>
            <w:tcW w:w="1882" w:type="dxa"/>
            <w:tcBorders>
              <w:top w:val="single" w:sz="4" w:space="0" w:color="auto"/>
            </w:tcBorders>
          </w:tcPr>
          <w:p w:rsidR="001504B4" w:rsidRPr="00B70CF0" w:rsidRDefault="001504B4" w:rsidP="00844AAC">
            <w:pPr>
              <w:jc w:val="both"/>
              <w:rPr>
                <w:rFonts w:ascii="Arial" w:hAnsi="Arial" w:cs="Arial"/>
                <w:sz w:val="20"/>
                <w:szCs w:val="20"/>
              </w:rPr>
            </w:pPr>
          </w:p>
        </w:tc>
        <w:tc>
          <w:tcPr>
            <w:tcW w:w="1620" w:type="dxa"/>
            <w:tcBorders>
              <w:top w:val="single" w:sz="4" w:space="0" w:color="auto"/>
            </w:tcBorders>
          </w:tcPr>
          <w:p w:rsidR="001504B4" w:rsidRPr="00B70CF0" w:rsidRDefault="001504B4" w:rsidP="00844AAC">
            <w:pPr>
              <w:jc w:val="both"/>
              <w:rPr>
                <w:rFonts w:ascii="Arial" w:hAnsi="Arial" w:cs="Arial"/>
                <w:sz w:val="20"/>
                <w:szCs w:val="20"/>
              </w:rPr>
            </w:pPr>
          </w:p>
        </w:tc>
      </w:tr>
      <w:tr w:rsidR="001504B4" w:rsidRPr="00B70CF0" w:rsidTr="00904F1A">
        <w:tc>
          <w:tcPr>
            <w:tcW w:w="236" w:type="dxa"/>
          </w:tcPr>
          <w:p w:rsidR="001504B4" w:rsidRPr="00B70CF0" w:rsidRDefault="001504B4" w:rsidP="00844AAC">
            <w:pPr>
              <w:jc w:val="both"/>
              <w:rPr>
                <w:rFonts w:ascii="Arial" w:hAnsi="Arial" w:cs="Arial"/>
                <w:sz w:val="20"/>
                <w:szCs w:val="20"/>
              </w:rPr>
            </w:pPr>
          </w:p>
        </w:tc>
        <w:tc>
          <w:tcPr>
            <w:tcW w:w="2840"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 xml:space="preserve">Yes </w:t>
            </w:r>
          </w:p>
        </w:tc>
        <w:tc>
          <w:tcPr>
            <w:tcW w:w="1599"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24 (15.8)</w:t>
            </w:r>
          </w:p>
        </w:tc>
        <w:tc>
          <w:tcPr>
            <w:tcW w:w="1988"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9 (11.8)</w:t>
            </w:r>
          </w:p>
        </w:tc>
        <w:tc>
          <w:tcPr>
            <w:tcW w:w="1882"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15 (19.7)</w:t>
            </w:r>
          </w:p>
        </w:tc>
        <w:tc>
          <w:tcPr>
            <w:tcW w:w="1620" w:type="dxa"/>
            <w:vMerge w:val="restart"/>
          </w:tcPr>
          <w:p w:rsidR="001504B4" w:rsidRPr="00B70CF0" w:rsidRDefault="00C570A8" w:rsidP="00844AAC">
            <w:pPr>
              <w:jc w:val="both"/>
              <w:rPr>
                <w:rFonts w:ascii="Arial" w:hAnsi="Arial" w:cs="Arial"/>
                <w:sz w:val="20"/>
                <w:szCs w:val="20"/>
              </w:rPr>
            </w:pPr>
            <w:r>
              <w:rPr>
                <w:rFonts w:ascii="Arial" w:hAnsi="Arial" w:cs="Arial"/>
                <w:sz w:val="20"/>
                <w:szCs w:val="20"/>
              </w:rPr>
              <w:t>1.78 (</w:t>
            </w:r>
            <w:r w:rsidR="001504B4" w:rsidRPr="00B70CF0">
              <w:rPr>
                <w:rFonts w:ascii="Arial" w:hAnsi="Arial" w:cs="Arial"/>
                <w:sz w:val="20"/>
                <w:szCs w:val="20"/>
              </w:rPr>
              <w:t>.18)</w:t>
            </w:r>
          </w:p>
        </w:tc>
      </w:tr>
      <w:tr w:rsidR="001504B4" w:rsidRPr="00B70CF0" w:rsidTr="00904F1A">
        <w:tc>
          <w:tcPr>
            <w:tcW w:w="236" w:type="dxa"/>
          </w:tcPr>
          <w:p w:rsidR="001504B4" w:rsidRPr="00B70CF0" w:rsidRDefault="001504B4" w:rsidP="00844AAC">
            <w:pPr>
              <w:jc w:val="both"/>
              <w:rPr>
                <w:rFonts w:ascii="Arial" w:hAnsi="Arial" w:cs="Arial"/>
                <w:sz w:val="20"/>
                <w:szCs w:val="20"/>
              </w:rPr>
            </w:pPr>
          </w:p>
        </w:tc>
        <w:tc>
          <w:tcPr>
            <w:tcW w:w="2840"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 xml:space="preserve">No </w:t>
            </w:r>
          </w:p>
        </w:tc>
        <w:tc>
          <w:tcPr>
            <w:tcW w:w="1599"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128 (84.2)</w:t>
            </w:r>
          </w:p>
        </w:tc>
        <w:tc>
          <w:tcPr>
            <w:tcW w:w="1988"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67 (88.2)</w:t>
            </w:r>
          </w:p>
        </w:tc>
        <w:tc>
          <w:tcPr>
            <w:tcW w:w="1882"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61 (80.3)</w:t>
            </w:r>
          </w:p>
        </w:tc>
        <w:tc>
          <w:tcPr>
            <w:tcW w:w="1620" w:type="dxa"/>
            <w:vMerge/>
          </w:tcPr>
          <w:p w:rsidR="001504B4" w:rsidRPr="00B70CF0" w:rsidRDefault="001504B4" w:rsidP="00844AAC">
            <w:pPr>
              <w:jc w:val="both"/>
              <w:rPr>
                <w:rFonts w:ascii="Arial" w:hAnsi="Arial" w:cs="Arial"/>
                <w:sz w:val="20"/>
                <w:szCs w:val="20"/>
              </w:rPr>
            </w:pPr>
          </w:p>
        </w:tc>
      </w:tr>
      <w:tr w:rsidR="001504B4" w:rsidRPr="00B70CF0" w:rsidTr="00904F1A">
        <w:trPr>
          <w:trHeight w:val="81"/>
        </w:trPr>
        <w:tc>
          <w:tcPr>
            <w:tcW w:w="236" w:type="dxa"/>
          </w:tcPr>
          <w:p w:rsidR="001504B4" w:rsidRPr="00B70CF0" w:rsidRDefault="001504B4" w:rsidP="00844AAC">
            <w:pPr>
              <w:jc w:val="both"/>
              <w:rPr>
                <w:rFonts w:ascii="Arial" w:hAnsi="Arial" w:cs="Arial"/>
                <w:sz w:val="20"/>
                <w:szCs w:val="20"/>
              </w:rPr>
            </w:pPr>
          </w:p>
        </w:tc>
        <w:tc>
          <w:tcPr>
            <w:tcW w:w="2840" w:type="dxa"/>
          </w:tcPr>
          <w:p w:rsidR="001504B4" w:rsidRPr="00B70CF0" w:rsidRDefault="001504B4" w:rsidP="00844AAC">
            <w:pPr>
              <w:jc w:val="both"/>
              <w:rPr>
                <w:rFonts w:ascii="Arial" w:hAnsi="Arial" w:cs="Arial"/>
                <w:sz w:val="20"/>
                <w:szCs w:val="20"/>
              </w:rPr>
            </w:pPr>
          </w:p>
        </w:tc>
        <w:tc>
          <w:tcPr>
            <w:tcW w:w="1599" w:type="dxa"/>
          </w:tcPr>
          <w:p w:rsidR="001504B4" w:rsidRPr="00B70CF0" w:rsidRDefault="001504B4" w:rsidP="00844AAC">
            <w:pPr>
              <w:jc w:val="both"/>
              <w:rPr>
                <w:rFonts w:ascii="Arial" w:hAnsi="Arial" w:cs="Arial"/>
                <w:sz w:val="20"/>
                <w:szCs w:val="20"/>
              </w:rPr>
            </w:pPr>
          </w:p>
        </w:tc>
        <w:tc>
          <w:tcPr>
            <w:tcW w:w="1988" w:type="dxa"/>
          </w:tcPr>
          <w:p w:rsidR="001504B4" w:rsidRPr="00B70CF0" w:rsidRDefault="001504B4" w:rsidP="00844AAC">
            <w:pPr>
              <w:jc w:val="both"/>
              <w:rPr>
                <w:rFonts w:ascii="Arial" w:hAnsi="Arial" w:cs="Arial"/>
                <w:sz w:val="20"/>
                <w:szCs w:val="20"/>
              </w:rPr>
            </w:pPr>
          </w:p>
        </w:tc>
        <w:tc>
          <w:tcPr>
            <w:tcW w:w="1882" w:type="dxa"/>
          </w:tcPr>
          <w:p w:rsidR="001504B4" w:rsidRPr="00B70CF0" w:rsidRDefault="001504B4" w:rsidP="00844AAC">
            <w:pPr>
              <w:jc w:val="both"/>
              <w:rPr>
                <w:rFonts w:ascii="Arial" w:hAnsi="Arial" w:cs="Arial"/>
                <w:sz w:val="20"/>
                <w:szCs w:val="20"/>
              </w:rPr>
            </w:pPr>
          </w:p>
        </w:tc>
        <w:tc>
          <w:tcPr>
            <w:tcW w:w="1620" w:type="dxa"/>
          </w:tcPr>
          <w:p w:rsidR="001504B4" w:rsidRPr="00B70CF0" w:rsidRDefault="001504B4" w:rsidP="00844AAC">
            <w:pPr>
              <w:jc w:val="both"/>
              <w:rPr>
                <w:rFonts w:ascii="Arial" w:hAnsi="Arial" w:cs="Arial"/>
                <w:sz w:val="20"/>
                <w:szCs w:val="20"/>
              </w:rPr>
            </w:pPr>
          </w:p>
        </w:tc>
      </w:tr>
      <w:tr w:rsidR="001504B4" w:rsidRPr="00B70CF0" w:rsidTr="00904F1A">
        <w:tc>
          <w:tcPr>
            <w:tcW w:w="236" w:type="dxa"/>
          </w:tcPr>
          <w:p w:rsidR="001504B4" w:rsidRPr="00B70CF0" w:rsidRDefault="001504B4" w:rsidP="00844AAC">
            <w:pPr>
              <w:rPr>
                <w:rFonts w:ascii="Arial" w:hAnsi="Arial" w:cs="Arial"/>
                <w:sz w:val="20"/>
                <w:szCs w:val="20"/>
              </w:rPr>
            </w:pPr>
          </w:p>
        </w:tc>
        <w:tc>
          <w:tcPr>
            <w:tcW w:w="6427" w:type="dxa"/>
            <w:gridSpan w:val="3"/>
          </w:tcPr>
          <w:p w:rsidR="001504B4" w:rsidRPr="00B70CF0" w:rsidRDefault="001504B4" w:rsidP="00844AAC">
            <w:pPr>
              <w:jc w:val="both"/>
              <w:rPr>
                <w:rFonts w:ascii="Arial" w:hAnsi="Arial" w:cs="Arial"/>
                <w:sz w:val="20"/>
                <w:szCs w:val="20"/>
              </w:rPr>
            </w:pPr>
            <w:r w:rsidRPr="00B70CF0">
              <w:rPr>
                <w:rFonts w:ascii="Arial" w:hAnsi="Arial" w:cs="Arial"/>
                <w:b/>
                <w:sz w:val="20"/>
                <w:szCs w:val="20"/>
              </w:rPr>
              <w:t>Need for Post-Operative Blood Transfusion</w:t>
            </w:r>
          </w:p>
        </w:tc>
        <w:tc>
          <w:tcPr>
            <w:tcW w:w="1882" w:type="dxa"/>
          </w:tcPr>
          <w:p w:rsidR="001504B4" w:rsidRPr="00B70CF0" w:rsidRDefault="001504B4" w:rsidP="00844AAC">
            <w:pPr>
              <w:jc w:val="both"/>
              <w:rPr>
                <w:rFonts w:ascii="Arial" w:hAnsi="Arial" w:cs="Arial"/>
                <w:sz w:val="20"/>
                <w:szCs w:val="20"/>
              </w:rPr>
            </w:pPr>
          </w:p>
        </w:tc>
        <w:tc>
          <w:tcPr>
            <w:tcW w:w="1620" w:type="dxa"/>
          </w:tcPr>
          <w:p w:rsidR="001504B4" w:rsidRPr="00B70CF0" w:rsidRDefault="001504B4" w:rsidP="00844AAC">
            <w:pPr>
              <w:jc w:val="both"/>
              <w:rPr>
                <w:rFonts w:ascii="Arial" w:hAnsi="Arial" w:cs="Arial"/>
                <w:sz w:val="20"/>
                <w:szCs w:val="20"/>
              </w:rPr>
            </w:pPr>
          </w:p>
        </w:tc>
      </w:tr>
      <w:tr w:rsidR="001504B4" w:rsidRPr="00B70CF0" w:rsidTr="00904F1A">
        <w:tc>
          <w:tcPr>
            <w:tcW w:w="236" w:type="dxa"/>
          </w:tcPr>
          <w:p w:rsidR="001504B4" w:rsidRPr="00B70CF0" w:rsidRDefault="001504B4" w:rsidP="00844AAC">
            <w:pPr>
              <w:jc w:val="both"/>
              <w:rPr>
                <w:rFonts w:ascii="Arial" w:hAnsi="Arial" w:cs="Arial"/>
                <w:sz w:val="20"/>
                <w:szCs w:val="20"/>
              </w:rPr>
            </w:pPr>
          </w:p>
        </w:tc>
        <w:tc>
          <w:tcPr>
            <w:tcW w:w="2840"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 xml:space="preserve">Yes </w:t>
            </w:r>
          </w:p>
        </w:tc>
        <w:tc>
          <w:tcPr>
            <w:tcW w:w="1599"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15 (9.9)</w:t>
            </w:r>
          </w:p>
        </w:tc>
        <w:tc>
          <w:tcPr>
            <w:tcW w:w="1988" w:type="dxa"/>
          </w:tcPr>
          <w:p w:rsidR="001504B4" w:rsidRPr="00B70CF0" w:rsidRDefault="00D32B3C" w:rsidP="00844AAC">
            <w:pPr>
              <w:jc w:val="both"/>
              <w:rPr>
                <w:rFonts w:ascii="Arial" w:hAnsi="Arial" w:cs="Arial"/>
                <w:sz w:val="20"/>
                <w:szCs w:val="20"/>
              </w:rPr>
            </w:pPr>
            <w:r w:rsidRPr="00B70CF0">
              <w:rPr>
                <w:rFonts w:ascii="Arial" w:hAnsi="Arial" w:cs="Arial"/>
                <w:sz w:val="20"/>
                <w:szCs w:val="20"/>
              </w:rPr>
              <w:t>7 (9.2</w:t>
            </w:r>
            <w:r w:rsidR="001504B4" w:rsidRPr="00B70CF0">
              <w:rPr>
                <w:rFonts w:ascii="Arial" w:hAnsi="Arial" w:cs="Arial"/>
                <w:sz w:val="20"/>
                <w:szCs w:val="20"/>
              </w:rPr>
              <w:t>)</w:t>
            </w:r>
          </w:p>
        </w:tc>
        <w:tc>
          <w:tcPr>
            <w:tcW w:w="1882" w:type="dxa"/>
          </w:tcPr>
          <w:p w:rsidR="001504B4" w:rsidRPr="00B70CF0" w:rsidRDefault="00D32B3C" w:rsidP="00844AAC">
            <w:pPr>
              <w:jc w:val="both"/>
              <w:rPr>
                <w:rFonts w:ascii="Arial" w:hAnsi="Arial" w:cs="Arial"/>
                <w:sz w:val="20"/>
                <w:szCs w:val="20"/>
              </w:rPr>
            </w:pPr>
            <w:r w:rsidRPr="00B70CF0">
              <w:rPr>
                <w:rFonts w:ascii="Arial" w:hAnsi="Arial" w:cs="Arial"/>
                <w:sz w:val="20"/>
                <w:szCs w:val="20"/>
              </w:rPr>
              <w:t>8 (10.5</w:t>
            </w:r>
            <w:r w:rsidR="001504B4" w:rsidRPr="00B70CF0">
              <w:rPr>
                <w:rFonts w:ascii="Arial" w:hAnsi="Arial" w:cs="Arial"/>
                <w:sz w:val="20"/>
                <w:szCs w:val="20"/>
              </w:rPr>
              <w:t>)</w:t>
            </w:r>
          </w:p>
        </w:tc>
        <w:tc>
          <w:tcPr>
            <w:tcW w:w="1620" w:type="dxa"/>
            <w:vMerge w:val="restart"/>
          </w:tcPr>
          <w:p w:rsidR="001504B4" w:rsidRPr="00B70CF0" w:rsidRDefault="00C570A8" w:rsidP="00844AAC">
            <w:pPr>
              <w:jc w:val="both"/>
              <w:rPr>
                <w:rFonts w:ascii="Arial" w:hAnsi="Arial" w:cs="Arial"/>
                <w:sz w:val="20"/>
                <w:szCs w:val="20"/>
              </w:rPr>
            </w:pPr>
            <w:r>
              <w:rPr>
                <w:rFonts w:ascii="Arial" w:hAnsi="Arial" w:cs="Arial"/>
                <w:sz w:val="20"/>
                <w:szCs w:val="20"/>
              </w:rPr>
              <w:t>0.07 (</w:t>
            </w:r>
            <w:r w:rsidR="001504B4" w:rsidRPr="00B70CF0">
              <w:rPr>
                <w:rFonts w:ascii="Arial" w:hAnsi="Arial" w:cs="Arial"/>
                <w:sz w:val="20"/>
                <w:szCs w:val="20"/>
              </w:rPr>
              <w:t>.78)</w:t>
            </w:r>
          </w:p>
        </w:tc>
      </w:tr>
      <w:tr w:rsidR="001504B4" w:rsidRPr="00B70CF0" w:rsidTr="00904F1A">
        <w:tc>
          <w:tcPr>
            <w:tcW w:w="236" w:type="dxa"/>
          </w:tcPr>
          <w:p w:rsidR="001504B4" w:rsidRPr="00B70CF0" w:rsidRDefault="001504B4" w:rsidP="00844AAC">
            <w:pPr>
              <w:jc w:val="both"/>
              <w:rPr>
                <w:rFonts w:ascii="Arial" w:hAnsi="Arial" w:cs="Arial"/>
                <w:sz w:val="20"/>
                <w:szCs w:val="20"/>
              </w:rPr>
            </w:pPr>
          </w:p>
        </w:tc>
        <w:tc>
          <w:tcPr>
            <w:tcW w:w="2840"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 xml:space="preserve">No </w:t>
            </w:r>
          </w:p>
        </w:tc>
        <w:tc>
          <w:tcPr>
            <w:tcW w:w="1599" w:type="dxa"/>
          </w:tcPr>
          <w:p w:rsidR="001504B4" w:rsidRPr="00B70CF0" w:rsidRDefault="001504B4" w:rsidP="00844AAC">
            <w:pPr>
              <w:jc w:val="both"/>
              <w:rPr>
                <w:rFonts w:ascii="Arial" w:hAnsi="Arial" w:cs="Arial"/>
                <w:sz w:val="20"/>
                <w:szCs w:val="20"/>
              </w:rPr>
            </w:pPr>
            <w:r w:rsidRPr="00B70CF0">
              <w:rPr>
                <w:rFonts w:ascii="Arial" w:hAnsi="Arial" w:cs="Arial"/>
                <w:sz w:val="20"/>
                <w:szCs w:val="20"/>
              </w:rPr>
              <w:t>137 (90.1)</w:t>
            </w:r>
          </w:p>
        </w:tc>
        <w:tc>
          <w:tcPr>
            <w:tcW w:w="1988" w:type="dxa"/>
          </w:tcPr>
          <w:p w:rsidR="001504B4" w:rsidRPr="00B70CF0" w:rsidRDefault="00D32B3C" w:rsidP="00844AAC">
            <w:pPr>
              <w:jc w:val="both"/>
              <w:rPr>
                <w:rFonts w:ascii="Arial" w:hAnsi="Arial" w:cs="Arial"/>
                <w:sz w:val="20"/>
                <w:szCs w:val="20"/>
              </w:rPr>
            </w:pPr>
            <w:r w:rsidRPr="00B70CF0">
              <w:rPr>
                <w:rFonts w:ascii="Arial" w:hAnsi="Arial" w:cs="Arial"/>
                <w:sz w:val="20"/>
                <w:szCs w:val="20"/>
              </w:rPr>
              <w:t>69 (90.8</w:t>
            </w:r>
            <w:r w:rsidR="001504B4" w:rsidRPr="00B70CF0">
              <w:rPr>
                <w:rFonts w:ascii="Arial" w:hAnsi="Arial" w:cs="Arial"/>
                <w:sz w:val="20"/>
                <w:szCs w:val="20"/>
              </w:rPr>
              <w:t>)</w:t>
            </w:r>
          </w:p>
        </w:tc>
        <w:tc>
          <w:tcPr>
            <w:tcW w:w="1882" w:type="dxa"/>
          </w:tcPr>
          <w:p w:rsidR="001504B4" w:rsidRPr="00B70CF0" w:rsidRDefault="00D32B3C" w:rsidP="00844AAC">
            <w:pPr>
              <w:jc w:val="both"/>
              <w:rPr>
                <w:rFonts w:ascii="Arial" w:hAnsi="Arial" w:cs="Arial"/>
                <w:sz w:val="20"/>
                <w:szCs w:val="20"/>
              </w:rPr>
            </w:pPr>
            <w:r w:rsidRPr="00B70CF0">
              <w:rPr>
                <w:rFonts w:ascii="Arial" w:hAnsi="Arial" w:cs="Arial"/>
                <w:sz w:val="20"/>
                <w:szCs w:val="20"/>
              </w:rPr>
              <w:t>68 (89.5</w:t>
            </w:r>
            <w:r w:rsidR="001504B4" w:rsidRPr="00B70CF0">
              <w:rPr>
                <w:rFonts w:ascii="Arial" w:hAnsi="Arial" w:cs="Arial"/>
                <w:sz w:val="20"/>
                <w:szCs w:val="20"/>
              </w:rPr>
              <w:t>)</w:t>
            </w:r>
          </w:p>
        </w:tc>
        <w:tc>
          <w:tcPr>
            <w:tcW w:w="1620" w:type="dxa"/>
            <w:vMerge/>
          </w:tcPr>
          <w:p w:rsidR="001504B4" w:rsidRPr="00B70CF0" w:rsidRDefault="001504B4" w:rsidP="00844AAC">
            <w:pPr>
              <w:jc w:val="both"/>
              <w:rPr>
                <w:rFonts w:ascii="Arial" w:hAnsi="Arial" w:cs="Arial"/>
                <w:sz w:val="20"/>
                <w:szCs w:val="20"/>
              </w:rPr>
            </w:pPr>
          </w:p>
        </w:tc>
      </w:tr>
    </w:tbl>
    <w:p w:rsidR="001504B4" w:rsidRPr="00B70CF0" w:rsidRDefault="001504B4" w:rsidP="00844AAC">
      <w:pPr>
        <w:spacing w:line="240" w:lineRule="auto"/>
        <w:jc w:val="both"/>
        <w:rPr>
          <w:rFonts w:ascii="Arial" w:hAnsi="Arial" w:cs="Arial"/>
        </w:rPr>
      </w:pPr>
    </w:p>
    <w:p w:rsidR="001504B4" w:rsidRPr="00683C94" w:rsidRDefault="00B70CF0" w:rsidP="00B70CF0">
      <w:pPr>
        <w:pStyle w:val="Caption"/>
        <w:keepNext/>
        <w:spacing w:line="480" w:lineRule="auto"/>
        <w:jc w:val="both"/>
        <w:rPr>
          <w:rFonts w:ascii="Arial" w:hAnsi="Arial" w:cs="Arial"/>
          <w:b/>
          <w:sz w:val="22"/>
          <w:szCs w:val="22"/>
        </w:rPr>
      </w:pPr>
      <w:r w:rsidRPr="00683C94">
        <w:rPr>
          <w:rFonts w:ascii="Arial" w:hAnsi="Arial" w:cs="Arial"/>
          <w:b/>
          <w:i w:val="0"/>
          <w:color w:val="auto"/>
          <w:sz w:val="22"/>
          <w:szCs w:val="22"/>
        </w:rPr>
        <w:t xml:space="preserve">3.3 </w:t>
      </w:r>
      <w:r w:rsidR="00706DDC">
        <w:rPr>
          <w:rFonts w:ascii="Arial" w:hAnsi="Arial" w:cs="Arial"/>
          <w:b/>
          <w:i w:val="0"/>
          <w:color w:val="auto"/>
          <w:sz w:val="22"/>
          <w:szCs w:val="22"/>
        </w:rPr>
        <w:t>SIDE EFFECT</w:t>
      </w:r>
      <w:r w:rsidR="001504B4" w:rsidRPr="00683C94">
        <w:rPr>
          <w:rFonts w:ascii="Arial" w:hAnsi="Arial" w:cs="Arial"/>
          <w:b/>
          <w:i w:val="0"/>
          <w:color w:val="auto"/>
          <w:sz w:val="22"/>
          <w:szCs w:val="22"/>
        </w:rPr>
        <w:t xml:space="preserve"> PROFILE OF THE STUDY MEDICATIONS</w:t>
      </w:r>
    </w:p>
    <w:p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Table </w:t>
      </w:r>
      <w:r w:rsidR="00D4043F" w:rsidRPr="00683C94">
        <w:rPr>
          <w:rFonts w:ascii="Arial" w:hAnsi="Arial" w:cs="Arial"/>
          <w:sz w:val="20"/>
          <w:szCs w:val="20"/>
        </w:rPr>
        <w:t>3</w:t>
      </w:r>
      <w:r w:rsidRPr="00683C94">
        <w:rPr>
          <w:rFonts w:ascii="Arial" w:hAnsi="Arial" w:cs="Arial"/>
          <w:sz w:val="20"/>
          <w:szCs w:val="20"/>
        </w:rPr>
        <w:t xml:space="preserve"> shows the side effect of the study medication</w:t>
      </w:r>
      <w:r w:rsidR="00562566">
        <w:rPr>
          <w:rFonts w:ascii="Arial" w:hAnsi="Arial" w:cs="Arial"/>
          <w:sz w:val="20"/>
          <w:szCs w:val="20"/>
        </w:rPr>
        <w:t>s</w:t>
      </w:r>
      <w:r w:rsidRPr="00683C94">
        <w:rPr>
          <w:rFonts w:ascii="Arial" w:hAnsi="Arial" w:cs="Arial"/>
          <w:sz w:val="20"/>
          <w:szCs w:val="20"/>
        </w:rPr>
        <w:t xml:space="preserve"> i</w:t>
      </w:r>
      <w:r w:rsidR="00844AAC">
        <w:rPr>
          <w:rFonts w:ascii="Arial" w:hAnsi="Arial" w:cs="Arial"/>
          <w:sz w:val="20"/>
          <w:szCs w:val="20"/>
        </w:rPr>
        <w:t>n the sublingual misoprostol and sublingual placebo study</w:t>
      </w:r>
      <w:r w:rsidRPr="00683C94">
        <w:rPr>
          <w:rFonts w:ascii="Arial" w:hAnsi="Arial" w:cs="Arial"/>
          <w:sz w:val="20"/>
          <w:szCs w:val="20"/>
        </w:rPr>
        <w:t xml:space="preserve"> groups. All cases of shivering were seen in the misoprostol group (88.2 %)</w:t>
      </w:r>
      <w:r w:rsidR="00844AAC">
        <w:rPr>
          <w:rFonts w:ascii="Arial" w:hAnsi="Arial" w:cs="Arial"/>
          <w:sz w:val="20"/>
          <w:szCs w:val="20"/>
        </w:rPr>
        <w:t>,</w:t>
      </w:r>
      <w:r w:rsidRPr="00683C94">
        <w:rPr>
          <w:rFonts w:ascii="Arial" w:hAnsi="Arial" w:cs="Arial"/>
          <w:sz w:val="20"/>
          <w:szCs w:val="20"/>
        </w:rPr>
        <w:t xml:space="preserve"> and this w</w:t>
      </w:r>
      <w:r w:rsidR="009B58E4">
        <w:rPr>
          <w:rFonts w:ascii="Arial" w:hAnsi="Arial" w:cs="Arial"/>
          <w:sz w:val="20"/>
          <w:szCs w:val="20"/>
        </w:rPr>
        <w:t>as statistically significant</w:t>
      </w:r>
      <w:r w:rsidR="00F74FAC">
        <w:rPr>
          <w:rFonts w:ascii="Arial" w:hAnsi="Arial" w:cs="Arial"/>
          <w:sz w:val="20"/>
          <w:szCs w:val="20"/>
        </w:rPr>
        <w:t>, (</w:t>
      </w:r>
      <w:r w:rsidR="00F74FAC" w:rsidRPr="00F74FAC">
        <w:rPr>
          <w:rFonts w:ascii="Arial" w:hAnsi="Arial" w:cs="Arial"/>
          <w:i/>
          <w:sz w:val="20"/>
          <w:szCs w:val="20"/>
        </w:rPr>
        <w:t>P</w:t>
      </w:r>
      <w:r w:rsidRPr="00683C94">
        <w:rPr>
          <w:rFonts w:ascii="Arial" w:hAnsi="Arial" w:cs="Arial"/>
          <w:sz w:val="20"/>
          <w:szCs w:val="20"/>
        </w:rPr>
        <w:t xml:space="preserve"> =</w:t>
      </w:r>
      <w:r w:rsidR="00F74FAC">
        <w:rPr>
          <w:rFonts w:ascii="Arial" w:hAnsi="Arial" w:cs="Arial"/>
          <w:sz w:val="20"/>
          <w:szCs w:val="20"/>
        </w:rPr>
        <w:t xml:space="preserve"> </w:t>
      </w:r>
      <w:r w:rsidRPr="00683C94">
        <w:rPr>
          <w:rFonts w:ascii="Arial" w:hAnsi="Arial" w:cs="Arial"/>
          <w:sz w:val="20"/>
          <w:szCs w:val="20"/>
        </w:rPr>
        <w:t>.00). The occurrence of fever, nausea and vomiting were similar between both study groups.</w:t>
      </w:r>
    </w:p>
    <w:p w:rsidR="001504B4" w:rsidRPr="00683C94" w:rsidRDefault="00D4043F" w:rsidP="00844AAC">
      <w:pPr>
        <w:spacing w:line="240" w:lineRule="auto"/>
        <w:jc w:val="both"/>
        <w:rPr>
          <w:rFonts w:ascii="Arial" w:hAnsi="Arial" w:cs="Arial"/>
          <w:sz w:val="20"/>
          <w:szCs w:val="20"/>
        </w:rPr>
      </w:pPr>
      <w:r w:rsidRPr="00683C94">
        <w:rPr>
          <w:rFonts w:ascii="Arial" w:hAnsi="Arial" w:cs="Arial"/>
          <w:b/>
          <w:sz w:val="20"/>
          <w:szCs w:val="20"/>
        </w:rPr>
        <w:t>Table 3</w:t>
      </w:r>
      <w:r w:rsidR="00706DDC">
        <w:rPr>
          <w:rFonts w:ascii="Arial" w:hAnsi="Arial" w:cs="Arial"/>
          <w:b/>
          <w:sz w:val="20"/>
          <w:szCs w:val="20"/>
        </w:rPr>
        <w:t>: Side effect</w:t>
      </w:r>
      <w:r w:rsidR="001504B4" w:rsidRPr="00683C94">
        <w:rPr>
          <w:rFonts w:ascii="Arial" w:hAnsi="Arial" w:cs="Arial"/>
          <w:b/>
          <w:sz w:val="20"/>
          <w:szCs w:val="20"/>
        </w:rPr>
        <w:t xml:space="preserve"> profile of the study medications</w:t>
      </w:r>
    </w:p>
    <w:tbl>
      <w:tblPr>
        <w:tblStyle w:val="TableGrid"/>
        <w:tblW w:w="953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009"/>
        <w:gridCol w:w="1620"/>
        <w:gridCol w:w="2070"/>
        <w:gridCol w:w="1890"/>
        <w:gridCol w:w="1710"/>
      </w:tblGrid>
      <w:tr w:rsidR="001504B4" w:rsidRPr="00683C94" w:rsidTr="00904F1A">
        <w:tc>
          <w:tcPr>
            <w:tcW w:w="236" w:type="dxa"/>
            <w:tcBorders>
              <w:top w:val="single" w:sz="4" w:space="0" w:color="auto"/>
              <w:bottom w:val="nil"/>
            </w:tcBorders>
          </w:tcPr>
          <w:p w:rsidR="001504B4" w:rsidRPr="00683C94" w:rsidRDefault="001504B4" w:rsidP="00844AAC">
            <w:pPr>
              <w:jc w:val="both"/>
              <w:rPr>
                <w:rFonts w:ascii="Arial" w:hAnsi="Arial" w:cs="Arial"/>
                <w:sz w:val="20"/>
                <w:szCs w:val="20"/>
              </w:rPr>
            </w:pPr>
          </w:p>
        </w:tc>
        <w:tc>
          <w:tcPr>
            <w:tcW w:w="2009" w:type="dxa"/>
            <w:vMerge w:val="restart"/>
            <w:tcBorders>
              <w:top w:val="single" w:sz="4" w:space="0" w:color="auto"/>
              <w:bottom w:val="nil"/>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Characteristics</w:t>
            </w:r>
          </w:p>
        </w:tc>
        <w:tc>
          <w:tcPr>
            <w:tcW w:w="1620" w:type="dxa"/>
            <w:vMerge w:val="restart"/>
            <w:tcBorders>
              <w:top w:val="single" w:sz="4" w:space="0" w:color="auto"/>
              <w:bottom w:val="nil"/>
            </w:tcBorders>
          </w:tcPr>
          <w:p w:rsidR="001504B4" w:rsidRPr="00683C94" w:rsidRDefault="001504B4" w:rsidP="00844AAC">
            <w:pPr>
              <w:jc w:val="both"/>
              <w:rPr>
                <w:rFonts w:ascii="Arial" w:hAnsi="Arial" w:cs="Arial"/>
                <w:b/>
                <w:sz w:val="20"/>
                <w:szCs w:val="20"/>
              </w:rPr>
            </w:pPr>
          </w:p>
          <w:p w:rsidR="001504B4" w:rsidRPr="00683C94" w:rsidRDefault="001504B4" w:rsidP="00844AAC">
            <w:pPr>
              <w:jc w:val="both"/>
              <w:rPr>
                <w:rFonts w:ascii="Arial" w:hAnsi="Arial" w:cs="Arial"/>
                <w:b/>
                <w:sz w:val="20"/>
                <w:szCs w:val="20"/>
              </w:rPr>
            </w:pPr>
          </w:p>
          <w:p w:rsidR="001504B4" w:rsidRPr="00683C94" w:rsidRDefault="001504B4" w:rsidP="00844AAC">
            <w:pPr>
              <w:jc w:val="both"/>
              <w:rPr>
                <w:rFonts w:ascii="Arial" w:hAnsi="Arial" w:cs="Arial"/>
                <w:b/>
                <w:sz w:val="20"/>
                <w:szCs w:val="20"/>
              </w:rPr>
            </w:pPr>
            <w:r w:rsidRPr="00683C94">
              <w:rPr>
                <w:rFonts w:ascii="Arial" w:hAnsi="Arial" w:cs="Arial"/>
                <w:b/>
                <w:sz w:val="20"/>
                <w:szCs w:val="20"/>
              </w:rPr>
              <w:t>Total</w:t>
            </w:r>
          </w:p>
          <w:p w:rsidR="001504B4" w:rsidRPr="00683C94" w:rsidRDefault="001504B4" w:rsidP="00844AAC">
            <w:pPr>
              <w:jc w:val="both"/>
              <w:rPr>
                <w:rFonts w:ascii="Arial" w:hAnsi="Arial" w:cs="Arial"/>
                <w:b/>
                <w:sz w:val="20"/>
                <w:szCs w:val="20"/>
              </w:rPr>
            </w:pPr>
            <w:r w:rsidRPr="00683C94">
              <w:rPr>
                <w:rFonts w:ascii="Arial" w:hAnsi="Arial" w:cs="Arial"/>
                <w:b/>
                <w:sz w:val="20"/>
                <w:szCs w:val="20"/>
              </w:rPr>
              <w:t>N = 152 (%)</w:t>
            </w:r>
          </w:p>
        </w:tc>
        <w:tc>
          <w:tcPr>
            <w:tcW w:w="3960" w:type="dxa"/>
            <w:gridSpan w:val="2"/>
            <w:tcBorders>
              <w:top w:val="single" w:sz="4" w:space="0" w:color="auto"/>
              <w:bottom w:val="single" w:sz="4" w:space="0" w:color="auto"/>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Study Groups</w:t>
            </w:r>
          </w:p>
        </w:tc>
        <w:tc>
          <w:tcPr>
            <w:tcW w:w="1710" w:type="dxa"/>
            <w:vMerge w:val="restart"/>
            <w:tcBorders>
              <w:top w:val="single" w:sz="4" w:space="0" w:color="auto"/>
              <w:bottom w:val="single" w:sz="4" w:space="0" w:color="auto"/>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Test Statistics</w:t>
            </w:r>
          </w:p>
          <w:p w:rsidR="001504B4" w:rsidRPr="00683C94" w:rsidRDefault="001504B4" w:rsidP="00844AAC">
            <w:pPr>
              <w:jc w:val="both"/>
              <w:rPr>
                <w:rFonts w:ascii="Arial" w:hAnsi="Arial" w:cs="Arial"/>
                <w:b/>
                <w:sz w:val="20"/>
                <w:szCs w:val="20"/>
              </w:rPr>
            </w:pPr>
            <w:r w:rsidRPr="00683C94">
              <w:rPr>
                <w:rFonts w:ascii="Arial" w:hAnsi="Arial" w:cs="Arial"/>
                <w:b/>
                <w:sz w:val="20"/>
                <w:szCs w:val="20"/>
              </w:rPr>
              <w:t>(</w:t>
            </w:r>
            <w:r w:rsidR="00C570A8" w:rsidRPr="00C570A8">
              <w:rPr>
                <w:rFonts w:ascii="Arial" w:hAnsi="Arial" w:cs="Arial"/>
                <w:b/>
                <w:i/>
                <w:sz w:val="20"/>
                <w:szCs w:val="20"/>
              </w:rPr>
              <w:t xml:space="preserve">P </w:t>
            </w:r>
            <w:r w:rsidR="00C570A8">
              <w:rPr>
                <w:rFonts w:ascii="Arial" w:hAnsi="Arial" w:cs="Arial"/>
                <w:b/>
                <w:sz w:val="20"/>
                <w:szCs w:val="20"/>
              </w:rPr>
              <w:t xml:space="preserve">- </w:t>
            </w:r>
            <w:r w:rsidRPr="00683C94">
              <w:rPr>
                <w:rFonts w:ascii="Arial" w:hAnsi="Arial" w:cs="Arial"/>
                <w:b/>
                <w:sz w:val="20"/>
                <w:szCs w:val="20"/>
              </w:rPr>
              <w:t>Value)</w:t>
            </w:r>
          </w:p>
        </w:tc>
      </w:tr>
      <w:tr w:rsidR="001504B4" w:rsidRPr="00683C94" w:rsidTr="00904F1A">
        <w:tc>
          <w:tcPr>
            <w:tcW w:w="236" w:type="dxa"/>
            <w:tcBorders>
              <w:top w:val="nil"/>
              <w:bottom w:val="single" w:sz="4" w:space="0" w:color="auto"/>
            </w:tcBorders>
          </w:tcPr>
          <w:p w:rsidR="001504B4" w:rsidRPr="00683C94" w:rsidRDefault="001504B4" w:rsidP="00844AAC">
            <w:pPr>
              <w:jc w:val="both"/>
              <w:rPr>
                <w:rFonts w:ascii="Arial" w:hAnsi="Arial" w:cs="Arial"/>
                <w:sz w:val="20"/>
                <w:szCs w:val="20"/>
              </w:rPr>
            </w:pPr>
          </w:p>
        </w:tc>
        <w:tc>
          <w:tcPr>
            <w:tcW w:w="2009" w:type="dxa"/>
            <w:vMerge/>
            <w:tcBorders>
              <w:top w:val="nil"/>
              <w:bottom w:val="single" w:sz="4" w:space="0" w:color="auto"/>
            </w:tcBorders>
          </w:tcPr>
          <w:p w:rsidR="001504B4" w:rsidRPr="00683C94" w:rsidRDefault="001504B4" w:rsidP="00844AAC">
            <w:pPr>
              <w:jc w:val="both"/>
              <w:rPr>
                <w:rFonts w:ascii="Arial" w:hAnsi="Arial" w:cs="Arial"/>
                <w:sz w:val="20"/>
                <w:szCs w:val="20"/>
              </w:rPr>
            </w:pPr>
          </w:p>
        </w:tc>
        <w:tc>
          <w:tcPr>
            <w:tcW w:w="1620" w:type="dxa"/>
            <w:vMerge/>
            <w:tcBorders>
              <w:top w:val="nil"/>
              <w:bottom w:val="single" w:sz="4" w:space="0" w:color="auto"/>
            </w:tcBorders>
          </w:tcPr>
          <w:p w:rsidR="001504B4" w:rsidRPr="00683C94" w:rsidRDefault="001504B4" w:rsidP="00844AAC">
            <w:pPr>
              <w:jc w:val="both"/>
              <w:rPr>
                <w:rFonts w:ascii="Arial" w:hAnsi="Arial" w:cs="Arial"/>
                <w:sz w:val="20"/>
                <w:szCs w:val="20"/>
              </w:rPr>
            </w:pPr>
          </w:p>
        </w:tc>
        <w:tc>
          <w:tcPr>
            <w:tcW w:w="2070" w:type="dxa"/>
            <w:tcBorders>
              <w:top w:val="single" w:sz="4" w:space="0" w:color="auto"/>
              <w:bottom w:val="single" w:sz="4" w:space="0" w:color="auto"/>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Sublingual Misoprostol</w:t>
            </w:r>
          </w:p>
          <w:p w:rsidR="001504B4" w:rsidRPr="00683C94" w:rsidRDefault="001504B4" w:rsidP="00844AAC">
            <w:pPr>
              <w:jc w:val="both"/>
              <w:rPr>
                <w:rFonts w:ascii="Arial" w:hAnsi="Arial" w:cs="Arial"/>
                <w:sz w:val="20"/>
                <w:szCs w:val="20"/>
              </w:rPr>
            </w:pPr>
            <w:r w:rsidRPr="00683C94">
              <w:rPr>
                <w:rFonts w:ascii="Arial" w:hAnsi="Arial" w:cs="Arial"/>
                <w:b/>
                <w:sz w:val="20"/>
                <w:szCs w:val="20"/>
              </w:rPr>
              <w:t>N = 76 (%)</w:t>
            </w:r>
          </w:p>
        </w:tc>
        <w:tc>
          <w:tcPr>
            <w:tcW w:w="1890" w:type="dxa"/>
            <w:tcBorders>
              <w:top w:val="single" w:sz="4" w:space="0" w:color="auto"/>
              <w:bottom w:val="single" w:sz="4" w:space="0" w:color="auto"/>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Sublingual Placebo</w:t>
            </w:r>
          </w:p>
          <w:p w:rsidR="001504B4" w:rsidRPr="00683C94" w:rsidRDefault="001504B4" w:rsidP="00844AAC">
            <w:pPr>
              <w:jc w:val="both"/>
              <w:rPr>
                <w:rFonts w:ascii="Arial" w:hAnsi="Arial" w:cs="Arial"/>
                <w:sz w:val="20"/>
                <w:szCs w:val="20"/>
              </w:rPr>
            </w:pPr>
            <w:r w:rsidRPr="00683C94">
              <w:rPr>
                <w:rFonts w:ascii="Arial" w:hAnsi="Arial" w:cs="Arial"/>
                <w:b/>
                <w:sz w:val="20"/>
                <w:szCs w:val="20"/>
              </w:rPr>
              <w:t>N = 76 (%)</w:t>
            </w:r>
          </w:p>
        </w:tc>
        <w:tc>
          <w:tcPr>
            <w:tcW w:w="1710" w:type="dxa"/>
            <w:vMerge/>
            <w:tcBorders>
              <w:top w:val="nil"/>
              <w:bottom w:val="single" w:sz="4" w:space="0" w:color="auto"/>
            </w:tcBorders>
          </w:tcPr>
          <w:p w:rsidR="001504B4" w:rsidRPr="00683C94" w:rsidRDefault="001504B4" w:rsidP="00844AAC">
            <w:pPr>
              <w:jc w:val="both"/>
              <w:rPr>
                <w:rFonts w:ascii="Arial" w:hAnsi="Arial" w:cs="Arial"/>
                <w:sz w:val="20"/>
                <w:szCs w:val="20"/>
              </w:rPr>
            </w:pPr>
          </w:p>
        </w:tc>
      </w:tr>
      <w:tr w:rsidR="001504B4" w:rsidRPr="00683C94" w:rsidTr="00904F1A">
        <w:tc>
          <w:tcPr>
            <w:tcW w:w="236" w:type="dxa"/>
            <w:tcBorders>
              <w:top w:val="single" w:sz="4" w:space="0" w:color="auto"/>
            </w:tcBorders>
          </w:tcPr>
          <w:p w:rsidR="001504B4" w:rsidRPr="00683C94" w:rsidRDefault="001504B4" w:rsidP="00844AAC">
            <w:pPr>
              <w:jc w:val="both"/>
              <w:rPr>
                <w:rFonts w:ascii="Arial" w:hAnsi="Arial" w:cs="Arial"/>
                <w:sz w:val="20"/>
                <w:szCs w:val="20"/>
              </w:rPr>
            </w:pPr>
          </w:p>
        </w:tc>
        <w:tc>
          <w:tcPr>
            <w:tcW w:w="2009" w:type="dxa"/>
            <w:tcBorders>
              <w:top w:val="single" w:sz="4" w:space="0" w:color="auto"/>
            </w:tcBorders>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Shivering</w:t>
            </w:r>
          </w:p>
        </w:tc>
        <w:tc>
          <w:tcPr>
            <w:tcW w:w="1620" w:type="dxa"/>
            <w:tcBorders>
              <w:top w:val="single" w:sz="4" w:space="0" w:color="auto"/>
            </w:tcBorders>
          </w:tcPr>
          <w:p w:rsidR="001504B4" w:rsidRPr="00683C94" w:rsidRDefault="001504B4" w:rsidP="00844AAC">
            <w:pPr>
              <w:jc w:val="both"/>
              <w:rPr>
                <w:rFonts w:ascii="Arial" w:hAnsi="Arial" w:cs="Arial"/>
                <w:sz w:val="20"/>
                <w:szCs w:val="20"/>
              </w:rPr>
            </w:pPr>
          </w:p>
        </w:tc>
        <w:tc>
          <w:tcPr>
            <w:tcW w:w="2070" w:type="dxa"/>
            <w:tcBorders>
              <w:top w:val="single" w:sz="4" w:space="0" w:color="auto"/>
            </w:tcBorders>
          </w:tcPr>
          <w:p w:rsidR="001504B4" w:rsidRPr="00683C94" w:rsidRDefault="001504B4" w:rsidP="00844AAC">
            <w:pPr>
              <w:jc w:val="both"/>
              <w:rPr>
                <w:rFonts w:ascii="Arial" w:hAnsi="Arial" w:cs="Arial"/>
                <w:sz w:val="20"/>
                <w:szCs w:val="20"/>
              </w:rPr>
            </w:pPr>
          </w:p>
        </w:tc>
        <w:tc>
          <w:tcPr>
            <w:tcW w:w="1890" w:type="dxa"/>
            <w:tcBorders>
              <w:top w:val="single" w:sz="4" w:space="0" w:color="auto"/>
            </w:tcBorders>
          </w:tcPr>
          <w:p w:rsidR="001504B4" w:rsidRPr="00683C94" w:rsidRDefault="001504B4" w:rsidP="00844AAC">
            <w:pPr>
              <w:jc w:val="both"/>
              <w:rPr>
                <w:rFonts w:ascii="Arial" w:hAnsi="Arial" w:cs="Arial"/>
                <w:sz w:val="20"/>
                <w:szCs w:val="20"/>
              </w:rPr>
            </w:pPr>
          </w:p>
        </w:tc>
        <w:tc>
          <w:tcPr>
            <w:tcW w:w="1710" w:type="dxa"/>
            <w:tcBorders>
              <w:top w:val="single" w:sz="4" w:space="0" w:color="auto"/>
            </w:tcBorders>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Yes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67 (44.1)</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67 (88.2)</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0 (0.0)</w:t>
            </w:r>
          </w:p>
        </w:tc>
        <w:tc>
          <w:tcPr>
            <w:tcW w:w="1710" w:type="dxa"/>
            <w:vMerge w:val="restart"/>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119.81 </w:t>
            </w:r>
          </w:p>
          <w:p w:rsidR="001504B4" w:rsidRPr="00683C94" w:rsidRDefault="00C570A8" w:rsidP="00844AAC">
            <w:pPr>
              <w:jc w:val="both"/>
              <w:rPr>
                <w:rFonts w:ascii="Arial" w:hAnsi="Arial" w:cs="Arial"/>
                <w:sz w:val="20"/>
                <w:szCs w:val="20"/>
              </w:rPr>
            </w:pPr>
            <w:r>
              <w:rPr>
                <w:rFonts w:ascii="Arial" w:hAnsi="Arial" w:cs="Arial"/>
                <w:sz w:val="20"/>
                <w:szCs w:val="20"/>
              </w:rPr>
              <w:t>(</w:t>
            </w:r>
            <w:r w:rsidR="001504B4" w:rsidRPr="00683C94">
              <w:rPr>
                <w:rFonts w:ascii="Arial" w:hAnsi="Arial" w:cs="Arial"/>
                <w:sz w:val="20"/>
                <w:szCs w:val="20"/>
              </w:rPr>
              <w:t>.00*)</w:t>
            </w: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No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85 (55.9)</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9 (11.8)</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76 (100.0)</w:t>
            </w:r>
          </w:p>
        </w:tc>
        <w:tc>
          <w:tcPr>
            <w:tcW w:w="1710" w:type="dxa"/>
            <w:vMerge/>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Fever</w:t>
            </w: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Yes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5 (3.3)</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2 (2.6)</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3 (3.9)</w:t>
            </w:r>
          </w:p>
        </w:tc>
        <w:tc>
          <w:tcPr>
            <w:tcW w:w="1710" w:type="dxa"/>
            <w:vMerge w:val="restart"/>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.20 </w:t>
            </w:r>
          </w:p>
          <w:p w:rsidR="001504B4" w:rsidRPr="00683C94" w:rsidRDefault="00C570A8" w:rsidP="00844AAC">
            <w:pPr>
              <w:jc w:val="both"/>
              <w:rPr>
                <w:rFonts w:ascii="Arial" w:hAnsi="Arial" w:cs="Arial"/>
                <w:sz w:val="20"/>
                <w:szCs w:val="20"/>
              </w:rPr>
            </w:pPr>
            <w:r>
              <w:rPr>
                <w:rFonts w:ascii="Arial" w:hAnsi="Arial" w:cs="Arial"/>
                <w:sz w:val="20"/>
                <w:szCs w:val="20"/>
              </w:rPr>
              <w:t>(</w:t>
            </w:r>
            <w:r w:rsidR="001504B4" w:rsidRPr="00683C94">
              <w:rPr>
                <w:rFonts w:ascii="Arial" w:hAnsi="Arial" w:cs="Arial"/>
                <w:sz w:val="20"/>
                <w:szCs w:val="20"/>
              </w:rPr>
              <w:t>.64)</w:t>
            </w: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No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147 (96.7)</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74 (97.4)</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73 (96.1)</w:t>
            </w:r>
          </w:p>
        </w:tc>
        <w:tc>
          <w:tcPr>
            <w:tcW w:w="1710" w:type="dxa"/>
            <w:vMerge/>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Nausea</w:t>
            </w: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Yes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11 (7.2)</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6 (7.9)</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5 (6.6)</w:t>
            </w:r>
          </w:p>
        </w:tc>
        <w:tc>
          <w:tcPr>
            <w:tcW w:w="1710" w:type="dxa"/>
            <w:vMerge w:val="restart"/>
          </w:tcPr>
          <w:p w:rsidR="001504B4" w:rsidRPr="00683C94" w:rsidRDefault="001504B4" w:rsidP="00844AAC">
            <w:pPr>
              <w:jc w:val="both"/>
              <w:rPr>
                <w:rFonts w:ascii="Arial" w:hAnsi="Arial" w:cs="Arial"/>
                <w:sz w:val="20"/>
                <w:szCs w:val="20"/>
              </w:rPr>
            </w:pPr>
            <w:r w:rsidRPr="00683C94">
              <w:rPr>
                <w:rFonts w:ascii="Arial" w:hAnsi="Arial" w:cs="Arial"/>
                <w:sz w:val="20"/>
                <w:szCs w:val="20"/>
              </w:rPr>
              <w:t>.98</w:t>
            </w:r>
          </w:p>
          <w:p w:rsidR="001504B4" w:rsidRPr="00683C94" w:rsidRDefault="00C570A8" w:rsidP="00844AAC">
            <w:pPr>
              <w:jc w:val="both"/>
              <w:rPr>
                <w:rFonts w:ascii="Arial" w:hAnsi="Arial" w:cs="Arial"/>
                <w:sz w:val="20"/>
                <w:szCs w:val="20"/>
              </w:rPr>
            </w:pPr>
            <w:r>
              <w:rPr>
                <w:rFonts w:ascii="Arial" w:hAnsi="Arial" w:cs="Arial"/>
                <w:sz w:val="20"/>
                <w:szCs w:val="20"/>
              </w:rPr>
              <w:t xml:space="preserve"> (</w:t>
            </w:r>
            <w:r w:rsidR="001504B4" w:rsidRPr="00683C94">
              <w:rPr>
                <w:rFonts w:ascii="Arial" w:hAnsi="Arial" w:cs="Arial"/>
                <w:sz w:val="20"/>
                <w:szCs w:val="20"/>
              </w:rPr>
              <w:t>.74)</w:t>
            </w: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No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141 (92.8)</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70 (92.1)</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71 (93.4)</w:t>
            </w:r>
          </w:p>
        </w:tc>
        <w:tc>
          <w:tcPr>
            <w:tcW w:w="1710" w:type="dxa"/>
            <w:vMerge/>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b/>
                <w:sz w:val="20"/>
                <w:szCs w:val="20"/>
              </w:rPr>
            </w:pPr>
            <w:r w:rsidRPr="00683C94">
              <w:rPr>
                <w:rFonts w:ascii="Arial" w:hAnsi="Arial" w:cs="Arial"/>
                <w:b/>
                <w:sz w:val="20"/>
                <w:szCs w:val="20"/>
              </w:rPr>
              <w:t>Vomiting</w:t>
            </w:r>
          </w:p>
        </w:tc>
        <w:tc>
          <w:tcPr>
            <w:tcW w:w="1620" w:type="dxa"/>
          </w:tcPr>
          <w:p w:rsidR="001504B4" w:rsidRPr="00683C94" w:rsidRDefault="001504B4" w:rsidP="00844AAC">
            <w:pPr>
              <w:jc w:val="both"/>
              <w:rPr>
                <w:rFonts w:ascii="Arial" w:hAnsi="Arial" w:cs="Arial"/>
                <w:sz w:val="20"/>
                <w:szCs w:val="20"/>
              </w:rPr>
            </w:pPr>
          </w:p>
        </w:tc>
        <w:tc>
          <w:tcPr>
            <w:tcW w:w="2070" w:type="dxa"/>
          </w:tcPr>
          <w:p w:rsidR="001504B4" w:rsidRPr="00683C94" w:rsidRDefault="001504B4" w:rsidP="00844AAC">
            <w:pPr>
              <w:jc w:val="both"/>
              <w:rPr>
                <w:rFonts w:ascii="Arial" w:hAnsi="Arial" w:cs="Arial"/>
                <w:sz w:val="20"/>
                <w:szCs w:val="20"/>
              </w:rPr>
            </w:pPr>
          </w:p>
        </w:tc>
        <w:tc>
          <w:tcPr>
            <w:tcW w:w="1890" w:type="dxa"/>
          </w:tcPr>
          <w:p w:rsidR="001504B4" w:rsidRPr="00683C94" w:rsidRDefault="001504B4" w:rsidP="00844AAC">
            <w:pPr>
              <w:jc w:val="both"/>
              <w:rPr>
                <w:rFonts w:ascii="Arial" w:hAnsi="Arial" w:cs="Arial"/>
                <w:sz w:val="20"/>
                <w:szCs w:val="20"/>
              </w:rPr>
            </w:pPr>
          </w:p>
        </w:tc>
        <w:tc>
          <w:tcPr>
            <w:tcW w:w="1710" w:type="dxa"/>
          </w:tcPr>
          <w:p w:rsidR="001504B4" w:rsidRPr="00683C94" w:rsidRDefault="001504B4" w:rsidP="00844AAC">
            <w:pPr>
              <w:jc w:val="both"/>
              <w:rPr>
                <w:rFonts w:ascii="Arial" w:hAnsi="Arial" w:cs="Arial"/>
                <w:sz w:val="20"/>
                <w:szCs w:val="20"/>
              </w:rPr>
            </w:pP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Yes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6 (3.9)</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5 (6.6)</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1 (1.3)</w:t>
            </w:r>
          </w:p>
        </w:tc>
        <w:tc>
          <w:tcPr>
            <w:tcW w:w="1710" w:type="dxa"/>
            <w:vMerge w:val="restart"/>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.77 </w:t>
            </w:r>
          </w:p>
          <w:p w:rsidR="001504B4" w:rsidRPr="00683C94" w:rsidRDefault="00C570A8" w:rsidP="00844AAC">
            <w:pPr>
              <w:jc w:val="both"/>
              <w:rPr>
                <w:rFonts w:ascii="Arial" w:hAnsi="Arial" w:cs="Arial"/>
                <w:sz w:val="20"/>
                <w:szCs w:val="20"/>
              </w:rPr>
            </w:pPr>
            <w:r>
              <w:rPr>
                <w:rFonts w:ascii="Arial" w:hAnsi="Arial" w:cs="Arial"/>
                <w:sz w:val="20"/>
                <w:szCs w:val="20"/>
              </w:rPr>
              <w:t>(</w:t>
            </w:r>
            <w:r w:rsidR="001504B4" w:rsidRPr="00683C94">
              <w:rPr>
                <w:rFonts w:ascii="Arial" w:hAnsi="Arial" w:cs="Arial"/>
                <w:sz w:val="20"/>
                <w:szCs w:val="20"/>
              </w:rPr>
              <w:t>.96)</w:t>
            </w:r>
          </w:p>
        </w:tc>
      </w:tr>
      <w:tr w:rsidR="001504B4" w:rsidRPr="00683C94" w:rsidTr="00904F1A">
        <w:tc>
          <w:tcPr>
            <w:tcW w:w="236" w:type="dxa"/>
          </w:tcPr>
          <w:p w:rsidR="001504B4" w:rsidRPr="00683C94" w:rsidRDefault="001504B4" w:rsidP="00844AAC">
            <w:pPr>
              <w:jc w:val="both"/>
              <w:rPr>
                <w:rFonts w:ascii="Arial" w:hAnsi="Arial" w:cs="Arial"/>
                <w:sz w:val="20"/>
                <w:szCs w:val="20"/>
              </w:rPr>
            </w:pPr>
          </w:p>
        </w:tc>
        <w:tc>
          <w:tcPr>
            <w:tcW w:w="2009"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 xml:space="preserve">No </w:t>
            </w:r>
          </w:p>
        </w:tc>
        <w:tc>
          <w:tcPr>
            <w:tcW w:w="162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146 (96.1)</w:t>
            </w:r>
          </w:p>
        </w:tc>
        <w:tc>
          <w:tcPr>
            <w:tcW w:w="207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71 (93.4)</w:t>
            </w:r>
          </w:p>
        </w:tc>
        <w:tc>
          <w:tcPr>
            <w:tcW w:w="1890" w:type="dxa"/>
          </w:tcPr>
          <w:p w:rsidR="001504B4" w:rsidRPr="00683C94" w:rsidRDefault="001504B4" w:rsidP="00844AAC">
            <w:pPr>
              <w:jc w:val="both"/>
              <w:rPr>
                <w:rFonts w:ascii="Arial" w:hAnsi="Arial" w:cs="Arial"/>
                <w:sz w:val="20"/>
                <w:szCs w:val="20"/>
              </w:rPr>
            </w:pPr>
            <w:r w:rsidRPr="00683C94">
              <w:rPr>
                <w:rFonts w:ascii="Arial" w:hAnsi="Arial" w:cs="Arial"/>
                <w:sz w:val="20"/>
                <w:szCs w:val="20"/>
              </w:rPr>
              <w:t>75 (98.7)</w:t>
            </w:r>
          </w:p>
        </w:tc>
        <w:tc>
          <w:tcPr>
            <w:tcW w:w="1710" w:type="dxa"/>
            <w:vMerge/>
          </w:tcPr>
          <w:p w:rsidR="001504B4" w:rsidRPr="00683C94" w:rsidRDefault="001504B4" w:rsidP="00844AAC">
            <w:pPr>
              <w:jc w:val="both"/>
              <w:rPr>
                <w:rFonts w:ascii="Arial" w:hAnsi="Arial" w:cs="Arial"/>
                <w:sz w:val="20"/>
                <w:szCs w:val="20"/>
              </w:rPr>
            </w:pPr>
          </w:p>
        </w:tc>
      </w:tr>
    </w:tbl>
    <w:p w:rsidR="007452DC" w:rsidRDefault="001504B4" w:rsidP="00844AAC">
      <w:pPr>
        <w:spacing w:line="240" w:lineRule="auto"/>
        <w:jc w:val="both"/>
        <w:rPr>
          <w:rFonts w:ascii="Arial" w:hAnsi="Arial" w:cs="Arial"/>
          <w:sz w:val="20"/>
          <w:szCs w:val="20"/>
        </w:rPr>
      </w:pPr>
      <w:r w:rsidRPr="00683C94">
        <w:rPr>
          <w:rFonts w:ascii="Arial" w:hAnsi="Arial" w:cs="Arial"/>
          <w:sz w:val="20"/>
          <w:szCs w:val="20"/>
        </w:rPr>
        <w:t>*Statistically significant</w:t>
      </w:r>
    </w:p>
    <w:p w:rsidR="002B0E12" w:rsidRDefault="002B0E12" w:rsidP="00844AAC">
      <w:pPr>
        <w:spacing w:line="240" w:lineRule="auto"/>
        <w:jc w:val="both"/>
        <w:rPr>
          <w:rFonts w:ascii="Arial" w:hAnsi="Arial" w:cs="Arial"/>
          <w:sz w:val="20"/>
          <w:szCs w:val="20"/>
        </w:rPr>
      </w:pPr>
    </w:p>
    <w:p w:rsidR="002B0E12" w:rsidRDefault="002B0E12" w:rsidP="00844AAC">
      <w:pPr>
        <w:spacing w:line="240" w:lineRule="auto"/>
        <w:jc w:val="both"/>
        <w:rPr>
          <w:rFonts w:ascii="Arial" w:hAnsi="Arial" w:cs="Arial"/>
          <w:sz w:val="20"/>
          <w:szCs w:val="20"/>
        </w:rPr>
      </w:pPr>
    </w:p>
    <w:p w:rsidR="002B0E12" w:rsidRDefault="002B0E12" w:rsidP="00844AAC">
      <w:pPr>
        <w:spacing w:line="240" w:lineRule="auto"/>
        <w:jc w:val="both"/>
        <w:rPr>
          <w:rFonts w:ascii="Arial" w:hAnsi="Arial" w:cs="Arial"/>
          <w:sz w:val="20"/>
          <w:szCs w:val="20"/>
        </w:rPr>
      </w:pPr>
    </w:p>
    <w:p w:rsidR="002B0E12" w:rsidRPr="00683C94" w:rsidRDefault="002B0E12" w:rsidP="00844AAC">
      <w:pPr>
        <w:spacing w:line="240" w:lineRule="auto"/>
        <w:jc w:val="both"/>
        <w:rPr>
          <w:rFonts w:ascii="Arial" w:hAnsi="Arial" w:cs="Arial"/>
          <w:sz w:val="20"/>
          <w:szCs w:val="20"/>
        </w:rPr>
      </w:pPr>
    </w:p>
    <w:p w:rsidR="00E2277F" w:rsidRPr="00683C94" w:rsidRDefault="00E2277F" w:rsidP="00B70CF0">
      <w:pPr>
        <w:spacing w:line="480" w:lineRule="auto"/>
        <w:rPr>
          <w:rFonts w:ascii="Arial" w:hAnsi="Arial" w:cs="Arial"/>
          <w:b/>
        </w:rPr>
      </w:pPr>
      <w:r w:rsidRPr="00683C94">
        <w:rPr>
          <w:rFonts w:ascii="Arial" w:hAnsi="Arial" w:cs="Arial"/>
          <w:b/>
        </w:rPr>
        <w:t>DISCUSSION</w:t>
      </w:r>
    </w:p>
    <w:p w:rsidR="00694EDF" w:rsidRPr="00706DDC" w:rsidRDefault="00AF2866" w:rsidP="00B70CF0">
      <w:pPr>
        <w:spacing w:before="240" w:line="480" w:lineRule="auto"/>
        <w:jc w:val="both"/>
        <w:rPr>
          <w:rFonts w:ascii="Arial" w:hAnsi="Arial" w:cs="Arial"/>
          <w:color w:val="FF0000"/>
          <w:sz w:val="20"/>
          <w:szCs w:val="20"/>
        </w:rPr>
      </w:pPr>
      <w:r>
        <w:rPr>
          <w:rFonts w:ascii="Arial" w:hAnsi="Arial" w:cs="Arial"/>
          <w:sz w:val="20"/>
          <w:szCs w:val="20"/>
        </w:rPr>
        <w:t>The dose of misoprostol</w:t>
      </w:r>
      <w:r w:rsidR="00C713C9" w:rsidRPr="00683C94">
        <w:rPr>
          <w:rFonts w:ascii="Arial" w:hAnsi="Arial" w:cs="Arial"/>
          <w:sz w:val="20"/>
          <w:szCs w:val="20"/>
          <w:vertAlign w:val="subscript"/>
        </w:rPr>
        <w:t xml:space="preserve"> </w:t>
      </w:r>
      <w:r w:rsidR="00C713C9" w:rsidRPr="00683C94">
        <w:rPr>
          <w:rFonts w:ascii="Arial" w:hAnsi="Arial" w:cs="Arial"/>
          <w:sz w:val="20"/>
          <w:szCs w:val="20"/>
        </w:rPr>
        <w:t xml:space="preserve">in lowering bleeding at surgical delivery is </w:t>
      </w:r>
      <w:r w:rsidR="00C713C9" w:rsidRPr="00D570C9">
        <w:rPr>
          <w:rFonts w:ascii="Arial" w:hAnsi="Arial" w:cs="Arial"/>
          <w:sz w:val="20"/>
          <w:szCs w:val="20"/>
        </w:rPr>
        <w:t>important</w:t>
      </w:r>
      <w:r w:rsidR="00706DDC" w:rsidRPr="00D570C9">
        <w:rPr>
          <w:rFonts w:ascii="Arial" w:hAnsi="Arial" w:cs="Arial"/>
          <w:sz w:val="20"/>
          <w:szCs w:val="20"/>
        </w:rPr>
        <w:t xml:space="preserve"> (</w:t>
      </w:r>
      <w:proofErr w:type="spellStart"/>
      <w:r w:rsidR="00706DDC" w:rsidRPr="00D570C9">
        <w:rPr>
          <w:rFonts w:ascii="Arial" w:hAnsi="Arial" w:cs="Arial"/>
          <w:sz w:val="20"/>
          <w:szCs w:val="20"/>
        </w:rPr>
        <w:t>Sweed</w:t>
      </w:r>
      <w:proofErr w:type="spellEnd"/>
      <w:r w:rsidR="00706DDC" w:rsidRPr="00D570C9">
        <w:rPr>
          <w:rFonts w:ascii="Arial" w:hAnsi="Arial" w:cs="Arial"/>
          <w:sz w:val="20"/>
          <w:szCs w:val="20"/>
        </w:rPr>
        <w:t xml:space="preserve"> et al., 2019)</w:t>
      </w:r>
      <w:r w:rsidR="00562566">
        <w:rPr>
          <w:rFonts w:ascii="Arial" w:hAnsi="Arial" w:cs="Arial"/>
          <w:sz w:val="20"/>
          <w:szCs w:val="20"/>
        </w:rPr>
        <w:t>.</w:t>
      </w:r>
      <w:r w:rsidR="00DC0C94" w:rsidRPr="00D570C9">
        <w:rPr>
          <w:rFonts w:ascii="Arial" w:hAnsi="Arial" w:cs="Arial"/>
          <w:sz w:val="20"/>
          <w:szCs w:val="20"/>
          <w:vertAlign w:val="superscript"/>
        </w:rPr>
        <w:t xml:space="preserve"> </w:t>
      </w:r>
      <w:r w:rsidR="00562566">
        <w:rPr>
          <w:rFonts w:ascii="Arial" w:hAnsi="Arial" w:cs="Arial"/>
          <w:sz w:val="20"/>
          <w:szCs w:val="20"/>
        </w:rPr>
        <w:t xml:space="preserve">If given in high doses, the </w:t>
      </w:r>
      <w:r w:rsidR="00C713C9" w:rsidRPr="00D570C9">
        <w:rPr>
          <w:rFonts w:ascii="Arial" w:hAnsi="Arial" w:cs="Arial"/>
          <w:sz w:val="20"/>
          <w:szCs w:val="20"/>
        </w:rPr>
        <w:t>side effect(s)</w:t>
      </w:r>
      <w:r w:rsidR="00562566">
        <w:rPr>
          <w:rFonts w:ascii="Arial" w:hAnsi="Arial" w:cs="Arial"/>
          <w:sz w:val="20"/>
          <w:szCs w:val="20"/>
        </w:rPr>
        <w:t xml:space="preserve"> of misoprostol</w:t>
      </w:r>
      <w:r w:rsidR="00C713C9" w:rsidRPr="00D570C9">
        <w:rPr>
          <w:rFonts w:ascii="Arial" w:hAnsi="Arial" w:cs="Arial"/>
          <w:sz w:val="20"/>
          <w:szCs w:val="20"/>
        </w:rPr>
        <w:t xml:space="preserve"> are expected. These side effects can be really discomforting for the parturient, sometimes life threatening (uterine rupture), and troubling for the obstetric team. </w:t>
      </w:r>
      <w:r w:rsidR="00C713C9" w:rsidRPr="00D570C9">
        <w:rPr>
          <w:rFonts w:ascii="Arial" w:hAnsi="Arial" w:cs="Arial"/>
          <w:sz w:val="20"/>
          <w:szCs w:val="20"/>
        </w:rPr>
        <w:lastRenderedPageBreak/>
        <w:t>Nonetheless, too little administered dose of misoprostol may make the uterotonic effect of the drug non-existent when trying to curtail blood loss at surgical births</w:t>
      </w:r>
      <w:r w:rsidR="00706DDC" w:rsidRPr="00D570C9">
        <w:rPr>
          <w:rFonts w:ascii="Arial" w:hAnsi="Arial" w:cs="Arial"/>
          <w:sz w:val="20"/>
          <w:szCs w:val="20"/>
        </w:rPr>
        <w:t xml:space="preserve"> (</w:t>
      </w:r>
      <w:proofErr w:type="spellStart"/>
      <w:r w:rsidR="00706DDC" w:rsidRPr="00D570C9">
        <w:rPr>
          <w:rFonts w:ascii="Arial" w:hAnsi="Arial" w:cs="Arial"/>
          <w:sz w:val="20"/>
          <w:szCs w:val="20"/>
        </w:rPr>
        <w:t>Sweed</w:t>
      </w:r>
      <w:proofErr w:type="spellEnd"/>
      <w:r w:rsidR="00706DDC" w:rsidRPr="00D570C9">
        <w:rPr>
          <w:rFonts w:ascii="Arial" w:hAnsi="Arial" w:cs="Arial"/>
          <w:sz w:val="20"/>
          <w:szCs w:val="20"/>
        </w:rPr>
        <w:t xml:space="preserve"> et al.</w:t>
      </w:r>
      <w:r w:rsidR="00D570C9" w:rsidRPr="00D570C9">
        <w:rPr>
          <w:rFonts w:ascii="Arial" w:hAnsi="Arial" w:cs="Arial"/>
          <w:sz w:val="20"/>
          <w:szCs w:val="20"/>
        </w:rPr>
        <w:t>, 2019).</w:t>
      </w:r>
      <w:r w:rsidR="00C713C9" w:rsidRPr="00D570C9">
        <w:rPr>
          <w:rFonts w:ascii="Arial" w:hAnsi="Arial" w:cs="Arial"/>
          <w:sz w:val="20"/>
          <w:szCs w:val="20"/>
        </w:rPr>
        <w:t xml:space="preserve"> </w:t>
      </w:r>
    </w:p>
    <w:p w:rsidR="00694EDF" w:rsidRPr="002B7430" w:rsidRDefault="00694EDF" w:rsidP="00B70CF0">
      <w:pPr>
        <w:spacing w:before="240" w:line="480" w:lineRule="auto"/>
        <w:jc w:val="both"/>
        <w:rPr>
          <w:rFonts w:ascii="Arial" w:hAnsi="Arial" w:cs="Arial"/>
          <w:sz w:val="20"/>
          <w:szCs w:val="20"/>
        </w:rPr>
      </w:pPr>
      <w:r w:rsidRPr="00683C94">
        <w:rPr>
          <w:rFonts w:ascii="Arial" w:hAnsi="Arial" w:cs="Arial"/>
          <w:sz w:val="20"/>
          <w:szCs w:val="20"/>
        </w:rPr>
        <w:t xml:space="preserve">A majority of the participants in this research were of low parity. This finding is in keeping with that of other </w:t>
      </w:r>
      <w:r w:rsidRPr="00D570C9">
        <w:rPr>
          <w:rFonts w:ascii="Arial" w:hAnsi="Arial" w:cs="Arial"/>
          <w:sz w:val="20"/>
          <w:szCs w:val="20"/>
        </w:rPr>
        <w:t>studies</w:t>
      </w:r>
      <w:r w:rsidR="00182697" w:rsidRPr="00D570C9">
        <w:rPr>
          <w:rFonts w:ascii="Arial" w:hAnsi="Arial" w:cs="Arial"/>
          <w:sz w:val="20"/>
          <w:szCs w:val="20"/>
        </w:rPr>
        <w:t xml:space="preserve"> </w:t>
      </w:r>
      <w:r w:rsidR="00D570C9" w:rsidRPr="00D570C9">
        <w:rPr>
          <w:rFonts w:ascii="Arial" w:hAnsi="Arial" w:cs="Arial"/>
          <w:sz w:val="20"/>
          <w:szCs w:val="20"/>
        </w:rPr>
        <w:t xml:space="preserve">(Akpan et al., 2021; Nayak et al., 2017; </w:t>
      </w:r>
      <w:proofErr w:type="spellStart"/>
      <w:r w:rsidR="00D570C9" w:rsidRPr="00D570C9">
        <w:rPr>
          <w:rFonts w:ascii="Arial" w:hAnsi="Arial" w:cs="Arial"/>
          <w:sz w:val="20"/>
          <w:szCs w:val="20"/>
        </w:rPr>
        <w:t>Karya</w:t>
      </w:r>
      <w:proofErr w:type="spellEnd"/>
      <w:r w:rsidR="00D570C9" w:rsidRPr="00D570C9">
        <w:rPr>
          <w:rFonts w:ascii="Arial" w:hAnsi="Arial" w:cs="Arial"/>
          <w:sz w:val="20"/>
          <w:szCs w:val="20"/>
        </w:rPr>
        <w:t xml:space="preserve"> et al., 2021; </w:t>
      </w:r>
      <w:r w:rsidR="00E1794E" w:rsidRPr="00D570C9">
        <w:rPr>
          <w:rFonts w:ascii="Arial" w:hAnsi="Arial" w:cs="Arial"/>
          <w:sz w:val="20"/>
          <w:szCs w:val="20"/>
        </w:rPr>
        <w:t>Kumari et al., 2016)</w:t>
      </w:r>
      <w:r w:rsidRPr="00D570C9">
        <w:rPr>
          <w:rFonts w:ascii="Arial" w:hAnsi="Arial" w:cs="Arial"/>
          <w:sz w:val="20"/>
          <w:szCs w:val="20"/>
        </w:rPr>
        <w:t xml:space="preserve">. A possible reason may be that, in the locality where this study was done, the nulliparous and primiparous women, unlike </w:t>
      </w:r>
      <w:r w:rsidRPr="00683C94">
        <w:rPr>
          <w:rFonts w:ascii="Arial" w:hAnsi="Arial" w:cs="Arial"/>
          <w:sz w:val="20"/>
          <w:szCs w:val="20"/>
        </w:rPr>
        <w:t xml:space="preserve">the </w:t>
      </w:r>
      <w:proofErr w:type="spellStart"/>
      <w:r w:rsidRPr="00683C94">
        <w:rPr>
          <w:rFonts w:ascii="Arial" w:hAnsi="Arial" w:cs="Arial"/>
          <w:sz w:val="20"/>
          <w:szCs w:val="20"/>
        </w:rPr>
        <w:t>multiparae</w:t>
      </w:r>
      <w:proofErr w:type="spellEnd"/>
      <w:r w:rsidRPr="00683C94">
        <w:rPr>
          <w:rFonts w:ascii="Arial" w:hAnsi="Arial" w:cs="Arial"/>
          <w:sz w:val="20"/>
          <w:szCs w:val="20"/>
        </w:rPr>
        <w:t xml:space="preserve">, tend to book for antenatal care. There is a common belief, and from primary researcher’s observations, that multiparous women in Southern Nigeria, especially </w:t>
      </w:r>
      <w:proofErr w:type="spellStart"/>
      <w:r w:rsidRPr="00683C94">
        <w:rPr>
          <w:rFonts w:ascii="Arial" w:hAnsi="Arial" w:cs="Arial"/>
          <w:sz w:val="20"/>
          <w:szCs w:val="20"/>
        </w:rPr>
        <w:t>grandmultiparous</w:t>
      </w:r>
      <w:proofErr w:type="spellEnd"/>
      <w:r w:rsidRPr="00683C94">
        <w:rPr>
          <w:rFonts w:ascii="Arial" w:hAnsi="Arial" w:cs="Arial"/>
          <w:sz w:val="20"/>
          <w:szCs w:val="20"/>
        </w:rPr>
        <w:t xml:space="preserve"> women, feel “experienced” concerning the events of pregnancy and </w:t>
      </w:r>
      <w:proofErr w:type="spellStart"/>
      <w:r w:rsidRPr="00683C94">
        <w:rPr>
          <w:rFonts w:ascii="Arial" w:hAnsi="Arial" w:cs="Arial"/>
          <w:sz w:val="20"/>
          <w:szCs w:val="20"/>
        </w:rPr>
        <w:t>labour</w:t>
      </w:r>
      <w:proofErr w:type="spellEnd"/>
      <w:r w:rsidRPr="00683C94">
        <w:rPr>
          <w:rFonts w:ascii="Arial" w:hAnsi="Arial" w:cs="Arial"/>
          <w:sz w:val="20"/>
          <w:szCs w:val="20"/>
        </w:rPr>
        <w:t xml:space="preserve">. Therefore, they do not make themselves available for </w:t>
      </w:r>
      <w:proofErr w:type="spellStart"/>
      <w:r w:rsidRPr="00683C94">
        <w:rPr>
          <w:rFonts w:ascii="Arial" w:hAnsi="Arial" w:cs="Arial"/>
          <w:sz w:val="20"/>
          <w:szCs w:val="20"/>
        </w:rPr>
        <w:t>hospitalised</w:t>
      </w:r>
      <w:proofErr w:type="spellEnd"/>
      <w:r w:rsidRPr="00683C94">
        <w:rPr>
          <w:rFonts w:ascii="Arial" w:hAnsi="Arial" w:cs="Arial"/>
          <w:sz w:val="20"/>
          <w:szCs w:val="20"/>
        </w:rPr>
        <w:t xml:space="preserve"> care. Contraception may also play a role in this present work having low parity </w:t>
      </w:r>
      <w:r w:rsidRPr="002B7430">
        <w:rPr>
          <w:rFonts w:ascii="Arial" w:hAnsi="Arial" w:cs="Arial"/>
          <w:sz w:val="20"/>
          <w:szCs w:val="20"/>
        </w:rPr>
        <w:t>participants. The need to keep family size small due to economic hardship and lifestyle modernizatio</w:t>
      </w:r>
      <w:r w:rsidR="00562566" w:rsidRPr="002B7430">
        <w:rPr>
          <w:rFonts w:ascii="Arial" w:hAnsi="Arial" w:cs="Arial"/>
          <w:sz w:val="20"/>
          <w:szCs w:val="20"/>
        </w:rPr>
        <w:t>n may make women</w:t>
      </w:r>
      <w:r w:rsidRPr="002B7430">
        <w:rPr>
          <w:rFonts w:ascii="Arial" w:hAnsi="Arial" w:cs="Arial"/>
          <w:sz w:val="20"/>
          <w:szCs w:val="20"/>
        </w:rPr>
        <w:t xml:space="preserve"> seek modern methods of preventing conception or illegally abortions.</w:t>
      </w:r>
    </w:p>
    <w:p w:rsidR="00694EDF" w:rsidRPr="00D570C9" w:rsidRDefault="00694EDF" w:rsidP="00B70CF0">
      <w:pPr>
        <w:spacing w:before="240" w:line="480" w:lineRule="auto"/>
        <w:jc w:val="both"/>
        <w:rPr>
          <w:rFonts w:ascii="Arial" w:hAnsi="Arial" w:cs="Arial"/>
          <w:sz w:val="20"/>
          <w:szCs w:val="20"/>
        </w:rPr>
      </w:pPr>
      <w:r w:rsidRPr="00683C94">
        <w:rPr>
          <w:rFonts w:ascii="Arial" w:hAnsi="Arial" w:cs="Arial"/>
          <w:sz w:val="20"/>
          <w:szCs w:val="20"/>
        </w:rPr>
        <w:t xml:space="preserve">The mean gestational age for the abdominal deliveries in this study (38.3 ±1.36 weeks) is similar to those of other </w:t>
      </w:r>
      <w:r w:rsidRPr="00D570C9">
        <w:rPr>
          <w:rFonts w:ascii="Arial" w:hAnsi="Arial" w:cs="Arial"/>
          <w:sz w:val="20"/>
          <w:szCs w:val="20"/>
        </w:rPr>
        <w:t>studies</w:t>
      </w:r>
      <w:r w:rsidR="00E1709C" w:rsidRPr="00D570C9">
        <w:rPr>
          <w:rFonts w:ascii="Arial" w:hAnsi="Arial" w:cs="Arial"/>
          <w:sz w:val="20"/>
          <w:szCs w:val="20"/>
        </w:rPr>
        <w:t xml:space="preserve"> (</w:t>
      </w:r>
      <w:proofErr w:type="spellStart"/>
      <w:r w:rsidR="00E1709C" w:rsidRPr="00D570C9">
        <w:rPr>
          <w:rFonts w:ascii="Arial" w:hAnsi="Arial" w:cs="Arial"/>
          <w:sz w:val="20"/>
          <w:szCs w:val="20"/>
        </w:rPr>
        <w:t>Ugwu</w:t>
      </w:r>
      <w:proofErr w:type="spellEnd"/>
      <w:r w:rsidR="00E1709C" w:rsidRPr="00D570C9">
        <w:rPr>
          <w:rFonts w:ascii="Arial" w:hAnsi="Arial" w:cs="Arial"/>
          <w:sz w:val="20"/>
          <w:szCs w:val="20"/>
        </w:rPr>
        <w:t xml:space="preserve"> et al.,</w:t>
      </w:r>
      <w:r w:rsidR="00CE2821" w:rsidRPr="00D570C9">
        <w:rPr>
          <w:rFonts w:ascii="Arial" w:hAnsi="Arial" w:cs="Arial"/>
          <w:sz w:val="20"/>
          <w:szCs w:val="20"/>
        </w:rPr>
        <w:t xml:space="preserve"> </w:t>
      </w:r>
      <w:r w:rsidR="00D570C9" w:rsidRPr="00D570C9">
        <w:rPr>
          <w:rFonts w:ascii="Arial" w:hAnsi="Arial" w:cs="Arial"/>
          <w:sz w:val="20"/>
          <w:szCs w:val="20"/>
        </w:rPr>
        <w:t xml:space="preserve">2014; </w:t>
      </w:r>
      <w:proofErr w:type="spellStart"/>
      <w:r w:rsidR="00E1709C" w:rsidRPr="00D570C9">
        <w:rPr>
          <w:rFonts w:ascii="Arial" w:hAnsi="Arial" w:cs="Arial"/>
          <w:sz w:val="20"/>
          <w:szCs w:val="20"/>
        </w:rPr>
        <w:t>Sallam</w:t>
      </w:r>
      <w:proofErr w:type="spellEnd"/>
      <w:r w:rsidR="00E1709C" w:rsidRPr="00D570C9">
        <w:rPr>
          <w:rFonts w:ascii="Arial" w:hAnsi="Arial" w:cs="Arial"/>
          <w:sz w:val="20"/>
          <w:szCs w:val="20"/>
        </w:rPr>
        <w:t xml:space="preserve"> &amp; Shady, 2018)</w:t>
      </w:r>
      <w:r w:rsidR="00CE2821" w:rsidRPr="00D570C9">
        <w:rPr>
          <w:rFonts w:ascii="Arial" w:hAnsi="Arial" w:cs="Arial"/>
          <w:sz w:val="20"/>
          <w:szCs w:val="20"/>
        </w:rPr>
        <w:t xml:space="preserve">. </w:t>
      </w:r>
      <w:r w:rsidR="00E1709C" w:rsidRPr="00D570C9">
        <w:rPr>
          <w:rFonts w:ascii="Arial" w:hAnsi="Arial" w:cs="Arial"/>
          <w:sz w:val="20"/>
          <w:szCs w:val="20"/>
        </w:rPr>
        <w:t xml:space="preserve"> </w:t>
      </w:r>
      <w:r w:rsidR="00CE2821" w:rsidRPr="00D570C9">
        <w:rPr>
          <w:rFonts w:ascii="Arial" w:hAnsi="Arial" w:cs="Arial"/>
          <w:sz w:val="20"/>
          <w:szCs w:val="20"/>
        </w:rPr>
        <w:t xml:space="preserve">Also, </w:t>
      </w:r>
      <w:proofErr w:type="spellStart"/>
      <w:r w:rsidR="009F7CB3" w:rsidRPr="00D570C9">
        <w:rPr>
          <w:rFonts w:ascii="Arial" w:hAnsi="Arial" w:cs="Arial"/>
          <w:sz w:val="20"/>
          <w:szCs w:val="20"/>
        </w:rPr>
        <w:t>M</w:t>
      </w:r>
      <w:r w:rsidR="00D570C9" w:rsidRPr="00D570C9">
        <w:rPr>
          <w:rFonts w:ascii="Arial" w:hAnsi="Arial" w:cs="Arial"/>
          <w:sz w:val="20"/>
          <w:szCs w:val="20"/>
        </w:rPr>
        <w:t>aged</w:t>
      </w:r>
      <w:proofErr w:type="spellEnd"/>
      <w:r w:rsidR="00D570C9" w:rsidRPr="00D570C9">
        <w:rPr>
          <w:rFonts w:ascii="Arial" w:hAnsi="Arial" w:cs="Arial"/>
          <w:sz w:val="20"/>
          <w:szCs w:val="20"/>
        </w:rPr>
        <w:t xml:space="preserve"> et al., 2019;</w:t>
      </w:r>
      <w:r w:rsidR="00CE2821" w:rsidRPr="00D570C9">
        <w:rPr>
          <w:rFonts w:ascii="Arial" w:hAnsi="Arial" w:cs="Arial"/>
          <w:sz w:val="20"/>
          <w:szCs w:val="20"/>
        </w:rPr>
        <w:t xml:space="preserve"> </w:t>
      </w:r>
      <w:proofErr w:type="spellStart"/>
      <w:r w:rsidR="009F7CB3" w:rsidRPr="00D570C9">
        <w:rPr>
          <w:rFonts w:ascii="Arial" w:hAnsi="Arial" w:cs="Arial"/>
          <w:sz w:val="20"/>
          <w:szCs w:val="20"/>
        </w:rPr>
        <w:t>Afkham</w:t>
      </w:r>
      <w:proofErr w:type="spellEnd"/>
      <w:r w:rsidR="009F7CB3" w:rsidRPr="00D570C9">
        <w:rPr>
          <w:rFonts w:ascii="Arial" w:hAnsi="Arial" w:cs="Arial"/>
          <w:sz w:val="20"/>
          <w:szCs w:val="20"/>
        </w:rPr>
        <w:t xml:space="preserve"> et al</w:t>
      </w:r>
      <w:r w:rsidR="00CE2821" w:rsidRPr="00D570C9">
        <w:rPr>
          <w:rFonts w:ascii="Arial" w:hAnsi="Arial" w:cs="Arial"/>
          <w:sz w:val="20"/>
          <w:szCs w:val="20"/>
        </w:rPr>
        <w:t xml:space="preserve">., 2022 and </w:t>
      </w:r>
      <w:proofErr w:type="spellStart"/>
      <w:r w:rsidR="00CE2821" w:rsidRPr="00D570C9">
        <w:rPr>
          <w:rFonts w:ascii="Arial" w:hAnsi="Arial" w:cs="Arial"/>
          <w:sz w:val="20"/>
          <w:szCs w:val="20"/>
        </w:rPr>
        <w:t>Sitaula</w:t>
      </w:r>
      <w:proofErr w:type="spellEnd"/>
      <w:r w:rsidR="00CE2821" w:rsidRPr="00D570C9">
        <w:rPr>
          <w:rFonts w:ascii="Arial" w:hAnsi="Arial" w:cs="Arial"/>
          <w:sz w:val="20"/>
          <w:szCs w:val="20"/>
        </w:rPr>
        <w:t xml:space="preserve"> et al.,</w:t>
      </w:r>
      <w:r w:rsidR="00D570C9" w:rsidRPr="00D570C9">
        <w:rPr>
          <w:rFonts w:ascii="Arial" w:hAnsi="Arial" w:cs="Arial"/>
          <w:sz w:val="20"/>
          <w:szCs w:val="20"/>
        </w:rPr>
        <w:t xml:space="preserve"> </w:t>
      </w:r>
      <w:r w:rsidR="00CE2821" w:rsidRPr="00D570C9">
        <w:rPr>
          <w:rFonts w:ascii="Arial" w:hAnsi="Arial" w:cs="Arial"/>
          <w:sz w:val="20"/>
          <w:szCs w:val="20"/>
        </w:rPr>
        <w:t xml:space="preserve">2016, had gravid women with similar gestational ages </w:t>
      </w:r>
      <w:r w:rsidR="00CE2821" w:rsidRPr="002B7430">
        <w:rPr>
          <w:rFonts w:ascii="Arial" w:hAnsi="Arial" w:cs="Arial"/>
          <w:sz w:val="20"/>
          <w:szCs w:val="20"/>
        </w:rPr>
        <w:t xml:space="preserve">participate in </w:t>
      </w:r>
      <w:r w:rsidR="00562566" w:rsidRPr="002B7430">
        <w:rPr>
          <w:rFonts w:ascii="Arial" w:hAnsi="Arial" w:cs="Arial"/>
          <w:sz w:val="20"/>
          <w:szCs w:val="20"/>
        </w:rPr>
        <w:t>their studies</w:t>
      </w:r>
      <w:r w:rsidRPr="002B7430">
        <w:rPr>
          <w:rFonts w:ascii="Arial" w:hAnsi="Arial" w:cs="Arial"/>
          <w:sz w:val="20"/>
          <w:szCs w:val="20"/>
        </w:rPr>
        <w:t>.</w:t>
      </w:r>
      <w:r w:rsidR="00D570C9" w:rsidRPr="002B7430">
        <w:rPr>
          <w:rFonts w:ascii="Arial" w:hAnsi="Arial" w:cs="Arial"/>
          <w:sz w:val="20"/>
          <w:szCs w:val="20"/>
          <w:vertAlign w:val="superscript"/>
        </w:rPr>
        <w:t xml:space="preserve"> </w:t>
      </w:r>
      <w:r w:rsidRPr="002B7430">
        <w:rPr>
          <w:rFonts w:ascii="Arial" w:hAnsi="Arial" w:cs="Arial"/>
          <w:sz w:val="20"/>
          <w:szCs w:val="20"/>
        </w:rPr>
        <w:t xml:space="preserve">A good </w:t>
      </w:r>
      <w:r w:rsidRPr="00F74FAC">
        <w:rPr>
          <w:rFonts w:ascii="Arial" w:hAnsi="Arial" w:cs="Arial"/>
          <w:sz w:val="20"/>
          <w:szCs w:val="20"/>
        </w:rPr>
        <w:t xml:space="preserve">number of women would enter into </w:t>
      </w:r>
      <w:proofErr w:type="spellStart"/>
      <w:r w:rsidRPr="00F74FAC">
        <w:rPr>
          <w:rFonts w:ascii="Arial" w:hAnsi="Arial" w:cs="Arial"/>
          <w:sz w:val="20"/>
          <w:szCs w:val="20"/>
        </w:rPr>
        <w:t>labour</w:t>
      </w:r>
      <w:proofErr w:type="spellEnd"/>
      <w:r w:rsidRPr="00F74FAC">
        <w:rPr>
          <w:rFonts w:ascii="Arial" w:hAnsi="Arial" w:cs="Arial"/>
          <w:sz w:val="20"/>
          <w:szCs w:val="20"/>
        </w:rPr>
        <w:t xml:space="preserve"> after 38 weeks gestation, so elective caesarean sections are usually planned for 38 weeks in most </w:t>
      </w:r>
      <w:r w:rsidR="00706DDC" w:rsidRPr="00F74FAC">
        <w:rPr>
          <w:rFonts w:ascii="Arial" w:hAnsi="Arial" w:cs="Arial"/>
          <w:sz w:val="20"/>
          <w:szCs w:val="20"/>
        </w:rPr>
        <w:t xml:space="preserve">hospitals in Nigeria. </w:t>
      </w:r>
      <w:r w:rsidRPr="00F74FAC">
        <w:rPr>
          <w:rFonts w:ascii="Arial" w:hAnsi="Arial" w:cs="Arial"/>
          <w:sz w:val="20"/>
          <w:szCs w:val="20"/>
        </w:rPr>
        <w:t>However, this finding differed from a study by Akpan et al</w:t>
      </w:r>
      <w:r w:rsidR="00CE2821" w:rsidRPr="00F74FAC">
        <w:rPr>
          <w:rFonts w:ascii="Arial" w:hAnsi="Arial" w:cs="Arial"/>
          <w:sz w:val="20"/>
          <w:szCs w:val="20"/>
        </w:rPr>
        <w:t>., 2021</w:t>
      </w:r>
      <w:r w:rsidRPr="00F74FAC">
        <w:rPr>
          <w:rFonts w:ascii="Arial" w:hAnsi="Arial" w:cs="Arial"/>
          <w:sz w:val="20"/>
          <w:szCs w:val="20"/>
        </w:rPr>
        <w:t>, which had a mean gestational age of 31.6 ± 4.3 at delivery. Akpan et al</w:t>
      </w:r>
      <w:r w:rsidR="00CE2821" w:rsidRPr="00F74FAC">
        <w:rPr>
          <w:rFonts w:ascii="Arial" w:hAnsi="Arial" w:cs="Arial"/>
          <w:sz w:val="20"/>
          <w:szCs w:val="20"/>
        </w:rPr>
        <w:t>., 2021</w:t>
      </w:r>
      <w:r w:rsidRPr="00F74FAC">
        <w:rPr>
          <w:rFonts w:ascii="Arial" w:hAnsi="Arial" w:cs="Arial"/>
          <w:sz w:val="20"/>
          <w:szCs w:val="20"/>
        </w:rPr>
        <w:t xml:space="preserve"> study </w:t>
      </w:r>
      <w:r w:rsidRPr="00D570C9">
        <w:rPr>
          <w:rFonts w:ascii="Arial" w:hAnsi="Arial" w:cs="Arial"/>
          <w:sz w:val="20"/>
          <w:szCs w:val="20"/>
        </w:rPr>
        <w:t xml:space="preserve">involved women with placenta </w:t>
      </w:r>
      <w:proofErr w:type="spellStart"/>
      <w:r w:rsidRPr="00D570C9">
        <w:rPr>
          <w:rFonts w:ascii="Arial" w:hAnsi="Arial" w:cs="Arial"/>
          <w:sz w:val="20"/>
          <w:szCs w:val="20"/>
        </w:rPr>
        <w:t>praevia</w:t>
      </w:r>
      <w:proofErr w:type="spellEnd"/>
      <w:r w:rsidRPr="00D570C9">
        <w:rPr>
          <w:rFonts w:ascii="Arial" w:hAnsi="Arial" w:cs="Arial"/>
          <w:sz w:val="20"/>
          <w:szCs w:val="20"/>
        </w:rPr>
        <w:t>. Consequently, it is expected that many of the women did not get to term, since</w:t>
      </w:r>
      <w:r w:rsidR="00562566">
        <w:rPr>
          <w:rFonts w:ascii="Arial" w:hAnsi="Arial" w:cs="Arial"/>
          <w:sz w:val="20"/>
          <w:szCs w:val="20"/>
        </w:rPr>
        <w:t xml:space="preserve"> they may have</w:t>
      </w:r>
      <w:r w:rsidRPr="00D570C9">
        <w:rPr>
          <w:rFonts w:ascii="Arial" w:hAnsi="Arial" w:cs="Arial"/>
          <w:sz w:val="20"/>
          <w:szCs w:val="20"/>
        </w:rPr>
        <w:t xml:space="preserve"> early warning bleeds, which may</w:t>
      </w:r>
      <w:r w:rsidR="00562566">
        <w:rPr>
          <w:rFonts w:ascii="Arial" w:hAnsi="Arial" w:cs="Arial"/>
          <w:sz w:val="20"/>
          <w:szCs w:val="20"/>
        </w:rPr>
        <w:t xml:space="preserve"> be torrentially, usually occurring </w:t>
      </w:r>
      <w:r w:rsidRPr="00D570C9">
        <w:rPr>
          <w:rFonts w:ascii="Arial" w:hAnsi="Arial" w:cs="Arial"/>
          <w:sz w:val="20"/>
          <w:szCs w:val="20"/>
        </w:rPr>
        <w:t>around 32 to 34 weeks gestational age</w:t>
      </w:r>
      <w:r w:rsidR="00CE2821" w:rsidRPr="00D570C9">
        <w:rPr>
          <w:rFonts w:ascii="Arial" w:hAnsi="Arial" w:cs="Arial"/>
          <w:sz w:val="20"/>
          <w:szCs w:val="20"/>
        </w:rPr>
        <w:t xml:space="preserve"> (Wagner, 2013)</w:t>
      </w:r>
      <w:r w:rsidRPr="00D570C9">
        <w:rPr>
          <w:rFonts w:ascii="Arial" w:hAnsi="Arial" w:cs="Arial"/>
          <w:sz w:val="20"/>
          <w:szCs w:val="20"/>
        </w:rPr>
        <w:t>.</w:t>
      </w:r>
    </w:p>
    <w:p w:rsidR="00AC1DA0" w:rsidRPr="00683C94" w:rsidRDefault="00694EDF" w:rsidP="00B70CF0">
      <w:pPr>
        <w:spacing w:line="480" w:lineRule="auto"/>
        <w:jc w:val="both"/>
        <w:rPr>
          <w:rFonts w:ascii="Arial" w:hAnsi="Arial" w:cs="Arial"/>
          <w:sz w:val="20"/>
          <w:szCs w:val="20"/>
        </w:rPr>
      </w:pPr>
      <w:r w:rsidRPr="00683C94">
        <w:rPr>
          <w:rFonts w:ascii="Arial" w:hAnsi="Arial" w:cs="Arial"/>
          <w:sz w:val="20"/>
          <w:szCs w:val="20"/>
        </w:rPr>
        <w:t xml:space="preserve">As </w:t>
      </w:r>
      <w:r w:rsidR="00AC1DA0" w:rsidRPr="00683C94">
        <w:rPr>
          <w:rFonts w:ascii="Arial" w:hAnsi="Arial" w:cs="Arial"/>
          <w:sz w:val="20"/>
          <w:szCs w:val="20"/>
        </w:rPr>
        <w:t xml:space="preserve">regards the demand for additional intra-surgical </w:t>
      </w:r>
      <w:proofErr w:type="spellStart"/>
      <w:r w:rsidR="00AC1DA0" w:rsidRPr="00683C94">
        <w:rPr>
          <w:rFonts w:ascii="Arial" w:hAnsi="Arial" w:cs="Arial"/>
          <w:sz w:val="20"/>
          <w:szCs w:val="20"/>
        </w:rPr>
        <w:t>ecbolics</w:t>
      </w:r>
      <w:proofErr w:type="spellEnd"/>
      <w:r w:rsidR="00AC1DA0" w:rsidRPr="00683C94">
        <w:rPr>
          <w:rFonts w:ascii="Arial" w:hAnsi="Arial" w:cs="Arial"/>
          <w:sz w:val="20"/>
          <w:szCs w:val="20"/>
        </w:rPr>
        <w:t xml:space="preserve"> on either the oxytocin alone or the misoprostol-oxytocin arms, it was noticed that in the </w:t>
      </w:r>
      <w:r w:rsidR="00AC1DA0" w:rsidRPr="00D570C9">
        <w:rPr>
          <w:rFonts w:ascii="Arial" w:hAnsi="Arial" w:cs="Arial"/>
          <w:sz w:val="20"/>
          <w:szCs w:val="20"/>
        </w:rPr>
        <w:t xml:space="preserve">works of </w:t>
      </w:r>
      <w:proofErr w:type="spellStart"/>
      <w:r w:rsidR="00AC1DA0" w:rsidRPr="00D570C9">
        <w:rPr>
          <w:rFonts w:ascii="Arial" w:hAnsi="Arial" w:cs="Arial"/>
          <w:sz w:val="20"/>
          <w:szCs w:val="20"/>
        </w:rPr>
        <w:t>Ugwu</w:t>
      </w:r>
      <w:proofErr w:type="spellEnd"/>
      <w:r w:rsidR="00AC1DA0" w:rsidRPr="00D570C9">
        <w:rPr>
          <w:rFonts w:ascii="Arial" w:hAnsi="Arial" w:cs="Arial"/>
          <w:sz w:val="20"/>
          <w:szCs w:val="20"/>
        </w:rPr>
        <w:t xml:space="preserve"> et al</w:t>
      </w:r>
      <w:r w:rsidR="00CE2821" w:rsidRPr="00D570C9">
        <w:rPr>
          <w:rFonts w:ascii="Arial" w:hAnsi="Arial" w:cs="Arial"/>
          <w:sz w:val="20"/>
          <w:szCs w:val="20"/>
        </w:rPr>
        <w:t>., 2014</w:t>
      </w:r>
      <w:r w:rsidR="00D570C9" w:rsidRPr="00D570C9">
        <w:rPr>
          <w:rFonts w:ascii="Arial" w:hAnsi="Arial" w:cs="Arial"/>
          <w:sz w:val="20"/>
          <w:szCs w:val="20"/>
        </w:rPr>
        <w:t>;</w:t>
      </w:r>
      <w:r w:rsidR="00AC1DA0" w:rsidRPr="00D570C9">
        <w:rPr>
          <w:rFonts w:ascii="Arial" w:hAnsi="Arial" w:cs="Arial"/>
          <w:sz w:val="20"/>
          <w:szCs w:val="20"/>
        </w:rPr>
        <w:t xml:space="preserve"> </w:t>
      </w:r>
      <w:proofErr w:type="spellStart"/>
      <w:r w:rsidR="00AC1DA0" w:rsidRPr="00D570C9">
        <w:rPr>
          <w:rFonts w:ascii="Arial" w:hAnsi="Arial" w:cs="Arial"/>
          <w:sz w:val="20"/>
          <w:szCs w:val="20"/>
        </w:rPr>
        <w:t>Sood</w:t>
      </w:r>
      <w:proofErr w:type="spellEnd"/>
      <w:r w:rsidR="00AC1DA0" w:rsidRPr="00D570C9">
        <w:rPr>
          <w:rFonts w:ascii="Arial" w:hAnsi="Arial" w:cs="Arial"/>
          <w:sz w:val="20"/>
          <w:szCs w:val="20"/>
        </w:rPr>
        <w:t xml:space="preserve"> et al</w:t>
      </w:r>
      <w:r w:rsidR="00CE2821" w:rsidRPr="00D570C9">
        <w:rPr>
          <w:rFonts w:ascii="Arial" w:hAnsi="Arial" w:cs="Arial"/>
          <w:sz w:val="20"/>
          <w:szCs w:val="20"/>
        </w:rPr>
        <w:t>., 2012</w:t>
      </w:r>
      <w:r w:rsidR="00D570C9" w:rsidRPr="00D570C9">
        <w:rPr>
          <w:rFonts w:ascii="Arial" w:hAnsi="Arial" w:cs="Arial"/>
          <w:sz w:val="20"/>
          <w:szCs w:val="20"/>
        </w:rPr>
        <w:t>;</w:t>
      </w:r>
      <w:r w:rsidR="00CE2821" w:rsidRPr="00D570C9">
        <w:rPr>
          <w:rFonts w:ascii="Arial" w:hAnsi="Arial" w:cs="Arial"/>
          <w:sz w:val="20"/>
          <w:szCs w:val="20"/>
        </w:rPr>
        <w:t xml:space="preserve"> and Agarwal &amp; </w:t>
      </w:r>
      <w:proofErr w:type="spellStart"/>
      <w:r w:rsidR="00CE2821" w:rsidRPr="00D570C9">
        <w:rPr>
          <w:rFonts w:ascii="Arial" w:hAnsi="Arial" w:cs="Arial"/>
          <w:sz w:val="20"/>
          <w:szCs w:val="20"/>
        </w:rPr>
        <w:t>Thakar</w:t>
      </w:r>
      <w:proofErr w:type="spellEnd"/>
      <w:r w:rsidR="00CE2821" w:rsidRPr="00D570C9">
        <w:rPr>
          <w:rFonts w:ascii="Arial" w:hAnsi="Arial" w:cs="Arial"/>
          <w:sz w:val="20"/>
          <w:szCs w:val="20"/>
        </w:rPr>
        <w:t>, 2022</w:t>
      </w:r>
      <w:r w:rsidR="00AC1DA0" w:rsidRPr="00D570C9">
        <w:rPr>
          <w:rFonts w:ascii="Arial" w:hAnsi="Arial" w:cs="Arial"/>
          <w:sz w:val="20"/>
          <w:szCs w:val="20"/>
        </w:rPr>
        <w:t xml:space="preserve"> </w:t>
      </w:r>
      <w:r w:rsidR="00CE2821" w:rsidRPr="00D570C9">
        <w:rPr>
          <w:rFonts w:ascii="Arial" w:hAnsi="Arial" w:cs="Arial"/>
          <w:sz w:val="20"/>
          <w:szCs w:val="20"/>
        </w:rPr>
        <w:t xml:space="preserve">as well as </w:t>
      </w:r>
      <w:proofErr w:type="spellStart"/>
      <w:r w:rsidR="00CE2821" w:rsidRPr="00D570C9">
        <w:rPr>
          <w:rFonts w:ascii="Arial" w:hAnsi="Arial" w:cs="Arial"/>
          <w:sz w:val="20"/>
          <w:szCs w:val="20"/>
        </w:rPr>
        <w:t>Sallam</w:t>
      </w:r>
      <w:proofErr w:type="spellEnd"/>
      <w:r w:rsidR="006D6C4B" w:rsidRPr="00D570C9">
        <w:rPr>
          <w:rFonts w:ascii="Arial" w:hAnsi="Arial" w:cs="Arial"/>
          <w:sz w:val="20"/>
          <w:szCs w:val="20"/>
        </w:rPr>
        <w:t xml:space="preserve"> &amp; Shady, 2018</w:t>
      </w:r>
      <w:r w:rsidR="006D6C4B" w:rsidRPr="00D570C9">
        <w:rPr>
          <w:rFonts w:ascii="Arial" w:hAnsi="Arial" w:cs="Arial"/>
          <w:sz w:val="20"/>
          <w:szCs w:val="20"/>
          <w:vertAlign w:val="superscript"/>
        </w:rPr>
        <w:t xml:space="preserve"> </w:t>
      </w:r>
      <w:r w:rsidR="00AC1DA0" w:rsidRPr="00D570C9">
        <w:rPr>
          <w:rFonts w:ascii="Arial" w:hAnsi="Arial" w:cs="Arial"/>
          <w:sz w:val="20"/>
          <w:szCs w:val="20"/>
        </w:rPr>
        <w:t xml:space="preserve">and Mohamed </w:t>
      </w:r>
      <w:r w:rsidR="00D570C9" w:rsidRPr="00D570C9">
        <w:rPr>
          <w:rFonts w:ascii="Arial" w:hAnsi="Arial" w:cs="Arial"/>
          <w:sz w:val="20"/>
          <w:szCs w:val="20"/>
        </w:rPr>
        <w:t>&amp; Mohammed, 2021</w:t>
      </w:r>
      <w:r w:rsidR="00AC1DA0" w:rsidRPr="00D570C9">
        <w:rPr>
          <w:rFonts w:ascii="Arial" w:hAnsi="Arial" w:cs="Arial"/>
          <w:sz w:val="20"/>
          <w:szCs w:val="20"/>
        </w:rPr>
        <w:t xml:space="preserve">, the exigency for more </w:t>
      </w:r>
      <w:proofErr w:type="spellStart"/>
      <w:r w:rsidR="00AC1DA0" w:rsidRPr="00D570C9">
        <w:rPr>
          <w:rFonts w:ascii="Arial" w:hAnsi="Arial" w:cs="Arial"/>
          <w:sz w:val="20"/>
          <w:szCs w:val="20"/>
        </w:rPr>
        <w:t>oxytocics</w:t>
      </w:r>
      <w:proofErr w:type="spellEnd"/>
      <w:r w:rsidR="00AC1DA0" w:rsidRPr="00D570C9">
        <w:rPr>
          <w:rFonts w:ascii="Arial" w:hAnsi="Arial" w:cs="Arial"/>
          <w:sz w:val="20"/>
          <w:szCs w:val="20"/>
        </w:rPr>
        <w:t xml:space="preserve"> was higher on both arms of their studies than in this present work. This occurrence </w:t>
      </w:r>
      <w:r w:rsidR="00AC1DA0" w:rsidRPr="00683C94">
        <w:rPr>
          <w:rFonts w:ascii="Arial" w:hAnsi="Arial" w:cs="Arial"/>
          <w:sz w:val="20"/>
          <w:szCs w:val="20"/>
        </w:rPr>
        <w:t xml:space="preserve">may be due to the fact that only the lead operator determined the need for </w:t>
      </w:r>
      <w:r w:rsidR="009B58E4">
        <w:rPr>
          <w:rFonts w:ascii="Arial" w:hAnsi="Arial" w:cs="Arial"/>
          <w:sz w:val="20"/>
          <w:szCs w:val="20"/>
        </w:rPr>
        <w:t xml:space="preserve">extra doses of </w:t>
      </w:r>
      <w:proofErr w:type="spellStart"/>
      <w:r w:rsidR="009B58E4">
        <w:rPr>
          <w:rFonts w:ascii="Arial" w:hAnsi="Arial" w:cs="Arial"/>
          <w:sz w:val="20"/>
          <w:szCs w:val="20"/>
        </w:rPr>
        <w:t>ecbolics</w:t>
      </w:r>
      <w:proofErr w:type="spellEnd"/>
      <w:r w:rsidR="009B58E4">
        <w:rPr>
          <w:rFonts w:ascii="Arial" w:hAnsi="Arial" w:cs="Arial"/>
          <w:sz w:val="20"/>
          <w:szCs w:val="20"/>
        </w:rPr>
        <w:t>. This may be</w:t>
      </w:r>
      <w:r w:rsidR="00AC1DA0" w:rsidRPr="00683C94">
        <w:rPr>
          <w:rFonts w:ascii="Arial" w:hAnsi="Arial" w:cs="Arial"/>
          <w:sz w:val="20"/>
          <w:szCs w:val="20"/>
        </w:rPr>
        <w:t xml:space="preserve"> an assessment bias. This present study reduced this bias by having the perioperative nurse and assistant surgeon palpate the uterus for its tonicity. So, in essence, a consensus with the primary surgeon was met </w:t>
      </w:r>
      <w:r w:rsidR="00AC1DA0" w:rsidRPr="00683C94">
        <w:rPr>
          <w:rFonts w:ascii="Arial" w:hAnsi="Arial" w:cs="Arial"/>
          <w:sz w:val="20"/>
          <w:szCs w:val="20"/>
        </w:rPr>
        <w:lastRenderedPageBreak/>
        <w:t>before extra doses of uterotonics was administered. Therefore, intra-observer error/ judgment as regards assessing uterine tone was reduced.</w:t>
      </w:r>
    </w:p>
    <w:p w:rsidR="00AC1DA0" w:rsidRPr="00683C94" w:rsidRDefault="00AC1DA0" w:rsidP="00B70CF0">
      <w:pPr>
        <w:spacing w:line="480" w:lineRule="auto"/>
        <w:jc w:val="both"/>
        <w:rPr>
          <w:rFonts w:ascii="Arial" w:hAnsi="Arial" w:cs="Arial"/>
          <w:sz w:val="20"/>
          <w:szCs w:val="20"/>
        </w:rPr>
      </w:pPr>
      <w:r w:rsidRPr="008C390A">
        <w:rPr>
          <w:rFonts w:ascii="Arial" w:hAnsi="Arial" w:cs="Arial"/>
          <w:sz w:val="20"/>
          <w:szCs w:val="20"/>
        </w:rPr>
        <w:t xml:space="preserve">Interestingly, the request for extra dose of </w:t>
      </w:r>
      <w:proofErr w:type="spellStart"/>
      <w:r w:rsidRPr="008C390A">
        <w:rPr>
          <w:rFonts w:ascii="Arial" w:hAnsi="Arial" w:cs="Arial"/>
          <w:sz w:val="20"/>
          <w:szCs w:val="20"/>
        </w:rPr>
        <w:t>ecbol</w:t>
      </w:r>
      <w:r w:rsidR="006D6C4B" w:rsidRPr="008C390A">
        <w:rPr>
          <w:rFonts w:ascii="Arial" w:hAnsi="Arial" w:cs="Arial"/>
          <w:sz w:val="20"/>
          <w:szCs w:val="20"/>
        </w:rPr>
        <w:t>ics</w:t>
      </w:r>
      <w:proofErr w:type="spellEnd"/>
      <w:r w:rsidR="006D6C4B" w:rsidRPr="008C390A">
        <w:rPr>
          <w:rFonts w:ascii="Arial" w:hAnsi="Arial" w:cs="Arial"/>
          <w:sz w:val="20"/>
          <w:szCs w:val="20"/>
        </w:rPr>
        <w:t xml:space="preserve"> was lower in Kumari et al., 2016 </w:t>
      </w:r>
      <w:r w:rsidRPr="008C390A">
        <w:rPr>
          <w:rFonts w:ascii="Arial" w:hAnsi="Arial" w:cs="Arial"/>
          <w:sz w:val="20"/>
          <w:szCs w:val="20"/>
        </w:rPr>
        <w:t xml:space="preserve">trial when put side by side with this present work. This is so because in the former study 200 ug </w:t>
      </w:r>
      <w:r w:rsidRPr="00683C94">
        <w:rPr>
          <w:rFonts w:ascii="Arial" w:hAnsi="Arial" w:cs="Arial"/>
          <w:sz w:val="20"/>
          <w:szCs w:val="20"/>
        </w:rPr>
        <w:t xml:space="preserve">of rectal misoprostol was used as against 400 ug of sublingual misoprostol used in this present trial. </w:t>
      </w:r>
    </w:p>
    <w:p w:rsidR="00AC1DA0"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The exigency for supplementary dose of </w:t>
      </w:r>
      <w:proofErr w:type="spellStart"/>
      <w:r w:rsidRPr="00683C94">
        <w:rPr>
          <w:rFonts w:ascii="Arial" w:hAnsi="Arial" w:cs="Arial"/>
          <w:sz w:val="20"/>
          <w:szCs w:val="20"/>
        </w:rPr>
        <w:t>ecbolics</w:t>
      </w:r>
      <w:proofErr w:type="spellEnd"/>
      <w:r w:rsidRPr="00683C94">
        <w:rPr>
          <w:rFonts w:ascii="Arial" w:hAnsi="Arial" w:cs="Arial"/>
          <w:sz w:val="20"/>
          <w:szCs w:val="20"/>
        </w:rPr>
        <w:t xml:space="preserve"> intraoperatively was analytically similar between the adjunctive misoprostol arm and the oxytocin alone arm of this study, although the participants in the prostaglandin arm required lesser doses of extra uterotonic. In other researches, more doses of oxytocin were given to </w:t>
      </w:r>
      <w:proofErr w:type="spellStart"/>
      <w:r w:rsidRPr="00683C94">
        <w:rPr>
          <w:rFonts w:ascii="Arial" w:hAnsi="Arial" w:cs="Arial"/>
          <w:sz w:val="20"/>
          <w:szCs w:val="20"/>
        </w:rPr>
        <w:t>parturients</w:t>
      </w:r>
      <w:proofErr w:type="spellEnd"/>
      <w:r w:rsidRPr="00683C94">
        <w:rPr>
          <w:rFonts w:ascii="Arial" w:hAnsi="Arial" w:cs="Arial"/>
          <w:sz w:val="20"/>
          <w:szCs w:val="20"/>
        </w:rPr>
        <w:t xml:space="preserve"> in the standard arm than in the experimental arm, and this was statistically </w:t>
      </w:r>
      <w:r w:rsidR="00833FCE">
        <w:rPr>
          <w:rFonts w:ascii="Arial" w:hAnsi="Arial" w:cs="Arial"/>
          <w:sz w:val="20"/>
          <w:szCs w:val="20"/>
        </w:rPr>
        <w:t>significant</w:t>
      </w:r>
      <w:r w:rsidRPr="009123CD">
        <w:rPr>
          <w:rFonts w:ascii="Arial" w:hAnsi="Arial" w:cs="Arial"/>
          <w:sz w:val="20"/>
          <w:szCs w:val="20"/>
        </w:rPr>
        <w:t>.</w:t>
      </w:r>
      <w:r w:rsidR="009123CD" w:rsidRPr="009123CD">
        <w:rPr>
          <w:rFonts w:ascii="Arial" w:hAnsi="Arial" w:cs="Arial"/>
          <w:sz w:val="20"/>
          <w:szCs w:val="20"/>
        </w:rPr>
        <w:t>(</w:t>
      </w:r>
      <w:proofErr w:type="spellStart"/>
      <w:r w:rsidR="009123CD" w:rsidRPr="009123CD">
        <w:rPr>
          <w:rFonts w:ascii="Arial" w:hAnsi="Arial" w:cs="Arial"/>
          <w:sz w:val="20"/>
          <w:szCs w:val="20"/>
        </w:rPr>
        <w:t>Sood</w:t>
      </w:r>
      <w:proofErr w:type="spellEnd"/>
      <w:r w:rsidR="009123CD" w:rsidRPr="009123CD">
        <w:rPr>
          <w:rFonts w:ascii="Arial" w:hAnsi="Arial" w:cs="Arial"/>
          <w:sz w:val="20"/>
          <w:szCs w:val="20"/>
        </w:rPr>
        <w:t xml:space="preserve"> &amp; Sanjay, 2012; Agarwal &amp; </w:t>
      </w:r>
      <w:proofErr w:type="spellStart"/>
      <w:r w:rsidR="009123CD" w:rsidRPr="009123CD">
        <w:rPr>
          <w:rFonts w:ascii="Arial" w:hAnsi="Arial" w:cs="Arial"/>
          <w:sz w:val="20"/>
          <w:szCs w:val="20"/>
        </w:rPr>
        <w:t>Thakar</w:t>
      </w:r>
      <w:proofErr w:type="spellEnd"/>
      <w:r w:rsidR="009123CD" w:rsidRPr="009123CD">
        <w:rPr>
          <w:rFonts w:ascii="Arial" w:hAnsi="Arial" w:cs="Arial"/>
          <w:sz w:val="20"/>
          <w:szCs w:val="20"/>
        </w:rPr>
        <w:t xml:space="preserve"> 2022; </w:t>
      </w:r>
      <w:proofErr w:type="spellStart"/>
      <w:r w:rsidR="009123CD" w:rsidRPr="009123CD">
        <w:rPr>
          <w:rFonts w:ascii="Arial" w:hAnsi="Arial" w:cs="Arial"/>
          <w:sz w:val="20"/>
          <w:szCs w:val="20"/>
        </w:rPr>
        <w:t>Ugwu</w:t>
      </w:r>
      <w:proofErr w:type="spellEnd"/>
      <w:r w:rsidR="009123CD" w:rsidRPr="009123CD">
        <w:rPr>
          <w:rFonts w:ascii="Arial" w:hAnsi="Arial" w:cs="Arial"/>
          <w:sz w:val="20"/>
          <w:szCs w:val="20"/>
        </w:rPr>
        <w:t xml:space="preserve"> et al.,2014; </w:t>
      </w:r>
      <w:proofErr w:type="spellStart"/>
      <w:r w:rsidR="006D6C4B" w:rsidRPr="009123CD">
        <w:rPr>
          <w:rFonts w:ascii="Arial" w:hAnsi="Arial" w:cs="Arial"/>
          <w:sz w:val="20"/>
          <w:szCs w:val="20"/>
        </w:rPr>
        <w:t>Sallam</w:t>
      </w:r>
      <w:proofErr w:type="spellEnd"/>
      <w:r w:rsidR="006D6C4B" w:rsidRPr="009123CD">
        <w:rPr>
          <w:rFonts w:ascii="Arial" w:hAnsi="Arial" w:cs="Arial"/>
          <w:sz w:val="20"/>
          <w:szCs w:val="20"/>
        </w:rPr>
        <w:t xml:space="preserve"> &amp; Shady, 2018)</w:t>
      </w:r>
      <w:r w:rsidRPr="009123CD">
        <w:rPr>
          <w:rFonts w:ascii="Arial" w:hAnsi="Arial" w:cs="Arial"/>
          <w:sz w:val="20"/>
          <w:szCs w:val="20"/>
        </w:rPr>
        <w:t xml:space="preserve"> </w:t>
      </w:r>
      <w:r w:rsidRPr="00683C94">
        <w:rPr>
          <w:rFonts w:ascii="Arial" w:hAnsi="Arial" w:cs="Arial"/>
          <w:sz w:val="20"/>
          <w:szCs w:val="20"/>
        </w:rPr>
        <w:t xml:space="preserve">This discrepancy as seen between this present work and </w:t>
      </w:r>
      <w:r w:rsidRPr="00324D0C">
        <w:rPr>
          <w:rFonts w:ascii="Arial" w:hAnsi="Arial" w:cs="Arial"/>
          <w:sz w:val="20"/>
          <w:szCs w:val="20"/>
        </w:rPr>
        <w:t>that of other</w:t>
      </w:r>
      <w:r w:rsidR="00833FCE" w:rsidRPr="00324D0C">
        <w:rPr>
          <w:rFonts w:ascii="Arial" w:hAnsi="Arial" w:cs="Arial"/>
          <w:sz w:val="20"/>
          <w:szCs w:val="20"/>
        </w:rPr>
        <w:t xml:space="preserve"> works could be explained</w:t>
      </w:r>
      <w:r w:rsidRPr="00324D0C">
        <w:rPr>
          <w:rFonts w:ascii="Arial" w:hAnsi="Arial" w:cs="Arial"/>
          <w:sz w:val="20"/>
          <w:szCs w:val="20"/>
        </w:rPr>
        <w:t xml:space="preserve"> </w:t>
      </w:r>
      <w:r w:rsidR="00833FCE" w:rsidRPr="00324D0C">
        <w:rPr>
          <w:rFonts w:ascii="Arial" w:hAnsi="Arial" w:cs="Arial"/>
          <w:sz w:val="20"/>
          <w:szCs w:val="20"/>
        </w:rPr>
        <w:t xml:space="preserve">by the fact that in this present research, </w:t>
      </w:r>
      <w:r w:rsidR="00D4315E">
        <w:rPr>
          <w:rFonts w:ascii="Arial" w:hAnsi="Arial" w:cs="Arial"/>
          <w:sz w:val="20"/>
          <w:szCs w:val="20"/>
        </w:rPr>
        <w:t xml:space="preserve">as explained earlier, </w:t>
      </w:r>
      <w:r w:rsidR="00833FCE" w:rsidRPr="00324D0C">
        <w:rPr>
          <w:rFonts w:ascii="Arial" w:hAnsi="Arial" w:cs="Arial"/>
          <w:sz w:val="20"/>
          <w:szCs w:val="20"/>
        </w:rPr>
        <w:t>the lead surgeon, assistant surgeon and the theatre scrub nurse palpated the uterus for normal tonicity and in concordance declared whether or not</w:t>
      </w:r>
      <w:r w:rsidRPr="00324D0C">
        <w:rPr>
          <w:rFonts w:ascii="Arial" w:hAnsi="Arial" w:cs="Arial"/>
          <w:sz w:val="20"/>
          <w:szCs w:val="20"/>
        </w:rPr>
        <w:t xml:space="preserve"> extra dose</w:t>
      </w:r>
      <w:r w:rsidR="00833FCE" w:rsidRPr="00324D0C">
        <w:rPr>
          <w:rFonts w:ascii="Arial" w:hAnsi="Arial" w:cs="Arial"/>
          <w:sz w:val="20"/>
          <w:szCs w:val="20"/>
        </w:rPr>
        <w:t>s</w:t>
      </w:r>
      <w:r w:rsidRPr="00324D0C">
        <w:rPr>
          <w:rFonts w:ascii="Arial" w:hAnsi="Arial" w:cs="Arial"/>
          <w:sz w:val="20"/>
          <w:szCs w:val="20"/>
        </w:rPr>
        <w:t xml:space="preserve"> of oxytocin</w:t>
      </w:r>
      <w:r w:rsidR="00833FCE" w:rsidRPr="00324D0C">
        <w:rPr>
          <w:rFonts w:ascii="Arial" w:hAnsi="Arial" w:cs="Arial"/>
          <w:sz w:val="20"/>
          <w:szCs w:val="20"/>
        </w:rPr>
        <w:t xml:space="preserve"> shoul</w:t>
      </w:r>
      <w:r w:rsidR="00D4315E">
        <w:rPr>
          <w:rFonts w:ascii="Arial" w:hAnsi="Arial" w:cs="Arial"/>
          <w:sz w:val="20"/>
          <w:szCs w:val="20"/>
        </w:rPr>
        <w:t>d be given.</w:t>
      </w:r>
    </w:p>
    <w:p w:rsidR="00B23D25" w:rsidRPr="00324D0C" w:rsidRDefault="00151CE0" w:rsidP="00B70CF0">
      <w:pPr>
        <w:spacing w:before="240" w:line="480" w:lineRule="auto"/>
        <w:jc w:val="both"/>
        <w:rPr>
          <w:rFonts w:ascii="Arial" w:hAnsi="Arial" w:cs="Arial"/>
          <w:sz w:val="20"/>
          <w:szCs w:val="20"/>
        </w:rPr>
      </w:pPr>
      <w:r w:rsidRPr="00324D0C">
        <w:rPr>
          <w:rFonts w:ascii="Arial" w:hAnsi="Arial" w:cs="Arial"/>
          <w:sz w:val="20"/>
          <w:szCs w:val="20"/>
        </w:rPr>
        <w:t>One of t</w:t>
      </w:r>
      <w:r w:rsidR="00B23D25" w:rsidRPr="00324D0C">
        <w:rPr>
          <w:rFonts w:ascii="Arial" w:hAnsi="Arial" w:cs="Arial"/>
          <w:sz w:val="20"/>
          <w:szCs w:val="20"/>
        </w:rPr>
        <w:t>he</w:t>
      </w:r>
      <w:r w:rsidR="00553E57" w:rsidRPr="00324D0C">
        <w:rPr>
          <w:rFonts w:ascii="Arial" w:hAnsi="Arial" w:cs="Arial"/>
          <w:sz w:val="20"/>
          <w:szCs w:val="20"/>
        </w:rPr>
        <w:t xml:space="preserve"> </w:t>
      </w:r>
      <w:proofErr w:type="gramStart"/>
      <w:r w:rsidR="00B23D25" w:rsidRPr="00324D0C">
        <w:rPr>
          <w:rFonts w:ascii="Arial" w:hAnsi="Arial" w:cs="Arial"/>
          <w:sz w:val="20"/>
          <w:szCs w:val="20"/>
        </w:rPr>
        <w:t>implication</w:t>
      </w:r>
      <w:proofErr w:type="gramEnd"/>
      <w:r w:rsidR="00B23D25" w:rsidRPr="00324D0C">
        <w:rPr>
          <w:rFonts w:ascii="Arial" w:hAnsi="Arial" w:cs="Arial"/>
          <w:sz w:val="20"/>
          <w:szCs w:val="20"/>
        </w:rPr>
        <w:t xml:space="preserve"> of having </w:t>
      </w:r>
      <w:r w:rsidR="00CE3E65" w:rsidRPr="00324D0C">
        <w:rPr>
          <w:rFonts w:ascii="Arial" w:hAnsi="Arial" w:cs="Arial"/>
          <w:sz w:val="20"/>
          <w:szCs w:val="20"/>
        </w:rPr>
        <w:t xml:space="preserve">a </w:t>
      </w:r>
      <w:r w:rsidR="00B23D25" w:rsidRPr="00324D0C">
        <w:rPr>
          <w:rFonts w:ascii="Arial" w:hAnsi="Arial" w:cs="Arial"/>
          <w:sz w:val="20"/>
          <w:szCs w:val="20"/>
        </w:rPr>
        <w:t>reduced</w:t>
      </w:r>
      <w:r w:rsidR="00CE3E65" w:rsidRPr="00324D0C">
        <w:rPr>
          <w:rFonts w:ascii="Arial" w:hAnsi="Arial" w:cs="Arial"/>
          <w:sz w:val="20"/>
          <w:szCs w:val="20"/>
        </w:rPr>
        <w:t>,</w:t>
      </w:r>
      <w:r w:rsidR="00B23D25" w:rsidRPr="00324D0C">
        <w:rPr>
          <w:rFonts w:ascii="Arial" w:hAnsi="Arial" w:cs="Arial"/>
          <w:sz w:val="20"/>
          <w:szCs w:val="20"/>
        </w:rPr>
        <w:t xml:space="preserve"> but non-significant need for additional oxytocic </w:t>
      </w:r>
      <w:r w:rsidR="00D345A4" w:rsidRPr="00324D0C">
        <w:rPr>
          <w:rFonts w:ascii="Arial" w:hAnsi="Arial" w:cs="Arial"/>
          <w:sz w:val="20"/>
          <w:szCs w:val="20"/>
        </w:rPr>
        <w:t>in this study may mean that the sample size of this study may have to be increased in a subsequent study or a multi-</w:t>
      </w:r>
      <w:proofErr w:type="spellStart"/>
      <w:r w:rsidR="00CD0DAC">
        <w:rPr>
          <w:rFonts w:ascii="Arial" w:hAnsi="Arial" w:cs="Arial"/>
          <w:sz w:val="20"/>
          <w:szCs w:val="20"/>
        </w:rPr>
        <w:t>centred</w:t>
      </w:r>
      <w:proofErr w:type="spellEnd"/>
      <w:r w:rsidR="00CD0DAC">
        <w:rPr>
          <w:rFonts w:ascii="Arial" w:hAnsi="Arial" w:cs="Arial"/>
          <w:sz w:val="20"/>
          <w:szCs w:val="20"/>
        </w:rPr>
        <w:t xml:space="preserve"> study </w:t>
      </w:r>
      <w:r w:rsidR="00A7198A" w:rsidRPr="00324D0C">
        <w:rPr>
          <w:rFonts w:ascii="Arial" w:hAnsi="Arial" w:cs="Arial"/>
          <w:sz w:val="20"/>
          <w:szCs w:val="20"/>
        </w:rPr>
        <w:t xml:space="preserve">performed, </w:t>
      </w:r>
      <w:r w:rsidR="00D345A4" w:rsidRPr="00324D0C">
        <w:rPr>
          <w:rFonts w:ascii="Arial" w:hAnsi="Arial" w:cs="Arial"/>
          <w:sz w:val="20"/>
          <w:szCs w:val="20"/>
        </w:rPr>
        <w:t>so</w:t>
      </w:r>
      <w:r w:rsidR="00A7198A" w:rsidRPr="00324D0C">
        <w:rPr>
          <w:rFonts w:ascii="Arial" w:hAnsi="Arial" w:cs="Arial"/>
          <w:sz w:val="20"/>
          <w:szCs w:val="20"/>
        </w:rPr>
        <w:t xml:space="preserve"> that the carried out analysis in this present work </w:t>
      </w:r>
      <w:r w:rsidR="00CE3E65" w:rsidRPr="00324D0C">
        <w:rPr>
          <w:rFonts w:ascii="Arial" w:hAnsi="Arial" w:cs="Arial"/>
          <w:sz w:val="20"/>
          <w:szCs w:val="20"/>
        </w:rPr>
        <w:t>may</w:t>
      </w:r>
      <w:r w:rsidR="00A7198A" w:rsidRPr="00324D0C">
        <w:rPr>
          <w:rFonts w:ascii="Arial" w:hAnsi="Arial" w:cs="Arial"/>
          <w:sz w:val="20"/>
          <w:szCs w:val="20"/>
        </w:rPr>
        <w:t xml:space="preserve"> be</w:t>
      </w:r>
      <w:r w:rsidR="006C5A45" w:rsidRPr="00324D0C">
        <w:rPr>
          <w:rFonts w:ascii="Arial" w:hAnsi="Arial" w:cs="Arial"/>
          <w:sz w:val="20"/>
          <w:szCs w:val="20"/>
        </w:rPr>
        <w:t>come</w:t>
      </w:r>
      <w:r w:rsidR="00A7198A" w:rsidRPr="00324D0C">
        <w:rPr>
          <w:rFonts w:ascii="Arial" w:hAnsi="Arial" w:cs="Arial"/>
          <w:sz w:val="20"/>
          <w:szCs w:val="20"/>
        </w:rPr>
        <w:t xml:space="preserve"> statistically/mathematically significant. </w:t>
      </w:r>
      <w:r w:rsidRPr="00324D0C">
        <w:rPr>
          <w:rFonts w:ascii="Arial" w:hAnsi="Arial" w:cs="Arial"/>
          <w:sz w:val="20"/>
          <w:szCs w:val="20"/>
        </w:rPr>
        <w:t xml:space="preserve">Another implication is that, in </w:t>
      </w:r>
      <w:r w:rsidR="00553E57" w:rsidRPr="00324D0C">
        <w:rPr>
          <w:rFonts w:ascii="Arial" w:hAnsi="Arial" w:cs="Arial"/>
          <w:sz w:val="20"/>
          <w:szCs w:val="20"/>
        </w:rPr>
        <w:t>clinical practice this observed finding may be</w:t>
      </w:r>
      <w:r w:rsidR="006C5A45" w:rsidRPr="00324D0C">
        <w:rPr>
          <w:rFonts w:ascii="Arial" w:hAnsi="Arial" w:cs="Arial"/>
          <w:sz w:val="20"/>
          <w:szCs w:val="20"/>
        </w:rPr>
        <w:t xml:space="preserve"> important enough to warrant attention</w:t>
      </w:r>
      <w:r w:rsidR="00D4315E">
        <w:rPr>
          <w:rFonts w:ascii="Arial" w:hAnsi="Arial" w:cs="Arial"/>
          <w:sz w:val="20"/>
          <w:szCs w:val="20"/>
        </w:rPr>
        <w:t>,</w:t>
      </w:r>
      <w:r w:rsidR="00324D0C" w:rsidRPr="00324D0C">
        <w:rPr>
          <w:rFonts w:ascii="Arial" w:hAnsi="Arial" w:cs="Arial"/>
          <w:sz w:val="20"/>
          <w:szCs w:val="20"/>
        </w:rPr>
        <w:t xml:space="preserve"> and cause a modification in uterotonic therapy regimen following caesarean birth, despite not reaching statistically significance.</w:t>
      </w:r>
    </w:p>
    <w:p w:rsidR="00AC1DA0" w:rsidRPr="00683C94" w:rsidRDefault="00AC1DA0" w:rsidP="00B70CF0">
      <w:pPr>
        <w:spacing w:line="480" w:lineRule="auto"/>
        <w:jc w:val="both"/>
        <w:rPr>
          <w:rFonts w:ascii="Arial" w:hAnsi="Arial" w:cs="Arial"/>
          <w:sz w:val="20"/>
          <w:szCs w:val="20"/>
        </w:rPr>
      </w:pPr>
      <w:r w:rsidRPr="00683C94">
        <w:rPr>
          <w:rFonts w:ascii="Arial" w:hAnsi="Arial" w:cs="Arial"/>
          <w:sz w:val="20"/>
          <w:szCs w:val="20"/>
        </w:rPr>
        <w:t xml:space="preserve">The </w:t>
      </w:r>
      <w:r w:rsidR="00D4315E">
        <w:rPr>
          <w:rFonts w:ascii="Arial" w:hAnsi="Arial" w:cs="Arial"/>
          <w:sz w:val="20"/>
          <w:szCs w:val="20"/>
        </w:rPr>
        <w:t>exigency for transfusing blood i</w:t>
      </w:r>
      <w:r w:rsidRPr="00683C94">
        <w:rPr>
          <w:rFonts w:ascii="Arial" w:hAnsi="Arial" w:cs="Arial"/>
          <w:sz w:val="20"/>
          <w:szCs w:val="20"/>
        </w:rPr>
        <w:t xml:space="preserve">n both study groups of this present trial is low when compared to </w:t>
      </w:r>
      <w:r w:rsidR="00D4315E">
        <w:rPr>
          <w:rFonts w:ascii="Arial" w:hAnsi="Arial" w:cs="Arial"/>
          <w:sz w:val="20"/>
          <w:szCs w:val="20"/>
        </w:rPr>
        <w:t xml:space="preserve">that of </w:t>
      </w:r>
      <w:proofErr w:type="spellStart"/>
      <w:r w:rsidRPr="009123CD">
        <w:rPr>
          <w:rFonts w:ascii="Arial" w:hAnsi="Arial" w:cs="Arial"/>
          <w:sz w:val="20"/>
          <w:szCs w:val="20"/>
        </w:rPr>
        <w:t>Sallam</w:t>
      </w:r>
      <w:proofErr w:type="spellEnd"/>
      <w:r w:rsidR="006D6C4B" w:rsidRPr="009123CD">
        <w:rPr>
          <w:rFonts w:ascii="Arial" w:hAnsi="Arial" w:cs="Arial"/>
          <w:sz w:val="20"/>
          <w:szCs w:val="20"/>
        </w:rPr>
        <w:t xml:space="preserve"> &amp; Shady, 2018</w:t>
      </w:r>
      <w:r w:rsidRPr="009123CD">
        <w:rPr>
          <w:rFonts w:ascii="Arial" w:hAnsi="Arial" w:cs="Arial"/>
          <w:sz w:val="20"/>
          <w:szCs w:val="20"/>
        </w:rPr>
        <w:t xml:space="preserve"> study, because the blood loss was more at surgery in the latter study. This discrepancy could be traced to the use of visual assessment of </w:t>
      </w:r>
      <w:proofErr w:type="spellStart"/>
      <w:r w:rsidRPr="009123CD">
        <w:rPr>
          <w:rFonts w:ascii="Arial" w:hAnsi="Arial" w:cs="Arial"/>
          <w:sz w:val="20"/>
          <w:szCs w:val="20"/>
        </w:rPr>
        <w:t>haemorrhage</w:t>
      </w:r>
      <w:proofErr w:type="spellEnd"/>
      <w:r w:rsidRPr="009123CD">
        <w:rPr>
          <w:rFonts w:ascii="Arial" w:hAnsi="Arial" w:cs="Arial"/>
          <w:sz w:val="20"/>
          <w:szCs w:val="20"/>
        </w:rPr>
        <w:t xml:space="preserve"> in the </w:t>
      </w:r>
      <w:proofErr w:type="spellStart"/>
      <w:r w:rsidRPr="009123CD">
        <w:rPr>
          <w:rFonts w:ascii="Arial" w:hAnsi="Arial" w:cs="Arial"/>
          <w:sz w:val="20"/>
          <w:szCs w:val="20"/>
        </w:rPr>
        <w:t>Sallam</w:t>
      </w:r>
      <w:proofErr w:type="spellEnd"/>
      <w:r w:rsidR="006D6C4B" w:rsidRPr="009123CD">
        <w:rPr>
          <w:rFonts w:ascii="Arial" w:hAnsi="Arial" w:cs="Arial"/>
          <w:sz w:val="20"/>
          <w:szCs w:val="20"/>
        </w:rPr>
        <w:t xml:space="preserve"> &amp; Shady, 2018</w:t>
      </w:r>
      <w:r w:rsidRPr="009123CD">
        <w:rPr>
          <w:rFonts w:ascii="Arial" w:hAnsi="Arial" w:cs="Arial"/>
          <w:sz w:val="20"/>
          <w:szCs w:val="20"/>
        </w:rPr>
        <w:t xml:space="preserve"> study. The reverse was the case when this current study was compared with </w:t>
      </w:r>
      <w:proofErr w:type="spellStart"/>
      <w:r w:rsidRPr="009123CD">
        <w:rPr>
          <w:rFonts w:ascii="Arial" w:hAnsi="Arial" w:cs="Arial"/>
          <w:sz w:val="20"/>
          <w:szCs w:val="20"/>
        </w:rPr>
        <w:t>Ug</w:t>
      </w:r>
      <w:r w:rsidR="006D6C4B" w:rsidRPr="009123CD">
        <w:rPr>
          <w:rFonts w:ascii="Arial" w:hAnsi="Arial" w:cs="Arial"/>
          <w:sz w:val="20"/>
          <w:szCs w:val="20"/>
        </w:rPr>
        <w:t>wu</w:t>
      </w:r>
      <w:proofErr w:type="spellEnd"/>
      <w:r w:rsidR="006D6C4B" w:rsidRPr="009123CD">
        <w:rPr>
          <w:rFonts w:ascii="Arial" w:hAnsi="Arial" w:cs="Arial"/>
          <w:sz w:val="20"/>
          <w:szCs w:val="20"/>
        </w:rPr>
        <w:t xml:space="preserve"> et al., 2014 </w:t>
      </w:r>
      <w:r w:rsidRPr="009123CD">
        <w:rPr>
          <w:rFonts w:ascii="Arial" w:hAnsi="Arial" w:cs="Arial"/>
          <w:sz w:val="20"/>
          <w:szCs w:val="20"/>
        </w:rPr>
        <w:t>study,</w:t>
      </w:r>
      <w:r w:rsidR="006D6C4B" w:rsidRPr="009123CD">
        <w:rPr>
          <w:rFonts w:ascii="Arial" w:hAnsi="Arial" w:cs="Arial"/>
          <w:sz w:val="20"/>
          <w:szCs w:val="20"/>
          <w:vertAlign w:val="superscript"/>
        </w:rPr>
        <w:t xml:space="preserve"> </w:t>
      </w:r>
      <w:r w:rsidRPr="00683C94">
        <w:rPr>
          <w:rFonts w:ascii="Arial" w:hAnsi="Arial" w:cs="Arial"/>
          <w:sz w:val="20"/>
          <w:szCs w:val="20"/>
        </w:rPr>
        <w:t>whe</w:t>
      </w:r>
      <w:r w:rsidR="00D4315E">
        <w:rPr>
          <w:rFonts w:ascii="Arial" w:hAnsi="Arial" w:cs="Arial"/>
          <w:sz w:val="20"/>
          <w:szCs w:val="20"/>
        </w:rPr>
        <w:t>re lesser amount of blood loss i</w:t>
      </w:r>
      <w:r w:rsidRPr="00683C94">
        <w:rPr>
          <w:rFonts w:ascii="Arial" w:hAnsi="Arial" w:cs="Arial"/>
          <w:sz w:val="20"/>
          <w:szCs w:val="20"/>
        </w:rPr>
        <w:t xml:space="preserve">n both arms of their trial caused a lower demand for postoperative blood administration. </w:t>
      </w:r>
    </w:p>
    <w:p w:rsidR="00AC1DA0" w:rsidRPr="00683C94" w:rsidRDefault="006D6C4B" w:rsidP="00B70CF0">
      <w:pPr>
        <w:spacing w:line="480" w:lineRule="auto"/>
        <w:jc w:val="both"/>
        <w:rPr>
          <w:rFonts w:ascii="Arial" w:hAnsi="Arial" w:cs="Arial"/>
          <w:sz w:val="20"/>
          <w:szCs w:val="20"/>
        </w:rPr>
      </w:pPr>
      <w:proofErr w:type="spellStart"/>
      <w:r w:rsidRPr="009123CD">
        <w:rPr>
          <w:rFonts w:ascii="Arial" w:hAnsi="Arial" w:cs="Arial"/>
          <w:sz w:val="20"/>
          <w:szCs w:val="20"/>
        </w:rPr>
        <w:lastRenderedPageBreak/>
        <w:t>Sood</w:t>
      </w:r>
      <w:proofErr w:type="spellEnd"/>
      <w:r w:rsidRPr="009123CD">
        <w:rPr>
          <w:rFonts w:ascii="Arial" w:hAnsi="Arial" w:cs="Arial"/>
          <w:sz w:val="20"/>
          <w:szCs w:val="20"/>
        </w:rPr>
        <w:t xml:space="preserve"> &amp; Sanjay, 2012</w:t>
      </w:r>
      <w:r w:rsidR="00AC1DA0" w:rsidRPr="009123CD">
        <w:rPr>
          <w:rFonts w:ascii="Arial" w:hAnsi="Arial" w:cs="Arial"/>
          <w:sz w:val="20"/>
          <w:szCs w:val="20"/>
        </w:rPr>
        <w:t xml:space="preserve"> trial which compared 400 ug sublingual misoprostol-20 IU oxytocin combination to 20 IU of oxytocin alone, had </w:t>
      </w:r>
      <w:r w:rsidR="00AC1DA0" w:rsidRPr="00683C94">
        <w:rPr>
          <w:rFonts w:ascii="Arial" w:hAnsi="Arial" w:cs="Arial"/>
          <w:sz w:val="20"/>
          <w:szCs w:val="20"/>
        </w:rPr>
        <w:t>similar amount of intraoperative blood loss with this current work, but the requirement for blood administration was lower. This is explained by the use of other indications for blood administration, other than intraoperative blo</w:t>
      </w:r>
      <w:r w:rsidR="00D4315E">
        <w:rPr>
          <w:rFonts w:ascii="Arial" w:hAnsi="Arial" w:cs="Arial"/>
          <w:sz w:val="20"/>
          <w:szCs w:val="20"/>
        </w:rPr>
        <w:t xml:space="preserve">od loss greater than one </w:t>
      </w:r>
      <w:proofErr w:type="spellStart"/>
      <w:r w:rsidR="00D4315E">
        <w:rPr>
          <w:rFonts w:ascii="Arial" w:hAnsi="Arial" w:cs="Arial"/>
          <w:sz w:val="20"/>
          <w:szCs w:val="20"/>
        </w:rPr>
        <w:t>litre</w:t>
      </w:r>
      <w:proofErr w:type="spellEnd"/>
      <w:r w:rsidR="00D4315E">
        <w:rPr>
          <w:rFonts w:ascii="Arial" w:hAnsi="Arial" w:cs="Arial"/>
          <w:sz w:val="20"/>
          <w:szCs w:val="20"/>
        </w:rPr>
        <w:t xml:space="preserve">, </w:t>
      </w:r>
      <w:r w:rsidR="00AC1DA0" w:rsidRPr="00683C94">
        <w:rPr>
          <w:rFonts w:ascii="Arial" w:hAnsi="Arial" w:cs="Arial"/>
          <w:sz w:val="20"/>
          <w:szCs w:val="20"/>
        </w:rPr>
        <w:t xml:space="preserve">in this present research. Other indications as stated in this current study were postoperative packed cell volume level less than 24 %, packed cell volume greater than or equals to 24 %, but less than 30 % in the presence of </w:t>
      </w:r>
      <w:r w:rsidR="00466267">
        <w:rPr>
          <w:rFonts w:ascii="Arial" w:hAnsi="Arial" w:cs="Arial"/>
          <w:sz w:val="20"/>
          <w:szCs w:val="20"/>
        </w:rPr>
        <w:t xml:space="preserve">the symptoms of </w:t>
      </w:r>
      <w:proofErr w:type="spellStart"/>
      <w:r w:rsidR="00466267">
        <w:rPr>
          <w:rFonts w:ascii="Arial" w:hAnsi="Arial" w:cs="Arial"/>
          <w:sz w:val="20"/>
          <w:szCs w:val="20"/>
        </w:rPr>
        <w:t>anaemia</w:t>
      </w:r>
      <w:proofErr w:type="spellEnd"/>
      <w:r w:rsidR="00466267">
        <w:rPr>
          <w:rFonts w:ascii="Arial" w:hAnsi="Arial" w:cs="Arial"/>
          <w:sz w:val="20"/>
          <w:szCs w:val="20"/>
        </w:rPr>
        <w:t>.</w:t>
      </w:r>
    </w:p>
    <w:p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There was no appreciable dissimilarity in the requirement for blood administration after surgery between both investigative arms of this study, but the misoprostol arm had a lesser need for postoperative blood transfusion.  This result is similar to </w:t>
      </w:r>
      <w:r w:rsidRPr="009123CD">
        <w:rPr>
          <w:rFonts w:ascii="Arial" w:hAnsi="Arial" w:cs="Arial"/>
          <w:sz w:val="20"/>
          <w:szCs w:val="20"/>
        </w:rPr>
        <w:t xml:space="preserve">those of </w:t>
      </w:r>
      <w:proofErr w:type="spellStart"/>
      <w:r w:rsidRPr="009123CD">
        <w:rPr>
          <w:rFonts w:ascii="Arial" w:hAnsi="Arial" w:cs="Arial"/>
          <w:sz w:val="20"/>
          <w:szCs w:val="20"/>
        </w:rPr>
        <w:t>Ugwu</w:t>
      </w:r>
      <w:proofErr w:type="spellEnd"/>
      <w:r w:rsidRPr="009123CD">
        <w:rPr>
          <w:rFonts w:ascii="Arial" w:hAnsi="Arial" w:cs="Arial"/>
          <w:sz w:val="20"/>
          <w:szCs w:val="20"/>
        </w:rPr>
        <w:t xml:space="preserve"> et al</w:t>
      </w:r>
      <w:r w:rsidR="00F82FC2" w:rsidRPr="009123CD">
        <w:rPr>
          <w:rFonts w:ascii="Arial" w:hAnsi="Arial" w:cs="Arial"/>
          <w:sz w:val="20"/>
          <w:szCs w:val="20"/>
        </w:rPr>
        <w:t xml:space="preserve">., 2014 and </w:t>
      </w:r>
      <w:proofErr w:type="spellStart"/>
      <w:r w:rsidR="00F82FC2" w:rsidRPr="009123CD">
        <w:rPr>
          <w:rFonts w:ascii="Arial" w:hAnsi="Arial" w:cs="Arial"/>
          <w:sz w:val="20"/>
          <w:szCs w:val="20"/>
        </w:rPr>
        <w:t>Sood</w:t>
      </w:r>
      <w:proofErr w:type="spellEnd"/>
      <w:r w:rsidR="00F82FC2" w:rsidRPr="009123CD">
        <w:rPr>
          <w:rFonts w:ascii="Arial" w:hAnsi="Arial" w:cs="Arial"/>
          <w:sz w:val="20"/>
          <w:szCs w:val="20"/>
        </w:rPr>
        <w:t xml:space="preserve"> &amp; Sanjay, 2012</w:t>
      </w:r>
      <w:r w:rsidRPr="009123CD">
        <w:rPr>
          <w:rFonts w:ascii="Arial" w:hAnsi="Arial" w:cs="Arial"/>
          <w:sz w:val="20"/>
          <w:szCs w:val="20"/>
        </w:rPr>
        <w:t>, but incongruo</w:t>
      </w:r>
      <w:r w:rsidR="00F82FC2" w:rsidRPr="009123CD">
        <w:rPr>
          <w:rFonts w:ascii="Arial" w:hAnsi="Arial" w:cs="Arial"/>
          <w:sz w:val="20"/>
          <w:szCs w:val="20"/>
        </w:rPr>
        <w:t xml:space="preserve">us with the findings </w:t>
      </w:r>
      <w:r w:rsidR="009123CD">
        <w:rPr>
          <w:rFonts w:ascii="Arial" w:hAnsi="Arial" w:cs="Arial"/>
          <w:sz w:val="20"/>
          <w:szCs w:val="20"/>
        </w:rPr>
        <w:t xml:space="preserve">of Agarwal &amp; </w:t>
      </w:r>
      <w:proofErr w:type="spellStart"/>
      <w:r w:rsidR="009123CD">
        <w:rPr>
          <w:rFonts w:ascii="Arial" w:hAnsi="Arial" w:cs="Arial"/>
          <w:sz w:val="20"/>
          <w:szCs w:val="20"/>
        </w:rPr>
        <w:t>Thakar</w:t>
      </w:r>
      <w:proofErr w:type="spellEnd"/>
      <w:r w:rsidR="009123CD">
        <w:rPr>
          <w:rFonts w:ascii="Arial" w:hAnsi="Arial" w:cs="Arial"/>
          <w:sz w:val="20"/>
          <w:szCs w:val="20"/>
        </w:rPr>
        <w:t>, 2022; and</w:t>
      </w:r>
      <w:r w:rsidR="00A900B0" w:rsidRPr="009123CD">
        <w:rPr>
          <w:rFonts w:ascii="Arial" w:hAnsi="Arial" w:cs="Arial"/>
          <w:sz w:val="20"/>
          <w:szCs w:val="20"/>
        </w:rPr>
        <w:t xml:space="preserve"> </w:t>
      </w:r>
      <w:r w:rsidR="00F82FC2" w:rsidRPr="009123CD">
        <w:rPr>
          <w:rFonts w:ascii="Arial" w:hAnsi="Arial" w:cs="Arial"/>
          <w:sz w:val="20"/>
          <w:szCs w:val="20"/>
        </w:rPr>
        <w:t>Nayak</w:t>
      </w:r>
      <w:r w:rsidRPr="009123CD">
        <w:rPr>
          <w:rFonts w:ascii="Arial" w:hAnsi="Arial" w:cs="Arial"/>
          <w:sz w:val="20"/>
          <w:szCs w:val="20"/>
        </w:rPr>
        <w:t xml:space="preserve"> et a</w:t>
      </w:r>
      <w:r w:rsidR="00F82FC2" w:rsidRPr="009123CD">
        <w:rPr>
          <w:rFonts w:ascii="Arial" w:hAnsi="Arial" w:cs="Arial"/>
          <w:sz w:val="20"/>
          <w:szCs w:val="20"/>
        </w:rPr>
        <w:t>l., 2017</w:t>
      </w:r>
      <w:r w:rsidRPr="009123CD">
        <w:rPr>
          <w:rFonts w:ascii="Arial" w:hAnsi="Arial" w:cs="Arial"/>
          <w:sz w:val="20"/>
          <w:szCs w:val="20"/>
          <w:vertAlign w:val="superscript"/>
        </w:rPr>
        <w:t xml:space="preserve"> </w:t>
      </w:r>
      <w:r w:rsidR="00A900B0" w:rsidRPr="009123CD">
        <w:rPr>
          <w:rFonts w:ascii="Arial" w:hAnsi="Arial" w:cs="Arial"/>
          <w:sz w:val="20"/>
          <w:szCs w:val="20"/>
        </w:rPr>
        <w:t>studies</w:t>
      </w:r>
      <w:r w:rsidRPr="009123CD">
        <w:rPr>
          <w:rFonts w:ascii="Arial" w:hAnsi="Arial" w:cs="Arial"/>
          <w:sz w:val="20"/>
          <w:szCs w:val="20"/>
        </w:rPr>
        <w:t>.  The Nayak et al</w:t>
      </w:r>
      <w:r w:rsidR="00F82FC2" w:rsidRPr="009123CD">
        <w:rPr>
          <w:rFonts w:ascii="Arial" w:hAnsi="Arial" w:cs="Arial"/>
          <w:sz w:val="20"/>
          <w:szCs w:val="20"/>
        </w:rPr>
        <w:t>., 2017</w:t>
      </w:r>
      <w:r w:rsidRPr="009123CD">
        <w:rPr>
          <w:rFonts w:ascii="Arial" w:hAnsi="Arial" w:cs="Arial"/>
          <w:sz w:val="20"/>
          <w:szCs w:val="20"/>
        </w:rPr>
        <w:t xml:space="preserve"> study did show that misoprostol group had lesser demand for blood transfusion</w:t>
      </w:r>
      <w:r w:rsidR="00466267">
        <w:rPr>
          <w:rFonts w:ascii="Arial" w:hAnsi="Arial" w:cs="Arial"/>
          <w:sz w:val="20"/>
          <w:szCs w:val="20"/>
        </w:rPr>
        <w:t>,</w:t>
      </w:r>
      <w:r w:rsidRPr="009123CD">
        <w:rPr>
          <w:rFonts w:ascii="Arial" w:hAnsi="Arial" w:cs="Arial"/>
          <w:sz w:val="20"/>
          <w:szCs w:val="20"/>
        </w:rPr>
        <w:t xml:space="preserve"> and it was </w:t>
      </w:r>
      <w:r w:rsidR="00466267">
        <w:rPr>
          <w:rFonts w:ascii="Arial" w:hAnsi="Arial" w:cs="Arial"/>
          <w:sz w:val="20"/>
          <w:szCs w:val="20"/>
        </w:rPr>
        <w:t>statistically significant</w:t>
      </w:r>
      <w:r w:rsidRPr="009123CD">
        <w:rPr>
          <w:rFonts w:ascii="Arial" w:hAnsi="Arial" w:cs="Arial"/>
          <w:sz w:val="20"/>
          <w:szCs w:val="20"/>
        </w:rPr>
        <w:t>. The</w:t>
      </w:r>
      <w:r w:rsidR="00A900B0" w:rsidRPr="009123CD">
        <w:rPr>
          <w:rFonts w:ascii="Arial" w:hAnsi="Arial" w:cs="Arial"/>
          <w:sz w:val="20"/>
          <w:szCs w:val="20"/>
        </w:rPr>
        <w:t xml:space="preserve"> disparity between Nayak et al., 2017</w:t>
      </w:r>
      <w:r w:rsidRPr="009123CD">
        <w:rPr>
          <w:rFonts w:ascii="Arial" w:hAnsi="Arial" w:cs="Arial"/>
          <w:sz w:val="20"/>
          <w:szCs w:val="20"/>
        </w:rPr>
        <w:t xml:space="preserve"> work </w:t>
      </w:r>
      <w:r w:rsidRPr="00683C94">
        <w:rPr>
          <w:rFonts w:ascii="Arial" w:hAnsi="Arial" w:cs="Arial"/>
          <w:sz w:val="20"/>
          <w:szCs w:val="20"/>
        </w:rPr>
        <w:t>and that of this present trial may be due to the f</w:t>
      </w:r>
      <w:r w:rsidR="00A900B0">
        <w:rPr>
          <w:rFonts w:ascii="Arial" w:hAnsi="Arial" w:cs="Arial"/>
          <w:sz w:val="20"/>
          <w:szCs w:val="20"/>
        </w:rPr>
        <w:t xml:space="preserve">act that in Nayak et al., 2017 </w:t>
      </w:r>
      <w:r w:rsidRPr="00683C94">
        <w:rPr>
          <w:rFonts w:ascii="Arial" w:hAnsi="Arial" w:cs="Arial"/>
          <w:sz w:val="20"/>
          <w:szCs w:val="20"/>
        </w:rPr>
        <w:t xml:space="preserve">work, the amount of caesarean blood loss was quantified up to 2-hours post-surgery. This extra- two hours of blood loss assessment was added to the intraoperative </w:t>
      </w:r>
      <w:proofErr w:type="spellStart"/>
      <w:r w:rsidRPr="00683C94">
        <w:rPr>
          <w:rFonts w:ascii="Arial" w:hAnsi="Arial" w:cs="Arial"/>
          <w:sz w:val="20"/>
          <w:szCs w:val="20"/>
        </w:rPr>
        <w:t>haemorrhage</w:t>
      </w:r>
      <w:proofErr w:type="spellEnd"/>
      <w:r w:rsidRPr="00683C94">
        <w:rPr>
          <w:rFonts w:ascii="Arial" w:hAnsi="Arial" w:cs="Arial"/>
          <w:sz w:val="20"/>
          <w:szCs w:val="20"/>
        </w:rPr>
        <w:t xml:space="preserve">. In this present study, the quantity of blood loss was assessed only during the surgery. In the Agarwal </w:t>
      </w:r>
      <w:r w:rsidR="00A900B0">
        <w:rPr>
          <w:rFonts w:ascii="Arial" w:hAnsi="Arial" w:cs="Arial"/>
          <w:sz w:val="20"/>
          <w:szCs w:val="20"/>
        </w:rPr>
        <w:t xml:space="preserve">&amp; </w:t>
      </w:r>
      <w:proofErr w:type="spellStart"/>
      <w:r w:rsidR="00A900B0">
        <w:rPr>
          <w:rFonts w:ascii="Arial" w:hAnsi="Arial" w:cs="Arial"/>
          <w:sz w:val="20"/>
          <w:szCs w:val="20"/>
        </w:rPr>
        <w:t>Thakar</w:t>
      </w:r>
      <w:proofErr w:type="spellEnd"/>
      <w:r w:rsidR="00A900B0">
        <w:rPr>
          <w:rFonts w:ascii="Arial" w:hAnsi="Arial" w:cs="Arial"/>
          <w:sz w:val="20"/>
          <w:szCs w:val="20"/>
        </w:rPr>
        <w:t>, 2022</w:t>
      </w:r>
      <w:r w:rsidRPr="00683C94">
        <w:rPr>
          <w:rFonts w:ascii="Arial" w:hAnsi="Arial" w:cs="Arial"/>
          <w:sz w:val="20"/>
          <w:szCs w:val="20"/>
        </w:rPr>
        <w:t xml:space="preserve"> study, intraoperative blood loss may have been overestimated because of the use of Bourke and Smith formula.</w:t>
      </w:r>
      <w:r w:rsidR="00466267">
        <w:rPr>
          <w:rFonts w:ascii="Arial" w:hAnsi="Arial" w:cs="Arial"/>
          <w:sz w:val="20"/>
          <w:szCs w:val="20"/>
        </w:rPr>
        <w:t xml:space="preserve"> </w:t>
      </w:r>
      <w:r w:rsidRPr="00683C94">
        <w:rPr>
          <w:rFonts w:ascii="Arial" w:hAnsi="Arial" w:cs="Arial"/>
          <w:sz w:val="20"/>
          <w:szCs w:val="20"/>
        </w:rPr>
        <w:t xml:space="preserve">It stands to reason that the more the amount of </w:t>
      </w:r>
      <w:proofErr w:type="spellStart"/>
      <w:r w:rsidRPr="00683C94">
        <w:rPr>
          <w:rFonts w:ascii="Arial" w:hAnsi="Arial" w:cs="Arial"/>
          <w:sz w:val="20"/>
          <w:szCs w:val="20"/>
        </w:rPr>
        <w:t>haemorrhage</w:t>
      </w:r>
      <w:proofErr w:type="spellEnd"/>
      <w:r w:rsidRPr="00683C94">
        <w:rPr>
          <w:rFonts w:ascii="Arial" w:hAnsi="Arial" w:cs="Arial"/>
          <w:sz w:val="20"/>
          <w:szCs w:val="20"/>
        </w:rPr>
        <w:t xml:space="preserve"> at caesarean delivery, the higher the need for blood transfusion.  </w:t>
      </w:r>
    </w:p>
    <w:p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As regards the side effect profile of the study medications, in this present study, there were more cases of shivering (88.2 %) in the misoprostol-oxytocin combination group than that in </w:t>
      </w:r>
      <w:proofErr w:type="spellStart"/>
      <w:r w:rsidRPr="00683C94">
        <w:rPr>
          <w:rFonts w:ascii="Arial" w:hAnsi="Arial" w:cs="Arial"/>
          <w:sz w:val="20"/>
          <w:szCs w:val="20"/>
        </w:rPr>
        <w:t>Sood</w:t>
      </w:r>
      <w:proofErr w:type="spellEnd"/>
      <w:r w:rsidR="00A900B0">
        <w:rPr>
          <w:rFonts w:ascii="Arial" w:hAnsi="Arial" w:cs="Arial"/>
          <w:sz w:val="20"/>
          <w:szCs w:val="20"/>
        </w:rPr>
        <w:t xml:space="preserve"> &amp; Sanjay, 2012</w:t>
      </w:r>
      <w:r w:rsidRPr="00683C94">
        <w:rPr>
          <w:rFonts w:ascii="Arial" w:hAnsi="Arial" w:cs="Arial"/>
          <w:sz w:val="20"/>
          <w:szCs w:val="20"/>
        </w:rPr>
        <w:t xml:space="preserve"> (21.1 %), Rekha</w:t>
      </w:r>
      <w:r w:rsidR="00A900B0">
        <w:rPr>
          <w:rFonts w:ascii="Arial" w:hAnsi="Arial" w:cs="Arial"/>
          <w:sz w:val="20"/>
          <w:szCs w:val="20"/>
        </w:rPr>
        <w:t xml:space="preserve"> &amp; </w:t>
      </w:r>
      <w:proofErr w:type="spellStart"/>
      <w:r w:rsidR="00A900B0">
        <w:rPr>
          <w:rFonts w:ascii="Arial" w:hAnsi="Arial" w:cs="Arial"/>
          <w:sz w:val="20"/>
          <w:szCs w:val="20"/>
        </w:rPr>
        <w:t>Latha</w:t>
      </w:r>
      <w:proofErr w:type="spellEnd"/>
      <w:r w:rsidR="00A900B0">
        <w:rPr>
          <w:rFonts w:ascii="Arial" w:hAnsi="Arial" w:cs="Arial"/>
          <w:sz w:val="20"/>
          <w:szCs w:val="20"/>
        </w:rPr>
        <w:t>, 2014</w:t>
      </w:r>
      <w:r w:rsidRPr="00683C94">
        <w:rPr>
          <w:rFonts w:ascii="Arial" w:hAnsi="Arial" w:cs="Arial"/>
          <w:sz w:val="20"/>
          <w:szCs w:val="20"/>
        </w:rPr>
        <w:t xml:space="preserve"> (24 %), Agarwal </w:t>
      </w:r>
      <w:r w:rsidR="00A900B0">
        <w:rPr>
          <w:rFonts w:ascii="Arial" w:hAnsi="Arial" w:cs="Arial"/>
          <w:sz w:val="20"/>
          <w:szCs w:val="20"/>
        </w:rPr>
        <w:t xml:space="preserve">&amp; </w:t>
      </w:r>
      <w:proofErr w:type="spellStart"/>
      <w:r w:rsidR="00A900B0">
        <w:rPr>
          <w:rFonts w:ascii="Arial" w:hAnsi="Arial" w:cs="Arial"/>
          <w:sz w:val="20"/>
          <w:szCs w:val="20"/>
        </w:rPr>
        <w:t>Thakar</w:t>
      </w:r>
      <w:proofErr w:type="spellEnd"/>
      <w:r w:rsidR="00A900B0">
        <w:rPr>
          <w:rFonts w:ascii="Arial" w:hAnsi="Arial" w:cs="Arial"/>
          <w:sz w:val="20"/>
          <w:szCs w:val="20"/>
        </w:rPr>
        <w:t xml:space="preserve">, 2022 </w:t>
      </w:r>
      <w:r w:rsidRPr="00683C94">
        <w:rPr>
          <w:rFonts w:ascii="Arial" w:hAnsi="Arial" w:cs="Arial"/>
          <w:sz w:val="20"/>
          <w:szCs w:val="20"/>
        </w:rPr>
        <w:t xml:space="preserve">(62.3 %), and </w:t>
      </w:r>
      <w:proofErr w:type="spellStart"/>
      <w:r w:rsidRPr="00683C94">
        <w:rPr>
          <w:rFonts w:ascii="Arial" w:hAnsi="Arial" w:cs="Arial"/>
          <w:sz w:val="20"/>
          <w:szCs w:val="20"/>
        </w:rPr>
        <w:t>Sallam</w:t>
      </w:r>
      <w:proofErr w:type="spellEnd"/>
      <w:r w:rsidR="00A900B0">
        <w:rPr>
          <w:rFonts w:ascii="Arial" w:hAnsi="Arial" w:cs="Arial"/>
          <w:sz w:val="20"/>
          <w:szCs w:val="20"/>
        </w:rPr>
        <w:t xml:space="preserve"> &amp; Shady, 2018 </w:t>
      </w:r>
      <w:r w:rsidRPr="00683C94">
        <w:rPr>
          <w:rFonts w:ascii="Arial" w:hAnsi="Arial" w:cs="Arial"/>
          <w:sz w:val="20"/>
          <w:szCs w:val="20"/>
        </w:rPr>
        <w:t xml:space="preserve">(37.8 %) trials. The possible explanation may be that the adverse effects were assessed up to 4-hours after surgery in this present study. Thus, within this period more women would have been observed to develop side effects such as shivering than in other studies. Another reason may be the employment of 1-hourly assessment for shivering in the participants of this present work. This offered timely observation and documentation of the occurrence of shivering in this research. Also, the misoprostol-oxytocin arm in this </w:t>
      </w:r>
      <w:r w:rsidRPr="00683C94">
        <w:rPr>
          <w:rFonts w:ascii="Arial" w:hAnsi="Arial" w:cs="Arial"/>
          <w:sz w:val="20"/>
          <w:szCs w:val="20"/>
        </w:rPr>
        <w:lastRenderedPageBreak/>
        <w:t xml:space="preserve">current work had a higher number of shivering cases than noticed in </w:t>
      </w:r>
      <w:proofErr w:type="spellStart"/>
      <w:r w:rsidRPr="00683C94">
        <w:rPr>
          <w:rFonts w:ascii="Arial" w:hAnsi="Arial" w:cs="Arial"/>
          <w:sz w:val="20"/>
          <w:szCs w:val="20"/>
        </w:rPr>
        <w:t>Karya</w:t>
      </w:r>
      <w:proofErr w:type="spellEnd"/>
      <w:r w:rsidRPr="00683C94">
        <w:rPr>
          <w:rFonts w:ascii="Arial" w:hAnsi="Arial" w:cs="Arial"/>
          <w:sz w:val="20"/>
          <w:szCs w:val="20"/>
        </w:rPr>
        <w:t xml:space="preserve"> et al</w:t>
      </w:r>
      <w:r w:rsidR="009327E6">
        <w:rPr>
          <w:rFonts w:ascii="Arial" w:hAnsi="Arial" w:cs="Arial"/>
          <w:sz w:val="20"/>
          <w:szCs w:val="20"/>
        </w:rPr>
        <w:t>., 2021</w:t>
      </w:r>
      <w:r w:rsidRPr="00683C94">
        <w:rPr>
          <w:rFonts w:ascii="Arial" w:hAnsi="Arial" w:cs="Arial"/>
          <w:sz w:val="20"/>
          <w:szCs w:val="20"/>
        </w:rPr>
        <w:t xml:space="preserve"> (7 %) and Kumari et al</w:t>
      </w:r>
      <w:r w:rsidR="009327E6">
        <w:rPr>
          <w:rFonts w:ascii="Arial" w:hAnsi="Arial" w:cs="Arial"/>
          <w:sz w:val="20"/>
          <w:szCs w:val="20"/>
        </w:rPr>
        <w:t xml:space="preserve">., 2016 </w:t>
      </w:r>
      <w:r w:rsidRPr="00683C94">
        <w:rPr>
          <w:rFonts w:ascii="Arial" w:hAnsi="Arial" w:cs="Arial"/>
          <w:sz w:val="20"/>
          <w:szCs w:val="20"/>
        </w:rPr>
        <w:t xml:space="preserve">(9 %) works. This disparity may be due to the administration of misoprostol via the rectal route in the latter studies. It obvious from this research and the above studies that shivering tend to feature more with sublingual administration of misoprostol than rectal misoprostol. </w:t>
      </w:r>
      <w:r w:rsidR="00466267">
        <w:rPr>
          <w:rFonts w:ascii="Arial" w:hAnsi="Arial" w:cs="Arial"/>
          <w:sz w:val="20"/>
          <w:szCs w:val="20"/>
        </w:rPr>
        <w:t>This may be due to the proximity</w:t>
      </w:r>
      <w:r w:rsidRPr="00683C94">
        <w:rPr>
          <w:rFonts w:ascii="Arial" w:hAnsi="Arial" w:cs="Arial"/>
          <w:sz w:val="20"/>
          <w:szCs w:val="20"/>
        </w:rPr>
        <w:t xml:space="preserve"> of the sublingual route to the thermoregulatory </w:t>
      </w:r>
      <w:proofErr w:type="spellStart"/>
      <w:r w:rsidRPr="00683C94">
        <w:rPr>
          <w:rFonts w:ascii="Arial" w:hAnsi="Arial" w:cs="Arial"/>
          <w:sz w:val="20"/>
          <w:szCs w:val="20"/>
        </w:rPr>
        <w:t>centres</w:t>
      </w:r>
      <w:proofErr w:type="spellEnd"/>
      <w:r w:rsidRPr="00683C94">
        <w:rPr>
          <w:rFonts w:ascii="Arial" w:hAnsi="Arial" w:cs="Arial"/>
          <w:sz w:val="20"/>
          <w:szCs w:val="20"/>
        </w:rPr>
        <w:t xml:space="preserve"> of the brain, unlike the rectal route. The incidence of nausea and vomiting may be generally low and of similar incidence whichever the route, sublingual or rectal, because misoprostol overall has a protective effect on the gastrointestinal system.</w:t>
      </w:r>
    </w:p>
    <w:p w:rsidR="00AC1DA0" w:rsidRPr="00683C94" w:rsidRDefault="00AC1DA0" w:rsidP="00B70CF0">
      <w:pPr>
        <w:spacing w:line="480" w:lineRule="auto"/>
        <w:jc w:val="both"/>
        <w:rPr>
          <w:rFonts w:ascii="Arial" w:hAnsi="Arial" w:cs="Arial"/>
          <w:sz w:val="20"/>
          <w:szCs w:val="20"/>
        </w:rPr>
      </w:pPr>
      <w:r w:rsidRPr="00683C94">
        <w:rPr>
          <w:rFonts w:ascii="Arial" w:hAnsi="Arial" w:cs="Arial"/>
          <w:sz w:val="20"/>
          <w:szCs w:val="20"/>
        </w:rPr>
        <w:t>The oral, buccal, and sublingual routes of misoprostol administration are associated with more and severe untoward effect of the drug than the rectal and vaginal routes. Women have been found to experience more fever and shivering on t</w:t>
      </w:r>
      <w:r w:rsidR="00466267">
        <w:rPr>
          <w:rFonts w:ascii="Arial" w:hAnsi="Arial" w:cs="Arial"/>
          <w:sz w:val="20"/>
          <w:szCs w:val="20"/>
        </w:rPr>
        <w:t>aking sublingual misoprostol</w:t>
      </w:r>
      <w:r w:rsidRPr="00683C94">
        <w:rPr>
          <w:rFonts w:ascii="Arial" w:hAnsi="Arial" w:cs="Arial"/>
          <w:sz w:val="20"/>
          <w:szCs w:val="20"/>
        </w:rPr>
        <w:t xml:space="preserve">.  </w:t>
      </w:r>
    </w:p>
    <w:p w:rsidR="00AC1DA0" w:rsidRPr="00683C94" w:rsidRDefault="00AC1DA0" w:rsidP="00B70CF0">
      <w:pPr>
        <w:spacing w:line="480" w:lineRule="auto"/>
        <w:jc w:val="both"/>
        <w:rPr>
          <w:rFonts w:ascii="Arial" w:hAnsi="Arial" w:cs="Arial"/>
          <w:sz w:val="20"/>
          <w:szCs w:val="20"/>
        </w:rPr>
      </w:pPr>
      <w:r w:rsidRPr="00683C94">
        <w:rPr>
          <w:rFonts w:ascii="Arial" w:hAnsi="Arial" w:cs="Arial"/>
          <w:sz w:val="20"/>
          <w:szCs w:val="20"/>
        </w:rPr>
        <w:t>There was no case of fever in this present study, unlike in the investigative arm of the following studies</w:t>
      </w:r>
      <w:r w:rsidR="009309C7">
        <w:rPr>
          <w:rFonts w:ascii="Arial" w:hAnsi="Arial" w:cs="Arial"/>
          <w:sz w:val="20"/>
          <w:szCs w:val="20"/>
        </w:rPr>
        <w:t xml:space="preserve"> (Kumari et al., 2016</w:t>
      </w:r>
      <w:r w:rsidR="009123CD">
        <w:rPr>
          <w:rFonts w:ascii="Arial" w:hAnsi="Arial" w:cs="Arial"/>
          <w:sz w:val="20"/>
          <w:szCs w:val="20"/>
        </w:rPr>
        <w:t xml:space="preserve">; </w:t>
      </w:r>
      <w:proofErr w:type="spellStart"/>
      <w:r w:rsidR="009123CD">
        <w:rPr>
          <w:rFonts w:ascii="Arial" w:hAnsi="Arial" w:cs="Arial"/>
          <w:sz w:val="20"/>
          <w:szCs w:val="20"/>
        </w:rPr>
        <w:t>Sallam</w:t>
      </w:r>
      <w:proofErr w:type="spellEnd"/>
      <w:r w:rsidR="009123CD">
        <w:rPr>
          <w:rFonts w:ascii="Arial" w:hAnsi="Arial" w:cs="Arial"/>
          <w:sz w:val="20"/>
          <w:szCs w:val="20"/>
        </w:rPr>
        <w:t xml:space="preserve"> &amp; Shady, 2018; </w:t>
      </w:r>
      <w:r w:rsidR="009309C7">
        <w:rPr>
          <w:rFonts w:ascii="Arial" w:hAnsi="Arial" w:cs="Arial"/>
          <w:sz w:val="20"/>
          <w:szCs w:val="20"/>
        </w:rPr>
        <w:t xml:space="preserve">Rekha&amp; </w:t>
      </w:r>
      <w:proofErr w:type="spellStart"/>
      <w:r w:rsidR="009309C7">
        <w:rPr>
          <w:rFonts w:ascii="Arial" w:hAnsi="Arial" w:cs="Arial"/>
          <w:sz w:val="20"/>
          <w:szCs w:val="20"/>
        </w:rPr>
        <w:t>Latha</w:t>
      </w:r>
      <w:proofErr w:type="spellEnd"/>
      <w:r w:rsidR="009309C7">
        <w:rPr>
          <w:rFonts w:ascii="Arial" w:hAnsi="Arial" w:cs="Arial"/>
          <w:sz w:val="20"/>
          <w:szCs w:val="20"/>
        </w:rPr>
        <w:t xml:space="preserve">, 2014). </w:t>
      </w:r>
      <w:r w:rsidRPr="00683C94">
        <w:rPr>
          <w:rFonts w:ascii="Arial" w:hAnsi="Arial" w:cs="Arial"/>
          <w:sz w:val="20"/>
          <w:szCs w:val="20"/>
        </w:rPr>
        <w:t xml:space="preserve">This difference again can be said to result from a 4-hour observation period after surgery in this current research. The other studies had a longer period of observation. Therefore, pyrexia appears to occur after 4-hours of misoprostol administration. </w:t>
      </w:r>
    </w:p>
    <w:p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This study demonstrated that shivering as an adverse effect of misoprostol occurred only in the misoprostol-oxytocin arm of the trial than in the oxytocin alone arm. This was the same finding as was seen in Rekha</w:t>
      </w:r>
      <w:r w:rsidR="009309C7">
        <w:rPr>
          <w:rFonts w:ascii="Arial" w:hAnsi="Arial" w:cs="Arial"/>
          <w:sz w:val="20"/>
          <w:szCs w:val="20"/>
        </w:rPr>
        <w:t xml:space="preserve"> &amp; </w:t>
      </w:r>
      <w:proofErr w:type="spellStart"/>
      <w:r w:rsidR="009309C7">
        <w:rPr>
          <w:rFonts w:ascii="Arial" w:hAnsi="Arial" w:cs="Arial"/>
          <w:sz w:val="20"/>
          <w:szCs w:val="20"/>
        </w:rPr>
        <w:t>Latha</w:t>
      </w:r>
      <w:proofErr w:type="spellEnd"/>
      <w:r w:rsidR="009309C7">
        <w:rPr>
          <w:rFonts w:ascii="Arial" w:hAnsi="Arial" w:cs="Arial"/>
          <w:sz w:val="20"/>
          <w:szCs w:val="20"/>
        </w:rPr>
        <w:t>, 2014</w:t>
      </w:r>
      <w:r w:rsidR="007E29D3">
        <w:rPr>
          <w:rFonts w:ascii="Arial" w:hAnsi="Arial" w:cs="Arial"/>
          <w:sz w:val="20"/>
          <w:szCs w:val="20"/>
        </w:rPr>
        <w:t xml:space="preserve"> study</w:t>
      </w:r>
      <w:r w:rsidRPr="00683C94">
        <w:rPr>
          <w:rFonts w:ascii="Arial" w:hAnsi="Arial" w:cs="Arial"/>
          <w:sz w:val="20"/>
          <w:szCs w:val="20"/>
        </w:rPr>
        <w:t xml:space="preserve">. Other studies </w:t>
      </w:r>
      <w:r w:rsidR="009309C7">
        <w:rPr>
          <w:rFonts w:ascii="Arial" w:hAnsi="Arial" w:cs="Arial"/>
          <w:sz w:val="20"/>
          <w:szCs w:val="20"/>
        </w:rPr>
        <w:t>(Kumari et al</w:t>
      </w:r>
      <w:r w:rsidR="009123CD">
        <w:rPr>
          <w:rFonts w:ascii="Arial" w:hAnsi="Arial" w:cs="Arial"/>
          <w:sz w:val="20"/>
          <w:szCs w:val="20"/>
        </w:rPr>
        <w:t xml:space="preserve">., 2016; </w:t>
      </w:r>
      <w:proofErr w:type="spellStart"/>
      <w:r w:rsidR="009123CD">
        <w:rPr>
          <w:rFonts w:ascii="Arial" w:hAnsi="Arial" w:cs="Arial"/>
          <w:sz w:val="20"/>
          <w:szCs w:val="20"/>
        </w:rPr>
        <w:t>Sallam</w:t>
      </w:r>
      <w:proofErr w:type="spellEnd"/>
      <w:r w:rsidR="009123CD">
        <w:rPr>
          <w:rFonts w:ascii="Arial" w:hAnsi="Arial" w:cs="Arial"/>
          <w:sz w:val="20"/>
          <w:szCs w:val="20"/>
        </w:rPr>
        <w:t xml:space="preserve"> &amp; Shady, 2018;</w:t>
      </w:r>
      <w:r w:rsidR="009309C7">
        <w:rPr>
          <w:rFonts w:ascii="Arial" w:hAnsi="Arial" w:cs="Arial"/>
          <w:sz w:val="20"/>
          <w:szCs w:val="20"/>
        </w:rPr>
        <w:t xml:space="preserve"> Mohamed &amp; Mohammed, 2021)</w:t>
      </w:r>
      <w:r w:rsidRPr="00683C94">
        <w:rPr>
          <w:rFonts w:ascii="Arial" w:hAnsi="Arial" w:cs="Arial"/>
          <w:sz w:val="20"/>
          <w:szCs w:val="20"/>
        </w:rPr>
        <w:t xml:space="preserve"> showed that shivering also occurred in the oxytocin alone arm of their research. This disparity between this finding in these studies and that of this present work may be due to the larger sample sizes in the former.</w:t>
      </w:r>
    </w:p>
    <w:p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 Nonetheless, fever, nausea and vomiting occurrences were similar between both study groups in the current research. This same finding was reported by </w:t>
      </w:r>
      <w:proofErr w:type="spellStart"/>
      <w:r w:rsidRPr="00683C94">
        <w:rPr>
          <w:rFonts w:ascii="Arial" w:hAnsi="Arial" w:cs="Arial"/>
          <w:sz w:val="20"/>
          <w:szCs w:val="20"/>
        </w:rPr>
        <w:t>Sood</w:t>
      </w:r>
      <w:proofErr w:type="spellEnd"/>
      <w:r w:rsidR="009309C7">
        <w:rPr>
          <w:rFonts w:ascii="Arial" w:hAnsi="Arial" w:cs="Arial"/>
          <w:sz w:val="20"/>
          <w:szCs w:val="20"/>
        </w:rPr>
        <w:t xml:space="preserve"> &amp; Sanjay, 2012 </w:t>
      </w:r>
      <w:r w:rsidRPr="00683C94">
        <w:rPr>
          <w:rFonts w:ascii="Arial" w:hAnsi="Arial" w:cs="Arial"/>
          <w:sz w:val="20"/>
          <w:szCs w:val="20"/>
        </w:rPr>
        <w:t xml:space="preserve">and Rekha </w:t>
      </w:r>
      <w:r w:rsidR="009309C7">
        <w:rPr>
          <w:rFonts w:ascii="Arial" w:hAnsi="Arial" w:cs="Arial"/>
          <w:sz w:val="20"/>
          <w:szCs w:val="20"/>
        </w:rPr>
        <w:t xml:space="preserve">&amp; </w:t>
      </w:r>
      <w:proofErr w:type="spellStart"/>
      <w:r w:rsidR="009309C7">
        <w:rPr>
          <w:rFonts w:ascii="Arial" w:hAnsi="Arial" w:cs="Arial"/>
          <w:sz w:val="20"/>
          <w:szCs w:val="20"/>
        </w:rPr>
        <w:t>Latha</w:t>
      </w:r>
      <w:proofErr w:type="spellEnd"/>
      <w:r w:rsidR="009309C7">
        <w:rPr>
          <w:rFonts w:ascii="Arial" w:hAnsi="Arial" w:cs="Arial"/>
          <w:sz w:val="20"/>
          <w:szCs w:val="20"/>
        </w:rPr>
        <w:t>, 2014</w:t>
      </w:r>
      <w:r w:rsidRPr="00683C94">
        <w:rPr>
          <w:rFonts w:ascii="Arial" w:hAnsi="Arial" w:cs="Arial"/>
          <w:sz w:val="20"/>
          <w:szCs w:val="20"/>
        </w:rPr>
        <w:t xml:space="preserve"> (with the exception of the occurrence of fever).</w:t>
      </w:r>
    </w:p>
    <w:p w:rsidR="00E2277F" w:rsidRPr="00A378EB" w:rsidRDefault="00E2277F" w:rsidP="00B70CF0">
      <w:pPr>
        <w:spacing w:line="480" w:lineRule="auto"/>
        <w:rPr>
          <w:rFonts w:ascii="Arial" w:hAnsi="Arial" w:cs="Arial"/>
          <w:b/>
        </w:rPr>
      </w:pPr>
      <w:r w:rsidRPr="00A378EB">
        <w:rPr>
          <w:rFonts w:ascii="Arial" w:hAnsi="Arial" w:cs="Arial"/>
          <w:b/>
        </w:rPr>
        <w:t>CONCLUSION</w:t>
      </w:r>
    </w:p>
    <w:p w:rsidR="007B22EC" w:rsidRDefault="00610F23" w:rsidP="007B22EC">
      <w:pPr>
        <w:spacing w:line="480" w:lineRule="auto"/>
        <w:jc w:val="both"/>
        <w:rPr>
          <w:rFonts w:ascii="Arial" w:hAnsi="Arial" w:cs="Arial"/>
          <w:sz w:val="20"/>
          <w:szCs w:val="20"/>
        </w:rPr>
      </w:pPr>
      <w:r w:rsidRPr="00A378EB">
        <w:rPr>
          <w:rFonts w:ascii="Arial" w:hAnsi="Arial" w:cs="Arial"/>
          <w:sz w:val="20"/>
          <w:szCs w:val="20"/>
        </w:rPr>
        <w:lastRenderedPageBreak/>
        <w:t xml:space="preserve">Sublingually administered adjunctive misoprostol at a dose of 400 ug to intravenous oxytocin at caesarean birth did not considerably decrease the demand for extra doses of </w:t>
      </w:r>
      <w:proofErr w:type="spellStart"/>
      <w:r w:rsidRPr="00A378EB">
        <w:rPr>
          <w:rFonts w:ascii="Arial" w:hAnsi="Arial" w:cs="Arial"/>
          <w:sz w:val="20"/>
          <w:szCs w:val="20"/>
        </w:rPr>
        <w:t>ecbolics</w:t>
      </w:r>
      <w:proofErr w:type="spellEnd"/>
      <w:r w:rsidRPr="00A378EB">
        <w:rPr>
          <w:rFonts w:ascii="Arial" w:hAnsi="Arial" w:cs="Arial"/>
          <w:sz w:val="20"/>
          <w:szCs w:val="20"/>
        </w:rPr>
        <w:t>, and blood transfusion following the surgery, but caused significant shivering.</w:t>
      </w:r>
      <w:r w:rsidR="007B22EC" w:rsidRPr="007B22EC">
        <w:rPr>
          <w:rFonts w:ascii="Arial" w:hAnsi="Arial" w:cs="Arial"/>
          <w:sz w:val="20"/>
          <w:szCs w:val="20"/>
        </w:rPr>
        <w:t xml:space="preserve"> </w:t>
      </w:r>
    </w:p>
    <w:p w:rsidR="008B58D4" w:rsidRDefault="007B22EC" w:rsidP="007B22EC">
      <w:pPr>
        <w:spacing w:line="480" w:lineRule="auto"/>
        <w:jc w:val="both"/>
        <w:rPr>
          <w:rFonts w:ascii="Arial" w:hAnsi="Arial" w:cs="Arial"/>
          <w:sz w:val="20"/>
          <w:szCs w:val="20"/>
        </w:rPr>
      </w:pPr>
      <w:r w:rsidRPr="007B22EC">
        <w:rPr>
          <w:rFonts w:ascii="Arial" w:hAnsi="Arial" w:cs="Arial"/>
          <w:sz w:val="20"/>
          <w:szCs w:val="20"/>
        </w:rPr>
        <w:t>From the findings of this research, it is suggest</w:t>
      </w:r>
      <w:r>
        <w:rPr>
          <w:rFonts w:ascii="Arial" w:hAnsi="Arial" w:cs="Arial"/>
          <w:sz w:val="20"/>
          <w:szCs w:val="20"/>
        </w:rPr>
        <w:t xml:space="preserve">ed that </w:t>
      </w:r>
      <w:r w:rsidRPr="007B22EC">
        <w:rPr>
          <w:rFonts w:ascii="Arial" w:hAnsi="Arial" w:cs="Arial"/>
          <w:sz w:val="20"/>
          <w:szCs w:val="20"/>
        </w:rPr>
        <w:t>a large multicenter</w:t>
      </w:r>
      <w:r>
        <w:rPr>
          <w:rFonts w:ascii="Arial" w:hAnsi="Arial" w:cs="Arial"/>
          <w:sz w:val="20"/>
          <w:szCs w:val="20"/>
        </w:rPr>
        <w:t xml:space="preserve"> study, with </w:t>
      </w:r>
      <w:r w:rsidR="007E29D3">
        <w:rPr>
          <w:rFonts w:ascii="Arial" w:hAnsi="Arial" w:cs="Arial"/>
          <w:sz w:val="20"/>
          <w:szCs w:val="20"/>
        </w:rPr>
        <w:t xml:space="preserve">a </w:t>
      </w:r>
      <w:r>
        <w:rPr>
          <w:rFonts w:ascii="Arial" w:hAnsi="Arial" w:cs="Arial"/>
          <w:sz w:val="20"/>
          <w:szCs w:val="20"/>
        </w:rPr>
        <w:t>larger sample</w:t>
      </w:r>
      <w:r w:rsidR="007E29D3">
        <w:rPr>
          <w:rFonts w:ascii="Arial" w:hAnsi="Arial" w:cs="Arial"/>
          <w:sz w:val="20"/>
          <w:szCs w:val="20"/>
        </w:rPr>
        <w:t xml:space="preserve"> size</w:t>
      </w:r>
      <w:r>
        <w:rPr>
          <w:rFonts w:ascii="Arial" w:hAnsi="Arial" w:cs="Arial"/>
          <w:sz w:val="20"/>
          <w:szCs w:val="20"/>
        </w:rPr>
        <w:t xml:space="preserve">, </w:t>
      </w:r>
      <w:r w:rsidR="007E29D3">
        <w:rPr>
          <w:rFonts w:ascii="Arial" w:hAnsi="Arial" w:cs="Arial"/>
          <w:sz w:val="20"/>
          <w:szCs w:val="20"/>
        </w:rPr>
        <w:t xml:space="preserve">may need to be done in order </w:t>
      </w:r>
      <w:r w:rsidRPr="007B22EC">
        <w:rPr>
          <w:rFonts w:ascii="Arial" w:hAnsi="Arial" w:cs="Arial"/>
          <w:sz w:val="20"/>
          <w:szCs w:val="20"/>
        </w:rPr>
        <w:t>to further validate this research’s findings</w:t>
      </w:r>
      <w:r>
        <w:rPr>
          <w:rFonts w:ascii="Arial" w:hAnsi="Arial" w:cs="Arial"/>
          <w:sz w:val="20"/>
          <w:szCs w:val="20"/>
        </w:rPr>
        <w:t>.</w:t>
      </w:r>
    </w:p>
    <w:p w:rsidR="008B58D4" w:rsidRDefault="008B58D4" w:rsidP="008B58D4">
      <w:pPr>
        <w:spacing w:before="240" w:line="480" w:lineRule="auto"/>
        <w:jc w:val="both"/>
        <w:rPr>
          <w:rFonts w:ascii="Arial" w:hAnsi="Arial" w:cs="Arial"/>
          <w:b/>
        </w:rPr>
      </w:pPr>
      <w:r w:rsidRPr="005B2C54">
        <w:rPr>
          <w:rFonts w:ascii="Arial" w:hAnsi="Arial" w:cs="Arial"/>
          <w:b/>
        </w:rPr>
        <w:t>DISCLAIMER (ARTIFICIAL INTELLIGENCE)</w:t>
      </w:r>
    </w:p>
    <w:p w:rsidR="005B2C54" w:rsidRPr="005B2C54" w:rsidRDefault="005B2C54" w:rsidP="008B58D4">
      <w:pPr>
        <w:spacing w:before="240" w:line="480" w:lineRule="auto"/>
        <w:jc w:val="both"/>
        <w:rPr>
          <w:rFonts w:ascii="Arial" w:hAnsi="Arial" w:cs="Arial"/>
          <w:sz w:val="20"/>
          <w:szCs w:val="20"/>
        </w:rPr>
      </w:pPr>
      <w:r w:rsidRPr="005B2C54">
        <w:rPr>
          <w:rFonts w:ascii="Arial" w:hAnsi="Arial" w:cs="Arial"/>
          <w:sz w:val="20"/>
          <w:szCs w:val="20"/>
        </w:rPr>
        <w:t>Authors hereby declare that NO generated AI technologies such as Large Language Models (</w:t>
      </w:r>
      <w:proofErr w:type="spellStart"/>
      <w:r w:rsidRPr="005B2C54">
        <w:rPr>
          <w:rFonts w:ascii="Arial" w:hAnsi="Arial" w:cs="Arial"/>
          <w:sz w:val="20"/>
          <w:szCs w:val="20"/>
        </w:rPr>
        <w:t>ChatGPT</w:t>
      </w:r>
      <w:proofErr w:type="spellEnd"/>
      <w:r w:rsidRPr="005B2C54">
        <w:rPr>
          <w:rFonts w:ascii="Arial" w:hAnsi="Arial" w:cs="Arial"/>
          <w:sz w:val="20"/>
          <w:szCs w:val="20"/>
        </w:rPr>
        <w:t>, COPILOT, etc.) and text-to-image generators have been used during the writing or editing of this manuscript.</w:t>
      </w:r>
    </w:p>
    <w:p w:rsidR="00CA1FB0" w:rsidRPr="00B70CF0" w:rsidRDefault="00CA1FB0" w:rsidP="008B58D4">
      <w:pPr>
        <w:spacing w:before="240" w:line="480" w:lineRule="auto"/>
        <w:jc w:val="both"/>
        <w:rPr>
          <w:rFonts w:ascii="Arial" w:hAnsi="Arial" w:cs="Arial"/>
          <w:b/>
        </w:rPr>
      </w:pPr>
      <w:r w:rsidRPr="00B70CF0">
        <w:rPr>
          <w:rFonts w:ascii="Arial" w:hAnsi="Arial" w:cs="Arial"/>
          <w:b/>
        </w:rPr>
        <w:t>ACKNOWLEDGEMENT</w:t>
      </w:r>
      <w:r w:rsidR="00B5196F" w:rsidRPr="00B70CF0">
        <w:rPr>
          <w:rFonts w:ascii="Arial" w:hAnsi="Arial" w:cs="Arial"/>
          <w:b/>
        </w:rPr>
        <w:t>S</w:t>
      </w:r>
      <w:r w:rsidR="00A378EB">
        <w:rPr>
          <w:rFonts w:ascii="Arial" w:hAnsi="Arial" w:cs="Arial"/>
          <w:b/>
        </w:rPr>
        <w:tab/>
      </w:r>
    </w:p>
    <w:p w:rsidR="00CA1FB0" w:rsidRPr="00A378EB" w:rsidRDefault="00CA1FB0" w:rsidP="003212A9">
      <w:pPr>
        <w:spacing w:line="480" w:lineRule="auto"/>
        <w:jc w:val="both"/>
        <w:rPr>
          <w:rFonts w:ascii="Arial" w:hAnsi="Arial" w:cs="Arial"/>
          <w:sz w:val="20"/>
          <w:szCs w:val="20"/>
        </w:rPr>
      </w:pPr>
      <w:r w:rsidRPr="00B70CF0">
        <w:rPr>
          <w:rFonts w:ascii="Arial" w:hAnsi="Arial" w:cs="Arial"/>
          <w:sz w:val="20"/>
          <w:szCs w:val="20"/>
        </w:rPr>
        <w:t xml:space="preserve">We appreciate the staff of the department of Obstetrics and </w:t>
      </w:r>
      <w:proofErr w:type="spellStart"/>
      <w:r w:rsidRPr="00B70CF0">
        <w:rPr>
          <w:rFonts w:ascii="Arial" w:hAnsi="Arial" w:cs="Arial"/>
          <w:sz w:val="20"/>
          <w:szCs w:val="20"/>
        </w:rPr>
        <w:t>Gynaecology</w:t>
      </w:r>
      <w:proofErr w:type="spellEnd"/>
      <w:r w:rsidRPr="00B70CF0">
        <w:rPr>
          <w:rFonts w:ascii="Arial" w:hAnsi="Arial" w:cs="Arial"/>
          <w:sz w:val="20"/>
          <w:szCs w:val="20"/>
        </w:rPr>
        <w:t xml:space="preserve">, Federal Medical Centre, </w:t>
      </w:r>
      <w:proofErr w:type="spellStart"/>
      <w:r w:rsidRPr="00B70CF0">
        <w:rPr>
          <w:rFonts w:ascii="Arial" w:hAnsi="Arial" w:cs="Arial"/>
          <w:sz w:val="20"/>
          <w:szCs w:val="20"/>
        </w:rPr>
        <w:t>Yenagoa</w:t>
      </w:r>
      <w:proofErr w:type="spellEnd"/>
      <w:r w:rsidRPr="00B70CF0">
        <w:rPr>
          <w:rFonts w:ascii="Arial" w:hAnsi="Arial" w:cs="Arial"/>
          <w:sz w:val="20"/>
          <w:szCs w:val="20"/>
        </w:rPr>
        <w:t xml:space="preserve"> for creating a conducive environment for this study to be carried out.</w:t>
      </w:r>
      <w:r w:rsidR="003212A9">
        <w:rPr>
          <w:rFonts w:ascii="Arial" w:hAnsi="Arial" w:cs="Arial"/>
          <w:sz w:val="20"/>
          <w:szCs w:val="20"/>
        </w:rPr>
        <w:t xml:space="preserve"> We acknowledge the financial contributions of </w:t>
      </w:r>
      <w:proofErr w:type="spellStart"/>
      <w:r w:rsidR="003212A9">
        <w:rPr>
          <w:rFonts w:ascii="Arial" w:hAnsi="Arial" w:cs="Arial"/>
          <w:sz w:val="20"/>
          <w:szCs w:val="20"/>
        </w:rPr>
        <w:t>Lovstar</w:t>
      </w:r>
      <w:proofErr w:type="spellEnd"/>
      <w:r w:rsidR="003212A9">
        <w:rPr>
          <w:rFonts w:ascii="Arial" w:hAnsi="Arial" w:cs="Arial"/>
          <w:sz w:val="20"/>
          <w:szCs w:val="20"/>
        </w:rPr>
        <w:t xml:space="preserve"> Academy and PIO</w:t>
      </w:r>
      <w:r w:rsidR="003212A9">
        <w:rPr>
          <w:rFonts w:ascii="Times New Roman" w:hAnsi="Times New Roman" w:cs="Times New Roman"/>
          <w:sz w:val="24"/>
          <w:szCs w:val="24"/>
        </w:rPr>
        <w:t xml:space="preserve"> </w:t>
      </w:r>
      <w:r w:rsidR="003212A9" w:rsidRPr="003212A9">
        <w:rPr>
          <w:rFonts w:ascii="Arial" w:hAnsi="Arial" w:cs="Arial"/>
          <w:sz w:val="20"/>
          <w:szCs w:val="20"/>
        </w:rPr>
        <w:t>Pharmacy,</w:t>
      </w:r>
      <w:r w:rsidR="003212A9">
        <w:rPr>
          <w:rFonts w:ascii="Arial" w:hAnsi="Arial" w:cs="Arial"/>
          <w:sz w:val="20"/>
          <w:szCs w:val="20"/>
        </w:rPr>
        <w:t xml:space="preserve"> Old PDP road, </w:t>
      </w:r>
      <w:proofErr w:type="spellStart"/>
      <w:r w:rsidR="003212A9">
        <w:rPr>
          <w:rFonts w:ascii="Arial" w:hAnsi="Arial" w:cs="Arial"/>
          <w:sz w:val="20"/>
          <w:szCs w:val="20"/>
        </w:rPr>
        <w:t>Yenagoa</w:t>
      </w:r>
      <w:proofErr w:type="spellEnd"/>
      <w:r w:rsidR="003212A9">
        <w:rPr>
          <w:rFonts w:ascii="Arial" w:hAnsi="Arial" w:cs="Arial"/>
          <w:sz w:val="20"/>
          <w:szCs w:val="20"/>
        </w:rPr>
        <w:t>, Bayelsa, towards this trial.</w:t>
      </w:r>
    </w:p>
    <w:p w:rsidR="00E2277F" w:rsidRPr="00A378EB" w:rsidRDefault="00E2277F" w:rsidP="00B70CF0">
      <w:pPr>
        <w:spacing w:line="480" w:lineRule="auto"/>
        <w:rPr>
          <w:rFonts w:ascii="Arial" w:hAnsi="Arial" w:cs="Arial"/>
          <w:b/>
        </w:rPr>
      </w:pPr>
      <w:r w:rsidRPr="00A378EB">
        <w:rPr>
          <w:rFonts w:ascii="Arial" w:hAnsi="Arial" w:cs="Arial"/>
          <w:b/>
        </w:rPr>
        <w:t>COMPETING INTERESTS</w:t>
      </w:r>
    </w:p>
    <w:p w:rsidR="00CB0D70" w:rsidRPr="008E4851" w:rsidRDefault="00634EC6" w:rsidP="008E4851">
      <w:pPr>
        <w:spacing w:line="480" w:lineRule="auto"/>
        <w:jc w:val="both"/>
        <w:rPr>
          <w:rFonts w:ascii="Arial" w:hAnsi="Arial" w:cs="Arial"/>
          <w:sz w:val="20"/>
          <w:szCs w:val="20"/>
        </w:rPr>
      </w:pPr>
      <w:r w:rsidRPr="00A378EB">
        <w:rPr>
          <w:rFonts w:ascii="Arial" w:hAnsi="Arial" w:cs="Arial"/>
          <w:sz w:val="20"/>
          <w:szCs w:val="20"/>
        </w:rPr>
        <w:t>Authors have declared that no competing interest exists.</w:t>
      </w:r>
    </w:p>
    <w:p w:rsidR="00E2277F" w:rsidRPr="00A378EB" w:rsidRDefault="00E2277F" w:rsidP="00B70CF0">
      <w:pPr>
        <w:spacing w:line="480" w:lineRule="auto"/>
        <w:rPr>
          <w:rFonts w:ascii="Arial" w:hAnsi="Arial" w:cs="Arial"/>
          <w:b/>
        </w:rPr>
      </w:pPr>
      <w:r w:rsidRPr="00A378EB">
        <w:rPr>
          <w:rFonts w:ascii="Arial" w:hAnsi="Arial" w:cs="Arial"/>
          <w:b/>
        </w:rPr>
        <w:t>AUTHORS</w:t>
      </w:r>
      <w:r w:rsidR="00B5196F" w:rsidRPr="00A378EB">
        <w:rPr>
          <w:rFonts w:ascii="Arial" w:hAnsi="Arial" w:cs="Arial"/>
          <w:b/>
        </w:rPr>
        <w:t>’</w:t>
      </w:r>
      <w:r w:rsidRPr="00A378EB">
        <w:rPr>
          <w:rFonts w:ascii="Arial" w:hAnsi="Arial" w:cs="Arial"/>
          <w:b/>
        </w:rPr>
        <w:t xml:space="preserve"> CONTRIBUTIONS</w:t>
      </w:r>
    </w:p>
    <w:p w:rsidR="00611BE8" w:rsidRPr="00A378EB" w:rsidRDefault="00904F1A" w:rsidP="00904F1A">
      <w:pPr>
        <w:spacing w:line="480" w:lineRule="auto"/>
        <w:jc w:val="both"/>
        <w:rPr>
          <w:rFonts w:ascii="Arial" w:hAnsi="Arial" w:cs="Arial"/>
          <w:sz w:val="20"/>
          <w:szCs w:val="20"/>
        </w:rPr>
      </w:pPr>
      <w:r>
        <w:rPr>
          <w:rFonts w:ascii="Arial" w:hAnsi="Arial" w:cs="Arial"/>
          <w:sz w:val="20"/>
          <w:szCs w:val="20"/>
        </w:rPr>
        <w:t>Author A</w:t>
      </w:r>
      <w:r>
        <w:rPr>
          <w:rFonts w:ascii="Arial" w:hAnsi="Arial" w:cs="Arial"/>
          <w:sz w:val="20"/>
          <w:szCs w:val="20"/>
          <w:vertAlign w:val="superscript"/>
        </w:rPr>
        <w:t>*</w:t>
      </w:r>
      <w:r>
        <w:rPr>
          <w:rFonts w:ascii="Arial" w:hAnsi="Arial" w:cs="Arial"/>
          <w:sz w:val="20"/>
          <w:szCs w:val="20"/>
        </w:rPr>
        <w:t xml:space="preserve"> designed the study, wrote the protocol and first draft of the manuscript, and managed the literature searches. ‘Author B’ and ‘Author C’ prove read and corrected the protocol and the first draft of manuscript. ‘Author D’ and ‘Author E’ </w:t>
      </w:r>
      <w:r w:rsidR="0042121F" w:rsidRPr="00A378EB">
        <w:rPr>
          <w:rFonts w:ascii="Arial" w:hAnsi="Arial" w:cs="Arial"/>
          <w:sz w:val="20"/>
          <w:szCs w:val="20"/>
        </w:rPr>
        <w:t>were involv</w:t>
      </w:r>
      <w:r>
        <w:rPr>
          <w:rFonts w:ascii="Arial" w:hAnsi="Arial" w:cs="Arial"/>
          <w:sz w:val="20"/>
          <w:szCs w:val="20"/>
        </w:rPr>
        <w:t>ed in the data analysis. ‘Authors A</w:t>
      </w:r>
      <w:r>
        <w:rPr>
          <w:rFonts w:ascii="Arial" w:hAnsi="Arial" w:cs="Arial"/>
          <w:sz w:val="20"/>
          <w:szCs w:val="20"/>
          <w:vertAlign w:val="superscript"/>
        </w:rPr>
        <w:t>*</w:t>
      </w:r>
      <w:r w:rsidR="0042121F" w:rsidRPr="00A378EB">
        <w:rPr>
          <w:rFonts w:ascii="Arial" w:hAnsi="Arial" w:cs="Arial"/>
          <w:sz w:val="20"/>
          <w:szCs w:val="20"/>
        </w:rPr>
        <w:t>,</w:t>
      </w:r>
      <w:r>
        <w:rPr>
          <w:rFonts w:ascii="Arial" w:hAnsi="Arial" w:cs="Arial"/>
          <w:sz w:val="20"/>
          <w:szCs w:val="20"/>
        </w:rPr>
        <w:t xml:space="preserve"> and ‘Authors</w:t>
      </w:r>
      <w:r w:rsidR="0042121F" w:rsidRPr="00A378EB">
        <w:rPr>
          <w:rFonts w:ascii="Arial" w:hAnsi="Arial" w:cs="Arial"/>
          <w:sz w:val="20"/>
          <w:szCs w:val="20"/>
        </w:rPr>
        <w:t xml:space="preserve"> </w:t>
      </w:r>
      <w:r>
        <w:rPr>
          <w:rFonts w:ascii="Arial" w:hAnsi="Arial" w:cs="Arial"/>
          <w:sz w:val="20"/>
          <w:szCs w:val="20"/>
        </w:rPr>
        <w:t>A’</w:t>
      </w:r>
      <w:r w:rsidR="009B1CA8" w:rsidRPr="00A378EB">
        <w:rPr>
          <w:rFonts w:ascii="Arial" w:hAnsi="Arial" w:cs="Arial"/>
          <w:sz w:val="20"/>
          <w:szCs w:val="20"/>
        </w:rPr>
        <w:t>,</w:t>
      </w:r>
      <w:r>
        <w:rPr>
          <w:rFonts w:ascii="Arial" w:hAnsi="Arial" w:cs="Arial"/>
          <w:sz w:val="20"/>
          <w:szCs w:val="20"/>
        </w:rPr>
        <w:t xml:space="preserve"> collected data, and also performed the </w:t>
      </w:r>
      <w:r w:rsidR="0042121F" w:rsidRPr="00A378EB">
        <w:rPr>
          <w:rFonts w:ascii="Arial" w:hAnsi="Arial" w:cs="Arial"/>
          <w:sz w:val="20"/>
          <w:szCs w:val="20"/>
        </w:rPr>
        <w:t xml:space="preserve">data analysis. </w:t>
      </w:r>
      <w:r>
        <w:rPr>
          <w:rFonts w:ascii="Arial" w:hAnsi="Arial" w:cs="Arial"/>
          <w:sz w:val="20"/>
          <w:szCs w:val="20"/>
        </w:rPr>
        <w:t>‘</w:t>
      </w:r>
      <w:r w:rsidR="009B1CA8" w:rsidRPr="00A378EB">
        <w:rPr>
          <w:rFonts w:ascii="Arial" w:hAnsi="Arial" w:cs="Arial"/>
          <w:sz w:val="20"/>
          <w:szCs w:val="20"/>
        </w:rPr>
        <w:t xml:space="preserve">Author </w:t>
      </w:r>
      <w:r>
        <w:rPr>
          <w:rFonts w:ascii="Arial" w:hAnsi="Arial" w:cs="Arial"/>
          <w:sz w:val="20"/>
          <w:szCs w:val="20"/>
        </w:rPr>
        <w:t>A’</w:t>
      </w:r>
      <w:r w:rsidR="008B6BD6" w:rsidRPr="00A378EB">
        <w:rPr>
          <w:rFonts w:ascii="Arial" w:hAnsi="Arial" w:cs="Arial"/>
          <w:sz w:val="20"/>
          <w:szCs w:val="20"/>
        </w:rPr>
        <w:t xml:space="preserve"> wrote the final manuscript. </w:t>
      </w:r>
      <w:r w:rsidR="0042121F" w:rsidRPr="00A378EB">
        <w:rPr>
          <w:rFonts w:ascii="Arial" w:hAnsi="Arial" w:cs="Arial"/>
          <w:sz w:val="20"/>
          <w:szCs w:val="20"/>
        </w:rPr>
        <w:t>All authors read</w:t>
      </w:r>
      <w:r>
        <w:rPr>
          <w:rFonts w:ascii="Arial" w:hAnsi="Arial" w:cs="Arial"/>
          <w:sz w:val="20"/>
          <w:szCs w:val="20"/>
        </w:rPr>
        <w:t xml:space="preserve"> and approved</w:t>
      </w:r>
      <w:r w:rsidR="0042121F" w:rsidRPr="00A378EB">
        <w:rPr>
          <w:rFonts w:ascii="Arial" w:hAnsi="Arial" w:cs="Arial"/>
          <w:sz w:val="20"/>
          <w:szCs w:val="20"/>
        </w:rPr>
        <w:t xml:space="preserve"> the final manuscript</w:t>
      </w:r>
      <w:r w:rsidR="00457221" w:rsidRPr="00A378EB">
        <w:rPr>
          <w:rFonts w:ascii="Arial" w:hAnsi="Arial" w:cs="Arial"/>
          <w:sz w:val="20"/>
          <w:szCs w:val="20"/>
        </w:rPr>
        <w:t>.</w:t>
      </w:r>
    </w:p>
    <w:p w:rsidR="00B5196F" w:rsidRPr="00A378EB" w:rsidRDefault="00B5196F" w:rsidP="00B70CF0">
      <w:pPr>
        <w:spacing w:line="480" w:lineRule="auto"/>
        <w:rPr>
          <w:rFonts w:ascii="Arial" w:hAnsi="Arial" w:cs="Arial"/>
          <w:b/>
        </w:rPr>
      </w:pPr>
      <w:r w:rsidRPr="00A378EB">
        <w:rPr>
          <w:rFonts w:ascii="Arial" w:hAnsi="Arial" w:cs="Arial"/>
          <w:b/>
        </w:rPr>
        <w:t>CONSENT</w:t>
      </w:r>
    </w:p>
    <w:p w:rsidR="00B5196F" w:rsidRPr="00A378EB" w:rsidRDefault="00B5196F" w:rsidP="00B70CF0">
      <w:pPr>
        <w:spacing w:before="240" w:line="480" w:lineRule="auto"/>
        <w:jc w:val="both"/>
        <w:rPr>
          <w:rFonts w:ascii="Arial" w:hAnsi="Arial" w:cs="Arial"/>
          <w:sz w:val="20"/>
          <w:szCs w:val="20"/>
        </w:rPr>
      </w:pPr>
      <w:r w:rsidRPr="00A378EB">
        <w:rPr>
          <w:rFonts w:ascii="Arial" w:hAnsi="Arial" w:cs="Arial"/>
          <w:sz w:val="20"/>
          <w:szCs w:val="20"/>
        </w:rPr>
        <w:lastRenderedPageBreak/>
        <w:t xml:space="preserve">Written informed consent was secured from all participants after explaining the aim and objectives of the study, procedure and potential risks. </w:t>
      </w:r>
    </w:p>
    <w:p w:rsidR="00457221" w:rsidRPr="00A378EB" w:rsidRDefault="00B5196F" w:rsidP="00B70CF0">
      <w:pPr>
        <w:spacing w:line="480" w:lineRule="auto"/>
        <w:rPr>
          <w:rFonts w:ascii="Arial" w:hAnsi="Arial" w:cs="Arial"/>
          <w:b/>
        </w:rPr>
      </w:pPr>
      <w:r w:rsidRPr="00A378EB">
        <w:rPr>
          <w:rFonts w:ascii="Arial" w:hAnsi="Arial" w:cs="Arial"/>
          <w:b/>
        </w:rPr>
        <w:t>ETHICAL APPROVAL</w:t>
      </w:r>
    </w:p>
    <w:p w:rsidR="00457221" w:rsidRPr="00A378EB" w:rsidRDefault="006A7BC1" w:rsidP="00A378EB">
      <w:pPr>
        <w:spacing w:before="240" w:line="480" w:lineRule="auto"/>
        <w:jc w:val="both"/>
        <w:rPr>
          <w:rFonts w:ascii="Arial" w:hAnsi="Arial" w:cs="Arial"/>
          <w:sz w:val="20"/>
          <w:szCs w:val="20"/>
        </w:rPr>
      </w:pPr>
      <w:r>
        <w:rPr>
          <w:rFonts w:ascii="Arial" w:hAnsi="Arial" w:cs="Arial"/>
          <w:sz w:val="20"/>
          <w:szCs w:val="20"/>
        </w:rPr>
        <w:t xml:space="preserve">All authors declare that the study was approved by the </w:t>
      </w:r>
      <w:r w:rsidR="00457221" w:rsidRPr="00A378EB">
        <w:rPr>
          <w:rFonts w:ascii="Arial" w:hAnsi="Arial" w:cs="Arial"/>
          <w:sz w:val="20"/>
          <w:szCs w:val="20"/>
        </w:rPr>
        <w:t xml:space="preserve">ethical committee of the </w:t>
      </w:r>
      <w:r>
        <w:rPr>
          <w:rFonts w:ascii="Arial" w:hAnsi="Arial" w:cs="Arial"/>
          <w:sz w:val="20"/>
          <w:szCs w:val="20"/>
        </w:rPr>
        <w:t xml:space="preserve">Federal Medical Centre, </w:t>
      </w:r>
      <w:proofErr w:type="spellStart"/>
      <w:r>
        <w:rPr>
          <w:rFonts w:ascii="Arial" w:hAnsi="Arial" w:cs="Arial"/>
          <w:sz w:val="20"/>
          <w:szCs w:val="20"/>
        </w:rPr>
        <w:t>Yenagoa</w:t>
      </w:r>
      <w:proofErr w:type="spellEnd"/>
      <w:r>
        <w:rPr>
          <w:rFonts w:ascii="Arial" w:hAnsi="Arial" w:cs="Arial"/>
          <w:sz w:val="20"/>
          <w:szCs w:val="20"/>
        </w:rPr>
        <w:t xml:space="preserve"> </w:t>
      </w:r>
      <w:r w:rsidR="00457221" w:rsidRPr="00A378EB">
        <w:rPr>
          <w:rFonts w:ascii="Arial" w:hAnsi="Arial" w:cs="Arial"/>
          <w:sz w:val="20"/>
          <w:szCs w:val="20"/>
        </w:rPr>
        <w:t>with application form numbe</w:t>
      </w:r>
      <w:r>
        <w:rPr>
          <w:rFonts w:ascii="Arial" w:hAnsi="Arial" w:cs="Arial"/>
          <w:sz w:val="20"/>
          <w:szCs w:val="20"/>
        </w:rPr>
        <w:t>r – FMCY/REC/ECC/2022/JULY/477, and the study have therefore been performed in accordance with the ethical standards laid down in the 1964 Declaration of Helsinki.</w:t>
      </w:r>
    </w:p>
    <w:p w:rsidR="00E2277F" w:rsidRPr="006432CF" w:rsidRDefault="00E2277F" w:rsidP="00CE511B">
      <w:pPr>
        <w:spacing w:line="240" w:lineRule="auto"/>
        <w:jc w:val="both"/>
        <w:rPr>
          <w:rFonts w:ascii="Arial" w:hAnsi="Arial" w:cs="Arial"/>
          <w:b/>
        </w:rPr>
      </w:pPr>
      <w:r w:rsidRPr="006432CF">
        <w:rPr>
          <w:rFonts w:ascii="Arial" w:hAnsi="Arial" w:cs="Arial"/>
          <w:b/>
        </w:rPr>
        <w:t>REFERENCES</w:t>
      </w:r>
    </w:p>
    <w:p w:rsidR="00195999" w:rsidRPr="001A2CFC" w:rsidRDefault="00A52654" w:rsidP="00195999">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Afkham</w:t>
      </w:r>
      <w:proofErr w:type="spellEnd"/>
      <w:r w:rsidRPr="001A2CFC">
        <w:rPr>
          <w:rFonts w:ascii="Arial" w:hAnsi="Arial" w:cs="Arial"/>
          <w:sz w:val="20"/>
          <w:szCs w:val="20"/>
        </w:rPr>
        <w:t xml:space="preserve">, </w:t>
      </w:r>
      <w:r w:rsidR="00195999" w:rsidRPr="001A2CFC">
        <w:rPr>
          <w:rFonts w:ascii="Arial" w:hAnsi="Arial" w:cs="Arial"/>
          <w:sz w:val="20"/>
          <w:szCs w:val="20"/>
        </w:rPr>
        <w:t>M</w:t>
      </w:r>
      <w:r w:rsidRPr="001A2CFC">
        <w:rPr>
          <w:rFonts w:ascii="Arial" w:hAnsi="Arial" w:cs="Arial"/>
          <w:sz w:val="20"/>
          <w:szCs w:val="20"/>
        </w:rPr>
        <w:t xml:space="preserve">.S; </w:t>
      </w:r>
      <w:proofErr w:type="spellStart"/>
      <w:r w:rsidRPr="001A2CFC">
        <w:rPr>
          <w:rFonts w:ascii="Arial" w:hAnsi="Arial" w:cs="Arial"/>
          <w:sz w:val="20"/>
          <w:szCs w:val="20"/>
        </w:rPr>
        <w:t>Hashemnejad</w:t>
      </w:r>
      <w:proofErr w:type="spellEnd"/>
      <w:r w:rsidRPr="001A2CFC">
        <w:rPr>
          <w:rFonts w:ascii="Arial" w:hAnsi="Arial" w:cs="Arial"/>
          <w:sz w:val="20"/>
          <w:szCs w:val="20"/>
        </w:rPr>
        <w:t>, M;</w:t>
      </w:r>
      <w:r w:rsidR="00195999" w:rsidRPr="001A2CFC">
        <w:rPr>
          <w:rFonts w:ascii="Arial" w:hAnsi="Arial" w:cs="Arial"/>
          <w:sz w:val="20"/>
          <w:szCs w:val="20"/>
        </w:rPr>
        <w:t xml:space="preserve"> </w:t>
      </w:r>
      <w:proofErr w:type="spellStart"/>
      <w:r w:rsidR="00195999" w:rsidRPr="001A2CFC">
        <w:rPr>
          <w:rFonts w:ascii="Arial" w:hAnsi="Arial" w:cs="Arial"/>
          <w:sz w:val="20"/>
          <w:szCs w:val="20"/>
        </w:rPr>
        <w:t>Saeieh</w:t>
      </w:r>
      <w:proofErr w:type="spellEnd"/>
      <w:r w:rsidR="00FB7FCD">
        <w:rPr>
          <w:rFonts w:ascii="Arial" w:hAnsi="Arial" w:cs="Arial"/>
          <w:sz w:val="20"/>
          <w:szCs w:val="20"/>
        </w:rPr>
        <w:t>;</w:t>
      </w:r>
      <w:r w:rsidR="00195999" w:rsidRPr="001A2CFC">
        <w:rPr>
          <w:rFonts w:ascii="Arial" w:hAnsi="Arial" w:cs="Arial"/>
          <w:sz w:val="20"/>
          <w:szCs w:val="20"/>
        </w:rPr>
        <w:t xml:space="preserve"> </w:t>
      </w:r>
      <w:r w:rsidR="00FB7FCD">
        <w:rPr>
          <w:rFonts w:ascii="Arial" w:hAnsi="Arial" w:cs="Arial"/>
          <w:sz w:val="20"/>
          <w:szCs w:val="20"/>
        </w:rPr>
        <w:t xml:space="preserve">et al. </w:t>
      </w:r>
      <w:r w:rsidRPr="001A2CFC">
        <w:rPr>
          <w:rFonts w:ascii="Arial" w:hAnsi="Arial" w:cs="Arial"/>
          <w:sz w:val="20"/>
          <w:szCs w:val="20"/>
        </w:rPr>
        <w:t xml:space="preserve">(2022). </w:t>
      </w:r>
      <w:r w:rsidR="00195999" w:rsidRPr="001A2CFC">
        <w:rPr>
          <w:rFonts w:ascii="Arial" w:hAnsi="Arial" w:cs="Arial"/>
          <w:sz w:val="20"/>
          <w:szCs w:val="20"/>
        </w:rPr>
        <w:t xml:space="preserve">Prophylactic effect of rectal and sublingual misoprostol on postpartum </w:t>
      </w:r>
      <w:proofErr w:type="spellStart"/>
      <w:r w:rsidR="00195999" w:rsidRPr="001A2CFC">
        <w:rPr>
          <w:rFonts w:ascii="Arial" w:hAnsi="Arial" w:cs="Arial"/>
          <w:sz w:val="20"/>
          <w:szCs w:val="20"/>
        </w:rPr>
        <w:t>haemorrhage</w:t>
      </w:r>
      <w:proofErr w:type="spellEnd"/>
      <w:r w:rsidR="00195999" w:rsidRPr="001A2CFC">
        <w:rPr>
          <w:rFonts w:ascii="Arial" w:hAnsi="Arial" w:cs="Arial"/>
          <w:sz w:val="20"/>
          <w:szCs w:val="20"/>
        </w:rPr>
        <w:t xml:space="preserve"> in mothers with pre-eclampsia following caesarean surgery: a double </w:t>
      </w:r>
      <w:proofErr w:type="spellStart"/>
      <w:r w:rsidR="00195999" w:rsidRPr="001A2CFC">
        <w:rPr>
          <w:rFonts w:ascii="Arial" w:hAnsi="Arial" w:cs="Arial"/>
          <w:sz w:val="20"/>
          <w:szCs w:val="20"/>
        </w:rPr>
        <w:t>randomised</w:t>
      </w:r>
      <w:proofErr w:type="spellEnd"/>
      <w:r w:rsidR="00195999" w:rsidRPr="001A2CFC">
        <w:rPr>
          <w:rFonts w:ascii="Arial" w:hAnsi="Arial" w:cs="Arial"/>
          <w:sz w:val="20"/>
          <w:szCs w:val="20"/>
        </w:rPr>
        <w:t xml:space="preserve"> controlled trial. </w:t>
      </w:r>
      <w:r w:rsidRPr="001A2CFC">
        <w:rPr>
          <w:rFonts w:ascii="Arial" w:hAnsi="Arial" w:cs="Arial"/>
          <w:sz w:val="20"/>
          <w:szCs w:val="20"/>
        </w:rPr>
        <w:t>Ann</w:t>
      </w:r>
      <w:r w:rsidR="001A2CFC" w:rsidRPr="001A2CFC">
        <w:rPr>
          <w:rFonts w:ascii="Arial" w:hAnsi="Arial" w:cs="Arial"/>
          <w:sz w:val="20"/>
          <w:szCs w:val="20"/>
        </w:rPr>
        <w:t>als of</w:t>
      </w:r>
      <w:r w:rsidRPr="001A2CFC">
        <w:rPr>
          <w:rFonts w:ascii="Arial" w:hAnsi="Arial" w:cs="Arial"/>
          <w:sz w:val="20"/>
          <w:szCs w:val="20"/>
        </w:rPr>
        <w:t xml:space="preserve"> Med</w:t>
      </w:r>
      <w:r w:rsidR="001A2CFC" w:rsidRPr="001A2CFC">
        <w:rPr>
          <w:rFonts w:ascii="Arial" w:hAnsi="Arial" w:cs="Arial"/>
          <w:sz w:val="20"/>
          <w:szCs w:val="20"/>
        </w:rPr>
        <w:t>icine and</w:t>
      </w:r>
      <w:r w:rsidRPr="001A2CFC">
        <w:rPr>
          <w:rFonts w:ascii="Arial" w:hAnsi="Arial" w:cs="Arial"/>
          <w:sz w:val="20"/>
          <w:szCs w:val="20"/>
        </w:rPr>
        <w:t xml:space="preserve"> Surg</w:t>
      </w:r>
      <w:r w:rsidR="001A2CFC" w:rsidRPr="001A2CFC">
        <w:rPr>
          <w:rFonts w:ascii="Arial" w:hAnsi="Arial" w:cs="Arial"/>
          <w:sz w:val="20"/>
          <w:szCs w:val="20"/>
        </w:rPr>
        <w:t>ery,</w:t>
      </w:r>
      <w:r w:rsidRPr="001A2CFC">
        <w:rPr>
          <w:rFonts w:ascii="Arial" w:hAnsi="Arial" w:cs="Arial"/>
          <w:sz w:val="20"/>
          <w:szCs w:val="20"/>
        </w:rPr>
        <w:t xml:space="preserve"> </w:t>
      </w:r>
      <w:r w:rsidR="00195999" w:rsidRPr="001A2CFC">
        <w:rPr>
          <w:rFonts w:ascii="Arial" w:hAnsi="Arial" w:cs="Arial"/>
          <w:sz w:val="20"/>
          <w:szCs w:val="20"/>
        </w:rPr>
        <w:t xml:space="preserve">80:104175. </w:t>
      </w:r>
    </w:p>
    <w:p w:rsidR="00195999" w:rsidRPr="001A2CFC" w:rsidRDefault="00195999" w:rsidP="00195999">
      <w:pPr>
        <w:pStyle w:val="ListParagraph"/>
        <w:spacing w:line="240" w:lineRule="auto"/>
        <w:jc w:val="both"/>
        <w:rPr>
          <w:rFonts w:ascii="Arial" w:hAnsi="Arial" w:cs="Arial"/>
          <w:sz w:val="20"/>
          <w:szCs w:val="20"/>
        </w:rPr>
      </w:pPr>
    </w:p>
    <w:p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Agarwal</w:t>
      </w:r>
      <w:r w:rsidR="006708F2" w:rsidRPr="001A2CFC">
        <w:rPr>
          <w:rFonts w:ascii="Arial" w:hAnsi="Arial" w:cs="Arial"/>
          <w:sz w:val="20"/>
          <w:szCs w:val="20"/>
        </w:rPr>
        <w:t>, S &amp;</w:t>
      </w:r>
      <w:r w:rsidRPr="001A2CFC">
        <w:rPr>
          <w:rFonts w:ascii="Arial" w:hAnsi="Arial" w:cs="Arial"/>
          <w:sz w:val="20"/>
          <w:szCs w:val="20"/>
        </w:rPr>
        <w:t xml:space="preserve"> </w:t>
      </w:r>
      <w:proofErr w:type="spellStart"/>
      <w:r w:rsidRPr="001A2CFC">
        <w:rPr>
          <w:rFonts w:ascii="Arial" w:hAnsi="Arial" w:cs="Arial"/>
          <w:sz w:val="20"/>
          <w:szCs w:val="20"/>
        </w:rPr>
        <w:t>Thakar</w:t>
      </w:r>
      <w:proofErr w:type="spellEnd"/>
      <w:r w:rsidR="00A52654" w:rsidRPr="001A2CFC">
        <w:rPr>
          <w:rFonts w:ascii="Arial" w:hAnsi="Arial" w:cs="Arial"/>
          <w:sz w:val="20"/>
          <w:szCs w:val="20"/>
        </w:rPr>
        <w:t>,</w:t>
      </w:r>
      <w:r w:rsidRPr="001A2CFC">
        <w:rPr>
          <w:rFonts w:ascii="Arial" w:hAnsi="Arial" w:cs="Arial"/>
          <w:sz w:val="20"/>
          <w:szCs w:val="20"/>
        </w:rPr>
        <w:t xml:space="preserve"> N</w:t>
      </w:r>
      <w:r w:rsidR="00A52654" w:rsidRPr="001A2CFC">
        <w:rPr>
          <w:rFonts w:ascii="Arial" w:hAnsi="Arial" w:cs="Arial"/>
          <w:sz w:val="20"/>
          <w:szCs w:val="20"/>
        </w:rPr>
        <w:t>.</w:t>
      </w:r>
      <w:r w:rsidRPr="001A2CFC">
        <w:rPr>
          <w:rFonts w:ascii="Arial" w:hAnsi="Arial" w:cs="Arial"/>
          <w:sz w:val="20"/>
          <w:szCs w:val="20"/>
        </w:rPr>
        <w:t xml:space="preserve">D. </w:t>
      </w:r>
      <w:r w:rsidR="00A52654" w:rsidRPr="001A2CFC">
        <w:rPr>
          <w:rFonts w:ascii="Arial" w:hAnsi="Arial" w:cs="Arial"/>
          <w:sz w:val="20"/>
          <w:szCs w:val="20"/>
        </w:rPr>
        <w:t xml:space="preserve">(2022). </w:t>
      </w:r>
      <w:r w:rsidRPr="001A2CFC">
        <w:rPr>
          <w:rFonts w:ascii="Arial" w:hAnsi="Arial" w:cs="Arial"/>
          <w:sz w:val="20"/>
          <w:szCs w:val="20"/>
        </w:rPr>
        <w:t>Sublingual misoprostol to reduce blood loss at caesarean delivery. Int</w:t>
      </w:r>
      <w:r w:rsidR="000C4ECD">
        <w:rPr>
          <w:rFonts w:ascii="Arial" w:hAnsi="Arial" w:cs="Arial"/>
          <w:sz w:val="20"/>
          <w:szCs w:val="20"/>
        </w:rPr>
        <w:t xml:space="preserve">ernational Journal of </w:t>
      </w:r>
      <w:r w:rsidRPr="001A2CFC">
        <w:rPr>
          <w:rFonts w:ascii="Arial" w:hAnsi="Arial" w:cs="Arial"/>
          <w:sz w:val="20"/>
          <w:szCs w:val="20"/>
        </w:rPr>
        <w:t>Reprod</w:t>
      </w:r>
      <w:r w:rsidR="000C4ECD">
        <w:rPr>
          <w:rFonts w:ascii="Arial" w:hAnsi="Arial" w:cs="Arial"/>
          <w:sz w:val="20"/>
          <w:szCs w:val="20"/>
        </w:rPr>
        <w:t>uction,</w:t>
      </w:r>
      <w:r w:rsidRPr="001A2CFC">
        <w:rPr>
          <w:rFonts w:ascii="Arial" w:hAnsi="Arial" w:cs="Arial"/>
          <w:sz w:val="20"/>
          <w:szCs w:val="20"/>
        </w:rPr>
        <w:t xml:space="preserve"> Cont</w:t>
      </w:r>
      <w:r w:rsidR="000C4ECD">
        <w:rPr>
          <w:rFonts w:ascii="Arial" w:hAnsi="Arial" w:cs="Arial"/>
          <w:sz w:val="20"/>
          <w:szCs w:val="20"/>
        </w:rPr>
        <w:t xml:space="preserve">raception and </w:t>
      </w:r>
      <w:r w:rsidRPr="001A2CFC">
        <w:rPr>
          <w:rFonts w:ascii="Arial" w:hAnsi="Arial" w:cs="Arial"/>
          <w:sz w:val="20"/>
          <w:szCs w:val="20"/>
        </w:rPr>
        <w:t>Obstet</w:t>
      </w:r>
      <w:r w:rsidR="000C4ECD">
        <w:rPr>
          <w:rFonts w:ascii="Arial" w:hAnsi="Arial" w:cs="Arial"/>
          <w:sz w:val="20"/>
          <w:szCs w:val="20"/>
        </w:rPr>
        <w:t>rics and</w:t>
      </w:r>
      <w:r w:rsidRPr="001A2CFC">
        <w:rPr>
          <w:rFonts w:ascii="Arial" w:hAnsi="Arial" w:cs="Arial"/>
          <w:sz w:val="20"/>
          <w:szCs w:val="20"/>
        </w:rPr>
        <w:t xml:space="preserve"> Gynecol</w:t>
      </w:r>
      <w:r w:rsidR="000C4ECD">
        <w:rPr>
          <w:rFonts w:ascii="Arial" w:hAnsi="Arial" w:cs="Arial"/>
          <w:sz w:val="20"/>
          <w:szCs w:val="20"/>
        </w:rPr>
        <w:t>ogy</w:t>
      </w:r>
      <w:r w:rsidR="00A52654" w:rsidRPr="001A2CFC">
        <w:rPr>
          <w:rFonts w:ascii="Arial" w:hAnsi="Arial" w:cs="Arial"/>
          <w:sz w:val="20"/>
          <w:szCs w:val="20"/>
        </w:rPr>
        <w:t xml:space="preserve">, </w:t>
      </w:r>
      <w:r w:rsidRPr="001A2CFC">
        <w:rPr>
          <w:rFonts w:ascii="Arial" w:hAnsi="Arial" w:cs="Arial"/>
          <w:sz w:val="20"/>
          <w:szCs w:val="20"/>
        </w:rPr>
        <w:t>11(1):95-99.</w:t>
      </w:r>
    </w:p>
    <w:p w:rsidR="00195999" w:rsidRPr="001A2CFC" w:rsidRDefault="00195999" w:rsidP="00195999">
      <w:pPr>
        <w:pStyle w:val="ListParagraph"/>
        <w:spacing w:line="240" w:lineRule="auto"/>
        <w:jc w:val="both"/>
        <w:rPr>
          <w:rFonts w:ascii="Arial" w:hAnsi="Arial" w:cs="Arial"/>
          <w:sz w:val="20"/>
          <w:szCs w:val="20"/>
        </w:rPr>
      </w:pPr>
    </w:p>
    <w:p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Akpan</w:t>
      </w:r>
      <w:r w:rsidR="00A52654" w:rsidRPr="001A2CFC">
        <w:rPr>
          <w:rFonts w:ascii="Arial" w:hAnsi="Arial" w:cs="Arial"/>
          <w:sz w:val="20"/>
          <w:szCs w:val="20"/>
        </w:rPr>
        <w:t xml:space="preserve">, U; </w:t>
      </w:r>
      <w:proofErr w:type="spellStart"/>
      <w:r w:rsidR="00A52654" w:rsidRPr="001A2CFC">
        <w:rPr>
          <w:rFonts w:ascii="Arial" w:hAnsi="Arial" w:cs="Arial"/>
          <w:sz w:val="20"/>
          <w:szCs w:val="20"/>
        </w:rPr>
        <w:t>Asibong</w:t>
      </w:r>
      <w:proofErr w:type="spellEnd"/>
      <w:r w:rsidR="00A52654" w:rsidRPr="001A2CFC">
        <w:rPr>
          <w:rFonts w:ascii="Arial" w:hAnsi="Arial" w:cs="Arial"/>
          <w:sz w:val="20"/>
          <w:szCs w:val="20"/>
        </w:rPr>
        <w:t>, U;</w:t>
      </w:r>
      <w:r w:rsidRPr="001A2CFC">
        <w:rPr>
          <w:rFonts w:ascii="Arial" w:hAnsi="Arial" w:cs="Arial"/>
          <w:sz w:val="20"/>
          <w:szCs w:val="20"/>
        </w:rPr>
        <w:t xml:space="preserve"> </w:t>
      </w:r>
      <w:proofErr w:type="spellStart"/>
      <w:r w:rsidRPr="001A2CFC">
        <w:rPr>
          <w:rFonts w:ascii="Arial" w:hAnsi="Arial" w:cs="Arial"/>
          <w:sz w:val="20"/>
          <w:szCs w:val="20"/>
        </w:rPr>
        <w:t>Arogundade</w:t>
      </w:r>
      <w:proofErr w:type="spellEnd"/>
      <w:r w:rsidR="00A52654" w:rsidRPr="001A2CFC">
        <w:rPr>
          <w:rFonts w:ascii="Arial" w:hAnsi="Arial" w:cs="Arial"/>
          <w:sz w:val="20"/>
          <w:szCs w:val="20"/>
        </w:rPr>
        <w:t xml:space="preserve">, K; </w:t>
      </w:r>
      <w:r w:rsidR="00FB7FCD">
        <w:rPr>
          <w:rFonts w:ascii="Arial" w:hAnsi="Arial" w:cs="Arial"/>
          <w:sz w:val="20"/>
          <w:szCs w:val="20"/>
        </w:rPr>
        <w:t xml:space="preserve">et al. </w:t>
      </w:r>
      <w:r w:rsidR="00A52654" w:rsidRPr="001A2CFC">
        <w:rPr>
          <w:rFonts w:ascii="Arial" w:hAnsi="Arial" w:cs="Arial"/>
          <w:sz w:val="20"/>
          <w:szCs w:val="20"/>
        </w:rPr>
        <w:t xml:space="preserve">(2021). </w:t>
      </w:r>
      <w:r w:rsidRPr="001A2CFC">
        <w:rPr>
          <w:rFonts w:ascii="Arial" w:hAnsi="Arial" w:cs="Arial"/>
          <w:sz w:val="20"/>
          <w:szCs w:val="20"/>
        </w:rPr>
        <w:t>Effectiveness of Pre-operative Rectal Misoprostol in Reducing Blood Loss during Caesarean section for Placenta Previa and Manual Removal of Retained Placenta: A Parallel Placebo-Controlled Study. Open Access Maced. J</w:t>
      </w:r>
      <w:r w:rsidR="00FC4F08">
        <w:rPr>
          <w:rFonts w:ascii="Arial" w:hAnsi="Arial" w:cs="Arial"/>
          <w:sz w:val="20"/>
          <w:szCs w:val="20"/>
        </w:rPr>
        <w:t>ournal of</w:t>
      </w:r>
      <w:r w:rsidRPr="001A2CFC">
        <w:rPr>
          <w:rFonts w:ascii="Arial" w:hAnsi="Arial" w:cs="Arial"/>
          <w:sz w:val="20"/>
          <w:szCs w:val="20"/>
        </w:rPr>
        <w:t xml:space="preserve"> Med</w:t>
      </w:r>
      <w:r w:rsidR="00FC4F08">
        <w:rPr>
          <w:rFonts w:ascii="Arial" w:hAnsi="Arial" w:cs="Arial"/>
          <w:sz w:val="20"/>
          <w:szCs w:val="20"/>
        </w:rPr>
        <w:t>ical</w:t>
      </w:r>
      <w:r w:rsidRPr="001A2CFC">
        <w:rPr>
          <w:rFonts w:ascii="Arial" w:hAnsi="Arial" w:cs="Arial"/>
          <w:sz w:val="20"/>
          <w:szCs w:val="20"/>
        </w:rPr>
        <w:t xml:space="preserve"> Sci</w:t>
      </w:r>
      <w:r w:rsidR="00FC4F08">
        <w:rPr>
          <w:rFonts w:ascii="Arial" w:hAnsi="Arial" w:cs="Arial"/>
          <w:sz w:val="20"/>
          <w:szCs w:val="20"/>
        </w:rPr>
        <w:t>ence</w:t>
      </w:r>
      <w:r w:rsidR="00A52654" w:rsidRPr="001A2CFC">
        <w:rPr>
          <w:rFonts w:ascii="Arial" w:hAnsi="Arial" w:cs="Arial"/>
          <w:sz w:val="20"/>
          <w:szCs w:val="20"/>
        </w:rPr>
        <w:t xml:space="preserve">, </w:t>
      </w:r>
      <w:r w:rsidRPr="001A2CFC">
        <w:rPr>
          <w:rFonts w:ascii="Arial" w:hAnsi="Arial" w:cs="Arial"/>
          <w:sz w:val="20"/>
          <w:szCs w:val="20"/>
        </w:rPr>
        <w:t>9(B):161-166.</w:t>
      </w:r>
    </w:p>
    <w:p w:rsidR="00DD3B6A" w:rsidRPr="001A2CFC" w:rsidRDefault="00DD3B6A" w:rsidP="00195999">
      <w:pPr>
        <w:pStyle w:val="ListParagraph"/>
        <w:spacing w:line="240" w:lineRule="auto"/>
        <w:jc w:val="both"/>
        <w:rPr>
          <w:rFonts w:ascii="Arial" w:hAnsi="Arial" w:cs="Arial"/>
          <w:sz w:val="20"/>
          <w:szCs w:val="20"/>
        </w:rPr>
      </w:pPr>
    </w:p>
    <w:p w:rsidR="00195999" w:rsidRPr="001A2CFC" w:rsidRDefault="00DD3B6A" w:rsidP="005A0DC2">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Karya</w:t>
      </w:r>
      <w:proofErr w:type="spellEnd"/>
      <w:r w:rsidR="00A52654" w:rsidRPr="001A2CFC">
        <w:rPr>
          <w:rFonts w:ascii="Arial" w:hAnsi="Arial" w:cs="Arial"/>
          <w:sz w:val="20"/>
          <w:szCs w:val="20"/>
        </w:rPr>
        <w:t>, U;</w:t>
      </w:r>
      <w:r w:rsidRPr="001A2CFC">
        <w:rPr>
          <w:rFonts w:ascii="Arial" w:hAnsi="Arial" w:cs="Arial"/>
          <w:sz w:val="20"/>
          <w:szCs w:val="20"/>
        </w:rPr>
        <w:t xml:space="preserve"> Maheshwari</w:t>
      </w:r>
      <w:r w:rsidR="009523D5" w:rsidRPr="001A2CFC">
        <w:rPr>
          <w:rFonts w:ascii="Arial" w:hAnsi="Arial" w:cs="Arial"/>
          <w:sz w:val="20"/>
          <w:szCs w:val="20"/>
        </w:rPr>
        <w:t>, S &amp;</w:t>
      </w:r>
      <w:r w:rsidR="00A52654" w:rsidRPr="001A2CFC">
        <w:rPr>
          <w:rFonts w:ascii="Arial" w:hAnsi="Arial" w:cs="Arial"/>
          <w:sz w:val="20"/>
          <w:szCs w:val="20"/>
        </w:rPr>
        <w:t xml:space="preserve"> </w:t>
      </w:r>
      <w:r w:rsidRPr="001A2CFC">
        <w:rPr>
          <w:rFonts w:ascii="Arial" w:hAnsi="Arial" w:cs="Arial"/>
          <w:sz w:val="20"/>
          <w:szCs w:val="20"/>
        </w:rPr>
        <w:t>Rani</w:t>
      </w:r>
      <w:r w:rsidR="00A52654" w:rsidRPr="001A2CFC">
        <w:rPr>
          <w:rFonts w:ascii="Arial" w:hAnsi="Arial" w:cs="Arial"/>
          <w:sz w:val="20"/>
          <w:szCs w:val="20"/>
        </w:rPr>
        <w:t>,</w:t>
      </w:r>
      <w:r w:rsidRPr="001A2CFC">
        <w:rPr>
          <w:rFonts w:ascii="Arial" w:hAnsi="Arial" w:cs="Arial"/>
          <w:sz w:val="20"/>
          <w:szCs w:val="20"/>
        </w:rPr>
        <w:t xml:space="preserve"> A.</w:t>
      </w:r>
      <w:r w:rsidR="00A52654" w:rsidRPr="001A2CFC">
        <w:rPr>
          <w:rFonts w:ascii="Arial" w:hAnsi="Arial" w:cs="Arial"/>
          <w:sz w:val="20"/>
          <w:szCs w:val="20"/>
        </w:rPr>
        <w:t xml:space="preserve"> (2021).</w:t>
      </w:r>
      <w:r w:rsidRPr="001A2CFC">
        <w:rPr>
          <w:rFonts w:ascii="Arial" w:hAnsi="Arial" w:cs="Arial"/>
          <w:sz w:val="20"/>
          <w:szCs w:val="20"/>
        </w:rPr>
        <w:t xml:space="preserve"> Uterotonic effect of rectal misoprostol of intraoperative and postoperative blood loss in caesarean delivery. Int</w:t>
      </w:r>
      <w:r w:rsidR="00FC4F08">
        <w:rPr>
          <w:rFonts w:ascii="Arial" w:hAnsi="Arial" w:cs="Arial"/>
          <w:sz w:val="20"/>
          <w:szCs w:val="20"/>
        </w:rPr>
        <w:t>ernational</w:t>
      </w:r>
      <w:r w:rsidRPr="001A2CFC">
        <w:rPr>
          <w:rFonts w:ascii="Arial" w:hAnsi="Arial" w:cs="Arial"/>
          <w:sz w:val="20"/>
          <w:szCs w:val="20"/>
        </w:rPr>
        <w:t xml:space="preserve"> J</w:t>
      </w:r>
      <w:r w:rsidR="00FC4F08">
        <w:rPr>
          <w:rFonts w:ascii="Arial" w:hAnsi="Arial" w:cs="Arial"/>
          <w:sz w:val="20"/>
          <w:szCs w:val="20"/>
        </w:rPr>
        <w:t>ournal of</w:t>
      </w:r>
      <w:r w:rsidRPr="001A2CFC">
        <w:rPr>
          <w:rFonts w:ascii="Arial" w:hAnsi="Arial" w:cs="Arial"/>
          <w:sz w:val="20"/>
          <w:szCs w:val="20"/>
        </w:rPr>
        <w:t xml:space="preserve"> Rep</w:t>
      </w:r>
      <w:r w:rsidR="00FC4F08">
        <w:rPr>
          <w:rFonts w:ascii="Arial" w:hAnsi="Arial" w:cs="Arial"/>
          <w:sz w:val="20"/>
          <w:szCs w:val="20"/>
        </w:rPr>
        <w:t>roduction,</w:t>
      </w:r>
      <w:r w:rsidRPr="001A2CFC">
        <w:rPr>
          <w:rFonts w:ascii="Arial" w:hAnsi="Arial" w:cs="Arial"/>
          <w:sz w:val="20"/>
          <w:szCs w:val="20"/>
        </w:rPr>
        <w:t xml:space="preserve"> Contracept</w:t>
      </w:r>
      <w:r w:rsidR="00FC4F08">
        <w:rPr>
          <w:rFonts w:ascii="Arial" w:hAnsi="Arial" w:cs="Arial"/>
          <w:sz w:val="20"/>
          <w:szCs w:val="20"/>
        </w:rPr>
        <w:t>ion,</w:t>
      </w:r>
      <w:r w:rsidRPr="001A2CFC">
        <w:rPr>
          <w:rFonts w:ascii="Arial" w:hAnsi="Arial" w:cs="Arial"/>
          <w:sz w:val="20"/>
          <w:szCs w:val="20"/>
        </w:rPr>
        <w:t xml:space="preserve"> Obstet</w:t>
      </w:r>
      <w:r w:rsidR="00FC4F08">
        <w:rPr>
          <w:rFonts w:ascii="Arial" w:hAnsi="Arial" w:cs="Arial"/>
          <w:sz w:val="20"/>
          <w:szCs w:val="20"/>
        </w:rPr>
        <w:t>rics and</w:t>
      </w:r>
      <w:r w:rsidRPr="001A2CFC">
        <w:rPr>
          <w:rFonts w:ascii="Arial" w:hAnsi="Arial" w:cs="Arial"/>
          <w:sz w:val="20"/>
          <w:szCs w:val="20"/>
        </w:rPr>
        <w:t xml:space="preserve"> Gynecol</w:t>
      </w:r>
      <w:r w:rsidR="00FC4F08">
        <w:rPr>
          <w:rFonts w:ascii="Arial" w:hAnsi="Arial" w:cs="Arial"/>
          <w:sz w:val="20"/>
          <w:szCs w:val="20"/>
        </w:rPr>
        <w:t>ogy,</w:t>
      </w:r>
      <w:r w:rsidR="00A52654" w:rsidRPr="001A2CFC">
        <w:rPr>
          <w:rFonts w:ascii="Arial" w:hAnsi="Arial" w:cs="Arial"/>
          <w:sz w:val="20"/>
          <w:szCs w:val="20"/>
        </w:rPr>
        <w:t xml:space="preserve"> </w:t>
      </w:r>
      <w:r w:rsidRPr="001A2CFC">
        <w:rPr>
          <w:rFonts w:ascii="Arial" w:hAnsi="Arial" w:cs="Arial"/>
          <w:sz w:val="20"/>
          <w:szCs w:val="20"/>
        </w:rPr>
        <w:t>10(4):1415-1420.</w:t>
      </w:r>
    </w:p>
    <w:p w:rsidR="005A0DC2" w:rsidRPr="001A2CFC" w:rsidRDefault="005A0DC2" w:rsidP="005A0DC2">
      <w:pPr>
        <w:pStyle w:val="ListParagraph"/>
        <w:spacing w:line="240" w:lineRule="auto"/>
        <w:jc w:val="both"/>
        <w:rPr>
          <w:rFonts w:ascii="Arial" w:hAnsi="Arial" w:cs="Arial"/>
          <w:sz w:val="20"/>
          <w:szCs w:val="20"/>
        </w:rPr>
      </w:pPr>
    </w:p>
    <w:p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Kumari</w:t>
      </w:r>
      <w:r w:rsidR="00A52654" w:rsidRPr="001A2CFC">
        <w:rPr>
          <w:rFonts w:ascii="Arial" w:hAnsi="Arial" w:cs="Arial"/>
          <w:sz w:val="20"/>
          <w:szCs w:val="20"/>
        </w:rPr>
        <w:t>,</w:t>
      </w:r>
      <w:r w:rsidRPr="001A2CFC">
        <w:rPr>
          <w:rFonts w:ascii="Arial" w:hAnsi="Arial" w:cs="Arial"/>
          <w:sz w:val="20"/>
          <w:szCs w:val="20"/>
        </w:rPr>
        <w:t xml:space="preserve"> K</w:t>
      </w:r>
      <w:r w:rsidR="00A52654" w:rsidRPr="001A2CFC">
        <w:rPr>
          <w:rFonts w:ascii="Arial" w:hAnsi="Arial" w:cs="Arial"/>
          <w:sz w:val="20"/>
          <w:szCs w:val="20"/>
        </w:rPr>
        <w:t xml:space="preserve">.A; </w:t>
      </w:r>
      <w:r w:rsidRPr="001A2CFC">
        <w:rPr>
          <w:rFonts w:ascii="Arial" w:hAnsi="Arial" w:cs="Arial"/>
          <w:sz w:val="20"/>
          <w:szCs w:val="20"/>
        </w:rPr>
        <w:t>Swathi</w:t>
      </w:r>
      <w:r w:rsidR="009523D5" w:rsidRPr="001A2CFC">
        <w:rPr>
          <w:rFonts w:ascii="Arial" w:hAnsi="Arial" w:cs="Arial"/>
          <w:sz w:val="20"/>
          <w:szCs w:val="20"/>
        </w:rPr>
        <w:t xml:space="preserve">, E &amp; </w:t>
      </w:r>
      <w:proofErr w:type="spellStart"/>
      <w:r w:rsidRPr="001A2CFC">
        <w:rPr>
          <w:rFonts w:ascii="Arial" w:hAnsi="Arial" w:cs="Arial"/>
          <w:sz w:val="20"/>
          <w:szCs w:val="20"/>
        </w:rPr>
        <w:t>Saranu</w:t>
      </w:r>
      <w:proofErr w:type="spellEnd"/>
      <w:r w:rsidR="00A52654" w:rsidRPr="001A2CFC">
        <w:rPr>
          <w:rFonts w:ascii="Arial" w:hAnsi="Arial" w:cs="Arial"/>
          <w:sz w:val="20"/>
          <w:szCs w:val="20"/>
        </w:rPr>
        <w:t>,</w:t>
      </w:r>
      <w:r w:rsidRPr="001A2CFC">
        <w:rPr>
          <w:rFonts w:ascii="Arial" w:hAnsi="Arial" w:cs="Arial"/>
          <w:sz w:val="20"/>
          <w:szCs w:val="20"/>
        </w:rPr>
        <w:t xml:space="preserve"> S. </w:t>
      </w:r>
      <w:r w:rsidR="00A52654" w:rsidRPr="001A2CFC">
        <w:rPr>
          <w:rFonts w:ascii="Arial" w:hAnsi="Arial" w:cs="Arial"/>
          <w:sz w:val="20"/>
          <w:szCs w:val="20"/>
        </w:rPr>
        <w:t xml:space="preserve">(2016). </w:t>
      </w:r>
      <w:r w:rsidRPr="001A2CFC">
        <w:rPr>
          <w:rFonts w:ascii="Arial" w:hAnsi="Arial" w:cs="Arial"/>
          <w:sz w:val="20"/>
          <w:szCs w:val="20"/>
        </w:rPr>
        <w:t>Impact of preoperative 200 ug (P/R) per rectal misoprostol on blood loss during and after caesarean delivery. I</w:t>
      </w:r>
      <w:r w:rsidR="00FC4F08">
        <w:rPr>
          <w:rFonts w:ascii="Arial" w:hAnsi="Arial" w:cs="Arial"/>
          <w:sz w:val="20"/>
          <w:szCs w:val="20"/>
        </w:rPr>
        <w:t xml:space="preserve">nternational </w:t>
      </w:r>
      <w:r w:rsidRPr="001A2CFC">
        <w:rPr>
          <w:rFonts w:ascii="Arial" w:hAnsi="Arial" w:cs="Arial"/>
          <w:sz w:val="20"/>
          <w:szCs w:val="20"/>
        </w:rPr>
        <w:t>A</w:t>
      </w:r>
      <w:r w:rsidR="00FC4F08">
        <w:rPr>
          <w:rFonts w:ascii="Arial" w:hAnsi="Arial" w:cs="Arial"/>
          <w:sz w:val="20"/>
          <w:szCs w:val="20"/>
        </w:rPr>
        <w:t xml:space="preserve">rchives of </w:t>
      </w:r>
      <w:r w:rsidRPr="001A2CFC">
        <w:rPr>
          <w:rFonts w:ascii="Arial" w:hAnsi="Arial" w:cs="Arial"/>
          <w:sz w:val="20"/>
          <w:szCs w:val="20"/>
        </w:rPr>
        <w:t>I</w:t>
      </w:r>
      <w:r w:rsidR="00FC4F08">
        <w:rPr>
          <w:rFonts w:ascii="Arial" w:hAnsi="Arial" w:cs="Arial"/>
          <w:sz w:val="20"/>
          <w:szCs w:val="20"/>
        </w:rPr>
        <w:t xml:space="preserve">ntegrated </w:t>
      </w:r>
      <w:r w:rsidRPr="001A2CFC">
        <w:rPr>
          <w:rFonts w:ascii="Arial" w:hAnsi="Arial" w:cs="Arial"/>
          <w:sz w:val="20"/>
          <w:szCs w:val="20"/>
        </w:rPr>
        <w:t>M</w:t>
      </w:r>
      <w:r w:rsidR="00FC4F08">
        <w:rPr>
          <w:rFonts w:ascii="Arial" w:hAnsi="Arial" w:cs="Arial"/>
          <w:sz w:val="20"/>
          <w:szCs w:val="20"/>
        </w:rPr>
        <w:t>edicine</w:t>
      </w:r>
      <w:r w:rsidR="00A52654" w:rsidRPr="001A2CFC">
        <w:rPr>
          <w:rFonts w:ascii="Arial" w:hAnsi="Arial" w:cs="Arial"/>
          <w:sz w:val="20"/>
          <w:szCs w:val="20"/>
        </w:rPr>
        <w:t xml:space="preserve">, </w:t>
      </w:r>
      <w:r w:rsidRPr="001A2CFC">
        <w:rPr>
          <w:rFonts w:ascii="Arial" w:hAnsi="Arial" w:cs="Arial"/>
          <w:sz w:val="20"/>
          <w:szCs w:val="20"/>
        </w:rPr>
        <w:t>3(6):49-58.</w:t>
      </w:r>
    </w:p>
    <w:p w:rsidR="005A0DC2" w:rsidRPr="001A2CFC" w:rsidRDefault="005A0DC2" w:rsidP="00195999">
      <w:pPr>
        <w:pStyle w:val="ListParagraph"/>
        <w:spacing w:line="240" w:lineRule="auto"/>
        <w:jc w:val="both"/>
        <w:rPr>
          <w:rFonts w:ascii="Arial" w:hAnsi="Arial" w:cs="Arial"/>
          <w:sz w:val="20"/>
          <w:szCs w:val="20"/>
        </w:rPr>
      </w:pPr>
    </w:p>
    <w:p w:rsidR="00195999" w:rsidRPr="001A2CFC" w:rsidRDefault="00195999" w:rsidP="00195999">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Maged</w:t>
      </w:r>
      <w:proofErr w:type="spellEnd"/>
      <w:r w:rsidR="00A52654" w:rsidRPr="001A2CFC">
        <w:rPr>
          <w:rFonts w:ascii="Arial" w:hAnsi="Arial" w:cs="Arial"/>
          <w:sz w:val="20"/>
          <w:szCs w:val="20"/>
        </w:rPr>
        <w:t xml:space="preserve">, A; Fawzi, T; </w:t>
      </w:r>
      <w:proofErr w:type="spellStart"/>
      <w:r w:rsidR="00A52654" w:rsidRPr="001A2CFC">
        <w:rPr>
          <w:rFonts w:ascii="Arial" w:hAnsi="Arial" w:cs="Arial"/>
          <w:sz w:val="20"/>
          <w:szCs w:val="20"/>
        </w:rPr>
        <w:t>Shalaby</w:t>
      </w:r>
      <w:proofErr w:type="spellEnd"/>
      <w:r w:rsidR="00A52654" w:rsidRPr="001A2CFC">
        <w:rPr>
          <w:rFonts w:ascii="Arial" w:hAnsi="Arial" w:cs="Arial"/>
          <w:sz w:val="20"/>
          <w:szCs w:val="20"/>
        </w:rPr>
        <w:t>, M;</w:t>
      </w:r>
      <w:r w:rsidRPr="001A2CFC">
        <w:rPr>
          <w:rFonts w:ascii="Arial" w:hAnsi="Arial" w:cs="Arial"/>
          <w:sz w:val="20"/>
          <w:szCs w:val="20"/>
        </w:rPr>
        <w:t xml:space="preserve"> </w:t>
      </w:r>
      <w:r w:rsidR="00FB7FCD">
        <w:rPr>
          <w:rFonts w:ascii="Arial" w:hAnsi="Arial" w:cs="Arial"/>
          <w:sz w:val="20"/>
          <w:szCs w:val="20"/>
        </w:rPr>
        <w:t>et al.</w:t>
      </w:r>
      <w:r w:rsidRPr="001A2CFC">
        <w:rPr>
          <w:rFonts w:ascii="Arial" w:hAnsi="Arial" w:cs="Arial"/>
          <w:sz w:val="20"/>
          <w:szCs w:val="20"/>
        </w:rPr>
        <w:t xml:space="preserve"> </w:t>
      </w:r>
      <w:r w:rsidR="00A52654" w:rsidRPr="001A2CFC">
        <w:rPr>
          <w:rFonts w:ascii="Arial" w:hAnsi="Arial" w:cs="Arial"/>
          <w:sz w:val="20"/>
          <w:szCs w:val="20"/>
        </w:rPr>
        <w:t xml:space="preserve">(2019). </w:t>
      </w:r>
      <w:r w:rsidRPr="001A2CFC">
        <w:rPr>
          <w:rFonts w:ascii="Arial" w:hAnsi="Arial" w:cs="Arial"/>
          <w:sz w:val="20"/>
          <w:szCs w:val="20"/>
        </w:rPr>
        <w:t xml:space="preserve">A </w:t>
      </w:r>
      <w:proofErr w:type="spellStart"/>
      <w:r w:rsidRPr="001A2CFC">
        <w:rPr>
          <w:rFonts w:ascii="Arial" w:hAnsi="Arial" w:cs="Arial"/>
          <w:sz w:val="20"/>
          <w:szCs w:val="20"/>
        </w:rPr>
        <w:t>randomised</w:t>
      </w:r>
      <w:proofErr w:type="spellEnd"/>
      <w:r w:rsidRPr="001A2CFC">
        <w:rPr>
          <w:rFonts w:ascii="Arial" w:hAnsi="Arial" w:cs="Arial"/>
          <w:sz w:val="20"/>
          <w:szCs w:val="20"/>
        </w:rPr>
        <w:t xml:space="preserve"> controlled trial of the safety and efficacy of preoperative rectal misoprostol on preoperative and postoperative blood loss at elective caesarean delivery. </w:t>
      </w:r>
      <w:r w:rsidR="00A52654" w:rsidRPr="001A2CFC">
        <w:rPr>
          <w:rFonts w:ascii="Arial" w:hAnsi="Arial" w:cs="Arial"/>
          <w:sz w:val="20"/>
          <w:szCs w:val="20"/>
        </w:rPr>
        <w:t>Int</w:t>
      </w:r>
      <w:r w:rsidR="00FC4F08">
        <w:rPr>
          <w:rFonts w:ascii="Arial" w:hAnsi="Arial" w:cs="Arial"/>
          <w:sz w:val="20"/>
          <w:szCs w:val="20"/>
        </w:rPr>
        <w:t>ernational</w:t>
      </w:r>
      <w:r w:rsidR="00A52654" w:rsidRPr="001A2CFC">
        <w:rPr>
          <w:rFonts w:ascii="Arial" w:hAnsi="Arial" w:cs="Arial"/>
          <w:sz w:val="20"/>
          <w:szCs w:val="20"/>
        </w:rPr>
        <w:t xml:space="preserve"> J</w:t>
      </w:r>
      <w:r w:rsidR="00FC4F08">
        <w:rPr>
          <w:rFonts w:ascii="Arial" w:hAnsi="Arial" w:cs="Arial"/>
          <w:sz w:val="20"/>
          <w:szCs w:val="20"/>
        </w:rPr>
        <w:t>ournal of</w:t>
      </w:r>
      <w:r w:rsidR="00A52654" w:rsidRPr="001A2CFC">
        <w:rPr>
          <w:rFonts w:ascii="Arial" w:hAnsi="Arial" w:cs="Arial"/>
          <w:sz w:val="20"/>
          <w:szCs w:val="20"/>
        </w:rPr>
        <w:t xml:space="preserve"> </w:t>
      </w:r>
      <w:proofErr w:type="spellStart"/>
      <w:r w:rsidR="00A52654" w:rsidRPr="001A2CFC">
        <w:rPr>
          <w:rFonts w:ascii="Arial" w:hAnsi="Arial" w:cs="Arial"/>
          <w:sz w:val="20"/>
          <w:szCs w:val="20"/>
        </w:rPr>
        <w:t>Gynaecol</w:t>
      </w:r>
      <w:r w:rsidR="00FC4F08">
        <w:rPr>
          <w:rFonts w:ascii="Arial" w:hAnsi="Arial" w:cs="Arial"/>
          <w:sz w:val="20"/>
          <w:szCs w:val="20"/>
        </w:rPr>
        <w:t>ogy</w:t>
      </w:r>
      <w:proofErr w:type="spellEnd"/>
      <w:r w:rsidR="00FC4F08">
        <w:rPr>
          <w:rFonts w:ascii="Arial" w:hAnsi="Arial" w:cs="Arial"/>
          <w:sz w:val="20"/>
          <w:szCs w:val="20"/>
        </w:rPr>
        <w:t xml:space="preserve"> and</w:t>
      </w:r>
      <w:r w:rsidR="00A52654" w:rsidRPr="001A2CFC">
        <w:rPr>
          <w:rFonts w:ascii="Arial" w:hAnsi="Arial" w:cs="Arial"/>
          <w:sz w:val="20"/>
          <w:szCs w:val="20"/>
        </w:rPr>
        <w:t xml:space="preserve"> Obstet</w:t>
      </w:r>
      <w:r w:rsidR="00FC4F08">
        <w:rPr>
          <w:rFonts w:ascii="Arial" w:hAnsi="Arial" w:cs="Arial"/>
          <w:sz w:val="20"/>
          <w:szCs w:val="20"/>
        </w:rPr>
        <w:t>rics</w:t>
      </w:r>
      <w:r w:rsidR="00A52654" w:rsidRPr="001A2CFC">
        <w:rPr>
          <w:rFonts w:ascii="Arial" w:hAnsi="Arial" w:cs="Arial"/>
          <w:sz w:val="20"/>
          <w:szCs w:val="20"/>
        </w:rPr>
        <w:t xml:space="preserve">, </w:t>
      </w:r>
      <w:r w:rsidRPr="001A2CFC">
        <w:rPr>
          <w:rFonts w:ascii="Arial" w:hAnsi="Arial" w:cs="Arial"/>
          <w:sz w:val="20"/>
          <w:szCs w:val="20"/>
        </w:rPr>
        <w:t xml:space="preserve">147:102-107. </w:t>
      </w:r>
    </w:p>
    <w:p w:rsidR="00195999" w:rsidRPr="001A2CFC" w:rsidRDefault="00195999" w:rsidP="00195999">
      <w:pPr>
        <w:pStyle w:val="ListParagraph"/>
        <w:spacing w:line="240" w:lineRule="auto"/>
        <w:jc w:val="both"/>
        <w:rPr>
          <w:rFonts w:ascii="Arial" w:hAnsi="Arial" w:cs="Arial"/>
          <w:sz w:val="20"/>
          <w:szCs w:val="20"/>
        </w:rPr>
      </w:pPr>
    </w:p>
    <w:p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Mohamed</w:t>
      </w:r>
      <w:r w:rsidR="00027C62" w:rsidRPr="001A2CFC">
        <w:rPr>
          <w:rFonts w:ascii="Arial" w:hAnsi="Arial" w:cs="Arial"/>
          <w:sz w:val="20"/>
          <w:szCs w:val="20"/>
        </w:rPr>
        <w:t>,</w:t>
      </w:r>
      <w:r w:rsidRPr="001A2CFC">
        <w:rPr>
          <w:rFonts w:ascii="Arial" w:hAnsi="Arial" w:cs="Arial"/>
          <w:sz w:val="20"/>
          <w:szCs w:val="20"/>
        </w:rPr>
        <w:t xml:space="preserve"> A</w:t>
      </w:r>
      <w:r w:rsidR="006708F2" w:rsidRPr="001A2CFC">
        <w:rPr>
          <w:rFonts w:ascii="Arial" w:hAnsi="Arial" w:cs="Arial"/>
          <w:sz w:val="20"/>
          <w:szCs w:val="20"/>
        </w:rPr>
        <w:t>.M &amp;</w:t>
      </w:r>
      <w:r w:rsidRPr="001A2CFC">
        <w:rPr>
          <w:rFonts w:ascii="Arial" w:hAnsi="Arial" w:cs="Arial"/>
          <w:sz w:val="20"/>
          <w:szCs w:val="20"/>
        </w:rPr>
        <w:t xml:space="preserve"> Mohammed</w:t>
      </w:r>
      <w:r w:rsidR="00027C62" w:rsidRPr="001A2CFC">
        <w:rPr>
          <w:rFonts w:ascii="Arial" w:hAnsi="Arial" w:cs="Arial"/>
          <w:sz w:val="20"/>
          <w:szCs w:val="20"/>
        </w:rPr>
        <w:t>,</w:t>
      </w:r>
      <w:r w:rsidRPr="001A2CFC">
        <w:rPr>
          <w:rFonts w:ascii="Arial" w:hAnsi="Arial" w:cs="Arial"/>
          <w:sz w:val="20"/>
          <w:szCs w:val="20"/>
        </w:rPr>
        <w:t xml:space="preserve"> A</w:t>
      </w:r>
      <w:r w:rsidR="00027C62" w:rsidRPr="001A2CFC">
        <w:rPr>
          <w:rFonts w:ascii="Arial" w:hAnsi="Arial" w:cs="Arial"/>
          <w:sz w:val="20"/>
          <w:szCs w:val="20"/>
        </w:rPr>
        <w:t>.</w:t>
      </w:r>
      <w:r w:rsidRPr="001A2CFC">
        <w:rPr>
          <w:rFonts w:ascii="Arial" w:hAnsi="Arial" w:cs="Arial"/>
          <w:sz w:val="20"/>
          <w:szCs w:val="20"/>
        </w:rPr>
        <w:t xml:space="preserve">H. </w:t>
      </w:r>
      <w:r w:rsidR="00027C62" w:rsidRPr="001A2CFC">
        <w:rPr>
          <w:rFonts w:ascii="Arial" w:hAnsi="Arial" w:cs="Arial"/>
          <w:sz w:val="20"/>
          <w:szCs w:val="20"/>
        </w:rPr>
        <w:t xml:space="preserve">(2021). </w:t>
      </w:r>
      <w:r w:rsidRPr="001A2CFC">
        <w:rPr>
          <w:rFonts w:ascii="Arial" w:hAnsi="Arial" w:cs="Arial"/>
          <w:sz w:val="20"/>
          <w:szCs w:val="20"/>
        </w:rPr>
        <w:t xml:space="preserve">Impact of preoperative Rectal versus Intraoperative Sublingual misoprostol on Blood loss during Caesarean section: A </w:t>
      </w:r>
      <w:proofErr w:type="spellStart"/>
      <w:r w:rsidRPr="001A2CFC">
        <w:rPr>
          <w:rFonts w:ascii="Arial" w:hAnsi="Arial" w:cs="Arial"/>
          <w:sz w:val="20"/>
          <w:szCs w:val="20"/>
        </w:rPr>
        <w:t>randomised</w:t>
      </w:r>
      <w:proofErr w:type="spellEnd"/>
      <w:r w:rsidRPr="001A2CFC">
        <w:rPr>
          <w:rFonts w:ascii="Arial" w:hAnsi="Arial" w:cs="Arial"/>
          <w:sz w:val="20"/>
          <w:szCs w:val="20"/>
        </w:rPr>
        <w:t xml:space="preserve"> controlled trial. Thai J</w:t>
      </w:r>
      <w:r w:rsidR="00FC4F08">
        <w:rPr>
          <w:rFonts w:ascii="Arial" w:hAnsi="Arial" w:cs="Arial"/>
          <w:sz w:val="20"/>
          <w:szCs w:val="20"/>
        </w:rPr>
        <w:t>ournal of</w:t>
      </w:r>
      <w:r w:rsidRPr="001A2CFC">
        <w:rPr>
          <w:rFonts w:ascii="Arial" w:hAnsi="Arial" w:cs="Arial"/>
          <w:sz w:val="20"/>
          <w:szCs w:val="20"/>
        </w:rPr>
        <w:t xml:space="preserve"> Obstet</w:t>
      </w:r>
      <w:r w:rsidR="00FC4F08">
        <w:rPr>
          <w:rFonts w:ascii="Arial" w:hAnsi="Arial" w:cs="Arial"/>
          <w:sz w:val="20"/>
          <w:szCs w:val="20"/>
        </w:rPr>
        <w:t>rics and</w:t>
      </w:r>
      <w:r w:rsidRPr="001A2CFC">
        <w:rPr>
          <w:rFonts w:ascii="Arial" w:hAnsi="Arial" w:cs="Arial"/>
          <w:sz w:val="20"/>
          <w:szCs w:val="20"/>
        </w:rPr>
        <w:t xml:space="preserve"> Gynecol</w:t>
      </w:r>
      <w:r w:rsidR="00FC4F08">
        <w:rPr>
          <w:rFonts w:ascii="Arial" w:hAnsi="Arial" w:cs="Arial"/>
          <w:sz w:val="20"/>
          <w:szCs w:val="20"/>
        </w:rPr>
        <w:t>ogy</w:t>
      </w:r>
      <w:r w:rsidR="00027C62" w:rsidRPr="001A2CFC">
        <w:rPr>
          <w:rFonts w:ascii="Arial" w:hAnsi="Arial" w:cs="Arial"/>
          <w:sz w:val="20"/>
          <w:szCs w:val="20"/>
        </w:rPr>
        <w:t>,</w:t>
      </w:r>
      <w:r w:rsidRPr="001A2CFC">
        <w:rPr>
          <w:rFonts w:ascii="Arial" w:hAnsi="Arial" w:cs="Arial"/>
          <w:sz w:val="20"/>
          <w:szCs w:val="20"/>
        </w:rPr>
        <w:t xml:space="preserve"> 29(1):48-52.</w:t>
      </w:r>
    </w:p>
    <w:p w:rsidR="00195999" w:rsidRPr="001A2CFC" w:rsidRDefault="00195999" w:rsidP="00195999">
      <w:pPr>
        <w:pStyle w:val="ListParagraph"/>
        <w:tabs>
          <w:tab w:val="left" w:pos="2957"/>
        </w:tabs>
        <w:spacing w:line="240" w:lineRule="auto"/>
        <w:jc w:val="both"/>
        <w:rPr>
          <w:rFonts w:ascii="Arial" w:hAnsi="Arial" w:cs="Arial"/>
          <w:sz w:val="20"/>
          <w:szCs w:val="20"/>
        </w:rPr>
      </w:pPr>
      <w:r w:rsidRPr="001A2CFC">
        <w:rPr>
          <w:rFonts w:ascii="Arial" w:hAnsi="Arial" w:cs="Arial"/>
          <w:sz w:val="20"/>
          <w:szCs w:val="20"/>
        </w:rPr>
        <w:tab/>
      </w:r>
    </w:p>
    <w:p w:rsidR="00A87703" w:rsidRPr="001A2CFC" w:rsidRDefault="00DD3B6A" w:rsidP="00DD3B6A">
      <w:pPr>
        <w:pStyle w:val="ListParagraph"/>
        <w:spacing w:line="240" w:lineRule="auto"/>
        <w:jc w:val="both"/>
        <w:rPr>
          <w:rFonts w:ascii="Arial" w:hAnsi="Arial" w:cs="Arial"/>
          <w:sz w:val="20"/>
          <w:szCs w:val="20"/>
        </w:rPr>
      </w:pPr>
      <w:r w:rsidRPr="001A2CFC">
        <w:rPr>
          <w:rFonts w:ascii="Arial" w:hAnsi="Arial" w:cs="Arial"/>
          <w:sz w:val="20"/>
          <w:szCs w:val="20"/>
        </w:rPr>
        <w:t>Nayak</w:t>
      </w:r>
      <w:r w:rsidR="00027C62" w:rsidRPr="001A2CFC">
        <w:rPr>
          <w:rFonts w:ascii="Arial" w:hAnsi="Arial" w:cs="Arial"/>
          <w:sz w:val="20"/>
          <w:szCs w:val="20"/>
        </w:rPr>
        <w:t>, L;</w:t>
      </w:r>
      <w:r w:rsidRPr="001A2CFC">
        <w:rPr>
          <w:rFonts w:ascii="Arial" w:hAnsi="Arial" w:cs="Arial"/>
          <w:sz w:val="20"/>
          <w:szCs w:val="20"/>
        </w:rPr>
        <w:t xml:space="preserve"> </w:t>
      </w:r>
      <w:proofErr w:type="spellStart"/>
      <w:r w:rsidRPr="001A2CFC">
        <w:rPr>
          <w:rFonts w:ascii="Arial" w:hAnsi="Arial" w:cs="Arial"/>
          <w:sz w:val="20"/>
          <w:szCs w:val="20"/>
        </w:rPr>
        <w:t>Pradhank</w:t>
      </w:r>
      <w:proofErr w:type="spellEnd"/>
      <w:r w:rsidR="009523D5" w:rsidRPr="001A2CFC">
        <w:rPr>
          <w:rFonts w:ascii="Arial" w:hAnsi="Arial" w:cs="Arial"/>
          <w:sz w:val="20"/>
          <w:szCs w:val="20"/>
        </w:rPr>
        <w:t xml:space="preserve">, K &amp; </w:t>
      </w:r>
      <w:r w:rsidRPr="001A2CFC">
        <w:rPr>
          <w:rFonts w:ascii="Arial" w:hAnsi="Arial" w:cs="Arial"/>
          <w:sz w:val="20"/>
          <w:szCs w:val="20"/>
        </w:rPr>
        <w:t>Mishra</w:t>
      </w:r>
      <w:r w:rsidR="00027C62" w:rsidRPr="001A2CFC">
        <w:rPr>
          <w:rFonts w:ascii="Arial" w:hAnsi="Arial" w:cs="Arial"/>
          <w:sz w:val="20"/>
          <w:szCs w:val="20"/>
        </w:rPr>
        <w:t>,</w:t>
      </w:r>
      <w:r w:rsidRPr="001A2CFC">
        <w:rPr>
          <w:rFonts w:ascii="Arial" w:hAnsi="Arial" w:cs="Arial"/>
          <w:sz w:val="20"/>
          <w:szCs w:val="20"/>
        </w:rPr>
        <w:t xml:space="preserve"> S.</w:t>
      </w:r>
      <w:r w:rsidR="00027C62" w:rsidRPr="001A2CFC">
        <w:rPr>
          <w:rFonts w:ascii="Arial" w:hAnsi="Arial" w:cs="Arial"/>
          <w:sz w:val="20"/>
          <w:szCs w:val="20"/>
        </w:rPr>
        <w:t xml:space="preserve"> (2017).</w:t>
      </w:r>
      <w:r w:rsidRPr="001A2CFC">
        <w:rPr>
          <w:rFonts w:ascii="Arial" w:hAnsi="Arial" w:cs="Arial"/>
          <w:sz w:val="20"/>
          <w:szCs w:val="20"/>
        </w:rPr>
        <w:t xml:space="preserve"> Role of 400 ug intraoperative sublingual misoprostol for reduction of caesarean section blood loss. J</w:t>
      </w:r>
      <w:r w:rsidR="00FC4F08">
        <w:rPr>
          <w:rFonts w:ascii="Arial" w:hAnsi="Arial" w:cs="Arial"/>
          <w:sz w:val="20"/>
          <w:szCs w:val="20"/>
        </w:rPr>
        <w:t>ournal of</w:t>
      </w:r>
      <w:r w:rsidRPr="001A2CFC">
        <w:rPr>
          <w:rFonts w:ascii="Arial" w:hAnsi="Arial" w:cs="Arial"/>
          <w:sz w:val="20"/>
          <w:szCs w:val="20"/>
        </w:rPr>
        <w:t xml:space="preserve"> Evid</w:t>
      </w:r>
      <w:r w:rsidR="00FC4F08">
        <w:rPr>
          <w:rFonts w:ascii="Arial" w:hAnsi="Arial" w:cs="Arial"/>
          <w:sz w:val="20"/>
          <w:szCs w:val="20"/>
        </w:rPr>
        <w:t>ence</w:t>
      </w:r>
      <w:r w:rsidRPr="001A2CFC">
        <w:rPr>
          <w:rFonts w:ascii="Arial" w:hAnsi="Arial" w:cs="Arial"/>
          <w:sz w:val="20"/>
          <w:szCs w:val="20"/>
        </w:rPr>
        <w:t xml:space="preserve"> Based Med</w:t>
      </w:r>
      <w:r w:rsidR="000366B1">
        <w:rPr>
          <w:rFonts w:ascii="Arial" w:hAnsi="Arial" w:cs="Arial"/>
          <w:sz w:val="20"/>
          <w:szCs w:val="20"/>
        </w:rPr>
        <w:t>icine</w:t>
      </w:r>
      <w:r w:rsidR="00FC4F08">
        <w:rPr>
          <w:rFonts w:ascii="Arial" w:hAnsi="Arial" w:cs="Arial"/>
          <w:sz w:val="20"/>
          <w:szCs w:val="20"/>
        </w:rPr>
        <w:t xml:space="preserve"> and</w:t>
      </w:r>
      <w:r w:rsidRPr="001A2CFC">
        <w:rPr>
          <w:rFonts w:ascii="Arial" w:hAnsi="Arial" w:cs="Arial"/>
          <w:sz w:val="20"/>
          <w:szCs w:val="20"/>
        </w:rPr>
        <w:t xml:space="preserve"> Healthc</w:t>
      </w:r>
      <w:r w:rsidR="00FC4F08">
        <w:rPr>
          <w:rFonts w:ascii="Arial" w:hAnsi="Arial" w:cs="Arial"/>
          <w:sz w:val="20"/>
          <w:szCs w:val="20"/>
        </w:rPr>
        <w:t>are</w:t>
      </w:r>
      <w:r w:rsidR="00027C62" w:rsidRPr="001A2CFC">
        <w:rPr>
          <w:rFonts w:ascii="Arial" w:hAnsi="Arial" w:cs="Arial"/>
          <w:sz w:val="20"/>
          <w:szCs w:val="20"/>
        </w:rPr>
        <w:t>,</w:t>
      </w:r>
      <w:r w:rsidRPr="001A2CFC">
        <w:rPr>
          <w:rFonts w:ascii="Arial" w:hAnsi="Arial" w:cs="Arial"/>
          <w:sz w:val="20"/>
          <w:szCs w:val="20"/>
        </w:rPr>
        <w:t xml:space="preserve"> 4(10), 573-577.</w:t>
      </w:r>
    </w:p>
    <w:p w:rsidR="00DD3B6A" w:rsidRPr="001A2CFC" w:rsidRDefault="00DD3B6A" w:rsidP="00CE511B">
      <w:pPr>
        <w:pStyle w:val="ListParagraph"/>
        <w:spacing w:line="240" w:lineRule="auto"/>
        <w:jc w:val="both"/>
        <w:rPr>
          <w:rFonts w:ascii="Arial" w:hAnsi="Arial" w:cs="Arial"/>
          <w:sz w:val="20"/>
          <w:szCs w:val="20"/>
        </w:rPr>
      </w:pPr>
    </w:p>
    <w:p w:rsidR="002B4394" w:rsidRPr="001A2CFC" w:rsidRDefault="00195999" w:rsidP="005A0DC2">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Odinaka</w:t>
      </w:r>
      <w:proofErr w:type="spellEnd"/>
      <w:r w:rsidR="00726BA1" w:rsidRPr="001A2CFC">
        <w:rPr>
          <w:rFonts w:ascii="Arial" w:hAnsi="Arial" w:cs="Arial"/>
          <w:sz w:val="20"/>
          <w:szCs w:val="20"/>
        </w:rPr>
        <w:t>,</w:t>
      </w:r>
      <w:r w:rsidRPr="001A2CFC">
        <w:rPr>
          <w:rFonts w:ascii="Arial" w:hAnsi="Arial" w:cs="Arial"/>
          <w:sz w:val="20"/>
          <w:szCs w:val="20"/>
        </w:rPr>
        <w:t xml:space="preserve"> K</w:t>
      </w:r>
      <w:r w:rsidR="00726BA1" w:rsidRPr="001A2CFC">
        <w:rPr>
          <w:rFonts w:ascii="Arial" w:hAnsi="Arial" w:cs="Arial"/>
          <w:sz w:val="20"/>
          <w:szCs w:val="20"/>
        </w:rPr>
        <w:t>.K;</w:t>
      </w:r>
      <w:r w:rsidRPr="001A2CFC">
        <w:rPr>
          <w:rFonts w:ascii="Arial" w:hAnsi="Arial" w:cs="Arial"/>
          <w:sz w:val="20"/>
          <w:szCs w:val="20"/>
        </w:rPr>
        <w:t xml:space="preserve"> </w:t>
      </w:r>
      <w:proofErr w:type="spellStart"/>
      <w:r w:rsidRPr="001A2CFC">
        <w:rPr>
          <w:rFonts w:ascii="Arial" w:hAnsi="Arial" w:cs="Arial"/>
          <w:sz w:val="20"/>
          <w:szCs w:val="20"/>
        </w:rPr>
        <w:t>Nwolisa</w:t>
      </w:r>
      <w:proofErr w:type="spellEnd"/>
      <w:r w:rsidR="00726BA1" w:rsidRPr="001A2CFC">
        <w:rPr>
          <w:rFonts w:ascii="Arial" w:hAnsi="Arial" w:cs="Arial"/>
          <w:sz w:val="20"/>
          <w:szCs w:val="20"/>
        </w:rPr>
        <w:t>,</w:t>
      </w:r>
      <w:r w:rsidRPr="001A2CFC">
        <w:rPr>
          <w:rFonts w:ascii="Arial" w:hAnsi="Arial" w:cs="Arial"/>
          <w:sz w:val="20"/>
          <w:szCs w:val="20"/>
        </w:rPr>
        <w:t xml:space="preserve"> E</w:t>
      </w:r>
      <w:r w:rsidR="00726BA1" w:rsidRPr="001A2CFC">
        <w:rPr>
          <w:rFonts w:ascii="Arial" w:hAnsi="Arial" w:cs="Arial"/>
          <w:sz w:val="20"/>
          <w:szCs w:val="20"/>
        </w:rPr>
        <w:t xml:space="preserve">.C; </w:t>
      </w:r>
      <w:r w:rsidRPr="001A2CFC">
        <w:rPr>
          <w:rFonts w:ascii="Arial" w:hAnsi="Arial" w:cs="Arial"/>
          <w:sz w:val="20"/>
          <w:szCs w:val="20"/>
        </w:rPr>
        <w:t>Alfred</w:t>
      </w:r>
      <w:r w:rsidR="00726BA1" w:rsidRPr="001A2CFC">
        <w:rPr>
          <w:rFonts w:ascii="Arial" w:hAnsi="Arial" w:cs="Arial"/>
          <w:sz w:val="20"/>
          <w:szCs w:val="20"/>
        </w:rPr>
        <w:t>,</w:t>
      </w:r>
      <w:r w:rsidRPr="001A2CFC">
        <w:rPr>
          <w:rFonts w:ascii="Arial" w:hAnsi="Arial" w:cs="Arial"/>
          <w:sz w:val="20"/>
          <w:szCs w:val="20"/>
        </w:rPr>
        <w:t xml:space="preserve"> I</w:t>
      </w:r>
      <w:r w:rsidR="00E02EF4">
        <w:rPr>
          <w:rFonts w:ascii="Arial" w:hAnsi="Arial" w:cs="Arial"/>
          <w:sz w:val="20"/>
          <w:szCs w:val="20"/>
        </w:rPr>
        <w:t xml:space="preserve">.C; et al. </w:t>
      </w:r>
      <w:r w:rsidR="00726BA1" w:rsidRPr="001A2CFC">
        <w:rPr>
          <w:rFonts w:ascii="Arial" w:hAnsi="Arial" w:cs="Arial"/>
          <w:sz w:val="20"/>
          <w:szCs w:val="20"/>
        </w:rPr>
        <w:t xml:space="preserve">(2016). </w:t>
      </w:r>
      <w:r w:rsidRPr="001A2CFC">
        <w:rPr>
          <w:rFonts w:ascii="Arial" w:hAnsi="Arial" w:cs="Arial"/>
          <w:sz w:val="20"/>
          <w:szCs w:val="20"/>
        </w:rPr>
        <w:t>Can axillary temperature reliably screen for fever in under 5 children? Trop</w:t>
      </w:r>
      <w:r w:rsidR="00522F24">
        <w:rPr>
          <w:rFonts w:ascii="Arial" w:hAnsi="Arial" w:cs="Arial"/>
          <w:sz w:val="20"/>
          <w:szCs w:val="20"/>
        </w:rPr>
        <w:t>ical</w:t>
      </w:r>
      <w:r w:rsidRPr="001A2CFC">
        <w:rPr>
          <w:rFonts w:ascii="Arial" w:hAnsi="Arial" w:cs="Arial"/>
          <w:sz w:val="20"/>
          <w:szCs w:val="20"/>
        </w:rPr>
        <w:t xml:space="preserve"> J</w:t>
      </w:r>
      <w:r w:rsidR="00522F24">
        <w:rPr>
          <w:rFonts w:ascii="Arial" w:hAnsi="Arial" w:cs="Arial"/>
          <w:sz w:val="20"/>
          <w:szCs w:val="20"/>
        </w:rPr>
        <w:t>ournal of</w:t>
      </w:r>
      <w:r w:rsidRPr="001A2CFC">
        <w:rPr>
          <w:rFonts w:ascii="Arial" w:hAnsi="Arial" w:cs="Arial"/>
          <w:sz w:val="20"/>
          <w:szCs w:val="20"/>
        </w:rPr>
        <w:t xml:space="preserve"> Med</w:t>
      </w:r>
      <w:r w:rsidR="00522F24">
        <w:rPr>
          <w:rFonts w:ascii="Arial" w:hAnsi="Arial" w:cs="Arial"/>
          <w:sz w:val="20"/>
          <w:szCs w:val="20"/>
        </w:rPr>
        <w:t>ical</w:t>
      </w:r>
      <w:r w:rsidRPr="001A2CFC">
        <w:rPr>
          <w:rFonts w:ascii="Arial" w:hAnsi="Arial" w:cs="Arial"/>
          <w:sz w:val="20"/>
          <w:szCs w:val="20"/>
        </w:rPr>
        <w:t xml:space="preserve"> Res</w:t>
      </w:r>
      <w:r w:rsidR="00522F24">
        <w:rPr>
          <w:rFonts w:ascii="Arial" w:hAnsi="Arial" w:cs="Arial"/>
          <w:sz w:val="20"/>
          <w:szCs w:val="20"/>
        </w:rPr>
        <w:t>earch</w:t>
      </w:r>
      <w:r w:rsidR="00726BA1" w:rsidRPr="001A2CFC">
        <w:rPr>
          <w:rFonts w:ascii="Arial" w:hAnsi="Arial" w:cs="Arial"/>
          <w:sz w:val="20"/>
          <w:szCs w:val="20"/>
        </w:rPr>
        <w:t>,</w:t>
      </w:r>
      <w:r w:rsidRPr="001A2CFC">
        <w:rPr>
          <w:rFonts w:ascii="Arial" w:hAnsi="Arial" w:cs="Arial"/>
          <w:sz w:val="20"/>
          <w:szCs w:val="20"/>
        </w:rPr>
        <w:t xml:space="preserve"> 19: 145-151.</w:t>
      </w:r>
    </w:p>
    <w:p w:rsidR="005A0DC2" w:rsidRPr="001A2CFC" w:rsidRDefault="005A0DC2" w:rsidP="005A0DC2">
      <w:pPr>
        <w:pStyle w:val="ListParagraph"/>
        <w:spacing w:line="240" w:lineRule="auto"/>
        <w:jc w:val="both"/>
        <w:rPr>
          <w:rFonts w:ascii="Arial" w:hAnsi="Arial" w:cs="Arial"/>
          <w:sz w:val="20"/>
          <w:szCs w:val="20"/>
        </w:rPr>
      </w:pPr>
    </w:p>
    <w:p w:rsidR="00BC4F69" w:rsidRPr="001A2CFC" w:rsidRDefault="00BC4F69" w:rsidP="00BC4F69">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Pakniat</w:t>
      </w:r>
      <w:proofErr w:type="spellEnd"/>
      <w:r w:rsidR="006708F2" w:rsidRPr="001A2CFC">
        <w:rPr>
          <w:rFonts w:ascii="Arial" w:hAnsi="Arial" w:cs="Arial"/>
          <w:sz w:val="20"/>
          <w:szCs w:val="20"/>
        </w:rPr>
        <w:t>, H &amp;</w:t>
      </w:r>
      <w:r w:rsidRPr="001A2CFC">
        <w:rPr>
          <w:rFonts w:ascii="Arial" w:hAnsi="Arial" w:cs="Arial"/>
          <w:sz w:val="20"/>
          <w:szCs w:val="20"/>
        </w:rPr>
        <w:t xml:space="preserve"> </w:t>
      </w:r>
      <w:proofErr w:type="spellStart"/>
      <w:r w:rsidRPr="001A2CFC">
        <w:rPr>
          <w:rFonts w:ascii="Arial" w:hAnsi="Arial" w:cs="Arial"/>
          <w:sz w:val="20"/>
          <w:szCs w:val="20"/>
        </w:rPr>
        <w:t>Khezri</w:t>
      </w:r>
      <w:proofErr w:type="spellEnd"/>
      <w:r w:rsidR="00726BA1" w:rsidRPr="001A2CFC">
        <w:rPr>
          <w:rFonts w:ascii="Arial" w:hAnsi="Arial" w:cs="Arial"/>
          <w:sz w:val="20"/>
          <w:szCs w:val="20"/>
        </w:rPr>
        <w:t>,</w:t>
      </w:r>
      <w:r w:rsidRPr="001A2CFC">
        <w:rPr>
          <w:rFonts w:ascii="Arial" w:hAnsi="Arial" w:cs="Arial"/>
          <w:sz w:val="20"/>
          <w:szCs w:val="20"/>
        </w:rPr>
        <w:t xml:space="preserve"> M</w:t>
      </w:r>
      <w:r w:rsidR="00726BA1" w:rsidRPr="001A2CFC">
        <w:rPr>
          <w:rFonts w:ascii="Arial" w:hAnsi="Arial" w:cs="Arial"/>
          <w:sz w:val="20"/>
          <w:szCs w:val="20"/>
        </w:rPr>
        <w:t xml:space="preserve">.B. (2015). </w:t>
      </w:r>
      <w:r w:rsidRPr="001A2CFC">
        <w:rPr>
          <w:rFonts w:ascii="Arial" w:hAnsi="Arial" w:cs="Arial"/>
          <w:sz w:val="20"/>
          <w:szCs w:val="20"/>
        </w:rPr>
        <w:t xml:space="preserve">The effect of combined oxytocin-misoprostol versus oxytocin and misoprostol alone in reducing blood loss at Caesarean delivery: a prospective </w:t>
      </w:r>
      <w:proofErr w:type="spellStart"/>
      <w:r w:rsidRPr="001A2CFC">
        <w:rPr>
          <w:rFonts w:ascii="Arial" w:hAnsi="Arial" w:cs="Arial"/>
          <w:sz w:val="20"/>
          <w:szCs w:val="20"/>
        </w:rPr>
        <w:t>randomised</w:t>
      </w:r>
      <w:proofErr w:type="spellEnd"/>
      <w:r w:rsidRPr="001A2CFC">
        <w:rPr>
          <w:rFonts w:ascii="Arial" w:hAnsi="Arial" w:cs="Arial"/>
          <w:sz w:val="20"/>
          <w:szCs w:val="20"/>
        </w:rPr>
        <w:t xml:space="preserve"> double –blind study. </w:t>
      </w:r>
      <w:r w:rsidR="00522F24">
        <w:rPr>
          <w:rFonts w:ascii="Arial" w:hAnsi="Arial" w:cs="Arial"/>
          <w:sz w:val="20"/>
          <w:szCs w:val="20"/>
        </w:rPr>
        <w:t>Journal of</w:t>
      </w:r>
      <w:r w:rsidRPr="001A2CFC">
        <w:rPr>
          <w:rFonts w:ascii="Arial" w:hAnsi="Arial" w:cs="Arial"/>
          <w:sz w:val="20"/>
          <w:szCs w:val="20"/>
        </w:rPr>
        <w:t xml:space="preserve"> Obstet</w:t>
      </w:r>
      <w:r w:rsidR="00522F24">
        <w:rPr>
          <w:rFonts w:ascii="Arial" w:hAnsi="Arial" w:cs="Arial"/>
          <w:sz w:val="20"/>
          <w:szCs w:val="20"/>
        </w:rPr>
        <w:t>rics and</w:t>
      </w:r>
      <w:r w:rsidRPr="001A2CFC">
        <w:rPr>
          <w:rFonts w:ascii="Arial" w:hAnsi="Arial" w:cs="Arial"/>
          <w:sz w:val="20"/>
          <w:szCs w:val="20"/>
        </w:rPr>
        <w:t xml:space="preserve"> </w:t>
      </w:r>
      <w:proofErr w:type="spellStart"/>
      <w:r w:rsidRPr="001A2CFC">
        <w:rPr>
          <w:rFonts w:ascii="Arial" w:hAnsi="Arial" w:cs="Arial"/>
          <w:sz w:val="20"/>
          <w:szCs w:val="20"/>
        </w:rPr>
        <w:t>Gynaecol</w:t>
      </w:r>
      <w:r w:rsidR="00522F24">
        <w:rPr>
          <w:rFonts w:ascii="Arial" w:hAnsi="Arial" w:cs="Arial"/>
          <w:sz w:val="20"/>
          <w:szCs w:val="20"/>
        </w:rPr>
        <w:t>ogy</w:t>
      </w:r>
      <w:proofErr w:type="spellEnd"/>
      <w:r w:rsidR="00522F24">
        <w:rPr>
          <w:rFonts w:ascii="Arial" w:hAnsi="Arial" w:cs="Arial"/>
          <w:sz w:val="20"/>
          <w:szCs w:val="20"/>
        </w:rPr>
        <w:t xml:space="preserve"> of</w:t>
      </w:r>
      <w:r w:rsidR="00726BA1" w:rsidRPr="001A2CFC">
        <w:rPr>
          <w:rFonts w:ascii="Arial" w:hAnsi="Arial" w:cs="Arial"/>
          <w:sz w:val="20"/>
          <w:szCs w:val="20"/>
        </w:rPr>
        <w:t xml:space="preserve"> India, </w:t>
      </w:r>
      <w:r w:rsidRPr="001A2CFC">
        <w:rPr>
          <w:rFonts w:ascii="Arial" w:hAnsi="Arial" w:cs="Arial"/>
          <w:sz w:val="20"/>
          <w:szCs w:val="20"/>
        </w:rPr>
        <w:t>65:376-381.</w:t>
      </w:r>
    </w:p>
    <w:p w:rsidR="00161C80" w:rsidRPr="001A2CFC" w:rsidRDefault="00161C80" w:rsidP="00BC4F69">
      <w:pPr>
        <w:pStyle w:val="ListParagraph"/>
        <w:spacing w:line="240" w:lineRule="auto"/>
        <w:jc w:val="both"/>
        <w:rPr>
          <w:rFonts w:ascii="Arial" w:hAnsi="Arial" w:cs="Arial"/>
          <w:sz w:val="20"/>
          <w:szCs w:val="20"/>
        </w:rPr>
      </w:pPr>
    </w:p>
    <w:p w:rsidR="00161C80" w:rsidRPr="001A2CFC" w:rsidRDefault="00161C80" w:rsidP="00161C80">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Sallam</w:t>
      </w:r>
      <w:proofErr w:type="spellEnd"/>
      <w:r w:rsidR="00726BA1" w:rsidRPr="001A2CFC">
        <w:rPr>
          <w:rFonts w:ascii="Arial" w:hAnsi="Arial" w:cs="Arial"/>
          <w:sz w:val="20"/>
          <w:szCs w:val="20"/>
        </w:rPr>
        <w:t>,</w:t>
      </w:r>
      <w:r w:rsidRPr="001A2CFC">
        <w:rPr>
          <w:rFonts w:ascii="Arial" w:hAnsi="Arial" w:cs="Arial"/>
          <w:sz w:val="20"/>
          <w:szCs w:val="20"/>
        </w:rPr>
        <w:t xml:space="preserve"> H</w:t>
      </w:r>
      <w:r w:rsidR="00726BA1" w:rsidRPr="001A2CFC">
        <w:rPr>
          <w:rFonts w:ascii="Arial" w:hAnsi="Arial" w:cs="Arial"/>
          <w:sz w:val="20"/>
          <w:szCs w:val="20"/>
        </w:rPr>
        <w:t>.F &amp;</w:t>
      </w:r>
      <w:r w:rsidRPr="001A2CFC">
        <w:rPr>
          <w:rFonts w:ascii="Arial" w:hAnsi="Arial" w:cs="Arial"/>
          <w:sz w:val="20"/>
          <w:szCs w:val="20"/>
        </w:rPr>
        <w:t xml:space="preserve"> Shady</w:t>
      </w:r>
      <w:r w:rsidR="00726BA1" w:rsidRPr="001A2CFC">
        <w:rPr>
          <w:rFonts w:ascii="Arial" w:hAnsi="Arial" w:cs="Arial"/>
          <w:sz w:val="20"/>
          <w:szCs w:val="20"/>
        </w:rPr>
        <w:t>,</w:t>
      </w:r>
      <w:r w:rsidRPr="001A2CFC">
        <w:rPr>
          <w:rFonts w:ascii="Arial" w:hAnsi="Arial" w:cs="Arial"/>
          <w:sz w:val="20"/>
          <w:szCs w:val="20"/>
        </w:rPr>
        <w:t xml:space="preserve"> N</w:t>
      </w:r>
      <w:r w:rsidR="00726BA1" w:rsidRPr="001A2CFC">
        <w:rPr>
          <w:rFonts w:ascii="Arial" w:hAnsi="Arial" w:cs="Arial"/>
          <w:sz w:val="20"/>
          <w:szCs w:val="20"/>
        </w:rPr>
        <w:t>.</w:t>
      </w:r>
      <w:r w:rsidRPr="001A2CFC">
        <w:rPr>
          <w:rFonts w:ascii="Arial" w:hAnsi="Arial" w:cs="Arial"/>
          <w:sz w:val="20"/>
          <w:szCs w:val="20"/>
        </w:rPr>
        <w:t>W.</w:t>
      </w:r>
      <w:r w:rsidR="00726BA1" w:rsidRPr="001A2CFC">
        <w:rPr>
          <w:rFonts w:ascii="Arial" w:hAnsi="Arial" w:cs="Arial"/>
          <w:sz w:val="20"/>
          <w:szCs w:val="20"/>
        </w:rPr>
        <w:t xml:space="preserve"> (2018)</w:t>
      </w:r>
      <w:r w:rsidRPr="001A2CFC">
        <w:rPr>
          <w:rFonts w:ascii="Arial" w:hAnsi="Arial" w:cs="Arial"/>
          <w:sz w:val="20"/>
          <w:szCs w:val="20"/>
        </w:rPr>
        <w:t xml:space="preserve"> Adjunctive sublingual misoprostol for secondary prevention of postpartum </w:t>
      </w:r>
      <w:proofErr w:type="spellStart"/>
      <w:r w:rsidRPr="001A2CFC">
        <w:rPr>
          <w:rFonts w:ascii="Arial" w:hAnsi="Arial" w:cs="Arial"/>
          <w:sz w:val="20"/>
          <w:szCs w:val="20"/>
        </w:rPr>
        <w:t>haemorrhage</w:t>
      </w:r>
      <w:proofErr w:type="spellEnd"/>
      <w:r w:rsidRPr="001A2CFC">
        <w:rPr>
          <w:rFonts w:ascii="Arial" w:hAnsi="Arial" w:cs="Arial"/>
          <w:sz w:val="20"/>
          <w:szCs w:val="20"/>
        </w:rPr>
        <w:t xml:space="preserve"> during caesarean delivery: double blind placebo randomized controlled trial. Int</w:t>
      </w:r>
      <w:r w:rsidR="00522F24">
        <w:rPr>
          <w:rFonts w:ascii="Arial" w:hAnsi="Arial" w:cs="Arial"/>
          <w:sz w:val="20"/>
          <w:szCs w:val="20"/>
        </w:rPr>
        <w:t>ernational</w:t>
      </w:r>
      <w:r w:rsidRPr="001A2CFC">
        <w:rPr>
          <w:rFonts w:ascii="Arial" w:hAnsi="Arial" w:cs="Arial"/>
          <w:sz w:val="20"/>
          <w:szCs w:val="20"/>
        </w:rPr>
        <w:t xml:space="preserve"> J</w:t>
      </w:r>
      <w:r w:rsidR="00522F24">
        <w:rPr>
          <w:rFonts w:ascii="Arial" w:hAnsi="Arial" w:cs="Arial"/>
          <w:sz w:val="20"/>
          <w:szCs w:val="20"/>
        </w:rPr>
        <w:t>ournal of</w:t>
      </w:r>
      <w:r w:rsidRPr="001A2CFC">
        <w:rPr>
          <w:rFonts w:ascii="Arial" w:hAnsi="Arial" w:cs="Arial"/>
          <w:sz w:val="20"/>
          <w:szCs w:val="20"/>
        </w:rPr>
        <w:t xml:space="preserve"> Reprod</w:t>
      </w:r>
      <w:r w:rsidR="00522F24">
        <w:rPr>
          <w:rFonts w:ascii="Arial" w:hAnsi="Arial" w:cs="Arial"/>
          <w:sz w:val="20"/>
          <w:szCs w:val="20"/>
        </w:rPr>
        <w:t>uction,</w:t>
      </w:r>
      <w:r w:rsidRPr="001A2CFC">
        <w:rPr>
          <w:rFonts w:ascii="Arial" w:hAnsi="Arial" w:cs="Arial"/>
          <w:sz w:val="20"/>
          <w:szCs w:val="20"/>
        </w:rPr>
        <w:t xml:space="preserve"> Con</w:t>
      </w:r>
      <w:r w:rsidR="00522F24">
        <w:rPr>
          <w:rFonts w:ascii="Arial" w:hAnsi="Arial" w:cs="Arial"/>
          <w:sz w:val="20"/>
          <w:szCs w:val="20"/>
        </w:rPr>
        <w:t>tra</w:t>
      </w:r>
      <w:r w:rsidRPr="001A2CFC">
        <w:rPr>
          <w:rFonts w:ascii="Arial" w:hAnsi="Arial" w:cs="Arial"/>
          <w:sz w:val="20"/>
          <w:szCs w:val="20"/>
        </w:rPr>
        <w:t>cept</w:t>
      </w:r>
      <w:r w:rsidR="00522F24">
        <w:rPr>
          <w:rFonts w:ascii="Arial" w:hAnsi="Arial" w:cs="Arial"/>
          <w:sz w:val="20"/>
          <w:szCs w:val="20"/>
        </w:rPr>
        <w:t>ion,</w:t>
      </w:r>
      <w:r w:rsidRPr="001A2CFC">
        <w:rPr>
          <w:rFonts w:ascii="Arial" w:hAnsi="Arial" w:cs="Arial"/>
          <w:sz w:val="20"/>
          <w:szCs w:val="20"/>
        </w:rPr>
        <w:t xml:space="preserve"> Obstet</w:t>
      </w:r>
      <w:r w:rsidR="00522F24">
        <w:rPr>
          <w:rFonts w:ascii="Arial" w:hAnsi="Arial" w:cs="Arial"/>
          <w:sz w:val="20"/>
          <w:szCs w:val="20"/>
        </w:rPr>
        <w:t>rics and</w:t>
      </w:r>
      <w:r w:rsidRPr="001A2CFC">
        <w:rPr>
          <w:rFonts w:ascii="Arial" w:hAnsi="Arial" w:cs="Arial"/>
          <w:sz w:val="20"/>
          <w:szCs w:val="20"/>
        </w:rPr>
        <w:t xml:space="preserve"> Gynecol</w:t>
      </w:r>
      <w:r w:rsidR="00522F24">
        <w:rPr>
          <w:rFonts w:ascii="Arial" w:hAnsi="Arial" w:cs="Arial"/>
          <w:sz w:val="20"/>
          <w:szCs w:val="20"/>
        </w:rPr>
        <w:t>ogy</w:t>
      </w:r>
      <w:r w:rsidR="00726BA1" w:rsidRPr="001A2CFC">
        <w:rPr>
          <w:rFonts w:ascii="Arial" w:hAnsi="Arial" w:cs="Arial"/>
          <w:sz w:val="20"/>
          <w:szCs w:val="20"/>
        </w:rPr>
        <w:t xml:space="preserve">, </w:t>
      </w:r>
      <w:r w:rsidRPr="001A2CFC">
        <w:rPr>
          <w:rFonts w:ascii="Arial" w:hAnsi="Arial" w:cs="Arial"/>
          <w:sz w:val="20"/>
          <w:szCs w:val="20"/>
        </w:rPr>
        <w:t>7(2):495-502.</w:t>
      </w:r>
    </w:p>
    <w:p w:rsidR="00161C80" w:rsidRPr="001A2CFC" w:rsidRDefault="00161C80" w:rsidP="00161C80">
      <w:pPr>
        <w:pStyle w:val="ListParagraph"/>
        <w:spacing w:line="240" w:lineRule="auto"/>
        <w:jc w:val="both"/>
        <w:rPr>
          <w:rFonts w:ascii="Arial" w:hAnsi="Arial" w:cs="Arial"/>
          <w:sz w:val="20"/>
          <w:szCs w:val="20"/>
        </w:rPr>
      </w:pPr>
    </w:p>
    <w:p w:rsidR="00161C80" w:rsidRPr="001A2CFC" w:rsidRDefault="00726BA1" w:rsidP="00161C80">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Sitaula</w:t>
      </w:r>
      <w:proofErr w:type="spellEnd"/>
      <w:r w:rsidRPr="001A2CFC">
        <w:rPr>
          <w:rFonts w:ascii="Arial" w:hAnsi="Arial" w:cs="Arial"/>
          <w:sz w:val="20"/>
          <w:szCs w:val="20"/>
        </w:rPr>
        <w:t>, S;</w:t>
      </w:r>
      <w:r w:rsidR="00161C80" w:rsidRPr="001A2CFC">
        <w:rPr>
          <w:rFonts w:ascii="Arial" w:hAnsi="Arial" w:cs="Arial"/>
          <w:sz w:val="20"/>
          <w:szCs w:val="20"/>
        </w:rPr>
        <w:t xml:space="preserve"> </w:t>
      </w:r>
      <w:proofErr w:type="spellStart"/>
      <w:r w:rsidR="00161C80" w:rsidRPr="001A2CFC">
        <w:rPr>
          <w:rFonts w:ascii="Arial" w:hAnsi="Arial" w:cs="Arial"/>
          <w:sz w:val="20"/>
          <w:szCs w:val="20"/>
        </w:rPr>
        <w:t>Uprety</w:t>
      </w:r>
      <w:proofErr w:type="spellEnd"/>
      <w:r w:rsidRPr="001A2CFC">
        <w:rPr>
          <w:rFonts w:ascii="Arial" w:hAnsi="Arial" w:cs="Arial"/>
          <w:sz w:val="20"/>
          <w:szCs w:val="20"/>
        </w:rPr>
        <w:t>,</w:t>
      </w:r>
      <w:r w:rsidR="00161C80" w:rsidRPr="001A2CFC">
        <w:rPr>
          <w:rFonts w:ascii="Arial" w:hAnsi="Arial" w:cs="Arial"/>
          <w:sz w:val="20"/>
          <w:szCs w:val="20"/>
        </w:rPr>
        <w:t xml:space="preserve"> D</w:t>
      </w:r>
      <w:r w:rsidRPr="001A2CFC">
        <w:rPr>
          <w:rFonts w:ascii="Arial" w:hAnsi="Arial" w:cs="Arial"/>
          <w:sz w:val="20"/>
          <w:szCs w:val="20"/>
        </w:rPr>
        <w:t>.K;</w:t>
      </w:r>
      <w:r w:rsidR="00161C80" w:rsidRPr="001A2CFC">
        <w:rPr>
          <w:rFonts w:ascii="Arial" w:hAnsi="Arial" w:cs="Arial"/>
          <w:sz w:val="20"/>
          <w:szCs w:val="20"/>
        </w:rPr>
        <w:t xml:space="preserve"> Thakur</w:t>
      </w:r>
      <w:r w:rsidR="00153760">
        <w:rPr>
          <w:rFonts w:ascii="Arial" w:hAnsi="Arial" w:cs="Arial"/>
          <w:sz w:val="20"/>
          <w:szCs w:val="20"/>
        </w:rPr>
        <w:t xml:space="preserve">, A; et al. </w:t>
      </w:r>
      <w:r w:rsidRPr="001A2CFC">
        <w:rPr>
          <w:rFonts w:ascii="Arial" w:hAnsi="Arial" w:cs="Arial"/>
          <w:sz w:val="20"/>
          <w:szCs w:val="20"/>
        </w:rPr>
        <w:t xml:space="preserve">(2016). </w:t>
      </w:r>
      <w:r w:rsidR="00161C80" w:rsidRPr="001A2CFC">
        <w:rPr>
          <w:rFonts w:ascii="Arial" w:hAnsi="Arial" w:cs="Arial"/>
          <w:sz w:val="20"/>
          <w:szCs w:val="20"/>
        </w:rPr>
        <w:t xml:space="preserve">Impact of preoperative rectal misoprostol on blood loss during and after elective caesarean delivery. A </w:t>
      </w:r>
      <w:proofErr w:type="spellStart"/>
      <w:r w:rsidR="00161C80" w:rsidRPr="001A2CFC">
        <w:rPr>
          <w:rFonts w:ascii="Arial" w:hAnsi="Arial" w:cs="Arial"/>
          <w:sz w:val="20"/>
          <w:szCs w:val="20"/>
        </w:rPr>
        <w:t>Randomised</w:t>
      </w:r>
      <w:proofErr w:type="spellEnd"/>
      <w:r w:rsidR="00161C80" w:rsidRPr="001A2CFC">
        <w:rPr>
          <w:rFonts w:ascii="Arial" w:hAnsi="Arial" w:cs="Arial"/>
          <w:sz w:val="20"/>
          <w:szCs w:val="20"/>
        </w:rPr>
        <w:t xml:space="preserve"> Controlled Trial. N</w:t>
      </w:r>
      <w:r w:rsidR="008D34F3">
        <w:rPr>
          <w:rFonts w:ascii="Arial" w:hAnsi="Arial" w:cs="Arial"/>
          <w:sz w:val="20"/>
          <w:szCs w:val="20"/>
        </w:rPr>
        <w:t xml:space="preserve">epal </w:t>
      </w:r>
      <w:r w:rsidR="00161C80" w:rsidRPr="001A2CFC">
        <w:rPr>
          <w:rFonts w:ascii="Arial" w:hAnsi="Arial" w:cs="Arial"/>
          <w:sz w:val="20"/>
          <w:szCs w:val="20"/>
        </w:rPr>
        <w:t>J</w:t>
      </w:r>
      <w:r w:rsidR="008D34F3">
        <w:rPr>
          <w:rFonts w:ascii="Arial" w:hAnsi="Arial" w:cs="Arial"/>
          <w:sz w:val="20"/>
          <w:szCs w:val="20"/>
        </w:rPr>
        <w:t xml:space="preserve">ournal of </w:t>
      </w:r>
      <w:r w:rsidR="00161C80" w:rsidRPr="001A2CFC">
        <w:rPr>
          <w:rFonts w:ascii="Arial" w:hAnsi="Arial" w:cs="Arial"/>
          <w:sz w:val="20"/>
          <w:szCs w:val="20"/>
        </w:rPr>
        <w:t>O</w:t>
      </w:r>
      <w:r w:rsidR="008D34F3">
        <w:rPr>
          <w:rFonts w:ascii="Arial" w:hAnsi="Arial" w:cs="Arial"/>
          <w:sz w:val="20"/>
          <w:szCs w:val="20"/>
        </w:rPr>
        <w:t xml:space="preserve">bstetrics and </w:t>
      </w:r>
      <w:proofErr w:type="spellStart"/>
      <w:r w:rsidR="00161C80" w:rsidRPr="001A2CFC">
        <w:rPr>
          <w:rFonts w:ascii="Arial" w:hAnsi="Arial" w:cs="Arial"/>
          <w:sz w:val="20"/>
          <w:szCs w:val="20"/>
        </w:rPr>
        <w:t>G</w:t>
      </w:r>
      <w:r w:rsidR="008D34F3">
        <w:rPr>
          <w:rFonts w:ascii="Arial" w:hAnsi="Arial" w:cs="Arial"/>
          <w:sz w:val="20"/>
          <w:szCs w:val="20"/>
        </w:rPr>
        <w:t>ynaecology</w:t>
      </w:r>
      <w:proofErr w:type="spellEnd"/>
      <w:r w:rsidRPr="001A2CFC">
        <w:rPr>
          <w:rFonts w:ascii="Arial" w:hAnsi="Arial" w:cs="Arial"/>
          <w:sz w:val="20"/>
          <w:szCs w:val="20"/>
        </w:rPr>
        <w:t xml:space="preserve">, </w:t>
      </w:r>
      <w:r w:rsidR="00161C80" w:rsidRPr="001A2CFC">
        <w:rPr>
          <w:rFonts w:ascii="Arial" w:hAnsi="Arial" w:cs="Arial"/>
          <w:sz w:val="20"/>
          <w:szCs w:val="20"/>
        </w:rPr>
        <w:t>22(2):41-44.</w:t>
      </w:r>
    </w:p>
    <w:p w:rsidR="00161C80" w:rsidRPr="001A2CFC" w:rsidRDefault="00161C80" w:rsidP="00BC4F69">
      <w:pPr>
        <w:pStyle w:val="ListParagraph"/>
        <w:spacing w:line="240" w:lineRule="auto"/>
        <w:jc w:val="both"/>
        <w:rPr>
          <w:rFonts w:ascii="Arial" w:hAnsi="Arial" w:cs="Arial"/>
          <w:sz w:val="20"/>
          <w:szCs w:val="20"/>
        </w:rPr>
      </w:pPr>
    </w:p>
    <w:p w:rsidR="005A0DC2" w:rsidRPr="001A2CFC" w:rsidRDefault="00726BA1" w:rsidP="005A0DC2">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Sood</w:t>
      </w:r>
      <w:proofErr w:type="spellEnd"/>
      <w:r w:rsidRPr="001A2CFC">
        <w:rPr>
          <w:rFonts w:ascii="Arial" w:hAnsi="Arial" w:cs="Arial"/>
          <w:sz w:val="20"/>
          <w:szCs w:val="20"/>
        </w:rPr>
        <w:t xml:space="preserve">, </w:t>
      </w:r>
      <w:r w:rsidR="00161C80" w:rsidRPr="001A2CFC">
        <w:rPr>
          <w:rFonts w:ascii="Arial" w:hAnsi="Arial" w:cs="Arial"/>
          <w:sz w:val="20"/>
          <w:szCs w:val="20"/>
        </w:rPr>
        <w:t>A</w:t>
      </w:r>
      <w:r w:rsidRPr="001A2CFC">
        <w:rPr>
          <w:rFonts w:ascii="Arial" w:hAnsi="Arial" w:cs="Arial"/>
          <w:sz w:val="20"/>
          <w:szCs w:val="20"/>
        </w:rPr>
        <w:t>.K &amp;</w:t>
      </w:r>
      <w:r w:rsidR="00161C80" w:rsidRPr="001A2CFC">
        <w:rPr>
          <w:rFonts w:ascii="Arial" w:hAnsi="Arial" w:cs="Arial"/>
          <w:sz w:val="20"/>
          <w:szCs w:val="20"/>
        </w:rPr>
        <w:t xml:space="preserve"> Sanjay</w:t>
      </w:r>
      <w:r w:rsidRPr="001A2CFC">
        <w:rPr>
          <w:rFonts w:ascii="Arial" w:hAnsi="Arial" w:cs="Arial"/>
          <w:sz w:val="20"/>
          <w:szCs w:val="20"/>
        </w:rPr>
        <w:t>,</w:t>
      </w:r>
      <w:r w:rsidR="00161C80" w:rsidRPr="001A2CFC">
        <w:rPr>
          <w:rFonts w:ascii="Arial" w:hAnsi="Arial" w:cs="Arial"/>
          <w:sz w:val="20"/>
          <w:szCs w:val="20"/>
        </w:rPr>
        <w:t xml:space="preserve"> S. </w:t>
      </w:r>
      <w:r w:rsidRPr="001A2CFC">
        <w:rPr>
          <w:rFonts w:ascii="Arial" w:hAnsi="Arial" w:cs="Arial"/>
          <w:sz w:val="20"/>
          <w:szCs w:val="20"/>
        </w:rPr>
        <w:t xml:space="preserve">(2012). </w:t>
      </w:r>
      <w:r w:rsidR="00161C80" w:rsidRPr="001A2CFC">
        <w:rPr>
          <w:rFonts w:ascii="Arial" w:hAnsi="Arial" w:cs="Arial"/>
          <w:sz w:val="20"/>
          <w:szCs w:val="20"/>
        </w:rPr>
        <w:t xml:space="preserve">Sublingual Misoprostol to Reduce Blood Loss at Caesarean Delivery. </w:t>
      </w:r>
      <w:r w:rsidR="00111FFF">
        <w:rPr>
          <w:rFonts w:ascii="Arial" w:hAnsi="Arial" w:cs="Arial"/>
          <w:sz w:val="20"/>
          <w:szCs w:val="20"/>
        </w:rPr>
        <w:t xml:space="preserve">The </w:t>
      </w:r>
      <w:r w:rsidRPr="001A2CFC">
        <w:rPr>
          <w:rFonts w:ascii="Arial" w:hAnsi="Arial" w:cs="Arial"/>
          <w:sz w:val="20"/>
          <w:szCs w:val="20"/>
        </w:rPr>
        <w:t>J</w:t>
      </w:r>
      <w:r w:rsidR="00111FFF">
        <w:rPr>
          <w:rFonts w:ascii="Arial" w:hAnsi="Arial" w:cs="Arial"/>
          <w:sz w:val="20"/>
          <w:szCs w:val="20"/>
        </w:rPr>
        <w:t xml:space="preserve">ournal of </w:t>
      </w:r>
      <w:r w:rsidRPr="001A2CFC">
        <w:rPr>
          <w:rFonts w:ascii="Arial" w:hAnsi="Arial" w:cs="Arial"/>
          <w:sz w:val="20"/>
          <w:szCs w:val="20"/>
        </w:rPr>
        <w:t>O</w:t>
      </w:r>
      <w:r w:rsidR="00111FFF">
        <w:rPr>
          <w:rFonts w:ascii="Arial" w:hAnsi="Arial" w:cs="Arial"/>
          <w:sz w:val="20"/>
          <w:szCs w:val="20"/>
        </w:rPr>
        <w:t xml:space="preserve">bstetrics and </w:t>
      </w:r>
      <w:proofErr w:type="spellStart"/>
      <w:r w:rsidRPr="001A2CFC">
        <w:rPr>
          <w:rFonts w:ascii="Arial" w:hAnsi="Arial" w:cs="Arial"/>
          <w:sz w:val="20"/>
          <w:szCs w:val="20"/>
        </w:rPr>
        <w:t>G</w:t>
      </w:r>
      <w:r w:rsidR="00111FFF">
        <w:rPr>
          <w:rFonts w:ascii="Arial" w:hAnsi="Arial" w:cs="Arial"/>
          <w:sz w:val="20"/>
          <w:szCs w:val="20"/>
        </w:rPr>
        <w:t>yecology</w:t>
      </w:r>
      <w:proofErr w:type="spellEnd"/>
      <w:r w:rsidR="00111FFF">
        <w:rPr>
          <w:rFonts w:ascii="Arial" w:hAnsi="Arial" w:cs="Arial"/>
          <w:sz w:val="20"/>
          <w:szCs w:val="20"/>
        </w:rPr>
        <w:t xml:space="preserve"> of </w:t>
      </w:r>
      <w:r w:rsidRPr="001A2CFC">
        <w:rPr>
          <w:rFonts w:ascii="Arial" w:hAnsi="Arial" w:cs="Arial"/>
          <w:sz w:val="20"/>
          <w:szCs w:val="20"/>
        </w:rPr>
        <w:t>I</w:t>
      </w:r>
      <w:r w:rsidR="00111FFF">
        <w:rPr>
          <w:rFonts w:ascii="Arial" w:hAnsi="Arial" w:cs="Arial"/>
          <w:sz w:val="20"/>
          <w:szCs w:val="20"/>
        </w:rPr>
        <w:t>ndia</w:t>
      </w:r>
      <w:r w:rsidRPr="001A2CFC">
        <w:rPr>
          <w:rFonts w:ascii="Arial" w:hAnsi="Arial" w:cs="Arial"/>
          <w:sz w:val="20"/>
          <w:szCs w:val="20"/>
        </w:rPr>
        <w:t xml:space="preserve">, </w:t>
      </w:r>
      <w:r w:rsidR="00161C80" w:rsidRPr="001A2CFC">
        <w:rPr>
          <w:rFonts w:ascii="Arial" w:hAnsi="Arial" w:cs="Arial"/>
          <w:sz w:val="20"/>
          <w:szCs w:val="20"/>
        </w:rPr>
        <w:t>62(2):162-167.</w:t>
      </w:r>
    </w:p>
    <w:p w:rsidR="005A0DC2" w:rsidRPr="001A2CFC" w:rsidRDefault="005A0DC2" w:rsidP="005A0DC2">
      <w:pPr>
        <w:pStyle w:val="ListParagraph"/>
        <w:spacing w:line="240" w:lineRule="auto"/>
        <w:jc w:val="both"/>
        <w:rPr>
          <w:rFonts w:ascii="Arial" w:hAnsi="Arial" w:cs="Arial"/>
          <w:sz w:val="20"/>
          <w:szCs w:val="20"/>
        </w:rPr>
      </w:pPr>
    </w:p>
    <w:p w:rsidR="005A0DC2" w:rsidRPr="001A2CFC" w:rsidRDefault="00161C80" w:rsidP="005A0DC2">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Sweed</w:t>
      </w:r>
      <w:proofErr w:type="spellEnd"/>
      <w:r w:rsidR="00726BA1" w:rsidRPr="001A2CFC">
        <w:rPr>
          <w:rFonts w:ascii="Arial" w:hAnsi="Arial" w:cs="Arial"/>
          <w:sz w:val="20"/>
          <w:szCs w:val="20"/>
        </w:rPr>
        <w:t>, M;</w:t>
      </w:r>
      <w:r w:rsidRPr="001A2CFC">
        <w:rPr>
          <w:rFonts w:ascii="Arial" w:hAnsi="Arial" w:cs="Arial"/>
          <w:sz w:val="20"/>
          <w:szCs w:val="20"/>
        </w:rPr>
        <w:t xml:space="preserve"> El-Said</w:t>
      </w:r>
      <w:r w:rsidR="00FB7FCD">
        <w:rPr>
          <w:rFonts w:ascii="Arial" w:hAnsi="Arial" w:cs="Arial"/>
          <w:sz w:val="20"/>
          <w:szCs w:val="20"/>
        </w:rPr>
        <w:t xml:space="preserve">, M; </w:t>
      </w:r>
      <w:proofErr w:type="spellStart"/>
      <w:r w:rsidR="00FB7FCD">
        <w:rPr>
          <w:rFonts w:ascii="Arial" w:hAnsi="Arial" w:cs="Arial"/>
          <w:sz w:val="20"/>
          <w:szCs w:val="20"/>
        </w:rPr>
        <w:t>Abou</w:t>
      </w:r>
      <w:proofErr w:type="spellEnd"/>
      <w:r w:rsidR="00FB7FCD">
        <w:rPr>
          <w:rFonts w:ascii="Arial" w:hAnsi="Arial" w:cs="Arial"/>
          <w:sz w:val="20"/>
          <w:szCs w:val="20"/>
        </w:rPr>
        <w:t xml:space="preserve"> –</w:t>
      </w:r>
      <w:proofErr w:type="spellStart"/>
      <w:r w:rsidR="00FB7FCD">
        <w:rPr>
          <w:rFonts w:ascii="Arial" w:hAnsi="Arial" w:cs="Arial"/>
          <w:sz w:val="20"/>
          <w:szCs w:val="20"/>
        </w:rPr>
        <w:t>Gamrah</w:t>
      </w:r>
      <w:proofErr w:type="spellEnd"/>
      <w:r w:rsidR="00FB7FCD">
        <w:rPr>
          <w:rFonts w:ascii="Arial" w:hAnsi="Arial" w:cs="Arial"/>
          <w:sz w:val="20"/>
          <w:szCs w:val="20"/>
        </w:rPr>
        <w:t>, A; et al.</w:t>
      </w:r>
      <w:r w:rsidRPr="001A2CFC">
        <w:rPr>
          <w:rFonts w:ascii="Arial" w:hAnsi="Arial" w:cs="Arial"/>
          <w:sz w:val="20"/>
          <w:szCs w:val="20"/>
        </w:rPr>
        <w:t xml:space="preserve"> </w:t>
      </w:r>
      <w:r w:rsidR="00726BA1" w:rsidRPr="001A2CFC">
        <w:rPr>
          <w:rFonts w:ascii="Arial" w:hAnsi="Arial" w:cs="Arial"/>
          <w:sz w:val="20"/>
          <w:szCs w:val="20"/>
        </w:rPr>
        <w:t xml:space="preserve">(2019). </w:t>
      </w:r>
      <w:r w:rsidRPr="001A2CFC">
        <w:rPr>
          <w:rFonts w:ascii="Arial" w:hAnsi="Arial" w:cs="Arial"/>
          <w:sz w:val="20"/>
          <w:szCs w:val="20"/>
        </w:rPr>
        <w:t>Comparison between 200 ug, 400ug and 600 ug rectal misoprostol before caesarean section. A randomized clinical trial. J</w:t>
      </w:r>
      <w:r w:rsidR="00FD2CEE">
        <w:rPr>
          <w:rFonts w:ascii="Arial" w:hAnsi="Arial" w:cs="Arial"/>
          <w:sz w:val="20"/>
          <w:szCs w:val="20"/>
        </w:rPr>
        <w:t>ournal of</w:t>
      </w:r>
      <w:r w:rsidRPr="001A2CFC">
        <w:rPr>
          <w:rFonts w:ascii="Arial" w:hAnsi="Arial" w:cs="Arial"/>
          <w:sz w:val="20"/>
          <w:szCs w:val="20"/>
        </w:rPr>
        <w:t xml:space="preserve"> Obstet</w:t>
      </w:r>
      <w:r w:rsidR="00FD2CEE">
        <w:rPr>
          <w:rFonts w:ascii="Arial" w:hAnsi="Arial" w:cs="Arial"/>
          <w:sz w:val="20"/>
          <w:szCs w:val="20"/>
        </w:rPr>
        <w:t>rics and</w:t>
      </w:r>
      <w:r w:rsidRPr="001A2CFC">
        <w:rPr>
          <w:rFonts w:ascii="Arial" w:hAnsi="Arial" w:cs="Arial"/>
          <w:sz w:val="20"/>
          <w:szCs w:val="20"/>
        </w:rPr>
        <w:t xml:space="preserve"> </w:t>
      </w:r>
      <w:proofErr w:type="spellStart"/>
      <w:r w:rsidRPr="001A2CFC">
        <w:rPr>
          <w:rFonts w:ascii="Arial" w:hAnsi="Arial" w:cs="Arial"/>
          <w:sz w:val="20"/>
          <w:szCs w:val="20"/>
        </w:rPr>
        <w:t>Gynaecol</w:t>
      </w:r>
      <w:r w:rsidR="00FD2CEE">
        <w:rPr>
          <w:rFonts w:ascii="Arial" w:hAnsi="Arial" w:cs="Arial"/>
          <w:sz w:val="20"/>
          <w:szCs w:val="20"/>
        </w:rPr>
        <w:t>ogy</w:t>
      </w:r>
      <w:proofErr w:type="spellEnd"/>
      <w:r w:rsidRPr="001A2CFC">
        <w:rPr>
          <w:rFonts w:ascii="Arial" w:hAnsi="Arial" w:cs="Arial"/>
          <w:sz w:val="20"/>
          <w:szCs w:val="20"/>
        </w:rPr>
        <w:t xml:space="preserve"> Res</w:t>
      </w:r>
      <w:r w:rsidR="00FD2CEE">
        <w:rPr>
          <w:rFonts w:ascii="Arial" w:hAnsi="Arial" w:cs="Arial"/>
          <w:sz w:val="20"/>
          <w:szCs w:val="20"/>
        </w:rPr>
        <w:t>earch</w:t>
      </w:r>
      <w:r w:rsidR="00726BA1" w:rsidRPr="001A2CFC">
        <w:rPr>
          <w:rFonts w:ascii="Arial" w:hAnsi="Arial" w:cs="Arial"/>
          <w:sz w:val="20"/>
          <w:szCs w:val="20"/>
        </w:rPr>
        <w:t>,</w:t>
      </w:r>
      <w:r w:rsidR="00FD2CEE">
        <w:rPr>
          <w:rFonts w:ascii="Arial" w:hAnsi="Arial" w:cs="Arial"/>
          <w:sz w:val="20"/>
          <w:szCs w:val="20"/>
        </w:rPr>
        <w:t xml:space="preserve"> </w:t>
      </w:r>
      <w:r w:rsidRPr="001A2CFC">
        <w:rPr>
          <w:rFonts w:ascii="Arial" w:hAnsi="Arial" w:cs="Arial"/>
          <w:sz w:val="20"/>
          <w:szCs w:val="20"/>
        </w:rPr>
        <w:t>45(3): 585-591.</w:t>
      </w:r>
    </w:p>
    <w:p w:rsidR="005A0DC2" w:rsidRPr="001A2CFC" w:rsidRDefault="005A0DC2" w:rsidP="005A0DC2">
      <w:pPr>
        <w:pStyle w:val="ListParagraph"/>
        <w:spacing w:line="240" w:lineRule="auto"/>
        <w:jc w:val="both"/>
        <w:rPr>
          <w:rFonts w:ascii="Arial" w:hAnsi="Arial" w:cs="Arial"/>
          <w:sz w:val="20"/>
          <w:szCs w:val="20"/>
        </w:rPr>
      </w:pPr>
    </w:p>
    <w:p w:rsidR="00D159EB"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 xml:space="preserve">Rekha, P &amp; </w:t>
      </w:r>
      <w:proofErr w:type="spellStart"/>
      <w:r w:rsidRPr="001A2CFC">
        <w:rPr>
          <w:rFonts w:ascii="Arial" w:hAnsi="Arial" w:cs="Arial"/>
          <w:sz w:val="20"/>
          <w:szCs w:val="20"/>
        </w:rPr>
        <w:t>Latha</w:t>
      </w:r>
      <w:proofErr w:type="spellEnd"/>
      <w:r w:rsidRPr="001A2CFC">
        <w:rPr>
          <w:rFonts w:ascii="Arial" w:hAnsi="Arial" w:cs="Arial"/>
          <w:sz w:val="20"/>
          <w:szCs w:val="20"/>
        </w:rPr>
        <w:t xml:space="preserve">, </w:t>
      </w:r>
      <w:r w:rsidR="00161C80" w:rsidRPr="001A2CFC">
        <w:rPr>
          <w:rFonts w:ascii="Arial" w:hAnsi="Arial" w:cs="Arial"/>
          <w:sz w:val="20"/>
          <w:szCs w:val="20"/>
        </w:rPr>
        <w:t xml:space="preserve">K. </w:t>
      </w:r>
      <w:r w:rsidRPr="001A2CFC">
        <w:rPr>
          <w:rFonts w:ascii="Arial" w:hAnsi="Arial" w:cs="Arial"/>
          <w:sz w:val="20"/>
          <w:szCs w:val="20"/>
        </w:rPr>
        <w:t xml:space="preserve">(2014). </w:t>
      </w:r>
      <w:r w:rsidR="00161C80" w:rsidRPr="001A2CFC">
        <w:rPr>
          <w:rFonts w:ascii="Arial" w:hAnsi="Arial" w:cs="Arial"/>
          <w:sz w:val="20"/>
          <w:szCs w:val="20"/>
        </w:rPr>
        <w:t>Sublingual misoprostol to reduce blood loss at Caesarean section. Int</w:t>
      </w:r>
      <w:r w:rsidR="00FD2CEE">
        <w:rPr>
          <w:rFonts w:ascii="Arial" w:hAnsi="Arial" w:cs="Arial"/>
          <w:sz w:val="20"/>
          <w:szCs w:val="20"/>
        </w:rPr>
        <w:t>ernational</w:t>
      </w:r>
      <w:r w:rsidR="00161C80" w:rsidRPr="001A2CFC">
        <w:rPr>
          <w:rFonts w:ascii="Arial" w:hAnsi="Arial" w:cs="Arial"/>
          <w:sz w:val="20"/>
          <w:szCs w:val="20"/>
        </w:rPr>
        <w:t xml:space="preserve"> J</w:t>
      </w:r>
      <w:r w:rsidR="00FD2CEE">
        <w:rPr>
          <w:rFonts w:ascii="Arial" w:hAnsi="Arial" w:cs="Arial"/>
          <w:sz w:val="20"/>
          <w:szCs w:val="20"/>
        </w:rPr>
        <w:t>ournal of</w:t>
      </w:r>
      <w:r w:rsidR="00161C80" w:rsidRPr="001A2CFC">
        <w:rPr>
          <w:rFonts w:ascii="Arial" w:hAnsi="Arial" w:cs="Arial"/>
          <w:sz w:val="20"/>
          <w:szCs w:val="20"/>
        </w:rPr>
        <w:t xml:space="preserve"> Mod</w:t>
      </w:r>
      <w:r w:rsidR="00FD2CEE">
        <w:rPr>
          <w:rFonts w:ascii="Arial" w:hAnsi="Arial" w:cs="Arial"/>
          <w:sz w:val="20"/>
          <w:szCs w:val="20"/>
        </w:rPr>
        <w:t>ern</w:t>
      </w:r>
      <w:r w:rsidRPr="001A2CFC">
        <w:rPr>
          <w:rFonts w:ascii="Arial" w:hAnsi="Arial" w:cs="Arial"/>
          <w:sz w:val="20"/>
          <w:szCs w:val="20"/>
        </w:rPr>
        <w:t xml:space="preserve"> Res</w:t>
      </w:r>
      <w:r w:rsidR="00FD2CEE">
        <w:rPr>
          <w:rFonts w:ascii="Arial" w:hAnsi="Arial" w:cs="Arial"/>
          <w:sz w:val="20"/>
          <w:szCs w:val="20"/>
        </w:rPr>
        <w:t>earch and Reviews</w:t>
      </w:r>
      <w:r w:rsidRPr="001A2CFC">
        <w:rPr>
          <w:rFonts w:ascii="Arial" w:hAnsi="Arial" w:cs="Arial"/>
          <w:sz w:val="20"/>
          <w:szCs w:val="20"/>
        </w:rPr>
        <w:t>,</w:t>
      </w:r>
      <w:r w:rsidR="00161C80" w:rsidRPr="001A2CFC">
        <w:rPr>
          <w:rFonts w:ascii="Arial" w:hAnsi="Arial" w:cs="Arial"/>
          <w:sz w:val="20"/>
          <w:szCs w:val="20"/>
        </w:rPr>
        <w:t xml:space="preserve"> 2(10):444-446.</w:t>
      </w:r>
    </w:p>
    <w:p w:rsidR="00DD3B6A" w:rsidRPr="001A2CFC" w:rsidRDefault="00DD3B6A" w:rsidP="00D159EB">
      <w:pPr>
        <w:pStyle w:val="ListParagraph"/>
        <w:spacing w:line="240" w:lineRule="auto"/>
        <w:jc w:val="both"/>
        <w:rPr>
          <w:rFonts w:ascii="Arial" w:hAnsi="Arial" w:cs="Arial"/>
          <w:sz w:val="20"/>
          <w:szCs w:val="20"/>
        </w:rPr>
      </w:pPr>
    </w:p>
    <w:p w:rsidR="00DD3B6A" w:rsidRPr="001A2CFC" w:rsidRDefault="00DD3B6A" w:rsidP="00DD3B6A">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Ugwu</w:t>
      </w:r>
      <w:proofErr w:type="spellEnd"/>
      <w:r w:rsidR="00726BA1" w:rsidRPr="001A2CFC">
        <w:rPr>
          <w:rFonts w:ascii="Arial" w:hAnsi="Arial" w:cs="Arial"/>
          <w:sz w:val="20"/>
          <w:szCs w:val="20"/>
        </w:rPr>
        <w:t>,</w:t>
      </w:r>
      <w:r w:rsidRPr="001A2CFC">
        <w:rPr>
          <w:rFonts w:ascii="Arial" w:hAnsi="Arial" w:cs="Arial"/>
          <w:sz w:val="20"/>
          <w:szCs w:val="20"/>
        </w:rPr>
        <w:t xml:space="preserve"> I</w:t>
      </w:r>
      <w:r w:rsidR="00726BA1" w:rsidRPr="001A2CFC">
        <w:rPr>
          <w:rFonts w:ascii="Arial" w:hAnsi="Arial" w:cs="Arial"/>
          <w:sz w:val="20"/>
          <w:szCs w:val="20"/>
        </w:rPr>
        <w:t xml:space="preserve">.A; </w:t>
      </w:r>
      <w:proofErr w:type="spellStart"/>
      <w:r w:rsidR="00726BA1" w:rsidRPr="001A2CFC">
        <w:rPr>
          <w:rFonts w:ascii="Arial" w:hAnsi="Arial" w:cs="Arial"/>
          <w:sz w:val="20"/>
          <w:szCs w:val="20"/>
        </w:rPr>
        <w:t>Enabor</w:t>
      </w:r>
      <w:proofErr w:type="spellEnd"/>
      <w:r w:rsidR="00726BA1" w:rsidRPr="001A2CFC">
        <w:rPr>
          <w:rFonts w:ascii="Arial" w:hAnsi="Arial" w:cs="Arial"/>
          <w:sz w:val="20"/>
          <w:szCs w:val="20"/>
        </w:rPr>
        <w:t xml:space="preserve">, </w:t>
      </w:r>
      <w:r w:rsidRPr="001A2CFC">
        <w:rPr>
          <w:rFonts w:ascii="Arial" w:hAnsi="Arial" w:cs="Arial"/>
          <w:sz w:val="20"/>
          <w:szCs w:val="20"/>
        </w:rPr>
        <w:t>O</w:t>
      </w:r>
      <w:r w:rsidR="00726BA1" w:rsidRPr="001A2CFC">
        <w:rPr>
          <w:rFonts w:ascii="Arial" w:hAnsi="Arial" w:cs="Arial"/>
          <w:sz w:val="20"/>
          <w:szCs w:val="20"/>
        </w:rPr>
        <w:t>.</w:t>
      </w:r>
      <w:r w:rsidRPr="001A2CFC">
        <w:rPr>
          <w:rFonts w:ascii="Arial" w:hAnsi="Arial" w:cs="Arial"/>
          <w:sz w:val="20"/>
          <w:szCs w:val="20"/>
        </w:rPr>
        <w:t>O, Adeyemi</w:t>
      </w:r>
      <w:r w:rsidR="00726BA1" w:rsidRPr="001A2CFC">
        <w:rPr>
          <w:rFonts w:ascii="Arial" w:hAnsi="Arial" w:cs="Arial"/>
          <w:sz w:val="20"/>
          <w:szCs w:val="20"/>
        </w:rPr>
        <w:t>,</w:t>
      </w:r>
      <w:r w:rsidRPr="001A2CFC">
        <w:rPr>
          <w:rFonts w:ascii="Arial" w:hAnsi="Arial" w:cs="Arial"/>
          <w:sz w:val="20"/>
          <w:szCs w:val="20"/>
        </w:rPr>
        <w:t xml:space="preserve"> A</w:t>
      </w:r>
      <w:r w:rsidR="00726BA1" w:rsidRPr="001A2CFC">
        <w:rPr>
          <w:rFonts w:ascii="Arial" w:hAnsi="Arial" w:cs="Arial"/>
          <w:sz w:val="20"/>
          <w:szCs w:val="20"/>
        </w:rPr>
        <w:t>.B;</w:t>
      </w:r>
      <w:r w:rsidRPr="001A2CFC">
        <w:rPr>
          <w:rFonts w:ascii="Arial" w:hAnsi="Arial" w:cs="Arial"/>
          <w:sz w:val="20"/>
          <w:szCs w:val="20"/>
        </w:rPr>
        <w:t xml:space="preserve"> </w:t>
      </w:r>
      <w:r w:rsidR="00FB7FCD">
        <w:rPr>
          <w:rFonts w:ascii="Arial" w:hAnsi="Arial" w:cs="Arial"/>
          <w:sz w:val="20"/>
          <w:szCs w:val="20"/>
        </w:rPr>
        <w:t xml:space="preserve">et al. </w:t>
      </w:r>
      <w:r w:rsidR="00726BA1" w:rsidRPr="001A2CFC">
        <w:rPr>
          <w:rFonts w:ascii="Arial" w:hAnsi="Arial" w:cs="Arial"/>
          <w:sz w:val="20"/>
          <w:szCs w:val="20"/>
        </w:rPr>
        <w:t xml:space="preserve">(2014). </w:t>
      </w:r>
      <w:r w:rsidRPr="001A2CFC">
        <w:rPr>
          <w:rFonts w:ascii="Arial" w:hAnsi="Arial" w:cs="Arial"/>
          <w:sz w:val="20"/>
          <w:szCs w:val="20"/>
        </w:rPr>
        <w:t>Sublingual misoprostol to decrease blood loss after caesarean delivery. A randomized controlled trial. J</w:t>
      </w:r>
      <w:r w:rsidR="00FD2CEE">
        <w:rPr>
          <w:rFonts w:ascii="Arial" w:hAnsi="Arial" w:cs="Arial"/>
          <w:sz w:val="20"/>
          <w:szCs w:val="20"/>
        </w:rPr>
        <w:t>ournal of</w:t>
      </w:r>
      <w:r w:rsidRPr="001A2CFC">
        <w:rPr>
          <w:rFonts w:ascii="Arial" w:hAnsi="Arial" w:cs="Arial"/>
          <w:sz w:val="20"/>
          <w:szCs w:val="20"/>
        </w:rPr>
        <w:t xml:space="preserve"> Obstet</w:t>
      </w:r>
      <w:r w:rsidR="00FD2CEE">
        <w:rPr>
          <w:rFonts w:ascii="Arial" w:hAnsi="Arial" w:cs="Arial"/>
          <w:sz w:val="20"/>
          <w:szCs w:val="20"/>
        </w:rPr>
        <w:t>rics and</w:t>
      </w:r>
      <w:r w:rsidRPr="001A2CFC">
        <w:rPr>
          <w:rFonts w:ascii="Arial" w:hAnsi="Arial" w:cs="Arial"/>
          <w:sz w:val="20"/>
          <w:szCs w:val="20"/>
        </w:rPr>
        <w:t xml:space="preserve"> </w:t>
      </w:r>
      <w:proofErr w:type="spellStart"/>
      <w:r w:rsidRPr="001A2CFC">
        <w:rPr>
          <w:rFonts w:ascii="Arial" w:hAnsi="Arial" w:cs="Arial"/>
          <w:sz w:val="20"/>
          <w:szCs w:val="20"/>
        </w:rPr>
        <w:t>Gynaecol</w:t>
      </w:r>
      <w:r w:rsidR="00FD2CEE">
        <w:rPr>
          <w:rFonts w:ascii="Arial" w:hAnsi="Arial" w:cs="Arial"/>
          <w:sz w:val="20"/>
          <w:szCs w:val="20"/>
        </w:rPr>
        <w:t>ogy</w:t>
      </w:r>
      <w:proofErr w:type="spellEnd"/>
      <w:r w:rsidR="00726BA1" w:rsidRPr="001A2CFC">
        <w:rPr>
          <w:rFonts w:ascii="Arial" w:hAnsi="Arial" w:cs="Arial"/>
          <w:sz w:val="20"/>
          <w:szCs w:val="20"/>
        </w:rPr>
        <w:t>,</w:t>
      </w:r>
      <w:r w:rsidRPr="001A2CFC">
        <w:rPr>
          <w:rFonts w:ascii="Arial" w:hAnsi="Arial" w:cs="Arial"/>
          <w:sz w:val="20"/>
          <w:szCs w:val="20"/>
        </w:rPr>
        <w:t xml:space="preserve"> 34:407-411.</w:t>
      </w:r>
    </w:p>
    <w:p w:rsidR="00D159EB" w:rsidRPr="001A2CFC" w:rsidRDefault="00D159EB" w:rsidP="00D159EB">
      <w:pPr>
        <w:pStyle w:val="ListParagraph"/>
        <w:spacing w:line="240" w:lineRule="auto"/>
        <w:jc w:val="both"/>
        <w:rPr>
          <w:rFonts w:ascii="Arial" w:hAnsi="Arial" w:cs="Arial"/>
          <w:sz w:val="20"/>
          <w:szCs w:val="20"/>
        </w:rPr>
      </w:pPr>
    </w:p>
    <w:p w:rsidR="00D159EB" w:rsidRPr="001A2CFC" w:rsidRDefault="00D159EB" w:rsidP="00D159EB">
      <w:pPr>
        <w:pStyle w:val="ListParagraph"/>
        <w:spacing w:line="240" w:lineRule="auto"/>
        <w:jc w:val="both"/>
        <w:rPr>
          <w:rFonts w:ascii="Arial" w:hAnsi="Arial" w:cs="Arial"/>
          <w:sz w:val="20"/>
          <w:szCs w:val="20"/>
        </w:rPr>
      </w:pPr>
      <w:r w:rsidRPr="001A2CFC">
        <w:rPr>
          <w:rFonts w:ascii="Arial" w:hAnsi="Arial" w:cs="Arial"/>
          <w:sz w:val="20"/>
          <w:szCs w:val="20"/>
        </w:rPr>
        <w:t>Wagner</w:t>
      </w:r>
      <w:r w:rsidR="00726BA1" w:rsidRPr="001A2CFC">
        <w:rPr>
          <w:rFonts w:ascii="Arial" w:hAnsi="Arial" w:cs="Arial"/>
          <w:sz w:val="20"/>
          <w:szCs w:val="20"/>
        </w:rPr>
        <w:t>,</w:t>
      </w:r>
      <w:r w:rsidRPr="001A2CFC">
        <w:rPr>
          <w:rFonts w:ascii="Arial" w:hAnsi="Arial" w:cs="Arial"/>
          <w:sz w:val="20"/>
          <w:szCs w:val="20"/>
        </w:rPr>
        <w:t xml:space="preserve"> S</w:t>
      </w:r>
      <w:r w:rsidR="00726BA1" w:rsidRPr="001A2CFC">
        <w:rPr>
          <w:rFonts w:ascii="Arial" w:hAnsi="Arial" w:cs="Arial"/>
          <w:sz w:val="20"/>
          <w:szCs w:val="20"/>
        </w:rPr>
        <w:t>.</w:t>
      </w:r>
      <w:r w:rsidRPr="001A2CFC">
        <w:rPr>
          <w:rFonts w:ascii="Arial" w:hAnsi="Arial" w:cs="Arial"/>
          <w:sz w:val="20"/>
          <w:szCs w:val="20"/>
        </w:rPr>
        <w:t xml:space="preserve">A. </w:t>
      </w:r>
      <w:r w:rsidR="00C1469C" w:rsidRPr="001A2CFC">
        <w:rPr>
          <w:rFonts w:ascii="Arial" w:hAnsi="Arial" w:cs="Arial"/>
          <w:sz w:val="20"/>
          <w:szCs w:val="20"/>
        </w:rPr>
        <w:t xml:space="preserve">(2013). </w:t>
      </w:r>
      <w:r w:rsidRPr="001A2CFC">
        <w:rPr>
          <w:rFonts w:ascii="Arial" w:hAnsi="Arial" w:cs="Arial"/>
          <w:sz w:val="20"/>
          <w:szCs w:val="20"/>
        </w:rPr>
        <w:t xml:space="preserve">Third-Trimester vaginal bleeding. In: </w:t>
      </w:r>
      <w:r w:rsidR="00C1469C" w:rsidRPr="001A2CFC">
        <w:rPr>
          <w:rFonts w:ascii="Arial" w:hAnsi="Arial" w:cs="Arial"/>
          <w:sz w:val="20"/>
          <w:szCs w:val="20"/>
        </w:rPr>
        <w:t xml:space="preserve">A.H </w:t>
      </w:r>
      <w:proofErr w:type="spellStart"/>
      <w:r w:rsidR="00C1469C" w:rsidRPr="001A2CFC">
        <w:rPr>
          <w:rFonts w:ascii="Arial" w:hAnsi="Arial" w:cs="Arial"/>
          <w:sz w:val="20"/>
          <w:szCs w:val="20"/>
        </w:rPr>
        <w:t>Decherney</w:t>
      </w:r>
      <w:proofErr w:type="spellEnd"/>
      <w:r w:rsidR="00C1469C" w:rsidRPr="001A2CFC">
        <w:rPr>
          <w:rFonts w:ascii="Arial" w:hAnsi="Arial" w:cs="Arial"/>
          <w:sz w:val="20"/>
          <w:szCs w:val="20"/>
        </w:rPr>
        <w:t>, L Nathan</w:t>
      </w:r>
      <w:r w:rsidRPr="001A2CFC">
        <w:rPr>
          <w:rFonts w:ascii="Arial" w:hAnsi="Arial" w:cs="Arial"/>
          <w:sz w:val="20"/>
          <w:szCs w:val="20"/>
        </w:rPr>
        <w:t>,</w:t>
      </w:r>
      <w:r w:rsidR="00C1469C" w:rsidRPr="001A2CFC">
        <w:rPr>
          <w:rFonts w:ascii="Arial" w:hAnsi="Arial" w:cs="Arial"/>
          <w:sz w:val="20"/>
          <w:szCs w:val="20"/>
        </w:rPr>
        <w:t xml:space="preserve"> N Laufer &amp;</w:t>
      </w:r>
      <w:r w:rsidRPr="001A2CFC">
        <w:rPr>
          <w:rFonts w:ascii="Arial" w:hAnsi="Arial" w:cs="Arial"/>
          <w:sz w:val="20"/>
          <w:szCs w:val="20"/>
        </w:rPr>
        <w:t xml:space="preserve"> </w:t>
      </w:r>
      <w:r w:rsidR="00C1469C" w:rsidRPr="001A2CFC">
        <w:rPr>
          <w:rFonts w:ascii="Arial" w:hAnsi="Arial" w:cs="Arial"/>
          <w:sz w:val="20"/>
          <w:szCs w:val="20"/>
        </w:rPr>
        <w:t>A.S Roman (E</w:t>
      </w:r>
      <w:r w:rsidRPr="001A2CFC">
        <w:rPr>
          <w:rFonts w:ascii="Arial" w:hAnsi="Arial" w:cs="Arial"/>
          <w:sz w:val="20"/>
          <w:szCs w:val="20"/>
        </w:rPr>
        <w:t>ds). Current Diagnosis and Treatme</w:t>
      </w:r>
      <w:r w:rsidR="00C1469C" w:rsidRPr="001A2CFC">
        <w:rPr>
          <w:rFonts w:ascii="Arial" w:hAnsi="Arial" w:cs="Arial"/>
          <w:sz w:val="20"/>
          <w:szCs w:val="20"/>
        </w:rPr>
        <w:t xml:space="preserve">nt, Obstetrics and </w:t>
      </w:r>
      <w:proofErr w:type="spellStart"/>
      <w:r w:rsidR="00C1469C" w:rsidRPr="001A2CFC">
        <w:rPr>
          <w:rFonts w:ascii="Arial" w:hAnsi="Arial" w:cs="Arial"/>
          <w:sz w:val="20"/>
          <w:szCs w:val="20"/>
        </w:rPr>
        <w:t>Gynaecology</w:t>
      </w:r>
      <w:proofErr w:type="spellEnd"/>
      <w:r w:rsidR="00C1469C" w:rsidRPr="001A2CFC">
        <w:rPr>
          <w:rFonts w:ascii="Arial" w:hAnsi="Arial" w:cs="Arial"/>
          <w:sz w:val="20"/>
          <w:szCs w:val="20"/>
        </w:rPr>
        <w:t xml:space="preserve"> (</w:t>
      </w:r>
      <w:r w:rsidRPr="001A2CFC">
        <w:rPr>
          <w:rFonts w:ascii="Arial" w:hAnsi="Arial" w:cs="Arial"/>
          <w:sz w:val="20"/>
          <w:szCs w:val="20"/>
        </w:rPr>
        <w:t>11</w:t>
      </w:r>
      <w:r w:rsidR="00C1469C" w:rsidRPr="001A2CFC">
        <w:rPr>
          <w:rFonts w:ascii="Arial" w:hAnsi="Arial" w:cs="Arial"/>
          <w:sz w:val="20"/>
          <w:szCs w:val="20"/>
          <w:vertAlign w:val="superscript"/>
        </w:rPr>
        <w:t xml:space="preserve">th </w:t>
      </w:r>
      <w:r w:rsidR="00C1469C" w:rsidRPr="001A2CFC">
        <w:rPr>
          <w:rFonts w:ascii="Arial" w:hAnsi="Arial" w:cs="Arial"/>
          <w:sz w:val="20"/>
          <w:szCs w:val="20"/>
        </w:rPr>
        <w:t>ed; pp.314)</w:t>
      </w:r>
      <w:r w:rsidRPr="001A2CFC">
        <w:rPr>
          <w:rFonts w:ascii="Arial" w:hAnsi="Arial" w:cs="Arial"/>
          <w:sz w:val="20"/>
          <w:szCs w:val="20"/>
        </w:rPr>
        <w:t xml:space="preserve">. Cenveo Publisher Services, </w:t>
      </w:r>
      <w:proofErr w:type="spellStart"/>
      <w:r w:rsidRPr="001A2CFC">
        <w:rPr>
          <w:rFonts w:ascii="Arial" w:hAnsi="Arial" w:cs="Arial"/>
          <w:sz w:val="20"/>
          <w:szCs w:val="20"/>
        </w:rPr>
        <w:t>Byrdhill</w:t>
      </w:r>
      <w:proofErr w:type="spellEnd"/>
      <w:r w:rsidRPr="001A2CFC">
        <w:rPr>
          <w:rFonts w:ascii="Arial" w:hAnsi="Arial" w:cs="Arial"/>
          <w:sz w:val="20"/>
          <w:szCs w:val="20"/>
        </w:rPr>
        <w:t xml:space="preserve"> R</w:t>
      </w:r>
      <w:r w:rsidR="00C1469C" w:rsidRPr="001A2CFC">
        <w:rPr>
          <w:rFonts w:ascii="Arial" w:hAnsi="Arial" w:cs="Arial"/>
          <w:sz w:val="20"/>
          <w:szCs w:val="20"/>
        </w:rPr>
        <w:t>oad Richmond, VA 23228, US.</w:t>
      </w:r>
    </w:p>
    <w:p w:rsidR="00D159EB" w:rsidRPr="001A2CFC" w:rsidRDefault="00D159EB" w:rsidP="00D159EB">
      <w:pPr>
        <w:pStyle w:val="ListParagraph"/>
        <w:spacing w:line="240" w:lineRule="auto"/>
        <w:jc w:val="both"/>
        <w:rPr>
          <w:rFonts w:ascii="Arial" w:hAnsi="Arial" w:cs="Arial"/>
          <w:sz w:val="20"/>
          <w:szCs w:val="20"/>
        </w:rPr>
      </w:pPr>
    </w:p>
    <w:p w:rsidR="005A0DC2"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Widmer, M;</w:t>
      </w:r>
      <w:r w:rsidR="00D87309" w:rsidRPr="001A2CFC">
        <w:rPr>
          <w:rFonts w:ascii="Arial" w:hAnsi="Arial" w:cs="Arial"/>
          <w:sz w:val="20"/>
          <w:szCs w:val="20"/>
        </w:rPr>
        <w:t xml:space="preserve"> Piaggio</w:t>
      </w:r>
      <w:r w:rsidRPr="001A2CFC">
        <w:rPr>
          <w:rFonts w:ascii="Arial" w:hAnsi="Arial" w:cs="Arial"/>
          <w:sz w:val="20"/>
          <w:szCs w:val="20"/>
        </w:rPr>
        <w:t xml:space="preserve">, G; </w:t>
      </w:r>
      <w:r w:rsidR="00D87309" w:rsidRPr="001A2CFC">
        <w:rPr>
          <w:rFonts w:ascii="Arial" w:hAnsi="Arial" w:cs="Arial"/>
          <w:sz w:val="20"/>
          <w:szCs w:val="20"/>
        </w:rPr>
        <w:t>Nguyen</w:t>
      </w:r>
      <w:r w:rsidRPr="001A2CFC">
        <w:rPr>
          <w:rFonts w:ascii="Arial" w:hAnsi="Arial" w:cs="Arial"/>
          <w:sz w:val="20"/>
          <w:szCs w:val="20"/>
        </w:rPr>
        <w:t>,</w:t>
      </w:r>
      <w:r w:rsidR="00D87309" w:rsidRPr="001A2CFC">
        <w:rPr>
          <w:rFonts w:ascii="Arial" w:hAnsi="Arial" w:cs="Arial"/>
          <w:sz w:val="20"/>
          <w:szCs w:val="20"/>
        </w:rPr>
        <w:t xml:space="preserve"> T</w:t>
      </w:r>
      <w:r w:rsidRPr="001A2CFC">
        <w:rPr>
          <w:rFonts w:ascii="Arial" w:hAnsi="Arial" w:cs="Arial"/>
          <w:sz w:val="20"/>
          <w:szCs w:val="20"/>
        </w:rPr>
        <w:t>.</w:t>
      </w:r>
      <w:r w:rsidR="00D87309" w:rsidRPr="001A2CFC">
        <w:rPr>
          <w:rFonts w:ascii="Arial" w:hAnsi="Arial" w:cs="Arial"/>
          <w:sz w:val="20"/>
          <w:szCs w:val="20"/>
        </w:rPr>
        <w:t>M</w:t>
      </w:r>
      <w:r w:rsidRPr="001A2CFC">
        <w:rPr>
          <w:rFonts w:ascii="Arial" w:hAnsi="Arial" w:cs="Arial"/>
          <w:sz w:val="20"/>
          <w:szCs w:val="20"/>
        </w:rPr>
        <w:t xml:space="preserve">.H; </w:t>
      </w:r>
      <w:r w:rsidR="00FB7FCD">
        <w:rPr>
          <w:rFonts w:ascii="Arial" w:hAnsi="Arial" w:cs="Arial"/>
          <w:sz w:val="20"/>
          <w:szCs w:val="20"/>
        </w:rPr>
        <w:t>et al.</w:t>
      </w:r>
      <w:r w:rsidRPr="001A2CFC">
        <w:rPr>
          <w:rFonts w:ascii="Arial" w:hAnsi="Arial" w:cs="Arial"/>
          <w:sz w:val="20"/>
          <w:szCs w:val="20"/>
        </w:rPr>
        <w:t xml:space="preserve"> (2018).</w:t>
      </w:r>
      <w:r w:rsidR="00D87309" w:rsidRPr="001A2CFC">
        <w:rPr>
          <w:rFonts w:ascii="Arial" w:hAnsi="Arial" w:cs="Arial"/>
          <w:sz w:val="20"/>
          <w:szCs w:val="20"/>
        </w:rPr>
        <w:t xml:space="preserve"> Heat-stable </w:t>
      </w:r>
      <w:proofErr w:type="spellStart"/>
      <w:r w:rsidR="00D87309" w:rsidRPr="001A2CFC">
        <w:rPr>
          <w:rFonts w:ascii="Arial" w:hAnsi="Arial" w:cs="Arial"/>
          <w:sz w:val="20"/>
          <w:szCs w:val="20"/>
        </w:rPr>
        <w:t>carbetocin</w:t>
      </w:r>
      <w:proofErr w:type="spellEnd"/>
      <w:r w:rsidR="00D87309" w:rsidRPr="001A2CFC">
        <w:rPr>
          <w:rFonts w:ascii="Arial" w:hAnsi="Arial" w:cs="Arial"/>
          <w:sz w:val="20"/>
          <w:szCs w:val="20"/>
        </w:rPr>
        <w:t xml:space="preserve"> versus oxytocin to prevent hemorrhage after vaginal birth. </w:t>
      </w:r>
      <w:r w:rsidR="004D19B6">
        <w:rPr>
          <w:rFonts w:ascii="Arial" w:hAnsi="Arial" w:cs="Arial"/>
          <w:sz w:val="20"/>
          <w:szCs w:val="20"/>
        </w:rPr>
        <w:t>The New</w:t>
      </w:r>
      <w:r w:rsidRPr="001A2CFC">
        <w:rPr>
          <w:rFonts w:ascii="Arial" w:hAnsi="Arial" w:cs="Arial"/>
          <w:sz w:val="20"/>
          <w:szCs w:val="20"/>
        </w:rPr>
        <w:t xml:space="preserve"> Engl</w:t>
      </w:r>
      <w:r w:rsidR="004D19B6">
        <w:rPr>
          <w:rFonts w:ascii="Arial" w:hAnsi="Arial" w:cs="Arial"/>
          <w:sz w:val="20"/>
          <w:szCs w:val="20"/>
        </w:rPr>
        <w:t>and</w:t>
      </w:r>
      <w:r w:rsidRPr="001A2CFC">
        <w:rPr>
          <w:rFonts w:ascii="Arial" w:hAnsi="Arial" w:cs="Arial"/>
          <w:sz w:val="20"/>
          <w:szCs w:val="20"/>
        </w:rPr>
        <w:t xml:space="preserve"> J</w:t>
      </w:r>
      <w:r w:rsidR="004D19B6">
        <w:rPr>
          <w:rFonts w:ascii="Arial" w:hAnsi="Arial" w:cs="Arial"/>
          <w:sz w:val="20"/>
          <w:szCs w:val="20"/>
        </w:rPr>
        <w:t>ournal of</w:t>
      </w:r>
      <w:r w:rsidRPr="001A2CFC">
        <w:rPr>
          <w:rFonts w:ascii="Arial" w:hAnsi="Arial" w:cs="Arial"/>
          <w:sz w:val="20"/>
          <w:szCs w:val="20"/>
        </w:rPr>
        <w:t xml:space="preserve"> Med</w:t>
      </w:r>
      <w:r w:rsidR="004D19B6">
        <w:rPr>
          <w:rFonts w:ascii="Arial" w:hAnsi="Arial" w:cs="Arial"/>
          <w:sz w:val="20"/>
          <w:szCs w:val="20"/>
        </w:rPr>
        <w:t>icine</w:t>
      </w:r>
      <w:r w:rsidRPr="001A2CFC">
        <w:rPr>
          <w:rFonts w:ascii="Arial" w:hAnsi="Arial" w:cs="Arial"/>
          <w:sz w:val="20"/>
          <w:szCs w:val="20"/>
        </w:rPr>
        <w:t xml:space="preserve">, </w:t>
      </w:r>
      <w:r w:rsidR="00D87309" w:rsidRPr="001A2CFC">
        <w:rPr>
          <w:rFonts w:ascii="Arial" w:hAnsi="Arial" w:cs="Arial"/>
          <w:sz w:val="20"/>
          <w:szCs w:val="20"/>
        </w:rPr>
        <w:t>379: 743-752.</w:t>
      </w:r>
    </w:p>
    <w:p w:rsidR="005A0DC2" w:rsidRPr="001A2CFC" w:rsidRDefault="005A0DC2" w:rsidP="005A0DC2">
      <w:pPr>
        <w:pStyle w:val="ListParagraph"/>
        <w:spacing w:line="240" w:lineRule="auto"/>
        <w:jc w:val="both"/>
        <w:rPr>
          <w:rFonts w:ascii="Arial" w:hAnsi="Arial" w:cs="Arial"/>
          <w:sz w:val="20"/>
          <w:szCs w:val="20"/>
        </w:rPr>
      </w:pPr>
    </w:p>
    <w:p w:rsidR="00D159EB"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Zeng, Y;</w:t>
      </w:r>
      <w:r w:rsidR="00D159EB" w:rsidRPr="001A2CFC">
        <w:rPr>
          <w:rFonts w:ascii="Arial" w:hAnsi="Arial" w:cs="Arial"/>
          <w:sz w:val="20"/>
          <w:szCs w:val="20"/>
        </w:rPr>
        <w:t xml:space="preserve"> Zhang</w:t>
      </w:r>
      <w:r w:rsidRPr="001A2CFC">
        <w:rPr>
          <w:rFonts w:ascii="Arial" w:hAnsi="Arial" w:cs="Arial"/>
          <w:sz w:val="20"/>
          <w:szCs w:val="20"/>
        </w:rPr>
        <w:t>,</w:t>
      </w:r>
      <w:r w:rsidR="00D159EB" w:rsidRPr="001A2CFC">
        <w:rPr>
          <w:rFonts w:ascii="Arial" w:hAnsi="Arial" w:cs="Arial"/>
          <w:sz w:val="20"/>
          <w:szCs w:val="20"/>
        </w:rPr>
        <w:t xml:space="preserve"> </w:t>
      </w:r>
      <w:r w:rsidRPr="001A2CFC">
        <w:rPr>
          <w:rFonts w:ascii="Arial" w:hAnsi="Arial" w:cs="Arial"/>
          <w:sz w:val="20"/>
          <w:szCs w:val="20"/>
        </w:rPr>
        <w:t>Y;</w:t>
      </w:r>
      <w:r w:rsidR="00D159EB" w:rsidRPr="001A2CFC">
        <w:rPr>
          <w:rFonts w:ascii="Arial" w:hAnsi="Arial" w:cs="Arial"/>
          <w:sz w:val="20"/>
          <w:szCs w:val="20"/>
        </w:rPr>
        <w:t xml:space="preserve"> Zhen</w:t>
      </w:r>
      <w:r w:rsidRPr="001A2CFC">
        <w:rPr>
          <w:rFonts w:ascii="Arial" w:hAnsi="Arial" w:cs="Arial"/>
          <w:sz w:val="20"/>
          <w:szCs w:val="20"/>
        </w:rPr>
        <w:t>,</w:t>
      </w:r>
      <w:r w:rsidR="00D159EB" w:rsidRPr="001A2CFC">
        <w:rPr>
          <w:rFonts w:ascii="Arial" w:hAnsi="Arial" w:cs="Arial"/>
          <w:sz w:val="20"/>
          <w:szCs w:val="20"/>
        </w:rPr>
        <w:t xml:space="preserve"> M</w:t>
      </w:r>
      <w:r w:rsidRPr="001A2CFC">
        <w:rPr>
          <w:rFonts w:ascii="Arial" w:hAnsi="Arial" w:cs="Arial"/>
          <w:sz w:val="20"/>
          <w:szCs w:val="20"/>
        </w:rPr>
        <w:t>;</w:t>
      </w:r>
      <w:r w:rsidR="00FB7FCD">
        <w:rPr>
          <w:rFonts w:ascii="Arial" w:hAnsi="Arial" w:cs="Arial"/>
          <w:sz w:val="20"/>
          <w:szCs w:val="20"/>
        </w:rPr>
        <w:t xml:space="preserve"> et al. </w:t>
      </w:r>
      <w:r w:rsidRPr="001A2CFC">
        <w:rPr>
          <w:rFonts w:ascii="Arial" w:hAnsi="Arial" w:cs="Arial"/>
          <w:sz w:val="20"/>
          <w:szCs w:val="20"/>
        </w:rPr>
        <w:t>(2022).</w:t>
      </w:r>
      <w:r w:rsidR="00D159EB" w:rsidRPr="001A2CFC">
        <w:rPr>
          <w:rFonts w:ascii="Arial" w:hAnsi="Arial" w:cs="Arial"/>
          <w:sz w:val="20"/>
          <w:szCs w:val="20"/>
        </w:rPr>
        <w:t xml:space="preserve"> Side effect of oxytocin in postpartum </w:t>
      </w:r>
      <w:proofErr w:type="spellStart"/>
      <w:r w:rsidR="00D159EB" w:rsidRPr="001A2CFC">
        <w:rPr>
          <w:rFonts w:ascii="Arial" w:hAnsi="Arial" w:cs="Arial"/>
          <w:sz w:val="20"/>
          <w:szCs w:val="20"/>
        </w:rPr>
        <w:t>haemorrhage</w:t>
      </w:r>
      <w:proofErr w:type="spellEnd"/>
      <w:r w:rsidR="00D159EB" w:rsidRPr="001A2CFC">
        <w:rPr>
          <w:rFonts w:ascii="Arial" w:hAnsi="Arial" w:cs="Arial"/>
          <w:sz w:val="20"/>
          <w:szCs w:val="20"/>
        </w:rPr>
        <w:t xml:space="preserve">: a systematic review and meta-analysis. </w:t>
      </w:r>
      <w:r w:rsidR="00FD2CEE">
        <w:rPr>
          <w:rFonts w:ascii="Arial" w:hAnsi="Arial" w:cs="Arial"/>
          <w:sz w:val="20"/>
          <w:szCs w:val="20"/>
        </w:rPr>
        <w:t>American</w:t>
      </w:r>
      <w:r w:rsidR="00D159EB" w:rsidRPr="001A2CFC">
        <w:rPr>
          <w:rFonts w:ascii="Arial" w:hAnsi="Arial" w:cs="Arial"/>
          <w:sz w:val="20"/>
          <w:szCs w:val="20"/>
        </w:rPr>
        <w:t xml:space="preserve"> J</w:t>
      </w:r>
      <w:r w:rsidR="00FD2CEE">
        <w:rPr>
          <w:rFonts w:ascii="Arial" w:hAnsi="Arial" w:cs="Arial"/>
          <w:sz w:val="20"/>
          <w:szCs w:val="20"/>
        </w:rPr>
        <w:t>ournal of</w:t>
      </w:r>
      <w:r w:rsidR="00D159EB" w:rsidRPr="001A2CFC">
        <w:rPr>
          <w:rFonts w:ascii="Arial" w:hAnsi="Arial" w:cs="Arial"/>
          <w:sz w:val="20"/>
          <w:szCs w:val="20"/>
        </w:rPr>
        <w:t xml:space="preserve"> Transl</w:t>
      </w:r>
      <w:r w:rsidR="00FD2CEE">
        <w:rPr>
          <w:rFonts w:ascii="Arial" w:hAnsi="Arial" w:cs="Arial"/>
          <w:sz w:val="20"/>
          <w:szCs w:val="20"/>
        </w:rPr>
        <w:t>ational</w:t>
      </w:r>
      <w:r w:rsidR="00D159EB" w:rsidRPr="001A2CFC">
        <w:rPr>
          <w:rFonts w:ascii="Arial" w:hAnsi="Arial" w:cs="Arial"/>
          <w:sz w:val="20"/>
          <w:szCs w:val="20"/>
        </w:rPr>
        <w:t xml:space="preserve"> Res</w:t>
      </w:r>
      <w:r w:rsidR="00FD2CEE">
        <w:rPr>
          <w:rFonts w:ascii="Arial" w:hAnsi="Arial" w:cs="Arial"/>
          <w:sz w:val="20"/>
          <w:szCs w:val="20"/>
        </w:rPr>
        <w:t>earch</w:t>
      </w:r>
      <w:r w:rsidRPr="001A2CFC">
        <w:rPr>
          <w:rFonts w:ascii="Arial" w:hAnsi="Arial" w:cs="Arial"/>
          <w:sz w:val="20"/>
          <w:szCs w:val="20"/>
        </w:rPr>
        <w:t xml:space="preserve">, </w:t>
      </w:r>
      <w:r w:rsidR="00D159EB" w:rsidRPr="001A2CFC">
        <w:rPr>
          <w:rFonts w:ascii="Arial" w:hAnsi="Arial" w:cs="Arial"/>
          <w:sz w:val="20"/>
          <w:szCs w:val="20"/>
        </w:rPr>
        <w:t>15; 14(3):1934-1951.</w:t>
      </w:r>
    </w:p>
    <w:p w:rsidR="00D159EB" w:rsidRPr="001A2CFC" w:rsidRDefault="00D159EB" w:rsidP="00D159EB">
      <w:pPr>
        <w:spacing w:line="240" w:lineRule="auto"/>
        <w:jc w:val="both"/>
        <w:rPr>
          <w:rFonts w:ascii="Arial" w:hAnsi="Arial" w:cs="Arial"/>
          <w:sz w:val="20"/>
          <w:szCs w:val="20"/>
        </w:rPr>
      </w:pPr>
      <w:r w:rsidRPr="001A2CFC">
        <w:rPr>
          <w:rFonts w:ascii="Arial" w:hAnsi="Arial" w:cs="Arial"/>
          <w:sz w:val="20"/>
          <w:szCs w:val="20"/>
        </w:rPr>
        <w:t xml:space="preserve"> </w:t>
      </w:r>
    </w:p>
    <w:p w:rsidR="00D159EB" w:rsidRPr="001A2CFC" w:rsidRDefault="00D159EB" w:rsidP="00D159EB">
      <w:pPr>
        <w:spacing w:line="240" w:lineRule="auto"/>
        <w:jc w:val="both"/>
        <w:rPr>
          <w:rFonts w:ascii="Arial" w:hAnsi="Arial" w:cs="Arial"/>
          <w:sz w:val="20"/>
          <w:szCs w:val="20"/>
        </w:rPr>
      </w:pPr>
    </w:p>
    <w:p w:rsidR="00D159EB" w:rsidRPr="001A2CFC" w:rsidRDefault="00D159EB" w:rsidP="00D159EB">
      <w:pPr>
        <w:spacing w:line="240" w:lineRule="auto"/>
        <w:jc w:val="both"/>
        <w:rPr>
          <w:rFonts w:ascii="Arial" w:hAnsi="Arial" w:cs="Arial"/>
          <w:sz w:val="20"/>
          <w:szCs w:val="20"/>
        </w:rPr>
      </w:pPr>
    </w:p>
    <w:p w:rsidR="00D159EB" w:rsidRPr="001A2CFC" w:rsidRDefault="00D159EB" w:rsidP="00D159EB">
      <w:pPr>
        <w:spacing w:line="240" w:lineRule="auto"/>
        <w:jc w:val="both"/>
        <w:rPr>
          <w:rFonts w:ascii="Arial" w:hAnsi="Arial" w:cs="Arial"/>
          <w:sz w:val="20"/>
          <w:szCs w:val="20"/>
        </w:rPr>
      </w:pPr>
    </w:p>
    <w:p w:rsidR="00444482" w:rsidRPr="001A2CFC" w:rsidRDefault="00444482" w:rsidP="00CE511B">
      <w:pPr>
        <w:pStyle w:val="ListParagraph"/>
        <w:spacing w:line="240" w:lineRule="auto"/>
        <w:jc w:val="both"/>
        <w:rPr>
          <w:rFonts w:ascii="Arial" w:hAnsi="Arial" w:cs="Arial"/>
          <w:sz w:val="20"/>
          <w:szCs w:val="20"/>
        </w:rPr>
      </w:pPr>
    </w:p>
    <w:p w:rsidR="00DB3780" w:rsidRPr="001A2CFC" w:rsidRDefault="00DB3780" w:rsidP="00CE511B">
      <w:pPr>
        <w:pStyle w:val="ListParagraph"/>
        <w:spacing w:line="240" w:lineRule="auto"/>
        <w:jc w:val="both"/>
        <w:rPr>
          <w:rFonts w:ascii="Arial" w:hAnsi="Arial" w:cs="Arial"/>
          <w:sz w:val="20"/>
          <w:szCs w:val="20"/>
        </w:rPr>
      </w:pPr>
    </w:p>
    <w:p w:rsidR="00AB1966" w:rsidRPr="006432CF" w:rsidRDefault="00AB1966" w:rsidP="00CE511B">
      <w:pPr>
        <w:pStyle w:val="ListParagraph"/>
        <w:spacing w:line="240" w:lineRule="auto"/>
        <w:jc w:val="both"/>
        <w:rPr>
          <w:rFonts w:ascii="Arial" w:hAnsi="Arial" w:cs="Arial"/>
          <w:sz w:val="20"/>
          <w:szCs w:val="20"/>
        </w:rPr>
      </w:pPr>
    </w:p>
    <w:p w:rsidR="00346436" w:rsidRPr="006432CF" w:rsidRDefault="00346436" w:rsidP="00CE511B">
      <w:pPr>
        <w:pStyle w:val="ListParagraph"/>
        <w:spacing w:line="240" w:lineRule="auto"/>
        <w:jc w:val="both"/>
        <w:rPr>
          <w:rFonts w:ascii="Arial" w:hAnsi="Arial" w:cs="Arial"/>
          <w:sz w:val="20"/>
          <w:szCs w:val="20"/>
        </w:rPr>
      </w:pPr>
    </w:p>
    <w:p w:rsidR="00173CA2" w:rsidRPr="006432CF" w:rsidRDefault="00173CA2" w:rsidP="00173CA2">
      <w:pPr>
        <w:pStyle w:val="ListParagraph"/>
        <w:spacing w:line="240" w:lineRule="auto"/>
        <w:jc w:val="both"/>
        <w:rPr>
          <w:rFonts w:ascii="Arial" w:hAnsi="Arial" w:cs="Arial"/>
          <w:sz w:val="20"/>
          <w:szCs w:val="20"/>
        </w:rPr>
      </w:pPr>
    </w:p>
    <w:p w:rsidR="00346436" w:rsidRPr="006432CF" w:rsidRDefault="00195999" w:rsidP="00195999">
      <w:pPr>
        <w:pStyle w:val="ListParagraph"/>
        <w:tabs>
          <w:tab w:val="left" w:pos="6077"/>
        </w:tabs>
        <w:spacing w:line="240" w:lineRule="auto"/>
        <w:jc w:val="both"/>
        <w:rPr>
          <w:rFonts w:ascii="Arial" w:hAnsi="Arial" w:cs="Arial"/>
          <w:sz w:val="20"/>
          <w:szCs w:val="20"/>
        </w:rPr>
      </w:pPr>
      <w:r>
        <w:rPr>
          <w:rFonts w:ascii="Arial" w:hAnsi="Arial" w:cs="Arial"/>
          <w:sz w:val="20"/>
          <w:szCs w:val="20"/>
        </w:rPr>
        <w:tab/>
      </w:r>
    </w:p>
    <w:p w:rsidR="00173CA2" w:rsidRPr="006432CF" w:rsidRDefault="00173CA2" w:rsidP="00173CA2">
      <w:pPr>
        <w:pStyle w:val="ListParagraph"/>
        <w:spacing w:line="240" w:lineRule="auto"/>
        <w:jc w:val="both"/>
        <w:rPr>
          <w:rFonts w:ascii="Arial" w:hAnsi="Arial" w:cs="Arial"/>
          <w:sz w:val="20"/>
          <w:szCs w:val="20"/>
        </w:rPr>
      </w:pPr>
    </w:p>
    <w:p w:rsidR="00BC4F69" w:rsidRPr="00814D11" w:rsidRDefault="00BC4F69" w:rsidP="00BC4F69">
      <w:pPr>
        <w:pStyle w:val="ListParagraph"/>
        <w:spacing w:line="240" w:lineRule="auto"/>
        <w:jc w:val="both"/>
        <w:rPr>
          <w:rFonts w:ascii="Times New Roman" w:hAnsi="Times New Roman" w:cs="Times New Roman"/>
          <w:sz w:val="24"/>
          <w:szCs w:val="28"/>
        </w:rPr>
      </w:pPr>
    </w:p>
    <w:p w:rsidR="00BC4F69" w:rsidRPr="006432CF" w:rsidRDefault="00BC4F69" w:rsidP="00CE511B">
      <w:pPr>
        <w:pStyle w:val="ListParagraph"/>
        <w:spacing w:line="240" w:lineRule="auto"/>
        <w:jc w:val="both"/>
        <w:rPr>
          <w:rFonts w:ascii="Arial" w:hAnsi="Arial" w:cs="Arial"/>
          <w:b/>
          <w:sz w:val="20"/>
          <w:szCs w:val="20"/>
        </w:rPr>
      </w:pPr>
    </w:p>
    <w:p w:rsidR="0036027F" w:rsidRPr="006432CF" w:rsidRDefault="0036027F" w:rsidP="00CE511B">
      <w:pPr>
        <w:pStyle w:val="ListParagraph"/>
        <w:spacing w:line="240" w:lineRule="auto"/>
        <w:jc w:val="both"/>
        <w:rPr>
          <w:rFonts w:ascii="Arial" w:hAnsi="Arial" w:cs="Arial"/>
          <w:b/>
          <w:sz w:val="20"/>
          <w:szCs w:val="20"/>
        </w:rPr>
      </w:pPr>
    </w:p>
    <w:p w:rsidR="00444482" w:rsidRPr="006432CF" w:rsidRDefault="00444482" w:rsidP="00CE511B">
      <w:pPr>
        <w:pStyle w:val="ListParagraph"/>
        <w:spacing w:line="240" w:lineRule="auto"/>
        <w:jc w:val="both"/>
        <w:rPr>
          <w:rFonts w:ascii="Arial" w:hAnsi="Arial" w:cs="Arial"/>
          <w:b/>
          <w:sz w:val="20"/>
          <w:szCs w:val="20"/>
        </w:rPr>
      </w:pPr>
    </w:p>
    <w:p w:rsidR="00444482" w:rsidRPr="00DB3780" w:rsidRDefault="00444482" w:rsidP="00CE511B">
      <w:pPr>
        <w:spacing w:line="240" w:lineRule="auto"/>
        <w:jc w:val="both"/>
        <w:rPr>
          <w:rFonts w:ascii="Times New Roman" w:hAnsi="Times New Roman" w:cs="Times New Roman"/>
          <w:b/>
          <w:sz w:val="24"/>
          <w:szCs w:val="28"/>
        </w:rPr>
      </w:pPr>
    </w:p>
    <w:sectPr w:rsidR="00444482" w:rsidRPr="00DB3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C3" w:rsidRDefault="00835CC3" w:rsidP="0064152A">
      <w:pPr>
        <w:spacing w:after="0" w:line="240" w:lineRule="auto"/>
      </w:pPr>
      <w:r>
        <w:separator/>
      </w:r>
    </w:p>
  </w:endnote>
  <w:endnote w:type="continuationSeparator" w:id="0">
    <w:p w:rsidR="00835CC3" w:rsidRDefault="00835CC3" w:rsidP="0064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69" w:rsidRDefault="0092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485691"/>
      <w:docPartObj>
        <w:docPartGallery w:val="Page Numbers (Bottom of Page)"/>
        <w:docPartUnique/>
      </w:docPartObj>
    </w:sdtPr>
    <w:sdtEndPr>
      <w:rPr>
        <w:noProof/>
      </w:rPr>
    </w:sdtEndPr>
    <w:sdtContent>
      <w:p w:rsidR="00921569" w:rsidRDefault="00921569">
        <w:pPr>
          <w:pStyle w:val="Footer"/>
          <w:jc w:val="center"/>
        </w:pPr>
        <w:r>
          <w:fldChar w:fldCharType="begin"/>
        </w:r>
        <w:r>
          <w:instrText xml:space="preserve"> PAGE   \* MERGEFORMAT </w:instrText>
        </w:r>
        <w:r>
          <w:fldChar w:fldCharType="separate"/>
        </w:r>
        <w:r w:rsidR="006013D8">
          <w:rPr>
            <w:noProof/>
          </w:rPr>
          <w:t>17</w:t>
        </w:r>
        <w:r>
          <w:rPr>
            <w:noProof/>
          </w:rPr>
          <w:fldChar w:fldCharType="end"/>
        </w:r>
      </w:p>
    </w:sdtContent>
  </w:sdt>
  <w:p w:rsidR="00921569" w:rsidRDefault="00921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69" w:rsidRDefault="0092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C3" w:rsidRDefault="00835CC3" w:rsidP="0064152A">
      <w:pPr>
        <w:spacing w:after="0" w:line="240" w:lineRule="auto"/>
      </w:pPr>
      <w:r>
        <w:separator/>
      </w:r>
    </w:p>
  </w:footnote>
  <w:footnote w:type="continuationSeparator" w:id="0">
    <w:p w:rsidR="00835CC3" w:rsidRDefault="00835CC3" w:rsidP="0064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69" w:rsidRDefault="00921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69" w:rsidRDefault="00921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69" w:rsidRDefault="00921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4C04"/>
    <w:multiLevelType w:val="hybridMultilevel"/>
    <w:tmpl w:val="1248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37B3F"/>
    <w:multiLevelType w:val="hybridMultilevel"/>
    <w:tmpl w:val="E66A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42EE"/>
    <w:multiLevelType w:val="hybridMultilevel"/>
    <w:tmpl w:val="A7E4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F9"/>
    <w:rsid w:val="00026D67"/>
    <w:rsid w:val="00027C62"/>
    <w:rsid w:val="00032EE3"/>
    <w:rsid w:val="000366B1"/>
    <w:rsid w:val="0005185C"/>
    <w:rsid w:val="00062B13"/>
    <w:rsid w:val="000638EA"/>
    <w:rsid w:val="00070997"/>
    <w:rsid w:val="00076337"/>
    <w:rsid w:val="00084CF1"/>
    <w:rsid w:val="00086220"/>
    <w:rsid w:val="00095ECC"/>
    <w:rsid w:val="000B1F1E"/>
    <w:rsid w:val="000C49AC"/>
    <w:rsid w:val="000C4C9A"/>
    <w:rsid w:val="000C4ECD"/>
    <w:rsid w:val="000D00DA"/>
    <w:rsid w:val="00111367"/>
    <w:rsid w:val="001117BC"/>
    <w:rsid w:val="00111FFF"/>
    <w:rsid w:val="00137BFF"/>
    <w:rsid w:val="00143E9F"/>
    <w:rsid w:val="001504B4"/>
    <w:rsid w:val="00151CE0"/>
    <w:rsid w:val="00153760"/>
    <w:rsid w:val="00161C80"/>
    <w:rsid w:val="001629ED"/>
    <w:rsid w:val="00173CA2"/>
    <w:rsid w:val="00182697"/>
    <w:rsid w:val="001925D6"/>
    <w:rsid w:val="001941F9"/>
    <w:rsid w:val="00195999"/>
    <w:rsid w:val="001A2CFC"/>
    <w:rsid w:val="001B2407"/>
    <w:rsid w:val="001C5C1D"/>
    <w:rsid w:val="001C70A0"/>
    <w:rsid w:val="001C77C3"/>
    <w:rsid w:val="001E3FF2"/>
    <w:rsid w:val="0020005D"/>
    <w:rsid w:val="00225E89"/>
    <w:rsid w:val="00235C3F"/>
    <w:rsid w:val="002905AD"/>
    <w:rsid w:val="002A55AD"/>
    <w:rsid w:val="002B0E12"/>
    <w:rsid w:val="002B4394"/>
    <w:rsid w:val="002B7430"/>
    <w:rsid w:val="002F421C"/>
    <w:rsid w:val="003212A9"/>
    <w:rsid w:val="00322ABA"/>
    <w:rsid w:val="00324D0C"/>
    <w:rsid w:val="00325D7E"/>
    <w:rsid w:val="00326E06"/>
    <w:rsid w:val="00327B7A"/>
    <w:rsid w:val="00327EC2"/>
    <w:rsid w:val="00343C6C"/>
    <w:rsid w:val="00346436"/>
    <w:rsid w:val="0036027F"/>
    <w:rsid w:val="0036614D"/>
    <w:rsid w:val="00383AAF"/>
    <w:rsid w:val="00385FA2"/>
    <w:rsid w:val="003C7B46"/>
    <w:rsid w:val="003E35F7"/>
    <w:rsid w:val="003E3A55"/>
    <w:rsid w:val="003F1785"/>
    <w:rsid w:val="003F5396"/>
    <w:rsid w:val="003F7FBE"/>
    <w:rsid w:val="00401F56"/>
    <w:rsid w:val="00417441"/>
    <w:rsid w:val="0042121F"/>
    <w:rsid w:val="004360C6"/>
    <w:rsid w:val="00444482"/>
    <w:rsid w:val="00457221"/>
    <w:rsid w:val="004661E5"/>
    <w:rsid w:val="00466267"/>
    <w:rsid w:val="00475101"/>
    <w:rsid w:val="004756C3"/>
    <w:rsid w:val="00481E87"/>
    <w:rsid w:val="00485FC2"/>
    <w:rsid w:val="00491223"/>
    <w:rsid w:val="0049685E"/>
    <w:rsid w:val="004C74E3"/>
    <w:rsid w:val="004D19B6"/>
    <w:rsid w:val="004E6F40"/>
    <w:rsid w:val="004F2D3A"/>
    <w:rsid w:val="00522F24"/>
    <w:rsid w:val="00523B72"/>
    <w:rsid w:val="00536D1C"/>
    <w:rsid w:val="00553E57"/>
    <w:rsid w:val="00553EC8"/>
    <w:rsid w:val="00554617"/>
    <w:rsid w:val="00557F77"/>
    <w:rsid w:val="00562566"/>
    <w:rsid w:val="00566521"/>
    <w:rsid w:val="005968B4"/>
    <w:rsid w:val="005A0DC2"/>
    <w:rsid w:val="005B2C54"/>
    <w:rsid w:val="005C2FDF"/>
    <w:rsid w:val="005D162D"/>
    <w:rsid w:val="005D6F7A"/>
    <w:rsid w:val="005E2388"/>
    <w:rsid w:val="005F231A"/>
    <w:rsid w:val="006013D8"/>
    <w:rsid w:val="00610F23"/>
    <w:rsid w:val="00611BE8"/>
    <w:rsid w:val="00634400"/>
    <w:rsid w:val="00634EC6"/>
    <w:rsid w:val="0064152A"/>
    <w:rsid w:val="006432CF"/>
    <w:rsid w:val="0065636C"/>
    <w:rsid w:val="006708F2"/>
    <w:rsid w:val="006819A8"/>
    <w:rsid w:val="00683C94"/>
    <w:rsid w:val="0069292F"/>
    <w:rsid w:val="00694EDF"/>
    <w:rsid w:val="006A7BC1"/>
    <w:rsid w:val="006C2E44"/>
    <w:rsid w:val="006C5A45"/>
    <w:rsid w:val="006D0E81"/>
    <w:rsid w:val="006D6C4B"/>
    <w:rsid w:val="006E0480"/>
    <w:rsid w:val="006E3D29"/>
    <w:rsid w:val="00706DDC"/>
    <w:rsid w:val="0072600F"/>
    <w:rsid w:val="00726BA1"/>
    <w:rsid w:val="00743D55"/>
    <w:rsid w:val="00744D28"/>
    <w:rsid w:val="007452DC"/>
    <w:rsid w:val="00750E38"/>
    <w:rsid w:val="00784DCA"/>
    <w:rsid w:val="007B22EC"/>
    <w:rsid w:val="007D5D27"/>
    <w:rsid w:val="007E29D3"/>
    <w:rsid w:val="007F5871"/>
    <w:rsid w:val="00811083"/>
    <w:rsid w:val="00814D11"/>
    <w:rsid w:val="008238CA"/>
    <w:rsid w:val="00825EED"/>
    <w:rsid w:val="00833FCE"/>
    <w:rsid w:val="00835CC3"/>
    <w:rsid w:val="00836703"/>
    <w:rsid w:val="00844AAC"/>
    <w:rsid w:val="00852058"/>
    <w:rsid w:val="008771A4"/>
    <w:rsid w:val="008A19B1"/>
    <w:rsid w:val="008B58D4"/>
    <w:rsid w:val="008B6BD6"/>
    <w:rsid w:val="008C390A"/>
    <w:rsid w:val="008D34F3"/>
    <w:rsid w:val="008E4851"/>
    <w:rsid w:val="008E4999"/>
    <w:rsid w:val="008F2056"/>
    <w:rsid w:val="00904F1A"/>
    <w:rsid w:val="009123CD"/>
    <w:rsid w:val="00921569"/>
    <w:rsid w:val="009309C7"/>
    <w:rsid w:val="009327E6"/>
    <w:rsid w:val="00943CBD"/>
    <w:rsid w:val="009523D5"/>
    <w:rsid w:val="00954511"/>
    <w:rsid w:val="009573D4"/>
    <w:rsid w:val="0098599F"/>
    <w:rsid w:val="009913E1"/>
    <w:rsid w:val="0099649E"/>
    <w:rsid w:val="009A3464"/>
    <w:rsid w:val="009B1CA8"/>
    <w:rsid w:val="009B3FF9"/>
    <w:rsid w:val="009B58E4"/>
    <w:rsid w:val="009D78B9"/>
    <w:rsid w:val="009E0748"/>
    <w:rsid w:val="009E6C88"/>
    <w:rsid w:val="009F7CB3"/>
    <w:rsid w:val="00A06846"/>
    <w:rsid w:val="00A12AD2"/>
    <w:rsid w:val="00A26664"/>
    <w:rsid w:val="00A2690C"/>
    <w:rsid w:val="00A378EB"/>
    <w:rsid w:val="00A43C26"/>
    <w:rsid w:val="00A5262C"/>
    <w:rsid w:val="00A52654"/>
    <w:rsid w:val="00A6225E"/>
    <w:rsid w:val="00A66E9C"/>
    <w:rsid w:val="00A7198A"/>
    <w:rsid w:val="00A87703"/>
    <w:rsid w:val="00A900B0"/>
    <w:rsid w:val="00AB1966"/>
    <w:rsid w:val="00AC1DA0"/>
    <w:rsid w:val="00AF09B0"/>
    <w:rsid w:val="00AF2866"/>
    <w:rsid w:val="00B007CC"/>
    <w:rsid w:val="00B02BDB"/>
    <w:rsid w:val="00B15593"/>
    <w:rsid w:val="00B23D25"/>
    <w:rsid w:val="00B5048D"/>
    <w:rsid w:val="00B5196F"/>
    <w:rsid w:val="00B70CF0"/>
    <w:rsid w:val="00B725F6"/>
    <w:rsid w:val="00B9206E"/>
    <w:rsid w:val="00BB15AA"/>
    <w:rsid w:val="00BB1C1B"/>
    <w:rsid w:val="00BB2973"/>
    <w:rsid w:val="00BB2D21"/>
    <w:rsid w:val="00BC4F69"/>
    <w:rsid w:val="00BD0BE4"/>
    <w:rsid w:val="00BE7A7C"/>
    <w:rsid w:val="00C04B36"/>
    <w:rsid w:val="00C1469C"/>
    <w:rsid w:val="00C42DC9"/>
    <w:rsid w:val="00C570A8"/>
    <w:rsid w:val="00C713C9"/>
    <w:rsid w:val="00C833D4"/>
    <w:rsid w:val="00C84A83"/>
    <w:rsid w:val="00C922E2"/>
    <w:rsid w:val="00C92AE9"/>
    <w:rsid w:val="00C92E6F"/>
    <w:rsid w:val="00CA1FB0"/>
    <w:rsid w:val="00CA2219"/>
    <w:rsid w:val="00CB0D70"/>
    <w:rsid w:val="00CB71F0"/>
    <w:rsid w:val="00CD0DAC"/>
    <w:rsid w:val="00CD350A"/>
    <w:rsid w:val="00CE2821"/>
    <w:rsid w:val="00CE3E65"/>
    <w:rsid w:val="00CE511B"/>
    <w:rsid w:val="00CE7905"/>
    <w:rsid w:val="00CF4497"/>
    <w:rsid w:val="00D00FB2"/>
    <w:rsid w:val="00D159EB"/>
    <w:rsid w:val="00D32B3C"/>
    <w:rsid w:val="00D345A4"/>
    <w:rsid w:val="00D35F49"/>
    <w:rsid w:val="00D4043F"/>
    <w:rsid w:val="00D4315E"/>
    <w:rsid w:val="00D54820"/>
    <w:rsid w:val="00D570C9"/>
    <w:rsid w:val="00D87309"/>
    <w:rsid w:val="00DA1170"/>
    <w:rsid w:val="00DA5C0E"/>
    <w:rsid w:val="00DB3780"/>
    <w:rsid w:val="00DC0C94"/>
    <w:rsid w:val="00DD3B6A"/>
    <w:rsid w:val="00E02EF4"/>
    <w:rsid w:val="00E12C86"/>
    <w:rsid w:val="00E1709C"/>
    <w:rsid w:val="00E1794E"/>
    <w:rsid w:val="00E2178B"/>
    <w:rsid w:val="00E2277F"/>
    <w:rsid w:val="00E438D0"/>
    <w:rsid w:val="00E5686E"/>
    <w:rsid w:val="00E6303D"/>
    <w:rsid w:val="00E80A1B"/>
    <w:rsid w:val="00E825B3"/>
    <w:rsid w:val="00E83585"/>
    <w:rsid w:val="00E83E94"/>
    <w:rsid w:val="00EA22E3"/>
    <w:rsid w:val="00EA3E9F"/>
    <w:rsid w:val="00EB3C8D"/>
    <w:rsid w:val="00EE27AC"/>
    <w:rsid w:val="00EE7D3E"/>
    <w:rsid w:val="00F06D46"/>
    <w:rsid w:val="00F2245F"/>
    <w:rsid w:val="00F45AF2"/>
    <w:rsid w:val="00F64CEE"/>
    <w:rsid w:val="00F7282C"/>
    <w:rsid w:val="00F74FAC"/>
    <w:rsid w:val="00F82FC2"/>
    <w:rsid w:val="00F90127"/>
    <w:rsid w:val="00FA7EB5"/>
    <w:rsid w:val="00FB7FCD"/>
    <w:rsid w:val="00FC4F08"/>
    <w:rsid w:val="00FD2CEE"/>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D21C"/>
  <w15:chartTrackingRefBased/>
  <w15:docId w15:val="{3407AD34-A823-48D9-9228-61CCA10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5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D28"/>
    <w:rPr>
      <w:color w:val="0563C1" w:themeColor="hyperlink"/>
      <w:u w:val="single"/>
    </w:rPr>
  </w:style>
  <w:style w:type="character" w:customStyle="1" w:styleId="Heading2Char">
    <w:name w:val="Heading 2 Char"/>
    <w:basedOn w:val="DefaultParagraphFont"/>
    <w:link w:val="Heading2"/>
    <w:uiPriority w:val="9"/>
    <w:semiHidden/>
    <w:rsid w:val="007452D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4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52DC"/>
    <w:pPr>
      <w:spacing w:after="200" w:line="240" w:lineRule="auto"/>
    </w:pPr>
    <w:rPr>
      <w:i/>
      <w:iCs/>
      <w:color w:val="44546A" w:themeColor="text2"/>
      <w:sz w:val="18"/>
      <w:szCs w:val="18"/>
    </w:rPr>
  </w:style>
  <w:style w:type="paragraph" w:styleId="ListParagraph">
    <w:name w:val="List Paragraph"/>
    <w:basedOn w:val="Normal"/>
    <w:uiPriority w:val="34"/>
    <w:qFormat/>
    <w:rsid w:val="00076337"/>
    <w:pPr>
      <w:ind w:left="720"/>
      <w:contextualSpacing/>
    </w:pPr>
  </w:style>
  <w:style w:type="paragraph" w:styleId="Header">
    <w:name w:val="header"/>
    <w:basedOn w:val="Normal"/>
    <w:link w:val="HeaderChar"/>
    <w:uiPriority w:val="99"/>
    <w:unhideWhenUsed/>
    <w:rsid w:val="0064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2A"/>
  </w:style>
  <w:style w:type="paragraph" w:styleId="Footer">
    <w:name w:val="footer"/>
    <w:basedOn w:val="Normal"/>
    <w:link w:val="FooterChar"/>
    <w:uiPriority w:val="99"/>
    <w:unhideWhenUsed/>
    <w:rsid w:val="0064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16</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1089</cp:lastModifiedBy>
  <cp:revision>204</cp:revision>
  <dcterms:created xsi:type="dcterms:W3CDTF">2022-12-18T21:24:00Z</dcterms:created>
  <dcterms:modified xsi:type="dcterms:W3CDTF">2025-07-26T10:17:00Z</dcterms:modified>
</cp:coreProperties>
</file>