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283CAE" w14:textId="50F69A05" w:rsidR="005E6639" w:rsidRPr="00CC63DC" w:rsidRDefault="009367B6" w:rsidP="00CC63DC">
      <w:pPr>
        <w:jc w:val="right"/>
        <w:outlineLvl w:val="0"/>
        <w:rPr>
          <w:rFonts w:ascii="Arial" w:hAnsi="Arial" w:cs="Arial"/>
          <w:b/>
          <w:bCs/>
          <w:sz w:val="36"/>
          <w:szCs w:val="36"/>
        </w:rPr>
      </w:pPr>
      <w:r>
        <w:rPr>
          <w:rFonts w:ascii="Arial" w:hAnsi="Arial" w:cs="Arial"/>
          <w:b/>
          <w:bCs/>
          <w:sz w:val="36"/>
          <w:szCs w:val="36"/>
        </w:rPr>
        <w:t xml:space="preserve">Numerical Analysis of </w:t>
      </w:r>
      <w:r w:rsidR="005E6639" w:rsidRPr="00CC63DC">
        <w:rPr>
          <w:rFonts w:ascii="Arial" w:hAnsi="Arial" w:cs="Arial"/>
          <w:b/>
          <w:bCs/>
          <w:sz w:val="36"/>
          <w:szCs w:val="36"/>
        </w:rPr>
        <w:t>Conjugate M</w:t>
      </w:r>
      <w:r>
        <w:rPr>
          <w:rFonts w:ascii="Arial" w:hAnsi="Arial" w:cs="Arial"/>
          <w:b/>
          <w:bCs/>
          <w:sz w:val="36"/>
          <w:szCs w:val="36"/>
        </w:rPr>
        <w:t>HD</w:t>
      </w:r>
      <w:r w:rsidR="005E6639" w:rsidRPr="00CC63DC">
        <w:rPr>
          <w:rFonts w:ascii="Arial" w:hAnsi="Arial" w:cs="Arial"/>
          <w:b/>
          <w:bCs/>
          <w:sz w:val="36"/>
          <w:szCs w:val="36"/>
        </w:rPr>
        <w:t xml:space="preserve"> Free Convection of Cu–H</w:t>
      </w:r>
      <w:r w:rsidR="005E6639" w:rsidRPr="00CC63DC">
        <w:rPr>
          <w:rFonts w:ascii="Cambria Math" w:hAnsi="Cambria Math" w:cs="Cambria Math"/>
          <w:b/>
          <w:bCs/>
          <w:sz w:val="36"/>
          <w:szCs w:val="36"/>
        </w:rPr>
        <w:t>₂</w:t>
      </w:r>
      <w:r w:rsidR="005E6639" w:rsidRPr="00CC63DC">
        <w:rPr>
          <w:rFonts w:ascii="Arial" w:hAnsi="Arial" w:cs="Arial"/>
          <w:b/>
          <w:bCs/>
          <w:sz w:val="36"/>
          <w:szCs w:val="36"/>
        </w:rPr>
        <w:t>O Nanofluid in a Top</w:t>
      </w:r>
      <w:r>
        <w:rPr>
          <w:rFonts w:ascii="Arial" w:hAnsi="Arial" w:cs="Arial"/>
          <w:b/>
          <w:bCs/>
          <w:sz w:val="36"/>
          <w:szCs w:val="36"/>
        </w:rPr>
        <w:t xml:space="preserve"> </w:t>
      </w:r>
      <w:r w:rsidR="005E6639" w:rsidRPr="00CC63DC">
        <w:rPr>
          <w:rFonts w:ascii="Arial" w:hAnsi="Arial" w:cs="Arial"/>
          <w:b/>
          <w:bCs/>
          <w:sz w:val="36"/>
          <w:szCs w:val="36"/>
        </w:rPr>
        <w:t xml:space="preserve">Corrugated Trapezoidal </w:t>
      </w:r>
      <w:r>
        <w:rPr>
          <w:rFonts w:ascii="Arial" w:hAnsi="Arial" w:cs="Arial"/>
          <w:b/>
          <w:bCs/>
          <w:sz w:val="36"/>
          <w:szCs w:val="36"/>
        </w:rPr>
        <w:t>Cavity</w:t>
      </w:r>
      <w:r w:rsidR="005E6639" w:rsidRPr="00CC63DC">
        <w:rPr>
          <w:rFonts w:ascii="Arial" w:hAnsi="Arial" w:cs="Arial"/>
          <w:b/>
          <w:bCs/>
          <w:sz w:val="36"/>
          <w:szCs w:val="36"/>
        </w:rPr>
        <w:t xml:space="preserve"> with </w:t>
      </w:r>
      <w:r>
        <w:rPr>
          <w:rFonts w:ascii="Arial" w:hAnsi="Arial" w:cs="Arial"/>
          <w:b/>
          <w:bCs/>
          <w:sz w:val="36"/>
          <w:szCs w:val="36"/>
        </w:rPr>
        <w:t>Multiple Heat Generating Obstacles of Different Shapes</w:t>
      </w:r>
    </w:p>
    <w:p w14:paraId="1FE8EC54" w14:textId="77777777" w:rsidR="00F655E5" w:rsidRPr="00CC63DC" w:rsidRDefault="00F655E5" w:rsidP="001574FD">
      <w:pPr>
        <w:jc w:val="center"/>
        <w:outlineLvl w:val="0"/>
        <w:rPr>
          <w:rFonts w:ascii="Arial" w:hAnsi="Arial" w:cs="Arial"/>
          <w:b/>
          <w:sz w:val="36"/>
          <w:szCs w:val="36"/>
        </w:rPr>
      </w:pPr>
    </w:p>
    <w:p w14:paraId="1DE4610D" w14:textId="77777777" w:rsidR="00F655E5" w:rsidRPr="00CC63DC" w:rsidRDefault="00F655E5" w:rsidP="001574FD">
      <w:pPr>
        <w:jc w:val="both"/>
        <w:rPr>
          <w:rFonts w:ascii="Arial" w:hAnsi="Arial" w:cs="Arial"/>
          <w:b/>
          <w:bCs/>
          <w:sz w:val="20"/>
          <w:szCs w:val="20"/>
        </w:rPr>
      </w:pPr>
    </w:p>
    <w:p w14:paraId="2A69AF01" w14:textId="77777777" w:rsidR="00C86C1A" w:rsidRPr="00CC63DC" w:rsidRDefault="00C86C1A" w:rsidP="001574FD">
      <w:pPr>
        <w:jc w:val="both"/>
        <w:rPr>
          <w:rFonts w:ascii="Arial" w:hAnsi="Arial" w:cs="Arial"/>
          <w:b/>
          <w:bCs/>
        </w:rPr>
      </w:pPr>
    </w:p>
    <w:p w14:paraId="40AA872F" w14:textId="0B3DB7D5" w:rsidR="00C86C1A" w:rsidRPr="00CC63DC" w:rsidRDefault="00C86C1A" w:rsidP="001574FD">
      <w:pPr>
        <w:jc w:val="both"/>
        <w:rPr>
          <w:rFonts w:ascii="Arial" w:hAnsi="Arial" w:cs="Arial"/>
          <w:b/>
          <w:bCs/>
          <w:caps/>
        </w:rPr>
      </w:pPr>
      <w:r w:rsidRPr="00CC63DC">
        <w:rPr>
          <w:rFonts w:ascii="Arial" w:hAnsi="Arial" w:cs="Arial"/>
          <w:b/>
          <w:bCs/>
          <w:caps/>
        </w:rPr>
        <w:t>Abstract</w:t>
      </w:r>
    </w:p>
    <w:p w14:paraId="08F33AE1" w14:textId="0CE50FCD" w:rsidR="00C86C1A" w:rsidRPr="00CC63DC" w:rsidRDefault="00C86C1A" w:rsidP="001574FD">
      <w:pPr>
        <w:jc w:val="both"/>
        <w:rPr>
          <w:rFonts w:ascii="Arial" w:hAnsi="Arial" w:cs="Arial"/>
          <w:sz w:val="20"/>
          <w:szCs w:val="20"/>
        </w:rPr>
      </w:pPr>
      <w:r w:rsidRPr="00CC63DC">
        <w:rPr>
          <w:rFonts w:ascii="Arial" w:hAnsi="Arial" w:cs="Arial"/>
          <w:sz w:val="20"/>
          <w:szCs w:val="20"/>
        </w:rPr>
        <w:t xml:space="preserve">This </w:t>
      </w:r>
      <w:r w:rsidR="00B95826" w:rsidRPr="00B95826">
        <w:rPr>
          <w:rFonts w:ascii="Arial" w:hAnsi="Arial" w:cs="Arial"/>
          <w:sz w:val="20"/>
          <w:szCs w:val="20"/>
          <w:highlight w:val="yellow"/>
        </w:rPr>
        <w:t>research</w:t>
      </w:r>
      <w:r w:rsidRPr="00CC63DC">
        <w:rPr>
          <w:rFonts w:ascii="Arial" w:hAnsi="Arial" w:cs="Arial"/>
          <w:sz w:val="20"/>
          <w:szCs w:val="20"/>
        </w:rPr>
        <w:t xml:space="preserve"> presents a numerical investigation of conjugate magnetohydrodynamic (MHD) free convective flow of Cu–H</w:t>
      </w:r>
      <w:r w:rsidRPr="00CC63DC">
        <w:rPr>
          <w:rFonts w:ascii="Cambria Math" w:hAnsi="Cambria Math" w:cs="Cambria Math"/>
          <w:sz w:val="20"/>
          <w:szCs w:val="20"/>
        </w:rPr>
        <w:t>₂</w:t>
      </w:r>
      <w:r w:rsidRPr="00CC63DC">
        <w:rPr>
          <w:rFonts w:ascii="Arial" w:hAnsi="Arial" w:cs="Arial"/>
          <w:sz w:val="20"/>
          <w:szCs w:val="20"/>
        </w:rPr>
        <w:t>O nanofluid within a top-corrugated trapezoidal cavity containing multiple internal heat-generating objects of different geometries</w:t>
      </w:r>
      <w:r w:rsidR="00232B60">
        <w:rPr>
          <w:rFonts w:ascii="Arial" w:hAnsi="Arial" w:cs="Arial"/>
          <w:sz w:val="20"/>
          <w:szCs w:val="20"/>
        </w:rPr>
        <w:t xml:space="preserve"> </w:t>
      </w:r>
      <w:r w:rsidRPr="00CC63DC">
        <w:rPr>
          <w:rFonts w:ascii="Arial" w:hAnsi="Arial" w:cs="Arial"/>
          <w:sz w:val="20"/>
          <w:szCs w:val="20"/>
        </w:rPr>
        <w:t xml:space="preserve">square, star, and triangular. The study is conducted under steady-state, laminar, incompressible conditions using COMSOL Multiphysics to explore the effects of Rayleigh number (Ra), Hartmann number (Ha), cavity inclination angle (λ), and obstacle shape on thermal and flow behavior. Key performance indicators such as Nusselt number, entropy generation, thermal performance criterion (TPC), and average fluid temperature are analyzed to assess system efficiency. Results reveal that square-shaped obstacles provide the highest heat transfer rate and lowest entropy generation across all tested conditions. An inclination angle of 20° offers optimum fluid circulation and temperature distribution, leading to enhanced thermal performance. The presence of a magnetic field (Ha = 50) </w:t>
      </w:r>
      <w:r w:rsidR="001574FD" w:rsidRPr="00CC63DC">
        <w:rPr>
          <w:rFonts w:ascii="Arial" w:hAnsi="Arial" w:cs="Arial"/>
          <w:sz w:val="20"/>
          <w:szCs w:val="20"/>
        </w:rPr>
        <w:t>moderates’</w:t>
      </w:r>
      <w:r w:rsidRPr="00CC63DC">
        <w:rPr>
          <w:rFonts w:ascii="Arial" w:hAnsi="Arial" w:cs="Arial"/>
          <w:sz w:val="20"/>
          <w:szCs w:val="20"/>
        </w:rPr>
        <w:t xml:space="preserve"> convection by suppressing flow strength, especially at high Ra. Comparative evaluations confirm that the combination of square obstacles and a 20° cavity inclination yields the most thermodynamically efficient configuration. This study provides valuable insights for optimizing MHD nanofluid systems in engineering applications such as electronic cooling, solar collectors, and advanced energy systems.</w:t>
      </w:r>
    </w:p>
    <w:p w14:paraId="1E884F5D" w14:textId="77777777" w:rsidR="00C86C1A" w:rsidRPr="00CC63DC" w:rsidRDefault="00C86C1A" w:rsidP="001574FD">
      <w:pPr>
        <w:jc w:val="both"/>
        <w:rPr>
          <w:rFonts w:ascii="Arial" w:hAnsi="Arial" w:cs="Arial"/>
          <w:sz w:val="20"/>
          <w:szCs w:val="20"/>
        </w:rPr>
      </w:pPr>
    </w:p>
    <w:p w14:paraId="76E15C65" w14:textId="0D263D7D" w:rsidR="00C86C1A" w:rsidRPr="00CC63DC" w:rsidRDefault="00C86C1A" w:rsidP="001574FD">
      <w:pPr>
        <w:jc w:val="both"/>
        <w:rPr>
          <w:rFonts w:ascii="Arial" w:hAnsi="Arial" w:cs="Arial"/>
          <w:i/>
          <w:iCs/>
          <w:sz w:val="20"/>
          <w:szCs w:val="20"/>
        </w:rPr>
      </w:pPr>
      <w:r w:rsidRPr="00CC63DC">
        <w:rPr>
          <w:rFonts w:ascii="Arial" w:hAnsi="Arial" w:cs="Arial"/>
          <w:i/>
          <w:iCs/>
          <w:sz w:val="20"/>
          <w:szCs w:val="20"/>
        </w:rPr>
        <w:t>Keywords: Conjugate Heat Transfer, Magnetohydrodynamics (MHD), Nanofluid, Trapezoidal Cavity, Heat-Generating Obstacles</w:t>
      </w:r>
    </w:p>
    <w:p w14:paraId="31E586AA" w14:textId="77777777" w:rsidR="00C86C1A" w:rsidRPr="00CC63DC" w:rsidRDefault="00C86C1A" w:rsidP="001574FD">
      <w:pPr>
        <w:jc w:val="both"/>
        <w:rPr>
          <w:rFonts w:ascii="Arial" w:hAnsi="Arial" w:cs="Arial"/>
          <w:sz w:val="20"/>
          <w:szCs w:val="20"/>
        </w:rPr>
      </w:pPr>
    </w:p>
    <w:p w14:paraId="1660D98D" w14:textId="336B911B" w:rsidR="00A95938" w:rsidRPr="00CC63DC" w:rsidRDefault="00A95938" w:rsidP="001574FD">
      <w:pPr>
        <w:jc w:val="both"/>
        <w:rPr>
          <w:rFonts w:ascii="Arial" w:hAnsi="Arial" w:cs="Arial"/>
          <w:b/>
          <w:bCs/>
          <w:caps/>
        </w:rPr>
      </w:pPr>
      <w:r w:rsidRPr="00CC63DC">
        <w:rPr>
          <w:rFonts w:ascii="Arial" w:hAnsi="Arial" w:cs="Arial"/>
          <w:b/>
          <w:bCs/>
          <w:caps/>
        </w:rPr>
        <w:t>1.0 Introduction</w:t>
      </w:r>
    </w:p>
    <w:p w14:paraId="4FDC432D" w14:textId="6B8ED55D" w:rsidR="00A47F52" w:rsidRPr="00CC63DC" w:rsidRDefault="00A47F52" w:rsidP="001574FD">
      <w:pPr>
        <w:jc w:val="both"/>
        <w:rPr>
          <w:rFonts w:ascii="Arial" w:hAnsi="Arial" w:cs="Arial"/>
          <w:sz w:val="20"/>
          <w:szCs w:val="20"/>
        </w:rPr>
      </w:pPr>
      <w:r w:rsidRPr="00CC63DC">
        <w:rPr>
          <w:rFonts w:ascii="Arial" w:hAnsi="Arial" w:cs="Arial"/>
          <w:sz w:val="20"/>
          <w:szCs w:val="20"/>
        </w:rPr>
        <w:t>Heat transfer enhancement in enclosures has been a subject of extensive investigation due to its wide range of applications in solar collectors, nuclear reactors, energy storage systems, and electronic cooling. The integration of nanofluids</w:t>
      </w:r>
      <w:r w:rsidR="00232B60">
        <w:rPr>
          <w:rFonts w:ascii="Arial" w:hAnsi="Arial" w:cs="Arial"/>
          <w:sz w:val="20"/>
          <w:szCs w:val="20"/>
        </w:rPr>
        <w:t xml:space="preserve"> </w:t>
      </w:r>
      <w:r w:rsidRPr="00CC63DC">
        <w:rPr>
          <w:rFonts w:ascii="Arial" w:hAnsi="Arial" w:cs="Arial"/>
          <w:sz w:val="20"/>
          <w:szCs w:val="20"/>
        </w:rPr>
        <w:t xml:space="preserve">fluids embedded with nanoparticles such as Cu, </w:t>
      </w:r>
      <w:proofErr w:type="spellStart"/>
      <w:r w:rsidRPr="00CC63DC">
        <w:rPr>
          <w:rFonts w:ascii="Arial" w:hAnsi="Arial" w:cs="Arial"/>
          <w:sz w:val="20"/>
          <w:szCs w:val="20"/>
        </w:rPr>
        <w:t>Al</w:t>
      </w:r>
      <w:r w:rsidRPr="00CC63DC">
        <w:rPr>
          <w:rFonts w:ascii="Cambria Math" w:hAnsi="Cambria Math" w:cs="Cambria Math"/>
          <w:sz w:val="20"/>
          <w:szCs w:val="20"/>
        </w:rPr>
        <w:t>₂</w:t>
      </w:r>
      <w:r w:rsidRPr="00CC63DC">
        <w:rPr>
          <w:rFonts w:ascii="Arial" w:hAnsi="Arial" w:cs="Arial"/>
          <w:sz w:val="20"/>
          <w:szCs w:val="20"/>
        </w:rPr>
        <w:t>O</w:t>
      </w:r>
      <w:proofErr w:type="spellEnd"/>
      <w:r w:rsidRPr="00CC63DC">
        <w:rPr>
          <w:rFonts w:ascii="Cambria Math" w:hAnsi="Cambria Math" w:cs="Cambria Math"/>
          <w:sz w:val="20"/>
          <w:szCs w:val="20"/>
        </w:rPr>
        <w:t>₃</w:t>
      </w:r>
      <w:r w:rsidRPr="00CC63DC">
        <w:rPr>
          <w:rFonts w:ascii="Arial" w:hAnsi="Arial" w:cs="Arial"/>
          <w:sz w:val="20"/>
          <w:szCs w:val="20"/>
        </w:rPr>
        <w:t xml:space="preserve">, and </w:t>
      </w:r>
      <w:proofErr w:type="spellStart"/>
      <w:r w:rsidRPr="00CC63DC">
        <w:rPr>
          <w:rFonts w:ascii="Arial" w:hAnsi="Arial" w:cs="Arial"/>
          <w:sz w:val="20"/>
          <w:szCs w:val="20"/>
        </w:rPr>
        <w:t>Fe</w:t>
      </w:r>
      <w:r w:rsidRPr="00CC63DC">
        <w:rPr>
          <w:rFonts w:ascii="Cambria Math" w:hAnsi="Cambria Math" w:cs="Cambria Math"/>
          <w:sz w:val="20"/>
          <w:szCs w:val="20"/>
        </w:rPr>
        <w:t>₃</w:t>
      </w:r>
      <w:r w:rsidRPr="00CC63DC">
        <w:rPr>
          <w:rFonts w:ascii="Arial" w:hAnsi="Arial" w:cs="Arial"/>
          <w:sz w:val="20"/>
          <w:szCs w:val="20"/>
        </w:rPr>
        <w:t>O</w:t>
      </w:r>
      <w:proofErr w:type="spellEnd"/>
      <w:r w:rsidRPr="00CC63DC">
        <w:rPr>
          <w:rFonts w:ascii="Cambria Math" w:hAnsi="Cambria Math" w:cs="Cambria Math"/>
          <w:sz w:val="20"/>
          <w:szCs w:val="20"/>
        </w:rPr>
        <w:t>₄</w:t>
      </w:r>
      <w:r w:rsidR="00C86C1A" w:rsidRPr="00CC63DC">
        <w:rPr>
          <w:rFonts w:ascii="Arial" w:hAnsi="Arial" w:cs="Arial"/>
          <w:sz w:val="20"/>
          <w:szCs w:val="20"/>
        </w:rPr>
        <w:t xml:space="preserve"> </w:t>
      </w:r>
      <w:r w:rsidRPr="00CC63DC">
        <w:rPr>
          <w:rFonts w:ascii="Arial" w:hAnsi="Arial" w:cs="Arial"/>
          <w:sz w:val="20"/>
          <w:szCs w:val="20"/>
        </w:rPr>
        <w:t>has significantly improved thermal conductivity and convective transport phenomena [1]</w:t>
      </w:r>
      <w:proofErr w:type="gramStart"/>
      <w:r w:rsidRPr="00CC63DC">
        <w:rPr>
          <w:rFonts w:ascii="Arial" w:hAnsi="Arial" w:cs="Arial"/>
          <w:sz w:val="20"/>
          <w:szCs w:val="20"/>
        </w:rPr>
        <w:t>–[</w:t>
      </w:r>
      <w:proofErr w:type="gramEnd"/>
      <w:r w:rsidRPr="00CC63DC">
        <w:rPr>
          <w:rFonts w:ascii="Arial" w:hAnsi="Arial" w:cs="Arial"/>
          <w:sz w:val="20"/>
          <w:szCs w:val="20"/>
        </w:rPr>
        <w:t>3]. Among them, the Cu–H</w:t>
      </w:r>
      <w:r w:rsidRPr="00CC63DC">
        <w:rPr>
          <w:rFonts w:ascii="Cambria Math" w:hAnsi="Cambria Math" w:cs="Cambria Math"/>
          <w:sz w:val="20"/>
          <w:szCs w:val="20"/>
        </w:rPr>
        <w:t>₂</w:t>
      </w:r>
      <w:r w:rsidRPr="00CC63DC">
        <w:rPr>
          <w:rFonts w:ascii="Arial" w:hAnsi="Arial" w:cs="Arial"/>
          <w:sz w:val="20"/>
          <w:szCs w:val="20"/>
        </w:rPr>
        <w:t>O nanofluid has gained prominence for its superior thermophysical properties and energy transport efficiency [4], [5].</w:t>
      </w:r>
      <w:r w:rsidR="006A25C9" w:rsidRPr="00CC63DC">
        <w:rPr>
          <w:rFonts w:ascii="Arial" w:hAnsi="Arial" w:cs="Arial"/>
          <w:sz w:val="20"/>
          <w:szCs w:val="20"/>
        </w:rPr>
        <w:t xml:space="preserve"> </w:t>
      </w:r>
      <w:r w:rsidRPr="00CC63DC">
        <w:rPr>
          <w:rFonts w:ascii="Arial" w:hAnsi="Arial" w:cs="Arial"/>
          <w:sz w:val="20"/>
          <w:szCs w:val="20"/>
        </w:rPr>
        <w:t>Natural and mixed convective flows in non-rectangular enclosures, such as trapezoidal, triangular, and wavy cavities, introduce complexity to the thermal field due to variable aspect ratios, inclined surfaces, and non-uniform heat sources [6]</w:t>
      </w:r>
      <w:proofErr w:type="gramStart"/>
      <w:r w:rsidRPr="00CC63DC">
        <w:rPr>
          <w:rFonts w:ascii="Arial" w:hAnsi="Arial" w:cs="Arial"/>
          <w:sz w:val="20"/>
          <w:szCs w:val="20"/>
        </w:rPr>
        <w:t>–[</w:t>
      </w:r>
      <w:proofErr w:type="gramEnd"/>
      <w:r w:rsidRPr="00CC63DC">
        <w:rPr>
          <w:rFonts w:ascii="Arial" w:hAnsi="Arial" w:cs="Arial"/>
          <w:sz w:val="20"/>
          <w:szCs w:val="20"/>
        </w:rPr>
        <w:t>9]. Several studies [10]</w:t>
      </w:r>
      <w:proofErr w:type="gramStart"/>
      <w:r w:rsidRPr="00CC63DC">
        <w:rPr>
          <w:rFonts w:ascii="Arial" w:hAnsi="Arial" w:cs="Arial"/>
          <w:sz w:val="20"/>
          <w:szCs w:val="20"/>
        </w:rPr>
        <w:t>–[</w:t>
      </w:r>
      <w:proofErr w:type="gramEnd"/>
      <w:r w:rsidRPr="00CC63DC">
        <w:rPr>
          <w:rFonts w:ascii="Arial" w:hAnsi="Arial" w:cs="Arial"/>
          <w:sz w:val="20"/>
          <w:szCs w:val="20"/>
        </w:rPr>
        <w:t>13] have demonstrated that wavy or corrugated walls improve mixing and circulation, which in turn enhances heat removal capability.</w:t>
      </w:r>
    </w:p>
    <w:p w14:paraId="59D55DFE" w14:textId="77777777" w:rsidR="006A25C9" w:rsidRPr="00CC63DC" w:rsidRDefault="006A25C9" w:rsidP="001574FD">
      <w:pPr>
        <w:jc w:val="both"/>
        <w:rPr>
          <w:rFonts w:ascii="Arial" w:hAnsi="Arial" w:cs="Arial"/>
          <w:sz w:val="20"/>
          <w:szCs w:val="20"/>
        </w:rPr>
      </w:pPr>
    </w:p>
    <w:p w14:paraId="297FE6B9" w14:textId="7C7E1113" w:rsidR="00A47F52" w:rsidRDefault="00A47F52" w:rsidP="001574FD">
      <w:pPr>
        <w:jc w:val="both"/>
        <w:rPr>
          <w:rFonts w:ascii="Arial" w:hAnsi="Arial" w:cs="Arial"/>
          <w:sz w:val="20"/>
          <w:szCs w:val="20"/>
        </w:rPr>
      </w:pPr>
      <w:r w:rsidRPr="00CC63DC">
        <w:rPr>
          <w:rFonts w:ascii="Arial" w:hAnsi="Arial" w:cs="Arial"/>
          <w:sz w:val="20"/>
          <w:szCs w:val="20"/>
        </w:rPr>
        <w:t>The presence of magnetohydrodynamic (MHD) effects, induced by external magnetic fields, introduces an additional control mechanism via Lorentz forces. These forces resist fluid motion, altering the convective flow pattern and entropy generation [14]</w:t>
      </w:r>
      <w:proofErr w:type="gramStart"/>
      <w:r w:rsidRPr="00CC63DC">
        <w:rPr>
          <w:rFonts w:ascii="Arial" w:hAnsi="Arial" w:cs="Arial"/>
          <w:sz w:val="20"/>
          <w:szCs w:val="20"/>
        </w:rPr>
        <w:t>–[</w:t>
      </w:r>
      <w:proofErr w:type="gramEnd"/>
      <w:r w:rsidRPr="00CC63DC">
        <w:rPr>
          <w:rFonts w:ascii="Arial" w:hAnsi="Arial" w:cs="Arial"/>
          <w:sz w:val="20"/>
          <w:szCs w:val="20"/>
        </w:rPr>
        <w:t xml:space="preserve">18]. For example, </w:t>
      </w:r>
      <w:proofErr w:type="spellStart"/>
      <w:r w:rsidRPr="00CC63DC">
        <w:rPr>
          <w:rFonts w:ascii="Arial" w:hAnsi="Arial" w:cs="Arial"/>
          <w:sz w:val="20"/>
          <w:szCs w:val="20"/>
        </w:rPr>
        <w:t>Mahamuda</w:t>
      </w:r>
      <w:proofErr w:type="spellEnd"/>
      <w:r w:rsidRPr="00CC63DC">
        <w:rPr>
          <w:rFonts w:ascii="Arial" w:hAnsi="Arial" w:cs="Arial"/>
          <w:sz w:val="20"/>
          <w:szCs w:val="20"/>
        </w:rPr>
        <w:t xml:space="preserve"> and Ali [3] and Abderrahmane et al. [16] showed that magnetic fields reduce flow instabilities, suppressing chaotic eddies while modulating entropy production.</w:t>
      </w:r>
      <w:r w:rsidR="006A25C9" w:rsidRPr="00CC63DC">
        <w:rPr>
          <w:rFonts w:ascii="Arial" w:hAnsi="Arial" w:cs="Arial"/>
          <w:sz w:val="20"/>
          <w:szCs w:val="20"/>
        </w:rPr>
        <w:t xml:space="preserve"> </w:t>
      </w:r>
      <w:r w:rsidRPr="00CC63DC">
        <w:rPr>
          <w:rFonts w:ascii="Arial" w:hAnsi="Arial" w:cs="Arial"/>
          <w:sz w:val="20"/>
          <w:szCs w:val="20"/>
        </w:rPr>
        <w:t xml:space="preserve">Internal heat-generating objects, particularly when of non-standard geometries such as star, triangular, or square shapes, influence the internal flow fields by introducing additional thermal resistance and boundary layer disruptions [5], [17], [22]. Bilal et al. [17] examined star-shaped enclosures, revealing enhanced thermal circulation but increased entropy production due to vortex formations. Similarly, </w:t>
      </w:r>
      <w:proofErr w:type="spellStart"/>
      <w:r w:rsidRPr="00CC63DC">
        <w:rPr>
          <w:rFonts w:ascii="Arial" w:hAnsi="Arial" w:cs="Arial"/>
          <w:sz w:val="20"/>
          <w:szCs w:val="20"/>
        </w:rPr>
        <w:t>Selimefendigil</w:t>
      </w:r>
      <w:proofErr w:type="spellEnd"/>
      <w:r w:rsidRPr="00CC63DC">
        <w:rPr>
          <w:rFonts w:ascii="Arial" w:hAnsi="Arial" w:cs="Arial"/>
          <w:sz w:val="20"/>
          <w:szCs w:val="20"/>
        </w:rPr>
        <w:t xml:space="preserve"> [22] emphasized the role of internal solid bodies in tuning </w:t>
      </w:r>
      <w:proofErr w:type="spellStart"/>
      <w:r w:rsidRPr="00CC63DC">
        <w:rPr>
          <w:rFonts w:ascii="Arial" w:hAnsi="Arial" w:cs="Arial"/>
          <w:sz w:val="20"/>
          <w:szCs w:val="20"/>
        </w:rPr>
        <w:t>heatline</w:t>
      </w:r>
      <w:proofErr w:type="spellEnd"/>
      <w:r w:rsidRPr="00CC63DC">
        <w:rPr>
          <w:rFonts w:ascii="Arial" w:hAnsi="Arial" w:cs="Arial"/>
          <w:sz w:val="20"/>
          <w:szCs w:val="20"/>
        </w:rPr>
        <w:t xml:space="preserve"> paths and thermal stratification.</w:t>
      </w:r>
    </w:p>
    <w:p w14:paraId="3FEB0490" w14:textId="77777777" w:rsidR="00232B60" w:rsidRPr="00232B60" w:rsidRDefault="00232B60" w:rsidP="001574FD">
      <w:pPr>
        <w:jc w:val="both"/>
        <w:rPr>
          <w:rFonts w:ascii="Arial" w:hAnsi="Arial" w:cs="Arial"/>
          <w:sz w:val="8"/>
          <w:szCs w:val="8"/>
        </w:rPr>
      </w:pPr>
    </w:p>
    <w:p w14:paraId="2AC3028D" w14:textId="77777777" w:rsidR="00A47F52" w:rsidRPr="00CC63DC" w:rsidRDefault="00A47F52" w:rsidP="001574FD">
      <w:pPr>
        <w:jc w:val="both"/>
        <w:rPr>
          <w:rFonts w:ascii="Arial" w:hAnsi="Arial" w:cs="Arial"/>
          <w:sz w:val="20"/>
          <w:szCs w:val="20"/>
        </w:rPr>
      </w:pPr>
      <w:r w:rsidRPr="00CC63DC">
        <w:rPr>
          <w:rFonts w:ascii="Arial" w:hAnsi="Arial" w:cs="Arial"/>
          <w:sz w:val="20"/>
          <w:szCs w:val="20"/>
        </w:rPr>
        <w:t xml:space="preserve">In recent years, attention has turned to the role of inclination angle in modulating buoyancy-driven flows. Studies such as [19], [20], and [30] highlighted that inclined trapezoidal geometries at moderate angles improve heat transfer uniformity while minimizing entropy generation. Hussein et al. [21] examined the </w:t>
      </w:r>
      <w:r w:rsidRPr="00CC63DC">
        <w:rPr>
          <w:rFonts w:ascii="Arial" w:hAnsi="Arial" w:cs="Arial"/>
          <w:sz w:val="20"/>
          <w:szCs w:val="20"/>
        </w:rPr>
        <w:lastRenderedPageBreak/>
        <w:t>combined influence of porous layers, rotation, and corrugated bottom walls, providing design insight into multilayered thermal systems.</w:t>
      </w:r>
    </w:p>
    <w:p w14:paraId="037B298B" w14:textId="77777777" w:rsidR="006A25C9" w:rsidRPr="00CC63DC" w:rsidRDefault="006A25C9" w:rsidP="001574FD">
      <w:pPr>
        <w:jc w:val="both"/>
        <w:rPr>
          <w:rFonts w:ascii="Arial" w:hAnsi="Arial" w:cs="Arial"/>
          <w:sz w:val="20"/>
          <w:szCs w:val="20"/>
        </w:rPr>
      </w:pPr>
    </w:p>
    <w:p w14:paraId="0A7101CD" w14:textId="72B0CB7B" w:rsidR="00A47F52" w:rsidRPr="00CC63DC" w:rsidRDefault="00A47F52" w:rsidP="001574FD">
      <w:pPr>
        <w:jc w:val="both"/>
        <w:rPr>
          <w:rFonts w:ascii="Arial" w:hAnsi="Arial" w:cs="Arial"/>
          <w:sz w:val="20"/>
          <w:szCs w:val="20"/>
        </w:rPr>
      </w:pPr>
      <w:r w:rsidRPr="00CC63DC">
        <w:rPr>
          <w:rFonts w:ascii="Arial" w:hAnsi="Arial" w:cs="Arial"/>
          <w:sz w:val="20"/>
          <w:szCs w:val="20"/>
        </w:rPr>
        <w:t>A wide body of literature [23]</w:t>
      </w:r>
      <w:proofErr w:type="gramStart"/>
      <w:r w:rsidRPr="00CC63DC">
        <w:rPr>
          <w:rFonts w:ascii="Arial" w:hAnsi="Arial" w:cs="Arial"/>
          <w:sz w:val="20"/>
          <w:szCs w:val="20"/>
        </w:rPr>
        <w:t>–[</w:t>
      </w:r>
      <w:proofErr w:type="gramEnd"/>
      <w:r w:rsidRPr="00CC63DC">
        <w:rPr>
          <w:rFonts w:ascii="Arial" w:hAnsi="Arial" w:cs="Arial"/>
          <w:sz w:val="20"/>
          <w:szCs w:val="20"/>
        </w:rPr>
        <w:t>28] has also focused on cylindrical or rotating obstacles, multi-phase hybrid nanofluids, and flexible walls, broadening the operational regimes for cavity heat transfer analysis. Others [29]</w:t>
      </w:r>
      <w:proofErr w:type="gramStart"/>
      <w:r w:rsidRPr="00CC63DC">
        <w:rPr>
          <w:rFonts w:ascii="Arial" w:hAnsi="Arial" w:cs="Arial"/>
          <w:sz w:val="20"/>
          <w:szCs w:val="20"/>
        </w:rPr>
        <w:t>–[</w:t>
      </w:r>
      <w:proofErr w:type="gramEnd"/>
      <w:r w:rsidRPr="00CC63DC">
        <w:rPr>
          <w:rFonts w:ascii="Arial" w:hAnsi="Arial" w:cs="Arial"/>
          <w:sz w:val="20"/>
          <w:szCs w:val="20"/>
        </w:rPr>
        <w:t>31] studied the coupling of magnetic effects with variable permeability and internal heating, observing nonlinear dependencies in entropy generation and TPC performance.</w:t>
      </w:r>
      <w:r w:rsidR="006A25C9" w:rsidRPr="00CC63DC">
        <w:rPr>
          <w:rFonts w:ascii="Arial" w:hAnsi="Arial" w:cs="Arial"/>
          <w:sz w:val="20"/>
          <w:szCs w:val="20"/>
        </w:rPr>
        <w:t xml:space="preserve"> </w:t>
      </w:r>
      <w:r w:rsidRPr="00CC63DC">
        <w:rPr>
          <w:rFonts w:ascii="Arial" w:hAnsi="Arial" w:cs="Arial"/>
          <w:sz w:val="20"/>
          <w:szCs w:val="20"/>
        </w:rPr>
        <w:t>Moreover, research on wavy lid-driven and multi-lid cavities [32]–[35] revealed intricate coupling between fluid flow stability and thermal boundary distribution. Akter and Parvin [36] particularly analyzed rectangular blocks in magnetized trapezoidal cavities, a geometry similar to the present study but without internal multi-body heat generation.</w:t>
      </w:r>
    </w:p>
    <w:p w14:paraId="31D80D51" w14:textId="77777777" w:rsidR="006A25C9" w:rsidRPr="00CC63DC" w:rsidRDefault="006A25C9" w:rsidP="001574FD">
      <w:pPr>
        <w:jc w:val="both"/>
        <w:rPr>
          <w:rFonts w:ascii="Arial" w:hAnsi="Arial" w:cs="Arial"/>
          <w:sz w:val="20"/>
          <w:szCs w:val="20"/>
        </w:rPr>
      </w:pPr>
    </w:p>
    <w:p w14:paraId="49B7B650" w14:textId="00169ED4" w:rsidR="00A47F52" w:rsidRPr="00CC63DC" w:rsidRDefault="00A47F52" w:rsidP="001574FD">
      <w:pPr>
        <w:jc w:val="both"/>
        <w:rPr>
          <w:rFonts w:ascii="Arial" w:hAnsi="Arial" w:cs="Arial"/>
          <w:sz w:val="20"/>
          <w:szCs w:val="20"/>
        </w:rPr>
      </w:pPr>
      <w:r w:rsidRPr="00CC63DC">
        <w:rPr>
          <w:rFonts w:ascii="Arial" w:hAnsi="Arial" w:cs="Arial"/>
          <w:sz w:val="20"/>
          <w:szCs w:val="20"/>
        </w:rPr>
        <w:t>From a thermodynamic perspective, minimizing entropy generation has been an important optimization criterion [14], [37]. Ishak et al. [37] and Chowdhury and Alim [38] demonstrated that localized heat sources, when strategically positioned, can significantly influence the rate of irreversible heat and fluid friction losses.</w:t>
      </w:r>
      <w:r w:rsidR="006A25C9" w:rsidRPr="00CC63DC">
        <w:rPr>
          <w:rFonts w:ascii="Arial" w:hAnsi="Arial" w:cs="Arial"/>
          <w:sz w:val="20"/>
          <w:szCs w:val="20"/>
        </w:rPr>
        <w:t xml:space="preserve"> </w:t>
      </w:r>
      <w:r w:rsidRPr="00CC63DC">
        <w:rPr>
          <w:rFonts w:ascii="Arial" w:hAnsi="Arial" w:cs="Arial"/>
          <w:sz w:val="20"/>
          <w:szCs w:val="20"/>
        </w:rPr>
        <w:t xml:space="preserve">Notably, studies such as [39]–[41] have demonstrated that hybrid nanofluids and rotating structures can further improve system performance, albeit at increased complexity. Boulahia et al. [42] and Khan et al. [43] illustrated the combined effects of wall waviness, central cold bodies, and ferrofluid dynamics, whereas </w:t>
      </w:r>
      <w:proofErr w:type="spellStart"/>
      <w:r w:rsidRPr="00CC63DC">
        <w:rPr>
          <w:rFonts w:ascii="Arial" w:hAnsi="Arial" w:cs="Arial"/>
          <w:sz w:val="20"/>
          <w:szCs w:val="20"/>
        </w:rPr>
        <w:t>Toghraie</w:t>
      </w:r>
      <w:proofErr w:type="spellEnd"/>
      <w:r w:rsidRPr="00CC63DC">
        <w:rPr>
          <w:rFonts w:ascii="Arial" w:hAnsi="Arial" w:cs="Arial"/>
          <w:sz w:val="20"/>
          <w:szCs w:val="20"/>
        </w:rPr>
        <w:t xml:space="preserve"> [44] investigated trapezoidal cavities under pure MHD convection using Cu–H</w:t>
      </w:r>
      <w:r w:rsidRPr="00CC63DC">
        <w:rPr>
          <w:rFonts w:ascii="Cambria Math" w:hAnsi="Cambria Math" w:cs="Cambria Math"/>
          <w:sz w:val="20"/>
          <w:szCs w:val="20"/>
        </w:rPr>
        <w:t>₂</w:t>
      </w:r>
      <w:r w:rsidRPr="00CC63DC">
        <w:rPr>
          <w:rFonts w:ascii="Arial" w:hAnsi="Arial" w:cs="Arial"/>
          <w:sz w:val="20"/>
          <w:szCs w:val="20"/>
        </w:rPr>
        <w:t>O nanofluids.</w:t>
      </w:r>
    </w:p>
    <w:p w14:paraId="38C4AD5D" w14:textId="77777777" w:rsidR="006A25C9" w:rsidRPr="00CC63DC" w:rsidRDefault="006A25C9" w:rsidP="001574FD">
      <w:pPr>
        <w:jc w:val="both"/>
        <w:rPr>
          <w:rFonts w:ascii="Arial" w:hAnsi="Arial" w:cs="Arial"/>
          <w:sz w:val="20"/>
          <w:szCs w:val="20"/>
        </w:rPr>
      </w:pPr>
    </w:p>
    <w:p w14:paraId="27D9FE32" w14:textId="7ED7D2F3" w:rsidR="00A47F52" w:rsidRPr="00CC63DC" w:rsidRDefault="00A47F52" w:rsidP="001574FD">
      <w:pPr>
        <w:jc w:val="both"/>
        <w:rPr>
          <w:rFonts w:ascii="Arial" w:hAnsi="Arial" w:cs="Arial"/>
          <w:sz w:val="20"/>
          <w:szCs w:val="20"/>
        </w:rPr>
      </w:pPr>
      <w:r w:rsidRPr="00CC63DC">
        <w:rPr>
          <w:rFonts w:ascii="Arial" w:hAnsi="Arial" w:cs="Arial"/>
          <w:sz w:val="20"/>
          <w:szCs w:val="20"/>
        </w:rPr>
        <w:t>Despite this rich literature, there exists a significant gap concerning the conjugate MHD free convective flow in top-corrugated trapezoidal cavities containing multiple internal heat-generating blocks of varied shapes (square, star, triangular), especially under varying inclination angles. Existing research has rarely considered this complex configuration in combination with entropy generation analysis, thermal performance criterion, and internal heat generation across multiple block geometries.</w:t>
      </w:r>
    </w:p>
    <w:p w14:paraId="4639AD0A" w14:textId="77777777" w:rsidR="006A25C9" w:rsidRPr="00CC63DC" w:rsidRDefault="006A25C9" w:rsidP="001574FD">
      <w:pPr>
        <w:jc w:val="both"/>
        <w:rPr>
          <w:rFonts w:ascii="Arial" w:hAnsi="Arial" w:cs="Arial"/>
          <w:sz w:val="20"/>
          <w:szCs w:val="20"/>
        </w:rPr>
      </w:pPr>
    </w:p>
    <w:p w14:paraId="70F9838D" w14:textId="6C3B9E6D" w:rsidR="00A47F52" w:rsidRDefault="00A47F52" w:rsidP="00021210">
      <w:pPr>
        <w:jc w:val="both"/>
        <w:rPr>
          <w:rFonts w:ascii="Arial" w:hAnsi="Arial" w:cs="Arial"/>
          <w:sz w:val="20"/>
          <w:szCs w:val="20"/>
        </w:rPr>
      </w:pPr>
      <w:r w:rsidRPr="00CC63DC">
        <w:rPr>
          <w:rFonts w:ascii="Arial" w:hAnsi="Arial" w:cs="Arial"/>
          <w:sz w:val="20"/>
          <w:szCs w:val="20"/>
        </w:rPr>
        <w:t>Therefore, the present study aims to address this void by analyzing the conjugate heat and MHD-driven flow of Cu–H</w:t>
      </w:r>
      <w:r w:rsidRPr="00CC63DC">
        <w:rPr>
          <w:rFonts w:ascii="Cambria Math" w:hAnsi="Cambria Math" w:cs="Cambria Math"/>
          <w:sz w:val="20"/>
          <w:szCs w:val="20"/>
        </w:rPr>
        <w:t>₂</w:t>
      </w:r>
      <w:r w:rsidRPr="00CC63DC">
        <w:rPr>
          <w:rFonts w:ascii="Arial" w:hAnsi="Arial" w:cs="Arial"/>
          <w:sz w:val="20"/>
          <w:szCs w:val="20"/>
        </w:rPr>
        <w:t>O nanofluid in a top-corrugated trapezoidal cavity containing two symmetrically placed, heat-generating objects of distinct geometries. Using the finite element method (FEM) via COMSOL Multiphysics®, this work evaluates key performance indicators such as Nusselt number, entropy generation (St), average temperature, and thermal performance criterion (TPC) under various inclination angles (0°, 10°, 20°, 30°). The outcomes provide a comprehensive understanding of shape-dependent thermofluidic interactions in complex cavity systems, laying the groundwork for advanced thermal optimization strategies [45].</w:t>
      </w:r>
    </w:p>
    <w:p w14:paraId="3A658102" w14:textId="77777777" w:rsidR="00863411" w:rsidRDefault="00863411" w:rsidP="001574FD">
      <w:pPr>
        <w:jc w:val="both"/>
        <w:rPr>
          <w:rFonts w:ascii="Arial" w:hAnsi="Arial" w:cs="Arial"/>
          <w:sz w:val="20"/>
          <w:szCs w:val="20"/>
        </w:rPr>
      </w:pPr>
    </w:p>
    <w:p w14:paraId="0B0BF413" w14:textId="77777777" w:rsidR="00021210" w:rsidRPr="00021210" w:rsidRDefault="00021210" w:rsidP="00021210">
      <w:pPr>
        <w:pStyle w:val="NormalWeb"/>
        <w:spacing w:before="0" w:beforeAutospacing="0" w:after="0" w:afterAutospacing="0"/>
        <w:jc w:val="both"/>
        <w:rPr>
          <w:rFonts w:ascii="Arial" w:hAnsi="Arial" w:cs="Arial"/>
          <w:sz w:val="20"/>
          <w:szCs w:val="20"/>
          <w:highlight w:val="yellow"/>
        </w:rPr>
      </w:pPr>
      <w:r w:rsidRPr="00021210">
        <w:rPr>
          <w:rFonts w:ascii="Arial" w:hAnsi="Arial" w:cs="Arial"/>
          <w:sz w:val="20"/>
          <w:szCs w:val="20"/>
          <w:highlight w:val="yellow"/>
        </w:rPr>
        <w:t>The application of intricate geometries, particularly corrugated and wavy-walled enclosures, has emerged as a promising strategy to enhance convective heat transfer and promote effective thermal mixing [46, 47]. Studies have demonstrated how fluid-structure interaction in wavy-heated cavities amplifies circulation and improves energy distribution [46], while investigations on hybrid nanofluids within corrugated domains often focus on entropy generation to gauge thermodynamic performance [47]. This analytical trend has expanded to include non-Newtonian fluids, such as Jeffrey fluids, in complex annular or wavy enclosures, incorporating phenomena like slip conditions and thermal radiation [48, 49]. Moreover, the development of carbon nanotube-based hybrid nanofluids has further advanced research into their flow and thermal characteristics within irregular geometries, especially annular regions [50]. These insights collectively underscore the critical influence of cavity geometry, fluid composition, and thermal boundary conditions on optimizing natural and MHD-conjugate convective systems.</w:t>
      </w:r>
    </w:p>
    <w:p w14:paraId="1814C0CB" w14:textId="77777777" w:rsidR="00021210" w:rsidRPr="00021210" w:rsidRDefault="00021210" w:rsidP="00021210">
      <w:pPr>
        <w:pStyle w:val="NormalWeb"/>
        <w:spacing w:before="0" w:beforeAutospacing="0" w:after="0" w:afterAutospacing="0"/>
        <w:jc w:val="both"/>
        <w:rPr>
          <w:rFonts w:ascii="Arial" w:hAnsi="Arial" w:cs="Arial"/>
          <w:sz w:val="20"/>
          <w:szCs w:val="20"/>
          <w:highlight w:val="yellow"/>
        </w:rPr>
      </w:pPr>
    </w:p>
    <w:p w14:paraId="649F3EEA" w14:textId="7A5B3532" w:rsidR="00021210" w:rsidRPr="00021210" w:rsidRDefault="00021210" w:rsidP="00021210">
      <w:pPr>
        <w:pStyle w:val="NormalWeb"/>
        <w:spacing w:before="0" w:beforeAutospacing="0" w:after="0" w:afterAutospacing="0"/>
        <w:jc w:val="both"/>
        <w:rPr>
          <w:rFonts w:ascii="Arial" w:hAnsi="Arial" w:cs="Arial"/>
          <w:sz w:val="20"/>
          <w:szCs w:val="20"/>
        </w:rPr>
      </w:pPr>
      <w:r w:rsidRPr="00021210">
        <w:rPr>
          <w:rFonts w:ascii="Arial" w:hAnsi="Arial" w:cs="Arial"/>
          <w:sz w:val="20"/>
          <w:szCs w:val="20"/>
          <w:highlight w:val="yellow"/>
        </w:rPr>
        <w:t>Building upon this foundational knowledge, the present research focuses on the numerical analysis of conjugate magnetohydrodynamic (MHD) free convection of Cu–H</w:t>
      </w:r>
      <w:r w:rsidRPr="00021210">
        <w:rPr>
          <w:rFonts w:ascii="Cambria Math" w:hAnsi="Cambria Math" w:cs="Cambria Math"/>
          <w:sz w:val="20"/>
          <w:szCs w:val="20"/>
          <w:highlight w:val="yellow"/>
        </w:rPr>
        <w:t>₂</w:t>
      </w:r>
      <w:r w:rsidRPr="00021210">
        <w:rPr>
          <w:rFonts w:ascii="Arial" w:hAnsi="Arial" w:cs="Arial"/>
          <w:sz w:val="20"/>
          <w:szCs w:val="20"/>
          <w:highlight w:val="yellow"/>
        </w:rPr>
        <w:t>O nanofluid in a top-corrugated trapezoidal cavity. Uniquely, it incorporates multiple heat-generating obstacles with varying shapes—square, star, and triangular—while analyzing their thermofluidic performance across different inclination angles. This comprehensive study aims to bridge existing research gaps by evaluating the interplay between geometry, magnetic influence, and entropy dynamics, thereby offering deeper insights into the optimization of advanced heat transfer systems.</w:t>
      </w:r>
    </w:p>
    <w:p w14:paraId="6F99CC2B" w14:textId="77777777" w:rsidR="00A95938" w:rsidRPr="00CC63DC" w:rsidRDefault="00A95938" w:rsidP="001574FD">
      <w:pPr>
        <w:jc w:val="both"/>
        <w:rPr>
          <w:rFonts w:ascii="Arial" w:hAnsi="Arial" w:cs="Arial"/>
          <w:sz w:val="20"/>
          <w:szCs w:val="20"/>
        </w:rPr>
      </w:pPr>
    </w:p>
    <w:p w14:paraId="5BC8CF57" w14:textId="77777777" w:rsidR="00021210" w:rsidRDefault="00021210" w:rsidP="001574FD">
      <w:pPr>
        <w:jc w:val="both"/>
        <w:rPr>
          <w:rFonts w:ascii="Arial" w:hAnsi="Arial" w:cs="Arial"/>
          <w:b/>
          <w:bCs/>
          <w:caps/>
        </w:rPr>
      </w:pPr>
    </w:p>
    <w:p w14:paraId="7A3A6DE7" w14:textId="6F34E883" w:rsidR="00A95938" w:rsidRPr="00CC63DC" w:rsidRDefault="00A95938" w:rsidP="001574FD">
      <w:pPr>
        <w:jc w:val="both"/>
        <w:rPr>
          <w:rFonts w:ascii="Arial" w:hAnsi="Arial" w:cs="Arial"/>
          <w:b/>
          <w:bCs/>
          <w:caps/>
        </w:rPr>
      </w:pPr>
      <w:r w:rsidRPr="00CC63DC">
        <w:rPr>
          <w:rFonts w:ascii="Arial" w:hAnsi="Arial" w:cs="Arial"/>
          <w:b/>
          <w:bCs/>
          <w:caps/>
        </w:rPr>
        <w:lastRenderedPageBreak/>
        <w:t>2.0 Model Description</w:t>
      </w:r>
    </w:p>
    <w:p w14:paraId="0BADFC9A" w14:textId="6AB08174" w:rsidR="00317EEB" w:rsidRPr="00CC63DC" w:rsidRDefault="00317EEB" w:rsidP="001574FD">
      <w:pPr>
        <w:jc w:val="both"/>
        <w:rPr>
          <w:rFonts w:ascii="Arial" w:hAnsi="Arial" w:cs="Arial"/>
          <w:sz w:val="20"/>
          <w:szCs w:val="20"/>
        </w:rPr>
      </w:pPr>
      <w:r w:rsidRPr="00CC63DC">
        <w:rPr>
          <w:rFonts w:ascii="Arial" w:hAnsi="Arial" w:cs="Arial"/>
          <w:sz w:val="20"/>
          <w:szCs w:val="20"/>
        </w:rPr>
        <w:t>The physical domain under investigation consists of a top-corrugated trapezoidal cavity filled with a Cu–H</w:t>
      </w:r>
      <w:r w:rsidRPr="00CC63DC">
        <w:rPr>
          <w:rFonts w:ascii="Cambria Math" w:hAnsi="Cambria Math" w:cs="Cambria Math"/>
          <w:sz w:val="20"/>
          <w:szCs w:val="20"/>
        </w:rPr>
        <w:t>₂</w:t>
      </w:r>
      <w:r w:rsidRPr="00CC63DC">
        <w:rPr>
          <w:rFonts w:ascii="Arial" w:hAnsi="Arial" w:cs="Arial"/>
          <w:sz w:val="20"/>
          <w:szCs w:val="20"/>
        </w:rPr>
        <w:t>O nanofluid, as shown in Figures 1</w:t>
      </w:r>
      <w:r w:rsidR="007333A3" w:rsidRPr="00CC63DC">
        <w:rPr>
          <w:rFonts w:ascii="Arial" w:hAnsi="Arial" w:cs="Arial"/>
          <w:sz w:val="20"/>
          <w:szCs w:val="20"/>
        </w:rPr>
        <w:t>(a), 1(b), 1(c)</w:t>
      </w:r>
      <w:r w:rsidRPr="00CC63DC">
        <w:rPr>
          <w:rFonts w:ascii="Arial" w:hAnsi="Arial" w:cs="Arial"/>
          <w:sz w:val="20"/>
          <w:szCs w:val="20"/>
        </w:rPr>
        <w:t>. The cavity includes two identical internal heat-generating objects placed symmetrically with respect to the vertical centerline. These objects are considered in three distinct geometries: square, star, and triangular, to examine their effect on thermal and flow behavior.</w:t>
      </w:r>
    </w:p>
    <w:p w14:paraId="29B58DF3" w14:textId="77777777" w:rsidR="00317EEB" w:rsidRPr="00CC63DC" w:rsidRDefault="00317EEB" w:rsidP="001574FD">
      <w:pPr>
        <w:jc w:val="both"/>
        <w:rPr>
          <w:rFonts w:ascii="Arial" w:hAnsi="Arial" w:cs="Arial"/>
        </w:rPr>
      </w:pPr>
    </w:p>
    <w:p w14:paraId="2CC0628F" w14:textId="62F69B6D" w:rsidR="00317EEB" w:rsidRPr="00CC63DC" w:rsidRDefault="00317EEB" w:rsidP="001574FD">
      <w:pPr>
        <w:jc w:val="both"/>
        <w:rPr>
          <w:rFonts w:ascii="Arial" w:hAnsi="Arial" w:cs="Arial"/>
          <w:b/>
          <w:bCs/>
          <w:caps/>
        </w:rPr>
      </w:pPr>
      <w:r w:rsidRPr="00CC63DC">
        <w:rPr>
          <w:rFonts w:ascii="Arial" w:hAnsi="Arial" w:cs="Arial"/>
          <w:b/>
          <w:bCs/>
          <w:caps/>
        </w:rPr>
        <w:t>2.1 Geometric Configuration</w:t>
      </w:r>
    </w:p>
    <w:p w14:paraId="76C65910" w14:textId="5BD8A2E1" w:rsidR="00A95938" w:rsidRDefault="001574FD" w:rsidP="001574FD">
      <w:pPr>
        <w:jc w:val="both"/>
        <w:rPr>
          <w:rFonts w:ascii="Arial" w:hAnsi="Arial" w:cs="Arial"/>
          <w:sz w:val="20"/>
          <w:szCs w:val="20"/>
        </w:rPr>
      </w:pPr>
      <w:r w:rsidRPr="00CC63DC">
        <w:rPr>
          <w:rFonts w:ascii="Arial" w:hAnsi="Arial" w:cs="Arial"/>
          <w:sz w:val="20"/>
          <w:szCs w:val="20"/>
        </w:rPr>
        <w:t>The computational domain consists of a trapezoidal cavity inclined at an angle γ to the horizontal axis. The top wall of the cavity features a sinusoidal corrugation designed to enhance thermal mixing and improve convective heat transfer. The cavity has a height H, a base width L, and a corrugation wavelength λ. Internally, heat-generating obstacles are symmetrically placed at a height of H/2 from the bottom and spaced L/2 apart. A uniform horizontal magnetic field B</w:t>
      </w:r>
      <w:r w:rsidRPr="00CC63DC">
        <w:rPr>
          <w:rFonts w:ascii="Arial" w:hAnsi="Arial" w:cs="Arial"/>
          <w:sz w:val="20"/>
          <w:szCs w:val="20"/>
          <w:vertAlign w:val="subscript"/>
        </w:rPr>
        <w:t>0</w:t>
      </w:r>
      <w:r w:rsidRPr="00CC63DC">
        <w:rPr>
          <w:rFonts w:ascii="Arial" w:hAnsi="Arial" w:cs="Arial"/>
          <w:sz w:val="20"/>
          <w:szCs w:val="20"/>
        </w:rPr>
        <w:t xml:space="preserve"> is applied across the domain to study the influence of magnetohydrodynamic (MHD) effects on the conjugate heat transfer performance.</w:t>
      </w:r>
    </w:p>
    <w:p w14:paraId="1191B89A" w14:textId="77777777" w:rsidR="00021210" w:rsidRPr="00CC63DC" w:rsidRDefault="00021210" w:rsidP="001574FD">
      <w:pPr>
        <w:jc w:val="both"/>
        <w:rPr>
          <w:rFonts w:ascii="Arial" w:hAnsi="Arial" w:cs="Arial"/>
          <w:sz w:val="20"/>
          <w:szCs w:val="20"/>
        </w:rPr>
      </w:pPr>
    </w:p>
    <w:p w14:paraId="134C9768" w14:textId="77777777" w:rsidR="008053BE" w:rsidRPr="00CC63DC" w:rsidRDefault="008053BE" w:rsidP="001574FD">
      <w:pPr>
        <w:jc w:val="both"/>
        <w:rPr>
          <w:rFonts w:ascii="Arial" w:hAnsi="Arial" w:cs="Arial"/>
          <w:sz w:val="20"/>
          <w:szCs w:val="20"/>
        </w:rPr>
      </w:pPr>
    </w:p>
    <w:p w14:paraId="107E4483" w14:textId="2EBEF0C1" w:rsidR="002B4FFC" w:rsidRPr="00CC63DC" w:rsidRDefault="00873A57" w:rsidP="002B4FFC">
      <w:pPr>
        <w:jc w:val="center"/>
        <w:rPr>
          <w:rFonts w:ascii="Arial" w:hAnsi="Arial" w:cs="Arial"/>
          <w:sz w:val="20"/>
          <w:szCs w:val="20"/>
        </w:rPr>
      </w:pPr>
      <w:r>
        <w:rPr>
          <w:noProof/>
          <w14:ligatures w14:val="standardContextual"/>
        </w:rPr>
        <w:drawing>
          <wp:inline distT="0" distB="0" distL="0" distR="0" wp14:anchorId="6E26EB63" wp14:editId="6621158C">
            <wp:extent cx="5267325" cy="3514725"/>
            <wp:effectExtent l="0" t="0" r="9525" b="9525"/>
            <wp:docPr id="1029847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47896" name=""/>
                    <pic:cNvPicPr/>
                  </pic:nvPicPr>
                  <pic:blipFill>
                    <a:blip r:embed="rId8"/>
                    <a:stretch>
                      <a:fillRect/>
                    </a:stretch>
                  </pic:blipFill>
                  <pic:spPr>
                    <a:xfrm>
                      <a:off x="0" y="0"/>
                      <a:ext cx="5267325" cy="3514725"/>
                    </a:xfrm>
                    <a:prstGeom prst="rect">
                      <a:avLst/>
                    </a:prstGeom>
                  </pic:spPr>
                </pic:pic>
              </a:graphicData>
            </a:graphic>
          </wp:inline>
        </w:drawing>
      </w:r>
    </w:p>
    <w:p w14:paraId="79606750" w14:textId="77777777" w:rsidR="002B4FFC" w:rsidRPr="00CC63DC" w:rsidRDefault="002B4FFC" w:rsidP="001574FD">
      <w:pPr>
        <w:jc w:val="center"/>
        <w:rPr>
          <w:rFonts w:ascii="Arial" w:hAnsi="Arial" w:cs="Arial"/>
          <w:sz w:val="20"/>
          <w:szCs w:val="20"/>
        </w:rPr>
      </w:pPr>
    </w:p>
    <w:p w14:paraId="4EFE53DC" w14:textId="24BCC864" w:rsidR="00A95938" w:rsidRPr="00CC63DC" w:rsidRDefault="00A95938" w:rsidP="001574FD">
      <w:pPr>
        <w:jc w:val="center"/>
        <w:rPr>
          <w:rFonts w:ascii="Arial" w:hAnsi="Arial" w:cs="Arial"/>
          <w:sz w:val="20"/>
          <w:szCs w:val="20"/>
        </w:rPr>
      </w:pPr>
      <w:r w:rsidRPr="00CC63DC">
        <w:rPr>
          <w:rFonts w:ascii="Arial" w:hAnsi="Arial" w:cs="Arial"/>
          <w:sz w:val="20"/>
          <w:szCs w:val="20"/>
        </w:rPr>
        <w:t>Fig 1</w:t>
      </w:r>
      <w:r w:rsidR="00317EEB" w:rsidRPr="00CC63DC">
        <w:rPr>
          <w:rFonts w:ascii="Arial" w:hAnsi="Arial" w:cs="Arial"/>
          <w:sz w:val="20"/>
          <w:szCs w:val="20"/>
        </w:rPr>
        <w:t>(a)</w:t>
      </w:r>
      <w:r w:rsidRPr="00CC63DC">
        <w:rPr>
          <w:rFonts w:ascii="Arial" w:hAnsi="Arial" w:cs="Arial"/>
          <w:sz w:val="20"/>
          <w:szCs w:val="20"/>
        </w:rPr>
        <w:t>. Geometry</w:t>
      </w:r>
    </w:p>
    <w:p w14:paraId="026BF836" w14:textId="77777777" w:rsidR="002B4FFC" w:rsidRPr="00CC63DC" w:rsidRDefault="002B4FFC" w:rsidP="001574FD">
      <w:pPr>
        <w:jc w:val="center"/>
        <w:rPr>
          <w:rFonts w:ascii="Arial" w:hAnsi="Arial" w:cs="Arial"/>
          <w:sz w:val="20"/>
          <w:szCs w:val="20"/>
        </w:rPr>
      </w:pPr>
    </w:p>
    <w:p w14:paraId="75AAD76A" w14:textId="77777777" w:rsidR="002B4FFC" w:rsidRPr="00CC63DC" w:rsidRDefault="002B4FFC" w:rsidP="001574FD">
      <w:pPr>
        <w:jc w:val="center"/>
        <w:rPr>
          <w:rFonts w:ascii="Arial" w:hAnsi="Arial" w:cs="Arial"/>
          <w:sz w:val="20"/>
          <w:szCs w:val="20"/>
        </w:rPr>
      </w:pPr>
    </w:p>
    <w:p w14:paraId="272D6D9D" w14:textId="77777777" w:rsidR="002B4FFC" w:rsidRPr="00CC63DC" w:rsidRDefault="002B4FFC" w:rsidP="001574FD">
      <w:pPr>
        <w:jc w:val="center"/>
        <w:rPr>
          <w:rFonts w:ascii="Arial" w:hAnsi="Arial" w:cs="Arial"/>
          <w:sz w:val="20"/>
          <w:szCs w:val="20"/>
        </w:rPr>
      </w:pPr>
    </w:p>
    <w:p w14:paraId="48E9779F" w14:textId="0CB14441" w:rsidR="00317EEB" w:rsidRPr="00CC63DC" w:rsidRDefault="00317EEB" w:rsidP="001574FD">
      <w:pPr>
        <w:jc w:val="center"/>
        <w:rPr>
          <w:rFonts w:ascii="Arial" w:hAnsi="Arial" w:cs="Arial"/>
          <w:sz w:val="20"/>
          <w:szCs w:val="20"/>
        </w:rPr>
      </w:pPr>
    </w:p>
    <w:p w14:paraId="596AF5E7" w14:textId="0AF5B533" w:rsidR="002B4FFC" w:rsidRPr="00CC63DC" w:rsidRDefault="00873A57" w:rsidP="001574FD">
      <w:pPr>
        <w:jc w:val="center"/>
        <w:rPr>
          <w:rFonts w:ascii="Arial" w:hAnsi="Arial" w:cs="Arial"/>
          <w:sz w:val="20"/>
          <w:szCs w:val="20"/>
        </w:rPr>
      </w:pPr>
      <w:r>
        <w:rPr>
          <w:noProof/>
          <w14:ligatures w14:val="standardContextual"/>
        </w:rPr>
        <w:lastRenderedPageBreak/>
        <w:drawing>
          <wp:inline distT="0" distB="0" distL="0" distR="0" wp14:anchorId="0F350B12" wp14:editId="00F66518">
            <wp:extent cx="5543550" cy="3429000"/>
            <wp:effectExtent l="0" t="0" r="0" b="0"/>
            <wp:docPr id="1303967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967603" name=""/>
                    <pic:cNvPicPr/>
                  </pic:nvPicPr>
                  <pic:blipFill>
                    <a:blip r:embed="rId9"/>
                    <a:stretch>
                      <a:fillRect/>
                    </a:stretch>
                  </pic:blipFill>
                  <pic:spPr>
                    <a:xfrm>
                      <a:off x="0" y="0"/>
                      <a:ext cx="5543550" cy="3429000"/>
                    </a:xfrm>
                    <a:prstGeom prst="rect">
                      <a:avLst/>
                    </a:prstGeom>
                  </pic:spPr>
                </pic:pic>
              </a:graphicData>
            </a:graphic>
          </wp:inline>
        </w:drawing>
      </w:r>
    </w:p>
    <w:p w14:paraId="1B1F8EFA" w14:textId="77777777" w:rsidR="002B4FFC" w:rsidRPr="00CC63DC" w:rsidRDefault="002B4FFC" w:rsidP="001574FD">
      <w:pPr>
        <w:jc w:val="center"/>
        <w:rPr>
          <w:rFonts w:ascii="Arial" w:hAnsi="Arial" w:cs="Arial"/>
          <w:sz w:val="20"/>
          <w:szCs w:val="20"/>
        </w:rPr>
      </w:pPr>
    </w:p>
    <w:p w14:paraId="3F9EEC33" w14:textId="3FB4EE1C" w:rsidR="00317EEB" w:rsidRPr="00CC63DC" w:rsidRDefault="00317EEB" w:rsidP="001574FD">
      <w:pPr>
        <w:jc w:val="center"/>
        <w:rPr>
          <w:rFonts w:ascii="Arial" w:hAnsi="Arial" w:cs="Arial"/>
          <w:sz w:val="20"/>
          <w:szCs w:val="20"/>
        </w:rPr>
      </w:pPr>
      <w:r w:rsidRPr="00CC63DC">
        <w:rPr>
          <w:rFonts w:ascii="Arial" w:hAnsi="Arial" w:cs="Arial"/>
          <w:sz w:val="20"/>
          <w:szCs w:val="20"/>
        </w:rPr>
        <w:t>Fig 1(b). Geometry</w:t>
      </w:r>
    </w:p>
    <w:p w14:paraId="6DD96AF7" w14:textId="77777777" w:rsidR="00317EEB" w:rsidRDefault="00317EEB" w:rsidP="001574FD">
      <w:pPr>
        <w:jc w:val="center"/>
        <w:rPr>
          <w:rFonts w:ascii="Arial" w:hAnsi="Arial" w:cs="Arial"/>
          <w:sz w:val="20"/>
          <w:szCs w:val="20"/>
        </w:rPr>
      </w:pPr>
    </w:p>
    <w:p w14:paraId="6F1B8193" w14:textId="77777777" w:rsidR="00021210" w:rsidRDefault="00021210" w:rsidP="001574FD">
      <w:pPr>
        <w:jc w:val="center"/>
        <w:rPr>
          <w:rFonts w:ascii="Arial" w:hAnsi="Arial" w:cs="Arial"/>
          <w:sz w:val="20"/>
          <w:szCs w:val="20"/>
        </w:rPr>
      </w:pPr>
    </w:p>
    <w:p w14:paraId="740D5C6E" w14:textId="77777777" w:rsidR="00021210" w:rsidRPr="00CC63DC" w:rsidRDefault="00021210" w:rsidP="001574FD">
      <w:pPr>
        <w:jc w:val="center"/>
        <w:rPr>
          <w:rFonts w:ascii="Arial" w:hAnsi="Arial" w:cs="Arial"/>
          <w:sz w:val="20"/>
          <w:szCs w:val="20"/>
        </w:rPr>
      </w:pPr>
    </w:p>
    <w:p w14:paraId="2FCDBFAB" w14:textId="75C7825A" w:rsidR="00317EEB" w:rsidRPr="00CC63DC" w:rsidRDefault="00873A57" w:rsidP="001574FD">
      <w:pPr>
        <w:jc w:val="center"/>
        <w:rPr>
          <w:rFonts w:ascii="Arial" w:hAnsi="Arial" w:cs="Arial"/>
          <w:sz w:val="20"/>
          <w:szCs w:val="20"/>
        </w:rPr>
      </w:pPr>
      <w:r>
        <w:rPr>
          <w:noProof/>
          <w14:ligatures w14:val="standardContextual"/>
        </w:rPr>
        <w:drawing>
          <wp:inline distT="0" distB="0" distL="0" distR="0" wp14:anchorId="01E0B973" wp14:editId="253722E8">
            <wp:extent cx="5086350" cy="3343275"/>
            <wp:effectExtent l="0" t="0" r="0" b="9525"/>
            <wp:docPr id="2080012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12113" name=""/>
                    <pic:cNvPicPr/>
                  </pic:nvPicPr>
                  <pic:blipFill>
                    <a:blip r:embed="rId10"/>
                    <a:stretch>
                      <a:fillRect/>
                    </a:stretch>
                  </pic:blipFill>
                  <pic:spPr>
                    <a:xfrm>
                      <a:off x="0" y="0"/>
                      <a:ext cx="5086350" cy="3343275"/>
                    </a:xfrm>
                    <a:prstGeom prst="rect">
                      <a:avLst/>
                    </a:prstGeom>
                  </pic:spPr>
                </pic:pic>
              </a:graphicData>
            </a:graphic>
          </wp:inline>
        </w:drawing>
      </w:r>
    </w:p>
    <w:p w14:paraId="1A335E4A" w14:textId="77777777" w:rsidR="002B4FFC" w:rsidRPr="00CC63DC" w:rsidRDefault="002B4FFC" w:rsidP="001574FD">
      <w:pPr>
        <w:jc w:val="center"/>
        <w:rPr>
          <w:rFonts w:ascii="Arial" w:hAnsi="Arial" w:cs="Arial"/>
          <w:sz w:val="20"/>
          <w:szCs w:val="20"/>
        </w:rPr>
      </w:pPr>
    </w:p>
    <w:p w14:paraId="033EDA7E" w14:textId="285684DA" w:rsidR="00317EEB" w:rsidRPr="00CC63DC" w:rsidRDefault="00317EEB" w:rsidP="001574FD">
      <w:pPr>
        <w:jc w:val="center"/>
        <w:rPr>
          <w:rFonts w:ascii="Arial" w:hAnsi="Arial" w:cs="Arial"/>
          <w:sz w:val="20"/>
          <w:szCs w:val="20"/>
        </w:rPr>
      </w:pPr>
      <w:r w:rsidRPr="00CC63DC">
        <w:rPr>
          <w:rFonts w:ascii="Arial" w:hAnsi="Arial" w:cs="Arial"/>
          <w:sz w:val="20"/>
          <w:szCs w:val="20"/>
        </w:rPr>
        <w:t>Fig 1(c). Geometry</w:t>
      </w:r>
    </w:p>
    <w:p w14:paraId="0DE406C7" w14:textId="20BE764F" w:rsidR="00A95938" w:rsidRPr="00CC63DC" w:rsidRDefault="00A95938" w:rsidP="001574FD">
      <w:pPr>
        <w:tabs>
          <w:tab w:val="left" w:pos="3691"/>
        </w:tabs>
        <w:jc w:val="both"/>
        <w:rPr>
          <w:rFonts w:ascii="Arial" w:hAnsi="Arial" w:cs="Arial"/>
          <w:sz w:val="20"/>
          <w:szCs w:val="20"/>
        </w:rPr>
      </w:pPr>
    </w:p>
    <w:p w14:paraId="76EE330E" w14:textId="77777777" w:rsidR="002B4FFC" w:rsidRPr="00CC63DC" w:rsidRDefault="002B4FFC" w:rsidP="001574FD">
      <w:pPr>
        <w:tabs>
          <w:tab w:val="left" w:pos="3691"/>
        </w:tabs>
        <w:jc w:val="both"/>
        <w:rPr>
          <w:rFonts w:ascii="Arial" w:hAnsi="Arial" w:cs="Arial"/>
          <w:sz w:val="20"/>
          <w:szCs w:val="20"/>
        </w:rPr>
      </w:pPr>
    </w:p>
    <w:p w14:paraId="103818C5" w14:textId="77777777" w:rsidR="00317EEB" w:rsidRPr="00CC63DC" w:rsidRDefault="00317EEB" w:rsidP="001574FD">
      <w:pPr>
        <w:tabs>
          <w:tab w:val="left" w:pos="3691"/>
        </w:tabs>
        <w:jc w:val="both"/>
        <w:rPr>
          <w:rFonts w:ascii="Arial" w:hAnsi="Arial" w:cs="Arial"/>
          <w:b/>
          <w:bCs/>
          <w:caps/>
        </w:rPr>
      </w:pPr>
      <w:r w:rsidRPr="00CC63DC">
        <w:rPr>
          <w:rFonts w:ascii="Arial" w:hAnsi="Arial" w:cs="Arial"/>
          <w:b/>
          <w:bCs/>
          <w:caps/>
        </w:rPr>
        <w:lastRenderedPageBreak/>
        <w:t>2.2 Working Fluid</w:t>
      </w:r>
    </w:p>
    <w:p w14:paraId="0B1D17F1" w14:textId="145F47A0" w:rsidR="00FA0FA7" w:rsidRPr="00CC63DC" w:rsidRDefault="00FA0FA7" w:rsidP="001574FD">
      <w:pPr>
        <w:tabs>
          <w:tab w:val="left" w:pos="3691"/>
        </w:tabs>
        <w:jc w:val="both"/>
        <w:rPr>
          <w:rFonts w:ascii="Arial" w:hAnsi="Arial" w:cs="Arial"/>
          <w:sz w:val="20"/>
          <w:szCs w:val="20"/>
        </w:rPr>
      </w:pPr>
      <w:r w:rsidRPr="00CC63DC">
        <w:rPr>
          <w:rFonts w:ascii="Arial" w:hAnsi="Arial" w:cs="Arial"/>
          <w:sz w:val="20"/>
          <w:szCs w:val="20"/>
        </w:rPr>
        <w:t>The enclosure is filled with a Cu–H</w:t>
      </w:r>
      <w:r w:rsidRPr="00CC63DC">
        <w:rPr>
          <w:rFonts w:ascii="Cambria Math" w:hAnsi="Cambria Math" w:cs="Cambria Math"/>
          <w:sz w:val="20"/>
          <w:szCs w:val="20"/>
        </w:rPr>
        <w:t>₂</w:t>
      </w:r>
      <w:r w:rsidRPr="00CC63DC">
        <w:rPr>
          <w:rFonts w:ascii="Arial" w:hAnsi="Arial" w:cs="Arial"/>
          <w:sz w:val="20"/>
          <w:szCs w:val="20"/>
        </w:rPr>
        <w:t>O nanofluid, composed of copper nanoparticles uniformly dispersed in a water base. This nanofluid is selected for its high thermal conductivity, stable suspension behavior, and suitable density and viscosity characteristics that support efficient convective heat transfer. The fluid is modeled as a single-phase homogeneous medium, with constant and temperature-independent thermophysical properties to simplify the numerical analysis.</w:t>
      </w:r>
    </w:p>
    <w:p w14:paraId="475018A7" w14:textId="77777777" w:rsidR="00FA0FA7" w:rsidRPr="00CC63DC" w:rsidRDefault="00FA0FA7" w:rsidP="001574FD">
      <w:pPr>
        <w:tabs>
          <w:tab w:val="left" w:pos="3691"/>
        </w:tabs>
        <w:jc w:val="both"/>
        <w:rPr>
          <w:rFonts w:ascii="Arial" w:hAnsi="Arial" w:cs="Arial"/>
          <w:sz w:val="20"/>
          <w:szCs w:val="20"/>
        </w:rPr>
      </w:pPr>
    </w:p>
    <w:p w14:paraId="40B1CCD9" w14:textId="5EF8D555" w:rsidR="00317EEB" w:rsidRPr="00CC63DC" w:rsidRDefault="00317EEB" w:rsidP="001574FD">
      <w:pPr>
        <w:tabs>
          <w:tab w:val="left" w:pos="3691"/>
        </w:tabs>
        <w:jc w:val="both"/>
        <w:rPr>
          <w:rFonts w:ascii="Arial" w:hAnsi="Arial" w:cs="Arial"/>
          <w:b/>
          <w:bCs/>
          <w:caps/>
        </w:rPr>
      </w:pPr>
      <w:r w:rsidRPr="00CC63DC">
        <w:rPr>
          <w:rFonts w:ascii="Arial" w:hAnsi="Arial" w:cs="Arial"/>
          <w:b/>
          <w:bCs/>
          <w:caps/>
        </w:rPr>
        <w:t>2.3 Mathematical Assumptions</w:t>
      </w:r>
    </w:p>
    <w:p w14:paraId="309280F2" w14:textId="505F435D" w:rsidR="00317EEB" w:rsidRPr="00CC63DC" w:rsidRDefault="00FA0FA7" w:rsidP="001574FD">
      <w:pPr>
        <w:tabs>
          <w:tab w:val="left" w:pos="3691"/>
        </w:tabs>
        <w:jc w:val="both"/>
        <w:rPr>
          <w:rFonts w:ascii="Arial" w:hAnsi="Arial" w:cs="Arial"/>
          <w:sz w:val="20"/>
          <w:szCs w:val="20"/>
        </w:rPr>
      </w:pPr>
      <w:r w:rsidRPr="00CC63DC">
        <w:rPr>
          <w:rFonts w:ascii="Arial" w:hAnsi="Arial" w:cs="Arial"/>
          <w:sz w:val="20"/>
          <w:szCs w:val="20"/>
        </w:rPr>
        <w:t xml:space="preserve">The mathematical model is built on several simplifying assumptions: the flow is steady-state, laminar, and incompressible. The </w:t>
      </w:r>
      <w:proofErr w:type="spellStart"/>
      <w:r w:rsidRPr="00CC63DC">
        <w:rPr>
          <w:rFonts w:ascii="Arial" w:hAnsi="Arial" w:cs="Arial"/>
          <w:sz w:val="20"/>
          <w:szCs w:val="20"/>
        </w:rPr>
        <w:t>Boussinesq</w:t>
      </w:r>
      <w:proofErr w:type="spellEnd"/>
      <w:r w:rsidRPr="00CC63DC">
        <w:rPr>
          <w:rFonts w:ascii="Arial" w:hAnsi="Arial" w:cs="Arial"/>
          <w:sz w:val="20"/>
          <w:szCs w:val="20"/>
        </w:rPr>
        <w:t xml:space="preserve"> approximation is applied to account for buoyancy-driven convection. Effects of Joule heating, viscous dissipation, and thermal radiation are neglected due to their minimal influence under the studied conditions. The governing equations include the continuity, momentum (Navier–Stokes), and energy equations, integrated with a Lorentz force term to capture the impact of magnetohydrodynamic (MHD) effects.</w:t>
      </w:r>
    </w:p>
    <w:p w14:paraId="44A910C4" w14:textId="77777777" w:rsidR="00FA0FA7" w:rsidRPr="00CC63DC" w:rsidRDefault="00FA0FA7" w:rsidP="001574FD">
      <w:pPr>
        <w:tabs>
          <w:tab w:val="left" w:pos="3691"/>
        </w:tabs>
        <w:jc w:val="both"/>
        <w:rPr>
          <w:rFonts w:ascii="Arial" w:hAnsi="Arial" w:cs="Arial"/>
          <w:sz w:val="20"/>
          <w:szCs w:val="20"/>
        </w:rPr>
      </w:pPr>
    </w:p>
    <w:p w14:paraId="7F699821" w14:textId="77777777" w:rsidR="00317EEB" w:rsidRPr="00CC63DC" w:rsidRDefault="00317EEB" w:rsidP="001574FD">
      <w:pPr>
        <w:tabs>
          <w:tab w:val="left" w:pos="3691"/>
        </w:tabs>
        <w:jc w:val="both"/>
        <w:rPr>
          <w:rFonts w:ascii="Arial" w:hAnsi="Arial" w:cs="Arial"/>
          <w:b/>
          <w:bCs/>
          <w:caps/>
        </w:rPr>
      </w:pPr>
      <w:r w:rsidRPr="00CC63DC">
        <w:rPr>
          <w:rFonts w:ascii="Arial" w:hAnsi="Arial" w:cs="Arial"/>
          <w:b/>
          <w:bCs/>
          <w:caps/>
        </w:rPr>
        <w:t>2.4 Boundary Conditions</w:t>
      </w:r>
    </w:p>
    <w:p w14:paraId="10FE307D" w14:textId="77777777" w:rsidR="00317EEB" w:rsidRPr="00CC63DC" w:rsidRDefault="00317EEB" w:rsidP="001574FD">
      <w:pPr>
        <w:tabs>
          <w:tab w:val="left" w:pos="3691"/>
        </w:tabs>
        <w:jc w:val="both"/>
        <w:rPr>
          <w:rFonts w:ascii="Arial" w:hAnsi="Arial" w:cs="Arial"/>
          <w:sz w:val="20"/>
          <w:szCs w:val="20"/>
        </w:rPr>
      </w:pPr>
      <w:r w:rsidRPr="00CC63DC">
        <w:rPr>
          <w:rFonts w:ascii="Arial" w:hAnsi="Arial" w:cs="Arial"/>
          <w:sz w:val="20"/>
          <w:szCs w:val="20"/>
        </w:rPr>
        <w:t>The boundary conditions for the simulation are provided below and depicted visually in the attached schematic figures:</w:t>
      </w:r>
    </w:p>
    <w:p w14:paraId="0A3F09E4" w14:textId="77777777" w:rsidR="0070511E" w:rsidRPr="00CC63DC" w:rsidRDefault="0070511E" w:rsidP="001574FD">
      <w:pPr>
        <w:tabs>
          <w:tab w:val="left" w:pos="3691"/>
        </w:tabs>
        <w:jc w:val="both"/>
        <w:rPr>
          <w:rFonts w:ascii="Arial" w:hAnsi="Arial" w:cs="Arial"/>
          <w:sz w:val="20"/>
          <w:szCs w:val="20"/>
        </w:rPr>
      </w:pPr>
    </w:p>
    <w:p w14:paraId="72A7B296" w14:textId="2F6B2ACC" w:rsidR="00D007DF" w:rsidRPr="00CC63DC" w:rsidRDefault="00D007DF" w:rsidP="001574FD">
      <w:pPr>
        <w:tabs>
          <w:tab w:val="left" w:pos="4170"/>
        </w:tabs>
        <w:jc w:val="center"/>
        <w:rPr>
          <w:rFonts w:ascii="Arial" w:hAnsi="Arial" w:cs="Arial"/>
          <w:b/>
          <w:bCs/>
          <w:sz w:val="20"/>
          <w:szCs w:val="20"/>
        </w:rPr>
      </w:pPr>
      <w:r w:rsidRPr="00CC63DC">
        <w:rPr>
          <w:rFonts w:ascii="Arial" w:hAnsi="Arial" w:cs="Arial"/>
          <w:b/>
          <w:bCs/>
          <w:sz w:val="20"/>
          <w:szCs w:val="20"/>
        </w:rPr>
        <w:t>Table 1: Boundary Conditions</w:t>
      </w:r>
    </w:p>
    <w:tbl>
      <w:tblPr>
        <w:tblW w:w="0" w:type="auto"/>
        <w:jc w:val="center"/>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1795"/>
        <w:gridCol w:w="3600"/>
        <w:gridCol w:w="2520"/>
      </w:tblGrid>
      <w:tr w:rsidR="00317EEB" w:rsidRPr="00CC63DC" w14:paraId="698189E7" w14:textId="77777777" w:rsidTr="005C7B0A">
        <w:trPr>
          <w:tblHeader/>
          <w:tblCellSpacing w:w="15" w:type="dxa"/>
          <w:jc w:val="center"/>
        </w:trPr>
        <w:tc>
          <w:tcPr>
            <w:tcW w:w="1750" w:type="dxa"/>
            <w:vAlign w:val="center"/>
            <w:hideMark/>
          </w:tcPr>
          <w:p w14:paraId="0296E0B0" w14:textId="77777777" w:rsidR="00317EEB" w:rsidRPr="00CC63DC" w:rsidRDefault="00317EEB" w:rsidP="001574FD">
            <w:pPr>
              <w:tabs>
                <w:tab w:val="left" w:pos="3691"/>
              </w:tabs>
              <w:jc w:val="center"/>
              <w:rPr>
                <w:rFonts w:ascii="Arial" w:hAnsi="Arial" w:cs="Arial"/>
                <w:b/>
                <w:bCs/>
                <w:sz w:val="20"/>
                <w:szCs w:val="20"/>
              </w:rPr>
            </w:pPr>
            <w:r w:rsidRPr="00CC63DC">
              <w:rPr>
                <w:rFonts w:ascii="Arial" w:hAnsi="Arial" w:cs="Arial"/>
                <w:b/>
                <w:bCs/>
                <w:sz w:val="20"/>
                <w:szCs w:val="20"/>
              </w:rPr>
              <w:t>Boundary</w:t>
            </w:r>
          </w:p>
        </w:tc>
        <w:tc>
          <w:tcPr>
            <w:tcW w:w="3570" w:type="dxa"/>
            <w:vAlign w:val="center"/>
            <w:hideMark/>
          </w:tcPr>
          <w:p w14:paraId="71367908" w14:textId="77777777" w:rsidR="00317EEB" w:rsidRPr="00CC63DC" w:rsidRDefault="00317EEB" w:rsidP="001574FD">
            <w:pPr>
              <w:tabs>
                <w:tab w:val="left" w:pos="3691"/>
              </w:tabs>
              <w:jc w:val="center"/>
              <w:rPr>
                <w:rFonts w:ascii="Arial" w:hAnsi="Arial" w:cs="Arial"/>
                <w:b/>
                <w:bCs/>
                <w:sz w:val="20"/>
                <w:szCs w:val="20"/>
              </w:rPr>
            </w:pPr>
            <w:r w:rsidRPr="00CC63DC">
              <w:rPr>
                <w:rFonts w:ascii="Arial" w:hAnsi="Arial" w:cs="Arial"/>
                <w:b/>
                <w:bCs/>
                <w:sz w:val="20"/>
                <w:szCs w:val="20"/>
              </w:rPr>
              <w:t>Condition Type</w:t>
            </w:r>
          </w:p>
        </w:tc>
        <w:tc>
          <w:tcPr>
            <w:tcW w:w="2475" w:type="dxa"/>
            <w:vAlign w:val="center"/>
            <w:hideMark/>
          </w:tcPr>
          <w:p w14:paraId="51CE117B" w14:textId="77777777" w:rsidR="00317EEB" w:rsidRPr="00CC63DC" w:rsidRDefault="00317EEB" w:rsidP="001574FD">
            <w:pPr>
              <w:tabs>
                <w:tab w:val="left" w:pos="3691"/>
              </w:tabs>
              <w:jc w:val="center"/>
              <w:rPr>
                <w:rFonts w:ascii="Arial" w:hAnsi="Arial" w:cs="Arial"/>
                <w:b/>
                <w:bCs/>
                <w:sz w:val="20"/>
                <w:szCs w:val="20"/>
              </w:rPr>
            </w:pPr>
            <w:r w:rsidRPr="00CC63DC">
              <w:rPr>
                <w:rFonts w:ascii="Arial" w:hAnsi="Arial" w:cs="Arial"/>
                <w:b/>
                <w:bCs/>
                <w:sz w:val="20"/>
                <w:szCs w:val="20"/>
              </w:rPr>
              <w:t>Temperature Value</w:t>
            </w:r>
          </w:p>
        </w:tc>
      </w:tr>
      <w:tr w:rsidR="00317EEB" w:rsidRPr="00CC63DC" w14:paraId="67F2FF76" w14:textId="77777777" w:rsidTr="005C7B0A">
        <w:trPr>
          <w:tblCellSpacing w:w="15" w:type="dxa"/>
          <w:jc w:val="center"/>
        </w:trPr>
        <w:tc>
          <w:tcPr>
            <w:tcW w:w="1750" w:type="dxa"/>
            <w:tcBorders>
              <w:top w:val="single" w:sz="4" w:space="0" w:color="auto"/>
              <w:bottom w:val="nil"/>
            </w:tcBorders>
            <w:vAlign w:val="center"/>
            <w:hideMark/>
          </w:tcPr>
          <w:p w14:paraId="2994442D"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Top Wavy Wall</w:t>
            </w:r>
          </w:p>
        </w:tc>
        <w:tc>
          <w:tcPr>
            <w:tcW w:w="3570" w:type="dxa"/>
            <w:tcBorders>
              <w:top w:val="single" w:sz="4" w:space="0" w:color="auto"/>
              <w:bottom w:val="nil"/>
            </w:tcBorders>
            <w:vAlign w:val="center"/>
            <w:hideMark/>
          </w:tcPr>
          <w:p w14:paraId="38084359"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Isothermal</w:t>
            </w:r>
          </w:p>
        </w:tc>
        <w:tc>
          <w:tcPr>
            <w:tcW w:w="2475" w:type="dxa"/>
            <w:tcBorders>
              <w:top w:val="single" w:sz="4" w:space="0" w:color="auto"/>
              <w:bottom w:val="nil"/>
            </w:tcBorders>
            <w:vAlign w:val="center"/>
            <w:hideMark/>
          </w:tcPr>
          <w:p w14:paraId="300C6E5F" w14:textId="774BC3AE"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T=Tm</w:t>
            </w:r>
          </w:p>
        </w:tc>
      </w:tr>
      <w:tr w:rsidR="00317EEB" w:rsidRPr="00CC63DC" w14:paraId="7BEBC693" w14:textId="77777777" w:rsidTr="005C7B0A">
        <w:trPr>
          <w:tblCellSpacing w:w="15" w:type="dxa"/>
          <w:jc w:val="center"/>
        </w:trPr>
        <w:tc>
          <w:tcPr>
            <w:tcW w:w="1750" w:type="dxa"/>
            <w:tcBorders>
              <w:top w:val="nil"/>
              <w:bottom w:val="nil"/>
            </w:tcBorders>
            <w:vAlign w:val="center"/>
            <w:hideMark/>
          </w:tcPr>
          <w:p w14:paraId="703F409C"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Bottom Wall</w:t>
            </w:r>
          </w:p>
        </w:tc>
        <w:tc>
          <w:tcPr>
            <w:tcW w:w="3570" w:type="dxa"/>
            <w:tcBorders>
              <w:top w:val="nil"/>
              <w:bottom w:val="nil"/>
            </w:tcBorders>
            <w:vAlign w:val="center"/>
            <w:hideMark/>
          </w:tcPr>
          <w:p w14:paraId="459E8C58"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Isothermal</w:t>
            </w:r>
          </w:p>
        </w:tc>
        <w:tc>
          <w:tcPr>
            <w:tcW w:w="2475" w:type="dxa"/>
            <w:tcBorders>
              <w:top w:val="nil"/>
              <w:bottom w:val="nil"/>
            </w:tcBorders>
            <w:vAlign w:val="center"/>
            <w:hideMark/>
          </w:tcPr>
          <w:p w14:paraId="6E7AE68E" w14:textId="1C6F6A32"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T=Tm​</w:t>
            </w:r>
          </w:p>
        </w:tc>
      </w:tr>
      <w:tr w:rsidR="00317EEB" w:rsidRPr="00CC63DC" w14:paraId="69DDC098" w14:textId="77777777" w:rsidTr="005C7B0A">
        <w:trPr>
          <w:tblCellSpacing w:w="15" w:type="dxa"/>
          <w:jc w:val="center"/>
        </w:trPr>
        <w:tc>
          <w:tcPr>
            <w:tcW w:w="1750" w:type="dxa"/>
            <w:tcBorders>
              <w:top w:val="nil"/>
              <w:bottom w:val="nil"/>
            </w:tcBorders>
            <w:vAlign w:val="center"/>
            <w:hideMark/>
          </w:tcPr>
          <w:p w14:paraId="1F2DF24F"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Left &amp; Right Walls</w:t>
            </w:r>
          </w:p>
        </w:tc>
        <w:tc>
          <w:tcPr>
            <w:tcW w:w="3570" w:type="dxa"/>
            <w:tcBorders>
              <w:top w:val="nil"/>
              <w:bottom w:val="nil"/>
            </w:tcBorders>
            <w:vAlign w:val="center"/>
            <w:hideMark/>
          </w:tcPr>
          <w:p w14:paraId="40B592BF"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Thermal Insulation (Adiabatic)</w:t>
            </w:r>
          </w:p>
        </w:tc>
        <w:tc>
          <w:tcPr>
            <w:tcW w:w="2475" w:type="dxa"/>
            <w:tcBorders>
              <w:top w:val="nil"/>
              <w:bottom w:val="nil"/>
            </w:tcBorders>
            <w:vAlign w:val="center"/>
            <w:hideMark/>
          </w:tcPr>
          <w:p w14:paraId="10CB7F42" w14:textId="1CB6BE28"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n</w:t>
            </w:r>
            <w:r w:rsidRPr="00CC63DC">
              <w:rPr>
                <w:rFonts w:ascii="Cambria Math" w:hAnsi="Cambria Math" w:cs="Cambria Math"/>
                <w:sz w:val="20"/>
                <w:szCs w:val="20"/>
              </w:rPr>
              <w:t>⋅∇</w:t>
            </w:r>
            <w:r w:rsidRPr="00CC63DC">
              <w:rPr>
                <w:rFonts w:ascii="Arial" w:hAnsi="Arial" w:cs="Arial"/>
                <w:sz w:val="20"/>
                <w:szCs w:val="20"/>
              </w:rPr>
              <w:t>T=0</w:t>
            </w:r>
          </w:p>
        </w:tc>
      </w:tr>
      <w:tr w:rsidR="00317EEB" w:rsidRPr="00CC63DC" w14:paraId="4C660F87" w14:textId="77777777" w:rsidTr="005C7B0A">
        <w:trPr>
          <w:tblCellSpacing w:w="15" w:type="dxa"/>
          <w:jc w:val="center"/>
        </w:trPr>
        <w:tc>
          <w:tcPr>
            <w:tcW w:w="1750" w:type="dxa"/>
            <w:tcBorders>
              <w:top w:val="nil"/>
              <w:left w:val="nil"/>
              <w:bottom w:val="nil"/>
            </w:tcBorders>
            <w:vAlign w:val="center"/>
            <w:hideMark/>
          </w:tcPr>
          <w:p w14:paraId="7B327B34"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Obstacles</w:t>
            </w:r>
          </w:p>
        </w:tc>
        <w:tc>
          <w:tcPr>
            <w:tcW w:w="3570" w:type="dxa"/>
            <w:tcBorders>
              <w:top w:val="nil"/>
              <w:bottom w:val="nil"/>
            </w:tcBorders>
            <w:vAlign w:val="center"/>
            <w:hideMark/>
          </w:tcPr>
          <w:p w14:paraId="5AAD80FC" w14:textId="77777777"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Internal Volumetric Heat Source</w:t>
            </w:r>
          </w:p>
        </w:tc>
        <w:tc>
          <w:tcPr>
            <w:tcW w:w="2475" w:type="dxa"/>
            <w:tcBorders>
              <w:top w:val="nil"/>
              <w:bottom w:val="nil"/>
              <w:right w:val="nil"/>
            </w:tcBorders>
            <w:vAlign w:val="center"/>
            <w:hideMark/>
          </w:tcPr>
          <w:p w14:paraId="4D3A3091" w14:textId="70A2E3C6" w:rsidR="00317EEB" w:rsidRPr="00CC63DC" w:rsidRDefault="00317EEB" w:rsidP="001574FD">
            <w:pPr>
              <w:tabs>
                <w:tab w:val="left" w:pos="3691"/>
              </w:tabs>
              <w:jc w:val="center"/>
              <w:rPr>
                <w:rFonts w:ascii="Arial" w:hAnsi="Arial" w:cs="Arial"/>
                <w:sz w:val="20"/>
                <w:szCs w:val="20"/>
              </w:rPr>
            </w:pPr>
            <w:r w:rsidRPr="00CC63DC">
              <w:rPr>
                <w:rFonts w:ascii="Arial" w:hAnsi="Arial" w:cs="Arial"/>
                <w:sz w:val="20"/>
                <w:szCs w:val="20"/>
              </w:rPr>
              <w:t>Heat generation rate Q</w:t>
            </w:r>
          </w:p>
        </w:tc>
      </w:tr>
    </w:tbl>
    <w:p w14:paraId="1598974B" w14:textId="77777777" w:rsidR="00CC63DC" w:rsidRDefault="00CC63DC" w:rsidP="001574FD">
      <w:pPr>
        <w:jc w:val="both"/>
        <w:rPr>
          <w:rFonts w:ascii="Arial" w:hAnsi="Arial" w:cs="Arial"/>
          <w:b/>
          <w:bCs/>
          <w:sz w:val="20"/>
          <w:szCs w:val="20"/>
        </w:rPr>
      </w:pPr>
    </w:p>
    <w:p w14:paraId="698B868F" w14:textId="71BDB368" w:rsidR="00317EEB" w:rsidRPr="00CC63DC" w:rsidRDefault="00317EEB" w:rsidP="001574FD">
      <w:pPr>
        <w:jc w:val="both"/>
        <w:rPr>
          <w:rFonts w:ascii="Arial" w:hAnsi="Arial" w:cs="Arial"/>
          <w:b/>
          <w:bCs/>
          <w:caps/>
        </w:rPr>
      </w:pPr>
      <w:r w:rsidRPr="00CC63DC">
        <w:rPr>
          <w:rFonts w:ascii="Arial" w:hAnsi="Arial" w:cs="Arial"/>
          <w:b/>
          <w:bCs/>
          <w:caps/>
        </w:rPr>
        <w:t>2.5 Simulation and Domain Setup</w:t>
      </w:r>
    </w:p>
    <w:p w14:paraId="37345480" w14:textId="2A825E18" w:rsidR="00317EEB" w:rsidRPr="00CC63DC" w:rsidRDefault="0089693F" w:rsidP="001574FD">
      <w:pPr>
        <w:jc w:val="both"/>
        <w:rPr>
          <w:rFonts w:ascii="Arial" w:hAnsi="Arial" w:cs="Arial"/>
          <w:sz w:val="20"/>
          <w:szCs w:val="20"/>
        </w:rPr>
      </w:pPr>
      <w:r w:rsidRPr="00CC63DC">
        <w:rPr>
          <w:rFonts w:ascii="Arial" w:hAnsi="Arial" w:cs="Arial"/>
          <w:sz w:val="20"/>
          <w:szCs w:val="20"/>
        </w:rPr>
        <w:t>The numerical simulations are conducted using COMSOL Multiphysics, where the trapezoidal cavity domain is discretized with a structured mesh, refined locally around the heat-generating obstacles to accurately capture steep thermal and velocity gradients. The study explores four inclination angles (</w:t>
      </w:r>
      <w:r w:rsidR="00232B60">
        <w:rPr>
          <w:rFonts w:ascii="Arial" w:hAnsi="Arial" w:cs="Arial"/>
          <w:sz w:val="20"/>
          <w:szCs w:val="20"/>
        </w:rPr>
        <w:t>λ</w:t>
      </w:r>
      <w:r w:rsidRPr="00CC63DC">
        <w:rPr>
          <w:rFonts w:ascii="Arial" w:hAnsi="Arial" w:cs="Arial"/>
          <w:sz w:val="20"/>
          <w:szCs w:val="20"/>
        </w:rPr>
        <w:t>= 0°, 10°, 20°, and 30°) and three internal obstacle geometries (square, star, and triangular) to evaluate their effects on key thermal performance metrics, including the Nusselt number (Nu), entropy generation (St), thermal performance criterion (TPC), and average nanofluid temperature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w:t>
      </w:r>
    </w:p>
    <w:p w14:paraId="0CB12011" w14:textId="77777777" w:rsidR="0089693F" w:rsidRPr="00CC63DC" w:rsidRDefault="0089693F" w:rsidP="001574FD">
      <w:pPr>
        <w:jc w:val="both"/>
        <w:rPr>
          <w:rFonts w:ascii="Arial" w:hAnsi="Arial" w:cs="Arial"/>
          <w:caps/>
          <w:szCs w:val="20"/>
        </w:rPr>
      </w:pPr>
    </w:p>
    <w:p w14:paraId="6D9A89DD" w14:textId="77777777" w:rsidR="00317EEB" w:rsidRPr="00CC63DC" w:rsidRDefault="00317EEB" w:rsidP="001574FD">
      <w:pPr>
        <w:jc w:val="both"/>
        <w:rPr>
          <w:rFonts w:ascii="Arial" w:hAnsi="Arial" w:cs="Arial"/>
          <w:b/>
          <w:bCs/>
          <w:caps/>
          <w:szCs w:val="20"/>
        </w:rPr>
      </w:pPr>
      <w:r w:rsidRPr="00CC63DC">
        <w:rPr>
          <w:rFonts w:ascii="Arial" w:hAnsi="Arial" w:cs="Arial"/>
          <w:b/>
          <w:bCs/>
          <w:caps/>
          <w:szCs w:val="20"/>
        </w:rPr>
        <w:t>2.6 Summary of Key Objectives</w:t>
      </w:r>
    </w:p>
    <w:p w14:paraId="4DE724E9" w14:textId="3E537208" w:rsidR="0089693F" w:rsidRPr="00CC63DC" w:rsidRDefault="0089693F" w:rsidP="001574FD">
      <w:pPr>
        <w:jc w:val="both"/>
        <w:rPr>
          <w:rFonts w:ascii="Arial" w:hAnsi="Arial" w:cs="Arial"/>
          <w:sz w:val="20"/>
          <w:szCs w:val="20"/>
        </w:rPr>
      </w:pPr>
      <w:r w:rsidRPr="00CC63DC">
        <w:rPr>
          <w:rFonts w:ascii="Arial" w:hAnsi="Arial" w:cs="Arial"/>
          <w:sz w:val="20"/>
          <w:szCs w:val="20"/>
        </w:rPr>
        <w:t>This study aims to optimize the thermal behavior and entropy efficiency of a Cu–H</w:t>
      </w:r>
      <w:r w:rsidRPr="00CC63DC">
        <w:rPr>
          <w:rFonts w:ascii="Cambria Math" w:hAnsi="Cambria Math" w:cs="Cambria Math"/>
          <w:sz w:val="20"/>
          <w:szCs w:val="20"/>
        </w:rPr>
        <w:t>₂</w:t>
      </w:r>
      <w:r w:rsidRPr="00CC63DC">
        <w:rPr>
          <w:rFonts w:ascii="Arial" w:hAnsi="Arial" w:cs="Arial"/>
          <w:sz w:val="20"/>
          <w:szCs w:val="20"/>
        </w:rPr>
        <w:t>O nanofluid system under magnetohydrodynamic effects. Through systematic numerical modeling, the following objectives are pursued:</w:t>
      </w:r>
    </w:p>
    <w:p w14:paraId="352DE973" w14:textId="77777777" w:rsidR="0089693F" w:rsidRPr="00CC63DC" w:rsidRDefault="0089693F" w:rsidP="001574FD">
      <w:pPr>
        <w:jc w:val="both"/>
        <w:rPr>
          <w:rFonts w:ascii="Arial" w:hAnsi="Arial" w:cs="Arial"/>
          <w:b/>
          <w:bCs/>
          <w:sz w:val="20"/>
          <w:szCs w:val="20"/>
        </w:rPr>
      </w:pPr>
    </w:p>
    <w:p w14:paraId="5CA7DB8B" w14:textId="77777777" w:rsidR="00317EEB" w:rsidRPr="00CC63DC" w:rsidRDefault="00317EEB" w:rsidP="000C5F98">
      <w:pPr>
        <w:pStyle w:val="ListParagraph"/>
        <w:numPr>
          <w:ilvl w:val="0"/>
          <w:numId w:val="2"/>
        </w:numPr>
        <w:jc w:val="both"/>
        <w:rPr>
          <w:rFonts w:ascii="Arial" w:hAnsi="Arial" w:cs="Arial"/>
          <w:sz w:val="20"/>
          <w:szCs w:val="20"/>
        </w:rPr>
      </w:pPr>
      <w:r w:rsidRPr="00CC63DC">
        <w:rPr>
          <w:rFonts w:ascii="Arial" w:hAnsi="Arial" w:cs="Arial"/>
          <w:sz w:val="20"/>
          <w:szCs w:val="20"/>
        </w:rPr>
        <w:t>To investigate the thermal-fluidic response of Cu–H</w:t>
      </w:r>
      <w:r w:rsidRPr="00CC63DC">
        <w:rPr>
          <w:rFonts w:ascii="Cambria Math" w:hAnsi="Cambria Math" w:cs="Cambria Math"/>
          <w:sz w:val="20"/>
          <w:szCs w:val="20"/>
        </w:rPr>
        <w:t>₂</w:t>
      </w:r>
      <w:r w:rsidRPr="00CC63DC">
        <w:rPr>
          <w:rFonts w:ascii="Arial" w:hAnsi="Arial" w:cs="Arial"/>
          <w:sz w:val="20"/>
          <w:szCs w:val="20"/>
        </w:rPr>
        <w:t>O nanofluid inside a corrugated trapezoidal cavity.</w:t>
      </w:r>
    </w:p>
    <w:p w14:paraId="2E9E51DE" w14:textId="77777777" w:rsidR="00317EEB" w:rsidRPr="00CC63DC" w:rsidRDefault="00317EEB" w:rsidP="000C5F98">
      <w:pPr>
        <w:pStyle w:val="ListParagraph"/>
        <w:numPr>
          <w:ilvl w:val="0"/>
          <w:numId w:val="2"/>
        </w:numPr>
        <w:jc w:val="both"/>
        <w:rPr>
          <w:rFonts w:ascii="Arial" w:hAnsi="Arial" w:cs="Arial"/>
          <w:sz w:val="20"/>
          <w:szCs w:val="20"/>
        </w:rPr>
      </w:pPr>
      <w:r w:rsidRPr="00CC63DC">
        <w:rPr>
          <w:rFonts w:ascii="Arial" w:hAnsi="Arial" w:cs="Arial"/>
          <w:sz w:val="20"/>
          <w:szCs w:val="20"/>
        </w:rPr>
        <w:t>To examine the role of object shape (square, star, triangle) in enhancing or degrading heat transfer.</w:t>
      </w:r>
    </w:p>
    <w:p w14:paraId="0AB77A7B" w14:textId="77777777" w:rsidR="00317EEB" w:rsidRPr="00CC63DC" w:rsidRDefault="00317EEB" w:rsidP="000C5F98">
      <w:pPr>
        <w:pStyle w:val="ListParagraph"/>
        <w:numPr>
          <w:ilvl w:val="0"/>
          <w:numId w:val="2"/>
        </w:numPr>
        <w:jc w:val="both"/>
        <w:rPr>
          <w:rFonts w:ascii="Arial" w:hAnsi="Arial" w:cs="Arial"/>
          <w:sz w:val="20"/>
          <w:szCs w:val="20"/>
        </w:rPr>
      </w:pPr>
      <w:r w:rsidRPr="00CC63DC">
        <w:rPr>
          <w:rFonts w:ascii="Arial" w:hAnsi="Arial" w:cs="Arial"/>
          <w:sz w:val="20"/>
          <w:szCs w:val="20"/>
        </w:rPr>
        <w:t>To identify the optimal inclination angle for maximum convective performance and minimum entropy generation.</w:t>
      </w:r>
    </w:p>
    <w:p w14:paraId="301AF983" w14:textId="77777777" w:rsidR="00A95938" w:rsidRPr="00CC63DC" w:rsidRDefault="00A95938" w:rsidP="001574FD">
      <w:pPr>
        <w:rPr>
          <w:rFonts w:ascii="Arial" w:hAnsi="Arial" w:cs="Arial"/>
          <w:sz w:val="20"/>
          <w:szCs w:val="20"/>
        </w:rPr>
      </w:pPr>
    </w:p>
    <w:p w14:paraId="11B339D5" w14:textId="77777777" w:rsidR="00A95938" w:rsidRPr="00CC63DC" w:rsidRDefault="00A95938" w:rsidP="001574FD">
      <w:pPr>
        <w:jc w:val="both"/>
        <w:rPr>
          <w:rFonts w:ascii="Arial" w:hAnsi="Arial" w:cs="Arial"/>
          <w:b/>
          <w:bCs/>
          <w:caps/>
          <w:szCs w:val="20"/>
        </w:rPr>
      </w:pPr>
      <w:r w:rsidRPr="00CC63DC">
        <w:rPr>
          <w:rFonts w:ascii="Arial" w:hAnsi="Arial" w:cs="Arial"/>
          <w:b/>
          <w:bCs/>
          <w:caps/>
          <w:szCs w:val="20"/>
        </w:rPr>
        <w:t>3.0 Mathematical Modeling</w:t>
      </w:r>
    </w:p>
    <w:p w14:paraId="0167F51C" w14:textId="77777777" w:rsidR="00CC63DC" w:rsidRPr="00CC63DC" w:rsidRDefault="00CC63DC" w:rsidP="001574FD">
      <w:pPr>
        <w:jc w:val="both"/>
        <w:rPr>
          <w:rFonts w:ascii="Arial" w:hAnsi="Arial" w:cs="Arial"/>
          <w:sz w:val="8"/>
          <w:szCs w:val="8"/>
        </w:rPr>
      </w:pPr>
    </w:p>
    <w:p w14:paraId="3E9BB8B8" w14:textId="0EC39CED" w:rsidR="00A95938" w:rsidRPr="00CC63DC" w:rsidRDefault="00317EEB" w:rsidP="001574FD">
      <w:pPr>
        <w:jc w:val="both"/>
        <w:rPr>
          <w:rFonts w:ascii="Arial" w:hAnsi="Arial" w:cs="Arial"/>
          <w:sz w:val="20"/>
          <w:szCs w:val="20"/>
        </w:rPr>
      </w:pPr>
      <w:r w:rsidRPr="00CC63DC">
        <w:rPr>
          <w:rFonts w:ascii="Arial" w:hAnsi="Arial" w:cs="Arial"/>
          <w:sz w:val="20"/>
          <w:szCs w:val="20"/>
        </w:rPr>
        <w:t>To investigate the conjugate MHD free convective heat transfer inside a top-corrugated trapezoidal cavity filled with a Cu–H</w:t>
      </w:r>
      <w:r w:rsidRPr="00CC63DC">
        <w:rPr>
          <w:rFonts w:ascii="Cambria Math" w:hAnsi="Cambria Math" w:cs="Cambria Math"/>
          <w:sz w:val="20"/>
          <w:szCs w:val="20"/>
        </w:rPr>
        <w:t>₂</w:t>
      </w:r>
      <w:r w:rsidRPr="00CC63DC">
        <w:rPr>
          <w:rFonts w:ascii="Arial" w:hAnsi="Arial" w:cs="Arial"/>
          <w:sz w:val="20"/>
          <w:szCs w:val="20"/>
        </w:rPr>
        <w:t xml:space="preserve">O nanofluid, a complete mathematical model is developed. The model encompasses fluid flow, heat transfer, and magnetic field effects. It is governed by a set of dimensional and non-dimensional equations based on laminar, steady, and incompressible flow assumptions, and the </w:t>
      </w:r>
      <w:proofErr w:type="spellStart"/>
      <w:r w:rsidRPr="00CC63DC">
        <w:rPr>
          <w:rFonts w:ascii="Arial" w:hAnsi="Arial" w:cs="Arial"/>
          <w:sz w:val="20"/>
          <w:szCs w:val="20"/>
        </w:rPr>
        <w:t>Boussinesq</w:t>
      </w:r>
      <w:proofErr w:type="spellEnd"/>
      <w:r w:rsidRPr="00CC63DC">
        <w:rPr>
          <w:rFonts w:ascii="Arial" w:hAnsi="Arial" w:cs="Arial"/>
          <w:sz w:val="20"/>
          <w:szCs w:val="20"/>
        </w:rPr>
        <w:t xml:space="preserve"> approximation for buoyancy effects.</w:t>
      </w:r>
    </w:p>
    <w:p w14:paraId="28FF8B48" w14:textId="77777777" w:rsidR="00317EEB" w:rsidRPr="00CC63DC" w:rsidRDefault="00317EEB" w:rsidP="001574FD">
      <w:pPr>
        <w:jc w:val="both"/>
        <w:rPr>
          <w:rFonts w:ascii="Arial" w:hAnsi="Arial" w:cs="Arial"/>
          <w:sz w:val="20"/>
          <w:szCs w:val="20"/>
        </w:rPr>
      </w:pPr>
    </w:p>
    <w:p w14:paraId="59A932F3" w14:textId="08A0B33F" w:rsidR="00A95938" w:rsidRPr="00CC63DC" w:rsidRDefault="0035623C" w:rsidP="001574FD">
      <w:pPr>
        <w:jc w:val="both"/>
        <w:rPr>
          <w:rFonts w:ascii="Arial" w:hAnsi="Arial" w:cs="Arial"/>
          <w:b/>
          <w:bCs/>
          <w:caps/>
          <w:szCs w:val="20"/>
        </w:rPr>
      </w:pPr>
      <w:r w:rsidRPr="00CC63DC">
        <w:rPr>
          <w:rFonts w:ascii="Arial" w:hAnsi="Arial" w:cs="Arial"/>
          <w:b/>
          <w:bCs/>
          <w:caps/>
          <w:szCs w:val="20"/>
        </w:rPr>
        <w:lastRenderedPageBreak/>
        <w:t xml:space="preserve">3.1 </w:t>
      </w:r>
      <w:r w:rsidR="00A95938" w:rsidRPr="00CC63DC">
        <w:rPr>
          <w:rFonts w:ascii="Arial" w:hAnsi="Arial" w:cs="Arial"/>
          <w:b/>
          <w:bCs/>
          <w:caps/>
          <w:szCs w:val="20"/>
        </w:rPr>
        <w:t>Governing Equations:</w:t>
      </w:r>
    </w:p>
    <w:p w14:paraId="45AD4AEA" w14:textId="77777777" w:rsidR="00CC63DC" w:rsidRPr="00CC63DC" w:rsidRDefault="00CC63DC" w:rsidP="001574FD">
      <w:pPr>
        <w:jc w:val="both"/>
        <w:rPr>
          <w:rFonts w:ascii="Arial" w:hAnsi="Arial" w:cs="Arial"/>
          <w:b/>
          <w:bCs/>
          <w:sz w:val="8"/>
          <w:szCs w:val="8"/>
        </w:rPr>
      </w:pPr>
    </w:p>
    <w:p w14:paraId="4350627B" w14:textId="19F0CB20" w:rsidR="0035623C" w:rsidRPr="00CC63DC" w:rsidRDefault="0035623C" w:rsidP="001574FD">
      <w:pPr>
        <w:jc w:val="both"/>
        <w:rPr>
          <w:rFonts w:ascii="Arial" w:hAnsi="Arial" w:cs="Arial"/>
          <w:b/>
          <w:bCs/>
          <w:sz w:val="20"/>
          <w:szCs w:val="20"/>
        </w:rPr>
      </w:pPr>
      <w:r w:rsidRPr="00CC63DC">
        <w:rPr>
          <w:rFonts w:ascii="Arial" w:hAnsi="Arial" w:cs="Arial"/>
          <w:b/>
          <w:bCs/>
          <w:sz w:val="20"/>
          <w:szCs w:val="20"/>
        </w:rPr>
        <w:t>Dimensional Formulation</w:t>
      </w:r>
    </w:p>
    <w:p w14:paraId="19738CB6" w14:textId="77777777" w:rsidR="00CC63DC" w:rsidRPr="00CC63DC" w:rsidRDefault="00CC63DC" w:rsidP="001574FD">
      <w:pPr>
        <w:jc w:val="both"/>
        <w:rPr>
          <w:rFonts w:ascii="Arial" w:hAnsi="Arial" w:cs="Arial"/>
          <w:sz w:val="8"/>
          <w:szCs w:val="8"/>
        </w:rPr>
      </w:pPr>
    </w:p>
    <w:p w14:paraId="7DDED123" w14:textId="0C32F1D1" w:rsidR="0035623C" w:rsidRPr="00CC63DC" w:rsidRDefault="0035623C" w:rsidP="001574FD">
      <w:pPr>
        <w:jc w:val="both"/>
        <w:rPr>
          <w:rFonts w:ascii="Arial" w:hAnsi="Arial" w:cs="Arial"/>
          <w:sz w:val="20"/>
          <w:szCs w:val="20"/>
        </w:rPr>
      </w:pPr>
      <w:r w:rsidRPr="00CC63DC">
        <w:rPr>
          <w:rFonts w:ascii="Arial" w:hAnsi="Arial" w:cs="Arial"/>
          <w:sz w:val="20"/>
          <w:szCs w:val="20"/>
        </w:rPr>
        <w:t>The dimensional governing equations</w:t>
      </w:r>
      <w:r w:rsidR="008053BE" w:rsidRPr="00CC63DC">
        <w:rPr>
          <w:rFonts w:ascii="Arial" w:hAnsi="Arial" w:cs="Arial"/>
          <w:sz w:val="20"/>
          <w:szCs w:val="20"/>
        </w:rPr>
        <w:t xml:space="preserve"> ([2], [13],[14],[21],[32],[39]) </w:t>
      </w:r>
      <w:r w:rsidRPr="00CC63DC">
        <w:rPr>
          <w:rFonts w:ascii="Arial" w:hAnsi="Arial" w:cs="Arial"/>
          <w:sz w:val="20"/>
          <w:szCs w:val="20"/>
        </w:rPr>
        <w:t>for mass, momentum, and energy conservation, incorporating MHD effects, are</w:t>
      </w:r>
      <w:r w:rsidR="00A003B9" w:rsidRPr="00CC63DC">
        <w:rPr>
          <w:rFonts w:ascii="Arial" w:hAnsi="Arial" w:cs="Arial"/>
          <w:sz w:val="20"/>
          <w:szCs w:val="20"/>
        </w:rPr>
        <w:t xml:space="preserve">: </w:t>
      </w:r>
    </w:p>
    <w:p w14:paraId="6D915B5F" w14:textId="6EFCB494" w:rsidR="00A95938" w:rsidRPr="00CC63DC" w:rsidRDefault="00A95938" w:rsidP="001574FD">
      <w:pPr>
        <w:jc w:val="both"/>
        <w:rPr>
          <w:rFonts w:ascii="Arial" w:hAnsi="Arial" w:cs="Arial"/>
          <w:sz w:val="20"/>
          <w:szCs w:val="20"/>
        </w:rPr>
      </w:pPr>
    </w:p>
    <w:p w14:paraId="7C6B4FE8"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6"/>
        </w:rPr>
        <w:object w:dxaOrig="1020" w:dyaOrig="600" w14:anchorId="7F80CE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pt;height:31pt" o:ole="">
            <v:imagedata r:id="rId11" o:title=""/>
          </v:shape>
          <o:OLEObject Type="Embed" ProgID="Equation.DSMT4" ShapeID="_x0000_i1025" DrawAspect="Content" ObjectID="_1814371049" r:id="rId12"/>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w:t>
      </w:r>
      <w:r w:rsidRPr="00CC63DC">
        <w:rPr>
          <w:rFonts w:ascii="Arial" w:hAnsi="Arial" w:cs="Arial"/>
        </w:rPr>
        <w:tab/>
      </w:r>
      <w:r w:rsidRPr="00CC63DC">
        <w:rPr>
          <w:rFonts w:ascii="Arial" w:hAnsi="Arial" w:cs="Arial"/>
        </w:rPr>
        <w:tab/>
      </w:r>
    </w:p>
    <w:p w14:paraId="3BE575FC"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6120" w:dyaOrig="660" w14:anchorId="0B864FC5">
          <v:shape id="_x0000_i1026" type="#_x0000_t75" style="width:307.5pt;height:31pt" o:ole="">
            <v:imagedata r:id="rId13" o:title=""/>
          </v:shape>
          <o:OLEObject Type="Embed" ProgID="Equation.DSMT4" ShapeID="_x0000_i1026" DrawAspect="Content" ObjectID="_1814371050" r:id="rId14"/>
        </w:object>
      </w:r>
      <w:r w:rsidRPr="00CC63DC">
        <w:rPr>
          <w:rFonts w:ascii="Arial" w:hAnsi="Arial" w:cs="Arial"/>
        </w:rPr>
        <w:tab/>
      </w:r>
      <w:r w:rsidRPr="00CC63DC">
        <w:rPr>
          <w:rFonts w:ascii="Arial" w:hAnsi="Arial" w:cs="Arial"/>
        </w:rPr>
        <w:tab/>
      </w:r>
      <w:r w:rsidRPr="00CC63DC">
        <w:rPr>
          <w:rFonts w:ascii="Arial" w:hAnsi="Arial" w:cs="Arial"/>
        </w:rPr>
        <w:tab/>
        <w:t>(2)</w:t>
      </w:r>
    </w:p>
    <w:p w14:paraId="6CEC2461"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6100" w:dyaOrig="660" w14:anchorId="3AAEE899">
          <v:shape id="_x0000_i1027" type="#_x0000_t75" style="width:303pt;height:31pt" o:ole="">
            <v:imagedata r:id="rId15" o:title=""/>
          </v:shape>
          <o:OLEObject Type="Embed" ProgID="Equation.DSMT4" ShapeID="_x0000_i1027" DrawAspect="Content" ObjectID="_1814371051" r:id="rId16"/>
        </w:object>
      </w:r>
      <w:r w:rsidRPr="00CC63DC">
        <w:rPr>
          <w:rFonts w:ascii="Arial" w:hAnsi="Arial" w:cs="Arial"/>
        </w:rPr>
        <w:tab/>
      </w:r>
      <w:r w:rsidRPr="00CC63DC">
        <w:rPr>
          <w:rFonts w:ascii="Arial" w:hAnsi="Arial" w:cs="Arial"/>
        </w:rPr>
        <w:tab/>
      </w:r>
      <w:r w:rsidRPr="00CC63DC">
        <w:rPr>
          <w:rFonts w:ascii="Arial" w:hAnsi="Arial" w:cs="Arial"/>
        </w:rPr>
        <w:tab/>
        <w:t>(3)</w:t>
      </w:r>
    </w:p>
    <w:p w14:paraId="3A3C834B"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3600" w:dyaOrig="660" w14:anchorId="631DF99D">
          <v:shape id="_x0000_i1028" type="#_x0000_t75" style="width:180pt;height:31pt" o:ole="">
            <v:imagedata r:id="rId17" o:title=""/>
          </v:shape>
          <o:OLEObject Type="Embed" ProgID="Equation.DSMT4" ShapeID="_x0000_i1028" DrawAspect="Content" ObjectID="_1814371052" r:id="rId18"/>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(4)</w:t>
      </w:r>
    </w:p>
    <w:p w14:paraId="3E859702" w14:textId="77777777" w:rsidR="00A95938" w:rsidRPr="00CC63DC" w:rsidRDefault="00A95938" w:rsidP="001574FD">
      <w:pPr>
        <w:pStyle w:val="BodyText"/>
        <w:spacing w:after="0"/>
        <w:jc w:val="both"/>
        <w:rPr>
          <w:rFonts w:ascii="Arial" w:hAnsi="Arial" w:cs="Arial"/>
        </w:rPr>
      </w:pPr>
    </w:p>
    <w:p w14:paraId="5A3526DC" w14:textId="77777777" w:rsidR="0035623C" w:rsidRPr="00CC63DC" w:rsidRDefault="0035623C" w:rsidP="001574FD">
      <w:pPr>
        <w:pStyle w:val="BodyText"/>
        <w:spacing w:after="0"/>
        <w:jc w:val="both"/>
        <w:rPr>
          <w:rFonts w:ascii="Arial" w:hAnsi="Arial" w:cs="Arial"/>
          <w:b/>
          <w:bCs/>
          <w:caps/>
          <w:sz w:val="22"/>
        </w:rPr>
      </w:pPr>
      <w:r w:rsidRPr="00CC63DC">
        <w:rPr>
          <w:rFonts w:ascii="Arial" w:hAnsi="Arial" w:cs="Arial"/>
          <w:b/>
          <w:bCs/>
          <w:caps/>
          <w:sz w:val="22"/>
        </w:rPr>
        <w:t>3.2 Nanofluid Thermophysical Properties</w:t>
      </w:r>
    </w:p>
    <w:p w14:paraId="72223C97" w14:textId="77777777" w:rsidR="00CC63DC" w:rsidRPr="00CC63DC" w:rsidRDefault="00CC63DC" w:rsidP="001574FD">
      <w:pPr>
        <w:pStyle w:val="BodyText"/>
        <w:spacing w:after="0"/>
        <w:jc w:val="both"/>
        <w:rPr>
          <w:rFonts w:ascii="Arial" w:hAnsi="Arial" w:cs="Arial"/>
          <w:sz w:val="16"/>
          <w:szCs w:val="16"/>
        </w:rPr>
      </w:pPr>
    </w:p>
    <w:p w14:paraId="25FEFB80" w14:textId="241FC701" w:rsidR="00A95938" w:rsidRDefault="0035623C" w:rsidP="001574FD">
      <w:pPr>
        <w:pStyle w:val="BodyText"/>
        <w:spacing w:after="0"/>
        <w:jc w:val="both"/>
        <w:rPr>
          <w:rFonts w:ascii="Arial" w:hAnsi="Arial" w:cs="Arial"/>
        </w:rPr>
      </w:pPr>
      <w:r w:rsidRPr="00CC63DC">
        <w:rPr>
          <w:rFonts w:ascii="Arial" w:hAnsi="Arial" w:cs="Arial"/>
        </w:rPr>
        <w:t>The thermophysical properties of the nanofluid (Cu–H</w:t>
      </w:r>
      <w:r w:rsidRPr="00CC63DC">
        <w:rPr>
          <w:rFonts w:ascii="Cambria Math" w:hAnsi="Cambria Math" w:cs="Cambria Math"/>
        </w:rPr>
        <w:t>₂</w:t>
      </w:r>
      <w:r w:rsidRPr="00CC63DC">
        <w:rPr>
          <w:rFonts w:ascii="Arial" w:hAnsi="Arial" w:cs="Arial"/>
        </w:rPr>
        <w:t>O) are calculated based on the nanoparticle volume fraction ϕ:</w:t>
      </w:r>
    </w:p>
    <w:p w14:paraId="27535734" w14:textId="77777777" w:rsidR="00CC63DC" w:rsidRPr="00CC63DC" w:rsidRDefault="00CC63DC" w:rsidP="001574FD">
      <w:pPr>
        <w:pStyle w:val="BodyText"/>
        <w:spacing w:after="0"/>
        <w:jc w:val="both"/>
        <w:rPr>
          <w:rFonts w:ascii="Arial" w:hAnsi="Arial" w:cs="Arial"/>
        </w:rPr>
      </w:pPr>
    </w:p>
    <w:p w14:paraId="420313D3"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12"/>
        </w:rPr>
        <w:object w:dxaOrig="1700" w:dyaOrig="320" w14:anchorId="0FFDF98B">
          <v:shape id="_x0000_i1029" type="#_x0000_t75" style="width:87.5pt;height:15.5pt" o:ole="">
            <v:imagedata r:id="rId19" o:title=""/>
          </v:shape>
          <o:OLEObject Type="Embed" ProgID="Equation.DSMT4" ShapeID="_x0000_i1029" DrawAspect="Content" ObjectID="_1814371053" r:id="rId20"/>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(5)</w:t>
      </w:r>
    </w:p>
    <w:p w14:paraId="0B1C5395"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12"/>
        </w:rPr>
        <w:object w:dxaOrig="2740" w:dyaOrig="320" w14:anchorId="1D5B067D">
          <v:shape id="_x0000_i1030" type="#_x0000_t75" style="width:139pt;height:15.5pt" o:ole="">
            <v:imagedata r:id="rId21" o:title=""/>
          </v:shape>
          <o:OLEObject Type="Embed" ProgID="Equation.DSMT4" ShapeID="_x0000_i1030" DrawAspect="Content" ObjectID="_1814371054" r:id="rId22"/>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(6)</w:t>
      </w:r>
    </w:p>
    <w:p w14:paraId="58BF2B02"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6"/>
        </w:rPr>
        <w:object w:dxaOrig="1240" w:dyaOrig="620" w14:anchorId="4814BDB4">
          <v:shape id="_x0000_i1031" type="#_x0000_t75" style="width:61.5pt;height:31pt" o:ole="">
            <v:imagedata r:id="rId23" o:title=""/>
          </v:shape>
          <o:OLEObject Type="Embed" ProgID="Equation.DSMT4" ShapeID="_x0000_i1031" DrawAspect="Content" ObjectID="_1814371055" r:id="rId24"/>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(7)</w:t>
      </w:r>
    </w:p>
    <w:p w14:paraId="38E1C830"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2600" w:dyaOrig="639" w14:anchorId="5EBE897E">
          <v:shape id="_x0000_i1032" type="#_x0000_t75" style="width:128.5pt;height:30.5pt" o:ole="">
            <v:imagedata r:id="rId25" o:title=""/>
          </v:shape>
          <o:OLEObject Type="Embed" ProgID="Equation.DSMT4" ShapeID="_x0000_i1032" DrawAspect="Content" ObjectID="_1814371056" r:id="rId26"/>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(8)</w:t>
      </w:r>
    </w:p>
    <w:p w14:paraId="48C9B8D2"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2220" w:dyaOrig="639" w14:anchorId="4EAD7E37">
          <v:shape id="_x0000_i1033" type="#_x0000_t75" style="width:113pt;height:30.5pt" o:ole="">
            <v:imagedata r:id="rId27" o:title=""/>
          </v:shape>
          <o:OLEObject Type="Embed" ProgID="Equation.DSMT4" ShapeID="_x0000_i1033" DrawAspect="Content" ObjectID="_1814371057" r:id="rId28"/>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(9)</w:t>
      </w:r>
    </w:p>
    <w:p w14:paraId="5DF6D2AC" w14:textId="77777777" w:rsidR="00A95938" w:rsidRPr="00CC63DC" w:rsidRDefault="00A95938" w:rsidP="001574FD">
      <w:pPr>
        <w:pStyle w:val="BodyText"/>
        <w:spacing w:after="0"/>
        <w:ind w:right="413"/>
        <w:jc w:val="both"/>
        <w:rPr>
          <w:rFonts w:ascii="Arial" w:hAnsi="Arial" w:cs="Arial"/>
        </w:rPr>
      </w:pPr>
    </w:p>
    <w:p w14:paraId="490D3C89" w14:textId="77777777" w:rsidR="0035623C" w:rsidRPr="00CC63DC" w:rsidRDefault="0035623C" w:rsidP="001574FD">
      <w:pPr>
        <w:pStyle w:val="BodyText"/>
        <w:spacing w:after="0"/>
        <w:ind w:right="413"/>
        <w:jc w:val="both"/>
        <w:rPr>
          <w:rFonts w:ascii="Arial" w:hAnsi="Arial" w:cs="Arial"/>
          <w:b/>
          <w:bCs/>
          <w:caps/>
          <w:sz w:val="22"/>
        </w:rPr>
      </w:pPr>
      <w:r w:rsidRPr="00CC63DC">
        <w:rPr>
          <w:rFonts w:ascii="Arial" w:hAnsi="Arial" w:cs="Arial"/>
          <w:b/>
          <w:bCs/>
          <w:caps/>
          <w:sz w:val="22"/>
        </w:rPr>
        <w:t>3.3 Non-Dimensional Formulation</w:t>
      </w:r>
    </w:p>
    <w:p w14:paraId="29751F07" w14:textId="77777777" w:rsidR="00CA4436" w:rsidRPr="00CC63DC" w:rsidRDefault="00CA4436" w:rsidP="001574FD">
      <w:pPr>
        <w:pStyle w:val="BodyText"/>
        <w:spacing w:after="0"/>
        <w:ind w:right="413"/>
        <w:jc w:val="both"/>
        <w:rPr>
          <w:rFonts w:ascii="Arial" w:hAnsi="Arial" w:cs="Arial"/>
        </w:rPr>
      </w:pPr>
    </w:p>
    <w:p w14:paraId="6B74FE60" w14:textId="7D29036B" w:rsidR="0035623C" w:rsidRPr="00CC63DC" w:rsidRDefault="0035623C" w:rsidP="001574FD">
      <w:pPr>
        <w:pStyle w:val="BodyText"/>
        <w:spacing w:after="0"/>
        <w:ind w:right="413"/>
        <w:jc w:val="both"/>
        <w:rPr>
          <w:rFonts w:ascii="Arial" w:hAnsi="Arial" w:cs="Arial"/>
        </w:rPr>
      </w:pPr>
      <w:r w:rsidRPr="00CC63DC">
        <w:rPr>
          <w:rFonts w:ascii="Arial" w:hAnsi="Arial" w:cs="Arial"/>
        </w:rPr>
        <w:t>To simplify the equations, the following dimensionless variables are introduced:</w:t>
      </w:r>
    </w:p>
    <w:p w14:paraId="6AE15687" w14:textId="77777777" w:rsidR="00A95938" w:rsidRPr="00CC63DC" w:rsidRDefault="00A95938" w:rsidP="001574FD">
      <w:pPr>
        <w:pStyle w:val="BodyText"/>
        <w:spacing w:after="0"/>
        <w:ind w:right="413"/>
        <w:jc w:val="both"/>
        <w:rPr>
          <w:rFonts w:ascii="Arial" w:hAnsi="Arial" w:cs="Arial"/>
        </w:rPr>
      </w:pPr>
      <w:r w:rsidRPr="00CC63DC">
        <w:rPr>
          <w:rFonts w:ascii="Arial" w:hAnsi="Arial" w:cs="Arial"/>
          <w:position w:val="-28"/>
        </w:rPr>
        <w:object w:dxaOrig="5899" w:dyaOrig="639" w14:anchorId="70CFDCD8">
          <v:shape id="_x0000_i1034" type="#_x0000_t75" style="width:292.5pt;height:30.5pt" o:ole="">
            <v:imagedata r:id="rId29" o:title=""/>
          </v:shape>
          <o:OLEObject Type="Embed" ProgID="Equation.DSMT4" ShapeID="_x0000_i1034" DrawAspect="Content" ObjectID="_1814371058" r:id="rId30"/>
        </w:object>
      </w:r>
      <w:r w:rsidRPr="00CC63DC">
        <w:rPr>
          <w:rFonts w:ascii="Arial" w:hAnsi="Arial" w:cs="Arial"/>
        </w:rPr>
        <w:tab/>
      </w:r>
      <w:r w:rsidRPr="00CC63DC">
        <w:rPr>
          <w:rFonts w:ascii="Arial" w:hAnsi="Arial" w:cs="Arial"/>
        </w:rPr>
        <w:tab/>
      </w:r>
      <w:r w:rsidRPr="00CC63DC">
        <w:rPr>
          <w:rFonts w:ascii="Arial" w:hAnsi="Arial" w:cs="Arial"/>
        </w:rPr>
        <w:tab/>
        <w:t>(10)</w:t>
      </w:r>
    </w:p>
    <w:p w14:paraId="61C16311" w14:textId="77777777" w:rsidR="00A95938" w:rsidRPr="00CC63DC" w:rsidRDefault="00A95938" w:rsidP="001574FD">
      <w:pPr>
        <w:pStyle w:val="BodyText"/>
        <w:spacing w:after="0"/>
        <w:ind w:right="413"/>
        <w:jc w:val="both"/>
        <w:rPr>
          <w:rFonts w:ascii="Arial" w:hAnsi="Arial" w:cs="Arial"/>
          <w:position w:val="-30"/>
        </w:rPr>
      </w:pPr>
      <w:r w:rsidRPr="00CC63DC">
        <w:rPr>
          <w:rFonts w:ascii="Arial" w:hAnsi="Arial" w:cs="Arial"/>
        </w:rPr>
        <w:t xml:space="preserve"> </w:t>
      </w:r>
      <w:r w:rsidRPr="00CC63DC">
        <w:rPr>
          <w:rFonts w:ascii="Arial" w:hAnsi="Arial" w:cs="Arial"/>
          <w:position w:val="-30"/>
        </w:rPr>
        <w:object w:dxaOrig="5500" w:dyaOrig="700" w14:anchorId="715834A4">
          <v:shape id="_x0000_i1035" type="#_x0000_t75" style="width:273pt;height:36pt" o:ole="">
            <v:imagedata r:id="rId31" o:title=""/>
          </v:shape>
          <o:OLEObject Type="Embed" ProgID="Equation.DSMT4" ShapeID="_x0000_i1035" DrawAspect="Content" ObjectID="_1814371059" r:id="rId32"/>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(11)</w:t>
      </w:r>
      <w:r w:rsidRPr="00CC63DC">
        <w:rPr>
          <w:rFonts w:ascii="Arial" w:hAnsi="Arial" w:cs="Arial"/>
        </w:rPr>
        <w:tab/>
      </w:r>
    </w:p>
    <w:p w14:paraId="53025DEA"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2"/>
        </w:rPr>
        <w:object w:dxaOrig="1140" w:dyaOrig="560" w14:anchorId="5FE86040">
          <v:shape id="_x0000_i1036" type="#_x0000_t75" style="width:56.5pt;height:30.5pt" o:ole="">
            <v:imagedata r:id="rId33" o:title=""/>
          </v:shape>
          <o:OLEObject Type="Embed" ProgID="Equation.DSMT4" ShapeID="_x0000_i1036" DrawAspect="Content" ObjectID="_1814371060" r:id="rId34"/>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(12)</w:t>
      </w:r>
    </w:p>
    <w:p w14:paraId="1CD9B293"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6080" w:dyaOrig="660" w14:anchorId="70C16E02">
          <v:shape id="_x0000_i1037" type="#_x0000_t75" style="width:303.5pt;height:36pt" o:ole="">
            <v:imagedata r:id="rId35" o:title=""/>
          </v:shape>
          <o:OLEObject Type="Embed" ProgID="Equation.DSMT4" ShapeID="_x0000_i1037" DrawAspect="Content" ObjectID="_1814371061" r:id="rId36"/>
        </w:object>
      </w:r>
      <w:r w:rsidRPr="00CC63DC">
        <w:rPr>
          <w:rFonts w:ascii="Arial" w:hAnsi="Arial" w:cs="Arial"/>
        </w:rPr>
        <w:tab/>
      </w:r>
      <w:r w:rsidRPr="00CC63DC">
        <w:rPr>
          <w:rFonts w:ascii="Arial" w:hAnsi="Arial" w:cs="Arial"/>
        </w:rPr>
        <w:tab/>
      </w:r>
      <w:r w:rsidRPr="00CC63DC">
        <w:rPr>
          <w:rFonts w:ascii="Arial" w:hAnsi="Arial" w:cs="Arial"/>
        </w:rPr>
        <w:tab/>
        <w:t>(13)</w:t>
      </w:r>
    </w:p>
    <w:p w14:paraId="66A47FB3"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6060" w:dyaOrig="660" w14:anchorId="47A63F1B">
          <v:shape id="_x0000_i1038" type="#_x0000_t75" style="width:303.5pt;height:36pt" o:ole="">
            <v:imagedata r:id="rId37" o:title=""/>
          </v:shape>
          <o:OLEObject Type="Embed" ProgID="Equation.DSMT4" ShapeID="_x0000_i1038" DrawAspect="Content" ObjectID="_1814371062" r:id="rId38"/>
        </w:object>
      </w:r>
      <w:r w:rsidRPr="00CC63DC">
        <w:rPr>
          <w:rFonts w:ascii="Arial" w:hAnsi="Arial" w:cs="Arial"/>
        </w:rPr>
        <w:tab/>
      </w:r>
      <w:r w:rsidRPr="00CC63DC">
        <w:rPr>
          <w:rFonts w:ascii="Arial" w:hAnsi="Arial" w:cs="Arial"/>
        </w:rPr>
        <w:tab/>
      </w:r>
      <w:r w:rsidRPr="00CC63DC">
        <w:rPr>
          <w:rFonts w:ascii="Arial" w:hAnsi="Arial" w:cs="Arial"/>
        </w:rPr>
        <w:tab/>
        <w:t>(14)</w:t>
      </w:r>
    </w:p>
    <w:p w14:paraId="0F16AC7B" w14:textId="463C2681" w:rsidR="00D007DF" w:rsidRPr="00CC63DC" w:rsidRDefault="00A95938" w:rsidP="001574FD">
      <w:pPr>
        <w:pStyle w:val="BodyText"/>
        <w:spacing w:after="0"/>
        <w:jc w:val="both"/>
        <w:rPr>
          <w:rFonts w:ascii="Arial" w:hAnsi="Arial" w:cs="Arial"/>
        </w:rPr>
      </w:pPr>
      <w:r w:rsidRPr="00CC63DC">
        <w:rPr>
          <w:rFonts w:ascii="Arial" w:hAnsi="Arial" w:cs="Arial"/>
          <w:position w:val="-28"/>
        </w:rPr>
        <w:object w:dxaOrig="3500" w:dyaOrig="660" w14:anchorId="4FCFDCBA">
          <v:shape id="_x0000_i1039" type="#_x0000_t75" style="width:175pt;height:36pt" o:ole="">
            <v:imagedata r:id="rId39" o:title=""/>
          </v:shape>
          <o:OLEObject Type="Embed" ProgID="Equation.DSMT4" ShapeID="_x0000_i1039" DrawAspect="Content" ObjectID="_1814371063" r:id="rId40"/>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(15)</w:t>
      </w:r>
    </w:p>
    <w:p w14:paraId="30F394EC" w14:textId="77777777" w:rsidR="00CC63DC" w:rsidRPr="00CC63DC" w:rsidRDefault="00CC63DC" w:rsidP="001574FD">
      <w:pPr>
        <w:pStyle w:val="BodyText"/>
        <w:spacing w:after="0"/>
        <w:jc w:val="both"/>
        <w:rPr>
          <w:rFonts w:ascii="Arial" w:hAnsi="Arial" w:cs="Arial"/>
          <w:b/>
          <w:bCs/>
        </w:rPr>
      </w:pPr>
    </w:p>
    <w:p w14:paraId="5C644FF0" w14:textId="01DF5D82" w:rsidR="0035623C" w:rsidRDefault="0035623C" w:rsidP="001574FD">
      <w:pPr>
        <w:pStyle w:val="BodyText"/>
        <w:spacing w:after="0"/>
        <w:jc w:val="both"/>
        <w:rPr>
          <w:rFonts w:ascii="Arial" w:hAnsi="Arial" w:cs="Arial"/>
          <w:b/>
          <w:bCs/>
          <w:caps/>
          <w:sz w:val="22"/>
        </w:rPr>
      </w:pPr>
      <w:r w:rsidRPr="00CC63DC">
        <w:rPr>
          <w:rFonts w:ascii="Arial" w:hAnsi="Arial" w:cs="Arial"/>
          <w:b/>
          <w:bCs/>
          <w:caps/>
          <w:sz w:val="22"/>
        </w:rPr>
        <w:lastRenderedPageBreak/>
        <w:t>3.4 Non-Dimensional Nanofluid Properties</w:t>
      </w:r>
    </w:p>
    <w:p w14:paraId="5278785F" w14:textId="77777777" w:rsidR="00CC63DC" w:rsidRPr="00CC63DC" w:rsidRDefault="00CC63DC" w:rsidP="001574FD">
      <w:pPr>
        <w:pStyle w:val="BodyText"/>
        <w:spacing w:after="0"/>
        <w:jc w:val="both"/>
        <w:rPr>
          <w:rFonts w:ascii="Arial" w:hAnsi="Arial" w:cs="Arial"/>
          <w:b/>
          <w:bCs/>
          <w:caps/>
          <w:sz w:val="22"/>
        </w:rPr>
      </w:pPr>
    </w:p>
    <w:p w14:paraId="145E2497" w14:textId="321F950A"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1640" w:dyaOrig="639" w14:anchorId="7453B750">
          <v:shape id="_x0000_i1040" type="#_x0000_t75" style="width:82.5pt;height:30.5pt" o:ole="">
            <v:imagedata r:id="rId41" o:title=""/>
          </v:shape>
          <o:OLEObject Type="Embed" ProgID="Equation.DSMT4" ShapeID="_x0000_i1040" DrawAspect="Content" ObjectID="_1814371064" r:id="rId42"/>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(16)</w:t>
      </w:r>
    </w:p>
    <w:p w14:paraId="7AAE5F7D"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2320" w:dyaOrig="639" w14:anchorId="4AAC7FE8">
          <v:shape id="_x0000_i1041" type="#_x0000_t75" style="width:119pt;height:30.5pt" o:ole="">
            <v:imagedata r:id="rId43" o:title=""/>
          </v:shape>
          <o:OLEObject Type="Embed" ProgID="Equation.DSMT4" ShapeID="_x0000_i1041" DrawAspect="Content" ObjectID="_1814371065" r:id="rId44"/>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(17)</w:t>
      </w:r>
    </w:p>
    <w:p w14:paraId="0E9225D1"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1280" w:dyaOrig="639" w14:anchorId="56B3CD42">
          <v:shape id="_x0000_i1042" type="#_x0000_t75" style="width:61.5pt;height:30.5pt" o:ole="">
            <v:imagedata r:id="rId45" o:title=""/>
          </v:shape>
          <o:OLEObject Type="Embed" ProgID="Equation.DSMT4" ShapeID="_x0000_i1042" DrawAspect="Content" ObjectID="_1814371066" r:id="rId46"/>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(18)</w:t>
      </w:r>
    </w:p>
    <w:p w14:paraId="17C16984"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28"/>
        </w:rPr>
        <w:object w:dxaOrig="2420" w:dyaOrig="639" w14:anchorId="4AD63EFC">
          <v:shape id="_x0000_i1043" type="#_x0000_t75" style="width:124pt;height:30.5pt" o:ole="">
            <v:imagedata r:id="rId47" o:title=""/>
          </v:shape>
          <o:OLEObject Type="Embed" ProgID="Equation.DSMT4" ShapeID="_x0000_i1043" DrawAspect="Content" ObjectID="_1814371067" r:id="rId48"/>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(19)</w:t>
      </w:r>
    </w:p>
    <w:p w14:paraId="71F9B555" w14:textId="77777777" w:rsidR="00A95938" w:rsidRPr="00CC63DC" w:rsidRDefault="00A95938" w:rsidP="001574FD">
      <w:pPr>
        <w:pStyle w:val="BodyText"/>
        <w:spacing w:after="0"/>
        <w:jc w:val="both"/>
        <w:rPr>
          <w:rFonts w:ascii="Arial" w:hAnsi="Arial" w:cs="Arial"/>
        </w:rPr>
      </w:pPr>
      <w:r w:rsidRPr="00CC63DC">
        <w:rPr>
          <w:rFonts w:ascii="Arial" w:hAnsi="Arial" w:cs="Arial"/>
          <w:position w:val="-12"/>
        </w:rPr>
        <w:object w:dxaOrig="2360" w:dyaOrig="320" w14:anchorId="183B1381">
          <v:shape id="_x0000_i1044" type="#_x0000_t75" style="width:119.5pt;height:15.5pt" o:ole="">
            <v:imagedata r:id="rId49" o:title=""/>
          </v:shape>
          <o:OLEObject Type="Embed" ProgID="Equation.DSMT4" ShapeID="_x0000_i1044" DrawAspect="Content" ObjectID="_1814371068" r:id="rId50"/>
        </w:object>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r>
      <w:r w:rsidRPr="00CC63DC">
        <w:rPr>
          <w:rFonts w:ascii="Arial" w:hAnsi="Arial" w:cs="Arial"/>
        </w:rPr>
        <w:tab/>
        <w:t>(20)</w:t>
      </w:r>
    </w:p>
    <w:p w14:paraId="651D3CA3" w14:textId="77777777" w:rsidR="00A95938" w:rsidRPr="00CC63DC" w:rsidRDefault="00A95938" w:rsidP="001574FD">
      <w:pPr>
        <w:jc w:val="both"/>
        <w:rPr>
          <w:rFonts w:ascii="Arial" w:hAnsi="Arial" w:cs="Arial"/>
          <w:b/>
          <w:bCs/>
          <w:sz w:val="20"/>
          <w:szCs w:val="20"/>
        </w:rPr>
      </w:pPr>
    </w:p>
    <w:p w14:paraId="52566C2F" w14:textId="3568A6D4" w:rsidR="0035623C" w:rsidRPr="00CC63DC" w:rsidRDefault="0035623C" w:rsidP="001574FD">
      <w:pPr>
        <w:jc w:val="both"/>
        <w:rPr>
          <w:rFonts w:ascii="Arial" w:hAnsi="Arial" w:cs="Arial"/>
          <w:b/>
          <w:bCs/>
          <w:caps/>
          <w:szCs w:val="20"/>
        </w:rPr>
      </w:pPr>
      <w:r w:rsidRPr="00CC63DC">
        <w:rPr>
          <w:rFonts w:ascii="Arial" w:hAnsi="Arial" w:cs="Arial"/>
          <w:b/>
          <w:bCs/>
          <w:caps/>
          <w:szCs w:val="20"/>
        </w:rPr>
        <w:t>3.5 Heat Transfer Quantities</w:t>
      </w:r>
    </w:p>
    <w:p w14:paraId="20CED832" w14:textId="77777777" w:rsidR="00CA4436" w:rsidRPr="00CC63DC" w:rsidRDefault="00CA4436" w:rsidP="001574FD">
      <w:pPr>
        <w:jc w:val="both"/>
        <w:rPr>
          <w:rFonts w:ascii="Arial" w:hAnsi="Arial" w:cs="Arial"/>
          <w:sz w:val="20"/>
          <w:szCs w:val="20"/>
        </w:rPr>
      </w:pPr>
    </w:p>
    <w:p w14:paraId="13AE698E" w14:textId="0D340C77" w:rsidR="00A95938" w:rsidRPr="00CC63DC" w:rsidRDefault="00A95938" w:rsidP="001574FD">
      <w:pPr>
        <w:jc w:val="both"/>
        <w:rPr>
          <w:rFonts w:ascii="Arial" w:hAnsi="Arial" w:cs="Arial"/>
          <w:sz w:val="20"/>
          <w:szCs w:val="20"/>
        </w:rPr>
      </w:pPr>
      <w:r w:rsidRPr="00CC63DC">
        <w:rPr>
          <w:rFonts w:ascii="Arial" w:hAnsi="Arial" w:cs="Arial"/>
          <w:sz w:val="20"/>
          <w:szCs w:val="20"/>
        </w:rPr>
        <w:t>Nusselt number (Nu)</w:t>
      </w:r>
      <w:r w:rsidR="005C7B0A" w:rsidRPr="00CC63DC">
        <w:rPr>
          <w:rFonts w:ascii="Arial" w:hAnsi="Arial" w:cs="Arial"/>
          <w:sz w:val="20"/>
          <w:szCs w:val="20"/>
        </w:rPr>
        <w:t xml:space="preserve"> along wall</w:t>
      </w:r>
      <w:r w:rsidRPr="00CC63DC">
        <w:rPr>
          <w:rFonts w:ascii="Arial" w:hAnsi="Arial" w:cs="Arial"/>
          <w:sz w:val="20"/>
          <w:szCs w:val="20"/>
        </w:rPr>
        <w:t xml:space="preserve"> and Average Nusselt number (</w:t>
      </w:r>
      <w:proofErr w:type="spellStart"/>
      <w:r w:rsidRPr="00CC63DC">
        <w:rPr>
          <w:rFonts w:ascii="Arial" w:hAnsi="Arial" w:cs="Arial"/>
          <w:sz w:val="20"/>
          <w:szCs w:val="20"/>
        </w:rPr>
        <w:t>Nu</w:t>
      </w:r>
      <w:r w:rsidRPr="00CC63DC">
        <w:rPr>
          <w:rFonts w:ascii="Arial" w:hAnsi="Arial" w:cs="Arial"/>
          <w:sz w:val="20"/>
          <w:szCs w:val="20"/>
          <w:vertAlign w:val="subscript"/>
        </w:rPr>
        <w:t>avg</w:t>
      </w:r>
      <w:proofErr w:type="spellEnd"/>
      <w:r w:rsidRPr="00CC63DC">
        <w:rPr>
          <w:rFonts w:ascii="Arial" w:hAnsi="Arial" w:cs="Arial"/>
          <w:sz w:val="20"/>
          <w:szCs w:val="20"/>
        </w:rPr>
        <w:t>) inside the enclosure are assessed and expressed as performance parameters of the current system in the following ways:</w:t>
      </w:r>
    </w:p>
    <w:p w14:paraId="20FAA849" w14:textId="77777777" w:rsidR="0035623C" w:rsidRPr="00CC63DC" w:rsidRDefault="0035623C" w:rsidP="001574FD">
      <w:pPr>
        <w:jc w:val="both"/>
        <w:rPr>
          <w:rFonts w:ascii="Arial" w:hAnsi="Arial" w:cs="Arial"/>
          <w:sz w:val="20"/>
          <w:szCs w:val="20"/>
        </w:rPr>
      </w:pPr>
    </w:p>
    <w:p w14:paraId="251420D0" w14:textId="5E95FBF5" w:rsidR="00A95938" w:rsidRPr="00CC63DC" w:rsidRDefault="005C7B0A" w:rsidP="001574FD">
      <w:pPr>
        <w:jc w:val="both"/>
        <w:rPr>
          <w:rFonts w:ascii="Arial" w:hAnsi="Arial" w:cs="Arial"/>
          <w:sz w:val="20"/>
          <w:szCs w:val="20"/>
        </w:rPr>
      </w:pPr>
      <w:r w:rsidRPr="00CC63DC">
        <w:rPr>
          <w:rFonts w:ascii="Arial" w:hAnsi="Arial" w:cs="Arial"/>
          <w:position w:val="-22"/>
          <w:sz w:val="20"/>
          <w:szCs w:val="20"/>
        </w:rPr>
        <w:object w:dxaOrig="1300" w:dyaOrig="560" w14:anchorId="2D67FA0E">
          <v:shape id="_x0000_i1045" type="#_x0000_t75" style="width:65.5pt;height:25pt" o:ole="">
            <v:imagedata r:id="rId51" o:title=""/>
          </v:shape>
          <o:OLEObject Type="Embed" ProgID="Equation.DSMT4" ShapeID="_x0000_i1045" DrawAspect="Content" ObjectID="_1814371069" r:id="rId52"/>
        </w:object>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Pr="00CC63DC">
        <w:rPr>
          <w:rFonts w:ascii="Arial" w:hAnsi="Arial" w:cs="Arial"/>
          <w:sz w:val="20"/>
          <w:szCs w:val="20"/>
        </w:rPr>
        <w:tab/>
      </w:r>
      <w:r w:rsidR="00A95938" w:rsidRPr="00CC63DC">
        <w:rPr>
          <w:rFonts w:ascii="Arial" w:hAnsi="Arial" w:cs="Arial"/>
          <w:sz w:val="20"/>
          <w:szCs w:val="20"/>
        </w:rPr>
        <w:t>(21)</w:t>
      </w:r>
    </w:p>
    <w:p w14:paraId="103B9632" w14:textId="3AEFC6F6" w:rsidR="00A95938" w:rsidRPr="00CC63DC" w:rsidRDefault="005C7B0A" w:rsidP="001574FD">
      <w:pPr>
        <w:jc w:val="both"/>
        <w:rPr>
          <w:rFonts w:ascii="Arial" w:hAnsi="Arial" w:cs="Arial"/>
          <w:sz w:val="20"/>
          <w:szCs w:val="20"/>
        </w:rPr>
      </w:pPr>
      <w:r w:rsidRPr="00CC63DC">
        <w:rPr>
          <w:rFonts w:ascii="Arial" w:hAnsi="Arial" w:cs="Arial"/>
          <w:position w:val="-26"/>
          <w:sz w:val="20"/>
          <w:szCs w:val="20"/>
        </w:rPr>
        <w:object w:dxaOrig="3220" w:dyaOrig="600" w14:anchorId="08F0BBCA">
          <v:shape id="_x0000_i1046" type="#_x0000_t75" style="width:161.5pt;height:31pt" o:ole="">
            <v:imagedata r:id="rId53" o:title=""/>
          </v:shape>
          <o:OLEObject Type="Embed" ProgID="Equation.DSMT4" ShapeID="_x0000_i1046" DrawAspect="Content" ObjectID="_1814371070" r:id="rId54"/>
        </w:object>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00A95938" w:rsidRPr="00CC63DC">
        <w:rPr>
          <w:rFonts w:ascii="Arial" w:hAnsi="Arial" w:cs="Arial"/>
          <w:sz w:val="20"/>
          <w:szCs w:val="20"/>
        </w:rPr>
        <w:tab/>
      </w:r>
      <w:r w:rsidRPr="00CC63DC">
        <w:rPr>
          <w:rFonts w:ascii="Arial" w:hAnsi="Arial" w:cs="Arial"/>
          <w:sz w:val="20"/>
          <w:szCs w:val="20"/>
        </w:rPr>
        <w:tab/>
      </w:r>
      <w:r w:rsidR="00A95938" w:rsidRPr="00CC63DC">
        <w:rPr>
          <w:rFonts w:ascii="Arial" w:hAnsi="Arial" w:cs="Arial"/>
          <w:sz w:val="20"/>
          <w:szCs w:val="20"/>
        </w:rPr>
        <w:t>(22)</w:t>
      </w:r>
      <w:r w:rsidR="00A95938" w:rsidRPr="00CC63DC">
        <w:rPr>
          <w:rFonts w:ascii="Arial" w:hAnsi="Arial" w:cs="Arial"/>
          <w:sz w:val="20"/>
          <w:szCs w:val="20"/>
        </w:rPr>
        <w:tab/>
      </w:r>
      <w:r w:rsidR="00A95938" w:rsidRPr="00CC63DC">
        <w:rPr>
          <w:rFonts w:ascii="Arial" w:hAnsi="Arial" w:cs="Arial"/>
          <w:sz w:val="20"/>
          <w:szCs w:val="20"/>
        </w:rPr>
        <w:tab/>
      </w:r>
    </w:p>
    <w:p w14:paraId="374AEBDF" w14:textId="77777777" w:rsidR="00CC63DC" w:rsidRDefault="00CC63DC" w:rsidP="001574FD">
      <w:pPr>
        <w:rPr>
          <w:rFonts w:ascii="Arial" w:hAnsi="Arial" w:cs="Arial"/>
          <w:sz w:val="20"/>
          <w:szCs w:val="20"/>
        </w:rPr>
      </w:pPr>
    </w:p>
    <w:p w14:paraId="58FDAC57" w14:textId="150D38DB" w:rsidR="00A95938" w:rsidRPr="00CC63DC" w:rsidRDefault="00A95938" w:rsidP="001574FD">
      <w:pPr>
        <w:rPr>
          <w:rFonts w:ascii="Arial" w:hAnsi="Arial" w:cs="Arial"/>
          <w:sz w:val="20"/>
          <w:szCs w:val="20"/>
        </w:rPr>
      </w:pPr>
      <w:r w:rsidRPr="00CC63DC">
        <w:rPr>
          <w:rFonts w:ascii="Arial" w:hAnsi="Arial" w:cs="Arial"/>
          <w:sz w:val="20"/>
          <w:szCs w:val="20"/>
        </w:rPr>
        <w:t>Here, L</w:t>
      </w:r>
      <w:r w:rsidRPr="00CC63DC">
        <w:rPr>
          <w:rFonts w:ascii="Arial" w:hAnsi="Arial" w:cs="Arial"/>
          <w:sz w:val="20"/>
          <w:szCs w:val="20"/>
          <w:vertAlign w:val="subscript"/>
        </w:rPr>
        <w:t>w</w:t>
      </w:r>
      <w:r w:rsidRPr="00CC63DC">
        <w:rPr>
          <w:rFonts w:ascii="Arial" w:hAnsi="Arial" w:cs="Arial"/>
          <w:sz w:val="20"/>
          <w:szCs w:val="20"/>
        </w:rPr>
        <w:t xml:space="preserve"> is the arc length of the top wavy wall.</w:t>
      </w:r>
    </w:p>
    <w:p w14:paraId="16C97DF1" w14:textId="77777777" w:rsidR="00A95938" w:rsidRPr="00CC63DC" w:rsidRDefault="00A95938" w:rsidP="001574FD">
      <w:pPr>
        <w:rPr>
          <w:rFonts w:ascii="Arial" w:hAnsi="Arial" w:cs="Arial"/>
          <w:b/>
          <w:bCs/>
          <w:sz w:val="20"/>
          <w:szCs w:val="20"/>
        </w:rPr>
      </w:pPr>
    </w:p>
    <w:p w14:paraId="65F8A44A" w14:textId="77777777" w:rsidR="00CC63DC" w:rsidRDefault="00CC63DC" w:rsidP="001574FD">
      <w:pPr>
        <w:rPr>
          <w:rFonts w:ascii="Arial" w:hAnsi="Arial" w:cs="Arial"/>
          <w:b/>
          <w:bCs/>
          <w:caps/>
          <w:szCs w:val="20"/>
        </w:rPr>
      </w:pPr>
    </w:p>
    <w:p w14:paraId="4A5EA4DC" w14:textId="50479A56" w:rsidR="002974CD" w:rsidRPr="00CC63DC" w:rsidRDefault="002974CD" w:rsidP="001574FD">
      <w:pPr>
        <w:rPr>
          <w:rFonts w:ascii="Arial" w:hAnsi="Arial" w:cs="Arial"/>
          <w:b/>
          <w:bCs/>
          <w:caps/>
          <w:szCs w:val="20"/>
        </w:rPr>
      </w:pPr>
      <w:r w:rsidRPr="00CC63DC">
        <w:rPr>
          <w:rFonts w:ascii="Arial" w:hAnsi="Arial" w:cs="Arial"/>
          <w:b/>
          <w:bCs/>
          <w:caps/>
          <w:szCs w:val="20"/>
        </w:rPr>
        <w:t>3.6 Thermophysical Parameters</w:t>
      </w:r>
    </w:p>
    <w:p w14:paraId="0F6047E9" w14:textId="77777777" w:rsidR="00D007DF" w:rsidRPr="00CC63DC" w:rsidRDefault="00D007DF" w:rsidP="001574FD">
      <w:pPr>
        <w:rPr>
          <w:rFonts w:ascii="Arial" w:hAnsi="Arial" w:cs="Arial"/>
          <w:b/>
          <w:bCs/>
          <w:sz w:val="20"/>
          <w:szCs w:val="20"/>
        </w:rPr>
      </w:pPr>
    </w:p>
    <w:p w14:paraId="3044345C" w14:textId="439EE9E5" w:rsidR="00D007DF" w:rsidRDefault="002974CD" w:rsidP="001574FD">
      <w:pPr>
        <w:jc w:val="center"/>
        <w:rPr>
          <w:rFonts w:ascii="Arial" w:hAnsi="Arial" w:cs="Arial"/>
          <w:sz w:val="20"/>
          <w:szCs w:val="20"/>
        </w:rPr>
      </w:pPr>
      <w:r w:rsidRPr="00CC63DC">
        <w:rPr>
          <w:rFonts w:ascii="Arial" w:hAnsi="Arial" w:cs="Arial"/>
          <w:sz w:val="20"/>
          <w:szCs w:val="20"/>
        </w:rPr>
        <w:t>Table 2: Properties of Copper Nanoparticles and Pure Water</w:t>
      </w:r>
    </w:p>
    <w:p w14:paraId="51D89925" w14:textId="77777777" w:rsidR="00CC63DC" w:rsidRPr="00CC63DC" w:rsidRDefault="00CC63DC" w:rsidP="001574FD">
      <w:pPr>
        <w:jc w:val="center"/>
        <w:rPr>
          <w:rFonts w:ascii="Arial" w:hAnsi="Arial" w:cs="Arial"/>
          <w:sz w:val="20"/>
          <w:szCs w:val="20"/>
        </w:rPr>
      </w:pPr>
    </w:p>
    <w:tbl>
      <w:tblPr>
        <w:tblW w:w="0" w:type="auto"/>
        <w:jc w:val="center"/>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3600"/>
        <w:gridCol w:w="1890"/>
        <w:gridCol w:w="962"/>
      </w:tblGrid>
      <w:tr w:rsidR="002974CD" w:rsidRPr="00CC63DC" w14:paraId="7FADA4F4" w14:textId="77777777" w:rsidTr="00CA4436">
        <w:trPr>
          <w:tblHeader/>
          <w:tblCellSpacing w:w="15" w:type="dxa"/>
          <w:jc w:val="center"/>
        </w:trPr>
        <w:tc>
          <w:tcPr>
            <w:tcW w:w="3555" w:type="dxa"/>
            <w:tcBorders>
              <w:top w:val="nil"/>
              <w:left w:val="nil"/>
              <w:bottom w:val="nil"/>
            </w:tcBorders>
            <w:vAlign w:val="center"/>
            <w:hideMark/>
          </w:tcPr>
          <w:p w14:paraId="05D28BB7" w14:textId="77777777" w:rsidR="002974CD" w:rsidRPr="00CC63DC" w:rsidRDefault="002974CD" w:rsidP="001574FD">
            <w:pPr>
              <w:rPr>
                <w:rFonts w:ascii="Arial" w:hAnsi="Arial" w:cs="Arial"/>
                <w:b/>
                <w:bCs/>
                <w:sz w:val="20"/>
                <w:szCs w:val="20"/>
              </w:rPr>
            </w:pPr>
            <w:r w:rsidRPr="00CC63DC">
              <w:rPr>
                <w:rFonts w:ascii="Arial" w:hAnsi="Arial" w:cs="Arial"/>
                <w:b/>
                <w:bCs/>
                <w:sz w:val="20"/>
                <w:szCs w:val="20"/>
              </w:rPr>
              <w:t>Property</w:t>
            </w:r>
          </w:p>
        </w:tc>
        <w:tc>
          <w:tcPr>
            <w:tcW w:w="1860" w:type="dxa"/>
            <w:tcBorders>
              <w:top w:val="nil"/>
              <w:bottom w:val="nil"/>
            </w:tcBorders>
            <w:vAlign w:val="center"/>
            <w:hideMark/>
          </w:tcPr>
          <w:p w14:paraId="7946A133" w14:textId="77777777" w:rsidR="002974CD" w:rsidRPr="00CC63DC" w:rsidRDefault="002974CD" w:rsidP="001574FD">
            <w:pPr>
              <w:rPr>
                <w:rFonts w:ascii="Arial" w:hAnsi="Arial" w:cs="Arial"/>
                <w:b/>
                <w:bCs/>
                <w:sz w:val="20"/>
                <w:szCs w:val="20"/>
              </w:rPr>
            </w:pPr>
            <w:r w:rsidRPr="00CC63DC">
              <w:rPr>
                <w:rFonts w:ascii="Arial" w:hAnsi="Arial" w:cs="Arial"/>
                <w:b/>
                <w:bCs/>
                <w:sz w:val="20"/>
                <w:szCs w:val="20"/>
              </w:rPr>
              <w:t>Copper (Cu)</w:t>
            </w:r>
          </w:p>
        </w:tc>
        <w:tc>
          <w:tcPr>
            <w:tcW w:w="595" w:type="dxa"/>
            <w:tcBorders>
              <w:top w:val="nil"/>
              <w:bottom w:val="nil"/>
              <w:right w:val="nil"/>
            </w:tcBorders>
            <w:vAlign w:val="center"/>
            <w:hideMark/>
          </w:tcPr>
          <w:p w14:paraId="25A32ACC" w14:textId="77777777" w:rsidR="002974CD" w:rsidRPr="00CC63DC" w:rsidRDefault="002974CD" w:rsidP="001574FD">
            <w:pPr>
              <w:rPr>
                <w:rFonts w:ascii="Arial" w:hAnsi="Arial" w:cs="Arial"/>
                <w:b/>
                <w:bCs/>
                <w:sz w:val="20"/>
                <w:szCs w:val="20"/>
              </w:rPr>
            </w:pPr>
            <w:r w:rsidRPr="00CC63DC">
              <w:rPr>
                <w:rFonts w:ascii="Arial" w:hAnsi="Arial" w:cs="Arial"/>
                <w:b/>
                <w:bCs/>
                <w:sz w:val="20"/>
                <w:szCs w:val="20"/>
              </w:rPr>
              <w:t>Water</w:t>
            </w:r>
          </w:p>
        </w:tc>
      </w:tr>
      <w:tr w:rsidR="002974CD" w:rsidRPr="00CC63DC" w14:paraId="7F23F695" w14:textId="77777777" w:rsidTr="00CA4436">
        <w:trPr>
          <w:tblCellSpacing w:w="15" w:type="dxa"/>
          <w:jc w:val="center"/>
        </w:trPr>
        <w:tc>
          <w:tcPr>
            <w:tcW w:w="3555" w:type="dxa"/>
            <w:tcBorders>
              <w:top w:val="single" w:sz="4" w:space="0" w:color="auto"/>
              <w:left w:val="nil"/>
              <w:bottom w:val="nil"/>
            </w:tcBorders>
            <w:vAlign w:val="center"/>
            <w:hideMark/>
          </w:tcPr>
          <w:p w14:paraId="439E2478" w14:textId="77777777" w:rsidR="002974CD" w:rsidRPr="00CC63DC" w:rsidRDefault="002974CD" w:rsidP="001574FD">
            <w:pPr>
              <w:rPr>
                <w:rFonts w:ascii="Arial" w:hAnsi="Arial" w:cs="Arial"/>
                <w:sz w:val="20"/>
                <w:szCs w:val="20"/>
              </w:rPr>
            </w:pPr>
            <w:r w:rsidRPr="00CC63DC">
              <w:rPr>
                <w:rFonts w:ascii="Arial" w:hAnsi="Arial" w:cs="Arial"/>
                <w:sz w:val="20"/>
                <w:szCs w:val="20"/>
              </w:rPr>
              <w:t>Density (ρ), kg/m³</w:t>
            </w:r>
          </w:p>
        </w:tc>
        <w:tc>
          <w:tcPr>
            <w:tcW w:w="1860" w:type="dxa"/>
            <w:tcBorders>
              <w:top w:val="single" w:sz="4" w:space="0" w:color="auto"/>
              <w:bottom w:val="nil"/>
            </w:tcBorders>
            <w:vAlign w:val="center"/>
            <w:hideMark/>
          </w:tcPr>
          <w:p w14:paraId="24E9E4F0" w14:textId="77777777" w:rsidR="002974CD" w:rsidRPr="00CC63DC" w:rsidRDefault="002974CD" w:rsidP="001574FD">
            <w:pPr>
              <w:rPr>
                <w:rFonts w:ascii="Arial" w:hAnsi="Arial" w:cs="Arial"/>
                <w:sz w:val="20"/>
                <w:szCs w:val="20"/>
              </w:rPr>
            </w:pPr>
            <w:r w:rsidRPr="00CC63DC">
              <w:rPr>
                <w:rFonts w:ascii="Arial" w:hAnsi="Arial" w:cs="Arial"/>
                <w:sz w:val="20"/>
                <w:szCs w:val="20"/>
              </w:rPr>
              <w:t>8933</w:t>
            </w:r>
          </w:p>
        </w:tc>
        <w:tc>
          <w:tcPr>
            <w:tcW w:w="595" w:type="dxa"/>
            <w:tcBorders>
              <w:top w:val="single" w:sz="4" w:space="0" w:color="auto"/>
              <w:bottom w:val="nil"/>
              <w:right w:val="nil"/>
            </w:tcBorders>
            <w:vAlign w:val="center"/>
            <w:hideMark/>
          </w:tcPr>
          <w:p w14:paraId="3C00A0C2" w14:textId="77777777" w:rsidR="002974CD" w:rsidRPr="00CC63DC" w:rsidRDefault="002974CD" w:rsidP="001574FD">
            <w:pPr>
              <w:rPr>
                <w:rFonts w:ascii="Arial" w:hAnsi="Arial" w:cs="Arial"/>
                <w:sz w:val="20"/>
                <w:szCs w:val="20"/>
              </w:rPr>
            </w:pPr>
            <w:r w:rsidRPr="00CC63DC">
              <w:rPr>
                <w:rFonts w:ascii="Arial" w:hAnsi="Arial" w:cs="Arial"/>
                <w:sz w:val="20"/>
                <w:szCs w:val="20"/>
              </w:rPr>
              <w:t>996.60</w:t>
            </w:r>
          </w:p>
        </w:tc>
      </w:tr>
      <w:tr w:rsidR="002974CD" w:rsidRPr="00CC63DC" w14:paraId="3622FAD2" w14:textId="77777777" w:rsidTr="005C7B0A">
        <w:trPr>
          <w:tblCellSpacing w:w="15" w:type="dxa"/>
          <w:jc w:val="center"/>
        </w:trPr>
        <w:tc>
          <w:tcPr>
            <w:tcW w:w="3555" w:type="dxa"/>
            <w:vAlign w:val="center"/>
            <w:hideMark/>
          </w:tcPr>
          <w:p w14:paraId="21B7B69B" w14:textId="77777777" w:rsidR="002974CD" w:rsidRPr="00CC63DC" w:rsidRDefault="002974CD" w:rsidP="001574FD">
            <w:pPr>
              <w:rPr>
                <w:rFonts w:ascii="Arial" w:hAnsi="Arial" w:cs="Arial"/>
                <w:sz w:val="20"/>
                <w:szCs w:val="20"/>
              </w:rPr>
            </w:pPr>
            <w:r w:rsidRPr="00CC63DC">
              <w:rPr>
                <w:rFonts w:ascii="Arial" w:hAnsi="Arial" w:cs="Arial"/>
                <w:sz w:val="20"/>
                <w:szCs w:val="20"/>
              </w:rPr>
              <w:t>Specific Heat (Cp), J/</w:t>
            </w:r>
            <w:proofErr w:type="spellStart"/>
            <w:r w:rsidRPr="00CC63DC">
              <w:rPr>
                <w:rFonts w:ascii="Arial" w:hAnsi="Arial" w:cs="Arial"/>
                <w:sz w:val="20"/>
                <w:szCs w:val="20"/>
              </w:rPr>
              <w:t>kg·K</w:t>
            </w:r>
            <w:proofErr w:type="spellEnd"/>
          </w:p>
        </w:tc>
        <w:tc>
          <w:tcPr>
            <w:tcW w:w="1860" w:type="dxa"/>
            <w:vAlign w:val="center"/>
            <w:hideMark/>
          </w:tcPr>
          <w:p w14:paraId="1FE5112E" w14:textId="77777777" w:rsidR="002974CD" w:rsidRPr="00CC63DC" w:rsidRDefault="002974CD" w:rsidP="001574FD">
            <w:pPr>
              <w:rPr>
                <w:rFonts w:ascii="Arial" w:hAnsi="Arial" w:cs="Arial"/>
                <w:sz w:val="20"/>
                <w:szCs w:val="20"/>
              </w:rPr>
            </w:pPr>
            <w:r w:rsidRPr="00CC63DC">
              <w:rPr>
                <w:rFonts w:ascii="Arial" w:hAnsi="Arial" w:cs="Arial"/>
                <w:sz w:val="20"/>
                <w:szCs w:val="20"/>
              </w:rPr>
              <w:t>385</w:t>
            </w:r>
          </w:p>
        </w:tc>
        <w:tc>
          <w:tcPr>
            <w:tcW w:w="595" w:type="dxa"/>
            <w:vAlign w:val="center"/>
            <w:hideMark/>
          </w:tcPr>
          <w:p w14:paraId="31D0E662" w14:textId="77777777" w:rsidR="002974CD" w:rsidRPr="00CC63DC" w:rsidRDefault="002974CD" w:rsidP="001574FD">
            <w:pPr>
              <w:rPr>
                <w:rFonts w:ascii="Arial" w:hAnsi="Arial" w:cs="Arial"/>
                <w:sz w:val="20"/>
                <w:szCs w:val="20"/>
              </w:rPr>
            </w:pPr>
            <w:r w:rsidRPr="00CC63DC">
              <w:rPr>
                <w:rFonts w:ascii="Arial" w:hAnsi="Arial" w:cs="Arial"/>
                <w:sz w:val="20"/>
                <w:szCs w:val="20"/>
              </w:rPr>
              <w:t>4179.2</w:t>
            </w:r>
          </w:p>
        </w:tc>
      </w:tr>
      <w:tr w:rsidR="002974CD" w:rsidRPr="00CC63DC" w14:paraId="4C0A69DE" w14:textId="77777777" w:rsidTr="005C7B0A">
        <w:trPr>
          <w:tblCellSpacing w:w="15" w:type="dxa"/>
          <w:jc w:val="center"/>
        </w:trPr>
        <w:tc>
          <w:tcPr>
            <w:tcW w:w="3555" w:type="dxa"/>
            <w:vAlign w:val="center"/>
            <w:hideMark/>
          </w:tcPr>
          <w:p w14:paraId="76FD0D1F" w14:textId="77777777" w:rsidR="002974CD" w:rsidRPr="00CC63DC" w:rsidRDefault="002974CD" w:rsidP="001574FD">
            <w:pPr>
              <w:rPr>
                <w:rFonts w:ascii="Arial" w:hAnsi="Arial" w:cs="Arial"/>
                <w:sz w:val="20"/>
                <w:szCs w:val="20"/>
              </w:rPr>
            </w:pPr>
            <w:r w:rsidRPr="00CC63DC">
              <w:rPr>
                <w:rFonts w:ascii="Arial" w:hAnsi="Arial" w:cs="Arial"/>
                <w:sz w:val="20"/>
                <w:szCs w:val="20"/>
              </w:rPr>
              <w:t>Thermal Conductivity (k), W/</w:t>
            </w:r>
            <w:proofErr w:type="spellStart"/>
            <w:r w:rsidRPr="00CC63DC">
              <w:rPr>
                <w:rFonts w:ascii="Arial" w:hAnsi="Arial" w:cs="Arial"/>
                <w:sz w:val="20"/>
                <w:szCs w:val="20"/>
              </w:rPr>
              <w:t>m·K</w:t>
            </w:r>
            <w:proofErr w:type="spellEnd"/>
          </w:p>
        </w:tc>
        <w:tc>
          <w:tcPr>
            <w:tcW w:w="1860" w:type="dxa"/>
            <w:vAlign w:val="center"/>
            <w:hideMark/>
          </w:tcPr>
          <w:p w14:paraId="64ED5F5C" w14:textId="77777777" w:rsidR="002974CD" w:rsidRPr="00CC63DC" w:rsidRDefault="002974CD" w:rsidP="001574FD">
            <w:pPr>
              <w:rPr>
                <w:rFonts w:ascii="Arial" w:hAnsi="Arial" w:cs="Arial"/>
                <w:sz w:val="20"/>
                <w:szCs w:val="20"/>
              </w:rPr>
            </w:pPr>
            <w:r w:rsidRPr="00CC63DC">
              <w:rPr>
                <w:rFonts w:ascii="Arial" w:hAnsi="Arial" w:cs="Arial"/>
                <w:sz w:val="20"/>
                <w:szCs w:val="20"/>
              </w:rPr>
              <w:t>401</w:t>
            </w:r>
          </w:p>
        </w:tc>
        <w:tc>
          <w:tcPr>
            <w:tcW w:w="595" w:type="dxa"/>
            <w:vAlign w:val="center"/>
            <w:hideMark/>
          </w:tcPr>
          <w:p w14:paraId="01704B6E" w14:textId="77777777" w:rsidR="002974CD" w:rsidRPr="00CC63DC" w:rsidRDefault="002974CD" w:rsidP="001574FD">
            <w:pPr>
              <w:rPr>
                <w:rFonts w:ascii="Arial" w:hAnsi="Arial" w:cs="Arial"/>
                <w:sz w:val="20"/>
                <w:szCs w:val="20"/>
              </w:rPr>
            </w:pPr>
            <w:r w:rsidRPr="00CC63DC">
              <w:rPr>
                <w:rFonts w:ascii="Arial" w:hAnsi="Arial" w:cs="Arial"/>
                <w:sz w:val="20"/>
                <w:szCs w:val="20"/>
              </w:rPr>
              <w:t>0.6102</w:t>
            </w:r>
          </w:p>
        </w:tc>
      </w:tr>
      <w:tr w:rsidR="002974CD" w:rsidRPr="00CC63DC" w14:paraId="41097FE6" w14:textId="77777777" w:rsidTr="005C7B0A">
        <w:trPr>
          <w:tblCellSpacing w:w="15" w:type="dxa"/>
          <w:jc w:val="center"/>
        </w:trPr>
        <w:tc>
          <w:tcPr>
            <w:tcW w:w="3555" w:type="dxa"/>
            <w:vAlign w:val="center"/>
            <w:hideMark/>
          </w:tcPr>
          <w:p w14:paraId="468C3840" w14:textId="77777777" w:rsidR="002974CD" w:rsidRPr="00CC63DC" w:rsidRDefault="002974CD" w:rsidP="001574FD">
            <w:pPr>
              <w:rPr>
                <w:rFonts w:ascii="Arial" w:hAnsi="Arial" w:cs="Arial"/>
                <w:sz w:val="20"/>
                <w:szCs w:val="20"/>
              </w:rPr>
            </w:pPr>
            <w:r w:rsidRPr="00CC63DC">
              <w:rPr>
                <w:rFonts w:ascii="Arial" w:hAnsi="Arial" w:cs="Arial"/>
                <w:sz w:val="20"/>
                <w:szCs w:val="20"/>
              </w:rPr>
              <w:t>Volumetric Expansion (β), 1/K</w:t>
            </w:r>
          </w:p>
        </w:tc>
        <w:tc>
          <w:tcPr>
            <w:tcW w:w="1860" w:type="dxa"/>
            <w:vAlign w:val="center"/>
            <w:hideMark/>
          </w:tcPr>
          <w:p w14:paraId="0C56C2F3" w14:textId="77777777" w:rsidR="002974CD" w:rsidRPr="00CC63DC" w:rsidRDefault="002974CD" w:rsidP="001574FD">
            <w:pPr>
              <w:rPr>
                <w:rFonts w:ascii="Arial" w:hAnsi="Arial" w:cs="Arial"/>
                <w:sz w:val="20"/>
                <w:szCs w:val="20"/>
              </w:rPr>
            </w:pPr>
            <w:r w:rsidRPr="00CC63DC">
              <w:rPr>
                <w:rFonts w:ascii="Arial" w:hAnsi="Arial" w:cs="Arial"/>
                <w:sz w:val="20"/>
                <w:szCs w:val="20"/>
              </w:rPr>
              <w:t>4.99×10</w:t>
            </w:r>
            <w:r w:rsidRPr="00CC63DC">
              <w:rPr>
                <w:rFonts w:ascii="Cambria Math" w:hAnsi="Cambria Math" w:cs="Cambria Math"/>
                <w:sz w:val="20"/>
                <w:szCs w:val="20"/>
              </w:rPr>
              <w:t>⁻</w:t>
            </w:r>
            <w:r w:rsidRPr="00CC63DC">
              <w:rPr>
                <w:rFonts w:ascii="Arial" w:hAnsi="Arial" w:cs="Arial"/>
                <w:sz w:val="20"/>
                <w:szCs w:val="20"/>
              </w:rPr>
              <w:t>⁵</w:t>
            </w:r>
          </w:p>
        </w:tc>
        <w:tc>
          <w:tcPr>
            <w:tcW w:w="595" w:type="dxa"/>
            <w:vAlign w:val="center"/>
            <w:hideMark/>
          </w:tcPr>
          <w:p w14:paraId="778193A1" w14:textId="77777777" w:rsidR="002974CD" w:rsidRPr="00CC63DC" w:rsidRDefault="002974CD" w:rsidP="001574FD">
            <w:pPr>
              <w:rPr>
                <w:rFonts w:ascii="Arial" w:hAnsi="Arial" w:cs="Arial"/>
                <w:sz w:val="20"/>
                <w:szCs w:val="20"/>
              </w:rPr>
            </w:pPr>
            <w:r w:rsidRPr="00CC63DC">
              <w:rPr>
                <w:rFonts w:ascii="Arial" w:hAnsi="Arial" w:cs="Arial"/>
                <w:sz w:val="20"/>
                <w:szCs w:val="20"/>
              </w:rPr>
              <w:t>2.66×10</w:t>
            </w:r>
            <w:r w:rsidRPr="00CC63DC">
              <w:rPr>
                <w:rFonts w:ascii="Cambria Math" w:hAnsi="Cambria Math" w:cs="Cambria Math"/>
                <w:sz w:val="20"/>
                <w:szCs w:val="20"/>
              </w:rPr>
              <w:t>⁻</w:t>
            </w:r>
            <w:r w:rsidRPr="00CC63DC">
              <w:rPr>
                <w:rFonts w:ascii="Arial" w:hAnsi="Arial" w:cs="Arial"/>
                <w:sz w:val="20"/>
                <w:szCs w:val="20"/>
              </w:rPr>
              <w:t>⁴</w:t>
            </w:r>
          </w:p>
        </w:tc>
      </w:tr>
      <w:tr w:rsidR="002974CD" w:rsidRPr="00CC63DC" w14:paraId="47491F07" w14:textId="77777777" w:rsidTr="005C7B0A">
        <w:trPr>
          <w:tblCellSpacing w:w="15" w:type="dxa"/>
          <w:jc w:val="center"/>
        </w:trPr>
        <w:tc>
          <w:tcPr>
            <w:tcW w:w="3555" w:type="dxa"/>
            <w:vAlign w:val="center"/>
            <w:hideMark/>
          </w:tcPr>
          <w:p w14:paraId="247C7080" w14:textId="77777777" w:rsidR="002974CD" w:rsidRPr="00CC63DC" w:rsidRDefault="002974CD" w:rsidP="001574FD">
            <w:pPr>
              <w:rPr>
                <w:rFonts w:ascii="Arial" w:hAnsi="Arial" w:cs="Arial"/>
                <w:sz w:val="20"/>
                <w:szCs w:val="20"/>
              </w:rPr>
            </w:pPr>
            <w:r w:rsidRPr="00CC63DC">
              <w:rPr>
                <w:rFonts w:ascii="Arial" w:hAnsi="Arial" w:cs="Arial"/>
                <w:sz w:val="20"/>
                <w:szCs w:val="20"/>
              </w:rPr>
              <w:t>Electric Conductivity (σ), S/m</w:t>
            </w:r>
          </w:p>
        </w:tc>
        <w:tc>
          <w:tcPr>
            <w:tcW w:w="1860" w:type="dxa"/>
            <w:vAlign w:val="center"/>
            <w:hideMark/>
          </w:tcPr>
          <w:p w14:paraId="54F49F16" w14:textId="77777777" w:rsidR="002974CD" w:rsidRPr="00CC63DC" w:rsidRDefault="002974CD" w:rsidP="001574FD">
            <w:pPr>
              <w:rPr>
                <w:rFonts w:ascii="Arial" w:hAnsi="Arial" w:cs="Arial"/>
                <w:sz w:val="20"/>
                <w:szCs w:val="20"/>
              </w:rPr>
            </w:pPr>
            <w:r w:rsidRPr="00CC63DC">
              <w:rPr>
                <w:rFonts w:ascii="Arial" w:hAnsi="Arial" w:cs="Arial"/>
                <w:sz w:val="20"/>
                <w:szCs w:val="20"/>
              </w:rPr>
              <w:t>5.96×10⁷</w:t>
            </w:r>
          </w:p>
        </w:tc>
        <w:tc>
          <w:tcPr>
            <w:tcW w:w="595" w:type="dxa"/>
            <w:vAlign w:val="center"/>
            <w:hideMark/>
          </w:tcPr>
          <w:p w14:paraId="4787FEDC" w14:textId="77777777" w:rsidR="002974CD" w:rsidRPr="00CC63DC" w:rsidRDefault="002974CD" w:rsidP="001574FD">
            <w:pPr>
              <w:rPr>
                <w:rFonts w:ascii="Arial" w:hAnsi="Arial" w:cs="Arial"/>
                <w:sz w:val="20"/>
                <w:szCs w:val="20"/>
              </w:rPr>
            </w:pPr>
            <w:r w:rsidRPr="00CC63DC">
              <w:rPr>
                <w:rFonts w:ascii="Arial" w:hAnsi="Arial" w:cs="Arial"/>
                <w:sz w:val="20"/>
                <w:szCs w:val="20"/>
              </w:rPr>
              <w:t>5.50×10⁵</w:t>
            </w:r>
          </w:p>
        </w:tc>
      </w:tr>
    </w:tbl>
    <w:p w14:paraId="7FC0A2B4" w14:textId="77777777" w:rsidR="00CC63DC" w:rsidRDefault="00CC63DC" w:rsidP="001574FD">
      <w:pPr>
        <w:jc w:val="both"/>
        <w:rPr>
          <w:rFonts w:ascii="Arial" w:hAnsi="Arial" w:cs="Arial"/>
          <w:sz w:val="20"/>
          <w:szCs w:val="20"/>
        </w:rPr>
      </w:pPr>
    </w:p>
    <w:p w14:paraId="0D180F28" w14:textId="77777777" w:rsidR="00BC3921" w:rsidRDefault="00BC3921" w:rsidP="001574FD">
      <w:pPr>
        <w:jc w:val="center"/>
        <w:rPr>
          <w:rFonts w:ascii="Arial" w:hAnsi="Arial" w:cs="Arial"/>
          <w:sz w:val="20"/>
          <w:szCs w:val="20"/>
        </w:rPr>
      </w:pPr>
    </w:p>
    <w:p w14:paraId="74935F40" w14:textId="417DAB0E" w:rsidR="00D007DF" w:rsidRPr="00BC3921" w:rsidRDefault="002974CD" w:rsidP="001574FD">
      <w:pPr>
        <w:jc w:val="center"/>
        <w:rPr>
          <w:rFonts w:ascii="Arial" w:hAnsi="Arial" w:cs="Arial"/>
          <w:sz w:val="20"/>
          <w:szCs w:val="20"/>
          <w:highlight w:val="yellow"/>
        </w:rPr>
      </w:pPr>
      <w:r w:rsidRPr="00BC3921">
        <w:rPr>
          <w:rFonts w:ascii="Arial" w:hAnsi="Arial" w:cs="Arial"/>
          <w:sz w:val="20"/>
          <w:szCs w:val="20"/>
          <w:highlight w:val="yellow"/>
        </w:rPr>
        <w:t>Table 3: Nanofluid Properties (φ = 0.02)</w:t>
      </w:r>
    </w:p>
    <w:p w14:paraId="4A085085" w14:textId="77777777" w:rsidR="00CC63DC" w:rsidRPr="00BC3921" w:rsidRDefault="00CC63DC" w:rsidP="001574FD">
      <w:pPr>
        <w:jc w:val="center"/>
        <w:rPr>
          <w:rFonts w:ascii="Arial" w:hAnsi="Arial" w:cs="Arial"/>
          <w:sz w:val="20"/>
          <w:szCs w:val="20"/>
          <w:highlight w:val="yellow"/>
        </w:rPr>
      </w:pPr>
    </w:p>
    <w:tbl>
      <w:tblPr>
        <w:tblW w:w="0" w:type="auto"/>
        <w:jc w:val="center"/>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3150"/>
        <w:gridCol w:w="1440"/>
        <w:gridCol w:w="1800"/>
      </w:tblGrid>
      <w:tr w:rsidR="002974CD" w:rsidRPr="00BC3921" w14:paraId="7C7A6B3C" w14:textId="77777777" w:rsidTr="00BC3921">
        <w:trPr>
          <w:tblHeader/>
          <w:tblCellSpacing w:w="15" w:type="dxa"/>
          <w:jc w:val="center"/>
        </w:trPr>
        <w:tc>
          <w:tcPr>
            <w:tcW w:w="3105" w:type="dxa"/>
            <w:tcBorders>
              <w:top w:val="nil"/>
              <w:left w:val="nil"/>
              <w:bottom w:val="nil"/>
            </w:tcBorders>
            <w:vAlign w:val="center"/>
            <w:hideMark/>
          </w:tcPr>
          <w:p w14:paraId="65FD8CC7" w14:textId="77777777" w:rsidR="002974CD" w:rsidRPr="00BC3921" w:rsidRDefault="002974CD" w:rsidP="001574FD">
            <w:pPr>
              <w:rPr>
                <w:rFonts w:ascii="Arial" w:hAnsi="Arial" w:cs="Arial"/>
                <w:b/>
                <w:bCs/>
                <w:sz w:val="20"/>
                <w:szCs w:val="20"/>
                <w:highlight w:val="yellow"/>
              </w:rPr>
            </w:pPr>
            <w:r w:rsidRPr="00BC3921">
              <w:rPr>
                <w:rFonts w:ascii="Arial" w:hAnsi="Arial" w:cs="Arial"/>
                <w:b/>
                <w:bCs/>
                <w:sz w:val="20"/>
                <w:szCs w:val="20"/>
                <w:highlight w:val="yellow"/>
              </w:rPr>
              <w:t>Property</w:t>
            </w:r>
          </w:p>
        </w:tc>
        <w:tc>
          <w:tcPr>
            <w:tcW w:w="1410" w:type="dxa"/>
            <w:tcBorders>
              <w:top w:val="nil"/>
              <w:bottom w:val="nil"/>
            </w:tcBorders>
            <w:vAlign w:val="center"/>
            <w:hideMark/>
          </w:tcPr>
          <w:p w14:paraId="4B0E9FA9" w14:textId="77777777" w:rsidR="002974CD" w:rsidRPr="00BC3921" w:rsidRDefault="002974CD" w:rsidP="001574FD">
            <w:pPr>
              <w:rPr>
                <w:rFonts w:ascii="Arial" w:hAnsi="Arial" w:cs="Arial"/>
                <w:b/>
                <w:bCs/>
                <w:sz w:val="20"/>
                <w:szCs w:val="20"/>
                <w:highlight w:val="yellow"/>
              </w:rPr>
            </w:pPr>
            <w:r w:rsidRPr="00BC3921">
              <w:rPr>
                <w:rFonts w:ascii="Arial" w:hAnsi="Arial" w:cs="Arial"/>
                <w:b/>
                <w:bCs/>
                <w:sz w:val="20"/>
                <w:szCs w:val="20"/>
                <w:highlight w:val="yellow"/>
              </w:rPr>
              <w:t>Unit</w:t>
            </w:r>
          </w:p>
        </w:tc>
        <w:tc>
          <w:tcPr>
            <w:tcW w:w="1755" w:type="dxa"/>
            <w:tcBorders>
              <w:top w:val="nil"/>
              <w:bottom w:val="nil"/>
              <w:right w:val="nil"/>
            </w:tcBorders>
            <w:vAlign w:val="center"/>
            <w:hideMark/>
          </w:tcPr>
          <w:p w14:paraId="0B0FE96B" w14:textId="77777777" w:rsidR="002974CD" w:rsidRPr="00BC3921" w:rsidRDefault="002974CD" w:rsidP="001574FD">
            <w:pPr>
              <w:rPr>
                <w:rFonts w:ascii="Arial" w:hAnsi="Arial" w:cs="Arial"/>
                <w:b/>
                <w:bCs/>
                <w:sz w:val="20"/>
                <w:szCs w:val="20"/>
                <w:highlight w:val="yellow"/>
              </w:rPr>
            </w:pPr>
            <w:r w:rsidRPr="00BC3921">
              <w:rPr>
                <w:rFonts w:ascii="Arial" w:hAnsi="Arial" w:cs="Arial"/>
                <w:b/>
                <w:bCs/>
                <w:sz w:val="20"/>
                <w:szCs w:val="20"/>
                <w:highlight w:val="yellow"/>
              </w:rPr>
              <w:t>Value</w:t>
            </w:r>
          </w:p>
        </w:tc>
      </w:tr>
      <w:tr w:rsidR="002974CD" w:rsidRPr="00BC3921" w14:paraId="748757B7" w14:textId="77777777" w:rsidTr="00BC3921">
        <w:trPr>
          <w:tblCellSpacing w:w="15" w:type="dxa"/>
          <w:jc w:val="center"/>
        </w:trPr>
        <w:tc>
          <w:tcPr>
            <w:tcW w:w="3105" w:type="dxa"/>
            <w:tcBorders>
              <w:top w:val="single" w:sz="4" w:space="0" w:color="auto"/>
              <w:bottom w:val="nil"/>
            </w:tcBorders>
            <w:vAlign w:val="center"/>
            <w:hideMark/>
          </w:tcPr>
          <w:p w14:paraId="7F70D3EE"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Density (ρ)</w:t>
            </w:r>
          </w:p>
        </w:tc>
        <w:tc>
          <w:tcPr>
            <w:tcW w:w="1410" w:type="dxa"/>
            <w:tcBorders>
              <w:top w:val="single" w:sz="4" w:space="0" w:color="auto"/>
              <w:bottom w:val="nil"/>
            </w:tcBorders>
            <w:vAlign w:val="center"/>
            <w:hideMark/>
          </w:tcPr>
          <w:p w14:paraId="267F4A79"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kg/m³</w:t>
            </w:r>
          </w:p>
        </w:tc>
        <w:tc>
          <w:tcPr>
            <w:tcW w:w="1755" w:type="dxa"/>
            <w:tcBorders>
              <w:top w:val="single" w:sz="4" w:space="0" w:color="auto"/>
              <w:bottom w:val="nil"/>
            </w:tcBorders>
            <w:vAlign w:val="center"/>
            <w:hideMark/>
          </w:tcPr>
          <w:p w14:paraId="7C58C4EB"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1155.30</w:t>
            </w:r>
          </w:p>
        </w:tc>
      </w:tr>
      <w:tr w:rsidR="002974CD" w:rsidRPr="00BC3921" w14:paraId="5B6B6038" w14:textId="77777777" w:rsidTr="00BC3921">
        <w:trPr>
          <w:tblCellSpacing w:w="15" w:type="dxa"/>
          <w:jc w:val="center"/>
        </w:trPr>
        <w:tc>
          <w:tcPr>
            <w:tcW w:w="3105" w:type="dxa"/>
            <w:vAlign w:val="center"/>
            <w:hideMark/>
          </w:tcPr>
          <w:p w14:paraId="073CFA80"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Specific Heat (Cp)</w:t>
            </w:r>
          </w:p>
        </w:tc>
        <w:tc>
          <w:tcPr>
            <w:tcW w:w="1410" w:type="dxa"/>
            <w:vAlign w:val="center"/>
            <w:hideMark/>
          </w:tcPr>
          <w:p w14:paraId="4962AD15"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J/</w:t>
            </w:r>
            <w:proofErr w:type="spellStart"/>
            <w:r w:rsidRPr="00BC3921">
              <w:rPr>
                <w:rFonts w:ascii="Arial" w:hAnsi="Arial" w:cs="Arial"/>
                <w:sz w:val="20"/>
                <w:szCs w:val="20"/>
                <w:highlight w:val="yellow"/>
              </w:rPr>
              <w:t>kg·K</w:t>
            </w:r>
            <w:proofErr w:type="spellEnd"/>
          </w:p>
        </w:tc>
        <w:tc>
          <w:tcPr>
            <w:tcW w:w="1755" w:type="dxa"/>
            <w:vAlign w:val="center"/>
            <w:hideMark/>
          </w:tcPr>
          <w:p w14:paraId="6996DB63"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3592.50</w:t>
            </w:r>
          </w:p>
        </w:tc>
      </w:tr>
      <w:tr w:rsidR="002974CD" w:rsidRPr="00BC3921" w14:paraId="061EAD74" w14:textId="77777777" w:rsidTr="00BC3921">
        <w:trPr>
          <w:tblCellSpacing w:w="15" w:type="dxa"/>
          <w:jc w:val="center"/>
        </w:trPr>
        <w:tc>
          <w:tcPr>
            <w:tcW w:w="3105" w:type="dxa"/>
            <w:vAlign w:val="center"/>
            <w:hideMark/>
          </w:tcPr>
          <w:p w14:paraId="41573CD4"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Thermal Conductivity (k)</w:t>
            </w:r>
          </w:p>
        </w:tc>
        <w:tc>
          <w:tcPr>
            <w:tcW w:w="1410" w:type="dxa"/>
            <w:vAlign w:val="center"/>
            <w:hideMark/>
          </w:tcPr>
          <w:p w14:paraId="4AC56DDA"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W/</w:t>
            </w:r>
            <w:proofErr w:type="spellStart"/>
            <w:r w:rsidRPr="00BC3921">
              <w:rPr>
                <w:rFonts w:ascii="Arial" w:hAnsi="Arial" w:cs="Arial"/>
                <w:sz w:val="20"/>
                <w:szCs w:val="20"/>
                <w:highlight w:val="yellow"/>
              </w:rPr>
              <w:t>m·K</w:t>
            </w:r>
            <w:proofErr w:type="spellEnd"/>
          </w:p>
        </w:tc>
        <w:tc>
          <w:tcPr>
            <w:tcW w:w="1755" w:type="dxa"/>
            <w:vAlign w:val="center"/>
            <w:hideMark/>
          </w:tcPr>
          <w:p w14:paraId="1314200F"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0.64739</w:t>
            </w:r>
          </w:p>
        </w:tc>
      </w:tr>
      <w:tr w:rsidR="002974CD" w:rsidRPr="00BC3921" w14:paraId="22F16DF6" w14:textId="77777777" w:rsidTr="00BC3921">
        <w:trPr>
          <w:tblCellSpacing w:w="15" w:type="dxa"/>
          <w:jc w:val="center"/>
        </w:trPr>
        <w:tc>
          <w:tcPr>
            <w:tcW w:w="3105" w:type="dxa"/>
            <w:vAlign w:val="center"/>
            <w:hideMark/>
          </w:tcPr>
          <w:p w14:paraId="61F0F1FD"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Dynamic Viscosity (μ)</w:t>
            </w:r>
          </w:p>
        </w:tc>
        <w:tc>
          <w:tcPr>
            <w:tcW w:w="1410" w:type="dxa"/>
            <w:vAlign w:val="center"/>
            <w:hideMark/>
          </w:tcPr>
          <w:p w14:paraId="73804F3F"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kg/</w:t>
            </w:r>
            <w:proofErr w:type="spellStart"/>
            <w:r w:rsidRPr="00BC3921">
              <w:rPr>
                <w:rFonts w:ascii="Arial" w:hAnsi="Arial" w:cs="Arial"/>
                <w:sz w:val="20"/>
                <w:szCs w:val="20"/>
                <w:highlight w:val="yellow"/>
              </w:rPr>
              <w:t>m·s</w:t>
            </w:r>
            <w:proofErr w:type="spellEnd"/>
          </w:p>
        </w:tc>
        <w:tc>
          <w:tcPr>
            <w:tcW w:w="1755" w:type="dxa"/>
            <w:vAlign w:val="center"/>
            <w:hideMark/>
          </w:tcPr>
          <w:p w14:paraId="1C6D2A03"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8.9803×10</w:t>
            </w:r>
            <w:r w:rsidRPr="00BC3921">
              <w:rPr>
                <w:rFonts w:ascii="Cambria Math" w:hAnsi="Cambria Math" w:cs="Cambria Math"/>
                <w:sz w:val="20"/>
                <w:szCs w:val="20"/>
                <w:highlight w:val="yellow"/>
              </w:rPr>
              <w:t>⁻</w:t>
            </w:r>
            <w:r w:rsidRPr="00BC3921">
              <w:rPr>
                <w:rFonts w:ascii="Arial" w:hAnsi="Arial" w:cs="Arial"/>
                <w:sz w:val="20"/>
                <w:szCs w:val="20"/>
                <w:highlight w:val="yellow"/>
              </w:rPr>
              <w:t>⁴</w:t>
            </w:r>
          </w:p>
        </w:tc>
      </w:tr>
      <w:tr w:rsidR="002974CD" w:rsidRPr="00BC3921" w14:paraId="185996A6" w14:textId="77777777" w:rsidTr="00BC3921">
        <w:trPr>
          <w:tblCellSpacing w:w="15" w:type="dxa"/>
          <w:jc w:val="center"/>
        </w:trPr>
        <w:tc>
          <w:tcPr>
            <w:tcW w:w="3105" w:type="dxa"/>
            <w:vAlign w:val="center"/>
            <w:hideMark/>
          </w:tcPr>
          <w:p w14:paraId="23144B0A"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Electrical Conductivity (σ)</w:t>
            </w:r>
          </w:p>
        </w:tc>
        <w:tc>
          <w:tcPr>
            <w:tcW w:w="1410" w:type="dxa"/>
            <w:vAlign w:val="center"/>
            <w:hideMark/>
          </w:tcPr>
          <w:p w14:paraId="5C8F7BD9"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S/m</w:t>
            </w:r>
          </w:p>
        </w:tc>
        <w:tc>
          <w:tcPr>
            <w:tcW w:w="1755" w:type="dxa"/>
            <w:vAlign w:val="center"/>
            <w:hideMark/>
          </w:tcPr>
          <w:p w14:paraId="078F1D09"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5.8367×10</w:t>
            </w:r>
            <w:r w:rsidRPr="00BC3921">
              <w:rPr>
                <w:rFonts w:ascii="Cambria Math" w:hAnsi="Cambria Math" w:cs="Cambria Math"/>
                <w:sz w:val="20"/>
                <w:szCs w:val="20"/>
                <w:highlight w:val="yellow"/>
              </w:rPr>
              <w:t>⁻</w:t>
            </w:r>
            <w:r w:rsidRPr="00BC3921">
              <w:rPr>
                <w:rFonts w:ascii="Arial" w:hAnsi="Arial" w:cs="Arial"/>
                <w:sz w:val="20"/>
                <w:szCs w:val="20"/>
                <w:highlight w:val="yellow"/>
              </w:rPr>
              <w:t>⁶</w:t>
            </w:r>
          </w:p>
        </w:tc>
      </w:tr>
      <w:tr w:rsidR="002974CD" w:rsidRPr="00BC3921" w14:paraId="5BA1810F" w14:textId="77777777" w:rsidTr="00BC3921">
        <w:trPr>
          <w:tblCellSpacing w:w="15" w:type="dxa"/>
          <w:jc w:val="center"/>
        </w:trPr>
        <w:tc>
          <w:tcPr>
            <w:tcW w:w="3105" w:type="dxa"/>
            <w:vAlign w:val="center"/>
            <w:hideMark/>
          </w:tcPr>
          <w:p w14:paraId="3FF51082"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Thermal Diffusivity (α)</w:t>
            </w:r>
          </w:p>
        </w:tc>
        <w:tc>
          <w:tcPr>
            <w:tcW w:w="1410" w:type="dxa"/>
            <w:vAlign w:val="center"/>
            <w:hideMark/>
          </w:tcPr>
          <w:p w14:paraId="37871987"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m²/s</w:t>
            </w:r>
          </w:p>
        </w:tc>
        <w:tc>
          <w:tcPr>
            <w:tcW w:w="1755" w:type="dxa"/>
            <w:vAlign w:val="center"/>
            <w:hideMark/>
          </w:tcPr>
          <w:p w14:paraId="54EB22C3"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1.4651×10</w:t>
            </w:r>
            <w:r w:rsidRPr="00BC3921">
              <w:rPr>
                <w:rFonts w:ascii="Cambria Math" w:hAnsi="Cambria Math" w:cs="Cambria Math"/>
                <w:sz w:val="20"/>
                <w:szCs w:val="20"/>
                <w:highlight w:val="yellow"/>
              </w:rPr>
              <w:t>⁻</w:t>
            </w:r>
            <w:r w:rsidRPr="00BC3921">
              <w:rPr>
                <w:rFonts w:ascii="Arial" w:hAnsi="Arial" w:cs="Arial"/>
                <w:sz w:val="20"/>
                <w:szCs w:val="20"/>
                <w:highlight w:val="yellow"/>
              </w:rPr>
              <w:t>⁷</w:t>
            </w:r>
          </w:p>
        </w:tc>
      </w:tr>
      <w:tr w:rsidR="002974CD" w:rsidRPr="00BC3921" w14:paraId="297CDF1F" w14:textId="77777777" w:rsidTr="00BC3921">
        <w:trPr>
          <w:tblCellSpacing w:w="15" w:type="dxa"/>
          <w:jc w:val="center"/>
        </w:trPr>
        <w:tc>
          <w:tcPr>
            <w:tcW w:w="3105" w:type="dxa"/>
            <w:vAlign w:val="center"/>
            <w:hideMark/>
          </w:tcPr>
          <w:p w14:paraId="5DE0FDB4"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Volumetric Expansion (β)</w:t>
            </w:r>
          </w:p>
        </w:tc>
        <w:tc>
          <w:tcPr>
            <w:tcW w:w="1410" w:type="dxa"/>
            <w:vAlign w:val="center"/>
            <w:hideMark/>
          </w:tcPr>
          <w:p w14:paraId="1B71D9C1"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1/K</w:t>
            </w:r>
          </w:p>
        </w:tc>
        <w:tc>
          <w:tcPr>
            <w:tcW w:w="1755" w:type="dxa"/>
            <w:vAlign w:val="center"/>
            <w:hideMark/>
          </w:tcPr>
          <w:p w14:paraId="79BB8226" w14:textId="77777777" w:rsidR="002974CD" w:rsidRPr="00BC3921" w:rsidRDefault="002974CD" w:rsidP="001574FD">
            <w:pPr>
              <w:rPr>
                <w:rFonts w:ascii="Arial" w:hAnsi="Arial" w:cs="Arial"/>
                <w:sz w:val="20"/>
                <w:szCs w:val="20"/>
                <w:highlight w:val="yellow"/>
              </w:rPr>
            </w:pPr>
            <w:r w:rsidRPr="00BC3921">
              <w:rPr>
                <w:rFonts w:ascii="Arial" w:hAnsi="Arial" w:cs="Arial"/>
                <w:sz w:val="20"/>
                <w:szCs w:val="20"/>
                <w:highlight w:val="yellow"/>
              </w:rPr>
              <w:t>2.3258×10</w:t>
            </w:r>
            <w:r w:rsidRPr="00BC3921">
              <w:rPr>
                <w:rFonts w:ascii="Cambria Math" w:hAnsi="Cambria Math" w:cs="Cambria Math"/>
                <w:sz w:val="20"/>
                <w:szCs w:val="20"/>
                <w:highlight w:val="yellow"/>
              </w:rPr>
              <w:t>⁻</w:t>
            </w:r>
            <w:r w:rsidRPr="00BC3921">
              <w:rPr>
                <w:rFonts w:ascii="Arial" w:hAnsi="Arial" w:cs="Arial"/>
                <w:sz w:val="20"/>
                <w:szCs w:val="20"/>
                <w:highlight w:val="yellow"/>
              </w:rPr>
              <w:t>⁴</w:t>
            </w:r>
          </w:p>
        </w:tc>
      </w:tr>
    </w:tbl>
    <w:p w14:paraId="6F0A278D" w14:textId="77777777" w:rsidR="00BC3921" w:rsidRPr="00BC3921" w:rsidRDefault="00BC3921" w:rsidP="00BC3921">
      <w:pPr>
        <w:jc w:val="both"/>
        <w:rPr>
          <w:rFonts w:ascii="Arial" w:hAnsi="Arial" w:cs="Arial"/>
          <w:sz w:val="20"/>
          <w:szCs w:val="20"/>
          <w:highlight w:val="yellow"/>
        </w:rPr>
      </w:pPr>
      <w:r w:rsidRPr="00BC3921">
        <w:rPr>
          <w:rFonts w:ascii="Arial" w:hAnsi="Arial" w:cs="Arial"/>
          <w:sz w:val="20"/>
          <w:szCs w:val="20"/>
          <w:highlight w:val="yellow"/>
        </w:rPr>
        <w:lastRenderedPageBreak/>
        <w:t>Copper exhibits superior thermal and electrical conductivity but higher density, which enhances conduction but increases inertia. Water has high specific heat and volumetric expansion, promoting buoyancy-driven flow.</w:t>
      </w:r>
    </w:p>
    <w:p w14:paraId="497325CB" w14:textId="77777777" w:rsidR="002974CD" w:rsidRPr="00BC3921" w:rsidRDefault="002974CD" w:rsidP="001574FD">
      <w:pPr>
        <w:rPr>
          <w:rFonts w:ascii="Arial" w:hAnsi="Arial" w:cs="Arial"/>
          <w:sz w:val="20"/>
          <w:szCs w:val="20"/>
          <w:highlight w:val="yellow"/>
        </w:rPr>
      </w:pPr>
    </w:p>
    <w:p w14:paraId="368870B8" w14:textId="49FB5185" w:rsidR="002974CD" w:rsidRPr="00CC63DC" w:rsidRDefault="002974CD" w:rsidP="001574FD">
      <w:pPr>
        <w:jc w:val="both"/>
        <w:rPr>
          <w:rFonts w:ascii="Arial" w:hAnsi="Arial" w:cs="Arial"/>
          <w:sz w:val="20"/>
          <w:szCs w:val="20"/>
        </w:rPr>
      </w:pPr>
      <w:r w:rsidRPr="00BC3921">
        <w:rPr>
          <w:rFonts w:ascii="Arial" w:hAnsi="Arial" w:cs="Arial"/>
          <w:sz w:val="20"/>
          <w:szCs w:val="20"/>
          <w:highlight w:val="yellow"/>
        </w:rPr>
        <w:t>This data shows that increasing Cu content improves thermal conductivity and density while slightly reducing specific heat. These changes lead to stronger thermal conduction but increased fluid resistance, indicating a trade-off between heat transfer and flow inertia.</w:t>
      </w:r>
    </w:p>
    <w:p w14:paraId="2C5E4EFF" w14:textId="77777777" w:rsidR="00A95938" w:rsidRPr="00CC63DC" w:rsidRDefault="00A95938" w:rsidP="001574FD">
      <w:pPr>
        <w:rPr>
          <w:rFonts w:ascii="Arial" w:hAnsi="Arial" w:cs="Arial"/>
          <w:sz w:val="20"/>
          <w:szCs w:val="20"/>
        </w:rPr>
      </w:pPr>
    </w:p>
    <w:p w14:paraId="46CC6D81" w14:textId="77777777" w:rsidR="00CC63DC" w:rsidRPr="00CC63DC" w:rsidRDefault="00CC63DC" w:rsidP="001574FD">
      <w:pPr>
        <w:rPr>
          <w:rFonts w:ascii="Arial" w:hAnsi="Arial" w:cs="Arial"/>
          <w:b/>
          <w:bCs/>
          <w:caps/>
          <w:szCs w:val="20"/>
        </w:rPr>
      </w:pPr>
    </w:p>
    <w:p w14:paraId="39094F8C" w14:textId="3C05D515" w:rsidR="00A95938" w:rsidRPr="00CC63DC" w:rsidRDefault="00A95938" w:rsidP="001574FD">
      <w:pPr>
        <w:rPr>
          <w:rFonts w:ascii="Arial" w:hAnsi="Arial" w:cs="Arial"/>
          <w:b/>
          <w:bCs/>
          <w:caps/>
          <w:szCs w:val="20"/>
        </w:rPr>
      </w:pPr>
      <w:r w:rsidRPr="00CC63DC">
        <w:rPr>
          <w:rFonts w:ascii="Arial" w:hAnsi="Arial" w:cs="Arial"/>
          <w:b/>
          <w:bCs/>
          <w:caps/>
          <w:szCs w:val="20"/>
        </w:rPr>
        <w:t>4.0 Results and Discussion</w:t>
      </w:r>
    </w:p>
    <w:p w14:paraId="73D0AFDA" w14:textId="77777777" w:rsidR="002974CD" w:rsidRPr="00CC63DC" w:rsidRDefault="002974CD" w:rsidP="001574FD">
      <w:pPr>
        <w:jc w:val="both"/>
        <w:rPr>
          <w:rFonts w:ascii="Arial" w:hAnsi="Arial" w:cs="Arial"/>
          <w:b/>
          <w:bCs/>
          <w:caps/>
          <w:szCs w:val="20"/>
        </w:rPr>
      </w:pPr>
      <w:r w:rsidRPr="00CC63DC">
        <w:rPr>
          <w:rFonts w:ascii="Arial" w:hAnsi="Arial" w:cs="Arial"/>
          <w:b/>
          <w:bCs/>
          <w:caps/>
          <w:szCs w:val="20"/>
        </w:rPr>
        <w:t>4.1 Verification</w:t>
      </w:r>
    </w:p>
    <w:p w14:paraId="1C40FE62" w14:textId="77777777" w:rsidR="000623A8" w:rsidRDefault="000623A8" w:rsidP="001574FD">
      <w:pPr>
        <w:jc w:val="both"/>
        <w:rPr>
          <w:rFonts w:ascii="Arial" w:hAnsi="Arial" w:cs="Arial"/>
          <w:sz w:val="20"/>
          <w:szCs w:val="20"/>
        </w:rPr>
      </w:pPr>
    </w:p>
    <w:p w14:paraId="41BAEC93" w14:textId="1AB49190" w:rsidR="00E26549" w:rsidRDefault="002974CD" w:rsidP="001574FD">
      <w:pPr>
        <w:jc w:val="both"/>
        <w:rPr>
          <w:rFonts w:ascii="Arial" w:hAnsi="Arial" w:cs="Arial"/>
          <w:sz w:val="20"/>
          <w:szCs w:val="20"/>
        </w:rPr>
      </w:pPr>
      <w:r w:rsidRPr="00CC63DC">
        <w:rPr>
          <w:rFonts w:ascii="Arial" w:hAnsi="Arial" w:cs="Arial"/>
          <w:sz w:val="20"/>
          <w:szCs w:val="20"/>
        </w:rPr>
        <w:t>To ensure the reliability and accuracy of the numerical model developed in this study, a benchmark validation is performed by comparing the streamline patterns from the present simulation with results reported in Ref. [45].</w:t>
      </w:r>
    </w:p>
    <w:p w14:paraId="0C0F8974" w14:textId="77777777" w:rsidR="00DF449E" w:rsidRDefault="00DF449E" w:rsidP="001574FD">
      <w:pPr>
        <w:jc w:val="both"/>
        <w:rPr>
          <w:rFonts w:ascii="Arial" w:hAnsi="Arial" w:cs="Arial"/>
          <w:sz w:val="20"/>
          <w:szCs w:val="20"/>
        </w:rPr>
      </w:pPr>
    </w:p>
    <w:p w14:paraId="737BAC11" w14:textId="77777777" w:rsidR="00DF449E" w:rsidRDefault="00DF449E" w:rsidP="001574FD">
      <w:pPr>
        <w:jc w:val="both"/>
        <w:rPr>
          <w:rFonts w:ascii="Arial" w:hAnsi="Arial" w:cs="Arial"/>
          <w:sz w:val="20"/>
          <w:szCs w:val="20"/>
        </w:rPr>
      </w:pPr>
    </w:p>
    <w:p w14:paraId="29DC78CA" w14:textId="740EAF41" w:rsidR="00DF449E" w:rsidRPr="00CC63DC" w:rsidRDefault="00574A1A" w:rsidP="001574FD">
      <w:pPr>
        <w:jc w:val="both"/>
        <w:rPr>
          <w:rFonts w:ascii="Arial" w:hAnsi="Arial" w:cs="Arial"/>
          <w:sz w:val="20"/>
          <w:szCs w:val="20"/>
        </w:rPr>
      </w:pPr>
      <w:r w:rsidRPr="00574A1A">
        <w:rPr>
          <w:rFonts w:ascii="Arial" w:hAnsi="Arial" w:cs="Arial"/>
          <w:sz w:val="20"/>
          <w:szCs w:val="20"/>
        </w:rPr>
        <w:drawing>
          <wp:inline distT="0" distB="0" distL="0" distR="0" wp14:anchorId="726655C2" wp14:editId="7AA42E13">
            <wp:extent cx="5759450" cy="2604674"/>
            <wp:effectExtent l="0" t="0" r="0" b="5715"/>
            <wp:docPr id="1814053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53440" name=""/>
                    <pic:cNvPicPr/>
                  </pic:nvPicPr>
                  <pic:blipFill>
                    <a:blip r:embed="rId55"/>
                    <a:stretch>
                      <a:fillRect/>
                    </a:stretch>
                  </pic:blipFill>
                  <pic:spPr>
                    <a:xfrm>
                      <a:off x="0" y="0"/>
                      <a:ext cx="5772466" cy="2610560"/>
                    </a:xfrm>
                    <a:prstGeom prst="rect">
                      <a:avLst/>
                    </a:prstGeom>
                  </pic:spPr>
                </pic:pic>
              </a:graphicData>
            </a:graphic>
          </wp:inline>
        </w:drawing>
      </w:r>
    </w:p>
    <w:p w14:paraId="1A04B57B" w14:textId="77777777" w:rsidR="003B5DBA" w:rsidRPr="00CC63DC" w:rsidRDefault="003B5DBA" w:rsidP="001574FD">
      <w:pPr>
        <w:jc w:val="both"/>
        <w:rPr>
          <w:rFonts w:ascii="Arial" w:hAnsi="Arial" w:cs="Arial"/>
          <w:sz w:val="20"/>
          <w:szCs w:val="20"/>
        </w:rPr>
      </w:pPr>
    </w:p>
    <w:p w14:paraId="5C282BCD" w14:textId="77777777" w:rsidR="00873A57" w:rsidRDefault="00873A57" w:rsidP="001574FD">
      <w:pPr>
        <w:jc w:val="both"/>
        <w:rPr>
          <w:rFonts w:ascii="Arial" w:hAnsi="Arial" w:cs="Arial"/>
          <w:sz w:val="20"/>
          <w:szCs w:val="20"/>
        </w:rPr>
      </w:pPr>
    </w:p>
    <w:p w14:paraId="64E862D2" w14:textId="25E4F8C4" w:rsidR="00511C6B" w:rsidRPr="00CC63DC" w:rsidRDefault="002974CD" w:rsidP="001574FD">
      <w:pPr>
        <w:jc w:val="both"/>
        <w:rPr>
          <w:rFonts w:ascii="Arial" w:hAnsi="Arial" w:cs="Arial"/>
          <w:sz w:val="20"/>
          <w:szCs w:val="20"/>
        </w:rPr>
      </w:pPr>
      <w:r w:rsidRPr="00CC63DC">
        <w:rPr>
          <w:rFonts w:ascii="Arial" w:hAnsi="Arial" w:cs="Arial"/>
          <w:sz w:val="20"/>
          <w:szCs w:val="20"/>
        </w:rPr>
        <w:t>As shown in Fig. 2, the left panel represents the reference solution from [45], while the right panel shows the streamline contours obtained in the present study. Both figures exhibit a single dominant primary vortex occupying the majority of the cavity, which is characteristic of lid-driven cavity flows with a central heat-generating rotating cylinder.</w:t>
      </w:r>
      <w:r w:rsidR="003B5DBA" w:rsidRPr="00CC63DC">
        <w:rPr>
          <w:rFonts w:ascii="Arial" w:hAnsi="Arial" w:cs="Arial"/>
          <w:sz w:val="20"/>
          <w:szCs w:val="20"/>
        </w:rPr>
        <w:t xml:space="preserve"> </w:t>
      </w:r>
      <w:r w:rsidRPr="00CC63DC">
        <w:rPr>
          <w:rFonts w:ascii="Arial" w:hAnsi="Arial" w:cs="Arial"/>
          <w:sz w:val="20"/>
          <w:szCs w:val="20"/>
        </w:rPr>
        <w:t>In comparison, the present results also capture these key flow features with high fidelity. Additionally, the streamlines are superimposed over a color-coded velocity magnitude field, offering enhanced visual interpretation of the flow dynamics. The velocity contours reveal high-speed zones near the lid and deceleration near the walls and around the internal cylinder, consistent with expected mixed convection behavior.</w:t>
      </w:r>
    </w:p>
    <w:p w14:paraId="27AF7120" w14:textId="77777777" w:rsidR="0064776B" w:rsidRDefault="0064776B" w:rsidP="001574FD">
      <w:pPr>
        <w:rPr>
          <w:rFonts w:ascii="Arial" w:hAnsi="Arial" w:cs="Arial"/>
          <w:b/>
          <w:bCs/>
          <w:sz w:val="20"/>
          <w:szCs w:val="20"/>
        </w:rPr>
      </w:pPr>
      <w:bookmarkStart w:id="0" w:name="_Hlk202020351"/>
    </w:p>
    <w:p w14:paraId="3451BADF" w14:textId="77777777" w:rsidR="00CC63DC" w:rsidRPr="00CC63DC" w:rsidRDefault="00CC63DC" w:rsidP="001574FD">
      <w:pPr>
        <w:rPr>
          <w:rFonts w:ascii="Arial" w:hAnsi="Arial" w:cs="Arial"/>
          <w:b/>
          <w:bCs/>
          <w:sz w:val="20"/>
          <w:szCs w:val="20"/>
        </w:rPr>
      </w:pPr>
    </w:p>
    <w:p w14:paraId="7A17F1DC" w14:textId="77777777" w:rsidR="00ED194F" w:rsidRDefault="00ED194F" w:rsidP="001574FD">
      <w:pPr>
        <w:rPr>
          <w:rFonts w:ascii="Arial" w:hAnsi="Arial" w:cs="Arial"/>
          <w:b/>
          <w:bCs/>
          <w:caps/>
          <w:szCs w:val="20"/>
        </w:rPr>
      </w:pPr>
      <w:r w:rsidRPr="00CC63DC">
        <w:rPr>
          <w:rFonts w:ascii="Arial" w:hAnsi="Arial" w:cs="Arial"/>
          <w:b/>
          <w:bCs/>
          <w:caps/>
          <w:szCs w:val="20"/>
        </w:rPr>
        <w:t>4.2 Flow and Thermal Field Characteristics</w:t>
      </w:r>
    </w:p>
    <w:p w14:paraId="14E8DC12" w14:textId="77777777" w:rsidR="00CC63DC" w:rsidRPr="00CC63DC" w:rsidRDefault="00CC63DC" w:rsidP="001574FD">
      <w:pPr>
        <w:rPr>
          <w:rFonts w:ascii="Arial" w:hAnsi="Arial" w:cs="Arial"/>
          <w:b/>
          <w:bCs/>
          <w:caps/>
          <w:szCs w:val="20"/>
        </w:rPr>
      </w:pPr>
    </w:p>
    <w:p w14:paraId="07F39D18" w14:textId="6E51D25B" w:rsidR="002C61B5" w:rsidRPr="00CC63DC" w:rsidRDefault="00ED194F" w:rsidP="001574FD">
      <w:pPr>
        <w:jc w:val="both"/>
        <w:rPr>
          <w:rFonts w:ascii="Arial" w:hAnsi="Arial" w:cs="Arial"/>
          <w:sz w:val="20"/>
          <w:szCs w:val="20"/>
        </w:rPr>
      </w:pPr>
      <w:r w:rsidRPr="00CC63DC">
        <w:rPr>
          <w:rFonts w:ascii="Arial" w:hAnsi="Arial" w:cs="Arial"/>
          <w:sz w:val="20"/>
          <w:szCs w:val="20"/>
        </w:rPr>
        <w:t>Figures 3 to 20 illustrate the velocity and temperature contours for three different internal obstacle shapes</w:t>
      </w:r>
      <w:r w:rsidR="00B30D90" w:rsidRPr="00CC63DC">
        <w:rPr>
          <w:rFonts w:ascii="Arial" w:hAnsi="Arial" w:cs="Arial"/>
          <w:sz w:val="20"/>
          <w:szCs w:val="20"/>
        </w:rPr>
        <w:t xml:space="preserve"> </w:t>
      </w:r>
      <w:r w:rsidRPr="00CC63DC">
        <w:rPr>
          <w:rFonts w:ascii="Arial" w:hAnsi="Arial" w:cs="Arial"/>
          <w:sz w:val="20"/>
          <w:szCs w:val="20"/>
        </w:rPr>
        <w:t>Star, Triangle, and Square</w:t>
      </w:r>
      <w:r w:rsidR="00B30D90" w:rsidRPr="00CC63DC">
        <w:rPr>
          <w:rFonts w:ascii="Arial" w:hAnsi="Arial" w:cs="Arial"/>
          <w:sz w:val="20"/>
          <w:szCs w:val="20"/>
        </w:rPr>
        <w:t xml:space="preserve"> </w:t>
      </w:r>
      <w:r w:rsidRPr="00CC63DC">
        <w:rPr>
          <w:rFonts w:ascii="Arial" w:hAnsi="Arial" w:cs="Arial"/>
          <w:sz w:val="20"/>
          <w:szCs w:val="20"/>
        </w:rPr>
        <w:t>under varying inclination angles (λ = 0°, 20°, 30°), Ra from 10</w:t>
      </w:r>
      <w:r w:rsidRPr="00CC63DC">
        <w:rPr>
          <w:rFonts w:ascii="Arial" w:hAnsi="Arial" w:cs="Arial"/>
          <w:sz w:val="20"/>
          <w:szCs w:val="20"/>
          <w:vertAlign w:val="superscript"/>
        </w:rPr>
        <w:t>3</w:t>
      </w:r>
      <w:r w:rsidRPr="00CC63DC">
        <w:rPr>
          <w:rFonts w:ascii="Arial" w:hAnsi="Arial" w:cs="Arial"/>
          <w:sz w:val="20"/>
          <w:szCs w:val="20"/>
        </w:rPr>
        <w:t xml:space="preserve"> to 10</w:t>
      </w:r>
      <w:r w:rsidRPr="00CC63DC">
        <w:rPr>
          <w:rFonts w:ascii="Arial" w:hAnsi="Arial" w:cs="Arial"/>
          <w:sz w:val="20"/>
          <w:szCs w:val="20"/>
          <w:vertAlign w:val="superscript"/>
        </w:rPr>
        <w:t>6</w:t>
      </w:r>
      <w:r w:rsidRPr="00CC63DC">
        <w:rPr>
          <w:rFonts w:ascii="Arial" w:hAnsi="Arial" w:cs="Arial"/>
          <w:sz w:val="20"/>
          <w:szCs w:val="20"/>
        </w:rPr>
        <w:t>, and Ha values (0 and 50). These results enable a comprehensive analysis of heat transfer, flow circulation, and magnetic damping effects in the conjugate MHD system.</w:t>
      </w:r>
    </w:p>
    <w:p w14:paraId="1C6F84E8" w14:textId="77777777" w:rsidR="00EE5A1B" w:rsidRDefault="00EE5A1B" w:rsidP="001574FD">
      <w:pPr>
        <w:jc w:val="both"/>
        <w:rPr>
          <w:rFonts w:ascii="Arial" w:hAnsi="Arial" w:cs="Arial"/>
          <w:sz w:val="20"/>
          <w:szCs w:val="20"/>
        </w:rPr>
      </w:pPr>
    </w:p>
    <w:p w14:paraId="06FC35F0" w14:textId="77777777" w:rsidR="00EE5A1B" w:rsidRPr="00EE5A1B" w:rsidRDefault="00EE5A1B" w:rsidP="00EE5A1B">
      <w:pPr>
        <w:jc w:val="both"/>
        <w:rPr>
          <w:rFonts w:ascii="Arial" w:hAnsi="Arial" w:cs="Arial"/>
          <w:sz w:val="20"/>
          <w:szCs w:val="20"/>
          <w:highlight w:val="yellow"/>
        </w:rPr>
      </w:pPr>
      <w:r w:rsidRPr="00EE5A1B">
        <w:rPr>
          <w:rFonts w:ascii="Arial" w:hAnsi="Arial" w:cs="Arial"/>
          <w:sz w:val="20"/>
          <w:szCs w:val="20"/>
          <w:highlight w:val="yellow"/>
        </w:rPr>
        <w:lastRenderedPageBreak/>
        <w:t>Star-shaped obstacles (Figs. 3–8) significantly influence the flow and thermal fields due to their sharp-edged geometry, which induces localized disturbances and vorticity. In the absence of a magnetic field (Ha = 0), increasing the Rayleigh number (Ra) leads to stronger buoyancy-driven flows, resulting in pronounced clockwise circulation and the formation of distinct vortices at the star tips. These tip-induced vortices enhance local mixing but also disrupt the overall symmetry of the flow. When a magnetic field is introduced (Ha = 50), the Lorentz force acts to dampen fluid motion, particularly around the sharp corners, reducing overall velocity magnitude and smoothing flow transitions.</w:t>
      </w:r>
    </w:p>
    <w:p w14:paraId="232FE6F9" w14:textId="77777777" w:rsidR="00EE5A1B" w:rsidRPr="00EE5A1B" w:rsidRDefault="00EE5A1B" w:rsidP="00EE5A1B">
      <w:pPr>
        <w:jc w:val="both"/>
        <w:rPr>
          <w:rFonts w:ascii="Arial" w:hAnsi="Arial" w:cs="Arial"/>
          <w:sz w:val="20"/>
          <w:szCs w:val="20"/>
          <w:highlight w:val="yellow"/>
        </w:rPr>
      </w:pPr>
    </w:p>
    <w:p w14:paraId="14ADF94E" w14:textId="77777777" w:rsidR="00EE5A1B" w:rsidRPr="00EE5A1B" w:rsidRDefault="00EE5A1B" w:rsidP="00EE5A1B">
      <w:pPr>
        <w:jc w:val="both"/>
        <w:rPr>
          <w:rFonts w:ascii="Arial" w:hAnsi="Arial" w:cs="Arial"/>
          <w:sz w:val="20"/>
          <w:szCs w:val="20"/>
        </w:rPr>
      </w:pPr>
      <w:r w:rsidRPr="00EE5A1B">
        <w:rPr>
          <w:rFonts w:ascii="Arial" w:hAnsi="Arial" w:cs="Arial"/>
          <w:sz w:val="20"/>
          <w:szCs w:val="20"/>
          <w:highlight w:val="yellow"/>
        </w:rPr>
        <w:t>Inclining the cavity (λ = 20° and 30°) alters the direction and intensity of the flow. Secondary eddies emerge and intensify, particularly near the cavity's upper region and around the obstacle tips, indicating increased flow complexity and interaction with the corrugated top surface. Temperature contours reveal that isotherms become tightly wrapped around the obstacle edges, forming concentrated thermal boundary layers. These sharp thermal gradients give rise to more vertically oriented thermal plumes, especially as the inclination increases, enhancing local heat transfer rates. However, the intricate flow dynamics and high thermal gradients at the star tips also contribute to increased entropy generation, indicating a trade-off between local thermal enhancement and thermodynamic efficiency.</w:t>
      </w:r>
    </w:p>
    <w:p w14:paraId="2C5F5447" w14:textId="77777777" w:rsidR="00EE5A1B" w:rsidRPr="00CC63DC" w:rsidRDefault="00EE5A1B" w:rsidP="001574FD">
      <w:pPr>
        <w:jc w:val="both"/>
        <w:rPr>
          <w:rFonts w:ascii="Arial" w:hAnsi="Arial" w:cs="Arial"/>
          <w:sz w:val="20"/>
          <w:szCs w:val="20"/>
        </w:rPr>
      </w:pPr>
    </w:p>
    <w:p w14:paraId="3B2D5C64" w14:textId="5941A58D" w:rsidR="00EE5A1B" w:rsidRPr="00EE5A1B" w:rsidRDefault="00EE5A1B" w:rsidP="00EE5A1B">
      <w:pPr>
        <w:jc w:val="both"/>
        <w:rPr>
          <w:rFonts w:ascii="Arial" w:hAnsi="Arial" w:cs="Arial"/>
          <w:sz w:val="20"/>
          <w:szCs w:val="20"/>
          <w:highlight w:val="yellow"/>
        </w:rPr>
      </w:pPr>
      <w:r w:rsidRPr="00EE5A1B">
        <w:rPr>
          <w:rFonts w:ascii="Arial" w:hAnsi="Arial" w:cs="Arial"/>
          <w:sz w:val="20"/>
          <w:szCs w:val="20"/>
          <w:highlight w:val="yellow"/>
        </w:rPr>
        <w:t>Triangular-shaped obstacles (Figs. 9–14) produce distinct flow and thermal behaviors, largely governed by their sharp apex and flat base. At lower Rayleigh numbers (Ra), the flow remains relatively smooth with minimal separation, resulting in weak convective motion around the triangular body. As Ra increases, particularly at Ra = 10⁶, stronger buoyancy forces drive more vigorous convection, leading to the formation of a prominent recirculation zone or corner eddy near the base of the triangle. This flow structure promotes partial mixing, but the overall circulation remains less uniform compared to square obstacles.</w:t>
      </w:r>
      <w:r w:rsidRPr="00EE5A1B">
        <w:rPr>
          <w:rFonts w:ascii="Arial" w:hAnsi="Arial" w:cs="Arial"/>
          <w:sz w:val="20"/>
          <w:szCs w:val="20"/>
          <w:highlight w:val="yellow"/>
        </w:rPr>
        <w:t xml:space="preserve"> </w:t>
      </w:r>
      <w:r w:rsidRPr="00EE5A1B">
        <w:rPr>
          <w:rFonts w:ascii="Arial" w:hAnsi="Arial" w:cs="Arial"/>
          <w:sz w:val="20"/>
          <w:szCs w:val="20"/>
          <w:highlight w:val="yellow"/>
        </w:rPr>
        <w:t>When a magnetic field (Ha = 50) is introduced, the Lorentz force suppresses fluid momentum, especially in the high-shear regions near the triangle’s sharp corners. This leads to a noticeable reduction in core velocity—by approximately 25%—and flattens velocity gradients around the body. Under inclined conditions, especially at λ = 20°, the overall flow structure becomes more centered and symmetric due to the realignment of buoyancy forces with the cavity geometry, though flow near the triangle’s tip remains constrained.</w:t>
      </w:r>
    </w:p>
    <w:p w14:paraId="2A1B9B6E" w14:textId="77777777" w:rsidR="00EE5A1B" w:rsidRPr="00EE5A1B" w:rsidRDefault="00EE5A1B" w:rsidP="00EE5A1B">
      <w:pPr>
        <w:jc w:val="both"/>
        <w:rPr>
          <w:rFonts w:ascii="Arial" w:hAnsi="Arial" w:cs="Arial"/>
          <w:sz w:val="20"/>
          <w:szCs w:val="20"/>
          <w:highlight w:val="yellow"/>
        </w:rPr>
      </w:pPr>
    </w:p>
    <w:p w14:paraId="563E3654" w14:textId="4678FA00" w:rsidR="00EE5A1B" w:rsidRPr="00EE5A1B" w:rsidRDefault="00EE5A1B" w:rsidP="00EE5A1B">
      <w:pPr>
        <w:jc w:val="both"/>
        <w:rPr>
          <w:rFonts w:ascii="Arial" w:hAnsi="Arial" w:cs="Arial"/>
          <w:sz w:val="20"/>
          <w:szCs w:val="20"/>
        </w:rPr>
      </w:pPr>
      <w:r w:rsidRPr="00EE5A1B">
        <w:rPr>
          <w:rFonts w:ascii="Arial" w:hAnsi="Arial" w:cs="Arial"/>
          <w:sz w:val="20"/>
          <w:szCs w:val="20"/>
          <w:highlight w:val="yellow"/>
        </w:rPr>
        <w:t>The temperature contours (Figs. 10, 12, 14) demonstrate sharper gradients and more stratified isotherms at high Ra values, particularly along the cavity’s inclined surfaces. This behavior suggests enhanced heat conduction and localized convection zones. However, the pointed apex of the triangle introduces geometric flow resistance, leading to stagnation zones and localized thermal hotspots near the tip. These areas hinder fluid motion and create thermal dead zones, negatively impacting overall heat transfer efficiency. While triangular obstacles provide thermal stability and predictable behavior, their geometry inherently limits full convective development, moderately restricting the system’s thermal performance and increasing localized entropy generation.</w:t>
      </w:r>
    </w:p>
    <w:p w14:paraId="3B3AF8C8" w14:textId="77777777" w:rsidR="00CA4436" w:rsidRDefault="00CA4436" w:rsidP="001574FD">
      <w:pPr>
        <w:jc w:val="both"/>
        <w:rPr>
          <w:rFonts w:ascii="Arial" w:hAnsi="Arial" w:cs="Arial"/>
          <w:sz w:val="20"/>
          <w:szCs w:val="20"/>
        </w:rPr>
      </w:pPr>
    </w:p>
    <w:p w14:paraId="3B570881" w14:textId="77777777" w:rsidR="002B0C14" w:rsidRPr="002B0C14" w:rsidRDefault="002B0C14" w:rsidP="002B0C14">
      <w:pPr>
        <w:jc w:val="both"/>
        <w:rPr>
          <w:rFonts w:ascii="Arial" w:hAnsi="Arial" w:cs="Arial"/>
          <w:sz w:val="20"/>
          <w:szCs w:val="20"/>
          <w:highlight w:val="yellow"/>
        </w:rPr>
      </w:pPr>
      <w:r w:rsidRPr="002B0C14">
        <w:rPr>
          <w:rFonts w:ascii="Arial" w:hAnsi="Arial" w:cs="Arial"/>
          <w:sz w:val="20"/>
          <w:szCs w:val="20"/>
          <w:highlight w:val="yellow"/>
        </w:rPr>
        <w:t>Square-shaped obstacles (Figs. 15–20) demonstrate consistently superior flow coherence and thermal efficiency across varying Ra, Ha, and inclination scenarios. The velocity fields (Figs. 15, 17, 19) clearly illustrate a dominant and symmetric recirculation cell, which remains stable across all Rayleigh numbers. Unlike star and triangular configurations, square blocks facilitate smoother streamlines and minimal vortex formation due to their flat, aligned surfaces, which reduce flow separation. At inclination angles λ = 20° and 30°, buoyancy vectors align better with the enclosure geometry, enhancing horizontal convection symmetry. Under MHD influence (Ha = 50), although velocity magnitudes are dampened, the square shape maintains structural flow integrity, avoiding chaotic eddies.</w:t>
      </w:r>
    </w:p>
    <w:p w14:paraId="090D0AFD" w14:textId="77777777" w:rsidR="002B0C14" w:rsidRPr="002B0C14" w:rsidRDefault="002B0C14" w:rsidP="002B0C14">
      <w:pPr>
        <w:jc w:val="both"/>
        <w:rPr>
          <w:rFonts w:ascii="Arial" w:hAnsi="Arial" w:cs="Arial"/>
          <w:sz w:val="20"/>
          <w:szCs w:val="20"/>
          <w:highlight w:val="yellow"/>
        </w:rPr>
      </w:pPr>
    </w:p>
    <w:p w14:paraId="14EDFE34" w14:textId="7C6D52C3" w:rsidR="002B0C14" w:rsidRPr="002B0C14" w:rsidRDefault="002B0C14" w:rsidP="002B0C14">
      <w:pPr>
        <w:jc w:val="both"/>
        <w:rPr>
          <w:rFonts w:ascii="Arial" w:hAnsi="Arial" w:cs="Arial"/>
          <w:sz w:val="20"/>
          <w:szCs w:val="20"/>
        </w:rPr>
      </w:pPr>
      <w:r w:rsidRPr="002B0C14">
        <w:rPr>
          <w:rFonts w:ascii="Arial" w:hAnsi="Arial" w:cs="Arial"/>
          <w:sz w:val="20"/>
          <w:szCs w:val="20"/>
          <w:highlight w:val="yellow"/>
        </w:rPr>
        <w:t>Temperature fields (Figs. 16, 18, 20) exhibit tightly packed isotherms near the heated surfaces and well-developed thermal boundary layers, especially at high Ra, suggesting robust heat transport mechanisms. The square's flat faces promote extended conduction paths and support balanced heat diffusion and convection coupling, preserving temperature symmetry even under inclined and magnetized conditions. Overall, square-shaped obstacles offer the most thermodynamically optimal solution, providing a unique combination of low thermal resistance, high Nusselt numbers, moderate entropy generation, and fluid stability, making them ideal for advanced thermal management systems.</w:t>
      </w:r>
    </w:p>
    <w:p w14:paraId="2588475D" w14:textId="77777777" w:rsidR="00EE5A1B" w:rsidRDefault="00EE5A1B" w:rsidP="001574FD">
      <w:pPr>
        <w:jc w:val="both"/>
        <w:rPr>
          <w:rFonts w:ascii="Arial" w:hAnsi="Arial" w:cs="Arial"/>
          <w:sz w:val="20"/>
          <w:szCs w:val="20"/>
        </w:rPr>
      </w:pPr>
    </w:p>
    <w:p w14:paraId="3458D637" w14:textId="77777777" w:rsidR="00BA6BA2" w:rsidRDefault="00BA6BA2" w:rsidP="001574FD">
      <w:pPr>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6CB01343" w14:textId="77777777" w:rsidTr="00FB4C9C">
        <w:tc>
          <w:tcPr>
            <w:tcW w:w="920" w:type="dxa"/>
          </w:tcPr>
          <w:p w14:paraId="5BA035EA" w14:textId="77777777" w:rsidR="00EE5A1B" w:rsidRPr="00CC63DC" w:rsidRDefault="00EE5A1B" w:rsidP="00FB4C9C">
            <w:pPr>
              <w:jc w:val="center"/>
              <w:rPr>
                <w:rFonts w:ascii="Arial" w:hAnsi="Arial" w:cs="Arial"/>
                <w:sz w:val="20"/>
                <w:szCs w:val="20"/>
              </w:rPr>
            </w:pPr>
            <w:bookmarkStart w:id="1" w:name="_Hlk202006618"/>
          </w:p>
        </w:tc>
        <w:tc>
          <w:tcPr>
            <w:tcW w:w="3991" w:type="dxa"/>
          </w:tcPr>
          <w:p w14:paraId="2C413F08"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5E1BD465"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7F7DDD4D" w14:textId="77777777" w:rsidTr="00FB4C9C">
        <w:tc>
          <w:tcPr>
            <w:tcW w:w="920" w:type="dxa"/>
          </w:tcPr>
          <w:p w14:paraId="39DFD2BF" w14:textId="77777777" w:rsidR="00EE5A1B" w:rsidRPr="00CC63DC" w:rsidRDefault="00EE5A1B" w:rsidP="00FB4C9C">
            <w:pPr>
              <w:jc w:val="center"/>
              <w:rPr>
                <w:rFonts w:ascii="Arial" w:hAnsi="Arial" w:cs="Arial"/>
                <w:noProof/>
                <w:sz w:val="20"/>
                <w:szCs w:val="20"/>
              </w:rPr>
            </w:pPr>
          </w:p>
          <w:p w14:paraId="5AA4C852" w14:textId="77777777" w:rsidR="00EE5A1B" w:rsidRPr="00CC63DC" w:rsidRDefault="00EE5A1B" w:rsidP="00FB4C9C">
            <w:pPr>
              <w:jc w:val="center"/>
              <w:rPr>
                <w:rFonts w:ascii="Arial" w:hAnsi="Arial" w:cs="Arial"/>
                <w:noProof/>
                <w:sz w:val="20"/>
                <w:szCs w:val="20"/>
              </w:rPr>
            </w:pPr>
          </w:p>
          <w:p w14:paraId="7EA5D0F2"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A4DC7FB"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54FDA998"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22601C0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5C1F793A"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C8F3AC2" wp14:editId="6DCDD0C2">
                  <wp:extent cx="2241393" cy="1685029"/>
                  <wp:effectExtent l="0" t="0" r="6985" b="0"/>
                  <wp:docPr id="2105791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9132" name="Picture 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c>
          <w:tcPr>
            <w:tcW w:w="3994" w:type="dxa"/>
          </w:tcPr>
          <w:p w14:paraId="3E7A939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BCE89BB" wp14:editId="0D868A1A">
                  <wp:extent cx="2241393" cy="1685029"/>
                  <wp:effectExtent l="0" t="0" r="6985" b="0"/>
                  <wp:docPr id="13914049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404900" name="Picture 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r>
      <w:tr w:rsidR="00EE5A1B" w:rsidRPr="00CC63DC" w14:paraId="1C30E2D5" w14:textId="77777777" w:rsidTr="00FB4C9C">
        <w:tc>
          <w:tcPr>
            <w:tcW w:w="920" w:type="dxa"/>
          </w:tcPr>
          <w:p w14:paraId="1A9FC910" w14:textId="77777777" w:rsidR="00EE5A1B" w:rsidRPr="00CC63DC" w:rsidRDefault="00EE5A1B" w:rsidP="00FB4C9C">
            <w:pPr>
              <w:jc w:val="center"/>
              <w:rPr>
                <w:rFonts w:ascii="Arial" w:hAnsi="Arial" w:cs="Arial"/>
                <w:noProof/>
                <w:sz w:val="20"/>
                <w:szCs w:val="20"/>
              </w:rPr>
            </w:pPr>
          </w:p>
          <w:p w14:paraId="7EF1287A" w14:textId="77777777" w:rsidR="00EE5A1B" w:rsidRPr="00CC63DC" w:rsidRDefault="00EE5A1B" w:rsidP="00FB4C9C">
            <w:pPr>
              <w:jc w:val="center"/>
              <w:rPr>
                <w:rFonts w:ascii="Arial" w:hAnsi="Arial" w:cs="Arial"/>
                <w:noProof/>
                <w:sz w:val="20"/>
                <w:szCs w:val="20"/>
              </w:rPr>
            </w:pPr>
          </w:p>
          <w:p w14:paraId="04AABCF8"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25203842"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601AFE5D"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069D0D15"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20B833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D6CBFA3" wp14:editId="5000D942">
                  <wp:extent cx="2241393" cy="1685029"/>
                  <wp:effectExtent l="0" t="0" r="6985" b="0"/>
                  <wp:docPr id="1466013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13055" name="Picture 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c>
          <w:tcPr>
            <w:tcW w:w="3994" w:type="dxa"/>
          </w:tcPr>
          <w:p w14:paraId="1EB4E13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B9B9B5B" wp14:editId="2BA3DEDB">
                  <wp:extent cx="2241393" cy="1685029"/>
                  <wp:effectExtent l="0" t="0" r="6985" b="0"/>
                  <wp:docPr id="2462237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23709" name="Picture 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r>
      <w:tr w:rsidR="00EE5A1B" w:rsidRPr="00CC63DC" w14:paraId="6ECD8F05" w14:textId="77777777" w:rsidTr="00FB4C9C">
        <w:tc>
          <w:tcPr>
            <w:tcW w:w="920" w:type="dxa"/>
          </w:tcPr>
          <w:p w14:paraId="1A7AD5C8" w14:textId="77777777" w:rsidR="00EE5A1B" w:rsidRPr="00CC63DC" w:rsidRDefault="00EE5A1B" w:rsidP="00FB4C9C">
            <w:pPr>
              <w:jc w:val="center"/>
              <w:rPr>
                <w:rFonts w:ascii="Arial" w:hAnsi="Arial" w:cs="Arial"/>
                <w:noProof/>
                <w:sz w:val="20"/>
                <w:szCs w:val="20"/>
              </w:rPr>
            </w:pPr>
          </w:p>
          <w:p w14:paraId="7568094F" w14:textId="77777777" w:rsidR="00EE5A1B" w:rsidRPr="00CC63DC" w:rsidRDefault="00EE5A1B" w:rsidP="00FB4C9C">
            <w:pPr>
              <w:jc w:val="center"/>
              <w:rPr>
                <w:rFonts w:ascii="Arial" w:hAnsi="Arial" w:cs="Arial"/>
                <w:noProof/>
                <w:sz w:val="20"/>
                <w:szCs w:val="20"/>
              </w:rPr>
            </w:pPr>
          </w:p>
          <w:p w14:paraId="333A099F"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548FDE38"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2E4CF2CC"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590B3787"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1E5E117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8A94782" wp14:editId="212918CD">
                  <wp:extent cx="2241393" cy="1685029"/>
                  <wp:effectExtent l="0" t="0" r="6985" b="0"/>
                  <wp:docPr id="11593025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02523" name="Picture 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c>
          <w:tcPr>
            <w:tcW w:w="3994" w:type="dxa"/>
          </w:tcPr>
          <w:p w14:paraId="19D0800F"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40A92A64" wp14:editId="34CC27D4">
                  <wp:extent cx="2241393" cy="1685029"/>
                  <wp:effectExtent l="0" t="0" r="6985" b="0"/>
                  <wp:docPr id="15495467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46761" name="Picture 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r>
      <w:tr w:rsidR="00EE5A1B" w:rsidRPr="00CC63DC" w14:paraId="043BFE16" w14:textId="77777777" w:rsidTr="00FB4C9C">
        <w:tc>
          <w:tcPr>
            <w:tcW w:w="920" w:type="dxa"/>
          </w:tcPr>
          <w:p w14:paraId="5EF4AF45" w14:textId="77777777" w:rsidR="00EE5A1B" w:rsidRPr="00CC63DC" w:rsidRDefault="00EE5A1B" w:rsidP="00FB4C9C">
            <w:pPr>
              <w:jc w:val="center"/>
              <w:rPr>
                <w:rFonts w:ascii="Arial" w:hAnsi="Arial" w:cs="Arial"/>
                <w:noProof/>
                <w:sz w:val="20"/>
                <w:szCs w:val="20"/>
              </w:rPr>
            </w:pPr>
          </w:p>
          <w:p w14:paraId="6BF4DF07" w14:textId="77777777" w:rsidR="00EE5A1B" w:rsidRPr="00CC63DC" w:rsidRDefault="00EE5A1B" w:rsidP="00FB4C9C">
            <w:pPr>
              <w:jc w:val="center"/>
              <w:rPr>
                <w:rFonts w:ascii="Arial" w:hAnsi="Arial" w:cs="Arial"/>
                <w:noProof/>
                <w:sz w:val="20"/>
                <w:szCs w:val="20"/>
              </w:rPr>
            </w:pPr>
          </w:p>
          <w:p w14:paraId="2C1CFE23"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F4E6273"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2D23B889"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4E6B22D4"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F240EA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1720C044" wp14:editId="5E7CB8C8">
                  <wp:extent cx="2241393" cy="1685029"/>
                  <wp:effectExtent l="0" t="0" r="6985" b="0"/>
                  <wp:docPr id="20270169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16943" name="Picture 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c>
          <w:tcPr>
            <w:tcW w:w="3994" w:type="dxa"/>
          </w:tcPr>
          <w:p w14:paraId="25533599"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1C9C6D1" wp14:editId="64DD2AEC">
                  <wp:extent cx="2241393" cy="1685029"/>
                  <wp:effectExtent l="0" t="0" r="6985" b="0"/>
                  <wp:docPr id="13698169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16953" name="Picture 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41393" cy="1685029"/>
                          </a:xfrm>
                          <a:prstGeom prst="rect">
                            <a:avLst/>
                          </a:prstGeom>
                        </pic:spPr>
                      </pic:pic>
                    </a:graphicData>
                  </a:graphic>
                </wp:inline>
              </w:drawing>
            </w:r>
          </w:p>
        </w:tc>
      </w:tr>
      <w:bookmarkEnd w:id="1"/>
    </w:tbl>
    <w:p w14:paraId="53DAB5FF" w14:textId="77777777" w:rsidR="00CA4436" w:rsidRDefault="00CA4436" w:rsidP="001574FD">
      <w:pPr>
        <w:jc w:val="both"/>
        <w:rPr>
          <w:rFonts w:ascii="Arial" w:hAnsi="Arial" w:cs="Arial"/>
          <w:sz w:val="20"/>
          <w:szCs w:val="20"/>
        </w:rPr>
      </w:pPr>
    </w:p>
    <w:p w14:paraId="0A9C8ED8" w14:textId="697D5F5C" w:rsidR="00CC63DC" w:rsidRDefault="00873A57" w:rsidP="00EE5A1B">
      <w:pPr>
        <w:jc w:val="center"/>
        <w:rPr>
          <w:rFonts w:ascii="Arial" w:hAnsi="Arial" w:cs="Arial"/>
          <w:sz w:val="20"/>
          <w:szCs w:val="20"/>
        </w:rPr>
      </w:pPr>
      <w:bookmarkStart w:id="2" w:name="_Hlk203756765"/>
      <w:r w:rsidRPr="00873A57">
        <w:rPr>
          <w:rFonts w:ascii="Arial" w:hAnsi="Arial" w:cs="Arial"/>
          <w:sz w:val="20"/>
          <w:szCs w:val="20"/>
        </w:rPr>
        <w:t>Fig 3. Velocity Contour for Star when λ=0</w:t>
      </w:r>
      <w:r w:rsidRPr="00EE5A1B">
        <w:rPr>
          <w:rFonts w:ascii="Arial" w:hAnsi="Arial" w:cs="Arial"/>
          <w:sz w:val="20"/>
          <w:szCs w:val="20"/>
          <w:vertAlign w:val="superscript"/>
        </w:rPr>
        <w:t>0</w:t>
      </w:r>
    </w:p>
    <w:bookmarkEnd w:id="2"/>
    <w:p w14:paraId="06D4E0B8" w14:textId="77777777" w:rsidR="00CC63DC" w:rsidRDefault="00CC63DC" w:rsidP="001574FD">
      <w:pPr>
        <w:jc w:val="both"/>
        <w:rPr>
          <w:rFonts w:ascii="Arial" w:hAnsi="Arial" w:cs="Arial"/>
          <w:sz w:val="20"/>
          <w:szCs w:val="20"/>
        </w:rPr>
      </w:pPr>
    </w:p>
    <w:p w14:paraId="1A2F4320" w14:textId="77777777" w:rsidR="00CC63DC" w:rsidRDefault="00CC63DC" w:rsidP="001574FD">
      <w:pPr>
        <w:jc w:val="both"/>
        <w:rPr>
          <w:rFonts w:ascii="Arial" w:hAnsi="Arial" w:cs="Arial"/>
          <w:sz w:val="20"/>
          <w:szCs w:val="20"/>
        </w:rPr>
      </w:pPr>
    </w:p>
    <w:p w14:paraId="05FBE9D7" w14:textId="77777777" w:rsidR="00CA4436" w:rsidRPr="00CC63DC" w:rsidRDefault="00CA4436" w:rsidP="001574FD">
      <w:pPr>
        <w:jc w:val="center"/>
        <w:rPr>
          <w:rFonts w:ascii="Arial" w:hAnsi="Arial" w:cs="Arial"/>
          <w:sz w:val="20"/>
          <w:szCs w:val="20"/>
        </w:rPr>
      </w:pPr>
    </w:p>
    <w:p w14:paraId="6DD5B295" w14:textId="77777777" w:rsidR="00A95938" w:rsidRPr="00CC63DC" w:rsidRDefault="00A95938" w:rsidP="001574FD">
      <w:pPr>
        <w:jc w:val="center"/>
        <w:rPr>
          <w:rFonts w:ascii="Arial" w:hAnsi="Arial" w:cs="Arial"/>
          <w:sz w:val="20"/>
          <w:szCs w:val="20"/>
        </w:rPr>
      </w:pPr>
    </w:p>
    <w:p w14:paraId="21C77E4F" w14:textId="16A9B850" w:rsidR="00A003B9" w:rsidRDefault="00A003B9" w:rsidP="00873A57">
      <w:pPr>
        <w:jc w:val="center"/>
        <w:rPr>
          <w:rFonts w:ascii="Arial" w:hAnsi="Arial" w:cs="Arial"/>
          <w:sz w:val="20"/>
          <w:szCs w:val="20"/>
        </w:rPr>
      </w:pPr>
    </w:p>
    <w:p w14:paraId="02DD2EA2" w14:textId="77777777" w:rsidR="00EE5A1B" w:rsidRDefault="00EE5A1B" w:rsidP="00873A57">
      <w:pPr>
        <w:jc w:val="center"/>
        <w:rPr>
          <w:rFonts w:ascii="Arial" w:hAnsi="Arial" w:cs="Arial"/>
          <w:sz w:val="20"/>
          <w:szCs w:val="20"/>
        </w:rPr>
      </w:pPr>
    </w:p>
    <w:p w14:paraId="3DF3AD0F" w14:textId="77777777" w:rsidR="00EE5A1B" w:rsidRDefault="00EE5A1B" w:rsidP="00873A57">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49519DCD" w14:textId="77777777" w:rsidTr="00FB4C9C">
        <w:tc>
          <w:tcPr>
            <w:tcW w:w="920" w:type="dxa"/>
          </w:tcPr>
          <w:p w14:paraId="6B8EB587" w14:textId="77777777" w:rsidR="00EE5A1B" w:rsidRPr="00CC63DC" w:rsidRDefault="00EE5A1B" w:rsidP="00FB4C9C">
            <w:pPr>
              <w:jc w:val="center"/>
              <w:rPr>
                <w:rFonts w:ascii="Arial" w:hAnsi="Arial" w:cs="Arial"/>
                <w:sz w:val="20"/>
                <w:szCs w:val="20"/>
              </w:rPr>
            </w:pPr>
          </w:p>
        </w:tc>
        <w:tc>
          <w:tcPr>
            <w:tcW w:w="3991" w:type="dxa"/>
          </w:tcPr>
          <w:p w14:paraId="5CD6F919"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3E1F1411"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58298723" w14:textId="77777777" w:rsidTr="00FB4C9C">
        <w:tc>
          <w:tcPr>
            <w:tcW w:w="920" w:type="dxa"/>
          </w:tcPr>
          <w:p w14:paraId="5B1FA234" w14:textId="77777777" w:rsidR="00EE5A1B" w:rsidRPr="00CC63DC" w:rsidRDefault="00EE5A1B" w:rsidP="00FB4C9C">
            <w:pPr>
              <w:jc w:val="center"/>
              <w:rPr>
                <w:rFonts w:ascii="Arial" w:hAnsi="Arial" w:cs="Arial"/>
                <w:noProof/>
                <w:sz w:val="20"/>
                <w:szCs w:val="20"/>
              </w:rPr>
            </w:pPr>
          </w:p>
          <w:p w14:paraId="679E91D6" w14:textId="77777777" w:rsidR="00EE5A1B" w:rsidRPr="00CC63DC" w:rsidRDefault="00EE5A1B" w:rsidP="00FB4C9C">
            <w:pPr>
              <w:jc w:val="center"/>
              <w:rPr>
                <w:rFonts w:ascii="Arial" w:hAnsi="Arial" w:cs="Arial"/>
                <w:noProof/>
                <w:sz w:val="20"/>
                <w:szCs w:val="20"/>
              </w:rPr>
            </w:pPr>
          </w:p>
          <w:p w14:paraId="494D9CA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17E96D1"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306CB0F6"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54CD897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6C1F414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A1F7011" wp14:editId="031B1D96">
                  <wp:extent cx="2241392" cy="1685029"/>
                  <wp:effectExtent l="0" t="0" r="6985" b="0"/>
                  <wp:docPr id="1920569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69739" name="Picture 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0617BFE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24ABC10" wp14:editId="481D90F9">
                  <wp:extent cx="2241392" cy="1685029"/>
                  <wp:effectExtent l="0" t="0" r="6985" b="0"/>
                  <wp:docPr id="1610449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4978" name="Picture 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72B652FD" w14:textId="77777777" w:rsidTr="00FB4C9C">
        <w:tc>
          <w:tcPr>
            <w:tcW w:w="920" w:type="dxa"/>
          </w:tcPr>
          <w:p w14:paraId="4C32267A" w14:textId="77777777" w:rsidR="00EE5A1B" w:rsidRPr="00CC63DC" w:rsidRDefault="00EE5A1B" w:rsidP="00FB4C9C">
            <w:pPr>
              <w:jc w:val="center"/>
              <w:rPr>
                <w:rFonts w:ascii="Arial" w:hAnsi="Arial" w:cs="Arial"/>
                <w:noProof/>
                <w:sz w:val="20"/>
                <w:szCs w:val="20"/>
              </w:rPr>
            </w:pPr>
          </w:p>
          <w:p w14:paraId="3AFAEB37" w14:textId="77777777" w:rsidR="00EE5A1B" w:rsidRPr="00CC63DC" w:rsidRDefault="00EE5A1B" w:rsidP="00FB4C9C">
            <w:pPr>
              <w:jc w:val="center"/>
              <w:rPr>
                <w:rFonts w:ascii="Arial" w:hAnsi="Arial" w:cs="Arial"/>
                <w:noProof/>
                <w:sz w:val="20"/>
                <w:szCs w:val="20"/>
              </w:rPr>
            </w:pPr>
          </w:p>
          <w:p w14:paraId="471E6F1A"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5991547"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0CD24706"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79FB58F7"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3A90E6E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14F8529" wp14:editId="52B45487">
                  <wp:extent cx="2241392" cy="1685029"/>
                  <wp:effectExtent l="0" t="0" r="6985" b="0"/>
                  <wp:docPr id="189971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1288" name="Picture 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63F615F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B1BA8B1" wp14:editId="1F236C7D">
                  <wp:extent cx="2241392" cy="1685029"/>
                  <wp:effectExtent l="0" t="0" r="6985" b="0"/>
                  <wp:docPr id="3946685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68569" name="Picture 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407146E6" w14:textId="77777777" w:rsidTr="00FB4C9C">
        <w:tc>
          <w:tcPr>
            <w:tcW w:w="920" w:type="dxa"/>
          </w:tcPr>
          <w:p w14:paraId="579AAA12" w14:textId="77777777" w:rsidR="00EE5A1B" w:rsidRPr="00CC63DC" w:rsidRDefault="00EE5A1B" w:rsidP="00FB4C9C">
            <w:pPr>
              <w:jc w:val="center"/>
              <w:rPr>
                <w:rFonts w:ascii="Arial" w:hAnsi="Arial" w:cs="Arial"/>
                <w:noProof/>
                <w:sz w:val="20"/>
                <w:szCs w:val="20"/>
              </w:rPr>
            </w:pPr>
          </w:p>
          <w:p w14:paraId="637B5F9C" w14:textId="77777777" w:rsidR="00EE5A1B" w:rsidRPr="00CC63DC" w:rsidRDefault="00EE5A1B" w:rsidP="00FB4C9C">
            <w:pPr>
              <w:jc w:val="center"/>
              <w:rPr>
                <w:rFonts w:ascii="Arial" w:hAnsi="Arial" w:cs="Arial"/>
                <w:noProof/>
                <w:sz w:val="20"/>
                <w:szCs w:val="20"/>
              </w:rPr>
            </w:pPr>
          </w:p>
          <w:p w14:paraId="0F0FD32B"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D24D6E2"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39549A22"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7DA9D1E8"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6E69D0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D05B753" wp14:editId="4F56C2AB">
                  <wp:extent cx="2241392" cy="1685029"/>
                  <wp:effectExtent l="0" t="0" r="6985" b="0"/>
                  <wp:docPr id="9397001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00188" name="Picture 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0822F72E"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4E76F9F4" wp14:editId="455FEBB1">
                  <wp:extent cx="2241392" cy="1685029"/>
                  <wp:effectExtent l="0" t="0" r="6985" b="0"/>
                  <wp:docPr id="1160506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06553" name="Picture 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1D197526" w14:textId="77777777" w:rsidTr="00FB4C9C">
        <w:tc>
          <w:tcPr>
            <w:tcW w:w="920" w:type="dxa"/>
          </w:tcPr>
          <w:p w14:paraId="54B9BF51" w14:textId="77777777" w:rsidR="00EE5A1B" w:rsidRPr="00CC63DC" w:rsidRDefault="00EE5A1B" w:rsidP="00FB4C9C">
            <w:pPr>
              <w:jc w:val="center"/>
              <w:rPr>
                <w:rFonts w:ascii="Arial" w:hAnsi="Arial" w:cs="Arial"/>
                <w:noProof/>
                <w:sz w:val="20"/>
                <w:szCs w:val="20"/>
              </w:rPr>
            </w:pPr>
          </w:p>
          <w:p w14:paraId="74ED777D" w14:textId="77777777" w:rsidR="00EE5A1B" w:rsidRPr="00CC63DC" w:rsidRDefault="00EE5A1B" w:rsidP="00FB4C9C">
            <w:pPr>
              <w:jc w:val="center"/>
              <w:rPr>
                <w:rFonts w:ascii="Arial" w:hAnsi="Arial" w:cs="Arial"/>
                <w:noProof/>
                <w:sz w:val="20"/>
                <w:szCs w:val="20"/>
              </w:rPr>
            </w:pPr>
          </w:p>
          <w:p w14:paraId="550DFA48"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447905F"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187A5BCA"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29200E9B"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DDD08F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BE1CE47" wp14:editId="70B33FA0">
                  <wp:extent cx="2241392" cy="1685029"/>
                  <wp:effectExtent l="0" t="0" r="6985" b="0"/>
                  <wp:docPr id="1703387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8783" name="Picture 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33AD5EC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79CC20E" wp14:editId="43CD6056">
                  <wp:extent cx="2241392" cy="1685029"/>
                  <wp:effectExtent l="0" t="0" r="6985" b="0"/>
                  <wp:docPr id="5767542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54218" name="Picture 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bl>
    <w:p w14:paraId="74AFF484" w14:textId="77777777" w:rsidR="00EE5A1B" w:rsidRPr="00CC63DC" w:rsidRDefault="00EE5A1B" w:rsidP="00EE5A1B">
      <w:pPr>
        <w:rPr>
          <w:rFonts w:ascii="Arial" w:hAnsi="Arial" w:cs="Arial"/>
          <w:sz w:val="20"/>
          <w:szCs w:val="20"/>
        </w:rPr>
      </w:pPr>
    </w:p>
    <w:p w14:paraId="1D445142"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4. Temperature Contour for Star when λ=0</w:t>
      </w:r>
      <w:r w:rsidRPr="00CC63DC">
        <w:rPr>
          <w:rFonts w:ascii="Arial" w:hAnsi="Arial" w:cs="Arial"/>
          <w:sz w:val="20"/>
          <w:szCs w:val="20"/>
          <w:vertAlign w:val="superscript"/>
        </w:rPr>
        <w:t>0</w:t>
      </w:r>
    </w:p>
    <w:p w14:paraId="60EE1AA1" w14:textId="77777777" w:rsidR="00EE5A1B" w:rsidRPr="00CC63DC" w:rsidRDefault="00EE5A1B" w:rsidP="00EE5A1B">
      <w:pPr>
        <w:jc w:val="center"/>
        <w:rPr>
          <w:rFonts w:ascii="Arial" w:hAnsi="Arial" w:cs="Arial"/>
          <w:sz w:val="20"/>
          <w:szCs w:val="20"/>
          <w:vertAlign w:val="superscript"/>
        </w:rPr>
      </w:pPr>
    </w:p>
    <w:p w14:paraId="29808189" w14:textId="77777777" w:rsidR="00EE5A1B" w:rsidRPr="00CC63DC" w:rsidRDefault="00EE5A1B" w:rsidP="00EE5A1B">
      <w:pPr>
        <w:jc w:val="center"/>
        <w:rPr>
          <w:rFonts w:ascii="Arial" w:hAnsi="Arial" w:cs="Arial"/>
          <w:sz w:val="20"/>
          <w:szCs w:val="20"/>
          <w:vertAlign w:val="superscript"/>
        </w:rPr>
      </w:pPr>
    </w:p>
    <w:p w14:paraId="41F61F97" w14:textId="77777777" w:rsidR="00EE5A1B" w:rsidRPr="00CC63DC" w:rsidRDefault="00EE5A1B" w:rsidP="00EE5A1B">
      <w:pPr>
        <w:jc w:val="center"/>
        <w:rPr>
          <w:rFonts w:ascii="Arial" w:hAnsi="Arial" w:cs="Arial"/>
          <w:sz w:val="20"/>
          <w:szCs w:val="20"/>
          <w:vertAlign w:val="superscript"/>
        </w:rPr>
      </w:pPr>
    </w:p>
    <w:p w14:paraId="1A26ADE3" w14:textId="77777777" w:rsidR="00EE5A1B" w:rsidRDefault="00EE5A1B" w:rsidP="00EE5A1B">
      <w:pPr>
        <w:jc w:val="center"/>
        <w:rPr>
          <w:rFonts w:ascii="Arial" w:hAnsi="Arial" w:cs="Arial"/>
          <w:sz w:val="20"/>
          <w:szCs w:val="20"/>
          <w:vertAlign w:val="superscript"/>
        </w:rPr>
      </w:pPr>
    </w:p>
    <w:p w14:paraId="58E9A29F" w14:textId="77777777" w:rsidR="00EE5A1B" w:rsidRPr="00CC63DC" w:rsidRDefault="00EE5A1B" w:rsidP="00EE5A1B">
      <w:pPr>
        <w:jc w:val="center"/>
        <w:rPr>
          <w:rFonts w:ascii="Arial" w:hAnsi="Arial" w:cs="Arial"/>
          <w:sz w:val="20"/>
          <w:szCs w:val="20"/>
          <w:vertAlign w:val="superscript"/>
        </w:rPr>
      </w:pPr>
    </w:p>
    <w:p w14:paraId="1610A0B4" w14:textId="77777777" w:rsidR="00EE5A1B" w:rsidRPr="00CC63DC" w:rsidRDefault="00EE5A1B" w:rsidP="00EE5A1B">
      <w:pPr>
        <w:jc w:val="center"/>
        <w:rPr>
          <w:rFonts w:ascii="Arial" w:hAnsi="Arial" w:cs="Arial"/>
          <w:sz w:val="20"/>
          <w:szCs w:val="20"/>
          <w:vertAlign w:val="superscript"/>
        </w:rPr>
      </w:pPr>
    </w:p>
    <w:p w14:paraId="16F1E54C"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70BC2461" w14:textId="77777777" w:rsidTr="00FB4C9C">
        <w:tc>
          <w:tcPr>
            <w:tcW w:w="920" w:type="dxa"/>
          </w:tcPr>
          <w:p w14:paraId="58F64829" w14:textId="77777777" w:rsidR="00EE5A1B" w:rsidRPr="00CC63DC" w:rsidRDefault="00EE5A1B" w:rsidP="00FB4C9C">
            <w:pPr>
              <w:jc w:val="center"/>
              <w:rPr>
                <w:rFonts w:ascii="Arial" w:hAnsi="Arial" w:cs="Arial"/>
                <w:sz w:val="20"/>
                <w:szCs w:val="20"/>
              </w:rPr>
            </w:pPr>
          </w:p>
        </w:tc>
        <w:tc>
          <w:tcPr>
            <w:tcW w:w="3991" w:type="dxa"/>
          </w:tcPr>
          <w:p w14:paraId="7B3B2588"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271BCE0A"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72D43D56" w14:textId="77777777" w:rsidTr="00FB4C9C">
        <w:tc>
          <w:tcPr>
            <w:tcW w:w="920" w:type="dxa"/>
          </w:tcPr>
          <w:p w14:paraId="7CCC99C4" w14:textId="77777777" w:rsidR="00EE5A1B" w:rsidRPr="00CC63DC" w:rsidRDefault="00EE5A1B" w:rsidP="00FB4C9C">
            <w:pPr>
              <w:jc w:val="center"/>
              <w:rPr>
                <w:rFonts w:ascii="Arial" w:hAnsi="Arial" w:cs="Arial"/>
                <w:noProof/>
                <w:sz w:val="20"/>
                <w:szCs w:val="20"/>
              </w:rPr>
            </w:pPr>
          </w:p>
          <w:p w14:paraId="5033F035" w14:textId="77777777" w:rsidR="00EE5A1B" w:rsidRPr="00CC63DC" w:rsidRDefault="00EE5A1B" w:rsidP="00FB4C9C">
            <w:pPr>
              <w:jc w:val="center"/>
              <w:rPr>
                <w:rFonts w:ascii="Arial" w:hAnsi="Arial" w:cs="Arial"/>
                <w:noProof/>
                <w:sz w:val="20"/>
                <w:szCs w:val="20"/>
              </w:rPr>
            </w:pPr>
          </w:p>
          <w:p w14:paraId="739312C4"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C43F085"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056F2052"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1337A2F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5873818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8F5A77F" wp14:editId="43278E53">
                  <wp:extent cx="2241392" cy="1685029"/>
                  <wp:effectExtent l="0" t="0" r="6985" b="0"/>
                  <wp:docPr id="1462227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27101" name="Picture 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623DAAF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F8BE22A" wp14:editId="14704133">
                  <wp:extent cx="2241392" cy="1685029"/>
                  <wp:effectExtent l="0" t="0" r="6985" b="0"/>
                  <wp:docPr id="580264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64196" name="Picture 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31E878B3" w14:textId="77777777" w:rsidTr="00FB4C9C">
        <w:tc>
          <w:tcPr>
            <w:tcW w:w="920" w:type="dxa"/>
          </w:tcPr>
          <w:p w14:paraId="5341FF42" w14:textId="77777777" w:rsidR="00EE5A1B" w:rsidRPr="00CC63DC" w:rsidRDefault="00EE5A1B" w:rsidP="00FB4C9C">
            <w:pPr>
              <w:jc w:val="center"/>
              <w:rPr>
                <w:rFonts w:ascii="Arial" w:hAnsi="Arial" w:cs="Arial"/>
                <w:noProof/>
                <w:sz w:val="20"/>
                <w:szCs w:val="20"/>
              </w:rPr>
            </w:pPr>
          </w:p>
          <w:p w14:paraId="25EA59ED" w14:textId="77777777" w:rsidR="00EE5A1B" w:rsidRPr="00CC63DC" w:rsidRDefault="00EE5A1B" w:rsidP="00FB4C9C">
            <w:pPr>
              <w:jc w:val="center"/>
              <w:rPr>
                <w:rFonts w:ascii="Arial" w:hAnsi="Arial" w:cs="Arial"/>
                <w:noProof/>
                <w:sz w:val="20"/>
                <w:szCs w:val="20"/>
              </w:rPr>
            </w:pPr>
          </w:p>
          <w:p w14:paraId="2A888F7F"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53F5D008"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183A9508"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1A740A6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0BF0719"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181F022" wp14:editId="60E62171">
                  <wp:extent cx="2241392" cy="1685029"/>
                  <wp:effectExtent l="0" t="0" r="6985" b="0"/>
                  <wp:docPr id="8036108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10849" name="Picture 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6B803E7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79DC4C3" wp14:editId="7A926F70">
                  <wp:extent cx="2241392" cy="1685029"/>
                  <wp:effectExtent l="0" t="0" r="6985" b="0"/>
                  <wp:docPr id="7316425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42558" name="Picture 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12F12149" w14:textId="77777777" w:rsidTr="00FB4C9C">
        <w:tc>
          <w:tcPr>
            <w:tcW w:w="920" w:type="dxa"/>
          </w:tcPr>
          <w:p w14:paraId="3E6B4A69" w14:textId="77777777" w:rsidR="00EE5A1B" w:rsidRPr="00CC63DC" w:rsidRDefault="00EE5A1B" w:rsidP="00FB4C9C">
            <w:pPr>
              <w:jc w:val="center"/>
              <w:rPr>
                <w:rFonts w:ascii="Arial" w:hAnsi="Arial" w:cs="Arial"/>
                <w:noProof/>
                <w:sz w:val="20"/>
                <w:szCs w:val="20"/>
              </w:rPr>
            </w:pPr>
          </w:p>
          <w:p w14:paraId="351280C0" w14:textId="77777777" w:rsidR="00EE5A1B" w:rsidRPr="00CC63DC" w:rsidRDefault="00EE5A1B" w:rsidP="00FB4C9C">
            <w:pPr>
              <w:jc w:val="center"/>
              <w:rPr>
                <w:rFonts w:ascii="Arial" w:hAnsi="Arial" w:cs="Arial"/>
                <w:noProof/>
                <w:sz w:val="20"/>
                <w:szCs w:val="20"/>
              </w:rPr>
            </w:pPr>
          </w:p>
          <w:p w14:paraId="21E22117"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B1C32F0"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03DB1B40"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07B115AF"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2F998D3A"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ECA0C9A" wp14:editId="085265F6">
                  <wp:extent cx="2241392" cy="1685029"/>
                  <wp:effectExtent l="0" t="0" r="6985" b="0"/>
                  <wp:docPr id="15710909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90966" name="Picture 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30CBBBD1"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5C1E4510" wp14:editId="104C6795">
                  <wp:extent cx="2241392" cy="1685029"/>
                  <wp:effectExtent l="0" t="0" r="6985" b="0"/>
                  <wp:docPr id="1970690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90464" name="Picture 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752EAE37" w14:textId="77777777" w:rsidTr="00FB4C9C">
        <w:tc>
          <w:tcPr>
            <w:tcW w:w="920" w:type="dxa"/>
          </w:tcPr>
          <w:p w14:paraId="4796B7A0" w14:textId="77777777" w:rsidR="00EE5A1B" w:rsidRPr="00CC63DC" w:rsidRDefault="00EE5A1B" w:rsidP="00FB4C9C">
            <w:pPr>
              <w:jc w:val="center"/>
              <w:rPr>
                <w:rFonts w:ascii="Arial" w:hAnsi="Arial" w:cs="Arial"/>
                <w:noProof/>
                <w:sz w:val="20"/>
                <w:szCs w:val="20"/>
              </w:rPr>
            </w:pPr>
          </w:p>
          <w:p w14:paraId="7C0F4140" w14:textId="77777777" w:rsidR="00EE5A1B" w:rsidRPr="00CC63DC" w:rsidRDefault="00EE5A1B" w:rsidP="00FB4C9C">
            <w:pPr>
              <w:jc w:val="center"/>
              <w:rPr>
                <w:rFonts w:ascii="Arial" w:hAnsi="Arial" w:cs="Arial"/>
                <w:noProof/>
                <w:sz w:val="20"/>
                <w:szCs w:val="20"/>
              </w:rPr>
            </w:pPr>
          </w:p>
          <w:p w14:paraId="7047231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41935E3"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06354944"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45487CA9"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08E339C3"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E2E80C4" wp14:editId="390EBD8A">
                  <wp:extent cx="2241392" cy="1685029"/>
                  <wp:effectExtent l="0" t="0" r="6985" b="0"/>
                  <wp:docPr id="19044676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467675" name="Picture 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102BA39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58A24EA" wp14:editId="1FB6C6F4">
                  <wp:extent cx="2241392" cy="1685029"/>
                  <wp:effectExtent l="0" t="0" r="6985" b="0"/>
                  <wp:docPr id="1397734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34143" name="Picture 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bl>
    <w:p w14:paraId="1ADE6B32" w14:textId="77777777" w:rsidR="00EE5A1B" w:rsidRPr="00CC63DC" w:rsidRDefault="00EE5A1B" w:rsidP="00EE5A1B">
      <w:pPr>
        <w:jc w:val="center"/>
        <w:rPr>
          <w:rFonts w:ascii="Arial" w:hAnsi="Arial" w:cs="Arial"/>
          <w:sz w:val="20"/>
          <w:szCs w:val="20"/>
        </w:rPr>
      </w:pPr>
    </w:p>
    <w:p w14:paraId="61C31057"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5. Velocity Contour for Star when λ=20</w:t>
      </w:r>
      <w:r w:rsidRPr="00CC63DC">
        <w:rPr>
          <w:rFonts w:ascii="Arial" w:hAnsi="Arial" w:cs="Arial"/>
          <w:sz w:val="20"/>
          <w:szCs w:val="20"/>
          <w:vertAlign w:val="superscript"/>
        </w:rPr>
        <w:t>0</w:t>
      </w:r>
    </w:p>
    <w:p w14:paraId="1356B5C5" w14:textId="77777777" w:rsidR="00EE5A1B" w:rsidRPr="00CC63DC" w:rsidRDefault="00EE5A1B" w:rsidP="00EE5A1B">
      <w:pPr>
        <w:jc w:val="center"/>
        <w:rPr>
          <w:rFonts w:ascii="Arial" w:hAnsi="Arial" w:cs="Arial"/>
          <w:sz w:val="20"/>
          <w:szCs w:val="20"/>
          <w:vertAlign w:val="superscript"/>
        </w:rPr>
      </w:pPr>
    </w:p>
    <w:p w14:paraId="00880A15" w14:textId="77777777" w:rsidR="00EE5A1B" w:rsidRPr="00CC63DC" w:rsidRDefault="00EE5A1B" w:rsidP="00EE5A1B">
      <w:pPr>
        <w:jc w:val="center"/>
        <w:rPr>
          <w:rFonts w:ascii="Arial" w:hAnsi="Arial" w:cs="Arial"/>
          <w:sz w:val="20"/>
          <w:szCs w:val="20"/>
          <w:vertAlign w:val="superscript"/>
        </w:rPr>
      </w:pPr>
    </w:p>
    <w:p w14:paraId="7DF76DFD" w14:textId="77777777" w:rsidR="00EE5A1B" w:rsidRPr="00CC63DC" w:rsidRDefault="00EE5A1B" w:rsidP="00EE5A1B">
      <w:pPr>
        <w:jc w:val="center"/>
        <w:rPr>
          <w:rFonts w:ascii="Arial" w:hAnsi="Arial" w:cs="Arial"/>
          <w:sz w:val="20"/>
          <w:szCs w:val="20"/>
          <w:vertAlign w:val="superscript"/>
        </w:rPr>
      </w:pPr>
    </w:p>
    <w:p w14:paraId="1843831E" w14:textId="77777777" w:rsidR="00EE5A1B" w:rsidRPr="00CC63DC" w:rsidRDefault="00EE5A1B" w:rsidP="00EE5A1B">
      <w:pPr>
        <w:jc w:val="center"/>
        <w:rPr>
          <w:rFonts w:ascii="Arial" w:hAnsi="Arial" w:cs="Arial"/>
          <w:sz w:val="20"/>
          <w:szCs w:val="20"/>
          <w:vertAlign w:val="superscript"/>
        </w:rPr>
      </w:pPr>
    </w:p>
    <w:p w14:paraId="7109CCD1" w14:textId="77777777" w:rsidR="00EE5A1B" w:rsidRPr="00CC63DC" w:rsidRDefault="00EE5A1B" w:rsidP="00EE5A1B">
      <w:pPr>
        <w:jc w:val="center"/>
        <w:rPr>
          <w:rFonts w:ascii="Arial" w:hAnsi="Arial" w:cs="Arial"/>
          <w:sz w:val="20"/>
          <w:szCs w:val="20"/>
          <w:vertAlign w:val="superscript"/>
        </w:rPr>
      </w:pPr>
    </w:p>
    <w:p w14:paraId="2003739A" w14:textId="77777777" w:rsidR="00EE5A1B" w:rsidRPr="00CC63DC" w:rsidRDefault="00EE5A1B" w:rsidP="00EE5A1B">
      <w:pPr>
        <w:jc w:val="center"/>
        <w:rPr>
          <w:rFonts w:ascii="Arial" w:hAnsi="Arial" w:cs="Arial"/>
          <w:sz w:val="20"/>
          <w:szCs w:val="20"/>
        </w:rPr>
      </w:pPr>
    </w:p>
    <w:p w14:paraId="3F769038"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660039B9" w14:textId="77777777" w:rsidTr="00FB4C9C">
        <w:tc>
          <w:tcPr>
            <w:tcW w:w="920" w:type="dxa"/>
          </w:tcPr>
          <w:p w14:paraId="428793CD" w14:textId="77777777" w:rsidR="00EE5A1B" w:rsidRPr="00CC63DC" w:rsidRDefault="00EE5A1B" w:rsidP="00FB4C9C">
            <w:pPr>
              <w:jc w:val="center"/>
              <w:rPr>
                <w:rFonts w:ascii="Arial" w:hAnsi="Arial" w:cs="Arial"/>
                <w:sz w:val="20"/>
                <w:szCs w:val="20"/>
              </w:rPr>
            </w:pPr>
          </w:p>
        </w:tc>
        <w:tc>
          <w:tcPr>
            <w:tcW w:w="3991" w:type="dxa"/>
          </w:tcPr>
          <w:p w14:paraId="663E090B"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74EDE893"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5CA6BA1E" w14:textId="77777777" w:rsidTr="00FB4C9C">
        <w:tc>
          <w:tcPr>
            <w:tcW w:w="920" w:type="dxa"/>
          </w:tcPr>
          <w:p w14:paraId="31B364D2" w14:textId="77777777" w:rsidR="00EE5A1B" w:rsidRPr="00CC63DC" w:rsidRDefault="00EE5A1B" w:rsidP="00FB4C9C">
            <w:pPr>
              <w:jc w:val="center"/>
              <w:rPr>
                <w:rFonts w:ascii="Arial" w:hAnsi="Arial" w:cs="Arial"/>
                <w:noProof/>
                <w:sz w:val="20"/>
                <w:szCs w:val="20"/>
              </w:rPr>
            </w:pPr>
          </w:p>
          <w:p w14:paraId="4A2F945F" w14:textId="77777777" w:rsidR="00EE5A1B" w:rsidRPr="00CC63DC" w:rsidRDefault="00EE5A1B" w:rsidP="00FB4C9C">
            <w:pPr>
              <w:jc w:val="center"/>
              <w:rPr>
                <w:rFonts w:ascii="Arial" w:hAnsi="Arial" w:cs="Arial"/>
                <w:noProof/>
                <w:sz w:val="20"/>
                <w:szCs w:val="20"/>
              </w:rPr>
            </w:pPr>
          </w:p>
          <w:p w14:paraId="1E5BD050"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35351B2"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6E720230"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26CAD43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4E3B0CE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1FB3CFB" wp14:editId="5E5F47D1">
                  <wp:extent cx="2241392" cy="1685028"/>
                  <wp:effectExtent l="0" t="0" r="6985" b="0"/>
                  <wp:docPr id="11024803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80333" name="Picture 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4A69EC9A"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8530694" wp14:editId="74301396">
                  <wp:extent cx="2241392" cy="1685028"/>
                  <wp:effectExtent l="0" t="0" r="6985" b="0"/>
                  <wp:docPr id="1095301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01464" name="Picture 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22CC3FF1" w14:textId="77777777" w:rsidTr="00FB4C9C">
        <w:tc>
          <w:tcPr>
            <w:tcW w:w="920" w:type="dxa"/>
          </w:tcPr>
          <w:p w14:paraId="033EF981" w14:textId="77777777" w:rsidR="00EE5A1B" w:rsidRPr="00CC63DC" w:rsidRDefault="00EE5A1B" w:rsidP="00FB4C9C">
            <w:pPr>
              <w:jc w:val="center"/>
              <w:rPr>
                <w:rFonts w:ascii="Arial" w:hAnsi="Arial" w:cs="Arial"/>
                <w:noProof/>
                <w:sz w:val="20"/>
                <w:szCs w:val="20"/>
              </w:rPr>
            </w:pPr>
          </w:p>
          <w:p w14:paraId="21F66CDB" w14:textId="77777777" w:rsidR="00EE5A1B" w:rsidRPr="00CC63DC" w:rsidRDefault="00EE5A1B" w:rsidP="00FB4C9C">
            <w:pPr>
              <w:jc w:val="center"/>
              <w:rPr>
                <w:rFonts w:ascii="Arial" w:hAnsi="Arial" w:cs="Arial"/>
                <w:noProof/>
                <w:sz w:val="20"/>
                <w:szCs w:val="20"/>
              </w:rPr>
            </w:pPr>
          </w:p>
          <w:p w14:paraId="05BAE0BC"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D4C483D"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227C31FD"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11968B0F"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761714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36C47B1" wp14:editId="1C074837">
                  <wp:extent cx="2241392" cy="1685028"/>
                  <wp:effectExtent l="0" t="0" r="6985" b="0"/>
                  <wp:docPr id="11041526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52605" name="Picture 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504283E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E6A23A5" wp14:editId="28E65D97">
                  <wp:extent cx="2241392" cy="1685028"/>
                  <wp:effectExtent l="0" t="0" r="6985" b="0"/>
                  <wp:docPr id="17385437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43743" name="Picture 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25E5F5C0" w14:textId="77777777" w:rsidTr="00FB4C9C">
        <w:tc>
          <w:tcPr>
            <w:tcW w:w="920" w:type="dxa"/>
          </w:tcPr>
          <w:p w14:paraId="10BDCB68" w14:textId="77777777" w:rsidR="00EE5A1B" w:rsidRPr="00CC63DC" w:rsidRDefault="00EE5A1B" w:rsidP="00FB4C9C">
            <w:pPr>
              <w:jc w:val="center"/>
              <w:rPr>
                <w:rFonts w:ascii="Arial" w:hAnsi="Arial" w:cs="Arial"/>
                <w:noProof/>
                <w:sz w:val="20"/>
                <w:szCs w:val="20"/>
              </w:rPr>
            </w:pPr>
          </w:p>
          <w:p w14:paraId="5C3119DD" w14:textId="77777777" w:rsidR="00EE5A1B" w:rsidRPr="00CC63DC" w:rsidRDefault="00EE5A1B" w:rsidP="00FB4C9C">
            <w:pPr>
              <w:jc w:val="center"/>
              <w:rPr>
                <w:rFonts w:ascii="Arial" w:hAnsi="Arial" w:cs="Arial"/>
                <w:noProof/>
                <w:sz w:val="20"/>
                <w:szCs w:val="20"/>
              </w:rPr>
            </w:pPr>
          </w:p>
          <w:p w14:paraId="62BA1F4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94DF701"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5F09948A"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0D944E4C"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0D8C7D2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8A12BDE" wp14:editId="4A1CBE76">
                  <wp:extent cx="2241392" cy="1685028"/>
                  <wp:effectExtent l="0" t="0" r="6985" b="0"/>
                  <wp:docPr id="7425749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74962" name="Picture 3"/>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61A8DAFD"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4BC39466" wp14:editId="2920FD99">
                  <wp:extent cx="2241392" cy="1685028"/>
                  <wp:effectExtent l="0" t="0" r="6985" b="0"/>
                  <wp:docPr id="13172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930" name="Picture 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7399D29B" w14:textId="77777777" w:rsidTr="00FB4C9C">
        <w:tc>
          <w:tcPr>
            <w:tcW w:w="920" w:type="dxa"/>
          </w:tcPr>
          <w:p w14:paraId="0211986D" w14:textId="77777777" w:rsidR="00EE5A1B" w:rsidRPr="00CC63DC" w:rsidRDefault="00EE5A1B" w:rsidP="00FB4C9C">
            <w:pPr>
              <w:jc w:val="center"/>
              <w:rPr>
                <w:rFonts w:ascii="Arial" w:hAnsi="Arial" w:cs="Arial"/>
                <w:noProof/>
                <w:sz w:val="20"/>
                <w:szCs w:val="20"/>
              </w:rPr>
            </w:pPr>
          </w:p>
          <w:p w14:paraId="7811409F" w14:textId="77777777" w:rsidR="00EE5A1B" w:rsidRPr="00CC63DC" w:rsidRDefault="00EE5A1B" w:rsidP="00FB4C9C">
            <w:pPr>
              <w:jc w:val="center"/>
              <w:rPr>
                <w:rFonts w:ascii="Arial" w:hAnsi="Arial" w:cs="Arial"/>
                <w:noProof/>
                <w:sz w:val="20"/>
                <w:szCs w:val="20"/>
              </w:rPr>
            </w:pPr>
          </w:p>
          <w:p w14:paraId="48E9085A"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2EF24787"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1FAECFED"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106B6E53"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0474149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1ADA9AD" wp14:editId="2E533C8C">
                  <wp:extent cx="2241392" cy="1685028"/>
                  <wp:effectExtent l="0" t="0" r="6985" b="0"/>
                  <wp:docPr id="184521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172" name="Picture 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74476FD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A469383" wp14:editId="1095DB77">
                  <wp:extent cx="2241392" cy="1685028"/>
                  <wp:effectExtent l="0" t="0" r="6985" b="0"/>
                  <wp:docPr id="3180333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33384" name="Picture 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bl>
    <w:p w14:paraId="6F31864E" w14:textId="77777777" w:rsidR="00EE5A1B" w:rsidRPr="00CC63DC" w:rsidRDefault="00EE5A1B" w:rsidP="00EE5A1B">
      <w:pPr>
        <w:rPr>
          <w:rFonts w:ascii="Arial" w:hAnsi="Arial" w:cs="Arial"/>
          <w:sz w:val="20"/>
          <w:szCs w:val="20"/>
        </w:rPr>
      </w:pPr>
    </w:p>
    <w:p w14:paraId="59FA643B"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6. Temperature Contour for Star when λ=20</w:t>
      </w:r>
      <w:r w:rsidRPr="00CC63DC">
        <w:rPr>
          <w:rFonts w:ascii="Arial" w:hAnsi="Arial" w:cs="Arial"/>
          <w:sz w:val="20"/>
          <w:szCs w:val="20"/>
          <w:vertAlign w:val="superscript"/>
        </w:rPr>
        <w:t>0</w:t>
      </w:r>
    </w:p>
    <w:p w14:paraId="75E41C0C" w14:textId="77777777" w:rsidR="00EE5A1B" w:rsidRPr="00CC63DC" w:rsidRDefault="00EE5A1B" w:rsidP="00EE5A1B">
      <w:pPr>
        <w:jc w:val="center"/>
        <w:rPr>
          <w:rFonts w:ascii="Arial" w:hAnsi="Arial" w:cs="Arial"/>
          <w:sz w:val="20"/>
          <w:szCs w:val="20"/>
          <w:vertAlign w:val="superscript"/>
        </w:rPr>
      </w:pPr>
    </w:p>
    <w:p w14:paraId="4B14F8C9" w14:textId="77777777" w:rsidR="00EE5A1B" w:rsidRPr="00CC63DC" w:rsidRDefault="00EE5A1B" w:rsidP="00EE5A1B">
      <w:pPr>
        <w:jc w:val="center"/>
        <w:rPr>
          <w:rFonts w:ascii="Arial" w:hAnsi="Arial" w:cs="Arial"/>
          <w:sz w:val="20"/>
          <w:szCs w:val="20"/>
          <w:vertAlign w:val="superscript"/>
        </w:rPr>
      </w:pPr>
    </w:p>
    <w:p w14:paraId="7E991DBE" w14:textId="77777777" w:rsidR="00EE5A1B" w:rsidRPr="00CC63DC" w:rsidRDefault="00EE5A1B" w:rsidP="00EE5A1B">
      <w:pPr>
        <w:jc w:val="center"/>
        <w:rPr>
          <w:rFonts w:ascii="Arial" w:hAnsi="Arial" w:cs="Arial"/>
          <w:sz w:val="20"/>
          <w:szCs w:val="20"/>
          <w:vertAlign w:val="superscript"/>
        </w:rPr>
      </w:pPr>
    </w:p>
    <w:p w14:paraId="53170359" w14:textId="77777777" w:rsidR="00EE5A1B" w:rsidRPr="00CC63DC" w:rsidRDefault="00EE5A1B" w:rsidP="00EE5A1B">
      <w:pPr>
        <w:jc w:val="center"/>
        <w:rPr>
          <w:rFonts w:ascii="Arial" w:hAnsi="Arial" w:cs="Arial"/>
          <w:sz w:val="20"/>
          <w:szCs w:val="20"/>
          <w:vertAlign w:val="superscript"/>
        </w:rPr>
      </w:pPr>
    </w:p>
    <w:p w14:paraId="34E85AF4" w14:textId="77777777" w:rsidR="00EE5A1B" w:rsidRPr="00CC63DC" w:rsidRDefault="00EE5A1B" w:rsidP="00EE5A1B">
      <w:pPr>
        <w:jc w:val="center"/>
        <w:rPr>
          <w:rFonts w:ascii="Arial" w:hAnsi="Arial" w:cs="Arial"/>
          <w:sz w:val="20"/>
          <w:szCs w:val="20"/>
          <w:vertAlign w:val="superscript"/>
        </w:rPr>
      </w:pPr>
    </w:p>
    <w:p w14:paraId="50F61283" w14:textId="77777777" w:rsidR="00EE5A1B" w:rsidRPr="00CC63DC" w:rsidRDefault="00EE5A1B" w:rsidP="00EE5A1B">
      <w:pPr>
        <w:jc w:val="center"/>
        <w:rPr>
          <w:rFonts w:ascii="Arial" w:hAnsi="Arial" w:cs="Arial"/>
          <w:sz w:val="20"/>
          <w:szCs w:val="20"/>
        </w:rPr>
      </w:pPr>
    </w:p>
    <w:p w14:paraId="0B311D8F"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079AC432" w14:textId="77777777" w:rsidTr="00FB4C9C">
        <w:tc>
          <w:tcPr>
            <w:tcW w:w="920" w:type="dxa"/>
          </w:tcPr>
          <w:p w14:paraId="7647B4FD" w14:textId="77777777" w:rsidR="00EE5A1B" w:rsidRPr="00CC63DC" w:rsidRDefault="00EE5A1B" w:rsidP="00FB4C9C">
            <w:pPr>
              <w:jc w:val="center"/>
              <w:rPr>
                <w:rFonts w:ascii="Arial" w:hAnsi="Arial" w:cs="Arial"/>
                <w:sz w:val="20"/>
                <w:szCs w:val="20"/>
              </w:rPr>
            </w:pPr>
          </w:p>
        </w:tc>
        <w:tc>
          <w:tcPr>
            <w:tcW w:w="3991" w:type="dxa"/>
          </w:tcPr>
          <w:p w14:paraId="37F73709"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2207281E"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4A3A4808" w14:textId="77777777" w:rsidTr="00FB4C9C">
        <w:tc>
          <w:tcPr>
            <w:tcW w:w="920" w:type="dxa"/>
          </w:tcPr>
          <w:p w14:paraId="5765559B" w14:textId="77777777" w:rsidR="00EE5A1B" w:rsidRPr="00CC63DC" w:rsidRDefault="00EE5A1B" w:rsidP="00FB4C9C">
            <w:pPr>
              <w:jc w:val="center"/>
              <w:rPr>
                <w:rFonts w:ascii="Arial" w:hAnsi="Arial" w:cs="Arial"/>
                <w:noProof/>
                <w:sz w:val="20"/>
                <w:szCs w:val="20"/>
              </w:rPr>
            </w:pPr>
          </w:p>
          <w:p w14:paraId="6591F1EC" w14:textId="77777777" w:rsidR="00EE5A1B" w:rsidRPr="00CC63DC" w:rsidRDefault="00EE5A1B" w:rsidP="00FB4C9C">
            <w:pPr>
              <w:jc w:val="center"/>
              <w:rPr>
                <w:rFonts w:ascii="Arial" w:hAnsi="Arial" w:cs="Arial"/>
                <w:noProof/>
                <w:sz w:val="20"/>
                <w:szCs w:val="20"/>
              </w:rPr>
            </w:pPr>
          </w:p>
          <w:p w14:paraId="2AFAEA0A"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6F14C69"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220D3CA0"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70DB8FE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322D741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01113A9" wp14:editId="0A2C136A">
                  <wp:extent cx="2241392" cy="1685029"/>
                  <wp:effectExtent l="0" t="0" r="6985" b="0"/>
                  <wp:docPr id="6819695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69526" name="Picture 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14CAFC3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7F174E4" wp14:editId="651E2F2F">
                  <wp:extent cx="2241392" cy="1685029"/>
                  <wp:effectExtent l="0" t="0" r="6985" b="0"/>
                  <wp:docPr id="13233623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362355" name="Picture 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50C58FD6" w14:textId="77777777" w:rsidTr="00FB4C9C">
        <w:tc>
          <w:tcPr>
            <w:tcW w:w="920" w:type="dxa"/>
          </w:tcPr>
          <w:p w14:paraId="38EA3F63" w14:textId="77777777" w:rsidR="00EE5A1B" w:rsidRPr="00CC63DC" w:rsidRDefault="00EE5A1B" w:rsidP="00FB4C9C">
            <w:pPr>
              <w:jc w:val="center"/>
              <w:rPr>
                <w:rFonts w:ascii="Arial" w:hAnsi="Arial" w:cs="Arial"/>
                <w:noProof/>
                <w:sz w:val="20"/>
                <w:szCs w:val="20"/>
              </w:rPr>
            </w:pPr>
          </w:p>
          <w:p w14:paraId="0D8E82B3" w14:textId="77777777" w:rsidR="00EE5A1B" w:rsidRPr="00CC63DC" w:rsidRDefault="00EE5A1B" w:rsidP="00FB4C9C">
            <w:pPr>
              <w:jc w:val="center"/>
              <w:rPr>
                <w:rFonts w:ascii="Arial" w:hAnsi="Arial" w:cs="Arial"/>
                <w:noProof/>
                <w:sz w:val="20"/>
                <w:szCs w:val="20"/>
              </w:rPr>
            </w:pPr>
          </w:p>
          <w:p w14:paraId="2F38B650"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2DB6F820"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5F59AE07"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0E762A8C"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664AF4D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2050E8A" wp14:editId="270BB6A0">
                  <wp:extent cx="2241392" cy="1685029"/>
                  <wp:effectExtent l="0" t="0" r="6985" b="0"/>
                  <wp:docPr id="1646578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78468" name="Picture 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649F5D2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769E096" wp14:editId="03D98069">
                  <wp:extent cx="2241392" cy="1685029"/>
                  <wp:effectExtent l="0" t="0" r="6985" b="0"/>
                  <wp:docPr id="1724482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82606" name="Picture 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4CDAA0D1" w14:textId="77777777" w:rsidTr="00FB4C9C">
        <w:tc>
          <w:tcPr>
            <w:tcW w:w="920" w:type="dxa"/>
          </w:tcPr>
          <w:p w14:paraId="462BE972" w14:textId="77777777" w:rsidR="00EE5A1B" w:rsidRPr="00CC63DC" w:rsidRDefault="00EE5A1B" w:rsidP="00FB4C9C">
            <w:pPr>
              <w:jc w:val="center"/>
              <w:rPr>
                <w:rFonts w:ascii="Arial" w:hAnsi="Arial" w:cs="Arial"/>
                <w:noProof/>
                <w:sz w:val="20"/>
                <w:szCs w:val="20"/>
              </w:rPr>
            </w:pPr>
          </w:p>
          <w:p w14:paraId="1DA7990D" w14:textId="77777777" w:rsidR="00EE5A1B" w:rsidRPr="00CC63DC" w:rsidRDefault="00EE5A1B" w:rsidP="00FB4C9C">
            <w:pPr>
              <w:jc w:val="center"/>
              <w:rPr>
                <w:rFonts w:ascii="Arial" w:hAnsi="Arial" w:cs="Arial"/>
                <w:noProof/>
                <w:sz w:val="20"/>
                <w:szCs w:val="20"/>
              </w:rPr>
            </w:pPr>
          </w:p>
          <w:p w14:paraId="41A74B02"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9F569E9"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66ECF5D8"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2BA0566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11EAB3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A1FEC2C" wp14:editId="45B43E62">
                  <wp:extent cx="2241392" cy="1685029"/>
                  <wp:effectExtent l="0" t="0" r="6985" b="0"/>
                  <wp:docPr id="9019823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82306" name="Picture 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509A5C7A"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2ECA0CBF" wp14:editId="1857B862">
                  <wp:extent cx="2241392" cy="1685029"/>
                  <wp:effectExtent l="0" t="0" r="6985" b="0"/>
                  <wp:docPr id="1644782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82150" name="Picture 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r w:rsidR="00EE5A1B" w:rsidRPr="00CC63DC" w14:paraId="2F00C996" w14:textId="77777777" w:rsidTr="00FB4C9C">
        <w:tc>
          <w:tcPr>
            <w:tcW w:w="920" w:type="dxa"/>
          </w:tcPr>
          <w:p w14:paraId="7A584C5C" w14:textId="77777777" w:rsidR="00EE5A1B" w:rsidRPr="00CC63DC" w:rsidRDefault="00EE5A1B" w:rsidP="00FB4C9C">
            <w:pPr>
              <w:jc w:val="center"/>
              <w:rPr>
                <w:rFonts w:ascii="Arial" w:hAnsi="Arial" w:cs="Arial"/>
                <w:noProof/>
                <w:sz w:val="20"/>
                <w:szCs w:val="20"/>
              </w:rPr>
            </w:pPr>
          </w:p>
          <w:p w14:paraId="28766ED8" w14:textId="77777777" w:rsidR="00EE5A1B" w:rsidRPr="00CC63DC" w:rsidRDefault="00EE5A1B" w:rsidP="00FB4C9C">
            <w:pPr>
              <w:jc w:val="center"/>
              <w:rPr>
                <w:rFonts w:ascii="Arial" w:hAnsi="Arial" w:cs="Arial"/>
                <w:noProof/>
                <w:sz w:val="20"/>
                <w:szCs w:val="20"/>
              </w:rPr>
            </w:pPr>
          </w:p>
          <w:p w14:paraId="62870D0A"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20C17CA"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54F99472"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05C0C13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EC03E3B"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8493588" wp14:editId="2B978982">
                  <wp:extent cx="2241392" cy="1685029"/>
                  <wp:effectExtent l="0" t="0" r="6985" b="0"/>
                  <wp:docPr id="6742257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25774" name="Picture 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c>
          <w:tcPr>
            <w:tcW w:w="3994" w:type="dxa"/>
          </w:tcPr>
          <w:p w14:paraId="40203793"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F8317AA" wp14:editId="132FD3FD">
                  <wp:extent cx="2241392" cy="1685029"/>
                  <wp:effectExtent l="0" t="0" r="6985" b="0"/>
                  <wp:docPr id="6826543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54380" name="Picture 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41392" cy="1685029"/>
                          </a:xfrm>
                          <a:prstGeom prst="rect">
                            <a:avLst/>
                          </a:prstGeom>
                        </pic:spPr>
                      </pic:pic>
                    </a:graphicData>
                  </a:graphic>
                </wp:inline>
              </w:drawing>
            </w:r>
          </w:p>
        </w:tc>
      </w:tr>
    </w:tbl>
    <w:p w14:paraId="4C424866" w14:textId="77777777" w:rsidR="00EE5A1B" w:rsidRPr="00CC63DC" w:rsidRDefault="00EE5A1B" w:rsidP="00EE5A1B">
      <w:pPr>
        <w:jc w:val="center"/>
        <w:rPr>
          <w:rFonts w:ascii="Arial" w:hAnsi="Arial" w:cs="Arial"/>
          <w:sz w:val="20"/>
          <w:szCs w:val="20"/>
        </w:rPr>
      </w:pPr>
    </w:p>
    <w:p w14:paraId="25E040C8"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7. Velocity Contour for Star when λ=30</w:t>
      </w:r>
      <w:r w:rsidRPr="00CC63DC">
        <w:rPr>
          <w:rFonts w:ascii="Arial" w:hAnsi="Arial" w:cs="Arial"/>
          <w:sz w:val="20"/>
          <w:szCs w:val="20"/>
          <w:vertAlign w:val="superscript"/>
        </w:rPr>
        <w:t>0</w:t>
      </w:r>
    </w:p>
    <w:p w14:paraId="2721F653" w14:textId="77777777" w:rsidR="00EE5A1B" w:rsidRPr="00CC63DC" w:rsidRDefault="00EE5A1B" w:rsidP="00EE5A1B">
      <w:pPr>
        <w:jc w:val="center"/>
        <w:rPr>
          <w:rFonts w:ascii="Arial" w:hAnsi="Arial" w:cs="Arial"/>
          <w:sz w:val="20"/>
          <w:szCs w:val="20"/>
          <w:vertAlign w:val="superscript"/>
        </w:rPr>
      </w:pPr>
    </w:p>
    <w:p w14:paraId="5CF3946F" w14:textId="77777777" w:rsidR="00EE5A1B" w:rsidRPr="00CC63DC" w:rsidRDefault="00EE5A1B" w:rsidP="00EE5A1B">
      <w:pPr>
        <w:jc w:val="center"/>
        <w:rPr>
          <w:rFonts w:ascii="Arial" w:hAnsi="Arial" w:cs="Arial"/>
          <w:sz w:val="20"/>
          <w:szCs w:val="20"/>
          <w:vertAlign w:val="superscript"/>
        </w:rPr>
      </w:pPr>
    </w:p>
    <w:p w14:paraId="07924EB4" w14:textId="77777777" w:rsidR="00EE5A1B" w:rsidRDefault="00EE5A1B" w:rsidP="00EE5A1B">
      <w:pPr>
        <w:jc w:val="center"/>
        <w:rPr>
          <w:rFonts w:ascii="Arial" w:hAnsi="Arial" w:cs="Arial"/>
          <w:sz w:val="20"/>
          <w:szCs w:val="20"/>
        </w:rPr>
      </w:pPr>
    </w:p>
    <w:p w14:paraId="12E203D8" w14:textId="77777777" w:rsidR="00EE5A1B" w:rsidRDefault="00EE5A1B" w:rsidP="00EE5A1B">
      <w:pPr>
        <w:jc w:val="center"/>
        <w:rPr>
          <w:rFonts w:ascii="Arial" w:hAnsi="Arial" w:cs="Arial"/>
          <w:sz w:val="20"/>
          <w:szCs w:val="20"/>
        </w:rPr>
      </w:pPr>
    </w:p>
    <w:p w14:paraId="03BA2EA5" w14:textId="77777777" w:rsidR="00EE5A1B" w:rsidRDefault="00EE5A1B" w:rsidP="00EE5A1B">
      <w:pPr>
        <w:jc w:val="center"/>
        <w:rPr>
          <w:rFonts w:ascii="Arial" w:hAnsi="Arial" w:cs="Arial"/>
          <w:sz w:val="20"/>
          <w:szCs w:val="20"/>
        </w:rPr>
      </w:pPr>
    </w:p>
    <w:p w14:paraId="189C13C3" w14:textId="77777777" w:rsidR="00EE5A1B" w:rsidRPr="00CC63DC" w:rsidRDefault="00EE5A1B" w:rsidP="00EE5A1B">
      <w:pPr>
        <w:jc w:val="center"/>
        <w:rPr>
          <w:rFonts w:ascii="Arial" w:hAnsi="Arial" w:cs="Arial"/>
          <w:sz w:val="20"/>
          <w:szCs w:val="20"/>
        </w:rPr>
      </w:pPr>
    </w:p>
    <w:p w14:paraId="36AECC93"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722B937C" w14:textId="77777777" w:rsidTr="00FB4C9C">
        <w:tc>
          <w:tcPr>
            <w:tcW w:w="920" w:type="dxa"/>
          </w:tcPr>
          <w:p w14:paraId="6AEAE7BC" w14:textId="77777777" w:rsidR="00EE5A1B" w:rsidRPr="00CC63DC" w:rsidRDefault="00EE5A1B" w:rsidP="00FB4C9C">
            <w:pPr>
              <w:jc w:val="center"/>
              <w:rPr>
                <w:rFonts w:ascii="Arial" w:hAnsi="Arial" w:cs="Arial"/>
                <w:sz w:val="20"/>
                <w:szCs w:val="20"/>
              </w:rPr>
            </w:pPr>
          </w:p>
        </w:tc>
        <w:tc>
          <w:tcPr>
            <w:tcW w:w="3991" w:type="dxa"/>
          </w:tcPr>
          <w:p w14:paraId="50C90A50"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4B9D7202"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78C0D6F0" w14:textId="77777777" w:rsidTr="00FB4C9C">
        <w:tc>
          <w:tcPr>
            <w:tcW w:w="920" w:type="dxa"/>
          </w:tcPr>
          <w:p w14:paraId="0CC5F74F" w14:textId="77777777" w:rsidR="00EE5A1B" w:rsidRPr="00CC63DC" w:rsidRDefault="00EE5A1B" w:rsidP="00FB4C9C">
            <w:pPr>
              <w:jc w:val="center"/>
              <w:rPr>
                <w:rFonts w:ascii="Arial" w:hAnsi="Arial" w:cs="Arial"/>
                <w:noProof/>
                <w:sz w:val="20"/>
                <w:szCs w:val="20"/>
              </w:rPr>
            </w:pPr>
          </w:p>
          <w:p w14:paraId="21AD3D89" w14:textId="77777777" w:rsidR="00EE5A1B" w:rsidRPr="00CC63DC" w:rsidRDefault="00EE5A1B" w:rsidP="00FB4C9C">
            <w:pPr>
              <w:jc w:val="center"/>
              <w:rPr>
                <w:rFonts w:ascii="Arial" w:hAnsi="Arial" w:cs="Arial"/>
                <w:noProof/>
                <w:sz w:val="20"/>
                <w:szCs w:val="20"/>
              </w:rPr>
            </w:pPr>
          </w:p>
          <w:p w14:paraId="0E1E6E37"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076E55C"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2C49C8CC"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25A913C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6269633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CE454DF" wp14:editId="4E98BF2F">
                  <wp:extent cx="2241392" cy="1685028"/>
                  <wp:effectExtent l="0" t="0" r="6985" b="0"/>
                  <wp:docPr id="2181404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40400" name="Picture 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000FC9E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4EB558D" wp14:editId="633DD624">
                  <wp:extent cx="2241392" cy="1685028"/>
                  <wp:effectExtent l="0" t="0" r="6985" b="0"/>
                  <wp:docPr id="19385064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06495" name="Picture 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53A7743F" w14:textId="77777777" w:rsidTr="00FB4C9C">
        <w:tc>
          <w:tcPr>
            <w:tcW w:w="920" w:type="dxa"/>
          </w:tcPr>
          <w:p w14:paraId="1902AE5A" w14:textId="77777777" w:rsidR="00EE5A1B" w:rsidRPr="00CC63DC" w:rsidRDefault="00EE5A1B" w:rsidP="00FB4C9C">
            <w:pPr>
              <w:jc w:val="center"/>
              <w:rPr>
                <w:rFonts w:ascii="Arial" w:hAnsi="Arial" w:cs="Arial"/>
                <w:noProof/>
                <w:sz w:val="20"/>
                <w:szCs w:val="20"/>
              </w:rPr>
            </w:pPr>
          </w:p>
          <w:p w14:paraId="16E768DF" w14:textId="77777777" w:rsidR="00EE5A1B" w:rsidRPr="00CC63DC" w:rsidRDefault="00EE5A1B" w:rsidP="00FB4C9C">
            <w:pPr>
              <w:jc w:val="center"/>
              <w:rPr>
                <w:rFonts w:ascii="Arial" w:hAnsi="Arial" w:cs="Arial"/>
                <w:noProof/>
                <w:sz w:val="20"/>
                <w:szCs w:val="20"/>
              </w:rPr>
            </w:pPr>
          </w:p>
          <w:p w14:paraId="46AEF300"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0AD257C"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4D83E1C2"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5778B5E7"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CE7445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64D0DB3" wp14:editId="65137812">
                  <wp:extent cx="2241392" cy="1685028"/>
                  <wp:effectExtent l="0" t="0" r="6985" b="0"/>
                  <wp:docPr id="16683094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09446" name="Picture 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5F36C81A"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6F247E5" wp14:editId="07BCF19D">
                  <wp:extent cx="2241392" cy="1685028"/>
                  <wp:effectExtent l="0" t="0" r="6985" b="0"/>
                  <wp:docPr id="14291773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77316" name="Picture 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4F9B4991" w14:textId="77777777" w:rsidTr="00FB4C9C">
        <w:tc>
          <w:tcPr>
            <w:tcW w:w="920" w:type="dxa"/>
          </w:tcPr>
          <w:p w14:paraId="5A2376D1" w14:textId="77777777" w:rsidR="00EE5A1B" w:rsidRPr="00CC63DC" w:rsidRDefault="00EE5A1B" w:rsidP="00FB4C9C">
            <w:pPr>
              <w:jc w:val="center"/>
              <w:rPr>
                <w:rFonts w:ascii="Arial" w:hAnsi="Arial" w:cs="Arial"/>
                <w:noProof/>
                <w:sz w:val="20"/>
                <w:szCs w:val="20"/>
              </w:rPr>
            </w:pPr>
          </w:p>
          <w:p w14:paraId="1D921947" w14:textId="77777777" w:rsidR="00EE5A1B" w:rsidRPr="00CC63DC" w:rsidRDefault="00EE5A1B" w:rsidP="00FB4C9C">
            <w:pPr>
              <w:jc w:val="center"/>
              <w:rPr>
                <w:rFonts w:ascii="Arial" w:hAnsi="Arial" w:cs="Arial"/>
                <w:noProof/>
                <w:sz w:val="20"/>
                <w:szCs w:val="20"/>
              </w:rPr>
            </w:pPr>
          </w:p>
          <w:p w14:paraId="08E07B1C"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26DF8B22"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68E96666"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5D0A4918"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6EA3091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68DCA35" wp14:editId="3893399B">
                  <wp:extent cx="2241392" cy="1685028"/>
                  <wp:effectExtent l="0" t="0" r="6985" b="0"/>
                  <wp:docPr id="11374729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472901" name="Picture 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7FA09C5B"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0315CDF2" wp14:editId="768A8032">
                  <wp:extent cx="2241392" cy="1685028"/>
                  <wp:effectExtent l="0" t="0" r="6985" b="0"/>
                  <wp:docPr id="1189093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93586" name="Picture 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7F9311FF" w14:textId="77777777" w:rsidTr="00FB4C9C">
        <w:tc>
          <w:tcPr>
            <w:tcW w:w="920" w:type="dxa"/>
          </w:tcPr>
          <w:p w14:paraId="136218EB" w14:textId="77777777" w:rsidR="00EE5A1B" w:rsidRPr="00CC63DC" w:rsidRDefault="00EE5A1B" w:rsidP="00FB4C9C">
            <w:pPr>
              <w:jc w:val="center"/>
              <w:rPr>
                <w:rFonts w:ascii="Arial" w:hAnsi="Arial" w:cs="Arial"/>
                <w:noProof/>
                <w:sz w:val="20"/>
                <w:szCs w:val="20"/>
              </w:rPr>
            </w:pPr>
          </w:p>
          <w:p w14:paraId="3562AFA9" w14:textId="77777777" w:rsidR="00EE5A1B" w:rsidRPr="00CC63DC" w:rsidRDefault="00EE5A1B" w:rsidP="00FB4C9C">
            <w:pPr>
              <w:jc w:val="center"/>
              <w:rPr>
                <w:rFonts w:ascii="Arial" w:hAnsi="Arial" w:cs="Arial"/>
                <w:noProof/>
                <w:sz w:val="20"/>
                <w:szCs w:val="20"/>
              </w:rPr>
            </w:pPr>
          </w:p>
          <w:p w14:paraId="25F9BA64"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870598E"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09288484"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72706D07"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E13A4C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A6502B7" wp14:editId="5025FD52">
                  <wp:extent cx="2241392" cy="1685028"/>
                  <wp:effectExtent l="0" t="0" r="6985" b="0"/>
                  <wp:docPr id="39353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3369" name="Picture 3"/>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32A503E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C7420A2" wp14:editId="6E14CBA1">
                  <wp:extent cx="2241392" cy="1685028"/>
                  <wp:effectExtent l="0" t="0" r="6985" b="0"/>
                  <wp:docPr id="439196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9636" name="Picture 3"/>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bl>
    <w:p w14:paraId="4826717A" w14:textId="77777777" w:rsidR="00EE5A1B" w:rsidRPr="00CC63DC" w:rsidRDefault="00EE5A1B" w:rsidP="00EE5A1B">
      <w:pPr>
        <w:rPr>
          <w:rFonts w:ascii="Arial" w:hAnsi="Arial" w:cs="Arial"/>
          <w:sz w:val="20"/>
          <w:szCs w:val="20"/>
        </w:rPr>
      </w:pPr>
    </w:p>
    <w:p w14:paraId="05DC2952" w14:textId="77777777" w:rsidR="00EE5A1B" w:rsidRPr="00CC63DC" w:rsidRDefault="00EE5A1B" w:rsidP="00EE5A1B">
      <w:pPr>
        <w:jc w:val="center"/>
        <w:rPr>
          <w:rFonts w:ascii="Arial" w:hAnsi="Arial" w:cs="Arial"/>
          <w:sz w:val="20"/>
          <w:szCs w:val="20"/>
        </w:rPr>
      </w:pPr>
      <w:r w:rsidRPr="00CC63DC">
        <w:rPr>
          <w:rFonts w:ascii="Arial" w:hAnsi="Arial" w:cs="Arial"/>
          <w:sz w:val="20"/>
          <w:szCs w:val="20"/>
        </w:rPr>
        <w:t>Fig 8. Temperature Contour for Star when λ=30</w:t>
      </w:r>
      <w:r w:rsidRPr="00CC63DC">
        <w:rPr>
          <w:rFonts w:ascii="Arial" w:hAnsi="Arial" w:cs="Arial"/>
          <w:sz w:val="20"/>
          <w:szCs w:val="20"/>
          <w:vertAlign w:val="superscript"/>
        </w:rPr>
        <w:t>0</w:t>
      </w:r>
    </w:p>
    <w:p w14:paraId="6A29D3A7" w14:textId="77777777" w:rsidR="00EE5A1B" w:rsidRPr="00CC63DC" w:rsidRDefault="00EE5A1B" w:rsidP="00EE5A1B">
      <w:pPr>
        <w:jc w:val="both"/>
        <w:rPr>
          <w:rFonts w:ascii="Arial" w:hAnsi="Arial" w:cs="Arial"/>
          <w:sz w:val="20"/>
          <w:szCs w:val="20"/>
        </w:rPr>
      </w:pPr>
    </w:p>
    <w:p w14:paraId="61A99597" w14:textId="77777777" w:rsidR="00EE5A1B" w:rsidRPr="00CC63DC" w:rsidRDefault="00EE5A1B" w:rsidP="00EE5A1B">
      <w:pPr>
        <w:jc w:val="both"/>
        <w:rPr>
          <w:rFonts w:ascii="Arial" w:hAnsi="Arial" w:cs="Arial"/>
          <w:sz w:val="20"/>
          <w:szCs w:val="20"/>
        </w:rPr>
      </w:pPr>
    </w:p>
    <w:p w14:paraId="41DCBF96" w14:textId="77777777" w:rsidR="00EE5A1B" w:rsidRPr="00CC63DC" w:rsidRDefault="00EE5A1B" w:rsidP="00EE5A1B">
      <w:pPr>
        <w:jc w:val="both"/>
        <w:rPr>
          <w:rFonts w:ascii="Arial" w:hAnsi="Arial" w:cs="Arial"/>
          <w:sz w:val="20"/>
          <w:szCs w:val="20"/>
        </w:rPr>
      </w:pPr>
    </w:p>
    <w:p w14:paraId="4CAEAF63" w14:textId="77777777" w:rsidR="00EE5A1B" w:rsidRDefault="00EE5A1B" w:rsidP="00EE5A1B">
      <w:pPr>
        <w:jc w:val="both"/>
        <w:rPr>
          <w:rFonts w:ascii="Arial" w:hAnsi="Arial" w:cs="Arial"/>
          <w:sz w:val="20"/>
          <w:szCs w:val="20"/>
        </w:rPr>
      </w:pPr>
    </w:p>
    <w:p w14:paraId="648B5742" w14:textId="77777777" w:rsidR="00EE5A1B" w:rsidRPr="00CC63DC" w:rsidRDefault="00EE5A1B" w:rsidP="00EE5A1B">
      <w:pPr>
        <w:jc w:val="both"/>
        <w:rPr>
          <w:rFonts w:ascii="Arial" w:hAnsi="Arial" w:cs="Arial"/>
          <w:sz w:val="20"/>
          <w:szCs w:val="20"/>
        </w:rPr>
      </w:pPr>
    </w:p>
    <w:p w14:paraId="509F6733" w14:textId="77777777" w:rsidR="00EE5A1B" w:rsidRPr="00CC63DC" w:rsidRDefault="00EE5A1B" w:rsidP="00EE5A1B">
      <w:pPr>
        <w:jc w:val="both"/>
        <w:rPr>
          <w:rFonts w:ascii="Arial" w:hAnsi="Arial" w:cs="Arial"/>
          <w:sz w:val="20"/>
          <w:szCs w:val="20"/>
        </w:rPr>
      </w:pPr>
    </w:p>
    <w:p w14:paraId="0E4702C5" w14:textId="77777777" w:rsidR="00EE5A1B" w:rsidRPr="00CC63DC" w:rsidRDefault="00EE5A1B" w:rsidP="00EE5A1B">
      <w:pPr>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41DAD888" w14:textId="77777777" w:rsidTr="00FB4C9C">
        <w:tc>
          <w:tcPr>
            <w:tcW w:w="920" w:type="dxa"/>
          </w:tcPr>
          <w:p w14:paraId="554200FA" w14:textId="77777777" w:rsidR="00EE5A1B" w:rsidRPr="00CC63DC" w:rsidRDefault="00EE5A1B" w:rsidP="00FB4C9C">
            <w:pPr>
              <w:jc w:val="center"/>
              <w:rPr>
                <w:rFonts w:ascii="Arial" w:hAnsi="Arial" w:cs="Arial"/>
                <w:sz w:val="20"/>
                <w:szCs w:val="20"/>
              </w:rPr>
            </w:pPr>
          </w:p>
        </w:tc>
        <w:tc>
          <w:tcPr>
            <w:tcW w:w="3991" w:type="dxa"/>
          </w:tcPr>
          <w:p w14:paraId="602C669D"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22696F2D"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1FEDC8BD" w14:textId="77777777" w:rsidTr="00FB4C9C">
        <w:tc>
          <w:tcPr>
            <w:tcW w:w="920" w:type="dxa"/>
          </w:tcPr>
          <w:p w14:paraId="03B1A251" w14:textId="77777777" w:rsidR="00EE5A1B" w:rsidRPr="00CC63DC" w:rsidRDefault="00EE5A1B" w:rsidP="00FB4C9C">
            <w:pPr>
              <w:jc w:val="center"/>
              <w:rPr>
                <w:rFonts w:ascii="Arial" w:hAnsi="Arial" w:cs="Arial"/>
                <w:noProof/>
                <w:sz w:val="20"/>
                <w:szCs w:val="20"/>
              </w:rPr>
            </w:pPr>
          </w:p>
          <w:p w14:paraId="50ACA6C9" w14:textId="77777777" w:rsidR="00EE5A1B" w:rsidRPr="00CC63DC" w:rsidRDefault="00EE5A1B" w:rsidP="00FB4C9C">
            <w:pPr>
              <w:jc w:val="center"/>
              <w:rPr>
                <w:rFonts w:ascii="Arial" w:hAnsi="Arial" w:cs="Arial"/>
                <w:noProof/>
                <w:sz w:val="20"/>
                <w:szCs w:val="20"/>
              </w:rPr>
            </w:pPr>
          </w:p>
          <w:p w14:paraId="0A87510D"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043D2602"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38E7DCBD"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320C1979"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153A167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ED4C518" wp14:editId="3399E8E2">
                  <wp:extent cx="2241392" cy="1685028"/>
                  <wp:effectExtent l="0" t="0" r="6985" b="0"/>
                  <wp:docPr id="3329559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55996" name="Picture 3"/>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707DA9F3"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28804AA" wp14:editId="2727AA14">
                  <wp:extent cx="2241392" cy="1685028"/>
                  <wp:effectExtent l="0" t="0" r="6985" b="0"/>
                  <wp:docPr id="7484836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83685" name="Picture 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2BBFDCC9" w14:textId="77777777" w:rsidTr="00FB4C9C">
        <w:tc>
          <w:tcPr>
            <w:tcW w:w="920" w:type="dxa"/>
          </w:tcPr>
          <w:p w14:paraId="003ABF13" w14:textId="77777777" w:rsidR="00EE5A1B" w:rsidRPr="00CC63DC" w:rsidRDefault="00EE5A1B" w:rsidP="00FB4C9C">
            <w:pPr>
              <w:jc w:val="center"/>
              <w:rPr>
                <w:rFonts w:ascii="Arial" w:hAnsi="Arial" w:cs="Arial"/>
                <w:noProof/>
                <w:sz w:val="20"/>
                <w:szCs w:val="20"/>
              </w:rPr>
            </w:pPr>
          </w:p>
          <w:p w14:paraId="68C0E928" w14:textId="77777777" w:rsidR="00EE5A1B" w:rsidRPr="00CC63DC" w:rsidRDefault="00EE5A1B" w:rsidP="00FB4C9C">
            <w:pPr>
              <w:jc w:val="center"/>
              <w:rPr>
                <w:rFonts w:ascii="Arial" w:hAnsi="Arial" w:cs="Arial"/>
                <w:noProof/>
                <w:sz w:val="20"/>
                <w:szCs w:val="20"/>
              </w:rPr>
            </w:pPr>
          </w:p>
          <w:p w14:paraId="4BBD98A5"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395D67F"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665296D5"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09715B46"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CC7438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7B47D36" wp14:editId="22344015">
                  <wp:extent cx="2241392" cy="1685028"/>
                  <wp:effectExtent l="0" t="0" r="6985" b="0"/>
                  <wp:docPr id="533653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53025" name="Picture 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637572B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98B39B3" wp14:editId="7D315A38">
                  <wp:extent cx="2241392" cy="1685028"/>
                  <wp:effectExtent l="0" t="0" r="6985" b="0"/>
                  <wp:docPr id="12327364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36412" name="Picture 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50FDE18A" w14:textId="77777777" w:rsidTr="00FB4C9C">
        <w:tc>
          <w:tcPr>
            <w:tcW w:w="920" w:type="dxa"/>
          </w:tcPr>
          <w:p w14:paraId="7A85C4DC" w14:textId="77777777" w:rsidR="00EE5A1B" w:rsidRPr="00CC63DC" w:rsidRDefault="00EE5A1B" w:rsidP="00FB4C9C">
            <w:pPr>
              <w:jc w:val="center"/>
              <w:rPr>
                <w:rFonts w:ascii="Arial" w:hAnsi="Arial" w:cs="Arial"/>
                <w:noProof/>
                <w:sz w:val="20"/>
                <w:szCs w:val="20"/>
              </w:rPr>
            </w:pPr>
          </w:p>
          <w:p w14:paraId="78DE34D0" w14:textId="77777777" w:rsidR="00EE5A1B" w:rsidRPr="00CC63DC" w:rsidRDefault="00EE5A1B" w:rsidP="00FB4C9C">
            <w:pPr>
              <w:jc w:val="center"/>
              <w:rPr>
                <w:rFonts w:ascii="Arial" w:hAnsi="Arial" w:cs="Arial"/>
                <w:noProof/>
                <w:sz w:val="20"/>
                <w:szCs w:val="20"/>
              </w:rPr>
            </w:pPr>
          </w:p>
          <w:p w14:paraId="7F9D0A5E"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6A3AD43"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103AB996"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37EE6597"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FBC313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95F2082" wp14:editId="016F1956">
                  <wp:extent cx="2241392" cy="1685028"/>
                  <wp:effectExtent l="0" t="0" r="6985" b="0"/>
                  <wp:docPr id="15397219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21959" name="Picture 3"/>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01B9D3C5"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1E2BA042" wp14:editId="0AAFB74F">
                  <wp:extent cx="2241392" cy="1685028"/>
                  <wp:effectExtent l="0" t="0" r="6985" b="0"/>
                  <wp:docPr id="1235795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9591" name="Picture 3"/>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r w:rsidR="00EE5A1B" w:rsidRPr="00CC63DC" w14:paraId="63CC9AF2" w14:textId="77777777" w:rsidTr="00FB4C9C">
        <w:tc>
          <w:tcPr>
            <w:tcW w:w="920" w:type="dxa"/>
          </w:tcPr>
          <w:p w14:paraId="36C25516" w14:textId="77777777" w:rsidR="00EE5A1B" w:rsidRPr="00CC63DC" w:rsidRDefault="00EE5A1B" w:rsidP="00FB4C9C">
            <w:pPr>
              <w:jc w:val="center"/>
              <w:rPr>
                <w:rFonts w:ascii="Arial" w:hAnsi="Arial" w:cs="Arial"/>
                <w:noProof/>
                <w:sz w:val="20"/>
                <w:szCs w:val="20"/>
              </w:rPr>
            </w:pPr>
          </w:p>
          <w:p w14:paraId="5846F153" w14:textId="77777777" w:rsidR="00EE5A1B" w:rsidRPr="00CC63DC" w:rsidRDefault="00EE5A1B" w:rsidP="00FB4C9C">
            <w:pPr>
              <w:jc w:val="center"/>
              <w:rPr>
                <w:rFonts w:ascii="Arial" w:hAnsi="Arial" w:cs="Arial"/>
                <w:noProof/>
                <w:sz w:val="20"/>
                <w:szCs w:val="20"/>
              </w:rPr>
            </w:pPr>
          </w:p>
          <w:p w14:paraId="34A4F02B"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69E747E"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77E7DB90"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14DF22B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F42B20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1217FA93" wp14:editId="3CF4A352">
                  <wp:extent cx="2241392" cy="1685028"/>
                  <wp:effectExtent l="0" t="0" r="6985" b="0"/>
                  <wp:docPr id="13435570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57010" name="Picture 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c>
          <w:tcPr>
            <w:tcW w:w="3994" w:type="dxa"/>
          </w:tcPr>
          <w:p w14:paraId="4CB556B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102A4EAE" wp14:editId="421928C0">
                  <wp:extent cx="2241392" cy="1685028"/>
                  <wp:effectExtent l="0" t="0" r="6985" b="0"/>
                  <wp:docPr id="53701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1552" name="Picture 3"/>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41392" cy="1685028"/>
                          </a:xfrm>
                          <a:prstGeom prst="rect">
                            <a:avLst/>
                          </a:prstGeom>
                        </pic:spPr>
                      </pic:pic>
                    </a:graphicData>
                  </a:graphic>
                </wp:inline>
              </w:drawing>
            </w:r>
          </w:p>
        </w:tc>
      </w:tr>
    </w:tbl>
    <w:p w14:paraId="3B612868" w14:textId="77777777" w:rsidR="00EE5A1B" w:rsidRPr="00CC63DC" w:rsidRDefault="00EE5A1B" w:rsidP="00EE5A1B">
      <w:pPr>
        <w:jc w:val="center"/>
        <w:rPr>
          <w:rFonts w:ascii="Arial" w:hAnsi="Arial" w:cs="Arial"/>
          <w:sz w:val="20"/>
          <w:szCs w:val="20"/>
        </w:rPr>
      </w:pPr>
    </w:p>
    <w:p w14:paraId="1957E63D"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9. Velocity Contour for Triangle when λ=0</w:t>
      </w:r>
      <w:r w:rsidRPr="00CC63DC">
        <w:rPr>
          <w:rFonts w:ascii="Arial" w:hAnsi="Arial" w:cs="Arial"/>
          <w:sz w:val="20"/>
          <w:szCs w:val="20"/>
          <w:vertAlign w:val="superscript"/>
        </w:rPr>
        <w:t>0</w:t>
      </w:r>
    </w:p>
    <w:p w14:paraId="5C287E70" w14:textId="77777777" w:rsidR="00EE5A1B" w:rsidRDefault="00EE5A1B" w:rsidP="00EE5A1B">
      <w:pPr>
        <w:jc w:val="center"/>
        <w:rPr>
          <w:rFonts w:ascii="Arial" w:hAnsi="Arial" w:cs="Arial"/>
          <w:sz w:val="20"/>
          <w:szCs w:val="20"/>
          <w:vertAlign w:val="superscript"/>
        </w:rPr>
      </w:pPr>
    </w:p>
    <w:p w14:paraId="5A8FC586" w14:textId="77777777" w:rsidR="00EE5A1B" w:rsidRDefault="00EE5A1B" w:rsidP="00EE5A1B">
      <w:pPr>
        <w:jc w:val="center"/>
        <w:rPr>
          <w:rFonts w:ascii="Arial" w:hAnsi="Arial" w:cs="Arial"/>
          <w:sz w:val="20"/>
          <w:szCs w:val="20"/>
          <w:vertAlign w:val="superscript"/>
        </w:rPr>
      </w:pPr>
    </w:p>
    <w:p w14:paraId="169AE203" w14:textId="77777777" w:rsidR="00EE5A1B" w:rsidRPr="00CC63DC" w:rsidRDefault="00EE5A1B" w:rsidP="00EE5A1B">
      <w:pPr>
        <w:jc w:val="center"/>
        <w:rPr>
          <w:rFonts w:ascii="Arial" w:hAnsi="Arial" w:cs="Arial"/>
          <w:sz w:val="20"/>
          <w:szCs w:val="20"/>
          <w:vertAlign w:val="superscript"/>
        </w:rPr>
      </w:pPr>
    </w:p>
    <w:p w14:paraId="18876515" w14:textId="77777777" w:rsidR="00EE5A1B" w:rsidRPr="00CC63DC" w:rsidRDefault="00EE5A1B" w:rsidP="00EE5A1B">
      <w:pPr>
        <w:jc w:val="center"/>
        <w:rPr>
          <w:rFonts w:ascii="Arial" w:hAnsi="Arial" w:cs="Arial"/>
          <w:sz w:val="20"/>
          <w:szCs w:val="20"/>
          <w:vertAlign w:val="superscript"/>
        </w:rPr>
      </w:pPr>
    </w:p>
    <w:p w14:paraId="1D3D9AAB" w14:textId="77777777" w:rsidR="00EE5A1B" w:rsidRDefault="00EE5A1B" w:rsidP="00EE5A1B">
      <w:pPr>
        <w:jc w:val="center"/>
        <w:rPr>
          <w:rFonts w:ascii="Arial" w:hAnsi="Arial" w:cs="Arial"/>
          <w:sz w:val="20"/>
          <w:szCs w:val="20"/>
        </w:rPr>
      </w:pPr>
    </w:p>
    <w:p w14:paraId="5F6342E6" w14:textId="77777777" w:rsidR="00EE5A1B" w:rsidRPr="00CC63DC" w:rsidRDefault="00EE5A1B" w:rsidP="00EE5A1B">
      <w:pPr>
        <w:jc w:val="center"/>
        <w:rPr>
          <w:rFonts w:ascii="Arial" w:hAnsi="Arial" w:cs="Arial"/>
          <w:sz w:val="20"/>
          <w:szCs w:val="20"/>
        </w:rPr>
      </w:pPr>
    </w:p>
    <w:p w14:paraId="7E0A54E8" w14:textId="77777777" w:rsidR="00EE5A1B" w:rsidRPr="00CC63DC" w:rsidRDefault="00EE5A1B" w:rsidP="00EE5A1B">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7A45A0C7" w14:textId="77777777" w:rsidTr="00FB4C9C">
        <w:tc>
          <w:tcPr>
            <w:tcW w:w="920" w:type="dxa"/>
          </w:tcPr>
          <w:p w14:paraId="6D6842F0" w14:textId="77777777" w:rsidR="00EE5A1B" w:rsidRPr="00CC63DC" w:rsidRDefault="00EE5A1B" w:rsidP="00FB4C9C">
            <w:pPr>
              <w:jc w:val="center"/>
              <w:rPr>
                <w:rFonts w:ascii="Arial" w:hAnsi="Arial" w:cs="Arial"/>
                <w:sz w:val="20"/>
                <w:szCs w:val="20"/>
              </w:rPr>
            </w:pPr>
          </w:p>
        </w:tc>
        <w:tc>
          <w:tcPr>
            <w:tcW w:w="3991" w:type="dxa"/>
          </w:tcPr>
          <w:p w14:paraId="53DCD85D"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5A654645"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2DF550C4" w14:textId="77777777" w:rsidTr="00FB4C9C">
        <w:tc>
          <w:tcPr>
            <w:tcW w:w="920" w:type="dxa"/>
          </w:tcPr>
          <w:p w14:paraId="5C35D8B8" w14:textId="77777777" w:rsidR="00EE5A1B" w:rsidRPr="00CC63DC" w:rsidRDefault="00EE5A1B" w:rsidP="00FB4C9C">
            <w:pPr>
              <w:jc w:val="center"/>
              <w:rPr>
                <w:rFonts w:ascii="Arial" w:hAnsi="Arial" w:cs="Arial"/>
                <w:noProof/>
                <w:sz w:val="20"/>
                <w:szCs w:val="20"/>
              </w:rPr>
            </w:pPr>
          </w:p>
          <w:p w14:paraId="18C7F060" w14:textId="77777777" w:rsidR="00EE5A1B" w:rsidRPr="00CC63DC" w:rsidRDefault="00EE5A1B" w:rsidP="00FB4C9C">
            <w:pPr>
              <w:jc w:val="center"/>
              <w:rPr>
                <w:rFonts w:ascii="Arial" w:hAnsi="Arial" w:cs="Arial"/>
                <w:noProof/>
                <w:sz w:val="20"/>
                <w:szCs w:val="20"/>
              </w:rPr>
            </w:pPr>
          </w:p>
          <w:p w14:paraId="495D4B12"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B15D439"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2F7B4AA7"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27EBA82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169DF46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A3D28C9" wp14:editId="77529B74">
                  <wp:extent cx="2241390" cy="1685028"/>
                  <wp:effectExtent l="0" t="0" r="6985" b="0"/>
                  <wp:docPr id="12408783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78365" name="Picture 3"/>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44B6A56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722BBAF" wp14:editId="4A86FCDE">
                  <wp:extent cx="2241390" cy="1685028"/>
                  <wp:effectExtent l="0" t="0" r="6985" b="0"/>
                  <wp:docPr id="14714915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491543" name="Picture 3"/>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2BABDA01" w14:textId="77777777" w:rsidTr="00FB4C9C">
        <w:tc>
          <w:tcPr>
            <w:tcW w:w="920" w:type="dxa"/>
          </w:tcPr>
          <w:p w14:paraId="372846F2" w14:textId="77777777" w:rsidR="00EE5A1B" w:rsidRPr="00CC63DC" w:rsidRDefault="00EE5A1B" w:rsidP="00FB4C9C">
            <w:pPr>
              <w:jc w:val="center"/>
              <w:rPr>
                <w:rFonts w:ascii="Arial" w:hAnsi="Arial" w:cs="Arial"/>
                <w:noProof/>
                <w:sz w:val="20"/>
                <w:szCs w:val="20"/>
              </w:rPr>
            </w:pPr>
          </w:p>
          <w:p w14:paraId="1F36804B" w14:textId="77777777" w:rsidR="00EE5A1B" w:rsidRPr="00CC63DC" w:rsidRDefault="00EE5A1B" w:rsidP="00FB4C9C">
            <w:pPr>
              <w:jc w:val="center"/>
              <w:rPr>
                <w:rFonts w:ascii="Arial" w:hAnsi="Arial" w:cs="Arial"/>
                <w:noProof/>
                <w:sz w:val="20"/>
                <w:szCs w:val="20"/>
              </w:rPr>
            </w:pPr>
          </w:p>
          <w:p w14:paraId="08E47093"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EBF7B23"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52E3CF58"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089656D0"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0A8D160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79FB7C0" wp14:editId="05591832">
                  <wp:extent cx="2241390" cy="1685028"/>
                  <wp:effectExtent l="0" t="0" r="6985" b="0"/>
                  <wp:docPr id="20379112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11289" name="Picture 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6191A67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601E8AA" wp14:editId="5247ABEE">
                  <wp:extent cx="2241390" cy="1685028"/>
                  <wp:effectExtent l="0" t="0" r="6985" b="0"/>
                  <wp:docPr id="15710666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66646" name="Picture 3"/>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3BE49398" w14:textId="77777777" w:rsidTr="00FB4C9C">
        <w:tc>
          <w:tcPr>
            <w:tcW w:w="920" w:type="dxa"/>
          </w:tcPr>
          <w:p w14:paraId="7AD729BB" w14:textId="77777777" w:rsidR="00EE5A1B" w:rsidRPr="00CC63DC" w:rsidRDefault="00EE5A1B" w:rsidP="00FB4C9C">
            <w:pPr>
              <w:jc w:val="center"/>
              <w:rPr>
                <w:rFonts w:ascii="Arial" w:hAnsi="Arial" w:cs="Arial"/>
                <w:noProof/>
                <w:sz w:val="20"/>
                <w:szCs w:val="20"/>
              </w:rPr>
            </w:pPr>
          </w:p>
          <w:p w14:paraId="2B68F52E" w14:textId="77777777" w:rsidR="00EE5A1B" w:rsidRPr="00CC63DC" w:rsidRDefault="00EE5A1B" w:rsidP="00FB4C9C">
            <w:pPr>
              <w:jc w:val="center"/>
              <w:rPr>
                <w:rFonts w:ascii="Arial" w:hAnsi="Arial" w:cs="Arial"/>
                <w:noProof/>
                <w:sz w:val="20"/>
                <w:szCs w:val="20"/>
              </w:rPr>
            </w:pPr>
          </w:p>
          <w:p w14:paraId="74929E2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7C94F93"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40FE9058"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00F466ED"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3B1D353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29BB210" wp14:editId="4A0AD92B">
                  <wp:extent cx="2241390" cy="1685028"/>
                  <wp:effectExtent l="0" t="0" r="6985" b="0"/>
                  <wp:docPr id="13289802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80264" name="Picture 3"/>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6A904644"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1D3A19CB" wp14:editId="58FC4C0C">
                  <wp:extent cx="2241390" cy="1685028"/>
                  <wp:effectExtent l="0" t="0" r="6985" b="0"/>
                  <wp:docPr id="7067632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63208" name="Picture 3"/>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2E6C102C" w14:textId="77777777" w:rsidTr="00FB4C9C">
        <w:tc>
          <w:tcPr>
            <w:tcW w:w="920" w:type="dxa"/>
          </w:tcPr>
          <w:p w14:paraId="4AFEEF7B" w14:textId="77777777" w:rsidR="00EE5A1B" w:rsidRPr="00CC63DC" w:rsidRDefault="00EE5A1B" w:rsidP="00FB4C9C">
            <w:pPr>
              <w:jc w:val="center"/>
              <w:rPr>
                <w:rFonts w:ascii="Arial" w:hAnsi="Arial" w:cs="Arial"/>
                <w:noProof/>
                <w:sz w:val="20"/>
                <w:szCs w:val="20"/>
              </w:rPr>
            </w:pPr>
          </w:p>
          <w:p w14:paraId="3136238B" w14:textId="77777777" w:rsidR="00EE5A1B" w:rsidRPr="00CC63DC" w:rsidRDefault="00EE5A1B" w:rsidP="00FB4C9C">
            <w:pPr>
              <w:jc w:val="center"/>
              <w:rPr>
                <w:rFonts w:ascii="Arial" w:hAnsi="Arial" w:cs="Arial"/>
                <w:noProof/>
                <w:sz w:val="20"/>
                <w:szCs w:val="20"/>
              </w:rPr>
            </w:pPr>
          </w:p>
          <w:p w14:paraId="04FE4785"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2A0A5963"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6A13FAE9"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1B8DB595"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267BCF0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1FE5740" wp14:editId="75662BDB">
                  <wp:extent cx="2241390" cy="1685028"/>
                  <wp:effectExtent l="0" t="0" r="6985" b="0"/>
                  <wp:docPr id="3142799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79948" name="Picture 3"/>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76C2E8DB"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BAD6931" wp14:editId="76A967B8">
                  <wp:extent cx="2241390" cy="1685028"/>
                  <wp:effectExtent l="0" t="0" r="6985" b="0"/>
                  <wp:docPr id="14370297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29712" name="Picture 3"/>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bl>
    <w:p w14:paraId="02B53025" w14:textId="77777777" w:rsidR="00EE5A1B" w:rsidRPr="00CC63DC" w:rsidRDefault="00EE5A1B" w:rsidP="00EE5A1B">
      <w:pPr>
        <w:rPr>
          <w:rFonts w:ascii="Arial" w:hAnsi="Arial" w:cs="Arial"/>
          <w:sz w:val="20"/>
          <w:szCs w:val="20"/>
        </w:rPr>
      </w:pPr>
    </w:p>
    <w:p w14:paraId="7C04ABD7"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10. Temperature Contour for Triangle when λ=0</w:t>
      </w:r>
      <w:r w:rsidRPr="00CC63DC">
        <w:rPr>
          <w:rFonts w:ascii="Arial" w:hAnsi="Arial" w:cs="Arial"/>
          <w:sz w:val="20"/>
          <w:szCs w:val="20"/>
          <w:vertAlign w:val="superscript"/>
        </w:rPr>
        <w:t>0</w:t>
      </w:r>
    </w:p>
    <w:p w14:paraId="5A416459" w14:textId="77777777" w:rsidR="00EE5A1B" w:rsidRPr="00CC63DC" w:rsidRDefault="00EE5A1B" w:rsidP="00EE5A1B">
      <w:pPr>
        <w:jc w:val="center"/>
        <w:rPr>
          <w:rFonts w:ascii="Arial" w:hAnsi="Arial" w:cs="Arial"/>
          <w:sz w:val="20"/>
          <w:szCs w:val="20"/>
          <w:vertAlign w:val="superscript"/>
        </w:rPr>
      </w:pPr>
    </w:p>
    <w:p w14:paraId="19B383E0" w14:textId="77777777" w:rsidR="00EE5A1B" w:rsidRPr="00CC63DC" w:rsidRDefault="00EE5A1B" w:rsidP="00EE5A1B">
      <w:pPr>
        <w:jc w:val="center"/>
        <w:rPr>
          <w:rFonts w:ascii="Arial" w:hAnsi="Arial" w:cs="Arial"/>
          <w:sz w:val="20"/>
          <w:szCs w:val="20"/>
          <w:vertAlign w:val="superscript"/>
        </w:rPr>
      </w:pPr>
    </w:p>
    <w:p w14:paraId="16D6DE2D" w14:textId="77777777" w:rsidR="00EE5A1B" w:rsidRDefault="00EE5A1B" w:rsidP="00EE5A1B">
      <w:pPr>
        <w:jc w:val="center"/>
        <w:rPr>
          <w:rFonts w:ascii="Arial" w:hAnsi="Arial" w:cs="Arial"/>
          <w:sz w:val="20"/>
          <w:szCs w:val="20"/>
          <w:vertAlign w:val="superscript"/>
        </w:rPr>
      </w:pPr>
    </w:p>
    <w:p w14:paraId="4C1627DC" w14:textId="77777777" w:rsidR="00EE5A1B" w:rsidRPr="00CC63DC" w:rsidRDefault="00EE5A1B" w:rsidP="00EE5A1B">
      <w:pPr>
        <w:jc w:val="center"/>
        <w:rPr>
          <w:rFonts w:ascii="Arial" w:hAnsi="Arial" w:cs="Arial"/>
          <w:sz w:val="20"/>
          <w:szCs w:val="20"/>
          <w:vertAlign w:val="superscript"/>
        </w:rPr>
      </w:pPr>
    </w:p>
    <w:p w14:paraId="0903EFA7" w14:textId="77777777" w:rsidR="00EE5A1B" w:rsidRPr="00CC63DC" w:rsidRDefault="00EE5A1B" w:rsidP="00EE5A1B">
      <w:pPr>
        <w:jc w:val="center"/>
        <w:rPr>
          <w:rFonts w:ascii="Arial" w:hAnsi="Arial" w:cs="Arial"/>
          <w:sz w:val="20"/>
          <w:szCs w:val="20"/>
          <w:vertAlign w:val="superscript"/>
        </w:rPr>
      </w:pPr>
    </w:p>
    <w:p w14:paraId="770D8D24" w14:textId="77777777" w:rsidR="00EE5A1B" w:rsidRPr="00CC63DC" w:rsidRDefault="00EE5A1B" w:rsidP="00EE5A1B">
      <w:pPr>
        <w:jc w:val="center"/>
        <w:rPr>
          <w:rFonts w:ascii="Arial" w:hAnsi="Arial" w:cs="Arial"/>
          <w:sz w:val="20"/>
          <w:szCs w:val="20"/>
        </w:rPr>
      </w:pPr>
    </w:p>
    <w:p w14:paraId="5DEC961D" w14:textId="77777777" w:rsidR="00EE5A1B" w:rsidRPr="00CC63DC" w:rsidRDefault="00EE5A1B" w:rsidP="00EE5A1B">
      <w:pPr>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634D6CAA" w14:textId="77777777" w:rsidTr="00FB4C9C">
        <w:tc>
          <w:tcPr>
            <w:tcW w:w="920" w:type="dxa"/>
          </w:tcPr>
          <w:p w14:paraId="5847B013" w14:textId="77777777" w:rsidR="00EE5A1B" w:rsidRPr="00CC63DC" w:rsidRDefault="00EE5A1B" w:rsidP="00FB4C9C">
            <w:pPr>
              <w:jc w:val="center"/>
              <w:rPr>
                <w:rFonts w:ascii="Arial" w:hAnsi="Arial" w:cs="Arial"/>
                <w:sz w:val="20"/>
                <w:szCs w:val="20"/>
              </w:rPr>
            </w:pPr>
          </w:p>
        </w:tc>
        <w:tc>
          <w:tcPr>
            <w:tcW w:w="3991" w:type="dxa"/>
          </w:tcPr>
          <w:p w14:paraId="513AA510"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51DB40AF"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6459FF6D" w14:textId="77777777" w:rsidTr="00FB4C9C">
        <w:tc>
          <w:tcPr>
            <w:tcW w:w="920" w:type="dxa"/>
          </w:tcPr>
          <w:p w14:paraId="2C4E8F99" w14:textId="77777777" w:rsidR="00EE5A1B" w:rsidRPr="00CC63DC" w:rsidRDefault="00EE5A1B" w:rsidP="00FB4C9C">
            <w:pPr>
              <w:jc w:val="center"/>
              <w:rPr>
                <w:rFonts w:ascii="Arial" w:hAnsi="Arial" w:cs="Arial"/>
                <w:noProof/>
                <w:sz w:val="20"/>
                <w:szCs w:val="20"/>
              </w:rPr>
            </w:pPr>
          </w:p>
          <w:p w14:paraId="5CE7B241" w14:textId="77777777" w:rsidR="00EE5A1B" w:rsidRPr="00CC63DC" w:rsidRDefault="00EE5A1B" w:rsidP="00FB4C9C">
            <w:pPr>
              <w:jc w:val="center"/>
              <w:rPr>
                <w:rFonts w:ascii="Arial" w:hAnsi="Arial" w:cs="Arial"/>
                <w:noProof/>
                <w:sz w:val="20"/>
                <w:szCs w:val="20"/>
              </w:rPr>
            </w:pPr>
          </w:p>
          <w:p w14:paraId="3FAE410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B009197"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7FDE199B"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068941A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5AA85E5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BFD05D6" wp14:editId="14D5D6A9">
                  <wp:extent cx="2241390" cy="1685028"/>
                  <wp:effectExtent l="0" t="0" r="6985" b="0"/>
                  <wp:docPr id="1154364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364803" name="Picture 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0837EBB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A98C4CB" wp14:editId="01C290D1">
                  <wp:extent cx="2241390" cy="1685028"/>
                  <wp:effectExtent l="0" t="0" r="6985" b="0"/>
                  <wp:docPr id="19470825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82592" name="Picture 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36BA1950" w14:textId="77777777" w:rsidTr="00FB4C9C">
        <w:tc>
          <w:tcPr>
            <w:tcW w:w="920" w:type="dxa"/>
          </w:tcPr>
          <w:p w14:paraId="6BA8EAC9" w14:textId="77777777" w:rsidR="00EE5A1B" w:rsidRPr="00CC63DC" w:rsidRDefault="00EE5A1B" w:rsidP="00FB4C9C">
            <w:pPr>
              <w:jc w:val="center"/>
              <w:rPr>
                <w:rFonts w:ascii="Arial" w:hAnsi="Arial" w:cs="Arial"/>
                <w:noProof/>
                <w:sz w:val="20"/>
                <w:szCs w:val="20"/>
              </w:rPr>
            </w:pPr>
          </w:p>
          <w:p w14:paraId="4A441A54" w14:textId="77777777" w:rsidR="00EE5A1B" w:rsidRPr="00CC63DC" w:rsidRDefault="00EE5A1B" w:rsidP="00FB4C9C">
            <w:pPr>
              <w:jc w:val="center"/>
              <w:rPr>
                <w:rFonts w:ascii="Arial" w:hAnsi="Arial" w:cs="Arial"/>
                <w:noProof/>
                <w:sz w:val="20"/>
                <w:szCs w:val="20"/>
              </w:rPr>
            </w:pPr>
          </w:p>
          <w:p w14:paraId="31B2E55A"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715898F"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504B00F3"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6870477C"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36735EC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03A5913" wp14:editId="7977FBC1">
                  <wp:extent cx="2241390" cy="1685028"/>
                  <wp:effectExtent l="0" t="0" r="6985" b="0"/>
                  <wp:docPr id="17331297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29743" name="Picture 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0306CB83"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B020165" wp14:editId="66FC30EB">
                  <wp:extent cx="2241390" cy="1685028"/>
                  <wp:effectExtent l="0" t="0" r="6985" b="0"/>
                  <wp:docPr id="1097394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9414" name="Picture 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674581A5" w14:textId="77777777" w:rsidTr="00FB4C9C">
        <w:tc>
          <w:tcPr>
            <w:tcW w:w="920" w:type="dxa"/>
          </w:tcPr>
          <w:p w14:paraId="1C69D8CD" w14:textId="77777777" w:rsidR="00EE5A1B" w:rsidRPr="00CC63DC" w:rsidRDefault="00EE5A1B" w:rsidP="00FB4C9C">
            <w:pPr>
              <w:jc w:val="center"/>
              <w:rPr>
                <w:rFonts w:ascii="Arial" w:hAnsi="Arial" w:cs="Arial"/>
                <w:noProof/>
                <w:sz w:val="20"/>
                <w:szCs w:val="20"/>
              </w:rPr>
            </w:pPr>
          </w:p>
          <w:p w14:paraId="23AEE693" w14:textId="77777777" w:rsidR="00EE5A1B" w:rsidRPr="00CC63DC" w:rsidRDefault="00EE5A1B" w:rsidP="00FB4C9C">
            <w:pPr>
              <w:jc w:val="center"/>
              <w:rPr>
                <w:rFonts w:ascii="Arial" w:hAnsi="Arial" w:cs="Arial"/>
                <w:noProof/>
                <w:sz w:val="20"/>
                <w:szCs w:val="20"/>
              </w:rPr>
            </w:pPr>
          </w:p>
          <w:p w14:paraId="07D04E6D"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5D5D67D7"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63657E71"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47B09F00"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DD096B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3ED8E2B" wp14:editId="7B740FEA">
                  <wp:extent cx="2241390" cy="1685028"/>
                  <wp:effectExtent l="0" t="0" r="6985" b="0"/>
                  <wp:docPr id="10094388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38895" name="Picture 3"/>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26320062"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2E936D6F" wp14:editId="68DA04AD">
                  <wp:extent cx="2241390" cy="1685028"/>
                  <wp:effectExtent l="0" t="0" r="6985" b="0"/>
                  <wp:docPr id="5685868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86804" name="Picture 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7412378F" w14:textId="77777777" w:rsidTr="00FB4C9C">
        <w:tc>
          <w:tcPr>
            <w:tcW w:w="920" w:type="dxa"/>
          </w:tcPr>
          <w:p w14:paraId="708B932B" w14:textId="77777777" w:rsidR="00EE5A1B" w:rsidRPr="00CC63DC" w:rsidRDefault="00EE5A1B" w:rsidP="00FB4C9C">
            <w:pPr>
              <w:jc w:val="center"/>
              <w:rPr>
                <w:rFonts w:ascii="Arial" w:hAnsi="Arial" w:cs="Arial"/>
                <w:noProof/>
                <w:sz w:val="20"/>
                <w:szCs w:val="20"/>
              </w:rPr>
            </w:pPr>
          </w:p>
          <w:p w14:paraId="3599DEF8" w14:textId="77777777" w:rsidR="00EE5A1B" w:rsidRPr="00CC63DC" w:rsidRDefault="00EE5A1B" w:rsidP="00FB4C9C">
            <w:pPr>
              <w:jc w:val="center"/>
              <w:rPr>
                <w:rFonts w:ascii="Arial" w:hAnsi="Arial" w:cs="Arial"/>
                <w:noProof/>
                <w:sz w:val="20"/>
                <w:szCs w:val="20"/>
              </w:rPr>
            </w:pPr>
          </w:p>
          <w:p w14:paraId="6B0B9DCB"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7B15C73"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2A346A3E"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37DC846C"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21D0EA0B"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EF25A62" wp14:editId="02822CE9">
                  <wp:extent cx="2241390" cy="1685028"/>
                  <wp:effectExtent l="0" t="0" r="6985" b="0"/>
                  <wp:docPr id="385236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36112" name="Picture 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66AF746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70188D0" wp14:editId="70EA66CF">
                  <wp:extent cx="2241390" cy="1685028"/>
                  <wp:effectExtent l="0" t="0" r="6985" b="0"/>
                  <wp:docPr id="1129925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25131" name="Picture 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bl>
    <w:p w14:paraId="79EA7177" w14:textId="77777777" w:rsidR="00EE5A1B" w:rsidRPr="00CC63DC" w:rsidRDefault="00EE5A1B" w:rsidP="00EE5A1B">
      <w:pPr>
        <w:jc w:val="center"/>
        <w:rPr>
          <w:rFonts w:ascii="Arial" w:hAnsi="Arial" w:cs="Arial"/>
          <w:sz w:val="20"/>
          <w:szCs w:val="20"/>
        </w:rPr>
      </w:pPr>
    </w:p>
    <w:p w14:paraId="320FE0A3"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11. Velocity Contour for Triangle when λ=20</w:t>
      </w:r>
      <w:r w:rsidRPr="00CC63DC">
        <w:rPr>
          <w:rFonts w:ascii="Arial" w:hAnsi="Arial" w:cs="Arial"/>
          <w:sz w:val="20"/>
          <w:szCs w:val="20"/>
          <w:vertAlign w:val="superscript"/>
        </w:rPr>
        <w:t>0</w:t>
      </w:r>
    </w:p>
    <w:p w14:paraId="2629912D" w14:textId="77777777" w:rsidR="00EE5A1B" w:rsidRPr="00CC63DC" w:rsidRDefault="00EE5A1B" w:rsidP="00EE5A1B">
      <w:pPr>
        <w:jc w:val="center"/>
        <w:rPr>
          <w:rFonts w:ascii="Arial" w:hAnsi="Arial" w:cs="Arial"/>
          <w:sz w:val="20"/>
          <w:szCs w:val="20"/>
          <w:vertAlign w:val="superscript"/>
        </w:rPr>
      </w:pPr>
    </w:p>
    <w:p w14:paraId="23B33B86" w14:textId="77777777" w:rsidR="00EE5A1B" w:rsidRPr="00CC63DC" w:rsidRDefault="00EE5A1B" w:rsidP="00EE5A1B">
      <w:pPr>
        <w:jc w:val="center"/>
        <w:rPr>
          <w:rFonts w:ascii="Arial" w:hAnsi="Arial" w:cs="Arial"/>
          <w:sz w:val="20"/>
          <w:szCs w:val="20"/>
          <w:vertAlign w:val="superscript"/>
        </w:rPr>
      </w:pPr>
    </w:p>
    <w:p w14:paraId="2DFF44CB" w14:textId="77777777" w:rsidR="00EE5A1B" w:rsidRPr="00CC63DC" w:rsidRDefault="00EE5A1B" w:rsidP="00EE5A1B">
      <w:pPr>
        <w:jc w:val="center"/>
        <w:rPr>
          <w:rFonts w:ascii="Arial" w:hAnsi="Arial" w:cs="Arial"/>
          <w:sz w:val="20"/>
          <w:szCs w:val="20"/>
          <w:vertAlign w:val="superscript"/>
        </w:rPr>
      </w:pPr>
    </w:p>
    <w:p w14:paraId="34FEF3AB" w14:textId="77777777" w:rsidR="00EE5A1B" w:rsidRDefault="00EE5A1B" w:rsidP="00EE5A1B">
      <w:pPr>
        <w:jc w:val="center"/>
        <w:rPr>
          <w:rFonts w:ascii="Arial" w:hAnsi="Arial" w:cs="Arial"/>
          <w:sz w:val="20"/>
          <w:szCs w:val="20"/>
          <w:vertAlign w:val="superscript"/>
        </w:rPr>
      </w:pPr>
    </w:p>
    <w:p w14:paraId="33D6AB62" w14:textId="77777777" w:rsidR="00EE5A1B" w:rsidRPr="00CC63DC" w:rsidRDefault="00EE5A1B" w:rsidP="00EE5A1B">
      <w:pPr>
        <w:jc w:val="center"/>
        <w:rPr>
          <w:rFonts w:ascii="Arial" w:hAnsi="Arial" w:cs="Arial"/>
          <w:sz w:val="20"/>
          <w:szCs w:val="20"/>
          <w:vertAlign w:val="superscript"/>
        </w:rPr>
      </w:pPr>
    </w:p>
    <w:p w14:paraId="4D799449" w14:textId="77777777" w:rsidR="00EE5A1B" w:rsidRPr="00CC63DC" w:rsidRDefault="00EE5A1B" w:rsidP="00EE5A1B">
      <w:pPr>
        <w:jc w:val="center"/>
        <w:rPr>
          <w:rFonts w:ascii="Arial" w:hAnsi="Arial" w:cs="Arial"/>
          <w:sz w:val="20"/>
          <w:szCs w:val="20"/>
          <w:vertAlign w:val="superscript"/>
        </w:rPr>
      </w:pPr>
    </w:p>
    <w:p w14:paraId="4C3A8B83"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090C73A9" w14:textId="77777777" w:rsidTr="00FB4C9C">
        <w:tc>
          <w:tcPr>
            <w:tcW w:w="920" w:type="dxa"/>
          </w:tcPr>
          <w:p w14:paraId="7D06F601" w14:textId="77777777" w:rsidR="00EE5A1B" w:rsidRPr="00CC63DC" w:rsidRDefault="00EE5A1B" w:rsidP="00FB4C9C">
            <w:pPr>
              <w:jc w:val="center"/>
              <w:rPr>
                <w:rFonts w:ascii="Arial" w:hAnsi="Arial" w:cs="Arial"/>
                <w:sz w:val="20"/>
                <w:szCs w:val="20"/>
              </w:rPr>
            </w:pPr>
          </w:p>
        </w:tc>
        <w:tc>
          <w:tcPr>
            <w:tcW w:w="3991" w:type="dxa"/>
          </w:tcPr>
          <w:p w14:paraId="0F188744"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3B09FBC4"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2E060658" w14:textId="77777777" w:rsidTr="00FB4C9C">
        <w:tc>
          <w:tcPr>
            <w:tcW w:w="920" w:type="dxa"/>
          </w:tcPr>
          <w:p w14:paraId="3DBDCB9F" w14:textId="77777777" w:rsidR="00EE5A1B" w:rsidRPr="00CC63DC" w:rsidRDefault="00EE5A1B" w:rsidP="00FB4C9C">
            <w:pPr>
              <w:jc w:val="center"/>
              <w:rPr>
                <w:rFonts w:ascii="Arial" w:hAnsi="Arial" w:cs="Arial"/>
                <w:noProof/>
                <w:sz w:val="20"/>
                <w:szCs w:val="20"/>
              </w:rPr>
            </w:pPr>
          </w:p>
          <w:p w14:paraId="35397990" w14:textId="77777777" w:rsidR="00EE5A1B" w:rsidRPr="00CC63DC" w:rsidRDefault="00EE5A1B" w:rsidP="00FB4C9C">
            <w:pPr>
              <w:jc w:val="center"/>
              <w:rPr>
                <w:rFonts w:ascii="Arial" w:hAnsi="Arial" w:cs="Arial"/>
                <w:noProof/>
                <w:sz w:val="20"/>
                <w:szCs w:val="20"/>
              </w:rPr>
            </w:pPr>
          </w:p>
          <w:p w14:paraId="78F96B3E"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39412E0"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32A4DDD6"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79DF390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039AA22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B76FC79" wp14:editId="4EC08FBD">
                  <wp:extent cx="2241390" cy="1685027"/>
                  <wp:effectExtent l="0" t="0" r="6985" b="0"/>
                  <wp:docPr id="19838194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819450" name="Picture 3"/>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5E4C3E7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C572126" wp14:editId="459F8054">
                  <wp:extent cx="2241390" cy="1685027"/>
                  <wp:effectExtent l="0" t="0" r="6985" b="0"/>
                  <wp:docPr id="2537799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79988" name="Picture 3"/>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11C81A7E" w14:textId="77777777" w:rsidTr="00FB4C9C">
        <w:tc>
          <w:tcPr>
            <w:tcW w:w="920" w:type="dxa"/>
          </w:tcPr>
          <w:p w14:paraId="382E3C01" w14:textId="77777777" w:rsidR="00EE5A1B" w:rsidRPr="00CC63DC" w:rsidRDefault="00EE5A1B" w:rsidP="00FB4C9C">
            <w:pPr>
              <w:jc w:val="center"/>
              <w:rPr>
                <w:rFonts w:ascii="Arial" w:hAnsi="Arial" w:cs="Arial"/>
                <w:noProof/>
                <w:sz w:val="20"/>
                <w:szCs w:val="20"/>
              </w:rPr>
            </w:pPr>
          </w:p>
          <w:p w14:paraId="60C0CAA1" w14:textId="77777777" w:rsidR="00EE5A1B" w:rsidRPr="00CC63DC" w:rsidRDefault="00EE5A1B" w:rsidP="00FB4C9C">
            <w:pPr>
              <w:jc w:val="center"/>
              <w:rPr>
                <w:rFonts w:ascii="Arial" w:hAnsi="Arial" w:cs="Arial"/>
                <w:noProof/>
                <w:sz w:val="20"/>
                <w:szCs w:val="20"/>
              </w:rPr>
            </w:pPr>
          </w:p>
          <w:p w14:paraId="5F2A5B47"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6FC95FF"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5313445B"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2532467B"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14C693F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130AE1F9" wp14:editId="238BBD90">
                  <wp:extent cx="2241390" cy="1685027"/>
                  <wp:effectExtent l="0" t="0" r="6985" b="0"/>
                  <wp:docPr id="1269247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47324" name="Picture 3"/>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2127DFF9"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2F40851" wp14:editId="26EFDE73">
                  <wp:extent cx="2241390" cy="1685027"/>
                  <wp:effectExtent l="0" t="0" r="6985" b="0"/>
                  <wp:docPr id="13270165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16500" name="Picture 3"/>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4313CB1C" w14:textId="77777777" w:rsidTr="00FB4C9C">
        <w:tc>
          <w:tcPr>
            <w:tcW w:w="920" w:type="dxa"/>
          </w:tcPr>
          <w:p w14:paraId="44AD0EBE" w14:textId="77777777" w:rsidR="00EE5A1B" w:rsidRPr="00CC63DC" w:rsidRDefault="00EE5A1B" w:rsidP="00FB4C9C">
            <w:pPr>
              <w:jc w:val="center"/>
              <w:rPr>
                <w:rFonts w:ascii="Arial" w:hAnsi="Arial" w:cs="Arial"/>
                <w:noProof/>
                <w:sz w:val="20"/>
                <w:szCs w:val="20"/>
              </w:rPr>
            </w:pPr>
          </w:p>
          <w:p w14:paraId="3E1B66FD" w14:textId="77777777" w:rsidR="00EE5A1B" w:rsidRPr="00CC63DC" w:rsidRDefault="00EE5A1B" w:rsidP="00FB4C9C">
            <w:pPr>
              <w:jc w:val="center"/>
              <w:rPr>
                <w:rFonts w:ascii="Arial" w:hAnsi="Arial" w:cs="Arial"/>
                <w:noProof/>
                <w:sz w:val="20"/>
                <w:szCs w:val="20"/>
              </w:rPr>
            </w:pPr>
          </w:p>
          <w:p w14:paraId="3C4ADB3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EC7B421"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6E561AD8"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7850CDE5"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EF7CD1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B359F24" wp14:editId="33271F37">
                  <wp:extent cx="2241390" cy="1685027"/>
                  <wp:effectExtent l="0" t="0" r="6985" b="0"/>
                  <wp:docPr id="1956080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80115" name="Picture 3"/>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1383D1C9"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7EE55379" wp14:editId="3EC048A3">
                  <wp:extent cx="2241390" cy="1685027"/>
                  <wp:effectExtent l="0" t="0" r="6985" b="0"/>
                  <wp:docPr id="21035825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82575" name="Picture 3"/>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028C5BA8" w14:textId="77777777" w:rsidTr="00FB4C9C">
        <w:tc>
          <w:tcPr>
            <w:tcW w:w="920" w:type="dxa"/>
          </w:tcPr>
          <w:p w14:paraId="6963C8C3" w14:textId="77777777" w:rsidR="00EE5A1B" w:rsidRPr="00CC63DC" w:rsidRDefault="00EE5A1B" w:rsidP="00FB4C9C">
            <w:pPr>
              <w:jc w:val="center"/>
              <w:rPr>
                <w:rFonts w:ascii="Arial" w:hAnsi="Arial" w:cs="Arial"/>
                <w:noProof/>
                <w:sz w:val="20"/>
                <w:szCs w:val="20"/>
              </w:rPr>
            </w:pPr>
          </w:p>
          <w:p w14:paraId="3419C7A4" w14:textId="77777777" w:rsidR="00EE5A1B" w:rsidRPr="00CC63DC" w:rsidRDefault="00EE5A1B" w:rsidP="00FB4C9C">
            <w:pPr>
              <w:jc w:val="center"/>
              <w:rPr>
                <w:rFonts w:ascii="Arial" w:hAnsi="Arial" w:cs="Arial"/>
                <w:noProof/>
                <w:sz w:val="20"/>
                <w:szCs w:val="20"/>
              </w:rPr>
            </w:pPr>
          </w:p>
          <w:p w14:paraId="5C0CC082"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0422493"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34820414"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7AE343A9"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BA7A6C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1AF5C78" wp14:editId="6F7B5DD4">
                  <wp:extent cx="2241390" cy="1685027"/>
                  <wp:effectExtent l="0" t="0" r="6985" b="0"/>
                  <wp:docPr id="327365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65833" name="Picture 3"/>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69B5E7D9"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ACB8021" wp14:editId="1BFF6468">
                  <wp:extent cx="2241390" cy="1685027"/>
                  <wp:effectExtent l="0" t="0" r="6985" b="0"/>
                  <wp:docPr id="14334999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99923" name="Picture 3"/>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bl>
    <w:p w14:paraId="5DA4FE1E" w14:textId="77777777" w:rsidR="00EE5A1B" w:rsidRPr="00CC63DC" w:rsidRDefault="00EE5A1B" w:rsidP="00EE5A1B">
      <w:pPr>
        <w:rPr>
          <w:rFonts w:ascii="Arial" w:hAnsi="Arial" w:cs="Arial"/>
          <w:sz w:val="20"/>
          <w:szCs w:val="20"/>
        </w:rPr>
      </w:pPr>
    </w:p>
    <w:p w14:paraId="1DB5A6AF"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12. Temperature Contour for Triangle when λ=20</w:t>
      </w:r>
      <w:r w:rsidRPr="00CC63DC">
        <w:rPr>
          <w:rFonts w:ascii="Arial" w:hAnsi="Arial" w:cs="Arial"/>
          <w:sz w:val="20"/>
          <w:szCs w:val="20"/>
          <w:vertAlign w:val="superscript"/>
        </w:rPr>
        <w:t>0</w:t>
      </w:r>
    </w:p>
    <w:p w14:paraId="5CC853A0" w14:textId="77777777" w:rsidR="00EE5A1B" w:rsidRPr="00CC63DC" w:rsidRDefault="00EE5A1B" w:rsidP="00EE5A1B">
      <w:pPr>
        <w:jc w:val="center"/>
        <w:rPr>
          <w:rFonts w:ascii="Arial" w:hAnsi="Arial" w:cs="Arial"/>
          <w:sz w:val="20"/>
          <w:szCs w:val="20"/>
          <w:vertAlign w:val="superscript"/>
        </w:rPr>
      </w:pPr>
    </w:p>
    <w:p w14:paraId="0C3D08FB" w14:textId="77777777" w:rsidR="00EE5A1B" w:rsidRPr="00CC63DC" w:rsidRDefault="00EE5A1B" w:rsidP="00EE5A1B">
      <w:pPr>
        <w:jc w:val="center"/>
        <w:rPr>
          <w:rFonts w:ascii="Arial" w:hAnsi="Arial" w:cs="Arial"/>
          <w:sz w:val="20"/>
          <w:szCs w:val="20"/>
          <w:vertAlign w:val="superscript"/>
        </w:rPr>
      </w:pPr>
    </w:p>
    <w:p w14:paraId="1C8E2F39" w14:textId="77777777" w:rsidR="00EE5A1B" w:rsidRDefault="00EE5A1B" w:rsidP="00EE5A1B">
      <w:pPr>
        <w:jc w:val="center"/>
        <w:rPr>
          <w:rFonts w:ascii="Arial" w:hAnsi="Arial" w:cs="Arial"/>
          <w:sz w:val="20"/>
          <w:szCs w:val="20"/>
          <w:vertAlign w:val="superscript"/>
        </w:rPr>
      </w:pPr>
    </w:p>
    <w:p w14:paraId="15B64D5D" w14:textId="77777777" w:rsidR="00EE5A1B" w:rsidRPr="00CC63DC" w:rsidRDefault="00EE5A1B" w:rsidP="00EE5A1B">
      <w:pPr>
        <w:jc w:val="center"/>
        <w:rPr>
          <w:rFonts w:ascii="Arial" w:hAnsi="Arial" w:cs="Arial"/>
          <w:sz w:val="20"/>
          <w:szCs w:val="20"/>
          <w:vertAlign w:val="superscript"/>
        </w:rPr>
      </w:pPr>
    </w:p>
    <w:p w14:paraId="0DC2B058" w14:textId="77777777" w:rsidR="00EE5A1B" w:rsidRPr="00CC63DC" w:rsidRDefault="00EE5A1B" w:rsidP="00EE5A1B">
      <w:pPr>
        <w:jc w:val="center"/>
        <w:rPr>
          <w:rFonts w:ascii="Arial" w:hAnsi="Arial" w:cs="Arial"/>
          <w:sz w:val="20"/>
          <w:szCs w:val="20"/>
          <w:vertAlign w:val="superscript"/>
        </w:rPr>
      </w:pPr>
    </w:p>
    <w:p w14:paraId="00F3E55B" w14:textId="77777777" w:rsidR="00EE5A1B" w:rsidRPr="00CC63DC" w:rsidRDefault="00EE5A1B" w:rsidP="00EE5A1B">
      <w:pPr>
        <w:jc w:val="center"/>
        <w:rPr>
          <w:rFonts w:ascii="Arial" w:hAnsi="Arial" w:cs="Arial"/>
          <w:sz w:val="20"/>
          <w:szCs w:val="20"/>
          <w:vertAlign w:val="superscript"/>
        </w:rPr>
      </w:pPr>
    </w:p>
    <w:p w14:paraId="27B28F2E" w14:textId="77777777" w:rsidR="00EE5A1B" w:rsidRPr="00CC63DC" w:rsidRDefault="00EE5A1B" w:rsidP="00EE5A1B">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2E8B6267" w14:textId="77777777" w:rsidTr="00FB4C9C">
        <w:tc>
          <w:tcPr>
            <w:tcW w:w="920" w:type="dxa"/>
          </w:tcPr>
          <w:p w14:paraId="082B9741" w14:textId="77777777" w:rsidR="00EE5A1B" w:rsidRPr="00CC63DC" w:rsidRDefault="00EE5A1B" w:rsidP="00FB4C9C">
            <w:pPr>
              <w:jc w:val="center"/>
              <w:rPr>
                <w:rFonts w:ascii="Arial" w:hAnsi="Arial" w:cs="Arial"/>
                <w:sz w:val="20"/>
                <w:szCs w:val="20"/>
              </w:rPr>
            </w:pPr>
          </w:p>
        </w:tc>
        <w:tc>
          <w:tcPr>
            <w:tcW w:w="3991" w:type="dxa"/>
          </w:tcPr>
          <w:p w14:paraId="0B5658CB"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0A991A1C"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77DA3AA2" w14:textId="77777777" w:rsidTr="00FB4C9C">
        <w:tc>
          <w:tcPr>
            <w:tcW w:w="920" w:type="dxa"/>
          </w:tcPr>
          <w:p w14:paraId="344ACA6B" w14:textId="77777777" w:rsidR="00EE5A1B" w:rsidRPr="00CC63DC" w:rsidRDefault="00EE5A1B" w:rsidP="00FB4C9C">
            <w:pPr>
              <w:jc w:val="center"/>
              <w:rPr>
                <w:rFonts w:ascii="Arial" w:hAnsi="Arial" w:cs="Arial"/>
                <w:noProof/>
                <w:sz w:val="20"/>
                <w:szCs w:val="20"/>
              </w:rPr>
            </w:pPr>
          </w:p>
          <w:p w14:paraId="34444785" w14:textId="77777777" w:rsidR="00EE5A1B" w:rsidRPr="00CC63DC" w:rsidRDefault="00EE5A1B" w:rsidP="00FB4C9C">
            <w:pPr>
              <w:jc w:val="center"/>
              <w:rPr>
                <w:rFonts w:ascii="Arial" w:hAnsi="Arial" w:cs="Arial"/>
                <w:noProof/>
                <w:sz w:val="20"/>
                <w:szCs w:val="20"/>
              </w:rPr>
            </w:pPr>
          </w:p>
          <w:p w14:paraId="3A7896F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F4360AC"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16E082CD"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3E069D8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1ED73B7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FBBAB58" wp14:editId="4DA92656">
                  <wp:extent cx="2241390" cy="1685028"/>
                  <wp:effectExtent l="0" t="0" r="6985" b="0"/>
                  <wp:docPr id="1874579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9451" name="Picture 3"/>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420FEBEA"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D308323" wp14:editId="7923C402">
                  <wp:extent cx="2241390" cy="1685028"/>
                  <wp:effectExtent l="0" t="0" r="6985" b="0"/>
                  <wp:docPr id="2783030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03084" name="Picture 3"/>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22C9EA45" w14:textId="77777777" w:rsidTr="00FB4C9C">
        <w:tc>
          <w:tcPr>
            <w:tcW w:w="920" w:type="dxa"/>
          </w:tcPr>
          <w:p w14:paraId="0A0855C3" w14:textId="77777777" w:rsidR="00EE5A1B" w:rsidRPr="00CC63DC" w:rsidRDefault="00EE5A1B" w:rsidP="00FB4C9C">
            <w:pPr>
              <w:jc w:val="center"/>
              <w:rPr>
                <w:rFonts w:ascii="Arial" w:hAnsi="Arial" w:cs="Arial"/>
                <w:noProof/>
                <w:sz w:val="20"/>
                <w:szCs w:val="20"/>
              </w:rPr>
            </w:pPr>
          </w:p>
          <w:p w14:paraId="7CCEC585" w14:textId="77777777" w:rsidR="00EE5A1B" w:rsidRPr="00CC63DC" w:rsidRDefault="00EE5A1B" w:rsidP="00FB4C9C">
            <w:pPr>
              <w:jc w:val="center"/>
              <w:rPr>
                <w:rFonts w:ascii="Arial" w:hAnsi="Arial" w:cs="Arial"/>
                <w:noProof/>
                <w:sz w:val="20"/>
                <w:szCs w:val="20"/>
              </w:rPr>
            </w:pPr>
          </w:p>
          <w:p w14:paraId="237C7B8D"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99C89FD"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0566B0D7"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4F9ADA6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02B8B6E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C2368F3" wp14:editId="257E2598">
                  <wp:extent cx="2241390" cy="1685028"/>
                  <wp:effectExtent l="0" t="0" r="6985" b="0"/>
                  <wp:docPr id="15655227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22729" name="Picture 3"/>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034C579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37500AC" wp14:editId="6AA7B91F">
                  <wp:extent cx="2241390" cy="1685028"/>
                  <wp:effectExtent l="0" t="0" r="6985" b="0"/>
                  <wp:docPr id="5584308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30805" name="Picture 3"/>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77FB3237" w14:textId="77777777" w:rsidTr="00FB4C9C">
        <w:tc>
          <w:tcPr>
            <w:tcW w:w="920" w:type="dxa"/>
          </w:tcPr>
          <w:p w14:paraId="372D2770" w14:textId="77777777" w:rsidR="00EE5A1B" w:rsidRPr="00CC63DC" w:rsidRDefault="00EE5A1B" w:rsidP="00FB4C9C">
            <w:pPr>
              <w:jc w:val="center"/>
              <w:rPr>
                <w:rFonts w:ascii="Arial" w:hAnsi="Arial" w:cs="Arial"/>
                <w:noProof/>
                <w:sz w:val="20"/>
                <w:szCs w:val="20"/>
              </w:rPr>
            </w:pPr>
          </w:p>
          <w:p w14:paraId="5A4EC5BC" w14:textId="77777777" w:rsidR="00EE5A1B" w:rsidRPr="00CC63DC" w:rsidRDefault="00EE5A1B" w:rsidP="00FB4C9C">
            <w:pPr>
              <w:jc w:val="center"/>
              <w:rPr>
                <w:rFonts w:ascii="Arial" w:hAnsi="Arial" w:cs="Arial"/>
                <w:noProof/>
                <w:sz w:val="20"/>
                <w:szCs w:val="20"/>
              </w:rPr>
            </w:pPr>
          </w:p>
          <w:p w14:paraId="1B04932B"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98E923E"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0D8D2227"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7A63EC89"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667630B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F75D72B" wp14:editId="26CC5E98">
                  <wp:extent cx="2241390" cy="1685028"/>
                  <wp:effectExtent l="0" t="0" r="6985" b="0"/>
                  <wp:docPr id="5378992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899212" name="Picture 3"/>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5F37BA84"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0955BC1F" wp14:editId="391EAF01">
                  <wp:extent cx="2241390" cy="1685028"/>
                  <wp:effectExtent l="0" t="0" r="6985" b="0"/>
                  <wp:docPr id="13874750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475012" name="Picture 3"/>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r w:rsidR="00EE5A1B" w:rsidRPr="00CC63DC" w14:paraId="07E91E19" w14:textId="77777777" w:rsidTr="00FB4C9C">
        <w:tc>
          <w:tcPr>
            <w:tcW w:w="920" w:type="dxa"/>
          </w:tcPr>
          <w:p w14:paraId="7AC26721" w14:textId="77777777" w:rsidR="00EE5A1B" w:rsidRPr="00CC63DC" w:rsidRDefault="00EE5A1B" w:rsidP="00FB4C9C">
            <w:pPr>
              <w:jc w:val="center"/>
              <w:rPr>
                <w:rFonts w:ascii="Arial" w:hAnsi="Arial" w:cs="Arial"/>
                <w:noProof/>
                <w:sz w:val="20"/>
                <w:szCs w:val="20"/>
              </w:rPr>
            </w:pPr>
          </w:p>
          <w:p w14:paraId="0EFB66A3" w14:textId="77777777" w:rsidR="00EE5A1B" w:rsidRPr="00CC63DC" w:rsidRDefault="00EE5A1B" w:rsidP="00FB4C9C">
            <w:pPr>
              <w:jc w:val="center"/>
              <w:rPr>
                <w:rFonts w:ascii="Arial" w:hAnsi="Arial" w:cs="Arial"/>
                <w:noProof/>
                <w:sz w:val="20"/>
                <w:szCs w:val="20"/>
              </w:rPr>
            </w:pPr>
          </w:p>
          <w:p w14:paraId="5D9D2240"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037E370"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2B1D38FF"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1B206B7A"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5C7DCD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92C869D" wp14:editId="6C351949">
                  <wp:extent cx="2241390" cy="1685028"/>
                  <wp:effectExtent l="0" t="0" r="6985" b="0"/>
                  <wp:docPr id="20067566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56625" name="Picture 3"/>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c>
          <w:tcPr>
            <w:tcW w:w="3994" w:type="dxa"/>
          </w:tcPr>
          <w:p w14:paraId="1F6F324B"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C180712" wp14:editId="50D419A0">
                  <wp:extent cx="2241390" cy="1685028"/>
                  <wp:effectExtent l="0" t="0" r="6985" b="0"/>
                  <wp:docPr id="2581549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54915" name="Picture 3"/>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241390" cy="1685028"/>
                          </a:xfrm>
                          <a:prstGeom prst="rect">
                            <a:avLst/>
                          </a:prstGeom>
                        </pic:spPr>
                      </pic:pic>
                    </a:graphicData>
                  </a:graphic>
                </wp:inline>
              </w:drawing>
            </w:r>
          </w:p>
        </w:tc>
      </w:tr>
    </w:tbl>
    <w:p w14:paraId="15345710" w14:textId="77777777" w:rsidR="00EE5A1B" w:rsidRPr="00CC63DC" w:rsidRDefault="00EE5A1B" w:rsidP="00EE5A1B">
      <w:pPr>
        <w:jc w:val="center"/>
        <w:rPr>
          <w:rFonts w:ascii="Arial" w:hAnsi="Arial" w:cs="Arial"/>
          <w:sz w:val="20"/>
          <w:szCs w:val="20"/>
        </w:rPr>
      </w:pPr>
    </w:p>
    <w:p w14:paraId="13FCBA36" w14:textId="77777777" w:rsidR="00EE5A1B" w:rsidRPr="00CC63DC" w:rsidRDefault="00EE5A1B" w:rsidP="00EE5A1B">
      <w:pPr>
        <w:jc w:val="center"/>
        <w:rPr>
          <w:rFonts w:ascii="Arial" w:hAnsi="Arial" w:cs="Arial"/>
          <w:sz w:val="20"/>
          <w:szCs w:val="20"/>
        </w:rPr>
      </w:pPr>
      <w:r w:rsidRPr="00CC63DC">
        <w:rPr>
          <w:rFonts w:ascii="Arial" w:hAnsi="Arial" w:cs="Arial"/>
          <w:sz w:val="20"/>
          <w:szCs w:val="20"/>
        </w:rPr>
        <w:t>Fig 13. Velocity Contour for Triangle when λ=30</w:t>
      </w:r>
      <w:r w:rsidRPr="00CC63DC">
        <w:rPr>
          <w:rFonts w:ascii="Arial" w:hAnsi="Arial" w:cs="Arial"/>
          <w:sz w:val="20"/>
          <w:szCs w:val="20"/>
          <w:vertAlign w:val="superscript"/>
        </w:rPr>
        <w:t>0</w:t>
      </w:r>
    </w:p>
    <w:p w14:paraId="61806256" w14:textId="77777777" w:rsidR="00EE5A1B" w:rsidRPr="00CC63DC" w:rsidRDefault="00EE5A1B" w:rsidP="00EE5A1B">
      <w:pPr>
        <w:jc w:val="center"/>
        <w:rPr>
          <w:rFonts w:ascii="Arial" w:hAnsi="Arial" w:cs="Arial"/>
          <w:sz w:val="20"/>
          <w:szCs w:val="20"/>
        </w:rPr>
      </w:pPr>
    </w:p>
    <w:p w14:paraId="15496A57" w14:textId="77777777" w:rsidR="00EE5A1B" w:rsidRPr="00CC63DC" w:rsidRDefault="00EE5A1B" w:rsidP="00EE5A1B">
      <w:pPr>
        <w:jc w:val="center"/>
        <w:rPr>
          <w:rFonts w:ascii="Arial" w:hAnsi="Arial" w:cs="Arial"/>
          <w:sz w:val="20"/>
          <w:szCs w:val="20"/>
        </w:rPr>
      </w:pPr>
    </w:p>
    <w:p w14:paraId="3C815111" w14:textId="77777777" w:rsidR="00EE5A1B" w:rsidRPr="00CC63DC" w:rsidRDefault="00EE5A1B" w:rsidP="00EE5A1B">
      <w:pPr>
        <w:jc w:val="center"/>
        <w:rPr>
          <w:rFonts w:ascii="Arial" w:hAnsi="Arial" w:cs="Arial"/>
          <w:sz w:val="20"/>
          <w:szCs w:val="20"/>
        </w:rPr>
      </w:pPr>
    </w:p>
    <w:p w14:paraId="480FBB43" w14:textId="77777777" w:rsidR="00EE5A1B" w:rsidRPr="00CC63DC" w:rsidRDefault="00EE5A1B" w:rsidP="00EE5A1B">
      <w:pPr>
        <w:jc w:val="center"/>
        <w:rPr>
          <w:rFonts w:ascii="Arial" w:hAnsi="Arial" w:cs="Arial"/>
          <w:sz w:val="20"/>
          <w:szCs w:val="20"/>
        </w:rPr>
      </w:pPr>
    </w:p>
    <w:p w14:paraId="1E8FDB20" w14:textId="77777777" w:rsidR="00EE5A1B" w:rsidRPr="00CC63DC" w:rsidRDefault="00EE5A1B" w:rsidP="00EE5A1B">
      <w:pPr>
        <w:jc w:val="center"/>
        <w:rPr>
          <w:rFonts w:ascii="Arial" w:hAnsi="Arial" w:cs="Arial"/>
          <w:sz w:val="20"/>
          <w:szCs w:val="20"/>
        </w:rPr>
      </w:pPr>
    </w:p>
    <w:p w14:paraId="0FD60FAD" w14:textId="77777777" w:rsidR="00EE5A1B" w:rsidRPr="00CC63DC" w:rsidRDefault="00EE5A1B" w:rsidP="00EE5A1B">
      <w:pPr>
        <w:jc w:val="center"/>
        <w:rPr>
          <w:rFonts w:ascii="Arial" w:hAnsi="Arial" w:cs="Arial"/>
          <w:sz w:val="20"/>
          <w:szCs w:val="20"/>
        </w:rPr>
      </w:pPr>
    </w:p>
    <w:p w14:paraId="22242A67"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58F1981C" w14:textId="77777777" w:rsidTr="00FB4C9C">
        <w:tc>
          <w:tcPr>
            <w:tcW w:w="920" w:type="dxa"/>
          </w:tcPr>
          <w:p w14:paraId="607B80FD" w14:textId="77777777" w:rsidR="00EE5A1B" w:rsidRPr="00CC63DC" w:rsidRDefault="00EE5A1B" w:rsidP="00FB4C9C">
            <w:pPr>
              <w:jc w:val="center"/>
              <w:rPr>
                <w:rFonts w:ascii="Arial" w:hAnsi="Arial" w:cs="Arial"/>
                <w:sz w:val="20"/>
                <w:szCs w:val="20"/>
              </w:rPr>
            </w:pPr>
          </w:p>
        </w:tc>
        <w:tc>
          <w:tcPr>
            <w:tcW w:w="3991" w:type="dxa"/>
          </w:tcPr>
          <w:p w14:paraId="7D10665D"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7933F2AC"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12A554AF" w14:textId="77777777" w:rsidTr="00FB4C9C">
        <w:tc>
          <w:tcPr>
            <w:tcW w:w="920" w:type="dxa"/>
          </w:tcPr>
          <w:p w14:paraId="47654C1A" w14:textId="77777777" w:rsidR="00EE5A1B" w:rsidRPr="00CC63DC" w:rsidRDefault="00EE5A1B" w:rsidP="00FB4C9C">
            <w:pPr>
              <w:jc w:val="center"/>
              <w:rPr>
                <w:rFonts w:ascii="Arial" w:hAnsi="Arial" w:cs="Arial"/>
                <w:noProof/>
                <w:sz w:val="20"/>
                <w:szCs w:val="20"/>
              </w:rPr>
            </w:pPr>
          </w:p>
          <w:p w14:paraId="14256ACC" w14:textId="77777777" w:rsidR="00EE5A1B" w:rsidRPr="00CC63DC" w:rsidRDefault="00EE5A1B" w:rsidP="00FB4C9C">
            <w:pPr>
              <w:jc w:val="center"/>
              <w:rPr>
                <w:rFonts w:ascii="Arial" w:hAnsi="Arial" w:cs="Arial"/>
                <w:noProof/>
                <w:sz w:val="20"/>
                <w:szCs w:val="20"/>
              </w:rPr>
            </w:pPr>
          </w:p>
          <w:p w14:paraId="7A7ED66B"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EF4BD8E"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3E18E600"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5C3C59C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124C0D1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3E7F207" wp14:editId="243CEDC2">
                  <wp:extent cx="2241390" cy="1685027"/>
                  <wp:effectExtent l="0" t="0" r="6985" b="0"/>
                  <wp:docPr id="2221947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94749" name="Picture 3"/>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0A9F0C3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079DEA7" wp14:editId="6E5F88D4">
                  <wp:extent cx="2241390" cy="1685027"/>
                  <wp:effectExtent l="0" t="0" r="6985" b="0"/>
                  <wp:docPr id="1517698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98859" name="Picture 3"/>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5BF18987" w14:textId="77777777" w:rsidTr="00FB4C9C">
        <w:tc>
          <w:tcPr>
            <w:tcW w:w="920" w:type="dxa"/>
          </w:tcPr>
          <w:p w14:paraId="6BAE6CDA" w14:textId="77777777" w:rsidR="00EE5A1B" w:rsidRPr="00CC63DC" w:rsidRDefault="00EE5A1B" w:rsidP="00FB4C9C">
            <w:pPr>
              <w:jc w:val="center"/>
              <w:rPr>
                <w:rFonts w:ascii="Arial" w:hAnsi="Arial" w:cs="Arial"/>
                <w:noProof/>
                <w:sz w:val="20"/>
                <w:szCs w:val="20"/>
              </w:rPr>
            </w:pPr>
          </w:p>
          <w:p w14:paraId="1D92D8A4" w14:textId="77777777" w:rsidR="00EE5A1B" w:rsidRPr="00CC63DC" w:rsidRDefault="00EE5A1B" w:rsidP="00FB4C9C">
            <w:pPr>
              <w:jc w:val="center"/>
              <w:rPr>
                <w:rFonts w:ascii="Arial" w:hAnsi="Arial" w:cs="Arial"/>
                <w:noProof/>
                <w:sz w:val="20"/>
                <w:szCs w:val="20"/>
              </w:rPr>
            </w:pPr>
          </w:p>
          <w:p w14:paraId="258DBF5B"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9F2CD3D"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02B88C6F"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7CF027AE"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242F489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21116E3" wp14:editId="44A7F5A1">
                  <wp:extent cx="2241390" cy="1685027"/>
                  <wp:effectExtent l="0" t="0" r="6985" b="0"/>
                  <wp:docPr id="433685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85449" name="Picture 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45013F9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A87024B" wp14:editId="286FEB29">
                  <wp:extent cx="2241390" cy="1685027"/>
                  <wp:effectExtent l="0" t="0" r="6985" b="0"/>
                  <wp:docPr id="1269358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58485" name="Picture 3"/>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420706B5" w14:textId="77777777" w:rsidTr="00FB4C9C">
        <w:tc>
          <w:tcPr>
            <w:tcW w:w="920" w:type="dxa"/>
          </w:tcPr>
          <w:p w14:paraId="5C35DBAE" w14:textId="77777777" w:rsidR="00EE5A1B" w:rsidRPr="00CC63DC" w:rsidRDefault="00EE5A1B" w:rsidP="00FB4C9C">
            <w:pPr>
              <w:jc w:val="center"/>
              <w:rPr>
                <w:rFonts w:ascii="Arial" w:hAnsi="Arial" w:cs="Arial"/>
                <w:noProof/>
                <w:sz w:val="20"/>
                <w:szCs w:val="20"/>
              </w:rPr>
            </w:pPr>
          </w:p>
          <w:p w14:paraId="193981AC" w14:textId="77777777" w:rsidR="00EE5A1B" w:rsidRPr="00CC63DC" w:rsidRDefault="00EE5A1B" w:rsidP="00FB4C9C">
            <w:pPr>
              <w:jc w:val="center"/>
              <w:rPr>
                <w:rFonts w:ascii="Arial" w:hAnsi="Arial" w:cs="Arial"/>
                <w:noProof/>
                <w:sz w:val="20"/>
                <w:szCs w:val="20"/>
              </w:rPr>
            </w:pPr>
          </w:p>
          <w:p w14:paraId="4E3066B2"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1E091E2"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0F494F11"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0A6AE8FD"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278F30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89D5DBB" wp14:editId="7821C6F7">
                  <wp:extent cx="2241390" cy="1685027"/>
                  <wp:effectExtent l="0" t="0" r="6985" b="0"/>
                  <wp:docPr id="192809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9449" name="Picture 3"/>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3510011A"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42DAF17C" wp14:editId="646EF058">
                  <wp:extent cx="2241390" cy="1685027"/>
                  <wp:effectExtent l="0" t="0" r="6985" b="0"/>
                  <wp:docPr id="1190762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62125" name="Picture 3"/>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029813D0" w14:textId="77777777" w:rsidTr="00FB4C9C">
        <w:tc>
          <w:tcPr>
            <w:tcW w:w="920" w:type="dxa"/>
          </w:tcPr>
          <w:p w14:paraId="22991370" w14:textId="77777777" w:rsidR="00EE5A1B" w:rsidRPr="00CC63DC" w:rsidRDefault="00EE5A1B" w:rsidP="00FB4C9C">
            <w:pPr>
              <w:jc w:val="center"/>
              <w:rPr>
                <w:rFonts w:ascii="Arial" w:hAnsi="Arial" w:cs="Arial"/>
                <w:noProof/>
                <w:sz w:val="20"/>
                <w:szCs w:val="20"/>
              </w:rPr>
            </w:pPr>
          </w:p>
          <w:p w14:paraId="658B86AD" w14:textId="77777777" w:rsidR="00EE5A1B" w:rsidRPr="00CC63DC" w:rsidRDefault="00EE5A1B" w:rsidP="00FB4C9C">
            <w:pPr>
              <w:jc w:val="center"/>
              <w:rPr>
                <w:rFonts w:ascii="Arial" w:hAnsi="Arial" w:cs="Arial"/>
                <w:noProof/>
                <w:sz w:val="20"/>
                <w:szCs w:val="20"/>
              </w:rPr>
            </w:pPr>
          </w:p>
          <w:p w14:paraId="34BA96A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5317B06"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06497B89"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4C14EF0A"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A233C4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F07590E" wp14:editId="27F035F2">
                  <wp:extent cx="2241390" cy="1685027"/>
                  <wp:effectExtent l="0" t="0" r="6985" b="0"/>
                  <wp:docPr id="10181625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62548" name="Picture 3"/>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14CC745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5523FCF" wp14:editId="7F66B931">
                  <wp:extent cx="2241390" cy="1685027"/>
                  <wp:effectExtent l="0" t="0" r="6985" b="0"/>
                  <wp:docPr id="843142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42706" name="Picture 3"/>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bl>
    <w:p w14:paraId="1F3CBCC0" w14:textId="77777777" w:rsidR="00EE5A1B" w:rsidRPr="00CC63DC" w:rsidRDefault="00EE5A1B" w:rsidP="00EE5A1B">
      <w:pPr>
        <w:rPr>
          <w:rFonts w:ascii="Arial" w:hAnsi="Arial" w:cs="Arial"/>
          <w:sz w:val="20"/>
          <w:szCs w:val="20"/>
        </w:rPr>
      </w:pPr>
    </w:p>
    <w:p w14:paraId="7821CF57"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14. Temperature Contour for Triangle when λ=30</w:t>
      </w:r>
      <w:r w:rsidRPr="00CC63DC">
        <w:rPr>
          <w:rFonts w:ascii="Arial" w:hAnsi="Arial" w:cs="Arial"/>
          <w:sz w:val="20"/>
          <w:szCs w:val="20"/>
          <w:vertAlign w:val="superscript"/>
        </w:rPr>
        <w:t>0</w:t>
      </w:r>
    </w:p>
    <w:p w14:paraId="441C3949" w14:textId="77777777" w:rsidR="00EE5A1B" w:rsidRPr="00CC63DC" w:rsidRDefault="00EE5A1B" w:rsidP="00EE5A1B">
      <w:pPr>
        <w:jc w:val="center"/>
        <w:rPr>
          <w:rFonts w:ascii="Arial" w:hAnsi="Arial" w:cs="Arial"/>
          <w:sz w:val="20"/>
          <w:szCs w:val="20"/>
        </w:rPr>
      </w:pPr>
    </w:p>
    <w:p w14:paraId="09CE88F4" w14:textId="77777777" w:rsidR="00EE5A1B" w:rsidRPr="00CC63DC" w:rsidRDefault="00EE5A1B" w:rsidP="00EE5A1B">
      <w:pPr>
        <w:jc w:val="center"/>
        <w:rPr>
          <w:rFonts w:ascii="Arial" w:hAnsi="Arial" w:cs="Arial"/>
          <w:sz w:val="20"/>
          <w:szCs w:val="20"/>
        </w:rPr>
      </w:pPr>
    </w:p>
    <w:p w14:paraId="5368AD8A" w14:textId="77777777" w:rsidR="00EE5A1B" w:rsidRPr="00CC63DC" w:rsidRDefault="00EE5A1B" w:rsidP="00EE5A1B">
      <w:pPr>
        <w:jc w:val="center"/>
        <w:rPr>
          <w:rFonts w:ascii="Arial" w:hAnsi="Arial" w:cs="Arial"/>
          <w:sz w:val="20"/>
          <w:szCs w:val="20"/>
        </w:rPr>
      </w:pPr>
    </w:p>
    <w:p w14:paraId="71D66A1C" w14:textId="77777777" w:rsidR="00EE5A1B" w:rsidRDefault="00EE5A1B" w:rsidP="00EE5A1B">
      <w:pPr>
        <w:jc w:val="center"/>
        <w:rPr>
          <w:rFonts w:ascii="Arial" w:hAnsi="Arial" w:cs="Arial"/>
          <w:sz w:val="20"/>
          <w:szCs w:val="20"/>
        </w:rPr>
      </w:pPr>
    </w:p>
    <w:p w14:paraId="49B1B25A" w14:textId="77777777" w:rsidR="00EE5A1B" w:rsidRPr="00CC63DC" w:rsidRDefault="00EE5A1B" w:rsidP="00EE5A1B">
      <w:pPr>
        <w:jc w:val="center"/>
        <w:rPr>
          <w:rFonts w:ascii="Arial" w:hAnsi="Arial" w:cs="Arial"/>
          <w:sz w:val="20"/>
          <w:szCs w:val="20"/>
        </w:rPr>
      </w:pPr>
    </w:p>
    <w:p w14:paraId="4113FC0A" w14:textId="77777777" w:rsidR="00EE5A1B" w:rsidRPr="00CC63DC" w:rsidRDefault="00EE5A1B" w:rsidP="00EE5A1B">
      <w:pPr>
        <w:rPr>
          <w:rFonts w:ascii="Arial" w:hAnsi="Arial" w:cs="Arial"/>
          <w:sz w:val="20"/>
          <w:szCs w:val="20"/>
        </w:rPr>
      </w:pPr>
    </w:p>
    <w:p w14:paraId="36B8E134"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7B6B6172" w14:textId="77777777" w:rsidTr="00FB4C9C">
        <w:tc>
          <w:tcPr>
            <w:tcW w:w="920" w:type="dxa"/>
          </w:tcPr>
          <w:p w14:paraId="6DA44BFF" w14:textId="77777777" w:rsidR="00EE5A1B" w:rsidRPr="00CC63DC" w:rsidRDefault="00EE5A1B" w:rsidP="00FB4C9C">
            <w:pPr>
              <w:jc w:val="center"/>
              <w:rPr>
                <w:rFonts w:ascii="Arial" w:hAnsi="Arial" w:cs="Arial"/>
                <w:sz w:val="20"/>
                <w:szCs w:val="20"/>
              </w:rPr>
            </w:pPr>
          </w:p>
        </w:tc>
        <w:tc>
          <w:tcPr>
            <w:tcW w:w="3991" w:type="dxa"/>
          </w:tcPr>
          <w:p w14:paraId="53047A1C"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6DCD6367"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5FEAB9EA" w14:textId="77777777" w:rsidTr="00FB4C9C">
        <w:tc>
          <w:tcPr>
            <w:tcW w:w="920" w:type="dxa"/>
          </w:tcPr>
          <w:p w14:paraId="61865C81" w14:textId="77777777" w:rsidR="00EE5A1B" w:rsidRPr="00CC63DC" w:rsidRDefault="00EE5A1B" w:rsidP="00FB4C9C">
            <w:pPr>
              <w:jc w:val="center"/>
              <w:rPr>
                <w:rFonts w:ascii="Arial" w:hAnsi="Arial" w:cs="Arial"/>
                <w:noProof/>
                <w:sz w:val="20"/>
                <w:szCs w:val="20"/>
              </w:rPr>
            </w:pPr>
          </w:p>
          <w:p w14:paraId="7A97B812" w14:textId="77777777" w:rsidR="00EE5A1B" w:rsidRPr="00CC63DC" w:rsidRDefault="00EE5A1B" w:rsidP="00FB4C9C">
            <w:pPr>
              <w:jc w:val="center"/>
              <w:rPr>
                <w:rFonts w:ascii="Arial" w:hAnsi="Arial" w:cs="Arial"/>
                <w:noProof/>
                <w:sz w:val="20"/>
                <w:szCs w:val="20"/>
              </w:rPr>
            </w:pPr>
          </w:p>
          <w:p w14:paraId="297D8A5E"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50320D7E"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2B3C7058"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48AEA41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6ED9715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2DB9A91" wp14:editId="5DC579A0">
                  <wp:extent cx="2241390" cy="1685027"/>
                  <wp:effectExtent l="0" t="0" r="6985" b="0"/>
                  <wp:docPr id="16793260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26019" name="Picture 3"/>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26DF4F1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BD7DDDE" wp14:editId="23677953">
                  <wp:extent cx="2241390" cy="1685027"/>
                  <wp:effectExtent l="0" t="0" r="6985" b="0"/>
                  <wp:docPr id="1941115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15670" name="Picture 3"/>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012610D1" w14:textId="77777777" w:rsidTr="00FB4C9C">
        <w:tc>
          <w:tcPr>
            <w:tcW w:w="920" w:type="dxa"/>
          </w:tcPr>
          <w:p w14:paraId="4AEB308E" w14:textId="77777777" w:rsidR="00EE5A1B" w:rsidRPr="00CC63DC" w:rsidRDefault="00EE5A1B" w:rsidP="00FB4C9C">
            <w:pPr>
              <w:jc w:val="center"/>
              <w:rPr>
                <w:rFonts w:ascii="Arial" w:hAnsi="Arial" w:cs="Arial"/>
                <w:noProof/>
                <w:sz w:val="20"/>
                <w:szCs w:val="20"/>
              </w:rPr>
            </w:pPr>
          </w:p>
          <w:p w14:paraId="3BB29CAA" w14:textId="77777777" w:rsidR="00EE5A1B" w:rsidRPr="00CC63DC" w:rsidRDefault="00EE5A1B" w:rsidP="00FB4C9C">
            <w:pPr>
              <w:jc w:val="center"/>
              <w:rPr>
                <w:rFonts w:ascii="Arial" w:hAnsi="Arial" w:cs="Arial"/>
                <w:noProof/>
                <w:sz w:val="20"/>
                <w:szCs w:val="20"/>
              </w:rPr>
            </w:pPr>
          </w:p>
          <w:p w14:paraId="4E3100DF"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8FB400E"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69D53924"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33FE1509"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3579D6E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3A61960" wp14:editId="262868DE">
                  <wp:extent cx="2241390" cy="1685027"/>
                  <wp:effectExtent l="0" t="0" r="6985" b="0"/>
                  <wp:docPr id="523143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43187" name="Picture 3"/>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1E35631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74BE330" wp14:editId="3557A0C6">
                  <wp:extent cx="2241390" cy="1685027"/>
                  <wp:effectExtent l="0" t="0" r="6985" b="0"/>
                  <wp:docPr id="10699838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83829" name="Picture 3"/>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709B6C47" w14:textId="77777777" w:rsidTr="00FB4C9C">
        <w:tc>
          <w:tcPr>
            <w:tcW w:w="920" w:type="dxa"/>
          </w:tcPr>
          <w:p w14:paraId="2C5FD7A7" w14:textId="77777777" w:rsidR="00EE5A1B" w:rsidRPr="00CC63DC" w:rsidRDefault="00EE5A1B" w:rsidP="00FB4C9C">
            <w:pPr>
              <w:jc w:val="center"/>
              <w:rPr>
                <w:rFonts w:ascii="Arial" w:hAnsi="Arial" w:cs="Arial"/>
                <w:noProof/>
                <w:sz w:val="20"/>
                <w:szCs w:val="20"/>
              </w:rPr>
            </w:pPr>
          </w:p>
          <w:p w14:paraId="73E0DE35" w14:textId="77777777" w:rsidR="00EE5A1B" w:rsidRPr="00CC63DC" w:rsidRDefault="00EE5A1B" w:rsidP="00FB4C9C">
            <w:pPr>
              <w:jc w:val="center"/>
              <w:rPr>
                <w:rFonts w:ascii="Arial" w:hAnsi="Arial" w:cs="Arial"/>
                <w:noProof/>
                <w:sz w:val="20"/>
                <w:szCs w:val="20"/>
              </w:rPr>
            </w:pPr>
          </w:p>
          <w:p w14:paraId="14B999F8"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2F5480F5"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57E403E1"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6175B683"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BE7AF6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DBF9AFA" wp14:editId="3AA95ADD">
                  <wp:extent cx="2241390" cy="1685027"/>
                  <wp:effectExtent l="0" t="0" r="6985" b="0"/>
                  <wp:docPr id="13930564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56421" name="Picture 3"/>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02401CBF"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0E0F9573" wp14:editId="06E502FF">
                  <wp:extent cx="2241390" cy="1685027"/>
                  <wp:effectExtent l="0" t="0" r="6985" b="0"/>
                  <wp:docPr id="8731457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45703" name="Picture 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r w:rsidR="00EE5A1B" w:rsidRPr="00CC63DC" w14:paraId="4BD1DEE4" w14:textId="77777777" w:rsidTr="00FB4C9C">
        <w:tc>
          <w:tcPr>
            <w:tcW w:w="920" w:type="dxa"/>
          </w:tcPr>
          <w:p w14:paraId="1595D609" w14:textId="77777777" w:rsidR="00EE5A1B" w:rsidRPr="00CC63DC" w:rsidRDefault="00EE5A1B" w:rsidP="00FB4C9C">
            <w:pPr>
              <w:jc w:val="center"/>
              <w:rPr>
                <w:rFonts w:ascii="Arial" w:hAnsi="Arial" w:cs="Arial"/>
                <w:noProof/>
                <w:sz w:val="20"/>
                <w:szCs w:val="20"/>
              </w:rPr>
            </w:pPr>
          </w:p>
          <w:p w14:paraId="3040D397" w14:textId="77777777" w:rsidR="00EE5A1B" w:rsidRPr="00CC63DC" w:rsidRDefault="00EE5A1B" w:rsidP="00FB4C9C">
            <w:pPr>
              <w:jc w:val="center"/>
              <w:rPr>
                <w:rFonts w:ascii="Arial" w:hAnsi="Arial" w:cs="Arial"/>
                <w:noProof/>
                <w:sz w:val="20"/>
                <w:szCs w:val="20"/>
              </w:rPr>
            </w:pPr>
          </w:p>
          <w:p w14:paraId="420203CC"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2588EEF"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7A706141"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444FF32C"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A30C2D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1AB0962E" wp14:editId="037E1644">
                  <wp:extent cx="2241390" cy="1685027"/>
                  <wp:effectExtent l="0" t="0" r="6985" b="0"/>
                  <wp:docPr id="212373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32055" name="Picture 3"/>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c>
          <w:tcPr>
            <w:tcW w:w="3994" w:type="dxa"/>
          </w:tcPr>
          <w:p w14:paraId="4BB076F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1728E0FC" wp14:editId="164BD274">
                  <wp:extent cx="2241390" cy="1685027"/>
                  <wp:effectExtent l="0" t="0" r="6985" b="0"/>
                  <wp:docPr id="8851419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41917" name="Picture 3"/>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41390" cy="1685027"/>
                          </a:xfrm>
                          <a:prstGeom prst="rect">
                            <a:avLst/>
                          </a:prstGeom>
                        </pic:spPr>
                      </pic:pic>
                    </a:graphicData>
                  </a:graphic>
                </wp:inline>
              </w:drawing>
            </w:r>
          </w:p>
        </w:tc>
      </w:tr>
    </w:tbl>
    <w:p w14:paraId="4D60AAE4" w14:textId="77777777" w:rsidR="00EE5A1B" w:rsidRPr="00CC63DC" w:rsidRDefault="00EE5A1B" w:rsidP="00EE5A1B">
      <w:pPr>
        <w:jc w:val="center"/>
        <w:rPr>
          <w:rFonts w:ascii="Arial" w:hAnsi="Arial" w:cs="Arial"/>
          <w:sz w:val="20"/>
          <w:szCs w:val="20"/>
        </w:rPr>
      </w:pPr>
    </w:p>
    <w:p w14:paraId="1088D368"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15. Velocity Contour for Square λ=0</w:t>
      </w:r>
      <w:r w:rsidRPr="00CC63DC">
        <w:rPr>
          <w:rFonts w:ascii="Arial" w:hAnsi="Arial" w:cs="Arial"/>
          <w:sz w:val="20"/>
          <w:szCs w:val="20"/>
          <w:vertAlign w:val="superscript"/>
        </w:rPr>
        <w:t>0</w:t>
      </w:r>
    </w:p>
    <w:p w14:paraId="6C2309CE" w14:textId="77777777" w:rsidR="00EE5A1B" w:rsidRPr="00CC63DC" w:rsidRDefault="00EE5A1B" w:rsidP="00EE5A1B">
      <w:pPr>
        <w:jc w:val="center"/>
        <w:rPr>
          <w:rFonts w:ascii="Arial" w:hAnsi="Arial" w:cs="Arial"/>
          <w:sz w:val="20"/>
          <w:szCs w:val="20"/>
          <w:vertAlign w:val="superscript"/>
        </w:rPr>
      </w:pPr>
    </w:p>
    <w:p w14:paraId="173C198D" w14:textId="77777777" w:rsidR="00EE5A1B" w:rsidRPr="00CC63DC" w:rsidRDefault="00EE5A1B" w:rsidP="00EE5A1B">
      <w:pPr>
        <w:jc w:val="center"/>
        <w:rPr>
          <w:rFonts w:ascii="Arial" w:hAnsi="Arial" w:cs="Arial"/>
          <w:sz w:val="20"/>
          <w:szCs w:val="20"/>
          <w:vertAlign w:val="superscript"/>
        </w:rPr>
      </w:pPr>
    </w:p>
    <w:p w14:paraId="77ACF77B" w14:textId="77777777" w:rsidR="00EE5A1B" w:rsidRPr="00CC63DC" w:rsidRDefault="00EE5A1B" w:rsidP="00EE5A1B">
      <w:pPr>
        <w:jc w:val="center"/>
        <w:rPr>
          <w:rFonts w:ascii="Arial" w:hAnsi="Arial" w:cs="Arial"/>
          <w:sz w:val="20"/>
          <w:szCs w:val="20"/>
          <w:vertAlign w:val="superscript"/>
        </w:rPr>
      </w:pPr>
    </w:p>
    <w:p w14:paraId="419F31E7" w14:textId="77777777" w:rsidR="00EE5A1B" w:rsidRPr="00CC63DC" w:rsidRDefault="00EE5A1B" w:rsidP="00EE5A1B">
      <w:pPr>
        <w:jc w:val="center"/>
        <w:rPr>
          <w:rFonts w:ascii="Arial" w:hAnsi="Arial" w:cs="Arial"/>
          <w:sz w:val="20"/>
          <w:szCs w:val="20"/>
          <w:vertAlign w:val="superscript"/>
        </w:rPr>
      </w:pPr>
    </w:p>
    <w:p w14:paraId="134A4D74" w14:textId="77777777" w:rsidR="00EE5A1B" w:rsidRDefault="00EE5A1B" w:rsidP="00EE5A1B">
      <w:pPr>
        <w:rPr>
          <w:rFonts w:ascii="Arial" w:hAnsi="Arial" w:cs="Arial"/>
          <w:sz w:val="20"/>
          <w:szCs w:val="20"/>
        </w:rPr>
      </w:pPr>
    </w:p>
    <w:p w14:paraId="248A0926" w14:textId="77777777" w:rsidR="00EE5A1B" w:rsidRPr="00CC63DC" w:rsidRDefault="00EE5A1B" w:rsidP="00EE5A1B">
      <w:pPr>
        <w:rPr>
          <w:rFonts w:ascii="Arial" w:hAnsi="Arial" w:cs="Arial"/>
          <w:sz w:val="20"/>
          <w:szCs w:val="20"/>
        </w:rPr>
      </w:pPr>
    </w:p>
    <w:p w14:paraId="5E8DBE82"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7C25510D" w14:textId="77777777" w:rsidTr="00FB4C9C">
        <w:tc>
          <w:tcPr>
            <w:tcW w:w="920" w:type="dxa"/>
          </w:tcPr>
          <w:p w14:paraId="7ED27AE8" w14:textId="77777777" w:rsidR="00EE5A1B" w:rsidRPr="00CC63DC" w:rsidRDefault="00EE5A1B" w:rsidP="00FB4C9C">
            <w:pPr>
              <w:jc w:val="center"/>
              <w:rPr>
                <w:rFonts w:ascii="Arial" w:hAnsi="Arial" w:cs="Arial"/>
                <w:sz w:val="20"/>
                <w:szCs w:val="20"/>
              </w:rPr>
            </w:pPr>
          </w:p>
        </w:tc>
        <w:tc>
          <w:tcPr>
            <w:tcW w:w="3991" w:type="dxa"/>
          </w:tcPr>
          <w:p w14:paraId="6BC215E2"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0FCE65D5"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5D457C10" w14:textId="77777777" w:rsidTr="00FB4C9C">
        <w:tc>
          <w:tcPr>
            <w:tcW w:w="920" w:type="dxa"/>
          </w:tcPr>
          <w:p w14:paraId="3EA35429" w14:textId="77777777" w:rsidR="00EE5A1B" w:rsidRPr="00CC63DC" w:rsidRDefault="00EE5A1B" w:rsidP="00FB4C9C">
            <w:pPr>
              <w:jc w:val="center"/>
              <w:rPr>
                <w:rFonts w:ascii="Arial" w:hAnsi="Arial" w:cs="Arial"/>
                <w:noProof/>
                <w:sz w:val="20"/>
                <w:szCs w:val="20"/>
              </w:rPr>
            </w:pPr>
          </w:p>
          <w:p w14:paraId="1AE08D3A" w14:textId="77777777" w:rsidR="00EE5A1B" w:rsidRPr="00CC63DC" w:rsidRDefault="00EE5A1B" w:rsidP="00FB4C9C">
            <w:pPr>
              <w:jc w:val="center"/>
              <w:rPr>
                <w:rFonts w:ascii="Arial" w:hAnsi="Arial" w:cs="Arial"/>
                <w:noProof/>
                <w:sz w:val="20"/>
                <w:szCs w:val="20"/>
              </w:rPr>
            </w:pPr>
          </w:p>
          <w:p w14:paraId="3396A5DD"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565E72D"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216285A9"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5BAE75D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4EEBA3F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5D57ABD" wp14:editId="19D29342">
                  <wp:extent cx="2241389" cy="1685027"/>
                  <wp:effectExtent l="0" t="0" r="6985" b="0"/>
                  <wp:docPr id="20340447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044736" name="Picture 3"/>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40FDA23B"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E680259" wp14:editId="372EF317">
                  <wp:extent cx="2241389" cy="1685027"/>
                  <wp:effectExtent l="0" t="0" r="6985" b="0"/>
                  <wp:docPr id="847883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83045" name="Picture 3"/>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1AFBC15A" w14:textId="77777777" w:rsidTr="00FB4C9C">
        <w:tc>
          <w:tcPr>
            <w:tcW w:w="920" w:type="dxa"/>
          </w:tcPr>
          <w:p w14:paraId="4DB5485B" w14:textId="77777777" w:rsidR="00EE5A1B" w:rsidRPr="00CC63DC" w:rsidRDefault="00EE5A1B" w:rsidP="00FB4C9C">
            <w:pPr>
              <w:jc w:val="center"/>
              <w:rPr>
                <w:rFonts w:ascii="Arial" w:hAnsi="Arial" w:cs="Arial"/>
                <w:noProof/>
                <w:sz w:val="20"/>
                <w:szCs w:val="20"/>
              </w:rPr>
            </w:pPr>
          </w:p>
          <w:p w14:paraId="3EA59D08" w14:textId="77777777" w:rsidR="00EE5A1B" w:rsidRPr="00CC63DC" w:rsidRDefault="00EE5A1B" w:rsidP="00FB4C9C">
            <w:pPr>
              <w:jc w:val="center"/>
              <w:rPr>
                <w:rFonts w:ascii="Arial" w:hAnsi="Arial" w:cs="Arial"/>
                <w:noProof/>
                <w:sz w:val="20"/>
                <w:szCs w:val="20"/>
              </w:rPr>
            </w:pPr>
          </w:p>
          <w:p w14:paraId="72860ACE"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B5964F1"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4F823ECD"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52B022BA"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A3114C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1F307C45" wp14:editId="221C1E69">
                  <wp:extent cx="2241389" cy="1685027"/>
                  <wp:effectExtent l="0" t="0" r="6985" b="0"/>
                  <wp:docPr id="5651906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90684" name="Picture 3"/>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57F6327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BC77697" wp14:editId="1E1D4D88">
                  <wp:extent cx="2241389" cy="1685027"/>
                  <wp:effectExtent l="0" t="0" r="6985" b="0"/>
                  <wp:docPr id="406097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9727" name="Picture 3"/>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2863143D" w14:textId="77777777" w:rsidTr="00FB4C9C">
        <w:tc>
          <w:tcPr>
            <w:tcW w:w="920" w:type="dxa"/>
          </w:tcPr>
          <w:p w14:paraId="4735484D" w14:textId="77777777" w:rsidR="00EE5A1B" w:rsidRPr="00CC63DC" w:rsidRDefault="00EE5A1B" w:rsidP="00FB4C9C">
            <w:pPr>
              <w:jc w:val="center"/>
              <w:rPr>
                <w:rFonts w:ascii="Arial" w:hAnsi="Arial" w:cs="Arial"/>
                <w:noProof/>
                <w:sz w:val="20"/>
                <w:szCs w:val="20"/>
              </w:rPr>
            </w:pPr>
          </w:p>
          <w:p w14:paraId="62238B10" w14:textId="77777777" w:rsidR="00EE5A1B" w:rsidRPr="00CC63DC" w:rsidRDefault="00EE5A1B" w:rsidP="00FB4C9C">
            <w:pPr>
              <w:jc w:val="center"/>
              <w:rPr>
                <w:rFonts w:ascii="Arial" w:hAnsi="Arial" w:cs="Arial"/>
                <w:noProof/>
                <w:sz w:val="20"/>
                <w:szCs w:val="20"/>
              </w:rPr>
            </w:pPr>
          </w:p>
          <w:p w14:paraId="089ABD88"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365C048"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618E54A2"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2C51B9D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652878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534299A" wp14:editId="1D2CF8ED">
                  <wp:extent cx="2241389" cy="1685027"/>
                  <wp:effectExtent l="0" t="0" r="6985" b="0"/>
                  <wp:docPr id="312925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25202" name="Picture 3"/>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37252E04"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615658DD" wp14:editId="489BFC0A">
                  <wp:extent cx="2241389" cy="1685027"/>
                  <wp:effectExtent l="0" t="0" r="6985" b="0"/>
                  <wp:docPr id="990135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35383" name="Picture 3"/>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24A9D79D" w14:textId="77777777" w:rsidTr="00FB4C9C">
        <w:tc>
          <w:tcPr>
            <w:tcW w:w="920" w:type="dxa"/>
          </w:tcPr>
          <w:p w14:paraId="7C0C3841" w14:textId="77777777" w:rsidR="00EE5A1B" w:rsidRPr="00CC63DC" w:rsidRDefault="00EE5A1B" w:rsidP="00FB4C9C">
            <w:pPr>
              <w:jc w:val="center"/>
              <w:rPr>
                <w:rFonts w:ascii="Arial" w:hAnsi="Arial" w:cs="Arial"/>
                <w:noProof/>
                <w:sz w:val="20"/>
                <w:szCs w:val="20"/>
              </w:rPr>
            </w:pPr>
          </w:p>
          <w:p w14:paraId="7BD71C7B" w14:textId="77777777" w:rsidR="00EE5A1B" w:rsidRPr="00CC63DC" w:rsidRDefault="00EE5A1B" w:rsidP="00FB4C9C">
            <w:pPr>
              <w:jc w:val="center"/>
              <w:rPr>
                <w:rFonts w:ascii="Arial" w:hAnsi="Arial" w:cs="Arial"/>
                <w:noProof/>
                <w:sz w:val="20"/>
                <w:szCs w:val="20"/>
              </w:rPr>
            </w:pPr>
          </w:p>
          <w:p w14:paraId="066C9917"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0F39CB52" w14:textId="77777777" w:rsidR="00EE5A1B" w:rsidRPr="00CC63DC" w:rsidRDefault="00EE5A1B" w:rsidP="00FB4C9C">
            <w:pPr>
              <w:rPr>
                <w:rFonts w:ascii="Arial" w:hAnsi="Arial" w:cs="Arial"/>
                <w:sz w:val="20"/>
                <w:szCs w:val="20"/>
              </w:rPr>
            </w:pPr>
            <w:r w:rsidRPr="00CC63DC">
              <w:rPr>
                <w:rFonts w:ascii="Arial" w:hAnsi="Arial" w:cs="Arial"/>
                <w:sz w:val="20"/>
                <w:szCs w:val="20"/>
              </w:rPr>
              <w:t>λ=0</w:t>
            </w:r>
            <w:r w:rsidRPr="00CC63DC">
              <w:rPr>
                <w:rFonts w:ascii="Arial" w:hAnsi="Arial" w:cs="Arial"/>
                <w:sz w:val="20"/>
                <w:szCs w:val="20"/>
                <w:vertAlign w:val="superscript"/>
              </w:rPr>
              <w:t>0</w:t>
            </w:r>
          </w:p>
          <w:p w14:paraId="3739B29A"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3B857F0F"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0B68365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320D8BC" wp14:editId="3E277A9D">
                  <wp:extent cx="2241389" cy="1685027"/>
                  <wp:effectExtent l="0" t="0" r="6985" b="0"/>
                  <wp:docPr id="14655703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70361" name="Picture 3"/>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37FA9EC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B97BC78" wp14:editId="5725FC7E">
                  <wp:extent cx="2241389" cy="1685027"/>
                  <wp:effectExtent l="0" t="0" r="6985" b="0"/>
                  <wp:docPr id="5857497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749774" name="Picture 3"/>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bl>
    <w:p w14:paraId="22C17907" w14:textId="77777777" w:rsidR="00EE5A1B" w:rsidRPr="00CC63DC" w:rsidRDefault="00EE5A1B" w:rsidP="00EE5A1B">
      <w:pPr>
        <w:rPr>
          <w:rFonts w:ascii="Arial" w:hAnsi="Arial" w:cs="Arial"/>
          <w:sz w:val="20"/>
          <w:szCs w:val="20"/>
        </w:rPr>
      </w:pPr>
    </w:p>
    <w:p w14:paraId="734CD6F5"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16. Temperature Contour for Square λ=0</w:t>
      </w:r>
      <w:r w:rsidRPr="00CC63DC">
        <w:rPr>
          <w:rFonts w:ascii="Arial" w:hAnsi="Arial" w:cs="Arial"/>
          <w:sz w:val="20"/>
          <w:szCs w:val="20"/>
          <w:vertAlign w:val="superscript"/>
        </w:rPr>
        <w:t>0</w:t>
      </w:r>
    </w:p>
    <w:p w14:paraId="65DF77E7" w14:textId="77777777" w:rsidR="00EE5A1B" w:rsidRPr="00CC63DC" w:rsidRDefault="00EE5A1B" w:rsidP="00EE5A1B">
      <w:pPr>
        <w:jc w:val="center"/>
        <w:rPr>
          <w:rFonts w:ascii="Arial" w:hAnsi="Arial" w:cs="Arial"/>
          <w:sz w:val="20"/>
          <w:szCs w:val="20"/>
          <w:vertAlign w:val="superscript"/>
        </w:rPr>
      </w:pPr>
    </w:p>
    <w:p w14:paraId="4907BF58" w14:textId="77777777" w:rsidR="00EE5A1B" w:rsidRPr="00CC63DC" w:rsidRDefault="00EE5A1B" w:rsidP="00EE5A1B">
      <w:pPr>
        <w:jc w:val="center"/>
        <w:rPr>
          <w:rFonts w:ascii="Arial" w:hAnsi="Arial" w:cs="Arial"/>
          <w:sz w:val="20"/>
          <w:szCs w:val="20"/>
          <w:vertAlign w:val="superscript"/>
        </w:rPr>
      </w:pPr>
    </w:p>
    <w:p w14:paraId="4944786C" w14:textId="77777777" w:rsidR="00EE5A1B" w:rsidRDefault="00EE5A1B" w:rsidP="00EE5A1B">
      <w:pPr>
        <w:rPr>
          <w:rFonts w:ascii="Arial" w:hAnsi="Arial" w:cs="Arial"/>
          <w:sz w:val="20"/>
          <w:szCs w:val="20"/>
          <w:vertAlign w:val="superscript"/>
        </w:rPr>
      </w:pPr>
    </w:p>
    <w:p w14:paraId="62CC9ED3" w14:textId="77777777" w:rsidR="00EE5A1B" w:rsidRDefault="00EE5A1B" w:rsidP="00EE5A1B">
      <w:pPr>
        <w:rPr>
          <w:rFonts w:ascii="Arial" w:hAnsi="Arial" w:cs="Arial"/>
          <w:sz w:val="20"/>
          <w:szCs w:val="20"/>
          <w:vertAlign w:val="superscript"/>
        </w:rPr>
      </w:pPr>
    </w:p>
    <w:p w14:paraId="5EF5EB74" w14:textId="77777777" w:rsidR="00EE5A1B" w:rsidRPr="00CC63DC" w:rsidRDefault="00EE5A1B" w:rsidP="00EE5A1B">
      <w:pPr>
        <w:rPr>
          <w:rFonts w:ascii="Arial" w:hAnsi="Arial" w:cs="Arial"/>
          <w:sz w:val="20"/>
          <w:szCs w:val="20"/>
          <w:vertAlign w:val="superscript"/>
        </w:rPr>
      </w:pPr>
    </w:p>
    <w:p w14:paraId="1B56A313" w14:textId="77777777" w:rsidR="00EE5A1B" w:rsidRPr="00CC63DC" w:rsidRDefault="00EE5A1B" w:rsidP="00EE5A1B">
      <w:pPr>
        <w:jc w:val="center"/>
        <w:rPr>
          <w:rFonts w:ascii="Arial" w:hAnsi="Arial" w:cs="Arial"/>
          <w:sz w:val="20"/>
          <w:szCs w:val="20"/>
        </w:rPr>
      </w:pPr>
    </w:p>
    <w:p w14:paraId="65BAD2E3"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6317FD58" w14:textId="77777777" w:rsidTr="00FB4C9C">
        <w:tc>
          <w:tcPr>
            <w:tcW w:w="920" w:type="dxa"/>
          </w:tcPr>
          <w:p w14:paraId="4B393724" w14:textId="77777777" w:rsidR="00EE5A1B" w:rsidRPr="00CC63DC" w:rsidRDefault="00EE5A1B" w:rsidP="00FB4C9C">
            <w:pPr>
              <w:jc w:val="center"/>
              <w:rPr>
                <w:rFonts w:ascii="Arial" w:hAnsi="Arial" w:cs="Arial"/>
                <w:sz w:val="20"/>
                <w:szCs w:val="20"/>
              </w:rPr>
            </w:pPr>
          </w:p>
        </w:tc>
        <w:tc>
          <w:tcPr>
            <w:tcW w:w="3991" w:type="dxa"/>
          </w:tcPr>
          <w:p w14:paraId="6D053066"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7B1EAE77"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629D8E4B" w14:textId="77777777" w:rsidTr="00FB4C9C">
        <w:tc>
          <w:tcPr>
            <w:tcW w:w="920" w:type="dxa"/>
          </w:tcPr>
          <w:p w14:paraId="2A5F0B63" w14:textId="77777777" w:rsidR="00EE5A1B" w:rsidRPr="00CC63DC" w:rsidRDefault="00EE5A1B" w:rsidP="00FB4C9C">
            <w:pPr>
              <w:jc w:val="center"/>
              <w:rPr>
                <w:rFonts w:ascii="Arial" w:hAnsi="Arial" w:cs="Arial"/>
                <w:noProof/>
                <w:sz w:val="20"/>
                <w:szCs w:val="20"/>
              </w:rPr>
            </w:pPr>
          </w:p>
          <w:p w14:paraId="1B449674" w14:textId="77777777" w:rsidR="00EE5A1B" w:rsidRPr="00CC63DC" w:rsidRDefault="00EE5A1B" w:rsidP="00FB4C9C">
            <w:pPr>
              <w:jc w:val="center"/>
              <w:rPr>
                <w:rFonts w:ascii="Arial" w:hAnsi="Arial" w:cs="Arial"/>
                <w:noProof/>
                <w:sz w:val="20"/>
                <w:szCs w:val="20"/>
              </w:rPr>
            </w:pPr>
          </w:p>
          <w:p w14:paraId="314CB08A"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61D7426"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12FDC3BA"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2C4A7BF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4082211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75450C0" wp14:editId="28AAD3EE">
                  <wp:extent cx="2241389" cy="1685027"/>
                  <wp:effectExtent l="0" t="0" r="6985" b="0"/>
                  <wp:docPr id="564234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34868" name="Picture 3"/>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5B3D882A"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C9126CE" wp14:editId="278A8268">
                  <wp:extent cx="2241389" cy="1685027"/>
                  <wp:effectExtent l="0" t="0" r="6985" b="0"/>
                  <wp:docPr id="549345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45126" name="Picture 3"/>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18FB79E6" w14:textId="77777777" w:rsidTr="00FB4C9C">
        <w:tc>
          <w:tcPr>
            <w:tcW w:w="920" w:type="dxa"/>
          </w:tcPr>
          <w:p w14:paraId="5168C7AF" w14:textId="77777777" w:rsidR="00EE5A1B" w:rsidRPr="00CC63DC" w:rsidRDefault="00EE5A1B" w:rsidP="00FB4C9C">
            <w:pPr>
              <w:jc w:val="center"/>
              <w:rPr>
                <w:rFonts w:ascii="Arial" w:hAnsi="Arial" w:cs="Arial"/>
                <w:noProof/>
                <w:sz w:val="20"/>
                <w:szCs w:val="20"/>
              </w:rPr>
            </w:pPr>
          </w:p>
          <w:p w14:paraId="3BC168C1" w14:textId="77777777" w:rsidR="00EE5A1B" w:rsidRPr="00CC63DC" w:rsidRDefault="00EE5A1B" w:rsidP="00FB4C9C">
            <w:pPr>
              <w:jc w:val="center"/>
              <w:rPr>
                <w:rFonts w:ascii="Arial" w:hAnsi="Arial" w:cs="Arial"/>
                <w:noProof/>
                <w:sz w:val="20"/>
                <w:szCs w:val="20"/>
              </w:rPr>
            </w:pPr>
          </w:p>
          <w:p w14:paraId="05DC8856"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8670502"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23381FA8"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3B23224F"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DE805F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7B993E5" wp14:editId="756B6FEF">
                  <wp:extent cx="2241389" cy="1685027"/>
                  <wp:effectExtent l="0" t="0" r="6985" b="0"/>
                  <wp:docPr id="5650759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75903" name="Picture 3"/>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5939C9B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5B2296C" wp14:editId="0EEBE8FB">
                  <wp:extent cx="2241389" cy="1685027"/>
                  <wp:effectExtent l="0" t="0" r="6985" b="0"/>
                  <wp:docPr id="1133344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34419" name="Picture 3"/>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3703DA3E" w14:textId="77777777" w:rsidTr="00FB4C9C">
        <w:tc>
          <w:tcPr>
            <w:tcW w:w="920" w:type="dxa"/>
          </w:tcPr>
          <w:p w14:paraId="028023EE" w14:textId="77777777" w:rsidR="00EE5A1B" w:rsidRPr="00CC63DC" w:rsidRDefault="00EE5A1B" w:rsidP="00FB4C9C">
            <w:pPr>
              <w:jc w:val="center"/>
              <w:rPr>
                <w:rFonts w:ascii="Arial" w:hAnsi="Arial" w:cs="Arial"/>
                <w:noProof/>
                <w:sz w:val="20"/>
                <w:szCs w:val="20"/>
              </w:rPr>
            </w:pPr>
          </w:p>
          <w:p w14:paraId="08EF1DDB" w14:textId="77777777" w:rsidR="00EE5A1B" w:rsidRPr="00CC63DC" w:rsidRDefault="00EE5A1B" w:rsidP="00FB4C9C">
            <w:pPr>
              <w:jc w:val="center"/>
              <w:rPr>
                <w:rFonts w:ascii="Arial" w:hAnsi="Arial" w:cs="Arial"/>
                <w:noProof/>
                <w:sz w:val="20"/>
                <w:szCs w:val="20"/>
              </w:rPr>
            </w:pPr>
          </w:p>
          <w:p w14:paraId="58591D79"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DCC7D4B"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58EF88B3"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785C2EF0"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0381AD5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B55A95F" wp14:editId="704F6039">
                  <wp:extent cx="2241389" cy="1685027"/>
                  <wp:effectExtent l="0" t="0" r="6985" b="0"/>
                  <wp:docPr id="3771898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89831" name="Picture 3"/>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20E2C748"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302B6C2F" wp14:editId="0CE21C1F">
                  <wp:extent cx="2241389" cy="1685027"/>
                  <wp:effectExtent l="0" t="0" r="6985" b="0"/>
                  <wp:docPr id="15960917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91792" name="Picture 3"/>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5F550F5E" w14:textId="77777777" w:rsidTr="00FB4C9C">
        <w:tc>
          <w:tcPr>
            <w:tcW w:w="920" w:type="dxa"/>
          </w:tcPr>
          <w:p w14:paraId="29D84222" w14:textId="77777777" w:rsidR="00EE5A1B" w:rsidRPr="00CC63DC" w:rsidRDefault="00EE5A1B" w:rsidP="00FB4C9C">
            <w:pPr>
              <w:jc w:val="center"/>
              <w:rPr>
                <w:rFonts w:ascii="Arial" w:hAnsi="Arial" w:cs="Arial"/>
                <w:noProof/>
                <w:sz w:val="20"/>
                <w:szCs w:val="20"/>
              </w:rPr>
            </w:pPr>
          </w:p>
          <w:p w14:paraId="686DE25F" w14:textId="77777777" w:rsidR="00EE5A1B" w:rsidRPr="00CC63DC" w:rsidRDefault="00EE5A1B" w:rsidP="00FB4C9C">
            <w:pPr>
              <w:jc w:val="center"/>
              <w:rPr>
                <w:rFonts w:ascii="Arial" w:hAnsi="Arial" w:cs="Arial"/>
                <w:noProof/>
                <w:sz w:val="20"/>
                <w:szCs w:val="20"/>
              </w:rPr>
            </w:pPr>
          </w:p>
          <w:p w14:paraId="5A92566A"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B09FCAC"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092F1600"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6E6BA45C"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328D5DA0"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95D8AF5" wp14:editId="74A8AD98">
                  <wp:extent cx="2241389" cy="1685027"/>
                  <wp:effectExtent l="0" t="0" r="6985" b="0"/>
                  <wp:docPr id="14614153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15336" name="Picture 3"/>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744D94D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618A332" wp14:editId="7A397C1E">
                  <wp:extent cx="2241389" cy="1685027"/>
                  <wp:effectExtent l="0" t="0" r="6985" b="0"/>
                  <wp:docPr id="1148304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04278" name="Picture 3"/>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bl>
    <w:p w14:paraId="5D3B79C4" w14:textId="77777777" w:rsidR="00EE5A1B" w:rsidRPr="00CC63DC" w:rsidRDefault="00EE5A1B" w:rsidP="00EE5A1B">
      <w:pPr>
        <w:jc w:val="center"/>
        <w:rPr>
          <w:rFonts w:ascii="Arial" w:hAnsi="Arial" w:cs="Arial"/>
          <w:sz w:val="20"/>
          <w:szCs w:val="20"/>
        </w:rPr>
      </w:pPr>
    </w:p>
    <w:p w14:paraId="4DBB2E44"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17. Velocity Contour for Square λ=20</w:t>
      </w:r>
      <w:r w:rsidRPr="00CC63DC">
        <w:rPr>
          <w:rFonts w:ascii="Arial" w:hAnsi="Arial" w:cs="Arial"/>
          <w:sz w:val="20"/>
          <w:szCs w:val="20"/>
          <w:vertAlign w:val="superscript"/>
        </w:rPr>
        <w:t>0</w:t>
      </w:r>
    </w:p>
    <w:p w14:paraId="20EACD48" w14:textId="77777777" w:rsidR="00EE5A1B" w:rsidRPr="00CC63DC" w:rsidRDefault="00EE5A1B" w:rsidP="00EE5A1B">
      <w:pPr>
        <w:jc w:val="center"/>
        <w:rPr>
          <w:rFonts w:ascii="Arial" w:hAnsi="Arial" w:cs="Arial"/>
          <w:sz w:val="20"/>
          <w:szCs w:val="20"/>
          <w:vertAlign w:val="superscript"/>
        </w:rPr>
      </w:pPr>
    </w:p>
    <w:p w14:paraId="6AD2102E" w14:textId="77777777" w:rsidR="00EE5A1B" w:rsidRPr="00CC63DC" w:rsidRDefault="00EE5A1B" w:rsidP="00EE5A1B">
      <w:pPr>
        <w:jc w:val="center"/>
        <w:rPr>
          <w:rFonts w:ascii="Arial" w:hAnsi="Arial" w:cs="Arial"/>
          <w:sz w:val="20"/>
          <w:szCs w:val="20"/>
          <w:vertAlign w:val="superscript"/>
        </w:rPr>
      </w:pPr>
    </w:p>
    <w:p w14:paraId="17C3AA6D" w14:textId="77777777" w:rsidR="00EE5A1B" w:rsidRPr="00CC63DC" w:rsidRDefault="00EE5A1B" w:rsidP="00EE5A1B">
      <w:pPr>
        <w:jc w:val="center"/>
        <w:rPr>
          <w:rFonts w:ascii="Arial" w:hAnsi="Arial" w:cs="Arial"/>
          <w:sz w:val="20"/>
          <w:szCs w:val="20"/>
          <w:vertAlign w:val="superscript"/>
        </w:rPr>
      </w:pPr>
    </w:p>
    <w:p w14:paraId="486DD8DC" w14:textId="77777777" w:rsidR="00EE5A1B" w:rsidRDefault="00EE5A1B" w:rsidP="00EE5A1B">
      <w:pPr>
        <w:jc w:val="center"/>
        <w:rPr>
          <w:rFonts w:ascii="Arial" w:hAnsi="Arial" w:cs="Arial"/>
          <w:sz w:val="20"/>
          <w:szCs w:val="20"/>
          <w:vertAlign w:val="superscript"/>
        </w:rPr>
      </w:pPr>
    </w:p>
    <w:p w14:paraId="392551C7" w14:textId="77777777" w:rsidR="00EE5A1B" w:rsidRPr="00CC63DC" w:rsidRDefault="00EE5A1B" w:rsidP="00EE5A1B">
      <w:pPr>
        <w:jc w:val="center"/>
        <w:rPr>
          <w:rFonts w:ascii="Arial" w:hAnsi="Arial" w:cs="Arial"/>
          <w:sz w:val="20"/>
          <w:szCs w:val="20"/>
          <w:vertAlign w:val="superscript"/>
        </w:rPr>
      </w:pPr>
    </w:p>
    <w:p w14:paraId="67BF21AC" w14:textId="77777777" w:rsidR="00EE5A1B" w:rsidRPr="00CC63DC" w:rsidRDefault="00EE5A1B" w:rsidP="00EE5A1B">
      <w:pPr>
        <w:jc w:val="center"/>
        <w:rPr>
          <w:rFonts w:ascii="Arial" w:hAnsi="Arial" w:cs="Arial"/>
          <w:sz w:val="20"/>
          <w:szCs w:val="20"/>
        </w:rPr>
      </w:pPr>
    </w:p>
    <w:p w14:paraId="2A7BB048"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3460FCE4" w14:textId="77777777" w:rsidTr="00FB4C9C">
        <w:tc>
          <w:tcPr>
            <w:tcW w:w="920" w:type="dxa"/>
          </w:tcPr>
          <w:p w14:paraId="66268A1A" w14:textId="77777777" w:rsidR="00EE5A1B" w:rsidRPr="00CC63DC" w:rsidRDefault="00EE5A1B" w:rsidP="00FB4C9C">
            <w:pPr>
              <w:jc w:val="center"/>
              <w:rPr>
                <w:rFonts w:ascii="Arial" w:hAnsi="Arial" w:cs="Arial"/>
                <w:sz w:val="20"/>
                <w:szCs w:val="20"/>
              </w:rPr>
            </w:pPr>
          </w:p>
        </w:tc>
        <w:tc>
          <w:tcPr>
            <w:tcW w:w="3991" w:type="dxa"/>
          </w:tcPr>
          <w:p w14:paraId="6F8D0061"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0F546986"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2F479D0B" w14:textId="77777777" w:rsidTr="00FB4C9C">
        <w:tc>
          <w:tcPr>
            <w:tcW w:w="920" w:type="dxa"/>
          </w:tcPr>
          <w:p w14:paraId="07D28E0C" w14:textId="77777777" w:rsidR="00EE5A1B" w:rsidRPr="00CC63DC" w:rsidRDefault="00EE5A1B" w:rsidP="00FB4C9C">
            <w:pPr>
              <w:jc w:val="center"/>
              <w:rPr>
                <w:rFonts w:ascii="Arial" w:hAnsi="Arial" w:cs="Arial"/>
                <w:noProof/>
                <w:sz w:val="20"/>
                <w:szCs w:val="20"/>
              </w:rPr>
            </w:pPr>
          </w:p>
          <w:p w14:paraId="33A02652" w14:textId="77777777" w:rsidR="00EE5A1B" w:rsidRPr="00CC63DC" w:rsidRDefault="00EE5A1B" w:rsidP="00FB4C9C">
            <w:pPr>
              <w:jc w:val="center"/>
              <w:rPr>
                <w:rFonts w:ascii="Arial" w:hAnsi="Arial" w:cs="Arial"/>
                <w:noProof/>
                <w:sz w:val="20"/>
                <w:szCs w:val="20"/>
              </w:rPr>
            </w:pPr>
          </w:p>
          <w:p w14:paraId="21EAE7F7"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BD1AFD8"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4653C563"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16C8519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1DEED38B"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A5B8BA1" wp14:editId="7508555C">
                  <wp:extent cx="2241389" cy="1685026"/>
                  <wp:effectExtent l="0" t="0" r="6985" b="0"/>
                  <wp:docPr id="1477567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67465" name="Picture 3"/>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6E362C1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BBF9B43" wp14:editId="60B44875">
                  <wp:extent cx="2241389" cy="1685026"/>
                  <wp:effectExtent l="0" t="0" r="6985" b="0"/>
                  <wp:docPr id="3768686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68652" name="Picture 3"/>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r w:rsidR="00EE5A1B" w:rsidRPr="00CC63DC" w14:paraId="10ABB3BC" w14:textId="77777777" w:rsidTr="00FB4C9C">
        <w:tc>
          <w:tcPr>
            <w:tcW w:w="920" w:type="dxa"/>
          </w:tcPr>
          <w:p w14:paraId="69608B88" w14:textId="77777777" w:rsidR="00EE5A1B" w:rsidRPr="00CC63DC" w:rsidRDefault="00EE5A1B" w:rsidP="00FB4C9C">
            <w:pPr>
              <w:jc w:val="center"/>
              <w:rPr>
                <w:rFonts w:ascii="Arial" w:hAnsi="Arial" w:cs="Arial"/>
                <w:noProof/>
                <w:sz w:val="20"/>
                <w:szCs w:val="20"/>
              </w:rPr>
            </w:pPr>
          </w:p>
          <w:p w14:paraId="37D5C6C2" w14:textId="77777777" w:rsidR="00EE5A1B" w:rsidRPr="00CC63DC" w:rsidRDefault="00EE5A1B" w:rsidP="00FB4C9C">
            <w:pPr>
              <w:jc w:val="center"/>
              <w:rPr>
                <w:rFonts w:ascii="Arial" w:hAnsi="Arial" w:cs="Arial"/>
                <w:noProof/>
                <w:sz w:val="20"/>
                <w:szCs w:val="20"/>
              </w:rPr>
            </w:pPr>
          </w:p>
          <w:p w14:paraId="1F36DEF7"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7145F15"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039068B2"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560D33C1"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3874AB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F4C98A7" wp14:editId="38892AF1">
                  <wp:extent cx="2241389" cy="1685026"/>
                  <wp:effectExtent l="0" t="0" r="6985" b="0"/>
                  <wp:docPr id="7677999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99984" name="Picture 3"/>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0849C23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141252A" wp14:editId="3B3B65EB">
                  <wp:extent cx="2241389" cy="1685026"/>
                  <wp:effectExtent l="0" t="0" r="6985" b="0"/>
                  <wp:docPr id="12159533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53395" name="Picture 3"/>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r w:rsidR="00EE5A1B" w:rsidRPr="00CC63DC" w14:paraId="7FA0C72B" w14:textId="77777777" w:rsidTr="00FB4C9C">
        <w:tc>
          <w:tcPr>
            <w:tcW w:w="920" w:type="dxa"/>
          </w:tcPr>
          <w:p w14:paraId="261AF649" w14:textId="77777777" w:rsidR="00EE5A1B" w:rsidRPr="00CC63DC" w:rsidRDefault="00EE5A1B" w:rsidP="00FB4C9C">
            <w:pPr>
              <w:jc w:val="center"/>
              <w:rPr>
                <w:rFonts w:ascii="Arial" w:hAnsi="Arial" w:cs="Arial"/>
                <w:noProof/>
                <w:sz w:val="20"/>
                <w:szCs w:val="20"/>
              </w:rPr>
            </w:pPr>
          </w:p>
          <w:p w14:paraId="736710D4" w14:textId="77777777" w:rsidR="00EE5A1B" w:rsidRPr="00CC63DC" w:rsidRDefault="00EE5A1B" w:rsidP="00FB4C9C">
            <w:pPr>
              <w:jc w:val="center"/>
              <w:rPr>
                <w:rFonts w:ascii="Arial" w:hAnsi="Arial" w:cs="Arial"/>
                <w:noProof/>
                <w:sz w:val="20"/>
                <w:szCs w:val="20"/>
              </w:rPr>
            </w:pPr>
          </w:p>
          <w:p w14:paraId="53FD8BB3"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0E54771"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36F285BB"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11011BF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299D18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0C1C1E9" wp14:editId="5438EF45">
                  <wp:extent cx="2241389" cy="1685026"/>
                  <wp:effectExtent l="0" t="0" r="6985" b="0"/>
                  <wp:docPr id="3030000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00013" name="Picture 3"/>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120908BC"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27400C00" wp14:editId="5F191EFC">
                  <wp:extent cx="2241389" cy="1685026"/>
                  <wp:effectExtent l="0" t="0" r="6985" b="0"/>
                  <wp:docPr id="4049150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15021" name="Picture 3"/>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r w:rsidR="00EE5A1B" w:rsidRPr="00CC63DC" w14:paraId="6D806665" w14:textId="77777777" w:rsidTr="00FB4C9C">
        <w:tc>
          <w:tcPr>
            <w:tcW w:w="920" w:type="dxa"/>
          </w:tcPr>
          <w:p w14:paraId="5605C9A3" w14:textId="77777777" w:rsidR="00EE5A1B" w:rsidRPr="00CC63DC" w:rsidRDefault="00EE5A1B" w:rsidP="00FB4C9C">
            <w:pPr>
              <w:jc w:val="center"/>
              <w:rPr>
                <w:rFonts w:ascii="Arial" w:hAnsi="Arial" w:cs="Arial"/>
                <w:noProof/>
                <w:sz w:val="20"/>
                <w:szCs w:val="20"/>
              </w:rPr>
            </w:pPr>
          </w:p>
          <w:p w14:paraId="3715465C" w14:textId="77777777" w:rsidR="00EE5A1B" w:rsidRPr="00CC63DC" w:rsidRDefault="00EE5A1B" w:rsidP="00FB4C9C">
            <w:pPr>
              <w:jc w:val="center"/>
              <w:rPr>
                <w:rFonts w:ascii="Arial" w:hAnsi="Arial" w:cs="Arial"/>
                <w:noProof/>
                <w:sz w:val="20"/>
                <w:szCs w:val="20"/>
              </w:rPr>
            </w:pPr>
          </w:p>
          <w:p w14:paraId="46391096"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63E2A2E" w14:textId="77777777" w:rsidR="00EE5A1B" w:rsidRPr="00CC63DC" w:rsidRDefault="00EE5A1B" w:rsidP="00FB4C9C">
            <w:pPr>
              <w:rPr>
                <w:rFonts w:ascii="Arial" w:hAnsi="Arial" w:cs="Arial"/>
                <w:sz w:val="20"/>
                <w:szCs w:val="20"/>
              </w:rPr>
            </w:pPr>
            <w:r w:rsidRPr="00CC63DC">
              <w:rPr>
                <w:rFonts w:ascii="Arial" w:hAnsi="Arial" w:cs="Arial"/>
                <w:sz w:val="20"/>
                <w:szCs w:val="20"/>
              </w:rPr>
              <w:t>λ=20</w:t>
            </w:r>
            <w:r w:rsidRPr="00CC63DC">
              <w:rPr>
                <w:rFonts w:ascii="Arial" w:hAnsi="Arial" w:cs="Arial"/>
                <w:sz w:val="20"/>
                <w:szCs w:val="20"/>
                <w:vertAlign w:val="superscript"/>
              </w:rPr>
              <w:t>0</w:t>
            </w:r>
          </w:p>
          <w:p w14:paraId="69E4D876"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0B511816"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115C914"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1C69238" wp14:editId="19E46508">
                  <wp:extent cx="2241389" cy="1685026"/>
                  <wp:effectExtent l="0" t="0" r="6985" b="0"/>
                  <wp:docPr id="6030776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77662" name="Picture 3"/>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7BCFC9DF"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A04B2F4" wp14:editId="51522CAE">
                  <wp:extent cx="2241389" cy="1685026"/>
                  <wp:effectExtent l="0" t="0" r="6985" b="0"/>
                  <wp:docPr id="7817950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95081" name="Picture 3"/>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bl>
    <w:p w14:paraId="71E53097" w14:textId="77777777" w:rsidR="00EE5A1B" w:rsidRPr="00CC63DC" w:rsidRDefault="00EE5A1B" w:rsidP="00EE5A1B">
      <w:pPr>
        <w:rPr>
          <w:rFonts w:ascii="Arial" w:hAnsi="Arial" w:cs="Arial"/>
          <w:sz w:val="20"/>
          <w:szCs w:val="20"/>
        </w:rPr>
      </w:pPr>
    </w:p>
    <w:p w14:paraId="00861376"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18. Temperature Contour for Square λ=20</w:t>
      </w:r>
      <w:r w:rsidRPr="00CC63DC">
        <w:rPr>
          <w:rFonts w:ascii="Arial" w:hAnsi="Arial" w:cs="Arial"/>
          <w:sz w:val="20"/>
          <w:szCs w:val="20"/>
          <w:vertAlign w:val="superscript"/>
        </w:rPr>
        <w:t>0</w:t>
      </w:r>
    </w:p>
    <w:p w14:paraId="32A53A0F" w14:textId="77777777" w:rsidR="00EE5A1B" w:rsidRPr="00CC63DC" w:rsidRDefault="00EE5A1B" w:rsidP="00EE5A1B">
      <w:pPr>
        <w:jc w:val="center"/>
        <w:rPr>
          <w:rFonts w:ascii="Arial" w:hAnsi="Arial" w:cs="Arial"/>
          <w:sz w:val="20"/>
          <w:szCs w:val="20"/>
          <w:vertAlign w:val="superscript"/>
        </w:rPr>
      </w:pPr>
    </w:p>
    <w:p w14:paraId="07B12107" w14:textId="77777777" w:rsidR="00EE5A1B" w:rsidRPr="00CC63DC" w:rsidRDefault="00EE5A1B" w:rsidP="00EE5A1B">
      <w:pPr>
        <w:jc w:val="center"/>
        <w:rPr>
          <w:rFonts w:ascii="Arial" w:hAnsi="Arial" w:cs="Arial"/>
          <w:sz w:val="20"/>
          <w:szCs w:val="20"/>
          <w:vertAlign w:val="superscript"/>
        </w:rPr>
      </w:pPr>
    </w:p>
    <w:p w14:paraId="314CC4C6" w14:textId="77777777" w:rsidR="00EE5A1B" w:rsidRPr="00CC63DC" w:rsidRDefault="00EE5A1B" w:rsidP="00EE5A1B">
      <w:pPr>
        <w:jc w:val="center"/>
        <w:rPr>
          <w:rFonts w:ascii="Arial" w:hAnsi="Arial" w:cs="Arial"/>
          <w:sz w:val="20"/>
          <w:szCs w:val="20"/>
          <w:vertAlign w:val="superscript"/>
        </w:rPr>
      </w:pPr>
    </w:p>
    <w:p w14:paraId="6925BD1A" w14:textId="77777777" w:rsidR="00EE5A1B" w:rsidRPr="00CC63DC" w:rsidRDefault="00EE5A1B" w:rsidP="00EE5A1B">
      <w:pPr>
        <w:jc w:val="center"/>
        <w:rPr>
          <w:rFonts w:ascii="Arial" w:hAnsi="Arial" w:cs="Arial"/>
          <w:sz w:val="20"/>
          <w:szCs w:val="20"/>
          <w:vertAlign w:val="superscript"/>
        </w:rPr>
      </w:pPr>
    </w:p>
    <w:p w14:paraId="67D4767B" w14:textId="77777777" w:rsidR="00EE5A1B" w:rsidRPr="00CC63DC" w:rsidRDefault="00EE5A1B" w:rsidP="00EE5A1B">
      <w:pPr>
        <w:jc w:val="center"/>
        <w:rPr>
          <w:rFonts w:ascii="Arial" w:hAnsi="Arial" w:cs="Arial"/>
          <w:sz w:val="20"/>
          <w:szCs w:val="20"/>
          <w:vertAlign w:val="superscript"/>
        </w:rPr>
      </w:pPr>
    </w:p>
    <w:p w14:paraId="5CD241B8" w14:textId="77777777" w:rsidR="00EE5A1B" w:rsidRPr="00CC63DC" w:rsidRDefault="00EE5A1B" w:rsidP="00EE5A1B">
      <w:pPr>
        <w:jc w:val="center"/>
        <w:rPr>
          <w:rFonts w:ascii="Arial" w:hAnsi="Arial" w:cs="Arial"/>
          <w:sz w:val="20"/>
          <w:szCs w:val="20"/>
        </w:rPr>
      </w:pPr>
    </w:p>
    <w:p w14:paraId="09302569" w14:textId="77777777" w:rsidR="00EE5A1B" w:rsidRPr="00CC63DC" w:rsidRDefault="00EE5A1B" w:rsidP="00EE5A1B">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7E48E618" w14:textId="77777777" w:rsidTr="00FB4C9C">
        <w:tc>
          <w:tcPr>
            <w:tcW w:w="920" w:type="dxa"/>
          </w:tcPr>
          <w:p w14:paraId="1717E066" w14:textId="77777777" w:rsidR="00EE5A1B" w:rsidRPr="00CC63DC" w:rsidRDefault="00EE5A1B" w:rsidP="00FB4C9C">
            <w:pPr>
              <w:jc w:val="center"/>
              <w:rPr>
                <w:rFonts w:ascii="Arial" w:hAnsi="Arial" w:cs="Arial"/>
                <w:sz w:val="20"/>
                <w:szCs w:val="20"/>
              </w:rPr>
            </w:pPr>
          </w:p>
        </w:tc>
        <w:tc>
          <w:tcPr>
            <w:tcW w:w="3991" w:type="dxa"/>
          </w:tcPr>
          <w:p w14:paraId="0A0865D3"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7F370F0A"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77AD6179" w14:textId="77777777" w:rsidTr="00FB4C9C">
        <w:tc>
          <w:tcPr>
            <w:tcW w:w="920" w:type="dxa"/>
          </w:tcPr>
          <w:p w14:paraId="4DB02379" w14:textId="77777777" w:rsidR="00EE5A1B" w:rsidRPr="00CC63DC" w:rsidRDefault="00EE5A1B" w:rsidP="00FB4C9C">
            <w:pPr>
              <w:jc w:val="center"/>
              <w:rPr>
                <w:rFonts w:ascii="Arial" w:hAnsi="Arial" w:cs="Arial"/>
                <w:noProof/>
                <w:sz w:val="20"/>
                <w:szCs w:val="20"/>
              </w:rPr>
            </w:pPr>
          </w:p>
          <w:p w14:paraId="794DC36D" w14:textId="77777777" w:rsidR="00EE5A1B" w:rsidRPr="00CC63DC" w:rsidRDefault="00EE5A1B" w:rsidP="00FB4C9C">
            <w:pPr>
              <w:jc w:val="center"/>
              <w:rPr>
                <w:rFonts w:ascii="Arial" w:hAnsi="Arial" w:cs="Arial"/>
                <w:noProof/>
                <w:sz w:val="20"/>
                <w:szCs w:val="20"/>
              </w:rPr>
            </w:pPr>
          </w:p>
          <w:p w14:paraId="374F3112"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41A5EC5"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32B2A69A"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0AAE1F5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54F410D6"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888FA95" wp14:editId="1A020B23">
                  <wp:extent cx="2241389" cy="1685027"/>
                  <wp:effectExtent l="0" t="0" r="6985" b="0"/>
                  <wp:docPr id="19508965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60103" name="Picture 3"/>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3236B43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B71EB7F" wp14:editId="3C64404D">
                  <wp:extent cx="2241389" cy="1685027"/>
                  <wp:effectExtent l="0" t="0" r="6985" b="0"/>
                  <wp:docPr id="1289091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34372" name="Picture 3"/>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16044446" w14:textId="77777777" w:rsidTr="00FB4C9C">
        <w:tc>
          <w:tcPr>
            <w:tcW w:w="920" w:type="dxa"/>
          </w:tcPr>
          <w:p w14:paraId="51814C94" w14:textId="77777777" w:rsidR="00EE5A1B" w:rsidRPr="00CC63DC" w:rsidRDefault="00EE5A1B" w:rsidP="00FB4C9C">
            <w:pPr>
              <w:jc w:val="center"/>
              <w:rPr>
                <w:rFonts w:ascii="Arial" w:hAnsi="Arial" w:cs="Arial"/>
                <w:noProof/>
                <w:sz w:val="20"/>
                <w:szCs w:val="20"/>
              </w:rPr>
            </w:pPr>
          </w:p>
          <w:p w14:paraId="686399B6" w14:textId="77777777" w:rsidR="00EE5A1B" w:rsidRPr="00CC63DC" w:rsidRDefault="00EE5A1B" w:rsidP="00FB4C9C">
            <w:pPr>
              <w:jc w:val="center"/>
              <w:rPr>
                <w:rFonts w:ascii="Arial" w:hAnsi="Arial" w:cs="Arial"/>
                <w:noProof/>
                <w:sz w:val="20"/>
                <w:szCs w:val="20"/>
              </w:rPr>
            </w:pPr>
          </w:p>
          <w:p w14:paraId="500CD40D"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172FD702"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21582ADD"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4E713088"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675FBFD9"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D03A9A7" wp14:editId="40906A26">
                  <wp:extent cx="2241389" cy="1685027"/>
                  <wp:effectExtent l="0" t="0" r="6985" b="0"/>
                  <wp:docPr id="16861738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69930" name="Picture 3"/>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5F4FDDF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F44FEA8" wp14:editId="14EA5E7B">
                  <wp:extent cx="2241389" cy="1685027"/>
                  <wp:effectExtent l="0" t="0" r="6985" b="0"/>
                  <wp:docPr id="180066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2298" name="Picture 3"/>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7D244A92" w14:textId="77777777" w:rsidTr="00FB4C9C">
        <w:tc>
          <w:tcPr>
            <w:tcW w:w="920" w:type="dxa"/>
          </w:tcPr>
          <w:p w14:paraId="3CBBF398" w14:textId="77777777" w:rsidR="00EE5A1B" w:rsidRPr="00CC63DC" w:rsidRDefault="00EE5A1B" w:rsidP="00FB4C9C">
            <w:pPr>
              <w:jc w:val="center"/>
              <w:rPr>
                <w:rFonts w:ascii="Arial" w:hAnsi="Arial" w:cs="Arial"/>
                <w:noProof/>
                <w:sz w:val="20"/>
                <w:szCs w:val="20"/>
              </w:rPr>
            </w:pPr>
          </w:p>
          <w:p w14:paraId="117CD09C" w14:textId="77777777" w:rsidR="00EE5A1B" w:rsidRPr="00CC63DC" w:rsidRDefault="00EE5A1B" w:rsidP="00FB4C9C">
            <w:pPr>
              <w:jc w:val="center"/>
              <w:rPr>
                <w:rFonts w:ascii="Arial" w:hAnsi="Arial" w:cs="Arial"/>
                <w:noProof/>
                <w:sz w:val="20"/>
                <w:szCs w:val="20"/>
              </w:rPr>
            </w:pPr>
          </w:p>
          <w:p w14:paraId="7C5BA199"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2535BDF"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32F86C6E"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7F647972"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4C94012D"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7E375A70" wp14:editId="2C957F03">
                  <wp:extent cx="2241389" cy="1685027"/>
                  <wp:effectExtent l="0" t="0" r="6985" b="0"/>
                  <wp:docPr id="1502152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59393" name="Picture 3"/>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64FDF170"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7E366789" wp14:editId="082EDD9F">
                  <wp:extent cx="2241389" cy="1685027"/>
                  <wp:effectExtent l="0" t="0" r="6985" b="0"/>
                  <wp:docPr id="548686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22577" name="Picture 3"/>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r w:rsidR="00EE5A1B" w:rsidRPr="00CC63DC" w14:paraId="5E72C67F" w14:textId="77777777" w:rsidTr="00FB4C9C">
        <w:tc>
          <w:tcPr>
            <w:tcW w:w="920" w:type="dxa"/>
          </w:tcPr>
          <w:p w14:paraId="744DD106" w14:textId="77777777" w:rsidR="00EE5A1B" w:rsidRPr="00CC63DC" w:rsidRDefault="00EE5A1B" w:rsidP="00FB4C9C">
            <w:pPr>
              <w:jc w:val="center"/>
              <w:rPr>
                <w:rFonts w:ascii="Arial" w:hAnsi="Arial" w:cs="Arial"/>
                <w:noProof/>
                <w:sz w:val="20"/>
                <w:szCs w:val="20"/>
              </w:rPr>
            </w:pPr>
          </w:p>
          <w:p w14:paraId="6858DB79" w14:textId="77777777" w:rsidR="00EE5A1B" w:rsidRPr="00CC63DC" w:rsidRDefault="00EE5A1B" w:rsidP="00FB4C9C">
            <w:pPr>
              <w:jc w:val="center"/>
              <w:rPr>
                <w:rFonts w:ascii="Arial" w:hAnsi="Arial" w:cs="Arial"/>
                <w:noProof/>
                <w:sz w:val="20"/>
                <w:szCs w:val="20"/>
              </w:rPr>
            </w:pPr>
          </w:p>
          <w:p w14:paraId="33E89A62"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D776AE1"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694C2C4D"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2A4C7BD6"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53378FDE"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08F8D124" wp14:editId="4C7C0448">
                  <wp:extent cx="2241389" cy="1685027"/>
                  <wp:effectExtent l="0" t="0" r="6985" b="0"/>
                  <wp:docPr id="16120491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08449"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c>
          <w:tcPr>
            <w:tcW w:w="3994" w:type="dxa"/>
          </w:tcPr>
          <w:p w14:paraId="15970A4C"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CBD0C75" wp14:editId="0B93B73A">
                  <wp:extent cx="2241389" cy="1685027"/>
                  <wp:effectExtent l="0" t="0" r="6985" b="0"/>
                  <wp:docPr id="19247159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60267" name="Picture 3"/>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241389" cy="1685027"/>
                          </a:xfrm>
                          <a:prstGeom prst="rect">
                            <a:avLst/>
                          </a:prstGeom>
                        </pic:spPr>
                      </pic:pic>
                    </a:graphicData>
                  </a:graphic>
                </wp:inline>
              </w:drawing>
            </w:r>
          </w:p>
        </w:tc>
      </w:tr>
    </w:tbl>
    <w:p w14:paraId="7435DB83" w14:textId="77777777" w:rsidR="00EE5A1B" w:rsidRPr="00CC63DC" w:rsidRDefault="00EE5A1B" w:rsidP="00EE5A1B">
      <w:pPr>
        <w:jc w:val="center"/>
        <w:rPr>
          <w:rFonts w:ascii="Arial" w:hAnsi="Arial" w:cs="Arial"/>
          <w:sz w:val="20"/>
          <w:szCs w:val="20"/>
        </w:rPr>
      </w:pPr>
    </w:p>
    <w:p w14:paraId="51332793" w14:textId="77777777" w:rsidR="00EE5A1B" w:rsidRPr="00CC63DC" w:rsidRDefault="00EE5A1B" w:rsidP="00EE5A1B">
      <w:pPr>
        <w:jc w:val="center"/>
        <w:rPr>
          <w:rFonts w:ascii="Arial" w:hAnsi="Arial" w:cs="Arial"/>
          <w:sz w:val="20"/>
          <w:szCs w:val="20"/>
          <w:vertAlign w:val="superscript"/>
        </w:rPr>
      </w:pPr>
      <w:r w:rsidRPr="00CC63DC">
        <w:rPr>
          <w:rFonts w:ascii="Arial" w:hAnsi="Arial" w:cs="Arial"/>
          <w:sz w:val="20"/>
          <w:szCs w:val="20"/>
        </w:rPr>
        <w:t>Fig 19. Velocity Contour for Square λ=30</w:t>
      </w:r>
      <w:r w:rsidRPr="00CC63DC">
        <w:rPr>
          <w:rFonts w:ascii="Arial" w:hAnsi="Arial" w:cs="Arial"/>
          <w:sz w:val="20"/>
          <w:szCs w:val="20"/>
          <w:vertAlign w:val="superscript"/>
        </w:rPr>
        <w:t>0</w:t>
      </w:r>
    </w:p>
    <w:p w14:paraId="32821D53" w14:textId="77777777" w:rsidR="00EE5A1B" w:rsidRPr="00CC63DC" w:rsidRDefault="00EE5A1B" w:rsidP="00EE5A1B">
      <w:pPr>
        <w:jc w:val="center"/>
        <w:rPr>
          <w:rFonts w:ascii="Arial" w:hAnsi="Arial" w:cs="Arial"/>
          <w:sz w:val="20"/>
          <w:szCs w:val="20"/>
          <w:vertAlign w:val="superscript"/>
        </w:rPr>
      </w:pPr>
    </w:p>
    <w:p w14:paraId="44ABDAB6" w14:textId="77777777" w:rsidR="00EE5A1B" w:rsidRPr="00CC63DC" w:rsidRDefault="00EE5A1B" w:rsidP="00EE5A1B">
      <w:pPr>
        <w:jc w:val="center"/>
        <w:rPr>
          <w:rFonts w:ascii="Arial" w:hAnsi="Arial" w:cs="Arial"/>
          <w:sz w:val="20"/>
          <w:szCs w:val="20"/>
          <w:vertAlign w:val="superscript"/>
        </w:rPr>
      </w:pPr>
    </w:p>
    <w:p w14:paraId="0FF23EA1" w14:textId="77777777" w:rsidR="00EE5A1B" w:rsidRPr="00CC63DC" w:rsidRDefault="00EE5A1B" w:rsidP="00EE5A1B">
      <w:pPr>
        <w:jc w:val="center"/>
        <w:rPr>
          <w:rFonts w:ascii="Arial" w:hAnsi="Arial" w:cs="Arial"/>
          <w:sz w:val="20"/>
          <w:szCs w:val="20"/>
          <w:vertAlign w:val="superscript"/>
        </w:rPr>
      </w:pPr>
    </w:p>
    <w:p w14:paraId="5B59570A" w14:textId="77777777" w:rsidR="00EE5A1B" w:rsidRPr="00CC63DC" w:rsidRDefault="00EE5A1B" w:rsidP="00EE5A1B">
      <w:pPr>
        <w:jc w:val="center"/>
        <w:rPr>
          <w:rFonts w:ascii="Arial" w:hAnsi="Arial" w:cs="Arial"/>
          <w:sz w:val="20"/>
          <w:szCs w:val="20"/>
          <w:vertAlign w:val="superscript"/>
        </w:rPr>
      </w:pPr>
    </w:p>
    <w:p w14:paraId="0D6D0F73" w14:textId="77777777" w:rsidR="00EE5A1B" w:rsidRPr="00CC63DC" w:rsidRDefault="00EE5A1B" w:rsidP="00EE5A1B">
      <w:pPr>
        <w:rPr>
          <w:rFonts w:ascii="Arial" w:hAnsi="Arial" w:cs="Arial"/>
          <w:sz w:val="20"/>
          <w:szCs w:val="20"/>
        </w:rPr>
      </w:pPr>
    </w:p>
    <w:p w14:paraId="2BF66913" w14:textId="77777777" w:rsidR="00EE5A1B" w:rsidRDefault="00EE5A1B" w:rsidP="00EE5A1B">
      <w:pPr>
        <w:jc w:val="center"/>
        <w:rPr>
          <w:rFonts w:ascii="Arial" w:hAnsi="Arial" w:cs="Arial"/>
          <w:sz w:val="20"/>
          <w:szCs w:val="20"/>
        </w:rPr>
      </w:pPr>
    </w:p>
    <w:p w14:paraId="2729BD85" w14:textId="77777777" w:rsidR="00EE5A1B" w:rsidRPr="00CC63DC" w:rsidRDefault="00EE5A1B" w:rsidP="00EE5A1B">
      <w:pPr>
        <w:jc w:val="cente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3991"/>
        <w:gridCol w:w="3994"/>
      </w:tblGrid>
      <w:tr w:rsidR="00EE5A1B" w:rsidRPr="00CC63DC" w14:paraId="06246FAC" w14:textId="77777777" w:rsidTr="00FB4C9C">
        <w:tc>
          <w:tcPr>
            <w:tcW w:w="920" w:type="dxa"/>
          </w:tcPr>
          <w:p w14:paraId="075852F7" w14:textId="77777777" w:rsidR="00EE5A1B" w:rsidRPr="00CC63DC" w:rsidRDefault="00EE5A1B" w:rsidP="00FB4C9C">
            <w:pPr>
              <w:jc w:val="center"/>
              <w:rPr>
                <w:rFonts w:ascii="Arial" w:hAnsi="Arial" w:cs="Arial"/>
                <w:sz w:val="20"/>
                <w:szCs w:val="20"/>
              </w:rPr>
            </w:pPr>
          </w:p>
        </w:tc>
        <w:tc>
          <w:tcPr>
            <w:tcW w:w="3991" w:type="dxa"/>
          </w:tcPr>
          <w:p w14:paraId="62737152"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Ha=0</w:t>
            </w:r>
          </w:p>
        </w:tc>
        <w:tc>
          <w:tcPr>
            <w:tcW w:w="3994" w:type="dxa"/>
          </w:tcPr>
          <w:p w14:paraId="01CF3B59" w14:textId="77777777" w:rsidR="00EE5A1B" w:rsidRPr="00CC63DC" w:rsidRDefault="00EE5A1B" w:rsidP="00FB4C9C">
            <w:pPr>
              <w:jc w:val="center"/>
              <w:rPr>
                <w:rFonts w:ascii="Arial" w:hAnsi="Arial" w:cs="Arial"/>
                <w:sz w:val="20"/>
                <w:szCs w:val="20"/>
              </w:rPr>
            </w:pPr>
            <w:r w:rsidRPr="00CC63DC">
              <w:rPr>
                <w:rFonts w:ascii="Arial" w:hAnsi="Arial" w:cs="Arial"/>
                <w:sz w:val="20"/>
                <w:szCs w:val="20"/>
              </w:rPr>
              <w:t>Ha=50</w:t>
            </w:r>
          </w:p>
        </w:tc>
      </w:tr>
      <w:tr w:rsidR="00EE5A1B" w:rsidRPr="00CC63DC" w14:paraId="1ADD3D67" w14:textId="77777777" w:rsidTr="00FB4C9C">
        <w:tc>
          <w:tcPr>
            <w:tcW w:w="920" w:type="dxa"/>
          </w:tcPr>
          <w:p w14:paraId="3EDCBEA7" w14:textId="77777777" w:rsidR="00EE5A1B" w:rsidRPr="00CC63DC" w:rsidRDefault="00EE5A1B" w:rsidP="00FB4C9C">
            <w:pPr>
              <w:jc w:val="center"/>
              <w:rPr>
                <w:rFonts w:ascii="Arial" w:hAnsi="Arial" w:cs="Arial"/>
                <w:noProof/>
                <w:sz w:val="20"/>
                <w:szCs w:val="20"/>
              </w:rPr>
            </w:pPr>
          </w:p>
          <w:p w14:paraId="358ADABC" w14:textId="77777777" w:rsidR="00EE5A1B" w:rsidRPr="00CC63DC" w:rsidRDefault="00EE5A1B" w:rsidP="00FB4C9C">
            <w:pPr>
              <w:jc w:val="center"/>
              <w:rPr>
                <w:rFonts w:ascii="Arial" w:hAnsi="Arial" w:cs="Arial"/>
                <w:noProof/>
                <w:sz w:val="20"/>
                <w:szCs w:val="20"/>
              </w:rPr>
            </w:pPr>
          </w:p>
          <w:p w14:paraId="2AF6333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4216B0EC"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7B8E2A91"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3</w:t>
            </w:r>
          </w:p>
          <w:p w14:paraId="1803FEE7"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t>Pr=4.9833</w:t>
            </w:r>
          </w:p>
        </w:tc>
        <w:tc>
          <w:tcPr>
            <w:tcW w:w="3991" w:type="dxa"/>
          </w:tcPr>
          <w:p w14:paraId="6C56B211"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3CE8F3ED" wp14:editId="4FE2AC5B">
                  <wp:extent cx="2241389" cy="1685026"/>
                  <wp:effectExtent l="0" t="0" r="6985" b="0"/>
                  <wp:docPr id="2129847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4717" name="Picture 3"/>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54FA2153"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5FAF00E" wp14:editId="46D8307D">
                  <wp:extent cx="2241389" cy="1685026"/>
                  <wp:effectExtent l="0" t="0" r="6985" b="0"/>
                  <wp:docPr id="18097258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25865" name="Picture 3"/>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r w:rsidR="00EE5A1B" w:rsidRPr="00CC63DC" w14:paraId="15BCD127" w14:textId="77777777" w:rsidTr="00FB4C9C">
        <w:tc>
          <w:tcPr>
            <w:tcW w:w="920" w:type="dxa"/>
          </w:tcPr>
          <w:p w14:paraId="34896080" w14:textId="77777777" w:rsidR="00EE5A1B" w:rsidRPr="00CC63DC" w:rsidRDefault="00EE5A1B" w:rsidP="00FB4C9C">
            <w:pPr>
              <w:jc w:val="center"/>
              <w:rPr>
                <w:rFonts w:ascii="Arial" w:hAnsi="Arial" w:cs="Arial"/>
                <w:noProof/>
                <w:sz w:val="20"/>
                <w:szCs w:val="20"/>
              </w:rPr>
            </w:pPr>
          </w:p>
          <w:p w14:paraId="1547DE4D" w14:textId="77777777" w:rsidR="00EE5A1B" w:rsidRPr="00CC63DC" w:rsidRDefault="00EE5A1B" w:rsidP="00FB4C9C">
            <w:pPr>
              <w:jc w:val="center"/>
              <w:rPr>
                <w:rFonts w:ascii="Arial" w:hAnsi="Arial" w:cs="Arial"/>
                <w:noProof/>
                <w:sz w:val="20"/>
                <w:szCs w:val="20"/>
              </w:rPr>
            </w:pPr>
          </w:p>
          <w:p w14:paraId="0127F49C"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74DFC6D5"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47DBC221" w14:textId="77777777" w:rsidR="00EE5A1B" w:rsidRPr="00CC63DC" w:rsidRDefault="00EE5A1B" w:rsidP="00FB4C9C">
            <w:pPr>
              <w:rPr>
                <w:rFonts w:ascii="Arial" w:hAnsi="Arial" w:cs="Arial"/>
                <w:sz w:val="20"/>
                <w:szCs w:val="20"/>
              </w:rPr>
            </w:pPr>
            <w:r w:rsidRPr="00CC63DC">
              <w:rPr>
                <w:rFonts w:ascii="Arial" w:hAnsi="Arial" w:cs="Arial"/>
                <w:sz w:val="20"/>
                <w:szCs w:val="20"/>
              </w:rPr>
              <w:t>Ra=10</w:t>
            </w:r>
            <w:r w:rsidRPr="00CC63DC">
              <w:rPr>
                <w:rFonts w:ascii="Arial" w:hAnsi="Arial" w:cs="Arial"/>
                <w:sz w:val="20"/>
                <w:szCs w:val="20"/>
                <w:vertAlign w:val="superscript"/>
              </w:rPr>
              <w:t>4</w:t>
            </w:r>
          </w:p>
          <w:p w14:paraId="54B34ED1"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DE3982A"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EC8F85C" wp14:editId="2EECD02B">
                  <wp:extent cx="2241389" cy="1685026"/>
                  <wp:effectExtent l="0" t="0" r="6985" b="0"/>
                  <wp:docPr id="6777360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36035" name="Picture 3"/>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1F518735"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4DFAC714" wp14:editId="28B432B8">
                  <wp:extent cx="2241389" cy="1685026"/>
                  <wp:effectExtent l="0" t="0" r="6985" b="0"/>
                  <wp:docPr id="17510277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27778" name="Picture 3"/>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r w:rsidR="00EE5A1B" w:rsidRPr="00CC63DC" w14:paraId="48CE6718" w14:textId="77777777" w:rsidTr="00FB4C9C">
        <w:tc>
          <w:tcPr>
            <w:tcW w:w="920" w:type="dxa"/>
          </w:tcPr>
          <w:p w14:paraId="07B070EE" w14:textId="77777777" w:rsidR="00EE5A1B" w:rsidRPr="00CC63DC" w:rsidRDefault="00EE5A1B" w:rsidP="00FB4C9C">
            <w:pPr>
              <w:jc w:val="center"/>
              <w:rPr>
                <w:rFonts w:ascii="Arial" w:hAnsi="Arial" w:cs="Arial"/>
                <w:noProof/>
                <w:sz w:val="20"/>
                <w:szCs w:val="20"/>
              </w:rPr>
            </w:pPr>
          </w:p>
          <w:p w14:paraId="16E910F0" w14:textId="77777777" w:rsidR="00EE5A1B" w:rsidRPr="00CC63DC" w:rsidRDefault="00EE5A1B" w:rsidP="00FB4C9C">
            <w:pPr>
              <w:jc w:val="center"/>
              <w:rPr>
                <w:rFonts w:ascii="Arial" w:hAnsi="Arial" w:cs="Arial"/>
                <w:noProof/>
                <w:sz w:val="20"/>
                <w:szCs w:val="20"/>
              </w:rPr>
            </w:pPr>
          </w:p>
          <w:p w14:paraId="063B7CB1"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332B39F0"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1C5A8967"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5</w:t>
            </w:r>
          </w:p>
          <w:p w14:paraId="5855E665"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7274907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240A7844" wp14:editId="40B47DC1">
                  <wp:extent cx="2241389" cy="1685026"/>
                  <wp:effectExtent l="0" t="0" r="6985" b="0"/>
                  <wp:docPr id="8044575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57569" name="Picture 3"/>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7CD66ADC" w14:textId="77777777" w:rsidR="00EE5A1B" w:rsidRPr="00CC63DC" w:rsidRDefault="00EE5A1B" w:rsidP="00FB4C9C">
            <w:pPr>
              <w:jc w:val="center"/>
              <w:rPr>
                <w:rFonts w:ascii="Arial" w:hAnsi="Arial" w:cs="Arial"/>
                <w:b/>
                <w:bCs/>
                <w:sz w:val="20"/>
                <w:szCs w:val="20"/>
              </w:rPr>
            </w:pPr>
            <w:r w:rsidRPr="00CC63DC">
              <w:rPr>
                <w:rFonts w:ascii="Arial" w:hAnsi="Arial" w:cs="Arial"/>
                <w:noProof/>
                <w:sz w:val="20"/>
                <w:szCs w:val="20"/>
              </w:rPr>
              <w:drawing>
                <wp:inline distT="0" distB="0" distL="0" distR="0" wp14:anchorId="67491FAA" wp14:editId="7B50B2B1">
                  <wp:extent cx="2241389" cy="1685026"/>
                  <wp:effectExtent l="0" t="0" r="6985" b="0"/>
                  <wp:docPr id="15538829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82928" name="Picture 3"/>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r w:rsidR="00EE5A1B" w:rsidRPr="00CC63DC" w14:paraId="4F1AFB58" w14:textId="77777777" w:rsidTr="00FB4C9C">
        <w:tc>
          <w:tcPr>
            <w:tcW w:w="920" w:type="dxa"/>
          </w:tcPr>
          <w:p w14:paraId="3155D039" w14:textId="77777777" w:rsidR="00EE5A1B" w:rsidRPr="00CC63DC" w:rsidRDefault="00EE5A1B" w:rsidP="00FB4C9C">
            <w:pPr>
              <w:jc w:val="center"/>
              <w:rPr>
                <w:rFonts w:ascii="Arial" w:hAnsi="Arial" w:cs="Arial"/>
                <w:noProof/>
                <w:sz w:val="20"/>
                <w:szCs w:val="20"/>
              </w:rPr>
            </w:pPr>
          </w:p>
          <w:p w14:paraId="4421DFA4" w14:textId="77777777" w:rsidR="00EE5A1B" w:rsidRPr="00CC63DC" w:rsidRDefault="00EE5A1B" w:rsidP="00FB4C9C">
            <w:pPr>
              <w:jc w:val="center"/>
              <w:rPr>
                <w:rFonts w:ascii="Arial" w:hAnsi="Arial" w:cs="Arial"/>
                <w:noProof/>
                <w:sz w:val="20"/>
                <w:szCs w:val="20"/>
              </w:rPr>
            </w:pPr>
          </w:p>
          <w:p w14:paraId="628D749D" w14:textId="77777777" w:rsidR="00EE5A1B" w:rsidRPr="00CC63DC" w:rsidRDefault="00EE5A1B" w:rsidP="00FB4C9C">
            <w:pPr>
              <w:rPr>
                <w:rFonts w:ascii="Arial" w:hAnsi="Arial" w:cs="Arial"/>
                <w:sz w:val="20"/>
                <w:szCs w:val="20"/>
              </w:rPr>
            </w:pPr>
            <w:r w:rsidRPr="00CC63DC">
              <w:rPr>
                <w:rFonts w:ascii="Arial" w:hAnsi="Arial" w:cs="Arial"/>
                <w:sz w:val="20"/>
                <w:szCs w:val="20"/>
              </w:rPr>
              <w:t>ɸ=0.02</w:t>
            </w:r>
          </w:p>
          <w:p w14:paraId="67BF834C" w14:textId="77777777" w:rsidR="00EE5A1B" w:rsidRPr="00CC63DC" w:rsidRDefault="00EE5A1B" w:rsidP="00FB4C9C">
            <w:pPr>
              <w:rPr>
                <w:rFonts w:ascii="Arial" w:hAnsi="Arial" w:cs="Arial"/>
                <w:sz w:val="20"/>
                <w:szCs w:val="20"/>
              </w:rPr>
            </w:pPr>
            <w:r w:rsidRPr="00CC63DC">
              <w:rPr>
                <w:rFonts w:ascii="Arial" w:hAnsi="Arial" w:cs="Arial"/>
                <w:sz w:val="20"/>
                <w:szCs w:val="20"/>
              </w:rPr>
              <w:t>λ=30</w:t>
            </w:r>
            <w:r w:rsidRPr="00CC63DC">
              <w:rPr>
                <w:rFonts w:ascii="Arial" w:hAnsi="Arial" w:cs="Arial"/>
                <w:sz w:val="20"/>
                <w:szCs w:val="20"/>
                <w:vertAlign w:val="superscript"/>
              </w:rPr>
              <w:t>0</w:t>
            </w:r>
          </w:p>
          <w:p w14:paraId="391CF9C3" w14:textId="77777777" w:rsidR="00EE5A1B" w:rsidRPr="00CC63DC" w:rsidRDefault="00EE5A1B" w:rsidP="00FB4C9C">
            <w:pPr>
              <w:rPr>
                <w:rFonts w:ascii="Arial" w:hAnsi="Arial" w:cs="Arial"/>
                <w:sz w:val="20"/>
                <w:szCs w:val="20"/>
                <w:vertAlign w:val="superscript"/>
              </w:rPr>
            </w:pPr>
            <w:r w:rsidRPr="00CC63DC">
              <w:rPr>
                <w:rFonts w:ascii="Arial" w:hAnsi="Arial" w:cs="Arial"/>
                <w:sz w:val="20"/>
                <w:szCs w:val="20"/>
              </w:rPr>
              <w:t>Ra=10</w:t>
            </w:r>
            <w:r w:rsidRPr="00CC63DC">
              <w:rPr>
                <w:rFonts w:ascii="Arial" w:hAnsi="Arial" w:cs="Arial"/>
                <w:sz w:val="20"/>
                <w:szCs w:val="20"/>
                <w:vertAlign w:val="superscript"/>
              </w:rPr>
              <w:t>6</w:t>
            </w:r>
          </w:p>
          <w:p w14:paraId="27A6910C" w14:textId="77777777" w:rsidR="00EE5A1B" w:rsidRPr="00CC63DC" w:rsidRDefault="00EE5A1B" w:rsidP="00FB4C9C">
            <w:pPr>
              <w:jc w:val="center"/>
              <w:rPr>
                <w:rFonts w:ascii="Arial" w:hAnsi="Arial" w:cs="Arial"/>
                <w:noProof/>
                <w:sz w:val="20"/>
                <w:szCs w:val="20"/>
              </w:rPr>
            </w:pPr>
            <w:r w:rsidRPr="00CC63DC">
              <w:rPr>
                <w:rFonts w:ascii="Arial" w:hAnsi="Arial" w:cs="Arial"/>
                <w:noProof/>
                <w:sz w:val="20"/>
                <w:szCs w:val="20"/>
              </w:rPr>
              <w:t>Pr=4.9833</w:t>
            </w:r>
          </w:p>
        </w:tc>
        <w:tc>
          <w:tcPr>
            <w:tcW w:w="3991" w:type="dxa"/>
          </w:tcPr>
          <w:p w14:paraId="3C173FB8"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61E42CC1" wp14:editId="0995DD14">
                  <wp:extent cx="2241389" cy="1685026"/>
                  <wp:effectExtent l="0" t="0" r="6985" b="0"/>
                  <wp:docPr id="1708427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2736" name="Picture 3"/>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c>
          <w:tcPr>
            <w:tcW w:w="3994" w:type="dxa"/>
          </w:tcPr>
          <w:p w14:paraId="62F43ED2" w14:textId="77777777" w:rsidR="00EE5A1B" w:rsidRPr="00CC63DC" w:rsidRDefault="00EE5A1B" w:rsidP="00FB4C9C">
            <w:pPr>
              <w:jc w:val="center"/>
              <w:rPr>
                <w:rFonts w:ascii="Arial" w:hAnsi="Arial" w:cs="Arial"/>
                <w:sz w:val="20"/>
                <w:szCs w:val="20"/>
              </w:rPr>
            </w:pPr>
            <w:r w:rsidRPr="00CC63DC">
              <w:rPr>
                <w:rFonts w:ascii="Arial" w:hAnsi="Arial" w:cs="Arial"/>
                <w:noProof/>
                <w:sz w:val="20"/>
                <w:szCs w:val="20"/>
              </w:rPr>
              <w:drawing>
                <wp:inline distT="0" distB="0" distL="0" distR="0" wp14:anchorId="554F107F" wp14:editId="5538B5DF">
                  <wp:extent cx="2241389" cy="1685026"/>
                  <wp:effectExtent l="0" t="0" r="6985" b="0"/>
                  <wp:docPr id="18320818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81887" name="Picture 3"/>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241389" cy="1685026"/>
                          </a:xfrm>
                          <a:prstGeom prst="rect">
                            <a:avLst/>
                          </a:prstGeom>
                        </pic:spPr>
                      </pic:pic>
                    </a:graphicData>
                  </a:graphic>
                </wp:inline>
              </w:drawing>
            </w:r>
          </w:p>
        </w:tc>
      </w:tr>
    </w:tbl>
    <w:p w14:paraId="59293EE0" w14:textId="77777777" w:rsidR="00EE5A1B" w:rsidRPr="00CC63DC" w:rsidRDefault="00EE5A1B" w:rsidP="00EE5A1B">
      <w:pPr>
        <w:rPr>
          <w:rFonts w:ascii="Arial" w:hAnsi="Arial" w:cs="Arial"/>
          <w:sz w:val="20"/>
          <w:szCs w:val="20"/>
        </w:rPr>
      </w:pPr>
    </w:p>
    <w:p w14:paraId="1E5E0466" w14:textId="77777777" w:rsidR="00EE5A1B" w:rsidRPr="00CC63DC" w:rsidRDefault="00EE5A1B" w:rsidP="00EE5A1B">
      <w:pPr>
        <w:jc w:val="center"/>
        <w:rPr>
          <w:rFonts w:ascii="Arial" w:hAnsi="Arial" w:cs="Arial"/>
          <w:sz w:val="20"/>
          <w:szCs w:val="20"/>
        </w:rPr>
      </w:pPr>
      <w:r w:rsidRPr="00CC63DC">
        <w:rPr>
          <w:rFonts w:ascii="Arial" w:hAnsi="Arial" w:cs="Arial"/>
          <w:sz w:val="20"/>
          <w:szCs w:val="20"/>
        </w:rPr>
        <w:t>Fig 20. Temperature Contour for Square when λ=30</w:t>
      </w:r>
      <w:r w:rsidRPr="00CC63DC">
        <w:rPr>
          <w:rFonts w:ascii="Arial" w:hAnsi="Arial" w:cs="Arial"/>
          <w:sz w:val="20"/>
          <w:szCs w:val="20"/>
          <w:vertAlign w:val="superscript"/>
        </w:rPr>
        <w:t>0</w:t>
      </w:r>
    </w:p>
    <w:p w14:paraId="17DB7B8C" w14:textId="77777777" w:rsidR="00EE5A1B" w:rsidRPr="00CC63DC" w:rsidRDefault="00EE5A1B" w:rsidP="00EE5A1B">
      <w:pPr>
        <w:rPr>
          <w:rFonts w:ascii="Arial" w:hAnsi="Arial" w:cs="Arial"/>
          <w:sz w:val="20"/>
          <w:szCs w:val="20"/>
        </w:rPr>
      </w:pPr>
    </w:p>
    <w:p w14:paraId="4A224064" w14:textId="77777777" w:rsidR="00EE5A1B" w:rsidRDefault="00EE5A1B" w:rsidP="00873A57">
      <w:pPr>
        <w:jc w:val="center"/>
        <w:rPr>
          <w:rFonts w:ascii="Arial" w:hAnsi="Arial" w:cs="Arial"/>
          <w:sz w:val="20"/>
          <w:szCs w:val="20"/>
        </w:rPr>
      </w:pPr>
    </w:p>
    <w:bookmarkEnd w:id="0"/>
    <w:p w14:paraId="5B03ECF1" w14:textId="77777777" w:rsidR="0085066D" w:rsidRPr="00CC63DC" w:rsidRDefault="0085066D" w:rsidP="001574FD">
      <w:pPr>
        <w:jc w:val="both"/>
        <w:rPr>
          <w:rFonts w:ascii="Arial" w:hAnsi="Arial" w:cs="Arial"/>
          <w:sz w:val="20"/>
          <w:szCs w:val="20"/>
        </w:rPr>
      </w:pPr>
    </w:p>
    <w:p w14:paraId="70974EBA" w14:textId="77777777" w:rsidR="00854EC8" w:rsidRPr="00CC63DC" w:rsidRDefault="00854EC8" w:rsidP="001574FD">
      <w:pPr>
        <w:jc w:val="both"/>
        <w:rPr>
          <w:rFonts w:ascii="Arial" w:hAnsi="Arial" w:cs="Arial"/>
          <w:sz w:val="20"/>
          <w:szCs w:val="20"/>
        </w:rPr>
      </w:pPr>
    </w:p>
    <w:p w14:paraId="55C7FDED" w14:textId="77777777" w:rsidR="00854EC8" w:rsidRPr="00CC63DC" w:rsidRDefault="00854EC8" w:rsidP="001574FD">
      <w:pPr>
        <w:jc w:val="both"/>
        <w:rPr>
          <w:rFonts w:ascii="Arial" w:hAnsi="Arial" w:cs="Arial"/>
          <w:sz w:val="20"/>
          <w:szCs w:val="20"/>
        </w:rPr>
      </w:pPr>
    </w:p>
    <w:p w14:paraId="6EA99C79" w14:textId="77777777" w:rsidR="00854EC8" w:rsidRPr="00CC63DC" w:rsidRDefault="00854EC8" w:rsidP="001574FD">
      <w:pPr>
        <w:jc w:val="both"/>
        <w:rPr>
          <w:rFonts w:ascii="Arial" w:hAnsi="Arial" w:cs="Arial"/>
          <w:sz w:val="20"/>
          <w:szCs w:val="20"/>
        </w:rPr>
      </w:pPr>
    </w:p>
    <w:p w14:paraId="41683568" w14:textId="77777777" w:rsidR="00854EC8" w:rsidRPr="00CC63DC" w:rsidRDefault="002C61B5" w:rsidP="001574FD">
      <w:pPr>
        <w:jc w:val="both"/>
        <w:rPr>
          <w:rFonts w:ascii="Arial" w:hAnsi="Arial" w:cs="Arial"/>
          <w:sz w:val="20"/>
          <w:szCs w:val="20"/>
        </w:rPr>
      </w:pPr>
      <w:r w:rsidRPr="00CC63DC">
        <w:rPr>
          <w:rFonts w:ascii="Arial" w:hAnsi="Arial" w:cs="Arial"/>
          <w:sz w:val="20"/>
          <w:szCs w:val="20"/>
        </w:rPr>
        <w:lastRenderedPageBreak/>
        <w:t xml:space="preserve">Overall comparison of the results from Figs. 3–20 indicates that the square-shaped obstacles provide the most consistent and efficient flow and thermal performance, characterized by strong central recirculation, high velocity cores, and compact isotherm distribution. </w:t>
      </w:r>
    </w:p>
    <w:p w14:paraId="01307D96" w14:textId="77777777" w:rsidR="00854EC8" w:rsidRDefault="00854EC8" w:rsidP="001574FD">
      <w:pPr>
        <w:jc w:val="both"/>
        <w:rPr>
          <w:rFonts w:ascii="Arial" w:hAnsi="Arial" w:cs="Arial"/>
          <w:sz w:val="20"/>
          <w:szCs w:val="20"/>
        </w:rPr>
      </w:pPr>
    </w:p>
    <w:p w14:paraId="4B6B137F" w14:textId="77777777" w:rsidR="00CC63DC" w:rsidRPr="00CC63DC" w:rsidRDefault="00CC63DC" w:rsidP="001574FD">
      <w:pPr>
        <w:jc w:val="both"/>
        <w:rPr>
          <w:rFonts w:ascii="Arial" w:hAnsi="Arial" w:cs="Arial"/>
          <w:sz w:val="20"/>
          <w:szCs w:val="20"/>
        </w:rPr>
      </w:pPr>
    </w:p>
    <w:p w14:paraId="41C77750" w14:textId="2B24888F" w:rsidR="00854EC8" w:rsidRPr="00CC63DC" w:rsidRDefault="00854EC8" w:rsidP="00854EC8">
      <w:pPr>
        <w:jc w:val="center"/>
        <w:rPr>
          <w:rFonts w:ascii="Arial" w:hAnsi="Arial" w:cs="Arial"/>
          <w:sz w:val="20"/>
          <w:szCs w:val="20"/>
        </w:rPr>
      </w:pPr>
      <w:r w:rsidRPr="00CC63DC">
        <w:rPr>
          <w:rFonts w:ascii="Arial" w:hAnsi="Arial" w:cs="Arial"/>
          <w:sz w:val="20"/>
          <w:szCs w:val="20"/>
        </w:rPr>
        <w:t xml:space="preserve">Table </w:t>
      </w:r>
      <w:r w:rsidR="00792EFB">
        <w:rPr>
          <w:rFonts w:ascii="Arial" w:hAnsi="Arial" w:cs="Arial"/>
          <w:sz w:val="20"/>
          <w:szCs w:val="20"/>
        </w:rPr>
        <w:t>4</w:t>
      </w:r>
      <w:r w:rsidRPr="00CC63DC">
        <w:rPr>
          <w:rFonts w:ascii="Arial" w:hAnsi="Arial" w:cs="Arial"/>
          <w:sz w:val="20"/>
          <w:szCs w:val="20"/>
        </w:rPr>
        <w:t>: Summary Table</w:t>
      </w:r>
    </w:p>
    <w:p w14:paraId="754DBB43" w14:textId="77777777" w:rsidR="00854EC8" w:rsidRPr="00CC63DC" w:rsidRDefault="00854EC8" w:rsidP="00854EC8">
      <w:pPr>
        <w:jc w:val="center"/>
        <w:rPr>
          <w:rFonts w:ascii="Arial" w:hAnsi="Arial" w:cs="Arial"/>
          <w:sz w:val="20"/>
          <w:szCs w:val="20"/>
        </w:rPr>
      </w:pPr>
    </w:p>
    <w:tbl>
      <w:tblPr>
        <w:tblW w:w="0" w:type="auto"/>
        <w:jc w:val="center"/>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798"/>
        <w:gridCol w:w="1784"/>
        <w:gridCol w:w="2070"/>
        <w:gridCol w:w="1440"/>
        <w:gridCol w:w="1530"/>
      </w:tblGrid>
      <w:tr w:rsidR="00854EC8" w:rsidRPr="00CC63DC" w14:paraId="08DF7FDC" w14:textId="77777777" w:rsidTr="008253E1">
        <w:trPr>
          <w:tblHeader/>
          <w:tblCellSpacing w:w="15" w:type="dxa"/>
          <w:jc w:val="center"/>
        </w:trPr>
        <w:tc>
          <w:tcPr>
            <w:tcW w:w="0" w:type="auto"/>
            <w:vAlign w:val="center"/>
            <w:hideMark/>
          </w:tcPr>
          <w:p w14:paraId="1C391C52" w14:textId="77777777" w:rsidR="00854EC8" w:rsidRPr="00CC63DC" w:rsidRDefault="00854EC8" w:rsidP="008253E1">
            <w:pPr>
              <w:jc w:val="center"/>
              <w:rPr>
                <w:rFonts w:ascii="Arial" w:hAnsi="Arial" w:cs="Arial"/>
                <w:b/>
                <w:bCs/>
                <w:sz w:val="20"/>
                <w:szCs w:val="20"/>
              </w:rPr>
            </w:pPr>
            <w:r w:rsidRPr="00CC63DC">
              <w:rPr>
                <w:rFonts w:ascii="Arial" w:hAnsi="Arial" w:cs="Arial"/>
                <w:b/>
                <w:bCs/>
                <w:sz w:val="20"/>
                <w:szCs w:val="20"/>
              </w:rPr>
              <w:t>Shape</w:t>
            </w:r>
          </w:p>
        </w:tc>
        <w:tc>
          <w:tcPr>
            <w:tcW w:w="1754" w:type="dxa"/>
            <w:vAlign w:val="center"/>
            <w:hideMark/>
          </w:tcPr>
          <w:p w14:paraId="56002A9D" w14:textId="77777777" w:rsidR="00854EC8" w:rsidRPr="00CC63DC" w:rsidRDefault="00854EC8" w:rsidP="008253E1">
            <w:pPr>
              <w:jc w:val="center"/>
              <w:rPr>
                <w:rFonts w:ascii="Arial" w:hAnsi="Arial" w:cs="Arial"/>
                <w:b/>
                <w:bCs/>
                <w:sz w:val="20"/>
                <w:szCs w:val="20"/>
              </w:rPr>
            </w:pPr>
            <w:r w:rsidRPr="00CC63DC">
              <w:rPr>
                <w:rFonts w:ascii="Arial" w:hAnsi="Arial" w:cs="Arial"/>
                <w:b/>
                <w:bCs/>
                <w:sz w:val="20"/>
                <w:szCs w:val="20"/>
              </w:rPr>
              <w:t>Flow Uniformity</w:t>
            </w:r>
          </w:p>
        </w:tc>
        <w:tc>
          <w:tcPr>
            <w:tcW w:w="2040" w:type="dxa"/>
            <w:vAlign w:val="center"/>
            <w:hideMark/>
          </w:tcPr>
          <w:p w14:paraId="5F6FA50C" w14:textId="77777777" w:rsidR="00854EC8" w:rsidRPr="00CC63DC" w:rsidRDefault="00854EC8" w:rsidP="008253E1">
            <w:pPr>
              <w:jc w:val="center"/>
              <w:rPr>
                <w:rFonts w:ascii="Arial" w:hAnsi="Arial" w:cs="Arial"/>
                <w:b/>
                <w:bCs/>
                <w:sz w:val="20"/>
                <w:szCs w:val="20"/>
              </w:rPr>
            </w:pPr>
            <w:r w:rsidRPr="00CC63DC">
              <w:rPr>
                <w:rFonts w:ascii="Arial" w:hAnsi="Arial" w:cs="Arial"/>
                <w:b/>
                <w:bCs/>
                <w:sz w:val="20"/>
                <w:szCs w:val="20"/>
              </w:rPr>
              <w:t>Thermal Efficiency</w:t>
            </w:r>
          </w:p>
        </w:tc>
        <w:tc>
          <w:tcPr>
            <w:tcW w:w="1410" w:type="dxa"/>
            <w:vAlign w:val="center"/>
            <w:hideMark/>
          </w:tcPr>
          <w:p w14:paraId="591B994C" w14:textId="77777777" w:rsidR="00854EC8" w:rsidRPr="00CC63DC" w:rsidRDefault="00854EC8" w:rsidP="008253E1">
            <w:pPr>
              <w:jc w:val="center"/>
              <w:rPr>
                <w:rFonts w:ascii="Arial" w:hAnsi="Arial" w:cs="Arial"/>
                <w:b/>
                <w:bCs/>
                <w:sz w:val="20"/>
                <w:szCs w:val="20"/>
              </w:rPr>
            </w:pPr>
            <w:r w:rsidRPr="00CC63DC">
              <w:rPr>
                <w:rFonts w:ascii="Arial" w:hAnsi="Arial" w:cs="Arial"/>
                <w:b/>
                <w:bCs/>
                <w:sz w:val="20"/>
                <w:szCs w:val="20"/>
              </w:rPr>
              <w:t>Entropy Gen.</w:t>
            </w:r>
          </w:p>
        </w:tc>
        <w:tc>
          <w:tcPr>
            <w:tcW w:w="1485" w:type="dxa"/>
            <w:vAlign w:val="center"/>
            <w:hideMark/>
          </w:tcPr>
          <w:p w14:paraId="12D4CD95" w14:textId="77777777" w:rsidR="00854EC8" w:rsidRPr="00CC63DC" w:rsidRDefault="00854EC8" w:rsidP="008253E1">
            <w:pPr>
              <w:jc w:val="center"/>
              <w:rPr>
                <w:rFonts w:ascii="Arial" w:hAnsi="Arial" w:cs="Arial"/>
                <w:b/>
                <w:bCs/>
                <w:sz w:val="20"/>
                <w:szCs w:val="20"/>
              </w:rPr>
            </w:pPr>
            <w:r w:rsidRPr="00CC63DC">
              <w:rPr>
                <w:rFonts w:ascii="Arial" w:hAnsi="Arial" w:cs="Arial"/>
                <w:b/>
                <w:bCs/>
                <w:sz w:val="20"/>
                <w:szCs w:val="20"/>
              </w:rPr>
              <w:t>Optimal Angle</w:t>
            </w:r>
          </w:p>
        </w:tc>
      </w:tr>
      <w:tr w:rsidR="00854EC8" w:rsidRPr="00CC63DC" w14:paraId="7E37B925" w14:textId="77777777" w:rsidTr="008253E1">
        <w:trPr>
          <w:tblCellSpacing w:w="15" w:type="dxa"/>
          <w:jc w:val="center"/>
        </w:trPr>
        <w:tc>
          <w:tcPr>
            <w:tcW w:w="0" w:type="auto"/>
            <w:tcBorders>
              <w:top w:val="single" w:sz="4" w:space="0" w:color="auto"/>
              <w:bottom w:val="nil"/>
            </w:tcBorders>
            <w:vAlign w:val="center"/>
            <w:hideMark/>
          </w:tcPr>
          <w:p w14:paraId="0138CD47"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Square</w:t>
            </w:r>
          </w:p>
        </w:tc>
        <w:tc>
          <w:tcPr>
            <w:tcW w:w="1754" w:type="dxa"/>
            <w:tcBorders>
              <w:top w:val="single" w:sz="4" w:space="0" w:color="auto"/>
              <w:bottom w:val="nil"/>
            </w:tcBorders>
            <w:vAlign w:val="center"/>
            <w:hideMark/>
          </w:tcPr>
          <w:p w14:paraId="7B27D2AA"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High</w:t>
            </w:r>
          </w:p>
        </w:tc>
        <w:tc>
          <w:tcPr>
            <w:tcW w:w="2040" w:type="dxa"/>
            <w:tcBorders>
              <w:top w:val="single" w:sz="4" w:space="0" w:color="auto"/>
              <w:bottom w:val="nil"/>
            </w:tcBorders>
            <w:vAlign w:val="center"/>
            <w:hideMark/>
          </w:tcPr>
          <w:p w14:paraId="41C9B49A"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Excellent</w:t>
            </w:r>
          </w:p>
        </w:tc>
        <w:tc>
          <w:tcPr>
            <w:tcW w:w="1410" w:type="dxa"/>
            <w:tcBorders>
              <w:top w:val="single" w:sz="4" w:space="0" w:color="auto"/>
              <w:bottom w:val="nil"/>
            </w:tcBorders>
            <w:vAlign w:val="center"/>
            <w:hideMark/>
          </w:tcPr>
          <w:p w14:paraId="72224C16"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Moderate</w:t>
            </w:r>
          </w:p>
        </w:tc>
        <w:tc>
          <w:tcPr>
            <w:tcW w:w="1485" w:type="dxa"/>
            <w:tcBorders>
              <w:top w:val="single" w:sz="4" w:space="0" w:color="auto"/>
              <w:bottom w:val="nil"/>
            </w:tcBorders>
            <w:vAlign w:val="center"/>
            <w:hideMark/>
          </w:tcPr>
          <w:p w14:paraId="28CDE786"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20°</w:t>
            </w:r>
          </w:p>
        </w:tc>
      </w:tr>
      <w:tr w:rsidR="00854EC8" w:rsidRPr="00CC63DC" w14:paraId="14E69608" w14:textId="77777777" w:rsidTr="008253E1">
        <w:trPr>
          <w:tblCellSpacing w:w="15" w:type="dxa"/>
          <w:jc w:val="center"/>
        </w:trPr>
        <w:tc>
          <w:tcPr>
            <w:tcW w:w="0" w:type="auto"/>
            <w:tcBorders>
              <w:top w:val="nil"/>
              <w:bottom w:val="nil"/>
            </w:tcBorders>
            <w:vAlign w:val="center"/>
            <w:hideMark/>
          </w:tcPr>
          <w:p w14:paraId="3AC6CCDC"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Star</w:t>
            </w:r>
          </w:p>
        </w:tc>
        <w:tc>
          <w:tcPr>
            <w:tcW w:w="1754" w:type="dxa"/>
            <w:tcBorders>
              <w:top w:val="nil"/>
              <w:bottom w:val="nil"/>
            </w:tcBorders>
            <w:vAlign w:val="center"/>
            <w:hideMark/>
          </w:tcPr>
          <w:p w14:paraId="77ADD6AE"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Moderate</w:t>
            </w:r>
          </w:p>
        </w:tc>
        <w:tc>
          <w:tcPr>
            <w:tcW w:w="2040" w:type="dxa"/>
            <w:tcBorders>
              <w:top w:val="nil"/>
              <w:bottom w:val="nil"/>
            </w:tcBorders>
            <w:vAlign w:val="center"/>
            <w:hideMark/>
          </w:tcPr>
          <w:p w14:paraId="6311CB58"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Good</w:t>
            </w:r>
          </w:p>
        </w:tc>
        <w:tc>
          <w:tcPr>
            <w:tcW w:w="1410" w:type="dxa"/>
            <w:tcBorders>
              <w:top w:val="nil"/>
              <w:bottom w:val="nil"/>
            </w:tcBorders>
            <w:vAlign w:val="center"/>
            <w:hideMark/>
          </w:tcPr>
          <w:p w14:paraId="3CB2CBCE"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Higher</w:t>
            </w:r>
          </w:p>
        </w:tc>
        <w:tc>
          <w:tcPr>
            <w:tcW w:w="1485" w:type="dxa"/>
            <w:tcBorders>
              <w:top w:val="nil"/>
              <w:bottom w:val="nil"/>
            </w:tcBorders>
            <w:vAlign w:val="center"/>
            <w:hideMark/>
          </w:tcPr>
          <w:p w14:paraId="324179B3"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20°</w:t>
            </w:r>
          </w:p>
        </w:tc>
      </w:tr>
      <w:tr w:rsidR="00854EC8" w:rsidRPr="00CC63DC" w14:paraId="26B0EEBA" w14:textId="77777777" w:rsidTr="008253E1">
        <w:trPr>
          <w:tblCellSpacing w:w="15" w:type="dxa"/>
          <w:jc w:val="center"/>
        </w:trPr>
        <w:tc>
          <w:tcPr>
            <w:tcW w:w="0" w:type="auto"/>
            <w:tcBorders>
              <w:top w:val="nil"/>
              <w:left w:val="nil"/>
              <w:bottom w:val="nil"/>
            </w:tcBorders>
            <w:vAlign w:val="center"/>
            <w:hideMark/>
          </w:tcPr>
          <w:p w14:paraId="6D1667C0"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Triangle</w:t>
            </w:r>
          </w:p>
        </w:tc>
        <w:tc>
          <w:tcPr>
            <w:tcW w:w="1754" w:type="dxa"/>
            <w:tcBorders>
              <w:top w:val="nil"/>
              <w:bottom w:val="nil"/>
            </w:tcBorders>
            <w:vAlign w:val="center"/>
            <w:hideMark/>
          </w:tcPr>
          <w:p w14:paraId="0F972F75"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Fair</w:t>
            </w:r>
          </w:p>
        </w:tc>
        <w:tc>
          <w:tcPr>
            <w:tcW w:w="2040" w:type="dxa"/>
            <w:tcBorders>
              <w:top w:val="nil"/>
              <w:bottom w:val="nil"/>
            </w:tcBorders>
            <w:vAlign w:val="center"/>
            <w:hideMark/>
          </w:tcPr>
          <w:p w14:paraId="360454FA"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Moderate</w:t>
            </w:r>
          </w:p>
        </w:tc>
        <w:tc>
          <w:tcPr>
            <w:tcW w:w="1410" w:type="dxa"/>
            <w:tcBorders>
              <w:top w:val="nil"/>
              <w:bottom w:val="nil"/>
            </w:tcBorders>
            <w:vAlign w:val="center"/>
            <w:hideMark/>
          </w:tcPr>
          <w:p w14:paraId="5F3CBA82"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Moderate</w:t>
            </w:r>
          </w:p>
        </w:tc>
        <w:tc>
          <w:tcPr>
            <w:tcW w:w="1485" w:type="dxa"/>
            <w:tcBorders>
              <w:top w:val="nil"/>
              <w:bottom w:val="nil"/>
              <w:right w:val="nil"/>
            </w:tcBorders>
            <w:vAlign w:val="center"/>
            <w:hideMark/>
          </w:tcPr>
          <w:p w14:paraId="37CBF634" w14:textId="77777777" w:rsidR="00854EC8" w:rsidRPr="00CC63DC" w:rsidRDefault="00854EC8" w:rsidP="008253E1">
            <w:pPr>
              <w:jc w:val="center"/>
              <w:rPr>
                <w:rFonts w:ascii="Arial" w:hAnsi="Arial" w:cs="Arial"/>
                <w:sz w:val="20"/>
                <w:szCs w:val="20"/>
              </w:rPr>
            </w:pPr>
            <w:r w:rsidRPr="00CC63DC">
              <w:rPr>
                <w:rFonts w:ascii="Arial" w:hAnsi="Arial" w:cs="Arial"/>
                <w:sz w:val="20"/>
                <w:szCs w:val="20"/>
              </w:rPr>
              <w:t>20°</w:t>
            </w:r>
          </w:p>
        </w:tc>
      </w:tr>
    </w:tbl>
    <w:p w14:paraId="6CC31422" w14:textId="77777777" w:rsidR="00854EC8" w:rsidRPr="00CC63DC" w:rsidRDefault="00854EC8" w:rsidP="00854EC8">
      <w:pPr>
        <w:jc w:val="both"/>
        <w:rPr>
          <w:rFonts w:ascii="Arial" w:hAnsi="Arial" w:cs="Arial"/>
          <w:sz w:val="20"/>
          <w:szCs w:val="20"/>
        </w:rPr>
      </w:pPr>
    </w:p>
    <w:p w14:paraId="2C9B29EF" w14:textId="77777777" w:rsidR="00854EC8" w:rsidRPr="00CC63DC" w:rsidRDefault="00854EC8" w:rsidP="001574FD">
      <w:pPr>
        <w:jc w:val="both"/>
        <w:rPr>
          <w:rFonts w:ascii="Arial" w:hAnsi="Arial" w:cs="Arial"/>
          <w:sz w:val="20"/>
          <w:szCs w:val="20"/>
        </w:rPr>
      </w:pPr>
    </w:p>
    <w:p w14:paraId="651665FF" w14:textId="3C4E8D9A" w:rsidR="00DE2842" w:rsidRPr="00CC63DC" w:rsidRDefault="002C61B5" w:rsidP="001574FD">
      <w:pPr>
        <w:jc w:val="both"/>
        <w:rPr>
          <w:rFonts w:ascii="Arial" w:hAnsi="Arial" w:cs="Arial"/>
          <w:sz w:val="20"/>
          <w:szCs w:val="20"/>
        </w:rPr>
      </w:pPr>
      <w:r w:rsidRPr="00CC63DC">
        <w:rPr>
          <w:rFonts w:ascii="Arial" w:hAnsi="Arial" w:cs="Arial"/>
          <w:sz w:val="20"/>
          <w:szCs w:val="20"/>
        </w:rPr>
        <w:t>Among the tested inclination angles, 20° emerges as the optimal choice, offering the best alignment of buoyancy forces with the cavity’s geometry. This configuration enhances convective transport while maintaining flow stability and symmetry, making it the ideal setup for maximizing heat transfer efficiency in MHD nanofluid systems.</w:t>
      </w:r>
    </w:p>
    <w:p w14:paraId="48444119" w14:textId="77777777" w:rsidR="004166DA" w:rsidRDefault="004166DA" w:rsidP="001574FD">
      <w:pPr>
        <w:jc w:val="both"/>
        <w:rPr>
          <w:rFonts w:ascii="Arial" w:hAnsi="Arial" w:cs="Arial"/>
          <w:sz w:val="20"/>
          <w:szCs w:val="20"/>
        </w:rPr>
      </w:pPr>
    </w:p>
    <w:p w14:paraId="21239D8E" w14:textId="77777777" w:rsidR="00CC63DC" w:rsidRPr="00CC63DC" w:rsidRDefault="00CC63DC" w:rsidP="001574FD">
      <w:pPr>
        <w:jc w:val="both"/>
        <w:rPr>
          <w:rFonts w:ascii="Arial" w:hAnsi="Arial" w:cs="Arial"/>
          <w:sz w:val="20"/>
          <w:szCs w:val="20"/>
        </w:rPr>
      </w:pPr>
    </w:p>
    <w:p w14:paraId="793100CA" w14:textId="77777777" w:rsidR="00A003B9" w:rsidRPr="00CC63DC" w:rsidRDefault="00A003B9" w:rsidP="001574FD">
      <w:pPr>
        <w:jc w:val="both"/>
        <w:rPr>
          <w:rFonts w:ascii="Arial" w:hAnsi="Arial" w:cs="Arial"/>
          <w:sz w:val="20"/>
          <w:szCs w:val="20"/>
        </w:rPr>
      </w:pPr>
    </w:p>
    <w:p w14:paraId="1D346DFD" w14:textId="5D56A905" w:rsidR="00A95938" w:rsidRPr="00CC63DC" w:rsidRDefault="00D978DE" w:rsidP="001574FD">
      <w:pPr>
        <w:ind w:left="360"/>
        <w:jc w:val="center"/>
        <w:rPr>
          <w:rFonts w:ascii="Arial" w:hAnsi="Arial" w:cs="Arial"/>
          <w:sz w:val="20"/>
          <w:szCs w:val="20"/>
          <w:vertAlign w:val="superscript"/>
        </w:rPr>
      </w:pPr>
      <w:r w:rsidRPr="00CC63DC">
        <w:rPr>
          <w:rFonts w:ascii="Arial" w:hAnsi="Arial" w:cs="Arial"/>
          <w:color w:val="000000"/>
          <w:sz w:val="20"/>
          <w:szCs w:val="20"/>
        </w:rPr>
        <w:t>Table</w:t>
      </w:r>
      <w:r w:rsidR="009E17CA" w:rsidRPr="00CC63DC">
        <w:rPr>
          <w:rFonts w:ascii="Arial" w:hAnsi="Arial" w:cs="Arial"/>
          <w:color w:val="000000"/>
          <w:sz w:val="20"/>
          <w:szCs w:val="20"/>
        </w:rPr>
        <w:t xml:space="preserve"> </w:t>
      </w:r>
      <w:r w:rsidR="00792EFB">
        <w:rPr>
          <w:rFonts w:ascii="Arial" w:hAnsi="Arial" w:cs="Arial"/>
          <w:color w:val="000000"/>
          <w:sz w:val="20"/>
          <w:szCs w:val="20"/>
        </w:rPr>
        <w:t>5</w:t>
      </w:r>
      <w:r w:rsidR="009E17CA" w:rsidRPr="00CC63DC">
        <w:rPr>
          <w:rFonts w:ascii="Arial" w:hAnsi="Arial" w:cs="Arial"/>
          <w:color w:val="000000"/>
          <w:sz w:val="20"/>
          <w:szCs w:val="20"/>
        </w:rPr>
        <w:t>.</w:t>
      </w:r>
      <w:r w:rsidRPr="00CC63DC">
        <w:rPr>
          <w:rFonts w:ascii="Arial" w:hAnsi="Arial" w:cs="Arial"/>
          <w:color w:val="000000"/>
          <w:sz w:val="20"/>
          <w:szCs w:val="20"/>
        </w:rPr>
        <w:t xml:space="preserve">: </w:t>
      </w:r>
      <w:r w:rsidR="00C65421" w:rsidRPr="00CC63DC">
        <w:rPr>
          <w:rFonts w:ascii="Arial" w:hAnsi="Arial" w:cs="Arial"/>
          <w:color w:val="000000"/>
          <w:sz w:val="20"/>
          <w:szCs w:val="20"/>
        </w:rPr>
        <w:t>Data T</w:t>
      </w:r>
      <w:r w:rsidR="00B467CE" w:rsidRPr="00CC63DC">
        <w:rPr>
          <w:rFonts w:ascii="Arial" w:hAnsi="Arial" w:cs="Arial"/>
          <w:color w:val="000000"/>
          <w:sz w:val="20"/>
          <w:szCs w:val="20"/>
        </w:rPr>
        <w:t>able</w:t>
      </w:r>
      <w:r w:rsidR="00413F4D" w:rsidRPr="00CC63DC">
        <w:rPr>
          <w:rFonts w:ascii="Arial" w:hAnsi="Arial" w:cs="Arial"/>
          <w:color w:val="000000"/>
          <w:sz w:val="20"/>
          <w:szCs w:val="20"/>
        </w:rPr>
        <w:t xml:space="preserve"> for S</w:t>
      </w:r>
      <w:r w:rsidR="009E17CA" w:rsidRPr="00CC63DC">
        <w:rPr>
          <w:rFonts w:ascii="Arial" w:hAnsi="Arial" w:cs="Arial"/>
          <w:color w:val="000000"/>
          <w:sz w:val="20"/>
          <w:szCs w:val="20"/>
        </w:rPr>
        <w:t>quare</w:t>
      </w:r>
      <w:r w:rsidR="00413F4D" w:rsidRPr="00CC63DC">
        <w:rPr>
          <w:rFonts w:ascii="Arial" w:hAnsi="Arial" w:cs="Arial"/>
          <w:color w:val="000000"/>
          <w:sz w:val="20"/>
          <w:szCs w:val="20"/>
        </w:rPr>
        <w:t xml:space="preserve"> Shape</w:t>
      </w:r>
      <w:r w:rsidR="00B467CE" w:rsidRPr="00CC63DC">
        <w:rPr>
          <w:rFonts w:ascii="Arial" w:hAnsi="Arial" w:cs="Arial"/>
          <w:color w:val="000000"/>
          <w:sz w:val="20"/>
          <w:szCs w:val="20"/>
        </w:rPr>
        <w:t xml:space="preserve"> </w:t>
      </w:r>
      <w:r w:rsidR="00C65421" w:rsidRPr="00CC63DC">
        <w:rPr>
          <w:rFonts w:ascii="Arial" w:hAnsi="Arial" w:cs="Arial"/>
          <w:color w:val="000000"/>
          <w:sz w:val="20"/>
          <w:szCs w:val="20"/>
        </w:rPr>
        <w:t>when</w:t>
      </w:r>
      <w:r w:rsidR="00B467CE" w:rsidRPr="00CC63DC">
        <w:rPr>
          <w:rFonts w:ascii="Arial" w:hAnsi="Arial" w:cs="Arial"/>
          <w:color w:val="000000"/>
          <w:sz w:val="20"/>
          <w:szCs w:val="20"/>
        </w:rPr>
        <w:t xml:space="preserve"> </w:t>
      </w:r>
      <w:r w:rsidR="00C65421" w:rsidRPr="00CC63DC">
        <w:rPr>
          <w:rFonts w:ascii="Arial" w:hAnsi="Arial" w:cs="Arial"/>
          <w:sz w:val="20"/>
          <w:szCs w:val="20"/>
        </w:rPr>
        <w:t>λ=0</w:t>
      </w:r>
      <w:r w:rsidR="00C65421" w:rsidRPr="00CC63DC">
        <w:rPr>
          <w:rFonts w:ascii="Arial" w:hAnsi="Arial" w:cs="Arial"/>
          <w:sz w:val="20"/>
          <w:szCs w:val="20"/>
          <w:vertAlign w:val="superscript"/>
        </w:rPr>
        <w:t>0</w:t>
      </w:r>
    </w:p>
    <w:p w14:paraId="67BE7ADA" w14:textId="77777777" w:rsidR="00A003B9" w:rsidRPr="00CC63DC" w:rsidRDefault="00A003B9" w:rsidP="001574FD">
      <w:pPr>
        <w:ind w:left="360"/>
        <w:jc w:val="center"/>
        <w:rPr>
          <w:rFonts w:ascii="Arial" w:hAnsi="Arial" w:cs="Arial"/>
          <w:noProof/>
          <w:sz w:val="20"/>
          <w:szCs w:val="20"/>
        </w:rPr>
      </w:pPr>
    </w:p>
    <w:tbl>
      <w:tblPr>
        <w:tblW w:w="9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1082"/>
        <w:gridCol w:w="949"/>
        <w:gridCol w:w="1080"/>
        <w:gridCol w:w="1080"/>
        <w:gridCol w:w="1080"/>
        <w:gridCol w:w="1080"/>
        <w:gridCol w:w="1053"/>
        <w:gridCol w:w="1170"/>
      </w:tblGrid>
      <w:tr w:rsidR="00413F4D" w:rsidRPr="00CC63DC" w14:paraId="4A28E2BB" w14:textId="77777777" w:rsidTr="00CC63DC">
        <w:trPr>
          <w:trHeight w:val="330"/>
          <w:jc w:val="center"/>
        </w:trPr>
        <w:tc>
          <w:tcPr>
            <w:tcW w:w="1069" w:type="dxa"/>
            <w:vMerge w:val="restart"/>
            <w:noWrap/>
            <w:hideMark/>
          </w:tcPr>
          <w:p w14:paraId="7F6C43DF" w14:textId="77777777"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Ra</w:t>
            </w:r>
          </w:p>
          <w:p w14:paraId="7774AE5B" w14:textId="77777777"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(Rayleigh Number)</w:t>
            </w:r>
          </w:p>
        </w:tc>
        <w:tc>
          <w:tcPr>
            <w:tcW w:w="2031" w:type="dxa"/>
            <w:gridSpan w:val="2"/>
            <w:noWrap/>
            <w:hideMark/>
          </w:tcPr>
          <w:p w14:paraId="7471ADDF" w14:textId="77777777"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Nu</w:t>
            </w:r>
          </w:p>
          <w:p w14:paraId="270EC7DA" w14:textId="1965E0E7"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(Nusselt Number along heated wall)</w:t>
            </w:r>
          </w:p>
        </w:tc>
        <w:tc>
          <w:tcPr>
            <w:tcW w:w="2160" w:type="dxa"/>
            <w:gridSpan w:val="2"/>
          </w:tcPr>
          <w:p w14:paraId="29B9894B" w14:textId="77777777"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St</w:t>
            </w:r>
          </w:p>
          <w:p w14:paraId="541C4E8E" w14:textId="5EDEF067"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(Overall Entropy Generation)</w:t>
            </w:r>
          </w:p>
        </w:tc>
        <w:tc>
          <w:tcPr>
            <w:tcW w:w="2160" w:type="dxa"/>
            <w:gridSpan w:val="2"/>
          </w:tcPr>
          <w:p w14:paraId="7815004B" w14:textId="77777777"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TPC</w:t>
            </w:r>
          </w:p>
          <w:p w14:paraId="0760F5C5" w14:textId="4DD4CEF9"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(Thermal Performance Criterion)</w:t>
            </w:r>
          </w:p>
        </w:tc>
        <w:tc>
          <w:tcPr>
            <w:tcW w:w="2223" w:type="dxa"/>
            <w:gridSpan w:val="2"/>
            <w:noWrap/>
            <w:hideMark/>
          </w:tcPr>
          <w:p w14:paraId="543DE4B2" w14:textId="77777777" w:rsidR="00413F4D" w:rsidRPr="00CC63DC" w:rsidRDefault="00413F4D" w:rsidP="001574FD">
            <w:pPr>
              <w:jc w:val="center"/>
              <w:rPr>
                <w:rFonts w:ascii="Arial" w:hAnsi="Arial" w:cs="Arial"/>
                <w:color w:val="000000"/>
                <w:sz w:val="20"/>
                <w:szCs w:val="20"/>
              </w:rPr>
            </w:pPr>
            <w:proofErr w:type="spellStart"/>
            <w:r w:rsidRPr="00CC63DC">
              <w:rPr>
                <w:rFonts w:ascii="Arial" w:hAnsi="Arial" w:cs="Arial"/>
                <w:color w:val="000000"/>
                <w:sz w:val="20"/>
                <w:szCs w:val="20"/>
              </w:rPr>
              <w:t>T</w:t>
            </w:r>
            <w:r w:rsidRPr="00CC63DC">
              <w:rPr>
                <w:rFonts w:ascii="Arial" w:hAnsi="Arial" w:cs="Arial"/>
                <w:color w:val="000000"/>
                <w:sz w:val="20"/>
                <w:szCs w:val="20"/>
                <w:vertAlign w:val="subscript"/>
              </w:rPr>
              <w:t>avf</w:t>
            </w:r>
            <w:proofErr w:type="spellEnd"/>
          </w:p>
          <w:p w14:paraId="438B181D" w14:textId="380AD2AD" w:rsidR="00413F4D" w:rsidRPr="00CC63DC" w:rsidRDefault="00413F4D" w:rsidP="001574FD">
            <w:pPr>
              <w:jc w:val="center"/>
              <w:rPr>
                <w:rFonts w:ascii="Arial" w:hAnsi="Arial" w:cs="Arial"/>
                <w:color w:val="000000"/>
                <w:sz w:val="20"/>
                <w:szCs w:val="20"/>
              </w:rPr>
            </w:pPr>
            <w:r w:rsidRPr="00CC63DC">
              <w:rPr>
                <w:rFonts w:ascii="Arial" w:hAnsi="Arial" w:cs="Arial"/>
                <w:color w:val="000000"/>
                <w:sz w:val="20"/>
                <w:szCs w:val="20"/>
              </w:rPr>
              <w:t>(Average Temperature of Fluid)</w:t>
            </w:r>
          </w:p>
        </w:tc>
      </w:tr>
      <w:tr w:rsidR="00413F4D" w:rsidRPr="00CC63DC" w14:paraId="5B3A487C" w14:textId="77777777" w:rsidTr="00CC63DC">
        <w:trPr>
          <w:trHeight w:val="330"/>
          <w:jc w:val="center"/>
        </w:trPr>
        <w:tc>
          <w:tcPr>
            <w:tcW w:w="1069" w:type="dxa"/>
            <w:vMerge/>
            <w:noWrap/>
          </w:tcPr>
          <w:p w14:paraId="571CE06F" w14:textId="77777777" w:rsidR="00413F4D" w:rsidRPr="00CC63DC" w:rsidRDefault="00413F4D" w:rsidP="001574FD">
            <w:pPr>
              <w:jc w:val="center"/>
              <w:rPr>
                <w:rFonts w:ascii="Arial" w:hAnsi="Arial" w:cs="Arial"/>
                <w:color w:val="000000"/>
                <w:sz w:val="20"/>
                <w:szCs w:val="20"/>
              </w:rPr>
            </w:pPr>
          </w:p>
        </w:tc>
        <w:tc>
          <w:tcPr>
            <w:tcW w:w="1082" w:type="dxa"/>
            <w:noWrap/>
          </w:tcPr>
          <w:p w14:paraId="5308DD79" w14:textId="35CF2192" w:rsidR="00413F4D" w:rsidRPr="00CC63DC" w:rsidRDefault="00413F4D" w:rsidP="001574FD">
            <w:pPr>
              <w:rPr>
                <w:rFonts w:ascii="Arial" w:hAnsi="Arial" w:cs="Arial"/>
                <w:color w:val="000000"/>
                <w:sz w:val="20"/>
                <w:szCs w:val="20"/>
              </w:rPr>
            </w:pPr>
            <w:r w:rsidRPr="00CC63DC">
              <w:rPr>
                <w:rFonts w:ascii="Arial" w:hAnsi="Arial" w:cs="Arial"/>
                <w:sz w:val="20"/>
                <w:szCs w:val="20"/>
              </w:rPr>
              <w:t>Ha= 0</w:t>
            </w:r>
          </w:p>
        </w:tc>
        <w:tc>
          <w:tcPr>
            <w:tcW w:w="949" w:type="dxa"/>
          </w:tcPr>
          <w:p w14:paraId="09DADF50" w14:textId="0928A6BB" w:rsidR="00413F4D" w:rsidRPr="00CC63DC" w:rsidRDefault="00413F4D" w:rsidP="001574FD">
            <w:pPr>
              <w:jc w:val="center"/>
              <w:rPr>
                <w:rFonts w:ascii="Arial" w:hAnsi="Arial" w:cs="Arial"/>
                <w:color w:val="000000"/>
                <w:sz w:val="20"/>
                <w:szCs w:val="20"/>
              </w:rPr>
            </w:pPr>
            <w:r w:rsidRPr="00CC63DC">
              <w:rPr>
                <w:rFonts w:ascii="Arial" w:hAnsi="Arial" w:cs="Arial"/>
                <w:sz w:val="20"/>
                <w:szCs w:val="20"/>
              </w:rPr>
              <w:t>Ha= 50</w:t>
            </w:r>
          </w:p>
        </w:tc>
        <w:tc>
          <w:tcPr>
            <w:tcW w:w="1080" w:type="dxa"/>
          </w:tcPr>
          <w:p w14:paraId="0F54F691" w14:textId="64F68317" w:rsidR="00413F4D" w:rsidRPr="00CC63DC" w:rsidRDefault="00413F4D" w:rsidP="001574FD">
            <w:pPr>
              <w:jc w:val="center"/>
              <w:rPr>
                <w:rFonts w:ascii="Arial" w:hAnsi="Arial" w:cs="Arial"/>
                <w:color w:val="000000"/>
                <w:sz w:val="20"/>
                <w:szCs w:val="20"/>
              </w:rPr>
            </w:pPr>
            <w:r w:rsidRPr="00CC63DC">
              <w:rPr>
                <w:rFonts w:ascii="Arial" w:hAnsi="Arial" w:cs="Arial"/>
                <w:sz w:val="20"/>
                <w:szCs w:val="20"/>
              </w:rPr>
              <w:t>Ha= 0</w:t>
            </w:r>
          </w:p>
        </w:tc>
        <w:tc>
          <w:tcPr>
            <w:tcW w:w="1080" w:type="dxa"/>
          </w:tcPr>
          <w:p w14:paraId="2CB5C380" w14:textId="600FE477" w:rsidR="00413F4D" w:rsidRPr="00CC63DC" w:rsidRDefault="00413F4D" w:rsidP="001574FD">
            <w:pPr>
              <w:jc w:val="center"/>
              <w:rPr>
                <w:rFonts w:ascii="Arial" w:hAnsi="Arial" w:cs="Arial"/>
                <w:color w:val="000000"/>
                <w:sz w:val="20"/>
                <w:szCs w:val="20"/>
              </w:rPr>
            </w:pPr>
            <w:r w:rsidRPr="00CC63DC">
              <w:rPr>
                <w:rFonts w:ascii="Arial" w:hAnsi="Arial" w:cs="Arial"/>
                <w:sz w:val="20"/>
                <w:szCs w:val="20"/>
              </w:rPr>
              <w:t>Ha= 50</w:t>
            </w:r>
          </w:p>
        </w:tc>
        <w:tc>
          <w:tcPr>
            <w:tcW w:w="1080" w:type="dxa"/>
          </w:tcPr>
          <w:p w14:paraId="3B13A92B" w14:textId="31049F2D" w:rsidR="00413F4D" w:rsidRPr="00CC63DC" w:rsidRDefault="00413F4D" w:rsidP="001574FD">
            <w:pPr>
              <w:jc w:val="center"/>
              <w:rPr>
                <w:rFonts w:ascii="Arial" w:hAnsi="Arial" w:cs="Arial"/>
                <w:color w:val="000000"/>
                <w:sz w:val="20"/>
                <w:szCs w:val="20"/>
              </w:rPr>
            </w:pPr>
            <w:r w:rsidRPr="00CC63DC">
              <w:rPr>
                <w:rFonts w:ascii="Arial" w:hAnsi="Arial" w:cs="Arial"/>
                <w:sz w:val="20"/>
                <w:szCs w:val="20"/>
              </w:rPr>
              <w:t>Ha= 0</w:t>
            </w:r>
          </w:p>
        </w:tc>
        <w:tc>
          <w:tcPr>
            <w:tcW w:w="1080" w:type="dxa"/>
          </w:tcPr>
          <w:p w14:paraId="5419CB42" w14:textId="195B51C0" w:rsidR="00413F4D" w:rsidRPr="00CC63DC" w:rsidRDefault="00413F4D" w:rsidP="001574FD">
            <w:pPr>
              <w:jc w:val="center"/>
              <w:rPr>
                <w:rFonts w:ascii="Arial" w:hAnsi="Arial" w:cs="Arial"/>
                <w:color w:val="000000"/>
                <w:sz w:val="20"/>
                <w:szCs w:val="20"/>
              </w:rPr>
            </w:pPr>
            <w:r w:rsidRPr="00CC63DC">
              <w:rPr>
                <w:rFonts w:ascii="Arial" w:hAnsi="Arial" w:cs="Arial"/>
                <w:sz w:val="20"/>
                <w:szCs w:val="20"/>
              </w:rPr>
              <w:t>Ha= 50</w:t>
            </w:r>
          </w:p>
        </w:tc>
        <w:tc>
          <w:tcPr>
            <w:tcW w:w="1053" w:type="dxa"/>
            <w:noWrap/>
          </w:tcPr>
          <w:p w14:paraId="69EEAF42" w14:textId="2D636E74" w:rsidR="00413F4D" w:rsidRPr="00CC63DC" w:rsidRDefault="00413F4D" w:rsidP="001574FD">
            <w:pPr>
              <w:jc w:val="center"/>
              <w:rPr>
                <w:rFonts w:ascii="Arial" w:hAnsi="Arial" w:cs="Arial"/>
                <w:color w:val="000000"/>
                <w:sz w:val="20"/>
                <w:szCs w:val="20"/>
              </w:rPr>
            </w:pPr>
            <w:r w:rsidRPr="00CC63DC">
              <w:rPr>
                <w:rFonts w:ascii="Arial" w:hAnsi="Arial" w:cs="Arial"/>
                <w:sz w:val="20"/>
                <w:szCs w:val="20"/>
              </w:rPr>
              <w:t>Ha= 0</w:t>
            </w:r>
          </w:p>
        </w:tc>
        <w:tc>
          <w:tcPr>
            <w:tcW w:w="1170" w:type="dxa"/>
          </w:tcPr>
          <w:p w14:paraId="7C9780EF" w14:textId="5A911FB2" w:rsidR="00413F4D" w:rsidRPr="00CC63DC" w:rsidRDefault="00413F4D" w:rsidP="001574FD">
            <w:pPr>
              <w:jc w:val="center"/>
              <w:rPr>
                <w:rFonts w:ascii="Arial" w:hAnsi="Arial" w:cs="Arial"/>
                <w:color w:val="000000"/>
                <w:sz w:val="20"/>
                <w:szCs w:val="20"/>
              </w:rPr>
            </w:pPr>
            <w:r w:rsidRPr="00CC63DC">
              <w:rPr>
                <w:rFonts w:ascii="Arial" w:hAnsi="Arial" w:cs="Arial"/>
                <w:sz w:val="20"/>
                <w:szCs w:val="20"/>
              </w:rPr>
              <w:t>Ha= 50</w:t>
            </w:r>
          </w:p>
        </w:tc>
      </w:tr>
      <w:tr w:rsidR="00D978DE" w:rsidRPr="00CC63DC" w14:paraId="79F2776F" w14:textId="77777777" w:rsidTr="00CC63DC">
        <w:trPr>
          <w:trHeight w:val="290"/>
          <w:jc w:val="center"/>
        </w:trPr>
        <w:tc>
          <w:tcPr>
            <w:tcW w:w="1069" w:type="dxa"/>
            <w:noWrap/>
            <w:vAlign w:val="bottom"/>
            <w:hideMark/>
          </w:tcPr>
          <w:p w14:paraId="1D8F03BE"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3</w:t>
            </w:r>
          </w:p>
        </w:tc>
        <w:tc>
          <w:tcPr>
            <w:tcW w:w="1082" w:type="dxa"/>
            <w:noWrap/>
            <w:vAlign w:val="bottom"/>
          </w:tcPr>
          <w:p w14:paraId="7A594EE8" w14:textId="244D673B"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949" w:type="dxa"/>
            <w:vAlign w:val="bottom"/>
          </w:tcPr>
          <w:p w14:paraId="128F4167" w14:textId="6857F8C0"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1080" w:type="dxa"/>
            <w:vAlign w:val="bottom"/>
          </w:tcPr>
          <w:p w14:paraId="3DA6E6F5" w14:textId="16CA5DF8"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1.18E+08</w:t>
            </w:r>
          </w:p>
        </w:tc>
        <w:tc>
          <w:tcPr>
            <w:tcW w:w="1080" w:type="dxa"/>
            <w:vAlign w:val="bottom"/>
          </w:tcPr>
          <w:p w14:paraId="289A4962" w14:textId="6850C398"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1.18E+08</w:t>
            </w:r>
          </w:p>
        </w:tc>
        <w:tc>
          <w:tcPr>
            <w:tcW w:w="1080" w:type="dxa"/>
            <w:vAlign w:val="bottom"/>
          </w:tcPr>
          <w:p w14:paraId="63774923" w14:textId="272D0B25"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5.85E+06</w:t>
            </w:r>
          </w:p>
        </w:tc>
        <w:tc>
          <w:tcPr>
            <w:tcW w:w="1080" w:type="dxa"/>
            <w:vAlign w:val="bottom"/>
          </w:tcPr>
          <w:p w14:paraId="68DF6989" w14:textId="67EEB701"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5.85E+06</w:t>
            </w:r>
          </w:p>
        </w:tc>
        <w:tc>
          <w:tcPr>
            <w:tcW w:w="1053" w:type="dxa"/>
            <w:noWrap/>
            <w:vAlign w:val="bottom"/>
          </w:tcPr>
          <w:p w14:paraId="2B7F75DA" w14:textId="1CEA3E92"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0.058149</w:t>
            </w:r>
          </w:p>
        </w:tc>
        <w:tc>
          <w:tcPr>
            <w:tcW w:w="1170" w:type="dxa"/>
            <w:vAlign w:val="bottom"/>
          </w:tcPr>
          <w:p w14:paraId="1CCCDACC" w14:textId="35F8C9B6"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0.058164</w:t>
            </w:r>
          </w:p>
        </w:tc>
      </w:tr>
      <w:tr w:rsidR="00D978DE" w:rsidRPr="00CC63DC" w14:paraId="7DE39B6B" w14:textId="77777777" w:rsidTr="00CC63DC">
        <w:trPr>
          <w:trHeight w:val="290"/>
          <w:jc w:val="center"/>
        </w:trPr>
        <w:tc>
          <w:tcPr>
            <w:tcW w:w="1069" w:type="dxa"/>
            <w:noWrap/>
            <w:hideMark/>
          </w:tcPr>
          <w:p w14:paraId="65DCC76C"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4</w:t>
            </w:r>
          </w:p>
        </w:tc>
        <w:tc>
          <w:tcPr>
            <w:tcW w:w="1082" w:type="dxa"/>
            <w:noWrap/>
            <w:vAlign w:val="bottom"/>
          </w:tcPr>
          <w:p w14:paraId="61935778" w14:textId="487DFED3"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949" w:type="dxa"/>
            <w:vAlign w:val="bottom"/>
          </w:tcPr>
          <w:p w14:paraId="61DB5BDD" w14:textId="11EEBE8F"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1080" w:type="dxa"/>
            <w:vAlign w:val="bottom"/>
          </w:tcPr>
          <w:p w14:paraId="0A5881DF" w14:textId="6C83A1C6"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5.72E+08</w:t>
            </w:r>
          </w:p>
        </w:tc>
        <w:tc>
          <w:tcPr>
            <w:tcW w:w="1080" w:type="dxa"/>
            <w:vAlign w:val="bottom"/>
          </w:tcPr>
          <w:p w14:paraId="49E47D94" w14:textId="7D6C8B63"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5.71E+08</w:t>
            </w:r>
          </w:p>
        </w:tc>
        <w:tc>
          <w:tcPr>
            <w:tcW w:w="1080" w:type="dxa"/>
            <w:vAlign w:val="bottom"/>
          </w:tcPr>
          <w:p w14:paraId="76663984" w14:textId="06115DB1"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2.82E+06</w:t>
            </w:r>
          </w:p>
        </w:tc>
        <w:tc>
          <w:tcPr>
            <w:tcW w:w="1080" w:type="dxa"/>
            <w:vAlign w:val="bottom"/>
          </w:tcPr>
          <w:p w14:paraId="0EA94605" w14:textId="4BEF7FC6"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2.82E+06</w:t>
            </w:r>
          </w:p>
        </w:tc>
        <w:tc>
          <w:tcPr>
            <w:tcW w:w="1053" w:type="dxa"/>
            <w:noWrap/>
            <w:vAlign w:val="bottom"/>
          </w:tcPr>
          <w:p w14:paraId="2104234D" w14:textId="616F29CC"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0.05864</w:t>
            </w:r>
          </w:p>
        </w:tc>
        <w:tc>
          <w:tcPr>
            <w:tcW w:w="1170" w:type="dxa"/>
            <w:vAlign w:val="bottom"/>
          </w:tcPr>
          <w:p w14:paraId="37602120" w14:textId="245F2DF3"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0.058802</w:t>
            </w:r>
          </w:p>
        </w:tc>
      </w:tr>
      <w:tr w:rsidR="00D978DE" w:rsidRPr="00CC63DC" w14:paraId="40DABE2A" w14:textId="77777777" w:rsidTr="00CC63DC">
        <w:trPr>
          <w:trHeight w:val="290"/>
          <w:jc w:val="center"/>
        </w:trPr>
        <w:tc>
          <w:tcPr>
            <w:tcW w:w="1069" w:type="dxa"/>
            <w:noWrap/>
            <w:hideMark/>
          </w:tcPr>
          <w:p w14:paraId="1FCE4D10"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5</w:t>
            </w:r>
          </w:p>
        </w:tc>
        <w:tc>
          <w:tcPr>
            <w:tcW w:w="1082" w:type="dxa"/>
            <w:noWrap/>
            <w:vAlign w:val="bottom"/>
          </w:tcPr>
          <w:p w14:paraId="402C37F2" w14:textId="24A5CDEE"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2025</w:t>
            </w:r>
          </w:p>
        </w:tc>
        <w:tc>
          <w:tcPr>
            <w:tcW w:w="949" w:type="dxa"/>
            <w:vAlign w:val="bottom"/>
          </w:tcPr>
          <w:p w14:paraId="486F1596" w14:textId="0F114181"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2025.1</w:t>
            </w:r>
          </w:p>
        </w:tc>
        <w:tc>
          <w:tcPr>
            <w:tcW w:w="1080" w:type="dxa"/>
            <w:vAlign w:val="bottom"/>
          </w:tcPr>
          <w:p w14:paraId="16F0648F" w14:textId="10E208FE"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3.43E+09</w:t>
            </w:r>
          </w:p>
        </w:tc>
        <w:tc>
          <w:tcPr>
            <w:tcW w:w="1080" w:type="dxa"/>
            <w:vAlign w:val="bottom"/>
          </w:tcPr>
          <w:p w14:paraId="1FC23110" w14:textId="482C5338"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3.39E+09</w:t>
            </w:r>
          </w:p>
        </w:tc>
        <w:tc>
          <w:tcPr>
            <w:tcW w:w="1080" w:type="dxa"/>
            <w:vAlign w:val="bottom"/>
          </w:tcPr>
          <w:p w14:paraId="7852D58B" w14:textId="6343FB35"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1.70E+06</w:t>
            </w:r>
          </w:p>
        </w:tc>
        <w:tc>
          <w:tcPr>
            <w:tcW w:w="1080" w:type="dxa"/>
            <w:vAlign w:val="bottom"/>
          </w:tcPr>
          <w:p w14:paraId="26BF0819" w14:textId="3E05A3AD"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1.67E+06</w:t>
            </w:r>
          </w:p>
        </w:tc>
        <w:tc>
          <w:tcPr>
            <w:tcW w:w="1053" w:type="dxa"/>
            <w:noWrap/>
            <w:vAlign w:val="bottom"/>
          </w:tcPr>
          <w:p w14:paraId="6426C3D1" w14:textId="00A3713F"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0.054875</w:t>
            </w:r>
          </w:p>
        </w:tc>
        <w:tc>
          <w:tcPr>
            <w:tcW w:w="1170" w:type="dxa"/>
            <w:vAlign w:val="bottom"/>
          </w:tcPr>
          <w:p w14:paraId="689BECDD" w14:textId="72728D2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0.058409</w:t>
            </w:r>
          </w:p>
        </w:tc>
      </w:tr>
      <w:tr w:rsidR="00D978DE" w:rsidRPr="00CC63DC" w14:paraId="1D8AF86C" w14:textId="77777777" w:rsidTr="00CC63DC">
        <w:trPr>
          <w:trHeight w:val="290"/>
          <w:jc w:val="center"/>
        </w:trPr>
        <w:tc>
          <w:tcPr>
            <w:tcW w:w="1069" w:type="dxa"/>
            <w:noWrap/>
            <w:hideMark/>
          </w:tcPr>
          <w:p w14:paraId="22BE2FF8"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6</w:t>
            </w:r>
          </w:p>
        </w:tc>
        <w:tc>
          <w:tcPr>
            <w:tcW w:w="1082" w:type="dxa"/>
            <w:noWrap/>
            <w:vAlign w:val="bottom"/>
          </w:tcPr>
          <w:p w14:paraId="2CDD86E8" w14:textId="07D9DECF"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20243</w:t>
            </w:r>
          </w:p>
        </w:tc>
        <w:tc>
          <w:tcPr>
            <w:tcW w:w="949" w:type="dxa"/>
            <w:vAlign w:val="bottom"/>
          </w:tcPr>
          <w:p w14:paraId="75430758" w14:textId="240AA544"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20249</w:t>
            </w:r>
          </w:p>
        </w:tc>
        <w:tc>
          <w:tcPr>
            <w:tcW w:w="1080" w:type="dxa"/>
            <w:vAlign w:val="bottom"/>
          </w:tcPr>
          <w:p w14:paraId="34231914" w14:textId="4A7FA6A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2.26E+10</w:t>
            </w:r>
          </w:p>
        </w:tc>
        <w:tc>
          <w:tcPr>
            <w:tcW w:w="1080" w:type="dxa"/>
            <w:vAlign w:val="bottom"/>
          </w:tcPr>
          <w:p w14:paraId="0CCC7594" w14:textId="678167BA"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2.28E+10</w:t>
            </w:r>
          </w:p>
        </w:tc>
        <w:tc>
          <w:tcPr>
            <w:tcW w:w="1080" w:type="dxa"/>
            <w:vAlign w:val="bottom"/>
          </w:tcPr>
          <w:p w14:paraId="526071F5" w14:textId="42090B0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1.11E+06</w:t>
            </w:r>
          </w:p>
        </w:tc>
        <w:tc>
          <w:tcPr>
            <w:tcW w:w="1080" w:type="dxa"/>
            <w:vAlign w:val="bottom"/>
          </w:tcPr>
          <w:p w14:paraId="4F43023B" w14:textId="7964E80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1.13E+06</w:t>
            </w:r>
          </w:p>
        </w:tc>
        <w:tc>
          <w:tcPr>
            <w:tcW w:w="1053" w:type="dxa"/>
            <w:noWrap/>
            <w:vAlign w:val="bottom"/>
          </w:tcPr>
          <w:p w14:paraId="66E9BBC0" w14:textId="193C3436"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0.039624</w:t>
            </w:r>
          </w:p>
        </w:tc>
        <w:tc>
          <w:tcPr>
            <w:tcW w:w="1170" w:type="dxa"/>
            <w:vAlign w:val="bottom"/>
          </w:tcPr>
          <w:p w14:paraId="277DBB66" w14:textId="2F9E151E"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0.048495</w:t>
            </w:r>
          </w:p>
        </w:tc>
      </w:tr>
    </w:tbl>
    <w:p w14:paraId="6148DC16" w14:textId="77777777" w:rsidR="009E17CA" w:rsidRPr="00CC63DC" w:rsidRDefault="009E17CA" w:rsidP="001574FD">
      <w:pPr>
        <w:rPr>
          <w:rFonts w:ascii="Arial" w:hAnsi="Arial" w:cs="Arial"/>
          <w:sz w:val="20"/>
          <w:szCs w:val="20"/>
        </w:rPr>
      </w:pPr>
    </w:p>
    <w:p w14:paraId="5F099C2D" w14:textId="77777777" w:rsidR="00A003B9" w:rsidRDefault="00A003B9" w:rsidP="001574FD">
      <w:pPr>
        <w:rPr>
          <w:rFonts w:ascii="Arial" w:hAnsi="Arial" w:cs="Arial"/>
          <w:sz w:val="20"/>
          <w:szCs w:val="20"/>
        </w:rPr>
      </w:pPr>
    </w:p>
    <w:p w14:paraId="7959D400" w14:textId="77777777" w:rsidR="00CC63DC" w:rsidRPr="00CC63DC" w:rsidRDefault="00CC63DC" w:rsidP="001574FD">
      <w:pPr>
        <w:rPr>
          <w:rFonts w:ascii="Arial" w:hAnsi="Arial" w:cs="Arial"/>
          <w:sz w:val="20"/>
          <w:szCs w:val="20"/>
        </w:rPr>
      </w:pPr>
    </w:p>
    <w:p w14:paraId="39D4A5C6" w14:textId="77777777" w:rsidR="00A003B9" w:rsidRPr="00CC63DC" w:rsidRDefault="00A003B9" w:rsidP="001574FD">
      <w:pPr>
        <w:rPr>
          <w:rFonts w:ascii="Arial" w:hAnsi="Arial" w:cs="Arial"/>
          <w:sz w:val="20"/>
          <w:szCs w:val="20"/>
        </w:rPr>
      </w:pPr>
    </w:p>
    <w:p w14:paraId="480814CC" w14:textId="03DD9E40" w:rsidR="00D978DE" w:rsidRPr="00CC63DC" w:rsidRDefault="00D978DE" w:rsidP="001574FD">
      <w:pPr>
        <w:ind w:left="360"/>
        <w:jc w:val="center"/>
        <w:rPr>
          <w:rFonts w:ascii="Arial" w:hAnsi="Arial" w:cs="Arial"/>
          <w:sz w:val="20"/>
          <w:szCs w:val="20"/>
          <w:vertAlign w:val="superscript"/>
        </w:rPr>
      </w:pPr>
      <w:r w:rsidRPr="00CC63DC">
        <w:rPr>
          <w:rFonts w:ascii="Arial" w:hAnsi="Arial" w:cs="Arial"/>
          <w:color w:val="000000"/>
          <w:sz w:val="20"/>
          <w:szCs w:val="20"/>
        </w:rPr>
        <w:t>Table</w:t>
      </w:r>
      <w:r w:rsidR="009E17CA" w:rsidRPr="00CC63DC">
        <w:rPr>
          <w:rFonts w:ascii="Arial" w:hAnsi="Arial" w:cs="Arial"/>
          <w:color w:val="000000"/>
          <w:sz w:val="20"/>
          <w:szCs w:val="20"/>
        </w:rPr>
        <w:t xml:space="preserve"> </w:t>
      </w:r>
      <w:r w:rsidR="00552A9A" w:rsidRPr="00CC63DC">
        <w:rPr>
          <w:rFonts w:ascii="Arial" w:hAnsi="Arial" w:cs="Arial"/>
          <w:color w:val="000000"/>
          <w:sz w:val="20"/>
          <w:szCs w:val="20"/>
        </w:rPr>
        <w:t>6</w:t>
      </w:r>
      <w:r w:rsidR="009E17CA" w:rsidRPr="00CC63DC">
        <w:rPr>
          <w:rFonts w:ascii="Arial" w:hAnsi="Arial" w:cs="Arial"/>
          <w:color w:val="000000"/>
          <w:sz w:val="20"/>
          <w:szCs w:val="20"/>
        </w:rPr>
        <w:t>.</w:t>
      </w:r>
      <w:r w:rsidR="00E23D4F">
        <w:rPr>
          <w:rFonts w:ascii="Arial" w:hAnsi="Arial" w:cs="Arial"/>
          <w:color w:val="000000"/>
          <w:sz w:val="20"/>
          <w:szCs w:val="20"/>
        </w:rPr>
        <w:t>a</w:t>
      </w:r>
      <w:r w:rsidRPr="00CC63DC">
        <w:rPr>
          <w:rFonts w:ascii="Arial" w:hAnsi="Arial" w:cs="Arial"/>
          <w:color w:val="000000"/>
          <w:sz w:val="20"/>
          <w:szCs w:val="20"/>
        </w:rPr>
        <w:t>: Data Table for S</w:t>
      </w:r>
      <w:r w:rsidR="009E17CA" w:rsidRPr="00CC63DC">
        <w:rPr>
          <w:rFonts w:ascii="Arial" w:hAnsi="Arial" w:cs="Arial"/>
          <w:color w:val="000000"/>
          <w:sz w:val="20"/>
          <w:szCs w:val="20"/>
        </w:rPr>
        <w:t>quare</w:t>
      </w:r>
      <w:r w:rsidRPr="00CC63DC">
        <w:rPr>
          <w:rFonts w:ascii="Arial" w:hAnsi="Arial" w:cs="Arial"/>
          <w:color w:val="000000"/>
          <w:sz w:val="20"/>
          <w:szCs w:val="20"/>
        </w:rPr>
        <w:t xml:space="preserve"> Shape when </w:t>
      </w:r>
      <w:r w:rsidRPr="00CC63DC">
        <w:rPr>
          <w:rFonts w:ascii="Arial" w:hAnsi="Arial" w:cs="Arial"/>
          <w:sz w:val="20"/>
          <w:szCs w:val="20"/>
        </w:rPr>
        <w:t>λ=20</w:t>
      </w:r>
      <w:r w:rsidRPr="00CC63DC">
        <w:rPr>
          <w:rFonts w:ascii="Arial" w:hAnsi="Arial" w:cs="Arial"/>
          <w:sz w:val="20"/>
          <w:szCs w:val="20"/>
          <w:vertAlign w:val="superscript"/>
        </w:rPr>
        <w:t>0</w:t>
      </w:r>
    </w:p>
    <w:p w14:paraId="75BA746B" w14:textId="77777777" w:rsidR="00A003B9" w:rsidRPr="00CC63DC" w:rsidRDefault="00A003B9" w:rsidP="001574FD">
      <w:pPr>
        <w:ind w:left="360"/>
        <w:jc w:val="center"/>
        <w:rPr>
          <w:rFonts w:ascii="Arial" w:hAnsi="Arial" w:cs="Arial"/>
          <w:noProof/>
          <w:sz w:val="20"/>
          <w:szCs w:val="20"/>
        </w:rPr>
      </w:pP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1082"/>
        <w:gridCol w:w="949"/>
        <w:gridCol w:w="1078"/>
        <w:gridCol w:w="1078"/>
        <w:gridCol w:w="1078"/>
        <w:gridCol w:w="1078"/>
        <w:gridCol w:w="1053"/>
        <w:gridCol w:w="1170"/>
      </w:tblGrid>
      <w:tr w:rsidR="00D978DE" w:rsidRPr="00CC63DC" w14:paraId="246AF0B7" w14:textId="77777777" w:rsidTr="00CC63DC">
        <w:trPr>
          <w:trHeight w:val="330"/>
          <w:jc w:val="center"/>
        </w:trPr>
        <w:tc>
          <w:tcPr>
            <w:tcW w:w="974" w:type="dxa"/>
            <w:vMerge w:val="restart"/>
            <w:noWrap/>
            <w:hideMark/>
          </w:tcPr>
          <w:p w14:paraId="7912B27E"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Ra</w:t>
            </w:r>
          </w:p>
          <w:p w14:paraId="5D568A8D"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(Rayleigh Number)</w:t>
            </w:r>
          </w:p>
        </w:tc>
        <w:tc>
          <w:tcPr>
            <w:tcW w:w="2031" w:type="dxa"/>
            <w:gridSpan w:val="2"/>
            <w:noWrap/>
            <w:hideMark/>
          </w:tcPr>
          <w:p w14:paraId="5C0E29F3"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Nu</w:t>
            </w:r>
          </w:p>
          <w:p w14:paraId="266C2A3E"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(Nusselt Number along heated wall)</w:t>
            </w:r>
          </w:p>
        </w:tc>
        <w:tc>
          <w:tcPr>
            <w:tcW w:w="2156" w:type="dxa"/>
            <w:gridSpan w:val="2"/>
          </w:tcPr>
          <w:p w14:paraId="1E9D53A2"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St</w:t>
            </w:r>
          </w:p>
          <w:p w14:paraId="149E2FCB"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(Overall Entropy Generation)</w:t>
            </w:r>
          </w:p>
        </w:tc>
        <w:tc>
          <w:tcPr>
            <w:tcW w:w="2156" w:type="dxa"/>
            <w:gridSpan w:val="2"/>
          </w:tcPr>
          <w:p w14:paraId="139C2C3B"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TPC</w:t>
            </w:r>
          </w:p>
          <w:p w14:paraId="695990B9"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(Thermal Performance Criterion)</w:t>
            </w:r>
          </w:p>
        </w:tc>
        <w:tc>
          <w:tcPr>
            <w:tcW w:w="2223" w:type="dxa"/>
            <w:gridSpan w:val="2"/>
            <w:noWrap/>
            <w:hideMark/>
          </w:tcPr>
          <w:p w14:paraId="2C11F960" w14:textId="77777777" w:rsidR="00D978DE" w:rsidRPr="00CC63DC" w:rsidRDefault="00D978DE" w:rsidP="001574FD">
            <w:pPr>
              <w:jc w:val="center"/>
              <w:rPr>
                <w:rFonts w:ascii="Arial" w:hAnsi="Arial" w:cs="Arial"/>
                <w:color w:val="000000"/>
                <w:sz w:val="20"/>
                <w:szCs w:val="20"/>
              </w:rPr>
            </w:pPr>
            <w:proofErr w:type="spellStart"/>
            <w:r w:rsidRPr="00CC63DC">
              <w:rPr>
                <w:rFonts w:ascii="Arial" w:hAnsi="Arial" w:cs="Arial"/>
                <w:color w:val="000000"/>
                <w:sz w:val="20"/>
                <w:szCs w:val="20"/>
              </w:rPr>
              <w:t>T</w:t>
            </w:r>
            <w:r w:rsidRPr="00CC63DC">
              <w:rPr>
                <w:rFonts w:ascii="Arial" w:hAnsi="Arial" w:cs="Arial"/>
                <w:color w:val="000000"/>
                <w:sz w:val="20"/>
                <w:szCs w:val="20"/>
                <w:vertAlign w:val="subscript"/>
              </w:rPr>
              <w:t>avf</w:t>
            </w:r>
            <w:proofErr w:type="spellEnd"/>
          </w:p>
          <w:p w14:paraId="4898AE7E" w14:textId="77777777" w:rsidR="00D978DE" w:rsidRPr="00CC63DC" w:rsidRDefault="00D978DE" w:rsidP="001574FD">
            <w:pPr>
              <w:jc w:val="center"/>
              <w:rPr>
                <w:rFonts w:ascii="Arial" w:hAnsi="Arial" w:cs="Arial"/>
                <w:color w:val="000000"/>
                <w:sz w:val="20"/>
                <w:szCs w:val="20"/>
              </w:rPr>
            </w:pPr>
            <w:r w:rsidRPr="00CC63DC">
              <w:rPr>
                <w:rFonts w:ascii="Arial" w:hAnsi="Arial" w:cs="Arial"/>
                <w:color w:val="000000"/>
                <w:sz w:val="20"/>
                <w:szCs w:val="20"/>
              </w:rPr>
              <w:t>(Average Temperature of Fluid)</w:t>
            </w:r>
          </w:p>
        </w:tc>
      </w:tr>
      <w:tr w:rsidR="00D978DE" w:rsidRPr="00CC63DC" w14:paraId="6054EBF4" w14:textId="77777777" w:rsidTr="00CC63DC">
        <w:trPr>
          <w:trHeight w:val="330"/>
          <w:jc w:val="center"/>
        </w:trPr>
        <w:tc>
          <w:tcPr>
            <w:tcW w:w="974" w:type="dxa"/>
            <w:vMerge/>
            <w:noWrap/>
          </w:tcPr>
          <w:p w14:paraId="35A16743" w14:textId="77777777" w:rsidR="00D978DE" w:rsidRPr="00CC63DC" w:rsidRDefault="00D978DE" w:rsidP="001574FD">
            <w:pPr>
              <w:jc w:val="center"/>
              <w:rPr>
                <w:rFonts w:ascii="Arial" w:hAnsi="Arial" w:cs="Arial"/>
                <w:color w:val="000000"/>
                <w:sz w:val="20"/>
                <w:szCs w:val="20"/>
              </w:rPr>
            </w:pPr>
          </w:p>
        </w:tc>
        <w:tc>
          <w:tcPr>
            <w:tcW w:w="1082" w:type="dxa"/>
            <w:noWrap/>
          </w:tcPr>
          <w:p w14:paraId="0C033375" w14:textId="77777777" w:rsidR="00D978DE" w:rsidRPr="00CC63DC" w:rsidRDefault="00D978DE" w:rsidP="001574FD">
            <w:pPr>
              <w:rPr>
                <w:rFonts w:ascii="Arial" w:hAnsi="Arial" w:cs="Arial"/>
                <w:color w:val="000000"/>
                <w:sz w:val="20"/>
                <w:szCs w:val="20"/>
              </w:rPr>
            </w:pPr>
            <w:r w:rsidRPr="00CC63DC">
              <w:rPr>
                <w:rFonts w:ascii="Arial" w:hAnsi="Arial" w:cs="Arial"/>
                <w:sz w:val="20"/>
                <w:szCs w:val="20"/>
              </w:rPr>
              <w:t>Ha= 0</w:t>
            </w:r>
          </w:p>
        </w:tc>
        <w:tc>
          <w:tcPr>
            <w:tcW w:w="949" w:type="dxa"/>
          </w:tcPr>
          <w:p w14:paraId="71D9D93B" w14:textId="77777777" w:rsidR="00D978DE" w:rsidRPr="00CC63DC" w:rsidRDefault="00D978DE" w:rsidP="001574FD">
            <w:pPr>
              <w:jc w:val="center"/>
              <w:rPr>
                <w:rFonts w:ascii="Arial" w:hAnsi="Arial" w:cs="Arial"/>
                <w:color w:val="000000"/>
                <w:sz w:val="20"/>
                <w:szCs w:val="20"/>
              </w:rPr>
            </w:pPr>
            <w:r w:rsidRPr="00CC63DC">
              <w:rPr>
                <w:rFonts w:ascii="Arial" w:hAnsi="Arial" w:cs="Arial"/>
                <w:sz w:val="20"/>
                <w:szCs w:val="20"/>
              </w:rPr>
              <w:t>Ha= 50</w:t>
            </w:r>
          </w:p>
        </w:tc>
        <w:tc>
          <w:tcPr>
            <w:tcW w:w="1078" w:type="dxa"/>
          </w:tcPr>
          <w:p w14:paraId="4D6FA272" w14:textId="77777777" w:rsidR="00D978DE" w:rsidRPr="00CC63DC" w:rsidRDefault="00D978DE" w:rsidP="001574FD">
            <w:pPr>
              <w:jc w:val="center"/>
              <w:rPr>
                <w:rFonts w:ascii="Arial" w:hAnsi="Arial" w:cs="Arial"/>
                <w:color w:val="000000"/>
                <w:sz w:val="20"/>
                <w:szCs w:val="20"/>
              </w:rPr>
            </w:pPr>
            <w:r w:rsidRPr="00CC63DC">
              <w:rPr>
                <w:rFonts w:ascii="Arial" w:hAnsi="Arial" w:cs="Arial"/>
                <w:sz w:val="20"/>
                <w:szCs w:val="20"/>
              </w:rPr>
              <w:t>Ha= 0</w:t>
            </w:r>
          </w:p>
        </w:tc>
        <w:tc>
          <w:tcPr>
            <w:tcW w:w="1078" w:type="dxa"/>
          </w:tcPr>
          <w:p w14:paraId="4EB7CC8D" w14:textId="77777777" w:rsidR="00D978DE" w:rsidRPr="00CC63DC" w:rsidRDefault="00D978DE" w:rsidP="001574FD">
            <w:pPr>
              <w:jc w:val="center"/>
              <w:rPr>
                <w:rFonts w:ascii="Arial" w:hAnsi="Arial" w:cs="Arial"/>
                <w:color w:val="000000"/>
                <w:sz w:val="20"/>
                <w:szCs w:val="20"/>
              </w:rPr>
            </w:pPr>
            <w:r w:rsidRPr="00CC63DC">
              <w:rPr>
                <w:rFonts w:ascii="Arial" w:hAnsi="Arial" w:cs="Arial"/>
                <w:sz w:val="20"/>
                <w:szCs w:val="20"/>
              </w:rPr>
              <w:t>Ha= 50</w:t>
            </w:r>
          </w:p>
        </w:tc>
        <w:tc>
          <w:tcPr>
            <w:tcW w:w="1078" w:type="dxa"/>
          </w:tcPr>
          <w:p w14:paraId="7C2F0E97" w14:textId="77777777" w:rsidR="00D978DE" w:rsidRPr="00CC63DC" w:rsidRDefault="00D978DE" w:rsidP="001574FD">
            <w:pPr>
              <w:jc w:val="center"/>
              <w:rPr>
                <w:rFonts w:ascii="Arial" w:hAnsi="Arial" w:cs="Arial"/>
                <w:color w:val="000000"/>
                <w:sz w:val="20"/>
                <w:szCs w:val="20"/>
              </w:rPr>
            </w:pPr>
            <w:r w:rsidRPr="00CC63DC">
              <w:rPr>
                <w:rFonts w:ascii="Arial" w:hAnsi="Arial" w:cs="Arial"/>
                <w:sz w:val="20"/>
                <w:szCs w:val="20"/>
              </w:rPr>
              <w:t>Ha= 0</w:t>
            </w:r>
          </w:p>
        </w:tc>
        <w:tc>
          <w:tcPr>
            <w:tcW w:w="1078" w:type="dxa"/>
          </w:tcPr>
          <w:p w14:paraId="344FC119" w14:textId="77777777" w:rsidR="00D978DE" w:rsidRPr="00CC63DC" w:rsidRDefault="00D978DE" w:rsidP="001574FD">
            <w:pPr>
              <w:jc w:val="center"/>
              <w:rPr>
                <w:rFonts w:ascii="Arial" w:hAnsi="Arial" w:cs="Arial"/>
                <w:color w:val="000000"/>
                <w:sz w:val="20"/>
                <w:szCs w:val="20"/>
              </w:rPr>
            </w:pPr>
            <w:r w:rsidRPr="00CC63DC">
              <w:rPr>
                <w:rFonts w:ascii="Arial" w:hAnsi="Arial" w:cs="Arial"/>
                <w:sz w:val="20"/>
                <w:szCs w:val="20"/>
              </w:rPr>
              <w:t>Ha= 50</w:t>
            </w:r>
          </w:p>
        </w:tc>
        <w:tc>
          <w:tcPr>
            <w:tcW w:w="1053" w:type="dxa"/>
            <w:noWrap/>
          </w:tcPr>
          <w:p w14:paraId="72AFBADD" w14:textId="77777777" w:rsidR="00D978DE" w:rsidRPr="00CC63DC" w:rsidRDefault="00D978DE" w:rsidP="001574FD">
            <w:pPr>
              <w:jc w:val="center"/>
              <w:rPr>
                <w:rFonts w:ascii="Arial" w:hAnsi="Arial" w:cs="Arial"/>
                <w:color w:val="000000"/>
                <w:sz w:val="20"/>
                <w:szCs w:val="20"/>
              </w:rPr>
            </w:pPr>
            <w:r w:rsidRPr="00CC63DC">
              <w:rPr>
                <w:rFonts w:ascii="Arial" w:hAnsi="Arial" w:cs="Arial"/>
                <w:sz w:val="20"/>
                <w:szCs w:val="20"/>
              </w:rPr>
              <w:t>Ha= 0</w:t>
            </w:r>
          </w:p>
        </w:tc>
        <w:tc>
          <w:tcPr>
            <w:tcW w:w="1170" w:type="dxa"/>
          </w:tcPr>
          <w:p w14:paraId="5AA0A7DF" w14:textId="77777777" w:rsidR="00D978DE" w:rsidRPr="00CC63DC" w:rsidRDefault="00D978DE" w:rsidP="001574FD">
            <w:pPr>
              <w:jc w:val="center"/>
              <w:rPr>
                <w:rFonts w:ascii="Arial" w:hAnsi="Arial" w:cs="Arial"/>
                <w:color w:val="000000"/>
                <w:sz w:val="20"/>
                <w:szCs w:val="20"/>
              </w:rPr>
            </w:pPr>
            <w:r w:rsidRPr="00CC63DC">
              <w:rPr>
                <w:rFonts w:ascii="Arial" w:hAnsi="Arial" w:cs="Arial"/>
                <w:sz w:val="20"/>
                <w:szCs w:val="20"/>
              </w:rPr>
              <w:t>Ha= 50</w:t>
            </w:r>
          </w:p>
        </w:tc>
      </w:tr>
      <w:tr w:rsidR="007871B6" w:rsidRPr="00CC63DC" w14:paraId="31F60774" w14:textId="77777777" w:rsidTr="00CC63DC">
        <w:trPr>
          <w:trHeight w:val="290"/>
          <w:jc w:val="center"/>
        </w:trPr>
        <w:tc>
          <w:tcPr>
            <w:tcW w:w="974" w:type="dxa"/>
            <w:noWrap/>
            <w:vAlign w:val="bottom"/>
            <w:hideMark/>
          </w:tcPr>
          <w:p w14:paraId="34ECD698" w14:textId="77777777"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3</w:t>
            </w:r>
          </w:p>
        </w:tc>
        <w:tc>
          <w:tcPr>
            <w:tcW w:w="1082" w:type="dxa"/>
            <w:noWrap/>
            <w:vAlign w:val="bottom"/>
          </w:tcPr>
          <w:p w14:paraId="7CF14EB8" w14:textId="71EA30DE"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949" w:type="dxa"/>
            <w:vAlign w:val="bottom"/>
          </w:tcPr>
          <w:p w14:paraId="5065F050" w14:textId="2C2BDE38"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1078" w:type="dxa"/>
            <w:vAlign w:val="bottom"/>
          </w:tcPr>
          <w:p w14:paraId="71C1167C" w14:textId="3A3A365E"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1.18E+08</w:t>
            </w:r>
          </w:p>
        </w:tc>
        <w:tc>
          <w:tcPr>
            <w:tcW w:w="1078" w:type="dxa"/>
            <w:vAlign w:val="bottom"/>
          </w:tcPr>
          <w:p w14:paraId="178882B1" w14:textId="07AD32C5"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1.18E+08</w:t>
            </w:r>
          </w:p>
        </w:tc>
        <w:tc>
          <w:tcPr>
            <w:tcW w:w="1078" w:type="dxa"/>
            <w:vAlign w:val="bottom"/>
          </w:tcPr>
          <w:p w14:paraId="6B0A8CA7" w14:textId="48B5B599"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5.85E+06</w:t>
            </w:r>
          </w:p>
        </w:tc>
        <w:tc>
          <w:tcPr>
            <w:tcW w:w="1078" w:type="dxa"/>
            <w:vAlign w:val="bottom"/>
          </w:tcPr>
          <w:p w14:paraId="0EC2C008" w14:textId="1FDC8990"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5.85E+06</w:t>
            </w:r>
          </w:p>
        </w:tc>
        <w:tc>
          <w:tcPr>
            <w:tcW w:w="1053" w:type="dxa"/>
            <w:noWrap/>
            <w:vAlign w:val="bottom"/>
          </w:tcPr>
          <w:p w14:paraId="604DB2F8" w14:textId="3C7A2AD0"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0.05815</w:t>
            </w:r>
          </w:p>
        </w:tc>
        <w:tc>
          <w:tcPr>
            <w:tcW w:w="1170" w:type="dxa"/>
            <w:vAlign w:val="bottom"/>
          </w:tcPr>
          <w:p w14:paraId="1FD7B98D" w14:textId="36532205"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0.058164</w:t>
            </w:r>
          </w:p>
        </w:tc>
      </w:tr>
      <w:tr w:rsidR="007871B6" w:rsidRPr="00CC63DC" w14:paraId="0505C013" w14:textId="77777777" w:rsidTr="00CC63DC">
        <w:trPr>
          <w:trHeight w:val="290"/>
          <w:jc w:val="center"/>
        </w:trPr>
        <w:tc>
          <w:tcPr>
            <w:tcW w:w="974" w:type="dxa"/>
            <w:noWrap/>
            <w:hideMark/>
          </w:tcPr>
          <w:p w14:paraId="4688AD94" w14:textId="77777777"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4</w:t>
            </w:r>
          </w:p>
        </w:tc>
        <w:tc>
          <w:tcPr>
            <w:tcW w:w="1082" w:type="dxa"/>
            <w:noWrap/>
            <w:vAlign w:val="bottom"/>
          </w:tcPr>
          <w:p w14:paraId="0477E8B3" w14:textId="0066954F"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949" w:type="dxa"/>
            <w:vAlign w:val="bottom"/>
          </w:tcPr>
          <w:p w14:paraId="0726DE04" w14:textId="29F8C670"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1078" w:type="dxa"/>
            <w:vAlign w:val="bottom"/>
          </w:tcPr>
          <w:p w14:paraId="792001C3" w14:textId="66448A2A"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5.72E+08</w:t>
            </w:r>
          </w:p>
        </w:tc>
        <w:tc>
          <w:tcPr>
            <w:tcW w:w="1078" w:type="dxa"/>
            <w:vAlign w:val="bottom"/>
          </w:tcPr>
          <w:p w14:paraId="5BF08C86" w14:textId="1A815243"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5.71E+08</w:t>
            </w:r>
          </w:p>
        </w:tc>
        <w:tc>
          <w:tcPr>
            <w:tcW w:w="1078" w:type="dxa"/>
            <w:vAlign w:val="bottom"/>
          </w:tcPr>
          <w:p w14:paraId="364BE618" w14:textId="7E047AEE"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2.82E+06</w:t>
            </w:r>
          </w:p>
        </w:tc>
        <w:tc>
          <w:tcPr>
            <w:tcW w:w="1078" w:type="dxa"/>
            <w:vAlign w:val="bottom"/>
          </w:tcPr>
          <w:p w14:paraId="18C6F266" w14:textId="6A961B06"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2.82E+06</w:t>
            </w:r>
          </w:p>
        </w:tc>
        <w:tc>
          <w:tcPr>
            <w:tcW w:w="1053" w:type="dxa"/>
            <w:noWrap/>
            <w:vAlign w:val="bottom"/>
          </w:tcPr>
          <w:p w14:paraId="234DF811" w14:textId="35C9441B"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0.058651</w:t>
            </w:r>
          </w:p>
        </w:tc>
        <w:tc>
          <w:tcPr>
            <w:tcW w:w="1170" w:type="dxa"/>
            <w:vAlign w:val="bottom"/>
          </w:tcPr>
          <w:p w14:paraId="013262D2" w14:textId="2E4CDB74"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0.058804</w:t>
            </w:r>
          </w:p>
        </w:tc>
      </w:tr>
      <w:tr w:rsidR="007871B6" w:rsidRPr="00CC63DC" w14:paraId="457EE968" w14:textId="77777777" w:rsidTr="00CC63DC">
        <w:trPr>
          <w:trHeight w:val="290"/>
          <w:jc w:val="center"/>
        </w:trPr>
        <w:tc>
          <w:tcPr>
            <w:tcW w:w="974" w:type="dxa"/>
            <w:noWrap/>
            <w:hideMark/>
          </w:tcPr>
          <w:p w14:paraId="48A64BB4" w14:textId="77777777"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5</w:t>
            </w:r>
          </w:p>
        </w:tc>
        <w:tc>
          <w:tcPr>
            <w:tcW w:w="1082" w:type="dxa"/>
            <w:noWrap/>
            <w:vAlign w:val="bottom"/>
          </w:tcPr>
          <w:p w14:paraId="2EB32392" w14:textId="4C28B000"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2024.9</w:t>
            </w:r>
          </w:p>
        </w:tc>
        <w:tc>
          <w:tcPr>
            <w:tcW w:w="949" w:type="dxa"/>
            <w:vAlign w:val="bottom"/>
          </w:tcPr>
          <w:p w14:paraId="29687733" w14:textId="47E18417"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2025.1</w:t>
            </w:r>
          </w:p>
        </w:tc>
        <w:tc>
          <w:tcPr>
            <w:tcW w:w="1078" w:type="dxa"/>
            <w:vAlign w:val="bottom"/>
          </w:tcPr>
          <w:p w14:paraId="27B1AD3B" w14:textId="6E755B2D"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3.43E+09</w:t>
            </w:r>
          </w:p>
        </w:tc>
        <w:tc>
          <w:tcPr>
            <w:tcW w:w="1078" w:type="dxa"/>
            <w:vAlign w:val="bottom"/>
          </w:tcPr>
          <w:p w14:paraId="664F71C5" w14:textId="6E3D8BA2"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3.39E+09</w:t>
            </w:r>
          </w:p>
        </w:tc>
        <w:tc>
          <w:tcPr>
            <w:tcW w:w="1078" w:type="dxa"/>
            <w:vAlign w:val="bottom"/>
          </w:tcPr>
          <w:p w14:paraId="10CC7B65" w14:textId="0CED0030"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1.69E+06</w:t>
            </w:r>
          </w:p>
        </w:tc>
        <w:tc>
          <w:tcPr>
            <w:tcW w:w="1078" w:type="dxa"/>
            <w:vAlign w:val="bottom"/>
          </w:tcPr>
          <w:p w14:paraId="0FA68997" w14:textId="1B979A7C"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1.67E+06</w:t>
            </w:r>
          </w:p>
        </w:tc>
        <w:tc>
          <w:tcPr>
            <w:tcW w:w="1053" w:type="dxa"/>
            <w:noWrap/>
            <w:vAlign w:val="bottom"/>
          </w:tcPr>
          <w:p w14:paraId="02F92CAB" w14:textId="054691C9"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0.055471</w:t>
            </w:r>
          </w:p>
        </w:tc>
        <w:tc>
          <w:tcPr>
            <w:tcW w:w="1170" w:type="dxa"/>
            <w:vAlign w:val="bottom"/>
          </w:tcPr>
          <w:p w14:paraId="2C334230" w14:textId="558BCF79"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0.058438</w:t>
            </w:r>
          </w:p>
        </w:tc>
      </w:tr>
      <w:tr w:rsidR="007871B6" w:rsidRPr="00CC63DC" w14:paraId="4B262384" w14:textId="77777777" w:rsidTr="00CC63DC">
        <w:trPr>
          <w:trHeight w:val="290"/>
          <w:jc w:val="center"/>
        </w:trPr>
        <w:tc>
          <w:tcPr>
            <w:tcW w:w="974" w:type="dxa"/>
            <w:noWrap/>
            <w:hideMark/>
          </w:tcPr>
          <w:p w14:paraId="30CD0D94" w14:textId="77777777"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6</w:t>
            </w:r>
          </w:p>
        </w:tc>
        <w:tc>
          <w:tcPr>
            <w:tcW w:w="1082" w:type="dxa"/>
            <w:noWrap/>
            <w:vAlign w:val="bottom"/>
          </w:tcPr>
          <w:p w14:paraId="458EB597" w14:textId="7B8B9ECF"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20245</w:t>
            </w:r>
          </w:p>
        </w:tc>
        <w:tc>
          <w:tcPr>
            <w:tcW w:w="949" w:type="dxa"/>
            <w:vAlign w:val="bottom"/>
          </w:tcPr>
          <w:p w14:paraId="0ED93EFF" w14:textId="3195322F"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20249</w:t>
            </w:r>
          </w:p>
        </w:tc>
        <w:tc>
          <w:tcPr>
            <w:tcW w:w="1078" w:type="dxa"/>
            <w:vAlign w:val="bottom"/>
          </w:tcPr>
          <w:p w14:paraId="3F5267A5" w14:textId="2737B919"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2.25E+10</w:t>
            </w:r>
          </w:p>
        </w:tc>
        <w:tc>
          <w:tcPr>
            <w:tcW w:w="1078" w:type="dxa"/>
            <w:vAlign w:val="bottom"/>
          </w:tcPr>
          <w:p w14:paraId="575F08D2" w14:textId="4A22C800"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2.28E+10</w:t>
            </w:r>
          </w:p>
        </w:tc>
        <w:tc>
          <w:tcPr>
            <w:tcW w:w="1078" w:type="dxa"/>
            <w:vAlign w:val="bottom"/>
          </w:tcPr>
          <w:p w14:paraId="73E23EFF" w14:textId="7B2CF17F"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1.11E+06</w:t>
            </w:r>
          </w:p>
        </w:tc>
        <w:tc>
          <w:tcPr>
            <w:tcW w:w="1078" w:type="dxa"/>
            <w:vAlign w:val="bottom"/>
          </w:tcPr>
          <w:p w14:paraId="4997AD41" w14:textId="220E50B4"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1.13E+06</w:t>
            </w:r>
          </w:p>
        </w:tc>
        <w:tc>
          <w:tcPr>
            <w:tcW w:w="1053" w:type="dxa"/>
            <w:noWrap/>
            <w:vAlign w:val="bottom"/>
          </w:tcPr>
          <w:p w14:paraId="5ADE70C0" w14:textId="7F53748D"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0.039595</w:t>
            </w:r>
          </w:p>
        </w:tc>
        <w:tc>
          <w:tcPr>
            <w:tcW w:w="1170" w:type="dxa"/>
            <w:vAlign w:val="bottom"/>
          </w:tcPr>
          <w:p w14:paraId="2298634C" w14:textId="6FA34918" w:rsidR="007871B6" w:rsidRPr="00CC63DC" w:rsidRDefault="007871B6" w:rsidP="001574FD">
            <w:pPr>
              <w:jc w:val="center"/>
              <w:rPr>
                <w:rFonts w:ascii="Arial" w:hAnsi="Arial" w:cs="Arial"/>
                <w:color w:val="000000"/>
                <w:sz w:val="20"/>
                <w:szCs w:val="20"/>
              </w:rPr>
            </w:pPr>
            <w:r w:rsidRPr="00CC63DC">
              <w:rPr>
                <w:rFonts w:ascii="Arial" w:hAnsi="Arial" w:cs="Arial"/>
                <w:color w:val="000000"/>
                <w:sz w:val="20"/>
                <w:szCs w:val="20"/>
              </w:rPr>
              <w:t>0.04896</w:t>
            </w:r>
          </w:p>
        </w:tc>
      </w:tr>
    </w:tbl>
    <w:p w14:paraId="47701ED2" w14:textId="77777777" w:rsidR="002209B6" w:rsidRPr="00CC63DC" w:rsidRDefault="002209B6" w:rsidP="001574FD">
      <w:pPr>
        <w:rPr>
          <w:rFonts w:ascii="Arial" w:hAnsi="Arial" w:cs="Arial"/>
          <w:sz w:val="20"/>
          <w:szCs w:val="20"/>
        </w:rPr>
      </w:pPr>
    </w:p>
    <w:p w14:paraId="5D3BDC09" w14:textId="77777777" w:rsidR="00854EC8" w:rsidRPr="00CC63DC" w:rsidRDefault="00854EC8" w:rsidP="001574FD">
      <w:pPr>
        <w:ind w:left="360"/>
        <w:jc w:val="center"/>
        <w:rPr>
          <w:rFonts w:ascii="Arial" w:hAnsi="Arial" w:cs="Arial"/>
          <w:color w:val="000000"/>
          <w:sz w:val="20"/>
          <w:szCs w:val="20"/>
        </w:rPr>
      </w:pPr>
    </w:p>
    <w:p w14:paraId="174243CD" w14:textId="77777777" w:rsidR="00854EC8" w:rsidRDefault="00854EC8" w:rsidP="001574FD">
      <w:pPr>
        <w:ind w:left="360"/>
        <w:jc w:val="center"/>
        <w:rPr>
          <w:rFonts w:ascii="Arial" w:hAnsi="Arial" w:cs="Arial"/>
          <w:color w:val="000000"/>
          <w:sz w:val="20"/>
          <w:szCs w:val="20"/>
        </w:rPr>
      </w:pPr>
    </w:p>
    <w:p w14:paraId="214F16D9" w14:textId="77777777" w:rsidR="00CC63DC" w:rsidRPr="00CC63DC" w:rsidRDefault="00CC63DC" w:rsidP="001574FD">
      <w:pPr>
        <w:ind w:left="360"/>
        <w:jc w:val="center"/>
        <w:rPr>
          <w:rFonts w:ascii="Arial" w:hAnsi="Arial" w:cs="Arial"/>
          <w:color w:val="000000"/>
          <w:sz w:val="20"/>
          <w:szCs w:val="20"/>
        </w:rPr>
      </w:pPr>
    </w:p>
    <w:p w14:paraId="16A19E19" w14:textId="77777777" w:rsidR="00854EC8" w:rsidRPr="00CC63DC" w:rsidRDefault="00854EC8" w:rsidP="001574FD">
      <w:pPr>
        <w:ind w:left="360"/>
        <w:jc w:val="center"/>
        <w:rPr>
          <w:rFonts w:ascii="Arial" w:hAnsi="Arial" w:cs="Arial"/>
          <w:color w:val="000000"/>
          <w:sz w:val="20"/>
          <w:szCs w:val="20"/>
        </w:rPr>
      </w:pPr>
    </w:p>
    <w:p w14:paraId="0C4FA9CB" w14:textId="480776B6" w:rsidR="00F85A86" w:rsidRPr="00CC63DC" w:rsidRDefault="00F85A86" w:rsidP="001574FD">
      <w:pPr>
        <w:ind w:left="360"/>
        <w:jc w:val="center"/>
        <w:rPr>
          <w:rFonts w:ascii="Arial" w:hAnsi="Arial" w:cs="Arial"/>
          <w:sz w:val="20"/>
          <w:szCs w:val="20"/>
          <w:vertAlign w:val="superscript"/>
        </w:rPr>
      </w:pPr>
      <w:r w:rsidRPr="00CC63DC">
        <w:rPr>
          <w:rFonts w:ascii="Arial" w:hAnsi="Arial" w:cs="Arial"/>
          <w:color w:val="000000"/>
          <w:sz w:val="20"/>
          <w:szCs w:val="20"/>
        </w:rPr>
        <w:lastRenderedPageBreak/>
        <w:t>Table</w:t>
      </w:r>
      <w:r w:rsidR="009E17CA" w:rsidRPr="00CC63DC">
        <w:rPr>
          <w:rFonts w:ascii="Arial" w:hAnsi="Arial" w:cs="Arial"/>
          <w:color w:val="000000"/>
          <w:sz w:val="20"/>
          <w:szCs w:val="20"/>
        </w:rPr>
        <w:t xml:space="preserve"> </w:t>
      </w:r>
      <w:r w:rsidR="00552A9A" w:rsidRPr="00CC63DC">
        <w:rPr>
          <w:rFonts w:ascii="Arial" w:hAnsi="Arial" w:cs="Arial"/>
          <w:color w:val="000000"/>
          <w:sz w:val="20"/>
          <w:szCs w:val="20"/>
        </w:rPr>
        <w:t>6</w:t>
      </w:r>
      <w:r w:rsidR="009E17CA" w:rsidRPr="00CC63DC">
        <w:rPr>
          <w:rFonts w:ascii="Arial" w:hAnsi="Arial" w:cs="Arial"/>
          <w:color w:val="000000"/>
          <w:sz w:val="20"/>
          <w:szCs w:val="20"/>
        </w:rPr>
        <w:t>.</w:t>
      </w:r>
      <w:r w:rsidR="00E23D4F">
        <w:rPr>
          <w:rFonts w:ascii="Arial" w:hAnsi="Arial" w:cs="Arial"/>
          <w:color w:val="000000"/>
          <w:sz w:val="20"/>
          <w:szCs w:val="20"/>
        </w:rPr>
        <w:t>b</w:t>
      </w:r>
      <w:r w:rsidRPr="00CC63DC">
        <w:rPr>
          <w:rFonts w:ascii="Arial" w:hAnsi="Arial" w:cs="Arial"/>
          <w:color w:val="000000"/>
          <w:sz w:val="20"/>
          <w:szCs w:val="20"/>
        </w:rPr>
        <w:t xml:space="preserve">: Data Table for </w:t>
      </w:r>
      <w:r w:rsidR="009E17CA" w:rsidRPr="00CC63DC">
        <w:rPr>
          <w:rFonts w:ascii="Arial" w:hAnsi="Arial" w:cs="Arial"/>
          <w:color w:val="000000"/>
          <w:sz w:val="20"/>
          <w:szCs w:val="20"/>
        </w:rPr>
        <w:t>Square</w:t>
      </w:r>
      <w:r w:rsidRPr="00CC63DC">
        <w:rPr>
          <w:rFonts w:ascii="Arial" w:hAnsi="Arial" w:cs="Arial"/>
          <w:color w:val="000000"/>
          <w:sz w:val="20"/>
          <w:szCs w:val="20"/>
        </w:rPr>
        <w:t xml:space="preserve"> Shape when </w:t>
      </w:r>
      <w:r w:rsidRPr="00CC63DC">
        <w:rPr>
          <w:rFonts w:ascii="Arial" w:hAnsi="Arial" w:cs="Arial"/>
          <w:sz w:val="20"/>
          <w:szCs w:val="20"/>
        </w:rPr>
        <w:t>λ=30</w:t>
      </w:r>
      <w:r w:rsidRPr="00CC63DC">
        <w:rPr>
          <w:rFonts w:ascii="Arial" w:hAnsi="Arial" w:cs="Arial"/>
          <w:sz w:val="20"/>
          <w:szCs w:val="20"/>
          <w:vertAlign w:val="superscript"/>
        </w:rPr>
        <w:t>0</w:t>
      </w:r>
    </w:p>
    <w:p w14:paraId="4B9F840A" w14:textId="77777777" w:rsidR="00A003B9" w:rsidRPr="00CC63DC" w:rsidRDefault="00A003B9" w:rsidP="001574FD">
      <w:pPr>
        <w:ind w:left="360"/>
        <w:jc w:val="center"/>
        <w:rPr>
          <w:rFonts w:ascii="Arial" w:hAnsi="Arial" w:cs="Arial"/>
          <w:noProof/>
          <w:sz w:val="20"/>
          <w:szCs w:val="20"/>
        </w:rPr>
      </w:pP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4"/>
        <w:gridCol w:w="1082"/>
        <w:gridCol w:w="949"/>
        <w:gridCol w:w="1078"/>
        <w:gridCol w:w="1078"/>
        <w:gridCol w:w="1078"/>
        <w:gridCol w:w="1078"/>
        <w:gridCol w:w="1053"/>
        <w:gridCol w:w="1170"/>
      </w:tblGrid>
      <w:tr w:rsidR="00F85A86" w:rsidRPr="00CC63DC" w14:paraId="2C106766" w14:textId="77777777" w:rsidTr="00CC63DC">
        <w:trPr>
          <w:trHeight w:val="330"/>
          <w:jc w:val="center"/>
        </w:trPr>
        <w:tc>
          <w:tcPr>
            <w:tcW w:w="1064" w:type="dxa"/>
            <w:vMerge w:val="restart"/>
            <w:noWrap/>
            <w:hideMark/>
          </w:tcPr>
          <w:p w14:paraId="673187BE"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Ra</w:t>
            </w:r>
          </w:p>
          <w:p w14:paraId="72316A4C"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(Rayleigh Number)</w:t>
            </w:r>
          </w:p>
        </w:tc>
        <w:tc>
          <w:tcPr>
            <w:tcW w:w="2031" w:type="dxa"/>
            <w:gridSpan w:val="2"/>
            <w:noWrap/>
            <w:hideMark/>
          </w:tcPr>
          <w:p w14:paraId="6CC7E37D"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Nu</w:t>
            </w:r>
          </w:p>
          <w:p w14:paraId="4B6F123E"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(Nusselt Number along heated wall)</w:t>
            </w:r>
          </w:p>
        </w:tc>
        <w:tc>
          <w:tcPr>
            <w:tcW w:w="2156" w:type="dxa"/>
            <w:gridSpan w:val="2"/>
          </w:tcPr>
          <w:p w14:paraId="7F1BBAA6"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St</w:t>
            </w:r>
          </w:p>
          <w:p w14:paraId="65D4623F"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(Overall Entropy Generation)</w:t>
            </w:r>
          </w:p>
        </w:tc>
        <w:tc>
          <w:tcPr>
            <w:tcW w:w="2156" w:type="dxa"/>
            <w:gridSpan w:val="2"/>
          </w:tcPr>
          <w:p w14:paraId="1FC9F31D"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TPC</w:t>
            </w:r>
          </w:p>
          <w:p w14:paraId="21806C6A"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(Thermal Performance Criterion)</w:t>
            </w:r>
          </w:p>
        </w:tc>
        <w:tc>
          <w:tcPr>
            <w:tcW w:w="2223" w:type="dxa"/>
            <w:gridSpan w:val="2"/>
            <w:noWrap/>
            <w:hideMark/>
          </w:tcPr>
          <w:p w14:paraId="56CBDFEB" w14:textId="77777777" w:rsidR="00F85A86" w:rsidRPr="00CC63DC" w:rsidRDefault="00F85A86" w:rsidP="001574FD">
            <w:pPr>
              <w:jc w:val="center"/>
              <w:rPr>
                <w:rFonts w:ascii="Arial" w:hAnsi="Arial" w:cs="Arial"/>
                <w:color w:val="000000"/>
                <w:sz w:val="20"/>
                <w:szCs w:val="20"/>
              </w:rPr>
            </w:pPr>
            <w:proofErr w:type="spellStart"/>
            <w:r w:rsidRPr="00CC63DC">
              <w:rPr>
                <w:rFonts w:ascii="Arial" w:hAnsi="Arial" w:cs="Arial"/>
                <w:color w:val="000000"/>
                <w:sz w:val="20"/>
                <w:szCs w:val="20"/>
              </w:rPr>
              <w:t>T</w:t>
            </w:r>
            <w:r w:rsidRPr="00CC63DC">
              <w:rPr>
                <w:rFonts w:ascii="Arial" w:hAnsi="Arial" w:cs="Arial"/>
                <w:color w:val="000000"/>
                <w:sz w:val="20"/>
                <w:szCs w:val="20"/>
                <w:vertAlign w:val="subscript"/>
              </w:rPr>
              <w:t>avf</w:t>
            </w:r>
            <w:proofErr w:type="spellEnd"/>
          </w:p>
          <w:p w14:paraId="665A2A29" w14:textId="77777777" w:rsidR="00F85A86" w:rsidRPr="00CC63DC" w:rsidRDefault="00F85A86" w:rsidP="001574FD">
            <w:pPr>
              <w:jc w:val="center"/>
              <w:rPr>
                <w:rFonts w:ascii="Arial" w:hAnsi="Arial" w:cs="Arial"/>
                <w:color w:val="000000"/>
                <w:sz w:val="20"/>
                <w:szCs w:val="20"/>
              </w:rPr>
            </w:pPr>
            <w:r w:rsidRPr="00CC63DC">
              <w:rPr>
                <w:rFonts w:ascii="Arial" w:hAnsi="Arial" w:cs="Arial"/>
                <w:color w:val="000000"/>
                <w:sz w:val="20"/>
                <w:szCs w:val="20"/>
              </w:rPr>
              <w:t>(Average Temperature of Fluid)</w:t>
            </w:r>
          </w:p>
        </w:tc>
      </w:tr>
      <w:tr w:rsidR="00F85A86" w:rsidRPr="00CC63DC" w14:paraId="33DFB31E" w14:textId="77777777" w:rsidTr="00CC63DC">
        <w:trPr>
          <w:trHeight w:val="330"/>
          <w:jc w:val="center"/>
        </w:trPr>
        <w:tc>
          <w:tcPr>
            <w:tcW w:w="1064" w:type="dxa"/>
            <w:vMerge/>
            <w:noWrap/>
          </w:tcPr>
          <w:p w14:paraId="0C5B7B3D" w14:textId="77777777" w:rsidR="00F85A86" w:rsidRPr="00CC63DC" w:rsidRDefault="00F85A86" w:rsidP="001574FD">
            <w:pPr>
              <w:jc w:val="center"/>
              <w:rPr>
                <w:rFonts w:ascii="Arial" w:hAnsi="Arial" w:cs="Arial"/>
                <w:color w:val="000000"/>
                <w:sz w:val="20"/>
                <w:szCs w:val="20"/>
              </w:rPr>
            </w:pPr>
          </w:p>
        </w:tc>
        <w:tc>
          <w:tcPr>
            <w:tcW w:w="1082" w:type="dxa"/>
            <w:noWrap/>
          </w:tcPr>
          <w:p w14:paraId="2C939C11" w14:textId="77777777" w:rsidR="00F85A86" w:rsidRPr="00CC63DC" w:rsidRDefault="00F85A86" w:rsidP="001574FD">
            <w:pPr>
              <w:rPr>
                <w:rFonts w:ascii="Arial" w:hAnsi="Arial" w:cs="Arial"/>
                <w:color w:val="000000"/>
                <w:sz w:val="20"/>
                <w:szCs w:val="20"/>
              </w:rPr>
            </w:pPr>
            <w:r w:rsidRPr="00CC63DC">
              <w:rPr>
                <w:rFonts w:ascii="Arial" w:hAnsi="Arial" w:cs="Arial"/>
                <w:sz w:val="20"/>
                <w:szCs w:val="20"/>
              </w:rPr>
              <w:t>Ha= 0</w:t>
            </w:r>
          </w:p>
        </w:tc>
        <w:tc>
          <w:tcPr>
            <w:tcW w:w="949" w:type="dxa"/>
          </w:tcPr>
          <w:p w14:paraId="35D707E7" w14:textId="77777777" w:rsidR="00F85A86" w:rsidRPr="00CC63DC" w:rsidRDefault="00F85A86" w:rsidP="001574FD">
            <w:pPr>
              <w:jc w:val="center"/>
              <w:rPr>
                <w:rFonts w:ascii="Arial" w:hAnsi="Arial" w:cs="Arial"/>
                <w:color w:val="000000"/>
                <w:sz w:val="20"/>
                <w:szCs w:val="20"/>
              </w:rPr>
            </w:pPr>
            <w:r w:rsidRPr="00CC63DC">
              <w:rPr>
                <w:rFonts w:ascii="Arial" w:hAnsi="Arial" w:cs="Arial"/>
                <w:sz w:val="20"/>
                <w:szCs w:val="20"/>
              </w:rPr>
              <w:t>Ha= 50</w:t>
            </w:r>
          </w:p>
        </w:tc>
        <w:tc>
          <w:tcPr>
            <w:tcW w:w="1078" w:type="dxa"/>
          </w:tcPr>
          <w:p w14:paraId="1556E696" w14:textId="77777777" w:rsidR="00F85A86" w:rsidRPr="00CC63DC" w:rsidRDefault="00F85A86" w:rsidP="001574FD">
            <w:pPr>
              <w:jc w:val="center"/>
              <w:rPr>
                <w:rFonts w:ascii="Arial" w:hAnsi="Arial" w:cs="Arial"/>
                <w:color w:val="000000"/>
                <w:sz w:val="20"/>
                <w:szCs w:val="20"/>
              </w:rPr>
            </w:pPr>
            <w:r w:rsidRPr="00CC63DC">
              <w:rPr>
                <w:rFonts w:ascii="Arial" w:hAnsi="Arial" w:cs="Arial"/>
                <w:sz w:val="20"/>
                <w:szCs w:val="20"/>
              </w:rPr>
              <w:t>Ha= 0</w:t>
            </w:r>
          </w:p>
        </w:tc>
        <w:tc>
          <w:tcPr>
            <w:tcW w:w="1078" w:type="dxa"/>
          </w:tcPr>
          <w:p w14:paraId="41D8CEC6" w14:textId="77777777" w:rsidR="00F85A86" w:rsidRPr="00CC63DC" w:rsidRDefault="00F85A86" w:rsidP="001574FD">
            <w:pPr>
              <w:jc w:val="center"/>
              <w:rPr>
                <w:rFonts w:ascii="Arial" w:hAnsi="Arial" w:cs="Arial"/>
                <w:color w:val="000000"/>
                <w:sz w:val="20"/>
                <w:szCs w:val="20"/>
              </w:rPr>
            </w:pPr>
            <w:r w:rsidRPr="00CC63DC">
              <w:rPr>
                <w:rFonts w:ascii="Arial" w:hAnsi="Arial" w:cs="Arial"/>
                <w:sz w:val="20"/>
                <w:szCs w:val="20"/>
              </w:rPr>
              <w:t>Ha= 50</w:t>
            </w:r>
          </w:p>
        </w:tc>
        <w:tc>
          <w:tcPr>
            <w:tcW w:w="1078" w:type="dxa"/>
          </w:tcPr>
          <w:p w14:paraId="35816A4E" w14:textId="77777777" w:rsidR="00F85A86" w:rsidRPr="00CC63DC" w:rsidRDefault="00F85A86" w:rsidP="001574FD">
            <w:pPr>
              <w:jc w:val="center"/>
              <w:rPr>
                <w:rFonts w:ascii="Arial" w:hAnsi="Arial" w:cs="Arial"/>
                <w:color w:val="000000"/>
                <w:sz w:val="20"/>
                <w:szCs w:val="20"/>
              </w:rPr>
            </w:pPr>
            <w:r w:rsidRPr="00CC63DC">
              <w:rPr>
                <w:rFonts w:ascii="Arial" w:hAnsi="Arial" w:cs="Arial"/>
                <w:sz w:val="20"/>
                <w:szCs w:val="20"/>
              </w:rPr>
              <w:t>Ha= 0</w:t>
            </w:r>
          </w:p>
        </w:tc>
        <w:tc>
          <w:tcPr>
            <w:tcW w:w="1078" w:type="dxa"/>
          </w:tcPr>
          <w:p w14:paraId="40D80D26" w14:textId="77777777" w:rsidR="00F85A86" w:rsidRPr="00CC63DC" w:rsidRDefault="00F85A86" w:rsidP="001574FD">
            <w:pPr>
              <w:jc w:val="center"/>
              <w:rPr>
                <w:rFonts w:ascii="Arial" w:hAnsi="Arial" w:cs="Arial"/>
                <w:color w:val="000000"/>
                <w:sz w:val="20"/>
                <w:szCs w:val="20"/>
              </w:rPr>
            </w:pPr>
            <w:r w:rsidRPr="00CC63DC">
              <w:rPr>
                <w:rFonts w:ascii="Arial" w:hAnsi="Arial" w:cs="Arial"/>
                <w:sz w:val="20"/>
                <w:szCs w:val="20"/>
              </w:rPr>
              <w:t>Ha= 50</w:t>
            </w:r>
          </w:p>
        </w:tc>
        <w:tc>
          <w:tcPr>
            <w:tcW w:w="1053" w:type="dxa"/>
            <w:noWrap/>
          </w:tcPr>
          <w:p w14:paraId="3B7D4A57" w14:textId="77777777" w:rsidR="00F85A86" w:rsidRPr="00CC63DC" w:rsidRDefault="00F85A86" w:rsidP="001574FD">
            <w:pPr>
              <w:jc w:val="center"/>
              <w:rPr>
                <w:rFonts w:ascii="Arial" w:hAnsi="Arial" w:cs="Arial"/>
                <w:color w:val="000000"/>
                <w:sz w:val="20"/>
                <w:szCs w:val="20"/>
              </w:rPr>
            </w:pPr>
            <w:r w:rsidRPr="00CC63DC">
              <w:rPr>
                <w:rFonts w:ascii="Arial" w:hAnsi="Arial" w:cs="Arial"/>
                <w:sz w:val="20"/>
                <w:szCs w:val="20"/>
              </w:rPr>
              <w:t>Ha= 0</w:t>
            </w:r>
          </w:p>
        </w:tc>
        <w:tc>
          <w:tcPr>
            <w:tcW w:w="1170" w:type="dxa"/>
          </w:tcPr>
          <w:p w14:paraId="5099B5C9" w14:textId="77777777" w:rsidR="00F85A86" w:rsidRPr="00CC63DC" w:rsidRDefault="00F85A86" w:rsidP="001574FD">
            <w:pPr>
              <w:jc w:val="center"/>
              <w:rPr>
                <w:rFonts w:ascii="Arial" w:hAnsi="Arial" w:cs="Arial"/>
                <w:color w:val="000000"/>
                <w:sz w:val="20"/>
                <w:szCs w:val="20"/>
              </w:rPr>
            </w:pPr>
            <w:r w:rsidRPr="00CC63DC">
              <w:rPr>
                <w:rFonts w:ascii="Arial" w:hAnsi="Arial" w:cs="Arial"/>
                <w:sz w:val="20"/>
                <w:szCs w:val="20"/>
              </w:rPr>
              <w:t>Ha= 50</w:t>
            </w:r>
          </w:p>
        </w:tc>
      </w:tr>
      <w:tr w:rsidR="00674048" w:rsidRPr="00CC63DC" w14:paraId="0E286434" w14:textId="77777777" w:rsidTr="00CC63DC">
        <w:trPr>
          <w:trHeight w:val="290"/>
          <w:jc w:val="center"/>
        </w:trPr>
        <w:tc>
          <w:tcPr>
            <w:tcW w:w="1064" w:type="dxa"/>
            <w:noWrap/>
            <w:vAlign w:val="bottom"/>
            <w:hideMark/>
          </w:tcPr>
          <w:p w14:paraId="27E74A3C" w14:textId="77777777"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3</w:t>
            </w:r>
          </w:p>
        </w:tc>
        <w:tc>
          <w:tcPr>
            <w:tcW w:w="1082" w:type="dxa"/>
            <w:noWrap/>
            <w:vAlign w:val="bottom"/>
          </w:tcPr>
          <w:p w14:paraId="6F17AC72" w14:textId="0BCBE184"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949" w:type="dxa"/>
            <w:vAlign w:val="bottom"/>
          </w:tcPr>
          <w:p w14:paraId="7A3F8AA5" w14:textId="7E1988B2"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1078" w:type="dxa"/>
            <w:vAlign w:val="bottom"/>
          </w:tcPr>
          <w:p w14:paraId="72B6D83F" w14:textId="6F657A1F"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1.18E+08</w:t>
            </w:r>
          </w:p>
        </w:tc>
        <w:tc>
          <w:tcPr>
            <w:tcW w:w="1078" w:type="dxa"/>
            <w:vAlign w:val="bottom"/>
          </w:tcPr>
          <w:p w14:paraId="6B92CFE9" w14:textId="50702A3E"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1.18E+08</w:t>
            </w:r>
          </w:p>
        </w:tc>
        <w:tc>
          <w:tcPr>
            <w:tcW w:w="1078" w:type="dxa"/>
            <w:vAlign w:val="bottom"/>
          </w:tcPr>
          <w:p w14:paraId="7A3F148D" w14:textId="2BE7D833"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5.85E+06</w:t>
            </w:r>
          </w:p>
        </w:tc>
        <w:tc>
          <w:tcPr>
            <w:tcW w:w="1078" w:type="dxa"/>
            <w:vAlign w:val="bottom"/>
          </w:tcPr>
          <w:p w14:paraId="61046F9D" w14:textId="170D0081"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5.85E+06</w:t>
            </w:r>
          </w:p>
        </w:tc>
        <w:tc>
          <w:tcPr>
            <w:tcW w:w="1053" w:type="dxa"/>
            <w:noWrap/>
            <w:vAlign w:val="bottom"/>
          </w:tcPr>
          <w:p w14:paraId="023AC6C3" w14:textId="537B0587"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0.058152</w:t>
            </w:r>
          </w:p>
        </w:tc>
        <w:tc>
          <w:tcPr>
            <w:tcW w:w="1170" w:type="dxa"/>
            <w:vAlign w:val="bottom"/>
          </w:tcPr>
          <w:p w14:paraId="23E7C975" w14:textId="067FEFA5"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0.058165</w:t>
            </w:r>
          </w:p>
        </w:tc>
      </w:tr>
      <w:tr w:rsidR="00674048" w:rsidRPr="00CC63DC" w14:paraId="5BB7D19F" w14:textId="77777777" w:rsidTr="00CC63DC">
        <w:trPr>
          <w:trHeight w:val="290"/>
          <w:jc w:val="center"/>
        </w:trPr>
        <w:tc>
          <w:tcPr>
            <w:tcW w:w="1064" w:type="dxa"/>
            <w:noWrap/>
            <w:hideMark/>
          </w:tcPr>
          <w:p w14:paraId="3E98C913" w14:textId="77777777"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4</w:t>
            </w:r>
          </w:p>
        </w:tc>
        <w:tc>
          <w:tcPr>
            <w:tcW w:w="1082" w:type="dxa"/>
            <w:noWrap/>
            <w:vAlign w:val="bottom"/>
          </w:tcPr>
          <w:p w14:paraId="0666C1DC" w14:textId="2797386E"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949" w:type="dxa"/>
            <w:vAlign w:val="bottom"/>
          </w:tcPr>
          <w:p w14:paraId="2F27D43D" w14:textId="349E07AE"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202.52</w:t>
            </w:r>
          </w:p>
        </w:tc>
        <w:tc>
          <w:tcPr>
            <w:tcW w:w="1078" w:type="dxa"/>
            <w:vAlign w:val="bottom"/>
          </w:tcPr>
          <w:p w14:paraId="2605EE4C" w14:textId="230AE1E3"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5.72E+08</w:t>
            </w:r>
          </w:p>
        </w:tc>
        <w:tc>
          <w:tcPr>
            <w:tcW w:w="1078" w:type="dxa"/>
            <w:vAlign w:val="bottom"/>
          </w:tcPr>
          <w:p w14:paraId="4C938DAF" w14:textId="7A115CEB"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5.71E+08</w:t>
            </w:r>
          </w:p>
        </w:tc>
        <w:tc>
          <w:tcPr>
            <w:tcW w:w="1078" w:type="dxa"/>
            <w:vAlign w:val="bottom"/>
          </w:tcPr>
          <w:p w14:paraId="53AF55A1" w14:textId="785DDE29"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2.82E+06</w:t>
            </w:r>
          </w:p>
        </w:tc>
        <w:tc>
          <w:tcPr>
            <w:tcW w:w="1078" w:type="dxa"/>
            <w:vAlign w:val="bottom"/>
          </w:tcPr>
          <w:p w14:paraId="0874E047" w14:textId="68D90D5B"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2.82E+06</w:t>
            </w:r>
          </w:p>
        </w:tc>
        <w:tc>
          <w:tcPr>
            <w:tcW w:w="1053" w:type="dxa"/>
            <w:noWrap/>
            <w:vAlign w:val="bottom"/>
          </w:tcPr>
          <w:p w14:paraId="06CCAEA8" w14:textId="318FFDC9"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0.058664</w:t>
            </w:r>
          </w:p>
        </w:tc>
        <w:tc>
          <w:tcPr>
            <w:tcW w:w="1170" w:type="dxa"/>
            <w:vAlign w:val="bottom"/>
          </w:tcPr>
          <w:p w14:paraId="7555129C" w14:textId="751945E2"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0.058807</w:t>
            </w:r>
          </w:p>
        </w:tc>
      </w:tr>
      <w:tr w:rsidR="00674048" w:rsidRPr="00CC63DC" w14:paraId="5124AE98" w14:textId="77777777" w:rsidTr="00CC63DC">
        <w:trPr>
          <w:trHeight w:val="290"/>
          <w:jc w:val="center"/>
        </w:trPr>
        <w:tc>
          <w:tcPr>
            <w:tcW w:w="1064" w:type="dxa"/>
            <w:noWrap/>
            <w:hideMark/>
          </w:tcPr>
          <w:p w14:paraId="35F1B0C8" w14:textId="77777777"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5</w:t>
            </w:r>
          </w:p>
        </w:tc>
        <w:tc>
          <w:tcPr>
            <w:tcW w:w="1082" w:type="dxa"/>
            <w:noWrap/>
            <w:vAlign w:val="bottom"/>
          </w:tcPr>
          <w:p w14:paraId="1417B157" w14:textId="6F5CA5A1"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2024.9</w:t>
            </w:r>
          </w:p>
        </w:tc>
        <w:tc>
          <w:tcPr>
            <w:tcW w:w="949" w:type="dxa"/>
            <w:vAlign w:val="bottom"/>
          </w:tcPr>
          <w:p w14:paraId="6BFB116C" w14:textId="2D997128"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2025.1</w:t>
            </w:r>
          </w:p>
        </w:tc>
        <w:tc>
          <w:tcPr>
            <w:tcW w:w="1078" w:type="dxa"/>
            <w:vAlign w:val="bottom"/>
          </w:tcPr>
          <w:p w14:paraId="19D84CA1" w14:textId="73888738"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3.42E+09</w:t>
            </w:r>
          </w:p>
        </w:tc>
        <w:tc>
          <w:tcPr>
            <w:tcW w:w="1078" w:type="dxa"/>
            <w:vAlign w:val="bottom"/>
          </w:tcPr>
          <w:p w14:paraId="1A0081A6" w14:textId="07269FC1"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3.39E+09</w:t>
            </w:r>
          </w:p>
        </w:tc>
        <w:tc>
          <w:tcPr>
            <w:tcW w:w="1078" w:type="dxa"/>
            <w:vAlign w:val="bottom"/>
          </w:tcPr>
          <w:p w14:paraId="207A89E2" w14:textId="4420CF98"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1.69E+06</w:t>
            </w:r>
          </w:p>
        </w:tc>
        <w:tc>
          <w:tcPr>
            <w:tcW w:w="1078" w:type="dxa"/>
            <w:vAlign w:val="bottom"/>
          </w:tcPr>
          <w:p w14:paraId="18086F02" w14:textId="69E25A9C"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1.67E+06</w:t>
            </w:r>
          </w:p>
        </w:tc>
        <w:tc>
          <w:tcPr>
            <w:tcW w:w="1053" w:type="dxa"/>
            <w:noWrap/>
            <w:vAlign w:val="bottom"/>
          </w:tcPr>
          <w:p w14:paraId="16975348" w14:textId="7C07D784"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0.055971</w:t>
            </w:r>
          </w:p>
        </w:tc>
        <w:tc>
          <w:tcPr>
            <w:tcW w:w="1170" w:type="dxa"/>
            <w:vAlign w:val="bottom"/>
          </w:tcPr>
          <w:p w14:paraId="4662A36F" w14:textId="659AF11A"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0.058472</w:t>
            </w:r>
          </w:p>
        </w:tc>
      </w:tr>
      <w:tr w:rsidR="00674048" w:rsidRPr="00CC63DC" w14:paraId="21E2CCDF" w14:textId="77777777" w:rsidTr="00CC63DC">
        <w:trPr>
          <w:trHeight w:val="290"/>
          <w:jc w:val="center"/>
        </w:trPr>
        <w:tc>
          <w:tcPr>
            <w:tcW w:w="1064" w:type="dxa"/>
            <w:noWrap/>
            <w:hideMark/>
          </w:tcPr>
          <w:p w14:paraId="074ACBD3" w14:textId="77777777"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10</w:t>
            </w:r>
            <w:r w:rsidRPr="00CC63DC">
              <w:rPr>
                <w:rFonts w:ascii="Arial" w:hAnsi="Arial" w:cs="Arial"/>
                <w:color w:val="000000"/>
                <w:sz w:val="20"/>
                <w:szCs w:val="20"/>
                <w:vertAlign w:val="superscript"/>
              </w:rPr>
              <w:t>6</w:t>
            </w:r>
          </w:p>
        </w:tc>
        <w:tc>
          <w:tcPr>
            <w:tcW w:w="1082" w:type="dxa"/>
            <w:noWrap/>
            <w:vAlign w:val="bottom"/>
          </w:tcPr>
          <w:p w14:paraId="5B79FF85" w14:textId="504B113E"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20242</w:t>
            </w:r>
          </w:p>
        </w:tc>
        <w:tc>
          <w:tcPr>
            <w:tcW w:w="949" w:type="dxa"/>
            <w:vAlign w:val="bottom"/>
          </w:tcPr>
          <w:p w14:paraId="724C6F0D" w14:textId="7296E84A"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20249</w:t>
            </w:r>
          </w:p>
        </w:tc>
        <w:tc>
          <w:tcPr>
            <w:tcW w:w="1078" w:type="dxa"/>
            <w:vAlign w:val="bottom"/>
          </w:tcPr>
          <w:p w14:paraId="794D287A" w14:textId="57B873AA"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2.26E+10</w:t>
            </w:r>
          </w:p>
        </w:tc>
        <w:tc>
          <w:tcPr>
            <w:tcW w:w="1078" w:type="dxa"/>
            <w:vAlign w:val="bottom"/>
          </w:tcPr>
          <w:p w14:paraId="2016B9BF" w14:textId="6FCB76AB"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2.28E+10</w:t>
            </w:r>
          </w:p>
        </w:tc>
        <w:tc>
          <w:tcPr>
            <w:tcW w:w="1078" w:type="dxa"/>
            <w:vAlign w:val="bottom"/>
          </w:tcPr>
          <w:p w14:paraId="22E09DBE" w14:textId="39C8C812"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1.12E+06</w:t>
            </w:r>
          </w:p>
        </w:tc>
        <w:tc>
          <w:tcPr>
            <w:tcW w:w="1078" w:type="dxa"/>
            <w:vAlign w:val="bottom"/>
          </w:tcPr>
          <w:p w14:paraId="1E105532" w14:textId="2BBB0ADC"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1.13E+06</w:t>
            </w:r>
          </w:p>
        </w:tc>
        <w:tc>
          <w:tcPr>
            <w:tcW w:w="1053" w:type="dxa"/>
            <w:noWrap/>
            <w:vAlign w:val="bottom"/>
          </w:tcPr>
          <w:p w14:paraId="73A12A77" w14:textId="53E3D871"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0.043352</w:t>
            </w:r>
          </w:p>
        </w:tc>
        <w:tc>
          <w:tcPr>
            <w:tcW w:w="1170" w:type="dxa"/>
            <w:vAlign w:val="bottom"/>
          </w:tcPr>
          <w:p w14:paraId="08E70621" w14:textId="042051FC" w:rsidR="00674048" w:rsidRPr="00CC63DC" w:rsidRDefault="00674048" w:rsidP="001574FD">
            <w:pPr>
              <w:jc w:val="center"/>
              <w:rPr>
                <w:rFonts w:ascii="Arial" w:hAnsi="Arial" w:cs="Arial"/>
                <w:color w:val="000000"/>
                <w:sz w:val="20"/>
                <w:szCs w:val="20"/>
              </w:rPr>
            </w:pPr>
            <w:r w:rsidRPr="00CC63DC">
              <w:rPr>
                <w:rFonts w:ascii="Arial" w:hAnsi="Arial" w:cs="Arial"/>
                <w:color w:val="000000"/>
                <w:sz w:val="20"/>
                <w:szCs w:val="20"/>
              </w:rPr>
              <w:t>0.049875</w:t>
            </w:r>
          </w:p>
        </w:tc>
      </w:tr>
    </w:tbl>
    <w:p w14:paraId="353F680D" w14:textId="77777777" w:rsidR="00FE5267" w:rsidRPr="00CC63DC" w:rsidRDefault="00FE5267" w:rsidP="001574FD">
      <w:pPr>
        <w:jc w:val="both"/>
        <w:rPr>
          <w:rFonts w:ascii="Arial" w:hAnsi="Arial" w:cs="Arial"/>
          <w:sz w:val="20"/>
          <w:szCs w:val="20"/>
        </w:rPr>
      </w:pPr>
    </w:p>
    <w:p w14:paraId="5DEB2592" w14:textId="77777777" w:rsidR="00854EC8" w:rsidRPr="00CC63DC" w:rsidRDefault="00854EC8" w:rsidP="001574FD">
      <w:pPr>
        <w:jc w:val="both"/>
        <w:rPr>
          <w:rFonts w:ascii="Arial" w:hAnsi="Arial" w:cs="Arial"/>
          <w:sz w:val="20"/>
          <w:szCs w:val="20"/>
        </w:rPr>
      </w:pPr>
    </w:p>
    <w:p w14:paraId="72199201" w14:textId="4F59FC2B" w:rsidR="00FE5267" w:rsidRDefault="00966142" w:rsidP="001574FD">
      <w:pPr>
        <w:jc w:val="both"/>
        <w:rPr>
          <w:rFonts w:ascii="Arial" w:hAnsi="Arial" w:cs="Arial"/>
          <w:sz w:val="20"/>
          <w:szCs w:val="20"/>
        </w:rPr>
      </w:pPr>
      <w:r w:rsidRPr="00CC63DC">
        <w:rPr>
          <w:rFonts w:ascii="Arial" w:hAnsi="Arial" w:cs="Arial"/>
          <w:sz w:val="20"/>
          <w:szCs w:val="20"/>
        </w:rPr>
        <w:t>The three tables (</w:t>
      </w:r>
      <w:r w:rsidR="00792EFB">
        <w:rPr>
          <w:rFonts w:ascii="Arial" w:hAnsi="Arial" w:cs="Arial"/>
          <w:sz w:val="20"/>
          <w:szCs w:val="20"/>
        </w:rPr>
        <w:t>5</w:t>
      </w:r>
      <w:r w:rsidRPr="00CC63DC">
        <w:rPr>
          <w:rFonts w:ascii="Arial" w:hAnsi="Arial" w:cs="Arial"/>
          <w:sz w:val="20"/>
          <w:szCs w:val="20"/>
        </w:rPr>
        <w:t>., 6.</w:t>
      </w:r>
      <w:r w:rsidR="00E23D4F">
        <w:rPr>
          <w:rFonts w:ascii="Arial" w:hAnsi="Arial" w:cs="Arial"/>
          <w:sz w:val="20"/>
          <w:szCs w:val="20"/>
        </w:rPr>
        <w:t>a</w:t>
      </w:r>
      <w:r w:rsidRPr="00CC63DC">
        <w:rPr>
          <w:rFonts w:ascii="Arial" w:hAnsi="Arial" w:cs="Arial"/>
          <w:sz w:val="20"/>
          <w:szCs w:val="20"/>
        </w:rPr>
        <w:t>, 6.</w:t>
      </w:r>
      <w:r w:rsidR="00E23D4F">
        <w:rPr>
          <w:rFonts w:ascii="Arial" w:hAnsi="Arial" w:cs="Arial"/>
          <w:sz w:val="20"/>
          <w:szCs w:val="20"/>
        </w:rPr>
        <w:t>b</w:t>
      </w:r>
      <w:r w:rsidRPr="00CC63DC">
        <w:rPr>
          <w:rFonts w:ascii="Arial" w:hAnsi="Arial" w:cs="Arial"/>
          <w:sz w:val="20"/>
          <w:szCs w:val="20"/>
        </w:rPr>
        <w:t>) summarize the thermal performance of square-shaped obstacles in a Cu–H</w:t>
      </w:r>
      <w:r w:rsidRPr="00CC63DC">
        <w:rPr>
          <w:rFonts w:ascii="Cambria Math" w:hAnsi="Cambria Math" w:cs="Cambria Math"/>
          <w:sz w:val="20"/>
          <w:szCs w:val="20"/>
        </w:rPr>
        <w:t>₂</w:t>
      </w:r>
      <w:r w:rsidRPr="00CC63DC">
        <w:rPr>
          <w:rFonts w:ascii="Arial" w:hAnsi="Arial" w:cs="Arial"/>
          <w:sz w:val="20"/>
          <w:szCs w:val="20"/>
        </w:rPr>
        <w:t>O nanofluid-filled, top-corrugated trapezoidal cavity under MHD free convection for λ=0°, 20°, and 30°, and Ha=0 and 50. Nusselt number (Nu) rises with Ra, showing stronger convection, while Nu stays largely unaffected by inclination or Ha. Entropy generation (St) also increases with Ra, with Ha having a mild effect at higher Ra. The Thermal Performance Criterion (TPC) decreases with Ra but remains stable across angles, reflecting the square shape’s thermal efficiency. Average fluid temperature drops with Ra but is slightly higher at Ha=50. The 20° inclination shows marginally better TPC and lower temperatures, making it the optimal angle for this configuration.</w:t>
      </w:r>
    </w:p>
    <w:p w14:paraId="0294A72A" w14:textId="77777777" w:rsidR="00CC63DC" w:rsidRPr="00CC63DC" w:rsidRDefault="00CC63DC" w:rsidP="001574FD">
      <w:pPr>
        <w:jc w:val="both"/>
        <w:rPr>
          <w:rFonts w:ascii="Arial" w:hAnsi="Arial" w:cs="Arial"/>
          <w:sz w:val="20"/>
          <w:szCs w:val="20"/>
        </w:rPr>
      </w:pPr>
    </w:p>
    <w:p w14:paraId="13BD6CDE" w14:textId="77777777" w:rsidR="00854EC8" w:rsidRPr="00CC63DC" w:rsidRDefault="00854EC8" w:rsidP="001574FD">
      <w:pPr>
        <w:jc w:val="both"/>
        <w:rPr>
          <w:rFonts w:ascii="Arial" w:hAnsi="Arial" w:cs="Arial"/>
          <w:sz w:val="20"/>
          <w:szCs w:val="20"/>
        </w:rPr>
      </w:pPr>
    </w:p>
    <w:p w14:paraId="5BEEACA6" w14:textId="77777777" w:rsidR="00A003B9" w:rsidRPr="00CC63DC" w:rsidRDefault="00A003B9" w:rsidP="001574FD">
      <w:pPr>
        <w:jc w:val="both"/>
        <w:rPr>
          <w:rFonts w:ascii="Arial" w:hAnsi="Arial" w:cs="Arial"/>
          <w:sz w:val="20"/>
          <w:szCs w:val="20"/>
        </w:rPr>
      </w:pPr>
    </w:p>
    <w:p w14:paraId="1EE5849E" w14:textId="267FB55E" w:rsidR="0090646F" w:rsidRPr="00CC63DC" w:rsidRDefault="00873A57" w:rsidP="001574FD">
      <w:pPr>
        <w:rPr>
          <w:rFonts w:ascii="Arial" w:hAnsi="Arial" w:cs="Arial"/>
          <w:sz w:val="20"/>
          <w:szCs w:val="20"/>
        </w:rPr>
      </w:pPr>
      <w:r>
        <w:rPr>
          <w:noProof/>
          <w14:ligatures w14:val="standardContextual"/>
        </w:rPr>
        <w:drawing>
          <wp:inline distT="0" distB="0" distL="0" distR="0" wp14:anchorId="0C5D9F3C" wp14:editId="7EB26A3B">
            <wp:extent cx="5838825" cy="3390900"/>
            <wp:effectExtent l="0" t="0" r="9525" b="0"/>
            <wp:docPr id="146899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9512" name=""/>
                    <pic:cNvPicPr/>
                  </pic:nvPicPr>
                  <pic:blipFill>
                    <a:blip r:embed="rId199"/>
                    <a:stretch>
                      <a:fillRect/>
                    </a:stretch>
                  </pic:blipFill>
                  <pic:spPr>
                    <a:xfrm>
                      <a:off x="0" y="0"/>
                      <a:ext cx="5838825" cy="3390900"/>
                    </a:xfrm>
                    <a:prstGeom prst="rect">
                      <a:avLst/>
                    </a:prstGeom>
                  </pic:spPr>
                </pic:pic>
              </a:graphicData>
            </a:graphic>
          </wp:inline>
        </w:drawing>
      </w:r>
    </w:p>
    <w:p w14:paraId="35344632" w14:textId="77777777" w:rsidR="00873A57" w:rsidRDefault="00873A57" w:rsidP="001574FD">
      <w:pPr>
        <w:jc w:val="center"/>
        <w:rPr>
          <w:rFonts w:ascii="Arial" w:hAnsi="Arial" w:cs="Arial"/>
          <w:sz w:val="20"/>
          <w:szCs w:val="20"/>
        </w:rPr>
      </w:pPr>
    </w:p>
    <w:p w14:paraId="76A5E075" w14:textId="720B43C8" w:rsidR="0090646F" w:rsidRPr="00CC63DC" w:rsidRDefault="0090646F" w:rsidP="001574FD">
      <w:pPr>
        <w:jc w:val="center"/>
        <w:rPr>
          <w:rFonts w:ascii="Arial" w:hAnsi="Arial" w:cs="Arial"/>
          <w:sz w:val="20"/>
          <w:szCs w:val="20"/>
        </w:rPr>
      </w:pPr>
      <w:r w:rsidRPr="00CC63DC">
        <w:rPr>
          <w:rFonts w:ascii="Arial" w:hAnsi="Arial" w:cs="Arial"/>
          <w:sz w:val="20"/>
          <w:szCs w:val="20"/>
        </w:rPr>
        <w:t>Fig</w:t>
      </w:r>
      <w:r w:rsidR="002209B6" w:rsidRPr="00CC63DC">
        <w:rPr>
          <w:rFonts w:ascii="Arial" w:hAnsi="Arial" w:cs="Arial"/>
          <w:sz w:val="20"/>
          <w:szCs w:val="20"/>
        </w:rPr>
        <w:t xml:space="preserve"> 21</w:t>
      </w:r>
      <w:r w:rsidRPr="00CC63DC">
        <w:rPr>
          <w:rFonts w:ascii="Arial" w:hAnsi="Arial" w:cs="Arial"/>
          <w:sz w:val="20"/>
          <w:szCs w:val="20"/>
        </w:rPr>
        <w:t>. Entropy Generation vs Rayleigh Number (Ra)</w:t>
      </w:r>
    </w:p>
    <w:p w14:paraId="12083C1D" w14:textId="54A0E8DB" w:rsidR="0090646F" w:rsidRPr="00CC63DC" w:rsidRDefault="0090646F" w:rsidP="001574FD">
      <w:pPr>
        <w:rPr>
          <w:rFonts w:ascii="Arial" w:hAnsi="Arial" w:cs="Arial"/>
          <w:sz w:val="20"/>
          <w:szCs w:val="20"/>
        </w:rPr>
      </w:pPr>
    </w:p>
    <w:p w14:paraId="32186F66" w14:textId="46717C10" w:rsidR="00552A9A" w:rsidRPr="00CC63DC" w:rsidRDefault="00966142" w:rsidP="001574FD">
      <w:pPr>
        <w:jc w:val="both"/>
        <w:rPr>
          <w:rFonts w:ascii="Arial" w:hAnsi="Arial" w:cs="Arial"/>
          <w:sz w:val="20"/>
          <w:szCs w:val="20"/>
        </w:rPr>
      </w:pPr>
      <w:r w:rsidRPr="00CC63DC">
        <w:rPr>
          <w:rFonts w:ascii="Arial" w:hAnsi="Arial" w:cs="Arial"/>
          <w:sz w:val="20"/>
          <w:szCs w:val="20"/>
        </w:rPr>
        <w:t xml:space="preserve">Figure 21 shows entropy generation (St) versus Rayleigh number (Ra) for Ha=0 and 50 at a 20° inclination. Square-shaped obstacles consistently produce the lowest entropy, indicating high thermodynamic efficiency. Triangular shapes generate the most entropy, especially at high Ra, while star shapes show intermediate behavior but are more sensitive to Ra and Ha. Magnetic field (Ha=50) slightly increases </w:t>
      </w:r>
      <w:r w:rsidRPr="00CC63DC">
        <w:rPr>
          <w:rFonts w:ascii="Arial" w:hAnsi="Arial" w:cs="Arial"/>
          <w:sz w:val="20"/>
          <w:szCs w:val="20"/>
        </w:rPr>
        <w:lastRenderedPageBreak/>
        <w:t>entropy for all shapes, though the effect is least for squares. Overall, square obstacles at 20° offer the best balance between heat transfer and entropy control.</w:t>
      </w:r>
    </w:p>
    <w:p w14:paraId="7AA6E74A" w14:textId="77777777" w:rsidR="0090646F" w:rsidRPr="00CC63DC" w:rsidRDefault="0090646F" w:rsidP="001574FD">
      <w:pPr>
        <w:jc w:val="both"/>
        <w:rPr>
          <w:rFonts w:ascii="Arial" w:hAnsi="Arial" w:cs="Arial"/>
          <w:sz w:val="20"/>
          <w:szCs w:val="20"/>
        </w:rPr>
      </w:pPr>
    </w:p>
    <w:p w14:paraId="5AA104B4" w14:textId="65BEA560" w:rsidR="00966142" w:rsidRPr="00CC63DC" w:rsidRDefault="00966142" w:rsidP="00DF449E">
      <w:pPr>
        <w:jc w:val="both"/>
        <w:rPr>
          <w:rFonts w:ascii="Arial" w:hAnsi="Arial" w:cs="Arial"/>
          <w:sz w:val="20"/>
          <w:szCs w:val="20"/>
        </w:rPr>
      </w:pPr>
      <w:r w:rsidRPr="00CC63DC">
        <w:rPr>
          <w:rFonts w:ascii="Arial" w:hAnsi="Arial" w:cs="Arial"/>
          <w:sz w:val="20"/>
          <w:szCs w:val="20"/>
        </w:rPr>
        <w:t>Figure 22 (TPC vs Ra) compares the Thermal Performance Criterion (TPC) for square, star, and triangular shapes at Ha=0 and 50 with a 20° inclination. TPC decreases with rising Ra for all shapes due to increasing entropy. The square shape maintains the most stable performance under both magnetic and non-magnetic conditions. The star shape shows slightly higher TPC at low Ra but declines at higher Ra. The triangle starts with the highest TPC at low Ra but drops sharply as Ra increases. Overall, the square shape at 20° inclination offers the best and most consistent thermal efficiency, especially under strong convection.</w:t>
      </w:r>
    </w:p>
    <w:p w14:paraId="65B6CD64" w14:textId="77777777" w:rsidR="0090646F" w:rsidRPr="00CC63DC" w:rsidRDefault="0090646F" w:rsidP="00DF449E">
      <w:pPr>
        <w:jc w:val="both"/>
        <w:rPr>
          <w:rFonts w:ascii="Arial" w:hAnsi="Arial" w:cs="Arial"/>
          <w:sz w:val="20"/>
          <w:szCs w:val="20"/>
        </w:rPr>
      </w:pPr>
    </w:p>
    <w:p w14:paraId="164CDDEB" w14:textId="77777777" w:rsidR="009746D5" w:rsidRPr="00CC63DC" w:rsidRDefault="009746D5" w:rsidP="001574FD">
      <w:pPr>
        <w:rPr>
          <w:rFonts w:ascii="Arial" w:hAnsi="Arial" w:cs="Arial"/>
          <w:sz w:val="20"/>
          <w:szCs w:val="20"/>
        </w:rPr>
      </w:pPr>
    </w:p>
    <w:p w14:paraId="2B385B6B" w14:textId="567F3993" w:rsidR="00CA3BC4" w:rsidRPr="00CC63DC" w:rsidRDefault="00873A57" w:rsidP="001574FD">
      <w:pPr>
        <w:rPr>
          <w:rFonts w:ascii="Arial" w:hAnsi="Arial" w:cs="Arial"/>
          <w:sz w:val="20"/>
          <w:szCs w:val="20"/>
        </w:rPr>
      </w:pPr>
      <w:r>
        <w:rPr>
          <w:noProof/>
          <w14:ligatures w14:val="standardContextual"/>
        </w:rPr>
        <w:drawing>
          <wp:inline distT="0" distB="0" distL="0" distR="0" wp14:anchorId="69D09E1B" wp14:editId="034E6C9F">
            <wp:extent cx="5543550" cy="3124200"/>
            <wp:effectExtent l="0" t="0" r="0" b="0"/>
            <wp:docPr id="1660395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395486" name=""/>
                    <pic:cNvPicPr/>
                  </pic:nvPicPr>
                  <pic:blipFill>
                    <a:blip r:embed="rId200"/>
                    <a:stretch>
                      <a:fillRect/>
                    </a:stretch>
                  </pic:blipFill>
                  <pic:spPr>
                    <a:xfrm>
                      <a:off x="0" y="0"/>
                      <a:ext cx="5543550" cy="3124200"/>
                    </a:xfrm>
                    <a:prstGeom prst="rect">
                      <a:avLst/>
                    </a:prstGeom>
                  </pic:spPr>
                </pic:pic>
              </a:graphicData>
            </a:graphic>
          </wp:inline>
        </w:drawing>
      </w:r>
    </w:p>
    <w:p w14:paraId="7E4ED43D" w14:textId="77777777" w:rsidR="00873A57" w:rsidRDefault="00873A57" w:rsidP="001574FD">
      <w:pPr>
        <w:jc w:val="center"/>
        <w:rPr>
          <w:rFonts w:ascii="Arial" w:hAnsi="Arial" w:cs="Arial"/>
          <w:sz w:val="20"/>
          <w:szCs w:val="20"/>
        </w:rPr>
      </w:pPr>
    </w:p>
    <w:p w14:paraId="6D60CFBC" w14:textId="0E76CACD" w:rsidR="00796B6A" w:rsidRPr="00CC63DC" w:rsidRDefault="00796B6A" w:rsidP="001574FD">
      <w:pPr>
        <w:jc w:val="center"/>
        <w:rPr>
          <w:rFonts w:ascii="Arial" w:hAnsi="Arial" w:cs="Arial"/>
          <w:sz w:val="20"/>
          <w:szCs w:val="20"/>
        </w:rPr>
      </w:pPr>
      <w:r w:rsidRPr="00CC63DC">
        <w:rPr>
          <w:rFonts w:ascii="Arial" w:hAnsi="Arial" w:cs="Arial"/>
          <w:sz w:val="20"/>
          <w:szCs w:val="20"/>
        </w:rPr>
        <w:t>Fig</w:t>
      </w:r>
      <w:r w:rsidR="00966142" w:rsidRPr="00CC63DC">
        <w:rPr>
          <w:rFonts w:ascii="Arial" w:hAnsi="Arial" w:cs="Arial"/>
          <w:sz w:val="20"/>
          <w:szCs w:val="20"/>
        </w:rPr>
        <w:t xml:space="preserve"> 22</w:t>
      </w:r>
      <w:r w:rsidRPr="00CC63DC">
        <w:rPr>
          <w:rFonts w:ascii="Arial" w:hAnsi="Arial" w:cs="Arial"/>
          <w:sz w:val="20"/>
          <w:szCs w:val="20"/>
        </w:rPr>
        <w:t>. Thermal Performance Criterion (TPC) vs Rayleigh Number (Ra)</w:t>
      </w:r>
    </w:p>
    <w:p w14:paraId="2F1CA9BE" w14:textId="77777777" w:rsidR="00CA3BC4" w:rsidRPr="00CC63DC" w:rsidRDefault="00CA3BC4" w:rsidP="001574FD">
      <w:pPr>
        <w:rPr>
          <w:rFonts w:ascii="Arial" w:hAnsi="Arial" w:cs="Arial"/>
          <w:sz w:val="20"/>
          <w:szCs w:val="20"/>
        </w:rPr>
      </w:pPr>
    </w:p>
    <w:p w14:paraId="39034BC3" w14:textId="77777777" w:rsidR="00A003B9" w:rsidRPr="00CC63DC" w:rsidRDefault="00A003B9" w:rsidP="001574FD">
      <w:pPr>
        <w:rPr>
          <w:rFonts w:ascii="Arial" w:hAnsi="Arial" w:cs="Arial"/>
          <w:sz w:val="20"/>
          <w:szCs w:val="20"/>
        </w:rPr>
      </w:pPr>
    </w:p>
    <w:p w14:paraId="53CA7B60" w14:textId="6FC45CEA" w:rsidR="00854EC8" w:rsidRPr="00CC63DC" w:rsidRDefault="00854EC8" w:rsidP="00854EC8">
      <w:pPr>
        <w:jc w:val="both"/>
        <w:rPr>
          <w:rFonts w:ascii="Arial" w:hAnsi="Arial" w:cs="Arial"/>
          <w:sz w:val="20"/>
          <w:szCs w:val="20"/>
        </w:rPr>
      </w:pPr>
      <w:r w:rsidRPr="00CC63DC">
        <w:rPr>
          <w:rFonts w:ascii="Arial" w:hAnsi="Arial" w:cs="Arial"/>
          <w:sz w:val="20"/>
          <w:szCs w:val="20"/>
        </w:rPr>
        <w:t>Figure 23 illustrates the average fluid temperature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xml:space="preserve">) versus Rayleigh number (Ra) for square, star, and triangular shapes at Ha=0 and Ha=50, with a fixed inclination of 20°. The triangle shape consistently shows the highest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xml:space="preserve">, indicating weaker cooling, while the square shape records the lowest, reflecting superior heat transfer. The star shape performs moderately. Increasing Ha from 0 to 50 generally lowers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xml:space="preserve"> across all shapes, especially at high Ra, due to magnetic damping of convection. As Ra increases,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xml:space="preserve"> drops sharply beyond Ra=10⁴, marking the shift from conduction- to convection-dominated heat transfer. The square shape with Ha=50 at 20° inclination emerges as the most effective configuration for cooling.</w:t>
      </w:r>
    </w:p>
    <w:p w14:paraId="712FD9FC" w14:textId="77777777" w:rsidR="00854EC8" w:rsidRPr="00CC63DC" w:rsidRDefault="00854EC8" w:rsidP="001574FD">
      <w:pPr>
        <w:rPr>
          <w:rFonts w:ascii="Arial" w:hAnsi="Arial" w:cs="Arial"/>
          <w:sz w:val="20"/>
          <w:szCs w:val="20"/>
        </w:rPr>
      </w:pPr>
    </w:p>
    <w:p w14:paraId="2317F95B" w14:textId="77777777" w:rsidR="00854EC8" w:rsidRPr="00CC63DC" w:rsidRDefault="00854EC8" w:rsidP="001574FD">
      <w:pPr>
        <w:rPr>
          <w:rFonts w:ascii="Arial" w:hAnsi="Arial" w:cs="Arial"/>
          <w:sz w:val="20"/>
          <w:szCs w:val="20"/>
        </w:rPr>
      </w:pPr>
    </w:p>
    <w:p w14:paraId="6132CB01" w14:textId="79DBE15D" w:rsidR="00854EC8" w:rsidRPr="00CC63DC" w:rsidRDefault="00854EC8" w:rsidP="00854EC8">
      <w:pPr>
        <w:jc w:val="both"/>
        <w:rPr>
          <w:rFonts w:ascii="Arial" w:hAnsi="Arial" w:cs="Arial"/>
          <w:sz w:val="20"/>
          <w:szCs w:val="20"/>
        </w:rPr>
      </w:pPr>
      <w:r w:rsidRPr="00CC63DC">
        <w:rPr>
          <w:rFonts w:ascii="Arial" w:hAnsi="Arial" w:cs="Arial"/>
          <w:sz w:val="20"/>
          <w:szCs w:val="20"/>
        </w:rPr>
        <w:t>Figure 24 shows that as entropy generation (St) increases, the Nusselt number (Nu) also rises, especially at higher Rayleigh numbers. Square-shaped blocks consistently achieve the highest Nu, indicating superior heat transfer, while star and triangle shapes follow. The presence of a magnetic field (Ha=50) reduces Nu for all shapes due to suppressed convection, with the effect more pronounced for star and triangle due to their complex geometries. Overall, square shapes offer the best balance between high heat transfer and moderate entropy generation.</w:t>
      </w:r>
    </w:p>
    <w:p w14:paraId="0823D1C3" w14:textId="77777777" w:rsidR="00854EC8" w:rsidRPr="00CC63DC" w:rsidRDefault="00854EC8" w:rsidP="001574FD">
      <w:pPr>
        <w:rPr>
          <w:rFonts w:ascii="Arial" w:hAnsi="Arial" w:cs="Arial"/>
          <w:sz w:val="20"/>
          <w:szCs w:val="20"/>
        </w:rPr>
      </w:pPr>
    </w:p>
    <w:p w14:paraId="2A43F835" w14:textId="017A54B3" w:rsidR="00A95938" w:rsidRPr="00CC63DC" w:rsidRDefault="00873A57" w:rsidP="001574FD">
      <w:pPr>
        <w:rPr>
          <w:rFonts w:ascii="Arial" w:hAnsi="Arial" w:cs="Arial"/>
          <w:sz w:val="20"/>
          <w:szCs w:val="20"/>
        </w:rPr>
      </w:pPr>
      <w:r>
        <w:rPr>
          <w:noProof/>
          <w14:ligatures w14:val="standardContextual"/>
        </w:rPr>
        <w:lastRenderedPageBreak/>
        <w:drawing>
          <wp:inline distT="0" distB="0" distL="0" distR="0" wp14:anchorId="4D1007F4" wp14:editId="225ABFA4">
            <wp:extent cx="5943600" cy="3209925"/>
            <wp:effectExtent l="0" t="0" r="0" b="9525"/>
            <wp:docPr id="981725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25953" name=""/>
                    <pic:cNvPicPr/>
                  </pic:nvPicPr>
                  <pic:blipFill>
                    <a:blip r:embed="rId201"/>
                    <a:stretch>
                      <a:fillRect/>
                    </a:stretch>
                  </pic:blipFill>
                  <pic:spPr>
                    <a:xfrm>
                      <a:off x="0" y="0"/>
                      <a:ext cx="5943600" cy="3209925"/>
                    </a:xfrm>
                    <a:prstGeom prst="rect">
                      <a:avLst/>
                    </a:prstGeom>
                  </pic:spPr>
                </pic:pic>
              </a:graphicData>
            </a:graphic>
          </wp:inline>
        </w:drawing>
      </w:r>
    </w:p>
    <w:p w14:paraId="7F52E376" w14:textId="6DEB7EED" w:rsidR="00856164" w:rsidRPr="00CC63DC" w:rsidRDefault="00856164" w:rsidP="001574FD">
      <w:pPr>
        <w:jc w:val="center"/>
        <w:rPr>
          <w:rFonts w:ascii="Arial" w:hAnsi="Arial" w:cs="Arial"/>
          <w:sz w:val="20"/>
          <w:szCs w:val="20"/>
        </w:rPr>
      </w:pPr>
      <w:r w:rsidRPr="00CC63DC">
        <w:rPr>
          <w:rFonts w:ascii="Arial" w:hAnsi="Arial" w:cs="Arial"/>
          <w:sz w:val="20"/>
          <w:szCs w:val="20"/>
        </w:rPr>
        <w:t>Fig</w:t>
      </w:r>
      <w:r w:rsidR="00966142" w:rsidRPr="00CC63DC">
        <w:rPr>
          <w:rFonts w:ascii="Arial" w:hAnsi="Arial" w:cs="Arial"/>
          <w:sz w:val="20"/>
          <w:szCs w:val="20"/>
        </w:rPr>
        <w:t xml:space="preserve"> 23</w:t>
      </w:r>
      <w:r w:rsidRPr="00CC63DC">
        <w:rPr>
          <w:rFonts w:ascii="Arial" w:hAnsi="Arial" w:cs="Arial"/>
          <w:sz w:val="20"/>
          <w:szCs w:val="20"/>
        </w:rPr>
        <w:t>. Average Fluid Temperature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vs Rayleigh Number (Ra)</w:t>
      </w:r>
    </w:p>
    <w:p w14:paraId="4B11409A" w14:textId="77777777" w:rsidR="00A003B9" w:rsidRPr="00CC63DC" w:rsidRDefault="00A003B9" w:rsidP="001574FD">
      <w:pPr>
        <w:jc w:val="both"/>
        <w:rPr>
          <w:rFonts w:ascii="Arial" w:hAnsi="Arial" w:cs="Arial"/>
          <w:sz w:val="20"/>
          <w:szCs w:val="20"/>
        </w:rPr>
      </w:pPr>
    </w:p>
    <w:p w14:paraId="68EC6116" w14:textId="77777777" w:rsidR="00854EC8" w:rsidRPr="00CC63DC" w:rsidRDefault="00854EC8" w:rsidP="001574FD">
      <w:pPr>
        <w:jc w:val="both"/>
        <w:rPr>
          <w:rFonts w:ascii="Arial" w:hAnsi="Arial" w:cs="Arial"/>
          <w:sz w:val="20"/>
          <w:szCs w:val="20"/>
        </w:rPr>
      </w:pPr>
    </w:p>
    <w:p w14:paraId="7AE0B783" w14:textId="77777777" w:rsidR="00552A9A" w:rsidRPr="00CC63DC" w:rsidRDefault="00552A9A" w:rsidP="001574FD">
      <w:pPr>
        <w:rPr>
          <w:rFonts w:ascii="Arial" w:hAnsi="Arial" w:cs="Arial"/>
          <w:sz w:val="20"/>
          <w:szCs w:val="20"/>
        </w:rPr>
      </w:pPr>
    </w:p>
    <w:p w14:paraId="1552E842" w14:textId="77777777" w:rsidR="00FF17C1" w:rsidRPr="00CC63DC" w:rsidRDefault="00FF17C1" w:rsidP="001574FD">
      <w:pPr>
        <w:rPr>
          <w:rFonts w:ascii="Arial" w:hAnsi="Arial" w:cs="Arial"/>
          <w:sz w:val="20"/>
          <w:szCs w:val="20"/>
        </w:rPr>
      </w:pPr>
    </w:p>
    <w:p w14:paraId="59AFA4B5" w14:textId="1249FF7D" w:rsidR="00FF17C1" w:rsidRPr="00CC63DC" w:rsidRDefault="00873A57" w:rsidP="001574FD">
      <w:pPr>
        <w:rPr>
          <w:rFonts w:ascii="Arial" w:hAnsi="Arial" w:cs="Arial"/>
          <w:sz w:val="20"/>
          <w:szCs w:val="20"/>
        </w:rPr>
      </w:pPr>
      <w:r>
        <w:rPr>
          <w:noProof/>
          <w14:ligatures w14:val="standardContextual"/>
        </w:rPr>
        <w:drawing>
          <wp:inline distT="0" distB="0" distL="0" distR="0" wp14:anchorId="3BDB0CF1" wp14:editId="6544E0D9">
            <wp:extent cx="5943600" cy="3278505"/>
            <wp:effectExtent l="0" t="0" r="0" b="0"/>
            <wp:docPr id="1186443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43645" name=""/>
                    <pic:cNvPicPr/>
                  </pic:nvPicPr>
                  <pic:blipFill>
                    <a:blip r:embed="rId202"/>
                    <a:stretch>
                      <a:fillRect/>
                    </a:stretch>
                  </pic:blipFill>
                  <pic:spPr>
                    <a:xfrm>
                      <a:off x="0" y="0"/>
                      <a:ext cx="5943600" cy="3278505"/>
                    </a:xfrm>
                    <a:prstGeom prst="rect">
                      <a:avLst/>
                    </a:prstGeom>
                  </pic:spPr>
                </pic:pic>
              </a:graphicData>
            </a:graphic>
          </wp:inline>
        </w:drawing>
      </w:r>
    </w:p>
    <w:p w14:paraId="20C065FE" w14:textId="77777777" w:rsidR="00A003B9" w:rsidRPr="00CC63DC" w:rsidRDefault="00A003B9" w:rsidP="001574FD">
      <w:pPr>
        <w:jc w:val="center"/>
        <w:rPr>
          <w:rFonts w:ascii="Arial" w:hAnsi="Arial" w:cs="Arial"/>
          <w:sz w:val="20"/>
          <w:szCs w:val="20"/>
        </w:rPr>
      </w:pPr>
    </w:p>
    <w:p w14:paraId="259BA1DC" w14:textId="4F6CECAC" w:rsidR="00FF17C1" w:rsidRPr="00CC63DC" w:rsidRDefault="00FF17C1" w:rsidP="001574FD">
      <w:pPr>
        <w:jc w:val="center"/>
        <w:rPr>
          <w:rFonts w:ascii="Arial" w:hAnsi="Arial" w:cs="Arial"/>
          <w:sz w:val="20"/>
          <w:szCs w:val="20"/>
        </w:rPr>
      </w:pPr>
      <w:r w:rsidRPr="00CC63DC">
        <w:rPr>
          <w:rFonts w:ascii="Arial" w:hAnsi="Arial" w:cs="Arial"/>
          <w:sz w:val="20"/>
          <w:szCs w:val="20"/>
        </w:rPr>
        <w:t>Fig</w:t>
      </w:r>
      <w:r w:rsidR="00966142" w:rsidRPr="00CC63DC">
        <w:rPr>
          <w:rFonts w:ascii="Arial" w:hAnsi="Arial" w:cs="Arial"/>
          <w:sz w:val="20"/>
          <w:szCs w:val="20"/>
        </w:rPr>
        <w:t xml:space="preserve"> 24</w:t>
      </w:r>
      <w:r w:rsidRPr="00CC63DC">
        <w:rPr>
          <w:rFonts w:ascii="Arial" w:hAnsi="Arial" w:cs="Arial"/>
          <w:sz w:val="20"/>
          <w:szCs w:val="20"/>
        </w:rPr>
        <w:t>. Nusselt Number vs Entropy Generation</w:t>
      </w:r>
    </w:p>
    <w:p w14:paraId="4EAA8C1C" w14:textId="77777777" w:rsidR="00966142" w:rsidRPr="00CC63DC" w:rsidRDefault="00966142" w:rsidP="001574FD">
      <w:pPr>
        <w:jc w:val="center"/>
        <w:rPr>
          <w:rFonts w:ascii="Arial" w:hAnsi="Arial" w:cs="Arial"/>
          <w:b/>
          <w:bCs/>
          <w:sz w:val="20"/>
          <w:szCs w:val="20"/>
        </w:rPr>
      </w:pPr>
    </w:p>
    <w:p w14:paraId="5D66E506" w14:textId="77777777" w:rsidR="00A003B9" w:rsidRPr="00CC63DC" w:rsidRDefault="00A003B9" w:rsidP="001574FD">
      <w:pPr>
        <w:jc w:val="both"/>
        <w:rPr>
          <w:rFonts w:ascii="Arial" w:hAnsi="Arial" w:cs="Arial"/>
          <w:sz w:val="20"/>
          <w:szCs w:val="20"/>
        </w:rPr>
      </w:pPr>
    </w:p>
    <w:p w14:paraId="4A335047" w14:textId="77777777" w:rsidR="00A003B9" w:rsidRPr="00CC63DC" w:rsidRDefault="00A003B9" w:rsidP="001574FD">
      <w:pPr>
        <w:jc w:val="both"/>
        <w:rPr>
          <w:rFonts w:ascii="Arial" w:hAnsi="Arial" w:cs="Arial"/>
          <w:sz w:val="20"/>
          <w:szCs w:val="20"/>
        </w:rPr>
      </w:pPr>
    </w:p>
    <w:p w14:paraId="256FBA88" w14:textId="3876334E" w:rsidR="00A003B9" w:rsidRPr="00CC63DC" w:rsidRDefault="00A003B9" w:rsidP="00A003B9">
      <w:pPr>
        <w:jc w:val="both"/>
        <w:rPr>
          <w:rFonts w:ascii="Arial" w:hAnsi="Arial" w:cs="Arial"/>
          <w:sz w:val="20"/>
          <w:szCs w:val="20"/>
        </w:rPr>
      </w:pPr>
      <w:r w:rsidRPr="00CC63DC">
        <w:rPr>
          <w:rFonts w:ascii="Arial" w:hAnsi="Arial" w:cs="Arial"/>
          <w:sz w:val="20"/>
          <w:szCs w:val="20"/>
        </w:rPr>
        <w:lastRenderedPageBreak/>
        <w:t>Figure 25 illustrates an inverse relationship between Nusselt number (Nu) and Thermal Performance Criterion (TPC), highlighting the trade-off between heat transfer and entropy generation. Square-shaped blocks maintain the highest Nu across all TPC values, reflecting superior energy efficiency. The star shape shows lower TPC at higher Nu due to greater entropy, while the triangle performs least efficiently. Magnetic damping (Ha=50) lowers performance for all shapes, especially star and triangle. Overall, the square geometry proves thermodynamically optimal, achieving strong heat transfer with controlled irreversibility.</w:t>
      </w:r>
    </w:p>
    <w:p w14:paraId="4195A88B" w14:textId="77777777" w:rsidR="00A003B9" w:rsidRPr="00CC63DC" w:rsidRDefault="00A003B9" w:rsidP="001574FD">
      <w:pPr>
        <w:jc w:val="both"/>
        <w:rPr>
          <w:rFonts w:ascii="Arial" w:hAnsi="Arial" w:cs="Arial"/>
          <w:sz w:val="20"/>
          <w:szCs w:val="20"/>
        </w:rPr>
      </w:pPr>
    </w:p>
    <w:p w14:paraId="5B087F46" w14:textId="7C8D5450" w:rsidR="00FF17C1" w:rsidRPr="00CC63DC" w:rsidRDefault="00873A57" w:rsidP="001574FD">
      <w:pPr>
        <w:rPr>
          <w:rFonts w:ascii="Arial" w:hAnsi="Arial" w:cs="Arial"/>
          <w:sz w:val="20"/>
          <w:szCs w:val="20"/>
        </w:rPr>
      </w:pPr>
      <w:r>
        <w:rPr>
          <w:noProof/>
          <w14:ligatures w14:val="standardContextual"/>
        </w:rPr>
        <w:drawing>
          <wp:inline distT="0" distB="0" distL="0" distR="0" wp14:anchorId="54E88576" wp14:editId="7754D834">
            <wp:extent cx="5638800" cy="2990850"/>
            <wp:effectExtent l="0" t="0" r="0" b="0"/>
            <wp:docPr id="1995173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73576" name=""/>
                    <pic:cNvPicPr/>
                  </pic:nvPicPr>
                  <pic:blipFill>
                    <a:blip r:embed="rId203"/>
                    <a:stretch>
                      <a:fillRect/>
                    </a:stretch>
                  </pic:blipFill>
                  <pic:spPr>
                    <a:xfrm>
                      <a:off x="0" y="0"/>
                      <a:ext cx="5638800" cy="2990850"/>
                    </a:xfrm>
                    <a:prstGeom prst="rect">
                      <a:avLst/>
                    </a:prstGeom>
                  </pic:spPr>
                </pic:pic>
              </a:graphicData>
            </a:graphic>
          </wp:inline>
        </w:drawing>
      </w:r>
    </w:p>
    <w:p w14:paraId="56651E7E" w14:textId="77777777" w:rsidR="00873A57" w:rsidRDefault="00873A57" w:rsidP="001574FD">
      <w:pPr>
        <w:jc w:val="center"/>
        <w:rPr>
          <w:rFonts w:ascii="Arial" w:hAnsi="Arial" w:cs="Arial"/>
          <w:sz w:val="20"/>
          <w:szCs w:val="20"/>
        </w:rPr>
      </w:pPr>
    </w:p>
    <w:p w14:paraId="1378F4FA" w14:textId="3D969F2C" w:rsidR="00FF17C1" w:rsidRPr="00CC63DC" w:rsidRDefault="00FF17C1" w:rsidP="001574FD">
      <w:pPr>
        <w:jc w:val="center"/>
        <w:rPr>
          <w:rFonts w:ascii="Arial" w:hAnsi="Arial" w:cs="Arial"/>
          <w:sz w:val="20"/>
          <w:szCs w:val="20"/>
        </w:rPr>
      </w:pPr>
      <w:r w:rsidRPr="00CC63DC">
        <w:rPr>
          <w:rFonts w:ascii="Arial" w:hAnsi="Arial" w:cs="Arial"/>
          <w:sz w:val="20"/>
          <w:szCs w:val="20"/>
        </w:rPr>
        <w:t>Fig</w:t>
      </w:r>
      <w:r w:rsidR="00966142" w:rsidRPr="00CC63DC">
        <w:rPr>
          <w:rFonts w:ascii="Arial" w:hAnsi="Arial" w:cs="Arial"/>
          <w:sz w:val="20"/>
          <w:szCs w:val="20"/>
        </w:rPr>
        <w:t xml:space="preserve"> 25</w:t>
      </w:r>
      <w:r w:rsidRPr="00CC63DC">
        <w:rPr>
          <w:rFonts w:ascii="Arial" w:hAnsi="Arial" w:cs="Arial"/>
          <w:sz w:val="20"/>
          <w:szCs w:val="20"/>
        </w:rPr>
        <w:t>. Nusselt Number vs Thermal Performance Criterion (TPC)</w:t>
      </w:r>
    </w:p>
    <w:p w14:paraId="55592925" w14:textId="77777777" w:rsidR="00966142" w:rsidRPr="00CC63DC" w:rsidRDefault="00966142" w:rsidP="001574FD">
      <w:pPr>
        <w:jc w:val="both"/>
        <w:rPr>
          <w:rFonts w:ascii="Arial" w:hAnsi="Arial" w:cs="Arial"/>
          <w:sz w:val="20"/>
          <w:szCs w:val="20"/>
        </w:rPr>
      </w:pPr>
    </w:p>
    <w:p w14:paraId="66617ABB" w14:textId="77777777" w:rsidR="00854EC8" w:rsidRPr="00CC63DC" w:rsidRDefault="00854EC8" w:rsidP="001574FD">
      <w:pPr>
        <w:jc w:val="both"/>
        <w:rPr>
          <w:rFonts w:ascii="Arial" w:hAnsi="Arial" w:cs="Arial"/>
          <w:sz w:val="20"/>
          <w:szCs w:val="20"/>
        </w:rPr>
      </w:pPr>
    </w:p>
    <w:p w14:paraId="0BB95E47" w14:textId="77777777" w:rsidR="00A003B9" w:rsidRPr="00CC63DC" w:rsidRDefault="00A003B9" w:rsidP="001574FD">
      <w:pPr>
        <w:rPr>
          <w:rFonts w:ascii="Arial" w:hAnsi="Arial" w:cs="Arial"/>
          <w:sz w:val="20"/>
          <w:szCs w:val="20"/>
        </w:rPr>
      </w:pPr>
    </w:p>
    <w:p w14:paraId="7EDC9A4B" w14:textId="07858E9D" w:rsidR="00FF17C1" w:rsidRPr="00CC63DC" w:rsidRDefault="00873A57" w:rsidP="001574FD">
      <w:pPr>
        <w:rPr>
          <w:rFonts w:ascii="Arial" w:hAnsi="Arial" w:cs="Arial"/>
          <w:sz w:val="20"/>
          <w:szCs w:val="20"/>
        </w:rPr>
      </w:pPr>
      <w:r>
        <w:rPr>
          <w:noProof/>
          <w14:ligatures w14:val="standardContextual"/>
        </w:rPr>
        <w:drawing>
          <wp:inline distT="0" distB="0" distL="0" distR="0" wp14:anchorId="29BCCCD8" wp14:editId="4B0B351A">
            <wp:extent cx="5543550" cy="3095625"/>
            <wp:effectExtent l="0" t="0" r="0" b="9525"/>
            <wp:docPr id="402080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80070" name=""/>
                    <pic:cNvPicPr/>
                  </pic:nvPicPr>
                  <pic:blipFill>
                    <a:blip r:embed="rId204"/>
                    <a:stretch>
                      <a:fillRect/>
                    </a:stretch>
                  </pic:blipFill>
                  <pic:spPr>
                    <a:xfrm>
                      <a:off x="0" y="0"/>
                      <a:ext cx="5543550" cy="3095625"/>
                    </a:xfrm>
                    <a:prstGeom prst="rect">
                      <a:avLst/>
                    </a:prstGeom>
                  </pic:spPr>
                </pic:pic>
              </a:graphicData>
            </a:graphic>
          </wp:inline>
        </w:drawing>
      </w:r>
    </w:p>
    <w:p w14:paraId="60C396CF" w14:textId="77777777" w:rsidR="00873A57" w:rsidRDefault="00873A57" w:rsidP="00854EC8">
      <w:pPr>
        <w:jc w:val="center"/>
        <w:rPr>
          <w:rFonts w:ascii="Arial" w:hAnsi="Arial" w:cs="Arial"/>
          <w:sz w:val="20"/>
          <w:szCs w:val="20"/>
        </w:rPr>
      </w:pPr>
    </w:p>
    <w:p w14:paraId="1E210820" w14:textId="62BBFC1C" w:rsidR="00445C47" w:rsidRPr="00CC63DC" w:rsidRDefault="00FF17C1" w:rsidP="00854EC8">
      <w:pPr>
        <w:jc w:val="center"/>
        <w:rPr>
          <w:rFonts w:ascii="Arial" w:hAnsi="Arial" w:cs="Arial"/>
          <w:sz w:val="20"/>
          <w:szCs w:val="20"/>
        </w:rPr>
      </w:pPr>
      <w:r w:rsidRPr="00CC63DC">
        <w:rPr>
          <w:rFonts w:ascii="Arial" w:hAnsi="Arial" w:cs="Arial"/>
          <w:sz w:val="20"/>
          <w:szCs w:val="20"/>
        </w:rPr>
        <w:t>Fig</w:t>
      </w:r>
      <w:r w:rsidR="00966142" w:rsidRPr="00CC63DC">
        <w:rPr>
          <w:rFonts w:ascii="Arial" w:hAnsi="Arial" w:cs="Arial"/>
          <w:sz w:val="20"/>
          <w:szCs w:val="20"/>
        </w:rPr>
        <w:t xml:space="preserve"> 26</w:t>
      </w:r>
      <w:r w:rsidRPr="00CC63DC">
        <w:rPr>
          <w:rFonts w:ascii="Arial" w:hAnsi="Arial" w:cs="Arial"/>
          <w:sz w:val="20"/>
          <w:szCs w:val="20"/>
        </w:rPr>
        <w:t>. Nusselt Number vs Average Fluid Temperature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w:t>
      </w:r>
    </w:p>
    <w:p w14:paraId="1BD3E193" w14:textId="77777777" w:rsidR="00A003B9" w:rsidRPr="00CC63DC" w:rsidRDefault="00A003B9" w:rsidP="001574FD">
      <w:pPr>
        <w:jc w:val="both"/>
        <w:rPr>
          <w:rFonts w:ascii="Arial" w:hAnsi="Arial" w:cs="Arial"/>
          <w:sz w:val="20"/>
          <w:szCs w:val="20"/>
        </w:rPr>
      </w:pPr>
    </w:p>
    <w:p w14:paraId="1B468418" w14:textId="0AA32B6A" w:rsidR="00966142" w:rsidRPr="00CC63DC" w:rsidRDefault="00445C47" w:rsidP="001574FD">
      <w:pPr>
        <w:jc w:val="both"/>
        <w:rPr>
          <w:rFonts w:ascii="Arial" w:hAnsi="Arial" w:cs="Arial"/>
          <w:sz w:val="20"/>
          <w:szCs w:val="20"/>
        </w:rPr>
      </w:pPr>
      <w:r w:rsidRPr="00CC63DC">
        <w:rPr>
          <w:rFonts w:ascii="Arial" w:hAnsi="Arial" w:cs="Arial"/>
          <w:sz w:val="20"/>
          <w:szCs w:val="20"/>
        </w:rPr>
        <w:t>Figure 26 shows that as average fluid temperature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xml:space="preserve">) increases, Nusselt number (Nu) decreases, indicating stronger convection at lower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xml:space="preserve">. Square-shaped blocks consistently achieve the lowest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r w:rsidRPr="00CC63DC">
        <w:rPr>
          <w:rFonts w:ascii="Arial" w:hAnsi="Arial" w:cs="Arial"/>
          <w:sz w:val="20"/>
          <w:szCs w:val="20"/>
        </w:rPr>
        <w:t xml:space="preserve"> and highest Nu, especially without magnetic effects (Ha=0), confirming their superior thermal performance. Though Ha=50 reduces differences between shapes, the square still leads, while the triangle remains the least efficient. This highlights the square's effectiveness in maintaining cooler fluid zones through enhanced convective flow.</w:t>
      </w:r>
    </w:p>
    <w:p w14:paraId="67613A5B" w14:textId="77777777" w:rsidR="00FF17C1" w:rsidRPr="00CC63DC" w:rsidRDefault="00FF17C1" w:rsidP="001574FD">
      <w:pPr>
        <w:rPr>
          <w:rFonts w:ascii="Arial" w:hAnsi="Arial" w:cs="Arial"/>
          <w:sz w:val="20"/>
          <w:szCs w:val="20"/>
        </w:rPr>
      </w:pPr>
    </w:p>
    <w:p w14:paraId="46BD290A" w14:textId="201379D3" w:rsidR="000452AA" w:rsidRPr="00CC63DC" w:rsidRDefault="007650B0" w:rsidP="001574FD">
      <w:pPr>
        <w:rPr>
          <w:rFonts w:ascii="Arial" w:hAnsi="Arial" w:cs="Arial"/>
          <w:b/>
          <w:bCs/>
          <w:sz w:val="20"/>
          <w:szCs w:val="20"/>
        </w:rPr>
      </w:pPr>
      <w:r w:rsidRPr="00CC63DC">
        <w:rPr>
          <w:rFonts w:ascii="Arial" w:hAnsi="Arial" w:cs="Arial"/>
          <w:b/>
          <w:bCs/>
          <w:sz w:val="20"/>
          <w:szCs w:val="20"/>
        </w:rPr>
        <w:t xml:space="preserve">5.0 </w:t>
      </w:r>
      <w:r w:rsidR="000452AA" w:rsidRPr="00CC63DC">
        <w:rPr>
          <w:rFonts w:ascii="Arial" w:hAnsi="Arial" w:cs="Arial"/>
          <w:b/>
          <w:bCs/>
          <w:sz w:val="20"/>
          <w:szCs w:val="20"/>
        </w:rPr>
        <w:t>Findings</w:t>
      </w:r>
    </w:p>
    <w:p w14:paraId="79C47471" w14:textId="1738F1AF" w:rsidR="000452AA" w:rsidRPr="00CC63DC" w:rsidRDefault="000452AA" w:rsidP="00A003B9">
      <w:pPr>
        <w:jc w:val="both"/>
        <w:rPr>
          <w:rFonts w:ascii="Arial" w:hAnsi="Arial" w:cs="Arial"/>
          <w:sz w:val="20"/>
          <w:szCs w:val="20"/>
        </w:rPr>
      </w:pPr>
      <w:r w:rsidRPr="00CC63DC">
        <w:rPr>
          <w:rFonts w:ascii="Arial" w:hAnsi="Arial" w:cs="Arial"/>
          <w:sz w:val="20"/>
          <w:szCs w:val="20"/>
        </w:rPr>
        <w:t>This study investigates the conjugate MHD free convective flow of Cu–H</w:t>
      </w:r>
      <w:r w:rsidRPr="00CC63DC">
        <w:rPr>
          <w:rFonts w:ascii="Cambria Math" w:hAnsi="Cambria Math" w:cs="Cambria Math"/>
          <w:sz w:val="20"/>
          <w:szCs w:val="20"/>
        </w:rPr>
        <w:t>₂</w:t>
      </w:r>
      <w:r w:rsidRPr="00CC63DC">
        <w:rPr>
          <w:rFonts w:ascii="Arial" w:hAnsi="Arial" w:cs="Arial"/>
          <w:sz w:val="20"/>
          <w:szCs w:val="20"/>
        </w:rPr>
        <w:t>O nanofluid in a top-corrugated trapezoidal enclosure with multiple heat-generating internal obstacles of different shapes (square, star, triangular). Using COMSOL Multiphysics, the effects of obstacle geometry, cavity inclination (λ=0°, 10°, 20°, 30°), magnetic field (Ha=0, 50), and Rayleigh number (Ra=10³–10⁶) on flow behavior, thermal performance, and entropy generation were analyzed. The main findings are:</w:t>
      </w:r>
    </w:p>
    <w:p w14:paraId="5D5D4530" w14:textId="77777777" w:rsidR="00A003B9" w:rsidRPr="00CC63DC" w:rsidRDefault="00A003B9" w:rsidP="001574FD">
      <w:pPr>
        <w:rPr>
          <w:rFonts w:ascii="Arial" w:hAnsi="Arial" w:cs="Arial"/>
          <w:b/>
          <w:bCs/>
          <w:sz w:val="20"/>
          <w:szCs w:val="20"/>
        </w:rPr>
      </w:pPr>
    </w:p>
    <w:p w14:paraId="32DAF1A4" w14:textId="41CC8028" w:rsidR="000452AA" w:rsidRPr="00CC63DC" w:rsidRDefault="000452AA" w:rsidP="001574FD">
      <w:pPr>
        <w:rPr>
          <w:rFonts w:ascii="Arial" w:hAnsi="Arial" w:cs="Arial"/>
          <w:sz w:val="20"/>
          <w:szCs w:val="20"/>
        </w:rPr>
      </w:pPr>
      <w:proofErr w:type="spellStart"/>
      <w:r w:rsidRPr="00CC63DC">
        <w:rPr>
          <w:rFonts w:ascii="Arial" w:hAnsi="Arial" w:cs="Arial"/>
          <w:b/>
          <w:bCs/>
          <w:sz w:val="20"/>
          <w:szCs w:val="20"/>
        </w:rPr>
        <w:t>i</w:t>
      </w:r>
      <w:proofErr w:type="spellEnd"/>
      <w:r w:rsidRPr="00CC63DC">
        <w:rPr>
          <w:rFonts w:ascii="Arial" w:hAnsi="Arial" w:cs="Arial"/>
          <w:b/>
          <w:bCs/>
          <w:sz w:val="20"/>
          <w:szCs w:val="20"/>
        </w:rPr>
        <w:t>. Block Shape Optimization</w:t>
      </w:r>
    </w:p>
    <w:p w14:paraId="14750163" w14:textId="5E34274A" w:rsidR="000452AA" w:rsidRPr="00CC63DC" w:rsidRDefault="000452AA" w:rsidP="001574FD">
      <w:pPr>
        <w:rPr>
          <w:rFonts w:ascii="Arial" w:hAnsi="Arial" w:cs="Arial"/>
          <w:sz w:val="20"/>
          <w:szCs w:val="20"/>
        </w:rPr>
      </w:pPr>
      <w:r w:rsidRPr="00CC63DC">
        <w:rPr>
          <w:rFonts w:ascii="Arial" w:hAnsi="Arial" w:cs="Arial"/>
          <w:b/>
          <w:bCs/>
          <w:sz w:val="20"/>
          <w:szCs w:val="20"/>
        </w:rPr>
        <w:t>Square Shape</w:t>
      </w:r>
      <w:r w:rsidRPr="00CC63DC">
        <w:rPr>
          <w:rFonts w:ascii="Arial" w:hAnsi="Arial" w:cs="Arial"/>
          <w:sz w:val="20"/>
          <w:szCs w:val="20"/>
        </w:rPr>
        <w:t>:</w:t>
      </w:r>
      <w:r w:rsidRPr="00CC63DC">
        <w:rPr>
          <w:rFonts w:ascii="Arial" w:hAnsi="Arial" w:cs="Arial"/>
          <w:sz w:val="20"/>
          <w:szCs w:val="20"/>
        </w:rPr>
        <w:br/>
        <w:t>-Exhibited the highest Nusselt number (Nu), indicating excellent heat transfer.</w:t>
      </w:r>
      <w:r w:rsidRPr="00CC63DC">
        <w:rPr>
          <w:rFonts w:ascii="Arial" w:hAnsi="Arial" w:cs="Arial"/>
          <w:sz w:val="20"/>
          <w:szCs w:val="20"/>
        </w:rPr>
        <w:br/>
        <w:t>-Maintained uniform flow and symmetric circulation.</w:t>
      </w:r>
      <w:r w:rsidRPr="00CC63DC">
        <w:rPr>
          <w:rFonts w:ascii="Arial" w:hAnsi="Arial" w:cs="Arial"/>
          <w:sz w:val="20"/>
          <w:szCs w:val="20"/>
        </w:rPr>
        <w:br/>
        <w:t>-Showed moderate entropy generation, achieving a good balance between efficiency and irreversibility.</w:t>
      </w:r>
      <w:r w:rsidRPr="00CC63DC">
        <w:rPr>
          <w:rFonts w:ascii="Arial" w:hAnsi="Arial" w:cs="Arial"/>
          <w:sz w:val="20"/>
          <w:szCs w:val="20"/>
        </w:rPr>
        <w:br/>
        <w:t>-Achieved the lowest average fluid temperature (</w:t>
      </w:r>
      <w:proofErr w:type="spellStart"/>
      <w:r w:rsidRPr="00CC63DC">
        <w:rPr>
          <w:rFonts w:ascii="Arial" w:hAnsi="Arial" w:cs="Arial"/>
          <w:sz w:val="20"/>
          <w:szCs w:val="20"/>
        </w:rPr>
        <w:t>T</w:t>
      </w:r>
      <w:r w:rsidRPr="00F3182B">
        <w:rPr>
          <w:rFonts w:ascii="Arial" w:hAnsi="Arial" w:cs="Arial"/>
          <w:sz w:val="20"/>
          <w:szCs w:val="20"/>
          <w:vertAlign w:val="subscript"/>
        </w:rPr>
        <w:t>avf</w:t>
      </w:r>
      <w:proofErr w:type="spellEnd"/>
      <w:r w:rsidRPr="00CC63DC">
        <w:rPr>
          <w:rFonts w:ascii="Arial" w:hAnsi="Arial" w:cs="Arial"/>
          <w:sz w:val="20"/>
          <w:szCs w:val="20"/>
        </w:rPr>
        <w:t>), indicating effective cooling.</w:t>
      </w:r>
    </w:p>
    <w:p w14:paraId="7539C6C3" w14:textId="77777777" w:rsidR="000452AA" w:rsidRPr="00CC63DC" w:rsidRDefault="000452AA" w:rsidP="001574FD">
      <w:pPr>
        <w:rPr>
          <w:rFonts w:ascii="Arial" w:hAnsi="Arial" w:cs="Arial"/>
          <w:b/>
          <w:bCs/>
          <w:sz w:val="20"/>
          <w:szCs w:val="20"/>
        </w:rPr>
      </w:pPr>
    </w:p>
    <w:p w14:paraId="67C30083" w14:textId="3C5D1103" w:rsidR="000452AA" w:rsidRPr="00CC63DC" w:rsidRDefault="000452AA" w:rsidP="001574FD">
      <w:pPr>
        <w:rPr>
          <w:rFonts w:ascii="Arial" w:hAnsi="Arial" w:cs="Arial"/>
          <w:sz w:val="20"/>
          <w:szCs w:val="20"/>
        </w:rPr>
      </w:pPr>
      <w:r w:rsidRPr="00CC63DC">
        <w:rPr>
          <w:rFonts w:ascii="Arial" w:hAnsi="Arial" w:cs="Arial"/>
          <w:b/>
          <w:bCs/>
          <w:sz w:val="20"/>
          <w:szCs w:val="20"/>
        </w:rPr>
        <w:t>Star Shape</w:t>
      </w:r>
      <w:r w:rsidRPr="00CC63DC">
        <w:rPr>
          <w:rFonts w:ascii="Arial" w:hAnsi="Arial" w:cs="Arial"/>
          <w:sz w:val="20"/>
          <w:szCs w:val="20"/>
        </w:rPr>
        <w:t>:</w:t>
      </w:r>
      <w:r w:rsidRPr="00CC63DC">
        <w:rPr>
          <w:rFonts w:ascii="Arial" w:hAnsi="Arial" w:cs="Arial"/>
          <w:sz w:val="20"/>
          <w:szCs w:val="20"/>
        </w:rPr>
        <w:br/>
        <w:t>-Caused higher entropy due to sharp edges generating strong thermal gradients.</w:t>
      </w:r>
      <w:r w:rsidRPr="00CC63DC">
        <w:rPr>
          <w:rFonts w:ascii="Arial" w:hAnsi="Arial" w:cs="Arial"/>
          <w:sz w:val="20"/>
          <w:szCs w:val="20"/>
        </w:rPr>
        <w:br/>
        <w:t>-Achieved reasonable heat transfer but lower efficiency due to greater irreversibility.</w:t>
      </w:r>
    </w:p>
    <w:p w14:paraId="2E743919" w14:textId="77777777" w:rsidR="000452AA" w:rsidRPr="00CC63DC" w:rsidRDefault="000452AA" w:rsidP="001574FD">
      <w:pPr>
        <w:rPr>
          <w:rFonts w:ascii="Arial" w:hAnsi="Arial" w:cs="Arial"/>
          <w:b/>
          <w:bCs/>
          <w:sz w:val="20"/>
          <w:szCs w:val="20"/>
        </w:rPr>
      </w:pPr>
    </w:p>
    <w:p w14:paraId="3EF7A1B8" w14:textId="0DB8E6B2" w:rsidR="000452AA" w:rsidRPr="00CC63DC" w:rsidRDefault="000452AA" w:rsidP="001574FD">
      <w:pPr>
        <w:rPr>
          <w:rFonts w:ascii="Arial" w:hAnsi="Arial" w:cs="Arial"/>
          <w:sz w:val="20"/>
          <w:szCs w:val="20"/>
        </w:rPr>
      </w:pPr>
      <w:r w:rsidRPr="00CC63DC">
        <w:rPr>
          <w:rFonts w:ascii="Arial" w:hAnsi="Arial" w:cs="Arial"/>
          <w:b/>
          <w:bCs/>
          <w:sz w:val="20"/>
          <w:szCs w:val="20"/>
        </w:rPr>
        <w:t>Triangular Shape</w:t>
      </w:r>
      <w:r w:rsidRPr="00CC63DC">
        <w:rPr>
          <w:rFonts w:ascii="Arial" w:hAnsi="Arial" w:cs="Arial"/>
          <w:sz w:val="20"/>
          <w:szCs w:val="20"/>
        </w:rPr>
        <w:t>:</w:t>
      </w:r>
      <w:r w:rsidRPr="00CC63DC">
        <w:rPr>
          <w:rFonts w:ascii="Arial" w:hAnsi="Arial" w:cs="Arial"/>
          <w:sz w:val="20"/>
          <w:szCs w:val="20"/>
        </w:rPr>
        <w:br/>
        <w:t>-Resulted in weaker convection and non-uniform flow.</w:t>
      </w:r>
      <w:r w:rsidRPr="00CC63DC">
        <w:rPr>
          <w:rFonts w:ascii="Arial" w:hAnsi="Arial" w:cs="Arial"/>
          <w:sz w:val="20"/>
          <w:szCs w:val="20"/>
        </w:rPr>
        <w:br/>
        <w:t>-Produced moderate entropy but fell short in thermal performance compared to the square shape.</w:t>
      </w:r>
    </w:p>
    <w:p w14:paraId="3619C88F" w14:textId="77777777" w:rsidR="000452AA" w:rsidRPr="00CC63DC" w:rsidRDefault="000452AA" w:rsidP="001574FD">
      <w:pPr>
        <w:rPr>
          <w:rFonts w:ascii="Arial" w:hAnsi="Arial" w:cs="Arial"/>
          <w:sz w:val="20"/>
          <w:szCs w:val="20"/>
        </w:rPr>
      </w:pPr>
    </w:p>
    <w:p w14:paraId="3D03DA8C" w14:textId="090DCE0A" w:rsidR="000452AA" w:rsidRPr="00CC63DC" w:rsidRDefault="000452AA" w:rsidP="001574FD">
      <w:pPr>
        <w:rPr>
          <w:rFonts w:ascii="Arial" w:hAnsi="Arial" w:cs="Arial"/>
          <w:sz w:val="20"/>
          <w:szCs w:val="20"/>
        </w:rPr>
      </w:pPr>
      <w:r w:rsidRPr="00CC63DC">
        <w:rPr>
          <w:rFonts w:ascii="Arial" w:hAnsi="Arial" w:cs="Arial"/>
          <w:sz w:val="20"/>
          <w:szCs w:val="20"/>
        </w:rPr>
        <w:t>So, Optimum Block Shape</w:t>
      </w:r>
      <w:r w:rsidR="00F3182B">
        <w:rPr>
          <w:rFonts w:ascii="Arial" w:hAnsi="Arial" w:cs="Arial"/>
          <w:sz w:val="20"/>
          <w:szCs w:val="20"/>
        </w:rPr>
        <w:t xml:space="preserve"> is</w:t>
      </w:r>
      <w:r w:rsidRPr="00CC63DC">
        <w:rPr>
          <w:rFonts w:ascii="Arial" w:hAnsi="Arial" w:cs="Arial"/>
          <w:sz w:val="20"/>
          <w:szCs w:val="20"/>
        </w:rPr>
        <w:t xml:space="preserve"> Square</w:t>
      </w:r>
      <w:r w:rsidR="00F3182B">
        <w:rPr>
          <w:rFonts w:ascii="Arial" w:hAnsi="Arial" w:cs="Arial"/>
          <w:sz w:val="20"/>
          <w:szCs w:val="20"/>
        </w:rPr>
        <w:t>.</w:t>
      </w:r>
    </w:p>
    <w:p w14:paraId="57E40A5E" w14:textId="5833B3FB" w:rsidR="000452AA" w:rsidRPr="00CC63DC" w:rsidRDefault="000452AA" w:rsidP="001574FD">
      <w:pPr>
        <w:rPr>
          <w:rFonts w:ascii="Arial" w:hAnsi="Arial" w:cs="Arial"/>
          <w:sz w:val="20"/>
          <w:szCs w:val="20"/>
        </w:rPr>
      </w:pPr>
    </w:p>
    <w:p w14:paraId="626EAC5C" w14:textId="77777777" w:rsidR="000452AA" w:rsidRPr="00CC63DC" w:rsidRDefault="000452AA" w:rsidP="001574FD">
      <w:pPr>
        <w:rPr>
          <w:rFonts w:ascii="Arial" w:hAnsi="Arial" w:cs="Arial"/>
          <w:sz w:val="20"/>
          <w:szCs w:val="20"/>
        </w:rPr>
      </w:pPr>
      <w:r w:rsidRPr="00CC63DC">
        <w:rPr>
          <w:rFonts w:ascii="Arial" w:hAnsi="Arial" w:cs="Arial"/>
          <w:b/>
          <w:bCs/>
          <w:sz w:val="20"/>
          <w:szCs w:val="20"/>
        </w:rPr>
        <w:t>ii. Inclination Angle Optimization</w:t>
      </w:r>
    </w:p>
    <w:p w14:paraId="4AD73B0F" w14:textId="071CC392" w:rsidR="000452AA" w:rsidRPr="00CC63DC" w:rsidRDefault="00232B60" w:rsidP="001574FD">
      <w:pPr>
        <w:rPr>
          <w:rFonts w:ascii="Arial" w:hAnsi="Arial" w:cs="Arial"/>
          <w:sz w:val="20"/>
          <w:szCs w:val="20"/>
        </w:rPr>
      </w:pPr>
      <w:r>
        <w:rPr>
          <w:rFonts w:ascii="Arial" w:hAnsi="Arial" w:cs="Arial"/>
          <w:b/>
          <w:bCs/>
          <w:sz w:val="20"/>
          <w:szCs w:val="20"/>
        </w:rPr>
        <w:t>λ</w:t>
      </w:r>
      <w:r w:rsidR="000452AA" w:rsidRPr="00CC63DC">
        <w:rPr>
          <w:rFonts w:ascii="Arial" w:hAnsi="Arial" w:cs="Arial"/>
          <w:b/>
          <w:bCs/>
          <w:sz w:val="20"/>
          <w:szCs w:val="20"/>
        </w:rPr>
        <w:t>= 0°</w:t>
      </w:r>
      <w:r w:rsidR="000452AA" w:rsidRPr="00CC63DC">
        <w:rPr>
          <w:rFonts w:ascii="Arial" w:hAnsi="Arial" w:cs="Arial"/>
          <w:sz w:val="20"/>
          <w:szCs w:val="20"/>
        </w:rPr>
        <w:t>:</w:t>
      </w:r>
      <w:r w:rsidR="000452AA" w:rsidRPr="00CC63DC">
        <w:rPr>
          <w:rFonts w:ascii="Arial" w:hAnsi="Arial" w:cs="Arial"/>
          <w:sz w:val="20"/>
          <w:szCs w:val="20"/>
        </w:rPr>
        <w:br/>
        <w:t>-Delivered fair thermal performance with vertical buoyancy forces but uneven isotherm distribution.</w:t>
      </w:r>
    </w:p>
    <w:p w14:paraId="3E018F08" w14:textId="7A58B559" w:rsidR="000452AA" w:rsidRPr="00CC63DC" w:rsidRDefault="000452AA" w:rsidP="001574FD">
      <w:pPr>
        <w:rPr>
          <w:rFonts w:ascii="Arial" w:hAnsi="Arial" w:cs="Arial"/>
          <w:sz w:val="20"/>
          <w:szCs w:val="20"/>
        </w:rPr>
      </w:pPr>
      <w:r w:rsidRPr="00CC63DC">
        <w:rPr>
          <w:rFonts w:ascii="Arial" w:hAnsi="Arial" w:cs="Arial"/>
          <w:b/>
          <w:bCs/>
          <w:sz w:val="20"/>
          <w:szCs w:val="20"/>
        </w:rPr>
        <w:t>λ = 10°</w:t>
      </w:r>
      <w:r w:rsidRPr="00CC63DC">
        <w:rPr>
          <w:rFonts w:ascii="Arial" w:hAnsi="Arial" w:cs="Arial"/>
          <w:sz w:val="20"/>
          <w:szCs w:val="20"/>
        </w:rPr>
        <w:t>:</w:t>
      </w:r>
      <w:r w:rsidRPr="00CC63DC">
        <w:rPr>
          <w:rFonts w:ascii="Arial" w:hAnsi="Arial" w:cs="Arial"/>
          <w:sz w:val="20"/>
          <w:szCs w:val="20"/>
        </w:rPr>
        <w:br/>
        <w:t>-Showed slight improvement with marginal entropy reduction and limited mixing enhancement.</w:t>
      </w:r>
    </w:p>
    <w:p w14:paraId="5CD904EA" w14:textId="1406F98D" w:rsidR="000452AA" w:rsidRPr="00CC63DC" w:rsidRDefault="000452AA" w:rsidP="001574FD">
      <w:pPr>
        <w:rPr>
          <w:rFonts w:ascii="Arial" w:hAnsi="Arial" w:cs="Arial"/>
          <w:sz w:val="20"/>
          <w:szCs w:val="20"/>
        </w:rPr>
      </w:pPr>
      <w:r w:rsidRPr="00CC63DC">
        <w:rPr>
          <w:rFonts w:ascii="Arial" w:hAnsi="Arial" w:cs="Arial"/>
          <w:b/>
          <w:bCs/>
          <w:sz w:val="20"/>
          <w:szCs w:val="20"/>
        </w:rPr>
        <w:t>λ = 20°</w:t>
      </w:r>
      <w:r w:rsidRPr="00CC63DC">
        <w:rPr>
          <w:rFonts w:ascii="Arial" w:hAnsi="Arial" w:cs="Arial"/>
          <w:sz w:val="20"/>
          <w:szCs w:val="20"/>
        </w:rPr>
        <w:t>:</w:t>
      </w:r>
      <w:r w:rsidRPr="00CC63DC">
        <w:rPr>
          <w:rFonts w:ascii="Arial" w:hAnsi="Arial" w:cs="Arial"/>
          <w:sz w:val="20"/>
          <w:szCs w:val="20"/>
        </w:rPr>
        <w:br/>
        <w:t xml:space="preserve">-Yielded the best results across all shapes, especially square: Highest TPC values, Lowest entropy generation and </w:t>
      </w:r>
      <w:r w:rsidR="00A003B9" w:rsidRPr="00CC63DC">
        <w:rPr>
          <w:rFonts w:ascii="Arial" w:hAnsi="Arial" w:cs="Arial"/>
          <w:sz w:val="20"/>
          <w:szCs w:val="20"/>
        </w:rPr>
        <w:t>most</w:t>
      </w:r>
      <w:r w:rsidRPr="00CC63DC">
        <w:rPr>
          <w:rFonts w:ascii="Arial" w:hAnsi="Arial" w:cs="Arial"/>
          <w:sz w:val="20"/>
          <w:szCs w:val="20"/>
        </w:rPr>
        <w:t xml:space="preserve"> uniform heat transfer and lowest </w:t>
      </w:r>
      <w:proofErr w:type="spellStart"/>
      <w:r w:rsidRPr="00CC63DC">
        <w:rPr>
          <w:rFonts w:ascii="Arial" w:hAnsi="Arial" w:cs="Arial"/>
          <w:sz w:val="20"/>
          <w:szCs w:val="20"/>
        </w:rPr>
        <w:t>T</w:t>
      </w:r>
      <w:r w:rsidRPr="00CC63DC">
        <w:rPr>
          <w:rFonts w:ascii="Arial" w:hAnsi="Arial" w:cs="Arial"/>
          <w:sz w:val="20"/>
          <w:szCs w:val="20"/>
          <w:vertAlign w:val="subscript"/>
        </w:rPr>
        <w:t>avf</w:t>
      </w:r>
      <w:proofErr w:type="spellEnd"/>
    </w:p>
    <w:p w14:paraId="0C9E6B23" w14:textId="7651137A" w:rsidR="000452AA" w:rsidRPr="00CC63DC" w:rsidRDefault="000452AA" w:rsidP="00A003B9">
      <w:pPr>
        <w:rPr>
          <w:rFonts w:ascii="Arial" w:hAnsi="Arial" w:cs="Arial"/>
          <w:sz w:val="20"/>
          <w:szCs w:val="20"/>
        </w:rPr>
      </w:pPr>
      <w:r w:rsidRPr="00CC63DC">
        <w:rPr>
          <w:rFonts w:ascii="Arial" w:hAnsi="Arial" w:cs="Arial"/>
          <w:b/>
          <w:bCs/>
          <w:sz w:val="20"/>
          <w:szCs w:val="20"/>
        </w:rPr>
        <w:t>λ = 30°</w:t>
      </w:r>
      <w:r w:rsidRPr="00CC63DC">
        <w:rPr>
          <w:rFonts w:ascii="Arial" w:hAnsi="Arial" w:cs="Arial"/>
          <w:sz w:val="20"/>
          <w:szCs w:val="20"/>
        </w:rPr>
        <w:t>:</w:t>
      </w:r>
      <w:r w:rsidRPr="00CC63DC">
        <w:rPr>
          <w:rFonts w:ascii="Arial" w:hAnsi="Arial" w:cs="Arial"/>
          <w:sz w:val="20"/>
          <w:szCs w:val="20"/>
        </w:rPr>
        <w:br/>
      </w:r>
      <w:r w:rsidR="00A003B9" w:rsidRPr="00CC63DC">
        <w:rPr>
          <w:rFonts w:ascii="Arial" w:hAnsi="Arial" w:cs="Arial"/>
          <w:sz w:val="20"/>
          <w:szCs w:val="20"/>
        </w:rPr>
        <w:t>-</w:t>
      </w:r>
      <w:r w:rsidRPr="00CC63DC">
        <w:rPr>
          <w:rFonts w:ascii="Arial" w:hAnsi="Arial" w:cs="Arial"/>
          <w:sz w:val="20"/>
          <w:szCs w:val="20"/>
        </w:rPr>
        <w:t>Caused a slight performance decline due to flow skewness and thermal layering.</w:t>
      </w:r>
    </w:p>
    <w:p w14:paraId="07C31AAB" w14:textId="77777777" w:rsidR="00A003B9" w:rsidRPr="00CC63DC" w:rsidRDefault="00A003B9" w:rsidP="001574FD">
      <w:pPr>
        <w:rPr>
          <w:rFonts w:ascii="Arial" w:hAnsi="Arial" w:cs="Arial"/>
          <w:sz w:val="20"/>
          <w:szCs w:val="20"/>
        </w:rPr>
      </w:pPr>
    </w:p>
    <w:p w14:paraId="3480E74C" w14:textId="4F4B0204" w:rsidR="000452AA" w:rsidRPr="00CC63DC" w:rsidRDefault="000452AA" w:rsidP="001574FD">
      <w:pPr>
        <w:rPr>
          <w:rFonts w:ascii="Arial" w:hAnsi="Arial" w:cs="Arial"/>
          <w:sz w:val="20"/>
          <w:szCs w:val="20"/>
        </w:rPr>
      </w:pPr>
      <w:r w:rsidRPr="00CC63DC">
        <w:rPr>
          <w:rFonts w:ascii="Arial" w:hAnsi="Arial" w:cs="Arial"/>
          <w:sz w:val="20"/>
          <w:szCs w:val="20"/>
        </w:rPr>
        <w:t>So, Optimum Inclination Angle</w:t>
      </w:r>
      <w:r w:rsidR="00F3182B">
        <w:rPr>
          <w:rFonts w:ascii="Arial" w:hAnsi="Arial" w:cs="Arial"/>
          <w:sz w:val="20"/>
          <w:szCs w:val="20"/>
        </w:rPr>
        <w:t xml:space="preserve"> is</w:t>
      </w:r>
      <w:r w:rsidRPr="00CC63DC">
        <w:rPr>
          <w:rFonts w:ascii="Arial" w:hAnsi="Arial" w:cs="Arial"/>
          <w:sz w:val="20"/>
          <w:szCs w:val="20"/>
        </w:rPr>
        <w:t xml:space="preserve"> 20°</w:t>
      </w:r>
      <w:r w:rsidR="00F3182B">
        <w:rPr>
          <w:rFonts w:ascii="Arial" w:hAnsi="Arial" w:cs="Arial"/>
          <w:sz w:val="20"/>
          <w:szCs w:val="20"/>
        </w:rPr>
        <w:t>.</w:t>
      </w:r>
    </w:p>
    <w:p w14:paraId="50361052" w14:textId="22990B06" w:rsidR="000452AA" w:rsidRPr="00CC63DC" w:rsidRDefault="000452AA" w:rsidP="001574FD">
      <w:pPr>
        <w:rPr>
          <w:rFonts w:ascii="Arial" w:hAnsi="Arial" w:cs="Arial"/>
          <w:sz w:val="20"/>
          <w:szCs w:val="20"/>
        </w:rPr>
      </w:pPr>
    </w:p>
    <w:p w14:paraId="451CFF18" w14:textId="77777777" w:rsidR="000452AA" w:rsidRPr="00CC63DC" w:rsidRDefault="000452AA" w:rsidP="001574FD">
      <w:pPr>
        <w:rPr>
          <w:rFonts w:ascii="Arial" w:hAnsi="Arial" w:cs="Arial"/>
          <w:sz w:val="20"/>
          <w:szCs w:val="20"/>
        </w:rPr>
      </w:pPr>
      <w:r w:rsidRPr="00CC63DC">
        <w:rPr>
          <w:rFonts w:ascii="Arial" w:hAnsi="Arial" w:cs="Arial"/>
          <w:b/>
          <w:bCs/>
          <w:sz w:val="20"/>
          <w:szCs w:val="20"/>
        </w:rPr>
        <w:t>iii. Magnetic Field Strength (Ha) Impact</w:t>
      </w:r>
    </w:p>
    <w:p w14:paraId="04730561" w14:textId="3665AFEC" w:rsidR="000452AA" w:rsidRPr="00CC63DC" w:rsidRDefault="000452AA" w:rsidP="001574FD">
      <w:pPr>
        <w:rPr>
          <w:rFonts w:ascii="Arial" w:hAnsi="Arial" w:cs="Arial"/>
          <w:sz w:val="20"/>
          <w:szCs w:val="20"/>
        </w:rPr>
      </w:pPr>
      <w:r w:rsidRPr="00CC63DC">
        <w:rPr>
          <w:rFonts w:ascii="Arial" w:hAnsi="Arial" w:cs="Arial"/>
          <w:b/>
          <w:bCs/>
          <w:sz w:val="20"/>
          <w:szCs w:val="20"/>
        </w:rPr>
        <w:t>Ha = 0</w:t>
      </w:r>
      <w:r w:rsidRPr="00CC63DC">
        <w:rPr>
          <w:rFonts w:ascii="Arial" w:hAnsi="Arial" w:cs="Arial"/>
          <w:sz w:val="20"/>
          <w:szCs w:val="20"/>
        </w:rPr>
        <w:t>:</w:t>
      </w:r>
      <w:r w:rsidRPr="00CC63DC">
        <w:rPr>
          <w:rFonts w:ascii="Arial" w:hAnsi="Arial" w:cs="Arial"/>
          <w:sz w:val="20"/>
          <w:szCs w:val="20"/>
        </w:rPr>
        <w:br/>
        <w:t>-Promoted stronger natural convection and higher heat transfer rates.</w:t>
      </w:r>
      <w:r w:rsidRPr="00CC63DC">
        <w:rPr>
          <w:rFonts w:ascii="Arial" w:hAnsi="Arial" w:cs="Arial"/>
          <w:sz w:val="20"/>
          <w:szCs w:val="20"/>
        </w:rPr>
        <w:br/>
        <w:t>-Enabled better mixing and lower fluid temperatures.</w:t>
      </w:r>
    </w:p>
    <w:p w14:paraId="4BA1FC8E" w14:textId="3F2170AF" w:rsidR="000452AA" w:rsidRPr="00CC63DC" w:rsidRDefault="000452AA" w:rsidP="001574FD">
      <w:pPr>
        <w:rPr>
          <w:rFonts w:ascii="Arial" w:hAnsi="Arial" w:cs="Arial"/>
          <w:sz w:val="20"/>
          <w:szCs w:val="20"/>
        </w:rPr>
      </w:pPr>
      <w:r w:rsidRPr="00CC63DC">
        <w:rPr>
          <w:rFonts w:ascii="Arial" w:hAnsi="Arial" w:cs="Arial"/>
          <w:b/>
          <w:bCs/>
          <w:sz w:val="20"/>
          <w:szCs w:val="20"/>
        </w:rPr>
        <w:t>Ha = 50</w:t>
      </w:r>
      <w:r w:rsidRPr="00CC63DC">
        <w:rPr>
          <w:rFonts w:ascii="Arial" w:hAnsi="Arial" w:cs="Arial"/>
          <w:sz w:val="20"/>
          <w:szCs w:val="20"/>
        </w:rPr>
        <w:t>:</w:t>
      </w:r>
      <w:r w:rsidRPr="00CC63DC">
        <w:rPr>
          <w:rFonts w:ascii="Arial" w:hAnsi="Arial" w:cs="Arial"/>
          <w:sz w:val="20"/>
          <w:szCs w:val="20"/>
        </w:rPr>
        <w:br/>
        <w:t>-Introduced Lorentz force damping, which suppressed flow and reduced Nu.</w:t>
      </w:r>
      <w:r w:rsidRPr="00CC63DC">
        <w:rPr>
          <w:rFonts w:ascii="Arial" w:hAnsi="Arial" w:cs="Arial"/>
          <w:sz w:val="20"/>
          <w:szCs w:val="20"/>
        </w:rPr>
        <w:br/>
        <w:t>-Slightly increased entropy due to thermal stratification.</w:t>
      </w:r>
      <w:r w:rsidRPr="00CC63DC">
        <w:rPr>
          <w:rFonts w:ascii="Arial" w:hAnsi="Arial" w:cs="Arial"/>
          <w:sz w:val="20"/>
          <w:szCs w:val="20"/>
        </w:rPr>
        <w:br/>
        <w:t>-Effects were more significant for complex shapes like star and triangle.</w:t>
      </w:r>
    </w:p>
    <w:p w14:paraId="36C3055F" w14:textId="77777777" w:rsidR="000452AA" w:rsidRPr="00CC63DC" w:rsidRDefault="000452AA" w:rsidP="001574FD">
      <w:pPr>
        <w:rPr>
          <w:rFonts w:ascii="Arial" w:hAnsi="Arial" w:cs="Arial"/>
          <w:sz w:val="20"/>
          <w:szCs w:val="20"/>
        </w:rPr>
      </w:pPr>
    </w:p>
    <w:p w14:paraId="2062B4C5" w14:textId="567D6182" w:rsidR="000452AA" w:rsidRPr="00CC63DC" w:rsidRDefault="00B93271" w:rsidP="001574FD">
      <w:pPr>
        <w:rPr>
          <w:rFonts w:ascii="Arial" w:hAnsi="Arial" w:cs="Arial"/>
          <w:sz w:val="20"/>
          <w:szCs w:val="20"/>
        </w:rPr>
      </w:pPr>
      <w:r w:rsidRPr="00CC63DC">
        <w:rPr>
          <w:rFonts w:ascii="Arial" w:hAnsi="Arial" w:cs="Arial"/>
          <w:sz w:val="20"/>
          <w:szCs w:val="20"/>
        </w:rPr>
        <w:t>So, overall best</w:t>
      </w:r>
      <w:r w:rsidR="000452AA" w:rsidRPr="00CC63DC">
        <w:rPr>
          <w:rFonts w:ascii="Arial" w:hAnsi="Arial" w:cs="Arial"/>
          <w:sz w:val="20"/>
          <w:szCs w:val="20"/>
        </w:rPr>
        <w:t xml:space="preserve"> </w:t>
      </w:r>
      <w:r w:rsidRPr="00CC63DC">
        <w:rPr>
          <w:rFonts w:ascii="Arial" w:hAnsi="Arial" w:cs="Arial"/>
          <w:sz w:val="20"/>
          <w:szCs w:val="20"/>
        </w:rPr>
        <w:t>c</w:t>
      </w:r>
      <w:r w:rsidR="000452AA" w:rsidRPr="00CC63DC">
        <w:rPr>
          <w:rFonts w:ascii="Arial" w:hAnsi="Arial" w:cs="Arial"/>
          <w:sz w:val="20"/>
          <w:szCs w:val="20"/>
        </w:rPr>
        <w:t>onfiguration: Square-shaped block, 20° inclination, and moderate magnetic field strength (Ha</w:t>
      </w:r>
      <w:r w:rsidRPr="00CC63DC">
        <w:rPr>
          <w:rFonts w:ascii="Arial" w:hAnsi="Arial" w:cs="Arial"/>
          <w:sz w:val="20"/>
          <w:szCs w:val="20"/>
        </w:rPr>
        <w:t>=0-</w:t>
      </w:r>
      <w:r w:rsidR="000452AA" w:rsidRPr="00CC63DC">
        <w:rPr>
          <w:rFonts w:ascii="Arial" w:hAnsi="Arial" w:cs="Arial"/>
          <w:sz w:val="20"/>
          <w:szCs w:val="20"/>
        </w:rPr>
        <w:t>50 depending on application).</w:t>
      </w:r>
    </w:p>
    <w:p w14:paraId="61586EB7" w14:textId="77777777" w:rsidR="000452AA" w:rsidRPr="00CC63DC" w:rsidRDefault="000452AA" w:rsidP="001574FD">
      <w:pPr>
        <w:rPr>
          <w:rFonts w:ascii="Arial" w:hAnsi="Arial" w:cs="Arial"/>
          <w:sz w:val="20"/>
          <w:szCs w:val="20"/>
        </w:rPr>
      </w:pPr>
    </w:p>
    <w:p w14:paraId="44FA347D" w14:textId="7BBB547D" w:rsidR="00A95938" w:rsidRPr="00CC63DC" w:rsidRDefault="007650B0" w:rsidP="001574FD">
      <w:pPr>
        <w:rPr>
          <w:rFonts w:ascii="Arial" w:hAnsi="Arial" w:cs="Arial"/>
          <w:b/>
          <w:bCs/>
          <w:sz w:val="20"/>
          <w:szCs w:val="20"/>
        </w:rPr>
      </w:pPr>
      <w:r w:rsidRPr="00CC63DC">
        <w:rPr>
          <w:rFonts w:ascii="Arial" w:hAnsi="Arial" w:cs="Arial"/>
          <w:b/>
          <w:bCs/>
          <w:sz w:val="20"/>
          <w:szCs w:val="20"/>
        </w:rPr>
        <w:t>6</w:t>
      </w:r>
      <w:r w:rsidR="00A95938" w:rsidRPr="00CC63DC">
        <w:rPr>
          <w:rFonts w:ascii="Arial" w:hAnsi="Arial" w:cs="Arial"/>
          <w:b/>
          <w:bCs/>
          <w:sz w:val="20"/>
          <w:szCs w:val="20"/>
        </w:rPr>
        <w:t>.0 Conclusion</w:t>
      </w:r>
    </w:p>
    <w:p w14:paraId="10E4C1B6" w14:textId="77777777" w:rsidR="0012082A" w:rsidRDefault="0012082A" w:rsidP="0012082A">
      <w:pPr>
        <w:jc w:val="both"/>
        <w:rPr>
          <w:rFonts w:ascii="Arial" w:hAnsi="Arial" w:cs="Arial"/>
          <w:sz w:val="20"/>
          <w:szCs w:val="20"/>
        </w:rPr>
      </w:pPr>
      <w:bookmarkStart w:id="3" w:name="_Hlk201835975"/>
      <w:bookmarkStart w:id="4" w:name="_Hlk193540946"/>
      <w:bookmarkStart w:id="5" w:name="_Hlk180402183"/>
      <w:bookmarkStart w:id="6" w:name="_Hlk183680988"/>
      <w:bookmarkStart w:id="7" w:name="_Hlk197173371"/>
    </w:p>
    <w:p w14:paraId="30C702BE" w14:textId="136E7E02" w:rsidR="0012082A" w:rsidRPr="0012082A" w:rsidRDefault="0012082A" w:rsidP="0012082A">
      <w:pPr>
        <w:jc w:val="both"/>
        <w:rPr>
          <w:rFonts w:ascii="Arial" w:hAnsi="Arial" w:cs="Arial"/>
          <w:sz w:val="20"/>
          <w:szCs w:val="20"/>
          <w:highlight w:val="yellow"/>
        </w:rPr>
      </w:pPr>
      <w:r w:rsidRPr="0012082A">
        <w:rPr>
          <w:rFonts w:ascii="Arial" w:hAnsi="Arial" w:cs="Arial"/>
          <w:sz w:val="20"/>
          <w:szCs w:val="20"/>
          <w:highlight w:val="yellow"/>
        </w:rPr>
        <w:t>This study conducted a numerical investigation of conjugate magnetohydrodynamic (MHD) free convection within a top-corrugated trapezoidal cavity filled with a Cu–H</w:t>
      </w:r>
      <w:r w:rsidRPr="0012082A">
        <w:rPr>
          <w:rFonts w:ascii="Cambria Math" w:hAnsi="Cambria Math" w:cs="Cambria Math"/>
          <w:sz w:val="20"/>
          <w:szCs w:val="20"/>
          <w:highlight w:val="yellow"/>
        </w:rPr>
        <w:t>₂</w:t>
      </w:r>
      <w:r w:rsidRPr="0012082A">
        <w:rPr>
          <w:rFonts w:ascii="Arial" w:hAnsi="Arial" w:cs="Arial"/>
          <w:sz w:val="20"/>
          <w:szCs w:val="20"/>
          <w:highlight w:val="yellow"/>
        </w:rPr>
        <w:t>O nanofluid, incorporating multiple internal heat-generating obstacles of different shapes: square, star, and triangular. Among the configurations examined, square-shaped obstacles demonstrated the most efficient thermofluidic behavior. They consistently yielded the highest Nusselt numbers, facilitated the most uniform temperature distribution, and generated the lowest entropy, confirming their superiority in enhancing heat transfer and minimizing irreversibility. In contrast, triangular obstacles created flow resistance due to their sharp geometry, while star-shaped blocks increased entropy production due to vorticity formation at pointed edges.</w:t>
      </w:r>
    </w:p>
    <w:p w14:paraId="0C13BE44" w14:textId="77777777" w:rsidR="0012082A" w:rsidRPr="0012082A" w:rsidRDefault="0012082A" w:rsidP="0012082A">
      <w:pPr>
        <w:jc w:val="both"/>
        <w:rPr>
          <w:rFonts w:ascii="Arial" w:hAnsi="Arial" w:cs="Arial"/>
          <w:sz w:val="20"/>
          <w:szCs w:val="20"/>
          <w:highlight w:val="yellow"/>
        </w:rPr>
      </w:pPr>
    </w:p>
    <w:p w14:paraId="5DC0F542" w14:textId="77777777" w:rsidR="0012082A" w:rsidRPr="0012082A" w:rsidRDefault="0012082A" w:rsidP="0012082A">
      <w:pPr>
        <w:jc w:val="both"/>
        <w:rPr>
          <w:rFonts w:ascii="Arial" w:hAnsi="Arial" w:cs="Arial"/>
          <w:sz w:val="20"/>
          <w:szCs w:val="20"/>
          <w:highlight w:val="yellow"/>
        </w:rPr>
      </w:pPr>
      <w:r w:rsidRPr="0012082A">
        <w:rPr>
          <w:rFonts w:ascii="Arial" w:hAnsi="Arial" w:cs="Arial"/>
          <w:sz w:val="20"/>
          <w:szCs w:val="20"/>
          <w:highlight w:val="yellow"/>
        </w:rPr>
        <w:t>The study also revealed that a cavity inclination angle of 20° offered optimal performance across all shapes. This moderate tilt aligned buoyancy forces with cavity geometry, improving heat transfer uniformity and enhancing convective motion. Furthermore, introducing a magnetic field (Ha = 50) led to a reduction in fluid velocity and a slight increase in entropy due to magnetic damping. However, square obstacles retained their thermal efficiency even under these conditions.</w:t>
      </w:r>
    </w:p>
    <w:p w14:paraId="29A69103" w14:textId="77777777" w:rsidR="0012082A" w:rsidRPr="0012082A" w:rsidRDefault="0012082A" w:rsidP="0012082A">
      <w:pPr>
        <w:jc w:val="both"/>
        <w:rPr>
          <w:rFonts w:ascii="Arial" w:hAnsi="Arial" w:cs="Arial"/>
          <w:sz w:val="20"/>
          <w:szCs w:val="20"/>
          <w:highlight w:val="yellow"/>
        </w:rPr>
      </w:pPr>
    </w:p>
    <w:p w14:paraId="4E8DD4B2" w14:textId="77777777" w:rsidR="0012082A" w:rsidRPr="0012082A" w:rsidRDefault="0012082A" w:rsidP="0012082A">
      <w:pPr>
        <w:jc w:val="both"/>
        <w:rPr>
          <w:rFonts w:ascii="Arial" w:hAnsi="Arial" w:cs="Arial"/>
          <w:sz w:val="20"/>
          <w:szCs w:val="20"/>
        </w:rPr>
      </w:pPr>
      <w:r w:rsidRPr="0012082A">
        <w:rPr>
          <w:rFonts w:ascii="Arial" w:hAnsi="Arial" w:cs="Arial"/>
          <w:sz w:val="20"/>
          <w:szCs w:val="20"/>
          <w:highlight w:val="yellow"/>
        </w:rPr>
        <w:t>In conclusion, the square-shaped obstacle combined with a 20° cavity inclination was identified as the most thermodynamically favorable configuration. Future research could explore alternative trapezoidal base angles, varied wall corrugation patterns (such as sinusoidal, triangular, or square forms), other types of nanofluids, transient flow regimes, and experimental validations to expand the understanding and applicability of this thermal management strategy.</w:t>
      </w:r>
    </w:p>
    <w:p w14:paraId="4AF38AAD" w14:textId="77777777" w:rsidR="0012082A" w:rsidRDefault="0012082A" w:rsidP="0012082A">
      <w:pPr>
        <w:jc w:val="both"/>
        <w:rPr>
          <w:rFonts w:ascii="Arial" w:hAnsi="Arial" w:cs="Arial"/>
          <w:sz w:val="20"/>
          <w:szCs w:val="20"/>
        </w:rPr>
      </w:pPr>
    </w:p>
    <w:p w14:paraId="4828135B" w14:textId="77777777" w:rsidR="00DF449E" w:rsidRDefault="00DF449E" w:rsidP="00C21C02">
      <w:pPr>
        <w:rPr>
          <w:rFonts w:ascii="Arial" w:hAnsi="Arial" w:cs="Arial"/>
          <w:sz w:val="20"/>
          <w:szCs w:val="20"/>
        </w:rPr>
      </w:pPr>
    </w:p>
    <w:p w14:paraId="4C9A6164" w14:textId="77777777" w:rsidR="00DF449E" w:rsidRDefault="00DF449E" w:rsidP="00C21C02">
      <w:pPr>
        <w:rPr>
          <w:rFonts w:ascii="Arial" w:hAnsi="Arial" w:cs="Arial"/>
          <w:sz w:val="20"/>
          <w:szCs w:val="20"/>
        </w:rPr>
      </w:pPr>
    </w:p>
    <w:p w14:paraId="56EFF8C7" w14:textId="447B6339" w:rsidR="00C21C02" w:rsidRPr="00FE7640" w:rsidRDefault="00C21C02" w:rsidP="00C21C02">
      <w:pPr>
        <w:rPr>
          <w:kern w:val="2"/>
          <w:highlight w:val="yellow"/>
        </w:rPr>
      </w:pPr>
      <w:r w:rsidRPr="00FE7640">
        <w:rPr>
          <w:kern w:val="2"/>
          <w:highlight w:val="yellow"/>
        </w:rPr>
        <w:t>Disclaimer (Artificial intelligence)</w:t>
      </w:r>
    </w:p>
    <w:p w14:paraId="4F27E0E7" w14:textId="77777777" w:rsidR="00C21C02" w:rsidRPr="009C5487" w:rsidRDefault="00C21C02" w:rsidP="00C21C02">
      <w:pPr>
        <w:rPr>
          <w:kern w:val="2"/>
          <w:highlight w:val="yellow"/>
        </w:rPr>
      </w:pPr>
      <w:r w:rsidRPr="009C5487">
        <w:rPr>
          <w:kern w:val="2"/>
          <w:highlight w:val="yellow"/>
        </w:rPr>
        <w:t xml:space="preserve">Option 1: </w:t>
      </w:r>
    </w:p>
    <w:p w14:paraId="47EBEC5D" w14:textId="77777777" w:rsidR="00C21C02" w:rsidRPr="009C5487" w:rsidRDefault="00C21C02" w:rsidP="00C21C02">
      <w:pPr>
        <w:rPr>
          <w:kern w:val="2"/>
          <w:highlight w:val="yellow"/>
        </w:rPr>
      </w:pPr>
      <w:r w:rsidRPr="009C5487">
        <w:rPr>
          <w:kern w:val="2"/>
          <w:highlight w:val="yellow"/>
        </w:rPr>
        <w:t xml:space="preserve">Author(s) hereby declare that NO generative AI technologies such as Large Language Models (ChatGPT, manuscript. </w:t>
      </w:r>
    </w:p>
    <w:bookmarkEnd w:id="3"/>
    <w:bookmarkEnd w:id="4"/>
    <w:bookmarkEnd w:id="5"/>
    <w:bookmarkEnd w:id="6"/>
    <w:bookmarkEnd w:id="7"/>
    <w:p w14:paraId="754F8256" w14:textId="3F21822E" w:rsidR="00061715" w:rsidRDefault="00061715" w:rsidP="001574FD">
      <w:pPr>
        <w:jc w:val="both"/>
        <w:rPr>
          <w:rFonts w:ascii="Arial" w:hAnsi="Arial" w:cs="Arial"/>
          <w:sz w:val="20"/>
          <w:szCs w:val="20"/>
        </w:rPr>
      </w:pPr>
    </w:p>
    <w:p w14:paraId="038BF45C" w14:textId="2B2A1223" w:rsidR="00C21C02" w:rsidRDefault="00C21C02" w:rsidP="001574FD">
      <w:pPr>
        <w:jc w:val="both"/>
        <w:rPr>
          <w:rFonts w:ascii="Arial" w:hAnsi="Arial" w:cs="Arial"/>
          <w:sz w:val="20"/>
          <w:szCs w:val="20"/>
        </w:rPr>
      </w:pPr>
    </w:p>
    <w:p w14:paraId="0806A2B5" w14:textId="019CB301" w:rsidR="00C21C02" w:rsidRDefault="00C21C02" w:rsidP="001574FD">
      <w:pPr>
        <w:jc w:val="both"/>
        <w:rPr>
          <w:rFonts w:ascii="Arial" w:hAnsi="Arial" w:cs="Arial"/>
          <w:sz w:val="20"/>
          <w:szCs w:val="20"/>
        </w:rPr>
      </w:pPr>
    </w:p>
    <w:p w14:paraId="738BD825" w14:textId="77777777" w:rsidR="00C21C02" w:rsidRPr="00CC63DC" w:rsidRDefault="00C21C02" w:rsidP="001574FD">
      <w:pPr>
        <w:jc w:val="both"/>
        <w:rPr>
          <w:rFonts w:ascii="Arial" w:hAnsi="Arial" w:cs="Arial"/>
          <w:sz w:val="20"/>
          <w:szCs w:val="20"/>
        </w:rPr>
      </w:pPr>
    </w:p>
    <w:p w14:paraId="639AAE48" w14:textId="77777777" w:rsidR="00061715" w:rsidRPr="00CC63DC" w:rsidRDefault="00061715" w:rsidP="001574FD">
      <w:pPr>
        <w:rPr>
          <w:rFonts w:ascii="Arial" w:hAnsi="Arial" w:cs="Arial"/>
          <w:b/>
          <w:bCs/>
          <w:sz w:val="20"/>
          <w:szCs w:val="20"/>
        </w:rPr>
      </w:pPr>
      <w:r w:rsidRPr="00CC63DC">
        <w:rPr>
          <w:rFonts w:ascii="Arial" w:hAnsi="Arial" w:cs="Arial"/>
          <w:b/>
          <w:bCs/>
          <w:sz w:val="20"/>
          <w:szCs w:val="20"/>
        </w:rPr>
        <w:t>References</w:t>
      </w:r>
    </w:p>
    <w:p w14:paraId="401CDF64"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Nadeem, S., Arif, M., Ullah, I., &amp; </w:t>
      </w:r>
      <w:proofErr w:type="spellStart"/>
      <w:r w:rsidRPr="00CC63DC">
        <w:rPr>
          <w:rFonts w:ascii="Arial" w:hAnsi="Arial" w:cs="Arial"/>
          <w:sz w:val="20"/>
          <w:szCs w:val="20"/>
        </w:rPr>
        <w:t>Alzabut</w:t>
      </w:r>
      <w:proofErr w:type="spellEnd"/>
      <w:r w:rsidRPr="00CC63DC">
        <w:rPr>
          <w:rFonts w:ascii="Arial" w:hAnsi="Arial" w:cs="Arial"/>
          <w:sz w:val="20"/>
          <w:szCs w:val="20"/>
        </w:rPr>
        <w:t>, J. (2025). MHD natural convection of nanofluid flow using a corrugated permeable medium within corrugated circular cavity. Journal of Thermal Analysis and Calorimetry.</w:t>
      </w:r>
    </w:p>
    <w:p w14:paraId="2EB2D40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Hameed, R. H., Hussein, R. A., Al-Salami, Q. H., Alomari, M. A., Hassan, A. M., </w:t>
      </w:r>
      <w:proofErr w:type="spellStart"/>
      <w:r w:rsidRPr="00CC63DC">
        <w:rPr>
          <w:rFonts w:ascii="Arial" w:hAnsi="Arial" w:cs="Arial"/>
          <w:sz w:val="20"/>
          <w:szCs w:val="20"/>
        </w:rPr>
        <w:t>Alyousuf</w:t>
      </w:r>
      <w:proofErr w:type="spellEnd"/>
      <w:r w:rsidRPr="00CC63DC">
        <w:rPr>
          <w:rFonts w:ascii="Arial" w:hAnsi="Arial" w:cs="Arial"/>
          <w:sz w:val="20"/>
          <w:szCs w:val="20"/>
        </w:rPr>
        <w:t xml:space="preserve">, F. Q. A., </w:t>
      </w:r>
      <w:proofErr w:type="spellStart"/>
      <w:r w:rsidRPr="00CC63DC">
        <w:rPr>
          <w:rFonts w:ascii="Arial" w:hAnsi="Arial" w:cs="Arial"/>
          <w:sz w:val="20"/>
          <w:szCs w:val="20"/>
        </w:rPr>
        <w:t>Alqurashi</w:t>
      </w:r>
      <w:proofErr w:type="spellEnd"/>
      <w:r w:rsidRPr="00CC63DC">
        <w:rPr>
          <w:rFonts w:ascii="Arial" w:hAnsi="Arial" w:cs="Arial"/>
          <w:sz w:val="20"/>
          <w:szCs w:val="20"/>
        </w:rPr>
        <w:t xml:space="preserve">, F., &amp; </w:t>
      </w:r>
      <w:proofErr w:type="spellStart"/>
      <w:r w:rsidRPr="00CC63DC">
        <w:rPr>
          <w:rFonts w:ascii="Arial" w:hAnsi="Arial" w:cs="Arial"/>
          <w:sz w:val="20"/>
          <w:szCs w:val="20"/>
        </w:rPr>
        <w:t>Flayyih</w:t>
      </w:r>
      <w:proofErr w:type="spellEnd"/>
      <w:r w:rsidRPr="00CC63DC">
        <w:rPr>
          <w:rFonts w:ascii="Arial" w:hAnsi="Arial" w:cs="Arial"/>
          <w:sz w:val="20"/>
          <w:szCs w:val="20"/>
        </w:rPr>
        <w:t>, M. A. (2025). Free convection investigation for a Casson-based Cu–H</w:t>
      </w:r>
      <w:r w:rsidRPr="00CC63DC">
        <w:rPr>
          <w:rFonts w:ascii="Cambria Math" w:hAnsi="Cambria Math" w:cs="Cambria Math"/>
          <w:sz w:val="20"/>
          <w:szCs w:val="20"/>
        </w:rPr>
        <w:t>₂</w:t>
      </w:r>
      <w:r w:rsidRPr="00CC63DC">
        <w:rPr>
          <w:rFonts w:ascii="Arial" w:hAnsi="Arial" w:cs="Arial"/>
          <w:sz w:val="20"/>
          <w:szCs w:val="20"/>
        </w:rPr>
        <w:t xml:space="preserve">O nanofluid in semi parabolic enclosure with corrugated cylinder. </w:t>
      </w:r>
      <w:proofErr w:type="spellStart"/>
      <w:r w:rsidRPr="00CC63DC">
        <w:rPr>
          <w:rFonts w:ascii="Arial" w:hAnsi="Arial" w:cs="Arial"/>
          <w:sz w:val="20"/>
          <w:szCs w:val="20"/>
        </w:rPr>
        <w:t>Heliyon</w:t>
      </w:r>
      <w:proofErr w:type="spellEnd"/>
      <w:r w:rsidRPr="00CC63DC">
        <w:rPr>
          <w:rFonts w:ascii="Arial" w:hAnsi="Arial" w:cs="Arial"/>
          <w:sz w:val="20"/>
          <w:szCs w:val="20"/>
        </w:rPr>
        <w:t>, 11, e40960.</w:t>
      </w:r>
    </w:p>
    <w:p w14:paraId="1D7BC138" w14:textId="77777777" w:rsidR="00061715" w:rsidRPr="00CC63DC" w:rsidRDefault="00061715" w:rsidP="000C5F98">
      <w:pPr>
        <w:pStyle w:val="ListParagraph"/>
        <w:numPr>
          <w:ilvl w:val="0"/>
          <w:numId w:val="1"/>
        </w:numPr>
        <w:jc w:val="both"/>
        <w:rPr>
          <w:rFonts w:ascii="Arial" w:hAnsi="Arial" w:cs="Arial"/>
          <w:sz w:val="20"/>
          <w:szCs w:val="20"/>
        </w:rPr>
      </w:pPr>
      <w:proofErr w:type="spellStart"/>
      <w:r w:rsidRPr="00CC63DC">
        <w:rPr>
          <w:rFonts w:ascii="Arial" w:hAnsi="Arial" w:cs="Arial"/>
          <w:sz w:val="20"/>
          <w:szCs w:val="20"/>
        </w:rPr>
        <w:t>Mahamuda</w:t>
      </w:r>
      <w:proofErr w:type="spellEnd"/>
      <w:r w:rsidRPr="00CC63DC">
        <w:rPr>
          <w:rFonts w:ascii="Arial" w:hAnsi="Arial" w:cs="Arial"/>
          <w:sz w:val="20"/>
          <w:szCs w:val="20"/>
        </w:rPr>
        <w:t>, S., &amp; Ali, M. M. (2025). MHD free convection flow of nanofluids inside a flush mounted heated square cavity containing a heat conducting triangular cylinder. International Journal of Applied and Computational Mathematics, 11, 34.</w:t>
      </w:r>
    </w:p>
    <w:p w14:paraId="2FB0442E"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Habiba, U., Hudha, M. N., </w:t>
      </w:r>
      <w:proofErr w:type="spellStart"/>
      <w:r w:rsidRPr="00CC63DC">
        <w:rPr>
          <w:rFonts w:ascii="Arial" w:hAnsi="Arial" w:cs="Arial"/>
          <w:sz w:val="20"/>
          <w:szCs w:val="20"/>
        </w:rPr>
        <w:t>Neogi</w:t>
      </w:r>
      <w:proofErr w:type="spellEnd"/>
      <w:r w:rsidRPr="00CC63DC">
        <w:rPr>
          <w:rFonts w:ascii="Arial" w:hAnsi="Arial" w:cs="Arial"/>
          <w:sz w:val="20"/>
          <w:szCs w:val="20"/>
        </w:rPr>
        <w:t>, B., Islam, S., &amp; Rahman, M. M. (2025). Numerical exploration on n-</w:t>
      </w:r>
      <w:proofErr w:type="spellStart"/>
      <w:r w:rsidRPr="00CC63DC">
        <w:rPr>
          <w:rFonts w:ascii="Arial" w:hAnsi="Arial" w:cs="Arial"/>
          <w:sz w:val="20"/>
          <w:szCs w:val="20"/>
        </w:rPr>
        <w:t>decane</w:t>
      </w:r>
      <w:proofErr w:type="spellEnd"/>
      <w:r w:rsidRPr="00CC63DC">
        <w:rPr>
          <w:rFonts w:ascii="Arial" w:hAnsi="Arial" w:cs="Arial"/>
          <w:sz w:val="20"/>
          <w:szCs w:val="20"/>
        </w:rPr>
        <w:t xml:space="preserve"> nanofluid based MHD mixed convection in a lid driven cavity: Impact of magnetic field and thermal radiation. International Journal of </w:t>
      </w:r>
      <w:proofErr w:type="spellStart"/>
      <w:r w:rsidRPr="00CC63DC">
        <w:rPr>
          <w:rFonts w:ascii="Arial" w:hAnsi="Arial" w:cs="Arial"/>
          <w:sz w:val="20"/>
          <w:szCs w:val="20"/>
        </w:rPr>
        <w:t>Thermofluids</w:t>
      </w:r>
      <w:proofErr w:type="spellEnd"/>
      <w:r w:rsidRPr="00CC63DC">
        <w:rPr>
          <w:rFonts w:ascii="Arial" w:hAnsi="Arial" w:cs="Arial"/>
          <w:sz w:val="20"/>
          <w:szCs w:val="20"/>
        </w:rPr>
        <w:t>, 27, 101209.</w:t>
      </w:r>
    </w:p>
    <w:p w14:paraId="18347374"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Ziaur, R. M., Azad, A. K., &amp; Rahman, M. M. (2024). Sensitivity study on convective heat transfer in a driven cavity with star-shaped obstacle and hybrid nanofluid using response surface methodology. </w:t>
      </w:r>
      <w:proofErr w:type="spellStart"/>
      <w:r w:rsidRPr="00CC63DC">
        <w:rPr>
          <w:rFonts w:ascii="Arial" w:hAnsi="Arial" w:cs="Arial"/>
          <w:sz w:val="20"/>
          <w:szCs w:val="20"/>
        </w:rPr>
        <w:t>Heliyon</w:t>
      </w:r>
      <w:proofErr w:type="spellEnd"/>
      <w:r w:rsidRPr="00CC63DC">
        <w:rPr>
          <w:rFonts w:ascii="Arial" w:hAnsi="Arial" w:cs="Arial"/>
          <w:sz w:val="20"/>
          <w:szCs w:val="20"/>
        </w:rPr>
        <w:t>, 10, e37440.</w:t>
      </w:r>
    </w:p>
    <w:p w14:paraId="2F3DDB58"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Qasem, N. A. A., Abderrahmane, A., </w:t>
      </w:r>
      <w:proofErr w:type="spellStart"/>
      <w:r w:rsidRPr="00CC63DC">
        <w:rPr>
          <w:rFonts w:ascii="Arial" w:hAnsi="Arial" w:cs="Arial"/>
          <w:sz w:val="20"/>
          <w:szCs w:val="20"/>
        </w:rPr>
        <w:t>Khetib</w:t>
      </w:r>
      <w:proofErr w:type="spellEnd"/>
      <w:r w:rsidRPr="00CC63DC">
        <w:rPr>
          <w:rFonts w:ascii="Arial" w:hAnsi="Arial" w:cs="Arial"/>
          <w:sz w:val="20"/>
          <w:szCs w:val="20"/>
        </w:rPr>
        <w:t xml:space="preserve">, Y., Rawa, M., </w:t>
      </w:r>
      <w:proofErr w:type="spellStart"/>
      <w:r w:rsidRPr="00CC63DC">
        <w:rPr>
          <w:rFonts w:ascii="Arial" w:hAnsi="Arial" w:cs="Arial"/>
          <w:sz w:val="20"/>
          <w:szCs w:val="20"/>
        </w:rPr>
        <w:t>Abdulkadhim</w:t>
      </w:r>
      <w:proofErr w:type="spellEnd"/>
      <w:r w:rsidRPr="00CC63DC">
        <w:rPr>
          <w:rFonts w:ascii="Arial" w:hAnsi="Arial" w:cs="Arial"/>
          <w:sz w:val="20"/>
          <w:szCs w:val="20"/>
        </w:rPr>
        <w:t>, A., Eldin, S. M., &amp; Younis, O. (2023). Mixed convection within trapezoidal-wavy enclosure filled with nano-encapsulated phase change material: Effect of magnetohydrodynamics and wall waviness. Case Studies in Thermal Engineering, 42, 102726.</w:t>
      </w:r>
    </w:p>
    <w:p w14:paraId="73148D44"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lastRenderedPageBreak/>
        <w:t xml:space="preserve">Alipour, N., Jafari, B., &amp; Hosseinzadeh, K. (2023). Optimization of wavy trapezoidal porous cavity containing mixture hybrid nanofluid (water/ethylene glycol Go–Al2O3) by response surface method. Scientific Reports, 13(1635). </w:t>
      </w:r>
    </w:p>
    <w:p w14:paraId="767C62C9" w14:textId="77777777" w:rsidR="00061715" w:rsidRPr="00CC63DC" w:rsidRDefault="00061715" w:rsidP="000C5F98">
      <w:pPr>
        <w:pStyle w:val="ListParagraph"/>
        <w:numPr>
          <w:ilvl w:val="0"/>
          <w:numId w:val="1"/>
        </w:numPr>
        <w:jc w:val="both"/>
        <w:rPr>
          <w:rFonts w:ascii="Arial" w:hAnsi="Arial" w:cs="Arial"/>
          <w:sz w:val="20"/>
          <w:szCs w:val="20"/>
        </w:rPr>
      </w:pPr>
      <w:proofErr w:type="spellStart"/>
      <w:r w:rsidRPr="00CC63DC">
        <w:rPr>
          <w:rFonts w:ascii="Arial" w:hAnsi="Arial" w:cs="Arial"/>
          <w:sz w:val="20"/>
          <w:szCs w:val="20"/>
        </w:rPr>
        <w:t>Maneengam</w:t>
      </w:r>
      <w:proofErr w:type="spellEnd"/>
      <w:r w:rsidRPr="00CC63DC">
        <w:rPr>
          <w:rFonts w:ascii="Arial" w:hAnsi="Arial" w:cs="Arial"/>
          <w:sz w:val="20"/>
          <w:szCs w:val="20"/>
        </w:rPr>
        <w:t xml:space="preserve">, A., </w:t>
      </w:r>
      <w:proofErr w:type="spellStart"/>
      <w:r w:rsidRPr="00CC63DC">
        <w:rPr>
          <w:rFonts w:ascii="Arial" w:hAnsi="Arial" w:cs="Arial"/>
          <w:sz w:val="20"/>
          <w:szCs w:val="20"/>
        </w:rPr>
        <w:t>Bouzennada</w:t>
      </w:r>
      <w:proofErr w:type="spellEnd"/>
      <w:r w:rsidRPr="00CC63DC">
        <w:rPr>
          <w:rFonts w:ascii="Arial" w:hAnsi="Arial" w:cs="Arial"/>
          <w:sz w:val="20"/>
          <w:szCs w:val="20"/>
        </w:rPr>
        <w:t xml:space="preserve">, T., Abderrahmane, A., </w:t>
      </w:r>
      <w:proofErr w:type="spellStart"/>
      <w:r w:rsidRPr="00CC63DC">
        <w:rPr>
          <w:rFonts w:ascii="Arial" w:hAnsi="Arial" w:cs="Arial"/>
          <w:sz w:val="20"/>
          <w:szCs w:val="20"/>
        </w:rPr>
        <w:t>Ghachem</w:t>
      </w:r>
      <w:proofErr w:type="spellEnd"/>
      <w:r w:rsidRPr="00CC63DC">
        <w:rPr>
          <w:rFonts w:ascii="Arial" w:hAnsi="Arial" w:cs="Arial"/>
          <w:sz w:val="20"/>
          <w:szCs w:val="20"/>
        </w:rPr>
        <w:t xml:space="preserve">, K., </w:t>
      </w:r>
      <w:proofErr w:type="spellStart"/>
      <w:r w:rsidRPr="00CC63DC">
        <w:rPr>
          <w:rFonts w:ascii="Arial" w:hAnsi="Arial" w:cs="Arial"/>
          <w:sz w:val="20"/>
          <w:szCs w:val="20"/>
        </w:rPr>
        <w:t>Kolsi</w:t>
      </w:r>
      <w:proofErr w:type="spellEnd"/>
      <w:r w:rsidRPr="00CC63DC">
        <w:rPr>
          <w:rFonts w:ascii="Arial" w:hAnsi="Arial" w:cs="Arial"/>
          <w:sz w:val="20"/>
          <w:szCs w:val="20"/>
        </w:rPr>
        <w:t xml:space="preserve">, L., Younis, O., </w:t>
      </w:r>
      <w:proofErr w:type="spellStart"/>
      <w:r w:rsidRPr="00CC63DC">
        <w:rPr>
          <w:rFonts w:ascii="Arial" w:hAnsi="Arial" w:cs="Arial"/>
          <w:sz w:val="20"/>
          <w:szCs w:val="20"/>
        </w:rPr>
        <w:t>Guedri</w:t>
      </w:r>
      <w:proofErr w:type="spellEnd"/>
      <w:r w:rsidRPr="00CC63DC">
        <w:rPr>
          <w:rFonts w:ascii="Arial" w:hAnsi="Arial" w:cs="Arial"/>
          <w:sz w:val="20"/>
          <w:szCs w:val="20"/>
        </w:rPr>
        <w:t xml:space="preserve">, K., &amp; Weera, W. (2022). Numerical Study of 3D MHD Mixed Convection and Entropy Generation in Trapezoidal Porous Enclosure Filled with a Hybrid Nanofluid: Effect of Zigzag Wall and Spinning Inner Cylinder. Nanomaterials, 12(1974). </w:t>
      </w:r>
    </w:p>
    <w:p w14:paraId="1CE6A73E" w14:textId="0D25A061" w:rsidR="00061715" w:rsidRPr="00CC63DC" w:rsidRDefault="00061715" w:rsidP="000C5F98">
      <w:pPr>
        <w:pStyle w:val="ListParagraph"/>
        <w:numPr>
          <w:ilvl w:val="0"/>
          <w:numId w:val="1"/>
        </w:numPr>
        <w:jc w:val="both"/>
        <w:rPr>
          <w:rFonts w:ascii="Arial" w:hAnsi="Arial" w:cs="Arial"/>
          <w:sz w:val="20"/>
          <w:szCs w:val="20"/>
        </w:rPr>
      </w:pPr>
      <w:proofErr w:type="spellStart"/>
      <w:r w:rsidRPr="00CC63DC">
        <w:rPr>
          <w:rFonts w:ascii="Arial" w:hAnsi="Arial" w:cs="Arial"/>
          <w:sz w:val="20"/>
          <w:szCs w:val="20"/>
        </w:rPr>
        <w:t>Hirpho</w:t>
      </w:r>
      <w:proofErr w:type="spellEnd"/>
      <w:r w:rsidRPr="00CC63DC">
        <w:rPr>
          <w:rFonts w:ascii="Arial" w:hAnsi="Arial" w:cs="Arial"/>
          <w:sz w:val="20"/>
          <w:szCs w:val="20"/>
        </w:rPr>
        <w:t xml:space="preserve">, M. (2021). Mixed convection of Casson fluid in a differentially heated bottom wavy wall. HELIYON. Advance online publication. </w:t>
      </w:r>
    </w:p>
    <w:p w14:paraId="57AAB07E"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Ahmad, H., Mahmood, R., Hafeez, M. B., Majeed, A. H., Askar, S., &amp; Shahzad, H. (2022). Thermal visualization of Ostwald-de </w:t>
      </w:r>
      <w:proofErr w:type="spellStart"/>
      <w:r w:rsidRPr="00CC63DC">
        <w:rPr>
          <w:rFonts w:ascii="Arial" w:hAnsi="Arial" w:cs="Arial"/>
          <w:sz w:val="20"/>
          <w:szCs w:val="20"/>
        </w:rPr>
        <w:t>Waele</w:t>
      </w:r>
      <w:proofErr w:type="spellEnd"/>
      <w:r w:rsidRPr="00CC63DC">
        <w:rPr>
          <w:rFonts w:ascii="Arial" w:hAnsi="Arial" w:cs="Arial"/>
          <w:sz w:val="20"/>
          <w:szCs w:val="20"/>
        </w:rPr>
        <w:t xml:space="preserve"> liquid in wavy trapezoidal cavity: Effect of undulation and amplitude. Case Studies in Thermal Engineering, 29, 101698.</w:t>
      </w:r>
    </w:p>
    <w:p w14:paraId="4A41A9BD"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Olayemi, O. A., Isiaka, M., Al-</w:t>
      </w:r>
      <w:proofErr w:type="spellStart"/>
      <w:r w:rsidRPr="00CC63DC">
        <w:rPr>
          <w:rFonts w:ascii="Arial" w:hAnsi="Arial" w:cs="Arial"/>
          <w:sz w:val="20"/>
          <w:szCs w:val="20"/>
        </w:rPr>
        <w:t>Farhany</w:t>
      </w:r>
      <w:proofErr w:type="spellEnd"/>
      <w:r w:rsidRPr="00CC63DC">
        <w:rPr>
          <w:rFonts w:ascii="Arial" w:hAnsi="Arial" w:cs="Arial"/>
          <w:sz w:val="20"/>
          <w:szCs w:val="20"/>
        </w:rPr>
        <w:t xml:space="preserve">, K., Alomari, M. A., Ismael, M. A., &amp; Oyedepo, S. O. (2022). Numerical analysis of natural convection in a concentric trapezoidal enclosure filled with a porous medium. International Journal of Engineering Research in Africa, 61, 129-150. </w:t>
      </w:r>
    </w:p>
    <w:p w14:paraId="54199AF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Uddin, M. J., &amp; Rasel, S. K. (2019). Numerical analysis of natural convective heat transport of copper oxide-water nanofluid flow inside a quadrilateral vessel. </w:t>
      </w:r>
      <w:proofErr w:type="spellStart"/>
      <w:r w:rsidRPr="00CC63DC">
        <w:rPr>
          <w:rFonts w:ascii="Arial" w:hAnsi="Arial" w:cs="Arial"/>
          <w:sz w:val="20"/>
          <w:szCs w:val="20"/>
        </w:rPr>
        <w:t>Heliyon</w:t>
      </w:r>
      <w:proofErr w:type="spellEnd"/>
      <w:r w:rsidRPr="00CC63DC">
        <w:rPr>
          <w:rFonts w:ascii="Arial" w:hAnsi="Arial" w:cs="Arial"/>
          <w:sz w:val="20"/>
          <w:szCs w:val="20"/>
        </w:rPr>
        <w:t>, 5, e01757.</w:t>
      </w:r>
    </w:p>
    <w:p w14:paraId="7559DCE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Sompong, P., &amp; </w:t>
      </w:r>
      <w:proofErr w:type="spellStart"/>
      <w:r w:rsidRPr="00CC63DC">
        <w:rPr>
          <w:rFonts w:ascii="Arial" w:hAnsi="Arial" w:cs="Arial"/>
          <w:sz w:val="20"/>
          <w:szCs w:val="20"/>
        </w:rPr>
        <w:t>Witayangkurn</w:t>
      </w:r>
      <w:proofErr w:type="spellEnd"/>
      <w:r w:rsidRPr="00CC63DC">
        <w:rPr>
          <w:rFonts w:ascii="Arial" w:hAnsi="Arial" w:cs="Arial"/>
          <w:sz w:val="20"/>
          <w:szCs w:val="20"/>
        </w:rPr>
        <w:t>, S. (2013). Natural convection in a trapezoidal enclosure with wavy top surface. Journal of Applied Mathematics, 2013, Article ID 840632, 7 pages.</w:t>
      </w:r>
    </w:p>
    <w:p w14:paraId="137B689A"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Mondal, P., &amp; Mahapatra, T. R. (2020). Minimization of entropy generation due to MHD double diffusive mixed convection in a lid driven trapezoidal cavity with various aspect ratios. Nonlinear Analysis: Modelling and Control, 25(4), 545–563. </w:t>
      </w:r>
    </w:p>
    <w:p w14:paraId="00688CBA"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Hossain, M. S., Alim, M. A., &amp; </w:t>
      </w:r>
      <w:proofErr w:type="spellStart"/>
      <w:r w:rsidRPr="00CC63DC">
        <w:rPr>
          <w:rFonts w:ascii="Arial" w:hAnsi="Arial" w:cs="Arial"/>
          <w:sz w:val="20"/>
          <w:szCs w:val="20"/>
        </w:rPr>
        <w:t>Andallah</w:t>
      </w:r>
      <w:proofErr w:type="spellEnd"/>
      <w:r w:rsidRPr="00CC63DC">
        <w:rPr>
          <w:rFonts w:ascii="Arial" w:hAnsi="Arial" w:cs="Arial"/>
          <w:sz w:val="20"/>
          <w:szCs w:val="20"/>
        </w:rPr>
        <w:t xml:space="preserve">, L. S. (2020). Finite Element Analysis of Magnetohydrodynamic Mixed Convection in a Lid-Driven Trapezoidal Enclosure Having Heated Triangular Block. American Journal of Computational Mathematics, 10, 441-459. </w:t>
      </w:r>
    </w:p>
    <w:p w14:paraId="45EB789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Abderrahmane, A., Younis, O., Al-Khaleel, M., </w:t>
      </w:r>
      <w:proofErr w:type="spellStart"/>
      <w:r w:rsidRPr="00CC63DC">
        <w:rPr>
          <w:rFonts w:ascii="Arial" w:hAnsi="Arial" w:cs="Arial"/>
          <w:sz w:val="20"/>
          <w:szCs w:val="20"/>
        </w:rPr>
        <w:t>Laidoudi</w:t>
      </w:r>
      <w:proofErr w:type="spellEnd"/>
      <w:r w:rsidRPr="00CC63DC">
        <w:rPr>
          <w:rFonts w:ascii="Arial" w:hAnsi="Arial" w:cs="Arial"/>
          <w:sz w:val="20"/>
          <w:szCs w:val="20"/>
        </w:rPr>
        <w:t xml:space="preserve">, H., Akkurt, N., </w:t>
      </w:r>
      <w:proofErr w:type="spellStart"/>
      <w:r w:rsidRPr="00CC63DC">
        <w:rPr>
          <w:rFonts w:ascii="Arial" w:hAnsi="Arial" w:cs="Arial"/>
          <w:sz w:val="20"/>
          <w:szCs w:val="20"/>
        </w:rPr>
        <w:t>Guedri</w:t>
      </w:r>
      <w:proofErr w:type="spellEnd"/>
      <w:r w:rsidRPr="00CC63DC">
        <w:rPr>
          <w:rFonts w:ascii="Arial" w:hAnsi="Arial" w:cs="Arial"/>
          <w:sz w:val="20"/>
          <w:szCs w:val="20"/>
        </w:rPr>
        <w:t xml:space="preserve">, K., &amp; Marzouki, R. (2022). 2D MHD Mixed Convection in a Zigzag Trapezoidal Thermal Energy Storage System Using NEPCM. Nanomaterials, 12, 3270. </w:t>
      </w:r>
    </w:p>
    <w:p w14:paraId="757D009B"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Bilal, S., Shah, I. A., </w:t>
      </w:r>
      <w:proofErr w:type="spellStart"/>
      <w:r w:rsidRPr="00CC63DC">
        <w:rPr>
          <w:rFonts w:ascii="Arial" w:hAnsi="Arial" w:cs="Arial"/>
          <w:sz w:val="20"/>
          <w:szCs w:val="20"/>
        </w:rPr>
        <w:t>Ghachem</w:t>
      </w:r>
      <w:proofErr w:type="spellEnd"/>
      <w:r w:rsidRPr="00CC63DC">
        <w:rPr>
          <w:rFonts w:ascii="Arial" w:hAnsi="Arial" w:cs="Arial"/>
          <w:sz w:val="20"/>
          <w:szCs w:val="20"/>
        </w:rPr>
        <w:t xml:space="preserve">, K., Aydi, A., &amp; </w:t>
      </w:r>
      <w:proofErr w:type="spellStart"/>
      <w:r w:rsidRPr="00CC63DC">
        <w:rPr>
          <w:rFonts w:ascii="Arial" w:hAnsi="Arial" w:cs="Arial"/>
          <w:sz w:val="20"/>
          <w:szCs w:val="20"/>
        </w:rPr>
        <w:t>Kolsi</w:t>
      </w:r>
      <w:proofErr w:type="spellEnd"/>
      <w:r w:rsidRPr="00CC63DC">
        <w:rPr>
          <w:rFonts w:ascii="Arial" w:hAnsi="Arial" w:cs="Arial"/>
          <w:sz w:val="20"/>
          <w:szCs w:val="20"/>
        </w:rPr>
        <w:t xml:space="preserve">, L. (2023). Heat Transfer Enhancement of MHD Natural Convection in a Star-Shaped Enclosure, Using Heated Baffle and MWCNT–Water Nanofluid. Mathematics, 11, 1849. </w:t>
      </w:r>
    </w:p>
    <w:p w14:paraId="578D2FCC"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Ibrahim, W., &amp; </w:t>
      </w:r>
      <w:proofErr w:type="spellStart"/>
      <w:r w:rsidRPr="00CC63DC">
        <w:rPr>
          <w:rFonts w:ascii="Arial" w:hAnsi="Arial" w:cs="Arial"/>
          <w:sz w:val="20"/>
          <w:szCs w:val="20"/>
        </w:rPr>
        <w:t>Hirpho</w:t>
      </w:r>
      <w:proofErr w:type="spellEnd"/>
      <w:r w:rsidRPr="00CC63DC">
        <w:rPr>
          <w:rFonts w:ascii="Arial" w:hAnsi="Arial" w:cs="Arial"/>
          <w:sz w:val="20"/>
          <w:szCs w:val="20"/>
        </w:rPr>
        <w:t xml:space="preserve">, M. (2021). Finite element analysis of mixed convection flow in a trapezoidal cavity with non-uniform temperature. </w:t>
      </w:r>
      <w:proofErr w:type="spellStart"/>
      <w:r w:rsidRPr="00CC63DC">
        <w:rPr>
          <w:rFonts w:ascii="Arial" w:hAnsi="Arial" w:cs="Arial"/>
          <w:sz w:val="20"/>
          <w:szCs w:val="20"/>
        </w:rPr>
        <w:t>Heliyon</w:t>
      </w:r>
      <w:proofErr w:type="spellEnd"/>
      <w:r w:rsidRPr="00CC63DC">
        <w:rPr>
          <w:rFonts w:ascii="Arial" w:hAnsi="Arial" w:cs="Arial"/>
          <w:sz w:val="20"/>
          <w:szCs w:val="20"/>
        </w:rPr>
        <w:t>, 6, e05933.</w:t>
      </w:r>
    </w:p>
    <w:p w14:paraId="5E6F77C1"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Reddy, E. S., &amp; Panda, S. (2022). Heat transfer of MHD natural convection Casson nanofluid flows in a wavy trapezoidal enclosure. The European Physical Journal Special Topics, 231, 2733–2747. </w:t>
      </w:r>
    </w:p>
    <w:p w14:paraId="75520E5D"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Hirpho</w:t>
      </w:r>
      <w:proofErr w:type="spellEnd"/>
      <w:r w:rsidRPr="00CC63DC">
        <w:rPr>
          <w:rFonts w:ascii="Arial" w:hAnsi="Arial" w:cs="Arial"/>
          <w:sz w:val="20"/>
          <w:szCs w:val="20"/>
        </w:rPr>
        <w:t xml:space="preserve">, M., &amp; Ibrahim, W. (2022). Mixed Convection Heat Transfer of a Hybrid Nanofluid in a Trapezoidal Prism with an Adiabatic Circular Cylinder. Mathematical Problems in Engineering, 2022, Article ID 8170224. </w:t>
      </w:r>
    </w:p>
    <w:p w14:paraId="67FDEB29"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Hussein, A. K., Hamzah, H. K., Ali, F. H., &amp; </w:t>
      </w:r>
      <w:proofErr w:type="spellStart"/>
      <w:r w:rsidRPr="00CC63DC">
        <w:rPr>
          <w:rFonts w:ascii="Arial" w:hAnsi="Arial" w:cs="Arial"/>
          <w:sz w:val="20"/>
          <w:szCs w:val="20"/>
        </w:rPr>
        <w:t>Kolsi</w:t>
      </w:r>
      <w:proofErr w:type="spellEnd"/>
      <w:r w:rsidRPr="00CC63DC">
        <w:rPr>
          <w:rFonts w:ascii="Arial" w:hAnsi="Arial" w:cs="Arial"/>
          <w:sz w:val="20"/>
          <w:szCs w:val="20"/>
        </w:rPr>
        <w:t xml:space="preserve">, L. (2020). Mixed convection in a trapezoidal enclosure filled with two layers of nanofluid and porous media with a rotating circular cylinder and a sinusoidal bottom wall. Journal of Thermal Analysis and Calorimetry, 141(5), 2061–2079. </w:t>
      </w:r>
    </w:p>
    <w:p w14:paraId="13337AF5" w14:textId="77777777" w:rsidR="00061715" w:rsidRPr="00CC63DC" w:rsidRDefault="00061715" w:rsidP="000C5F98">
      <w:pPr>
        <w:pStyle w:val="ListParagraph"/>
        <w:numPr>
          <w:ilvl w:val="0"/>
          <w:numId w:val="1"/>
        </w:numPr>
        <w:jc w:val="both"/>
        <w:rPr>
          <w:rFonts w:ascii="Arial" w:hAnsi="Arial" w:cs="Arial"/>
          <w:sz w:val="20"/>
          <w:szCs w:val="20"/>
        </w:rPr>
      </w:pPr>
      <w:proofErr w:type="spellStart"/>
      <w:r w:rsidRPr="00CC63DC">
        <w:rPr>
          <w:rFonts w:ascii="Arial" w:hAnsi="Arial" w:cs="Arial"/>
          <w:sz w:val="20"/>
          <w:szCs w:val="20"/>
        </w:rPr>
        <w:t>Selimefendigil</w:t>
      </w:r>
      <w:proofErr w:type="spellEnd"/>
      <w:r w:rsidRPr="00CC63DC">
        <w:rPr>
          <w:rFonts w:ascii="Arial" w:hAnsi="Arial" w:cs="Arial"/>
          <w:sz w:val="20"/>
          <w:szCs w:val="20"/>
        </w:rPr>
        <w:t xml:space="preserve">, F. (2018). Natural Convection in a Trapezoidal Cavity with an Inner Conductive Object of Different Shapes and Filled with Nanofluids of Different Nanoparticle Shapes. Iranian Journal of Science and Technology, Transactions of Mechanical Engineering, 42, 169–184. </w:t>
      </w:r>
    </w:p>
    <w:p w14:paraId="3900D488"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Mahmood, R., Khan, Y., Rahman, N., Majeed, A. H., </w:t>
      </w:r>
      <w:proofErr w:type="spellStart"/>
      <w:r w:rsidRPr="00CC63DC">
        <w:rPr>
          <w:rFonts w:ascii="Arial" w:hAnsi="Arial" w:cs="Arial"/>
          <w:sz w:val="20"/>
          <w:szCs w:val="20"/>
        </w:rPr>
        <w:t>Alameer</w:t>
      </w:r>
      <w:proofErr w:type="spellEnd"/>
      <w:r w:rsidRPr="00CC63DC">
        <w:rPr>
          <w:rFonts w:ascii="Arial" w:hAnsi="Arial" w:cs="Arial"/>
          <w:sz w:val="20"/>
          <w:szCs w:val="20"/>
        </w:rPr>
        <w:t>, A., &amp; Faraz, N. (2022). Numerical Computations of Entropy Generation and MHD Ferrofluid Filled in a Closed Wavy Configuration: Finite Element Based Study. Frontiers in Physics.</w:t>
      </w:r>
    </w:p>
    <w:p w14:paraId="6FE642D7"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Job, V. M., </w:t>
      </w:r>
      <w:proofErr w:type="spellStart"/>
      <w:r w:rsidRPr="00CC63DC">
        <w:rPr>
          <w:rFonts w:ascii="Arial" w:hAnsi="Arial" w:cs="Arial"/>
          <w:sz w:val="20"/>
          <w:szCs w:val="20"/>
        </w:rPr>
        <w:t>Gunakala</w:t>
      </w:r>
      <w:proofErr w:type="spellEnd"/>
      <w:r w:rsidRPr="00CC63DC">
        <w:rPr>
          <w:rFonts w:ascii="Arial" w:hAnsi="Arial" w:cs="Arial"/>
          <w:sz w:val="20"/>
          <w:szCs w:val="20"/>
        </w:rPr>
        <w:t xml:space="preserve">, S. R., &amp; </w:t>
      </w:r>
      <w:proofErr w:type="spellStart"/>
      <w:r w:rsidRPr="00CC63DC">
        <w:rPr>
          <w:rFonts w:ascii="Arial" w:hAnsi="Arial" w:cs="Arial"/>
          <w:sz w:val="20"/>
          <w:szCs w:val="20"/>
        </w:rPr>
        <w:t>Chamkha</w:t>
      </w:r>
      <w:proofErr w:type="spellEnd"/>
      <w:r w:rsidRPr="00CC63DC">
        <w:rPr>
          <w:rFonts w:ascii="Arial" w:hAnsi="Arial" w:cs="Arial"/>
          <w:sz w:val="20"/>
          <w:szCs w:val="20"/>
        </w:rPr>
        <w:t>, A. J. (2022). Numerical investigation of unsteady MHD mixed convective flow of hybrid nanofluid in a corrugated trapezoidal cavity with internal rotating heat-generating solid cylinder. The European Physical Journal Special Topics, 231, 2661–2668.</w:t>
      </w:r>
    </w:p>
    <w:p w14:paraId="6F9F1F59"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Alshuraiaan</w:t>
      </w:r>
      <w:proofErr w:type="spellEnd"/>
      <w:r w:rsidRPr="00CC63DC">
        <w:rPr>
          <w:rFonts w:ascii="Arial" w:hAnsi="Arial" w:cs="Arial"/>
          <w:sz w:val="20"/>
          <w:szCs w:val="20"/>
        </w:rPr>
        <w:t xml:space="preserve">, B., &amp; Pop, I. (2021). Numerical simulation of mixed convection in a lid-driven trapezoidal cavity with flexible bottom wall and filled with a hybrid nanofluid. European Physical Journal Plus, 136(580). </w:t>
      </w:r>
    </w:p>
    <w:p w14:paraId="4682933E"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Alomari, M. A., Al-</w:t>
      </w:r>
      <w:proofErr w:type="spellStart"/>
      <w:r w:rsidRPr="00CC63DC">
        <w:rPr>
          <w:rFonts w:ascii="Arial" w:hAnsi="Arial" w:cs="Arial"/>
          <w:sz w:val="20"/>
          <w:szCs w:val="20"/>
        </w:rPr>
        <w:t>Farhany</w:t>
      </w:r>
      <w:proofErr w:type="spellEnd"/>
      <w:r w:rsidRPr="00CC63DC">
        <w:rPr>
          <w:rFonts w:ascii="Arial" w:hAnsi="Arial" w:cs="Arial"/>
          <w:sz w:val="20"/>
          <w:szCs w:val="20"/>
        </w:rPr>
        <w:t>, K., Hashem, A. L., Al-</w:t>
      </w:r>
      <w:proofErr w:type="spellStart"/>
      <w:r w:rsidRPr="00CC63DC">
        <w:rPr>
          <w:rFonts w:ascii="Arial" w:hAnsi="Arial" w:cs="Arial"/>
          <w:sz w:val="20"/>
          <w:szCs w:val="20"/>
        </w:rPr>
        <w:t>Dawody</w:t>
      </w:r>
      <w:proofErr w:type="spellEnd"/>
      <w:r w:rsidRPr="00CC63DC">
        <w:rPr>
          <w:rFonts w:ascii="Arial" w:hAnsi="Arial" w:cs="Arial"/>
          <w:sz w:val="20"/>
          <w:szCs w:val="20"/>
        </w:rPr>
        <w:t xml:space="preserve">, M. F., Redouane, F., &amp; Olayemi, O. A. (2021). Numerical Study of MHD Natural Convection in Trapezoidal Enclosure Filled With </w:t>
      </w:r>
      <w:r w:rsidRPr="00CC63DC">
        <w:rPr>
          <w:rFonts w:ascii="Arial" w:hAnsi="Arial" w:cs="Arial"/>
          <w:sz w:val="20"/>
          <w:szCs w:val="20"/>
        </w:rPr>
        <w:lastRenderedPageBreak/>
        <w:t xml:space="preserve">(50%MgO-50%Ag/Water) Hybrid Nanofluid: Heated Sinusoidal from Below. International Journal of Heat and Technology. Advance online publication. </w:t>
      </w:r>
      <w:hyperlink r:id="rId205" w:history="1"/>
    </w:p>
    <w:p w14:paraId="1A577962" w14:textId="77777777" w:rsidR="00061715" w:rsidRPr="00CC63DC" w:rsidRDefault="00061715" w:rsidP="000C5F98">
      <w:pPr>
        <w:pStyle w:val="ListParagraph"/>
        <w:numPr>
          <w:ilvl w:val="0"/>
          <w:numId w:val="1"/>
        </w:numPr>
        <w:jc w:val="both"/>
        <w:rPr>
          <w:rFonts w:ascii="Arial" w:hAnsi="Arial" w:cs="Arial"/>
          <w:sz w:val="20"/>
          <w:szCs w:val="20"/>
        </w:rPr>
      </w:pPr>
      <w:proofErr w:type="spellStart"/>
      <w:r w:rsidRPr="00CC63DC">
        <w:rPr>
          <w:rFonts w:ascii="Arial" w:hAnsi="Arial" w:cs="Arial"/>
          <w:sz w:val="20"/>
          <w:szCs w:val="20"/>
        </w:rPr>
        <w:t>Dogonchi</w:t>
      </w:r>
      <w:proofErr w:type="spellEnd"/>
      <w:r w:rsidRPr="00CC63DC">
        <w:rPr>
          <w:rFonts w:ascii="Arial" w:hAnsi="Arial" w:cs="Arial"/>
          <w:sz w:val="20"/>
          <w:szCs w:val="20"/>
        </w:rPr>
        <w:t xml:space="preserve">, A. S., Sadeghi, M. S., Ghodrat, M., </w:t>
      </w:r>
      <w:proofErr w:type="spellStart"/>
      <w:r w:rsidRPr="00CC63DC">
        <w:rPr>
          <w:rFonts w:ascii="Arial" w:hAnsi="Arial" w:cs="Arial"/>
          <w:sz w:val="20"/>
          <w:szCs w:val="20"/>
        </w:rPr>
        <w:t>Chamkha</w:t>
      </w:r>
      <w:proofErr w:type="spellEnd"/>
      <w:r w:rsidRPr="00CC63DC">
        <w:rPr>
          <w:rFonts w:ascii="Arial" w:hAnsi="Arial" w:cs="Arial"/>
          <w:sz w:val="20"/>
          <w:szCs w:val="20"/>
        </w:rPr>
        <w:t xml:space="preserve">, A. J., Elmasry, Y., &amp; </w:t>
      </w:r>
      <w:proofErr w:type="spellStart"/>
      <w:r w:rsidRPr="00CC63DC">
        <w:rPr>
          <w:rFonts w:ascii="Arial" w:hAnsi="Arial" w:cs="Arial"/>
          <w:sz w:val="20"/>
          <w:szCs w:val="20"/>
        </w:rPr>
        <w:t>Alsulami</w:t>
      </w:r>
      <w:proofErr w:type="spellEnd"/>
      <w:r w:rsidRPr="00CC63DC">
        <w:rPr>
          <w:rFonts w:ascii="Arial" w:hAnsi="Arial" w:cs="Arial"/>
          <w:sz w:val="20"/>
          <w:szCs w:val="20"/>
        </w:rPr>
        <w:t xml:space="preserve">, R. (2021). Natural convection and entropy generation of a </w:t>
      </w:r>
      <w:proofErr w:type="spellStart"/>
      <w:r w:rsidRPr="00CC63DC">
        <w:rPr>
          <w:rFonts w:ascii="Arial" w:hAnsi="Arial" w:cs="Arial"/>
          <w:sz w:val="20"/>
          <w:szCs w:val="20"/>
        </w:rPr>
        <w:t>nanoliquid</w:t>
      </w:r>
      <w:proofErr w:type="spellEnd"/>
      <w:r w:rsidRPr="00CC63DC">
        <w:rPr>
          <w:rFonts w:ascii="Arial" w:hAnsi="Arial" w:cs="Arial"/>
          <w:sz w:val="20"/>
          <w:szCs w:val="20"/>
        </w:rPr>
        <w:t xml:space="preserve"> in a crown wavy cavity: Effect of thermo-physical parameters and cavity shape. Case Studies in Thermal Engineering, 27, 101208.</w:t>
      </w:r>
    </w:p>
    <w:p w14:paraId="28D85F7F"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Alsabery</w:t>
      </w:r>
      <w:proofErr w:type="spellEnd"/>
      <w:r w:rsidRPr="00CC63DC">
        <w:rPr>
          <w:rFonts w:ascii="Arial" w:hAnsi="Arial" w:cs="Arial"/>
          <w:sz w:val="20"/>
          <w:szCs w:val="20"/>
        </w:rPr>
        <w:t xml:space="preserve">, A. I., Tayebi, T., Kadhim, H. T., </w:t>
      </w:r>
      <w:proofErr w:type="spellStart"/>
      <w:r w:rsidRPr="00CC63DC">
        <w:rPr>
          <w:rFonts w:ascii="Arial" w:hAnsi="Arial" w:cs="Arial"/>
          <w:sz w:val="20"/>
          <w:szCs w:val="20"/>
        </w:rPr>
        <w:t>Ghalambaz</w:t>
      </w:r>
      <w:proofErr w:type="spellEnd"/>
      <w:r w:rsidRPr="00CC63DC">
        <w:rPr>
          <w:rFonts w:ascii="Arial" w:hAnsi="Arial" w:cs="Arial"/>
          <w:sz w:val="20"/>
          <w:szCs w:val="20"/>
        </w:rPr>
        <w:t xml:space="preserve">, M., Hashim, I., &amp; </w:t>
      </w:r>
      <w:proofErr w:type="spellStart"/>
      <w:r w:rsidRPr="00CC63DC">
        <w:rPr>
          <w:rFonts w:ascii="Arial" w:hAnsi="Arial" w:cs="Arial"/>
          <w:sz w:val="20"/>
          <w:szCs w:val="20"/>
        </w:rPr>
        <w:t>Chamkha</w:t>
      </w:r>
      <w:proofErr w:type="spellEnd"/>
      <w:r w:rsidRPr="00CC63DC">
        <w:rPr>
          <w:rFonts w:ascii="Arial" w:hAnsi="Arial" w:cs="Arial"/>
          <w:sz w:val="20"/>
          <w:szCs w:val="20"/>
        </w:rPr>
        <w:t xml:space="preserve">, A. J. (2021). Impact of two-phase hybrid nanofluid approach on mixed convection inside wavy lid-driven cavity having localized solid block. Journal of Advanced Research, 30, 63–74. </w:t>
      </w:r>
    </w:p>
    <w:p w14:paraId="0FD45C23"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Khan, N. Z., Bilal, S., Riaz, A., &amp; Muhammad, T. (2024). Coupled effects of variable permeability and adiabatic undulating walls on natural convective flow in a trapezoidal cavity: Finite element analysis. Results in Physics, 56, 107267.</w:t>
      </w:r>
    </w:p>
    <w:p w14:paraId="60DF6BC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Mohammed, A. A., Thaer, M., &amp; Yahya, D. Q. (2022). Mixed convection heat transfer of Al2O3-H2O nanofluid in a trapezoidal lid-driven cavity at different angles of inclination. Texas Journal of Engineering and Technology, 11. ISSN 2770-4491.</w:t>
      </w:r>
    </w:p>
    <w:p w14:paraId="7635981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Uddin, M. N., Alim, M. A., &amp; Bhuiyan, A. H. (2016). Effects of circular cylindrical block on heat flow for MHD free convection in a non-uniformly heated trapezoidal enclosure. International Journal of Engineering &amp; Applied Sciences (IJEAS), 8(3), 40-48.</w:t>
      </w:r>
    </w:p>
    <w:p w14:paraId="01178C9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Alnajem</w:t>
      </w:r>
      <w:proofErr w:type="spellEnd"/>
      <w:r w:rsidRPr="00CC63DC">
        <w:rPr>
          <w:rFonts w:ascii="Arial" w:hAnsi="Arial" w:cs="Arial"/>
          <w:sz w:val="20"/>
          <w:szCs w:val="20"/>
        </w:rPr>
        <w:t xml:space="preserve">, M. H. S., </w:t>
      </w:r>
      <w:proofErr w:type="spellStart"/>
      <w:r w:rsidRPr="00CC63DC">
        <w:rPr>
          <w:rFonts w:ascii="Arial" w:hAnsi="Arial" w:cs="Arial"/>
          <w:sz w:val="20"/>
          <w:szCs w:val="20"/>
        </w:rPr>
        <w:t>Alsabery</w:t>
      </w:r>
      <w:proofErr w:type="spellEnd"/>
      <w:r w:rsidRPr="00CC63DC">
        <w:rPr>
          <w:rFonts w:ascii="Arial" w:hAnsi="Arial" w:cs="Arial"/>
          <w:sz w:val="20"/>
          <w:szCs w:val="20"/>
        </w:rPr>
        <w:t xml:space="preserve">, A. I., &amp; Hashim, I. (2019). Entropy generation and natural convection in a wavy-wall cavity filled with a nanofluid and containing an inner solid cylinder. In Proceedings of the 2nd International Conference on Sustainable Engineering Techniques (ICSET 2019) (pp. 032044). IOP Conf. Series: Materials Science and Engineering, 518. </w:t>
      </w:r>
    </w:p>
    <w:p w14:paraId="7F780F67"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Abed, I. M., </w:t>
      </w:r>
      <w:proofErr w:type="spellStart"/>
      <w:r w:rsidRPr="00CC63DC">
        <w:rPr>
          <w:rFonts w:ascii="Arial" w:hAnsi="Arial" w:cs="Arial"/>
          <w:sz w:val="20"/>
          <w:szCs w:val="20"/>
        </w:rPr>
        <w:t>Abdulkadhim</w:t>
      </w:r>
      <w:proofErr w:type="spellEnd"/>
      <w:r w:rsidRPr="00CC63DC">
        <w:rPr>
          <w:rFonts w:ascii="Arial" w:hAnsi="Arial" w:cs="Arial"/>
          <w:sz w:val="20"/>
          <w:szCs w:val="20"/>
        </w:rPr>
        <w:t xml:space="preserve">, A., Hamzah, R. A., Hamzah, H. K., &amp; Ali, F. H. (2020). Natural Convection Heat Transfer for Adiabatic Circular Cylinder Inside Trapezoidal Enclosure Filled with Nanofluid Superposed Porous–Nanofluid Layer. FME Transactions, 48, 82-89. </w:t>
      </w:r>
    </w:p>
    <w:p w14:paraId="3BF3F13C"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Ali, M. Y., Alim, M. A., &amp; Karim, M. M. (2023). Mixed Convective Heat Transfer Analysis by </w:t>
      </w:r>
      <w:proofErr w:type="spellStart"/>
      <w:r w:rsidRPr="00CC63DC">
        <w:rPr>
          <w:rFonts w:ascii="Arial" w:hAnsi="Arial" w:cs="Arial"/>
          <w:sz w:val="20"/>
          <w:szCs w:val="20"/>
        </w:rPr>
        <w:t>Heatlines</w:t>
      </w:r>
      <w:proofErr w:type="spellEnd"/>
      <w:r w:rsidRPr="00CC63DC">
        <w:rPr>
          <w:rFonts w:ascii="Arial" w:hAnsi="Arial" w:cs="Arial"/>
          <w:sz w:val="20"/>
          <w:szCs w:val="20"/>
        </w:rPr>
        <w:t xml:space="preserve"> on a Lid-Driven Cavity Having Heated Wavy Wall Containing Tilted Square Obstacle. Mathematical Problems in Engineering, 2023, Article ID 1374926. </w:t>
      </w:r>
    </w:p>
    <w:p w14:paraId="187A51C2"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Alesbe</w:t>
      </w:r>
      <w:proofErr w:type="spellEnd"/>
      <w:r w:rsidRPr="00CC63DC">
        <w:rPr>
          <w:rFonts w:ascii="Arial" w:hAnsi="Arial" w:cs="Arial"/>
          <w:sz w:val="20"/>
          <w:szCs w:val="20"/>
        </w:rPr>
        <w:t xml:space="preserve">, I., Ibrahim, S. H., &amp; </w:t>
      </w:r>
      <w:proofErr w:type="spellStart"/>
      <w:r w:rsidRPr="00CC63DC">
        <w:rPr>
          <w:rFonts w:ascii="Arial" w:hAnsi="Arial" w:cs="Arial"/>
          <w:sz w:val="20"/>
          <w:szCs w:val="20"/>
        </w:rPr>
        <w:t>Aljabair</w:t>
      </w:r>
      <w:proofErr w:type="spellEnd"/>
      <w:r w:rsidRPr="00CC63DC">
        <w:rPr>
          <w:rFonts w:ascii="Arial" w:hAnsi="Arial" w:cs="Arial"/>
          <w:sz w:val="20"/>
          <w:szCs w:val="20"/>
        </w:rPr>
        <w:t xml:space="preserve">, S. (2021). Mixed convection heat transfer in multi-Lid-driven trapezoidal annulus filled with hybrid nanofluid. Journal of Physics: Conference Series, 1973, 012065. </w:t>
      </w:r>
    </w:p>
    <w:p w14:paraId="279F337B"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Akter, A., &amp; Parvin, S. (2018). Analysis of natural convection flow in a trapezoidal cavity containing a rectangular heated body in presence of external oriented magnetic field. Journal of Scientific Research, 10(1), 11-23. </w:t>
      </w:r>
    </w:p>
    <w:p w14:paraId="2186AB69"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Ishak, M. S., </w:t>
      </w:r>
      <w:proofErr w:type="spellStart"/>
      <w:r w:rsidRPr="00CC63DC">
        <w:rPr>
          <w:rFonts w:ascii="Arial" w:hAnsi="Arial" w:cs="Arial"/>
          <w:sz w:val="20"/>
          <w:szCs w:val="20"/>
        </w:rPr>
        <w:t>Alsabery</w:t>
      </w:r>
      <w:proofErr w:type="spellEnd"/>
      <w:r w:rsidRPr="00CC63DC">
        <w:rPr>
          <w:rFonts w:ascii="Arial" w:hAnsi="Arial" w:cs="Arial"/>
          <w:sz w:val="20"/>
          <w:szCs w:val="20"/>
        </w:rPr>
        <w:t xml:space="preserve">, A. I., Hashim, I., &amp; </w:t>
      </w:r>
      <w:proofErr w:type="spellStart"/>
      <w:r w:rsidRPr="00CC63DC">
        <w:rPr>
          <w:rFonts w:ascii="Arial" w:hAnsi="Arial" w:cs="Arial"/>
          <w:sz w:val="20"/>
          <w:szCs w:val="20"/>
        </w:rPr>
        <w:t>Chamkha</w:t>
      </w:r>
      <w:proofErr w:type="spellEnd"/>
      <w:r w:rsidRPr="00CC63DC">
        <w:rPr>
          <w:rFonts w:ascii="Arial" w:hAnsi="Arial" w:cs="Arial"/>
          <w:sz w:val="20"/>
          <w:szCs w:val="20"/>
        </w:rPr>
        <w:t xml:space="preserve">, A. J. (2021). Entropy production and mixed convection within trapezoidal cavity having nanofluids and </w:t>
      </w:r>
      <w:proofErr w:type="spellStart"/>
      <w:r w:rsidRPr="00CC63DC">
        <w:rPr>
          <w:rFonts w:ascii="Arial" w:hAnsi="Arial" w:cs="Arial"/>
          <w:sz w:val="20"/>
          <w:szCs w:val="20"/>
        </w:rPr>
        <w:t>localised</w:t>
      </w:r>
      <w:proofErr w:type="spellEnd"/>
      <w:r w:rsidRPr="00CC63DC">
        <w:rPr>
          <w:rFonts w:ascii="Arial" w:hAnsi="Arial" w:cs="Arial"/>
          <w:sz w:val="20"/>
          <w:szCs w:val="20"/>
        </w:rPr>
        <w:t xml:space="preserve"> solid cylinder. Scientific Reports, 11(1), 1-10. </w:t>
      </w:r>
    </w:p>
    <w:p w14:paraId="466A97B0"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Chowdhury, K., &amp; Alim, M. A. (2023). Mixed Convection in a Double Lid-Driven Wavy Shaped Cavity Filled with Nanofluid Subject to Magnetic Field and Internal Heat Source. </w:t>
      </w:r>
      <w:proofErr w:type="spellStart"/>
      <w:r w:rsidRPr="00CC63DC">
        <w:rPr>
          <w:rFonts w:ascii="Arial" w:hAnsi="Arial" w:cs="Arial"/>
          <w:sz w:val="20"/>
          <w:szCs w:val="20"/>
        </w:rPr>
        <w:t>Hindawi</w:t>
      </w:r>
      <w:proofErr w:type="spellEnd"/>
      <w:r w:rsidRPr="00CC63DC">
        <w:rPr>
          <w:rFonts w:ascii="Arial" w:hAnsi="Arial" w:cs="Arial"/>
          <w:sz w:val="20"/>
          <w:szCs w:val="20"/>
        </w:rPr>
        <w:t xml:space="preserve"> Journal of Applied Mathematics, 2023(Article ID 7117186), 13 pages. </w:t>
      </w:r>
    </w:p>
    <w:p w14:paraId="024A0BCA"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Alsabery</w:t>
      </w:r>
      <w:proofErr w:type="spellEnd"/>
      <w:r w:rsidRPr="00CC63DC">
        <w:rPr>
          <w:rFonts w:ascii="Arial" w:hAnsi="Arial" w:cs="Arial"/>
          <w:sz w:val="20"/>
          <w:szCs w:val="20"/>
        </w:rPr>
        <w:t xml:space="preserve">, A. I., </w:t>
      </w:r>
      <w:proofErr w:type="spellStart"/>
      <w:r w:rsidRPr="00CC63DC">
        <w:rPr>
          <w:rFonts w:ascii="Arial" w:hAnsi="Arial" w:cs="Arial"/>
          <w:sz w:val="20"/>
          <w:szCs w:val="20"/>
        </w:rPr>
        <w:t>Vaezi</w:t>
      </w:r>
      <w:proofErr w:type="spellEnd"/>
      <w:r w:rsidRPr="00CC63DC">
        <w:rPr>
          <w:rFonts w:ascii="Arial" w:hAnsi="Arial" w:cs="Arial"/>
          <w:sz w:val="20"/>
          <w:szCs w:val="20"/>
        </w:rPr>
        <w:t xml:space="preserve">, M., Tayebi, T., Hashim, I., </w:t>
      </w:r>
      <w:proofErr w:type="spellStart"/>
      <w:r w:rsidRPr="00CC63DC">
        <w:rPr>
          <w:rFonts w:ascii="Arial" w:hAnsi="Arial" w:cs="Arial"/>
          <w:sz w:val="20"/>
          <w:szCs w:val="20"/>
        </w:rPr>
        <w:t>Ghalambaz</w:t>
      </w:r>
      <w:proofErr w:type="spellEnd"/>
      <w:r w:rsidRPr="00CC63DC">
        <w:rPr>
          <w:rFonts w:ascii="Arial" w:hAnsi="Arial" w:cs="Arial"/>
          <w:sz w:val="20"/>
          <w:szCs w:val="20"/>
        </w:rPr>
        <w:t xml:space="preserve">, M., &amp; </w:t>
      </w:r>
      <w:proofErr w:type="spellStart"/>
      <w:r w:rsidRPr="00CC63DC">
        <w:rPr>
          <w:rFonts w:ascii="Arial" w:hAnsi="Arial" w:cs="Arial"/>
          <w:sz w:val="20"/>
          <w:szCs w:val="20"/>
        </w:rPr>
        <w:t>Chamkha</w:t>
      </w:r>
      <w:proofErr w:type="spellEnd"/>
      <w:r w:rsidRPr="00CC63DC">
        <w:rPr>
          <w:rFonts w:ascii="Arial" w:hAnsi="Arial" w:cs="Arial"/>
          <w:sz w:val="20"/>
          <w:szCs w:val="20"/>
        </w:rPr>
        <w:t>, A. J. (2022). Nanofluid mixed convection inside wavy cavity with heat source: A non-homogeneous study. Case Studies in Thermal Engineering, 34, 102049.</w:t>
      </w:r>
    </w:p>
    <w:p w14:paraId="6DB2F77B"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Alsabery</w:t>
      </w:r>
      <w:proofErr w:type="spellEnd"/>
      <w:r w:rsidRPr="00CC63DC">
        <w:rPr>
          <w:rFonts w:ascii="Arial" w:hAnsi="Arial" w:cs="Arial"/>
          <w:sz w:val="20"/>
          <w:szCs w:val="20"/>
        </w:rPr>
        <w:t xml:space="preserve">, A. I., </w:t>
      </w:r>
      <w:proofErr w:type="spellStart"/>
      <w:r w:rsidRPr="00CC63DC">
        <w:rPr>
          <w:rFonts w:ascii="Arial" w:hAnsi="Arial" w:cs="Arial"/>
          <w:sz w:val="20"/>
          <w:szCs w:val="20"/>
        </w:rPr>
        <w:t>Ghalambaz</w:t>
      </w:r>
      <w:proofErr w:type="spellEnd"/>
      <w:r w:rsidRPr="00CC63DC">
        <w:rPr>
          <w:rFonts w:ascii="Arial" w:hAnsi="Arial" w:cs="Arial"/>
          <w:sz w:val="20"/>
          <w:szCs w:val="20"/>
        </w:rPr>
        <w:t xml:space="preserve">, M., Armaghani, T., </w:t>
      </w:r>
      <w:proofErr w:type="spellStart"/>
      <w:r w:rsidRPr="00CC63DC">
        <w:rPr>
          <w:rFonts w:ascii="Arial" w:hAnsi="Arial" w:cs="Arial"/>
          <w:sz w:val="20"/>
          <w:szCs w:val="20"/>
        </w:rPr>
        <w:t>Chamkha</w:t>
      </w:r>
      <w:proofErr w:type="spellEnd"/>
      <w:r w:rsidRPr="00CC63DC">
        <w:rPr>
          <w:rFonts w:ascii="Arial" w:hAnsi="Arial" w:cs="Arial"/>
          <w:sz w:val="20"/>
          <w:szCs w:val="20"/>
        </w:rPr>
        <w:t xml:space="preserve">, A., Hashim, I., &amp; Saffari Pour, M. (2020). Role of rotating cylinder toward mixed convection inside a wavy heated cavity via two-phase nanofluid concept. Nanomaterials, 10(6), 1155. </w:t>
      </w:r>
    </w:p>
    <w:p w14:paraId="05CD253F"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w:t>
      </w:r>
      <w:proofErr w:type="spellStart"/>
      <w:r w:rsidRPr="00CC63DC">
        <w:rPr>
          <w:rFonts w:ascii="Arial" w:hAnsi="Arial" w:cs="Arial"/>
          <w:sz w:val="20"/>
          <w:szCs w:val="20"/>
        </w:rPr>
        <w:t>Ashorynejad</w:t>
      </w:r>
      <w:proofErr w:type="spellEnd"/>
      <w:r w:rsidRPr="00CC63DC">
        <w:rPr>
          <w:rFonts w:ascii="Arial" w:hAnsi="Arial" w:cs="Arial"/>
          <w:sz w:val="20"/>
          <w:szCs w:val="20"/>
        </w:rPr>
        <w:t>, H. R., &amp; Shahriari, A. (2018). MHD natural convection of hybrid nanofluid in an open wavy cavity. Results in Physics, 9, 440–455.</w:t>
      </w:r>
    </w:p>
    <w:p w14:paraId="2A1A9A29"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Boulahia, Z., Wakif, A., </w:t>
      </w:r>
      <w:proofErr w:type="spellStart"/>
      <w:r w:rsidRPr="00CC63DC">
        <w:rPr>
          <w:rFonts w:ascii="Arial" w:hAnsi="Arial" w:cs="Arial"/>
          <w:sz w:val="20"/>
          <w:szCs w:val="20"/>
        </w:rPr>
        <w:t>Chamkha</w:t>
      </w:r>
      <w:proofErr w:type="spellEnd"/>
      <w:r w:rsidRPr="00CC63DC">
        <w:rPr>
          <w:rFonts w:ascii="Arial" w:hAnsi="Arial" w:cs="Arial"/>
          <w:sz w:val="20"/>
          <w:szCs w:val="20"/>
        </w:rPr>
        <w:t xml:space="preserve">, A. J., </w:t>
      </w:r>
      <w:proofErr w:type="spellStart"/>
      <w:r w:rsidRPr="00CC63DC">
        <w:rPr>
          <w:rFonts w:ascii="Arial" w:hAnsi="Arial" w:cs="Arial"/>
          <w:sz w:val="20"/>
          <w:szCs w:val="20"/>
        </w:rPr>
        <w:t>Amanulla</w:t>
      </w:r>
      <w:proofErr w:type="spellEnd"/>
      <w:r w:rsidRPr="00CC63DC">
        <w:rPr>
          <w:rFonts w:ascii="Arial" w:hAnsi="Arial" w:cs="Arial"/>
          <w:sz w:val="20"/>
          <w:szCs w:val="20"/>
        </w:rPr>
        <w:t xml:space="preserve">, C. H., &amp; </w:t>
      </w:r>
      <w:proofErr w:type="spellStart"/>
      <w:r w:rsidRPr="00CC63DC">
        <w:rPr>
          <w:rFonts w:ascii="Arial" w:hAnsi="Arial" w:cs="Arial"/>
          <w:sz w:val="20"/>
          <w:szCs w:val="20"/>
        </w:rPr>
        <w:t>Sehaqui</w:t>
      </w:r>
      <w:proofErr w:type="spellEnd"/>
      <w:r w:rsidRPr="00CC63DC">
        <w:rPr>
          <w:rFonts w:ascii="Arial" w:hAnsi="Arial" w:cs="Arial"/>
          <w:sz w:val="20"/>
          <w:szCs w:val="20"/>
        </w:rPr>
        <w:t xml:space="preserve">, R. (2019). Effects of wavy wall amplitudes on mixed convection heat transfer in a ventilated wavy cavity filled by copper-water nanofluid containing a central circular cold body. Journal of Nanofluids, 8, 1170–1178. </w:t>
      </w:r>
    </w:p>
    <w:p w14:paraId="5998DA2E" w14:textId="77777777" w:rsidR="00061715" w:rsidRPr="00CC63DC"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t xml:space="preserve"> Khan, M. R., Saha, S., </w:t>
      </w:r>
      <w:proofErr w:type="spellStart"/>
      <w:r w:rsidRPr="00CC63DC">
        <w:rPr>
          <w:rFonts w:ascii="Arial" w:hAnsi="Arial" w:cs="Arial"/>
          <w:sz w:val="20"/>
          <w:szCs w:val="20"/>
        </w:rPr>
        <w:t>Mojumder</w:t>
      </w:r>
      <w:proofErr w:type="spellEnd"/>
      <w:r w:rsidRPr="00CC63DC">
        <w:rPr>
          <w:rFonts w:ascii="Arial" w:hAnsi="Arial" w:cs="Arial"/>
          <w:sz w:val="20"/>
          <w:szCs w:val="20"/>
        </w:rPr>
        <w:t xml:space="preserve">, S., Rahman, M. M., </w:t>
      </w:r>
      <w:proofErr w:type="spellStart"/>
      <w:r w:rsidRPr="00CC63DC">
        <w:rPr>
          <w:rFonts w:ascii="Arial" w:hAnsi="Arial" w:cs="Arial"/>
          <w:sz w:val="20"/>
          <w:szCs w:val="20"/>
        </w:rPr>
        <w:t>Saidur</w:t>
      </w:r>
      <w:proofErr w:type="spellEnd"/>
      <w:r w:rsidRPr="00CC63DC">
        <w:rPr>
          <w:rFonts w:ascii="Arial" w:hAnsi="Arial" w:cs="Arial"/>
          <w:sz w:val="20"/>
          <w:szCs w:val="20"/>
        </w:rPr>
        <w:t xml:space="preserve">, R., &amp; Ibrahim, T. A. (2016). Numerical investigation of pure mixed convection in a ferrofluid-filled lid-driven cavity for different heater configurations. Alexandria Engineering Journal, 55, 127–139. </w:t>
      </w:r>
    </w:p>
    <w:p w14:paraId="57F6F4E5" w14:textId="77777777" w:rsidR="00061715" w:rsidRPr="00CC63DC" w:rsidRDefault="00061715" w:rsidP="000C5F98">
      <w:pPr>
        <w:pStyle w:val="ListParagraph"/>
        <w:numPr>
          <w:ilvl w:val="0"/>
          <w:numId w:val="1"/>
        </w:numPr>
        <w:jc w:val="both"/>
        <w:rPr>
          <w:rFonts w:ascii="Arial" w:hAnsi="Arial" w:cs="Arial"/>
          <w:sz w:val="20"/>
          <w:szCs w:val="20"/>
        </w:rPr>
      </w:pPr>
      <w:proofErr w:type="spellStart"/>
      <w:r w:rsidRPr="00CC63DC">
        <w:rPr>
          <w:rFonts w:ascii="Arial" w:hAnsi="Arial" w:cs="Arial"/>
          <w:sz w:val="20"/>
          <w:szCs w:val="20"/>
        </w:rPr>
        <w:t>Toghraie</w:t>
      </w:r>
      <w:proofErr w:type="spellEnd"/>
      <w:r w:rsidRPr="00CC63DC">
        <w:rPr>
          <w:rFonts w:ascii="Arial" w:hAnsi="Arial" w:cs="Arial"/>
          <w:sz w:val="20"/>
          <w:szCs w:val="20"/>
        </w:rPr>
        <w:t xml:space="preserve">, D. (2020). Numerical simulation on MHD mixed convection of Cu–water nanofluid in a trapezoidal lid-driven cavity. International Journal of Applied Electromagnetics and Mechanics, 62(4), 683–710. </w:t>
      </w:r>
    </w:p>
    <w:p w14:paraId="381DDB65" w14:textId="77777777" w:rsidR="00061715" w:rsidRDefault="00061715" w:rsidP="000C5F98">
      <w:pPr>
        <w:pStyle w:val="ListParagraph"/>
        <w:numPr>
          <w:ilvl w:val="0"/>
          <w:numId w:val="1"/>
        </w:numPr>
        <w:jc w:val="both"/>
        <w:rPr>
          <w:rFonts w:ascii="Arial" w:hAnsi="Arial" w:cs="Arial"/>
          <w:sz w:val="20"/>
          <w:szCs w:val="20"/>
        </w:rPr>
      </w:pPr>
      <w:r w:rsidRPr="00CC63DC">
        <w:rPr>
          <w:rFonts w:ascii="Arial" w:hAnsi="Arial" w:cs="Arial"/>
          <w:sz w:val="20"/>
          <w:szCs w:val="20"/>
        </w:rPr>
        <w:lastRenderedPageBreak/>
        <w:t xml:space="preserve">Mahmud, M. J., Rais, A. I., Hossain, M. R., &amp; Saha, S. (2022). Conjugate mixed convection heat transfer with internal heat generation in a lid-driven enclosure with spinning solid cylinder. </w:t>
      </w:r>
      <w:proofErr w:type="spellStart"/>
      <w:r w:rsidRPr="00CC63DC">
        <w:rPr>
          <w:rFonts w:ascii="Arial" w:hAnsi="Arial" w:cs="Arial"/>
          <w:sz w:val="20"/>
          <w:szCs w:val="20"/>
        </w:rPr>
        <w:t>Heliyon</w:t>
      </w:r>
      <w:proofErr w:type="spellEnd"/>
      <w:r w:rsidRPr="00CC63DC">
        <w:rPr>
          <w:rFonts w:ascii="Arial" w:hAnsi="Arial" w:cs="Arial"/>
          <w:sz w:val="20"/>
          <w:szCs w:val="20"/>
        </w:rPr>
        <w:t>, 8, e11968.</w:t>
      </w:r>
    </w:p>
    <w:p w14:paraId="442BD5FD" w14:textId="77777777" w:rsidR="003B5CEE" w:rsidRPr="00DF449E" w:rsidRDefault="003B5CEE" w:rsidP="00854EC8">
      <w:pPr>
        <w:pStyle w:val="ListParagraph"/>
        <w:numPr>
          <w:ilvl w:val="0"/>
          <w:numId w:val="1"/>
        </w:numPr>
        <w:jc w:val="both"/>
        <w:rPr>
          <w:rFonts w:ascii="Arial" w:hAnsi="Arial" w:cs="Arial"/>
          <w:sz w:val="20"/>
          <w:szCs w:val="20"/>
          <w:highlight w:val="yellow"/>
        </w:rPr>
      </w:pPr>
      <w:r w:rsidRPr="00DF449E">
        <w:rPr>
          <w:rFonts w:ascii="Arial" w:hAnsi="Arial" w:cs="Arial"/>
          <w:sz w:val="20"/>
          <w:szCs w:val="20"/>
          <w:highlight w:val="yellow"/>
        </w:rPr>
        <w:t xml:space="preserve">Saleh, H., </w:t>
      </w:r>
      <w:proofErr w:type="spellStart"/>
      <w:r w:rsidRPr="00DF449E">
        <w:rPr>
          <w:rFonts w:ascii="Arial" w:hAnsi="Arial" w:cs="Arial"/>
          <w:sz w:val="20"/>
          <w:szCs w:val="20"/>
          <w:highlight w:val="yellow"/>
        </w:rPr>
        <w:t>Alsabery</w:t>
      </w:r>
      <w:proofErr w:type="spellEnd"/>
      <w:r w:rsidRPr="00DF449E">
        <w:rPr>
          <w:rFonts w:ascii="Arial" w:hAnsi="Arial" w:cs="Arial"/>
          <w:sz w:val="20"/>
          <w:szCs w:val="20"/>
          <w:highlight w:val="yellow"/>
        </w:rPr>
        <w:t xml:space="preserve">, A.I., Sheremet, M., </w:t>
      </w:r>
      <w:proofErr w:type="spellStart"/>
      <w:r w:rsidRPr="00DF449E">
        <w:rPr>
          <w:rFonts w:ascii="Arial" w:hAnsi="Arial" w:cs="Arial"/>
          <w:sz w:val="20"/>
          <w:szCs w:val="20"/>
          <w:highlight w:val="yellow"/>
        </w:rPr>
        <w:t>Glalmbaz</w:t>
      </w:r>
      <w:proofErr w:type="spellEnd"/>
      <w:r w:rsidRPr="00DF449E">
        <w:rPr>
          <w:rFonts w:ascii="Arial" w:hAnsi="Arial" w:cs="Arial"/>
          <w:sz w:val="20"/>
          <w:szCs w:val="20"/>
          <w:highlight w:val="yellow"/>
        </w:rPr>
        <w:t xml:space="preserve">, M., &amp; Hashim, I. (2025). Impact of fluid–structure interaction on unsteady flow within wavy-heated wall cavity. </w:t>
      </w:r>
      <w:r w:rsidRPr="00DF449E">
        <w:rPr>
          <w:rFonts w:ascii="Arial" w:hAnsi="Arial" w:cs="Arial"/>
          <w:i/>
          <w:iCs/>
          <w:sz w:val="20"/>
          <w:szCs w:val="20"/>
          <w:highlight w:val="yellow"/>
        </w:rPr>
        <w:t>International Journal of Numerical Methods for Heat &amp; Fluid Flow</w:t>
      </w:r>
      <w:r w:rsidRPr="00DF449E">
        <w:rPr>
          <w:rFonts w:ascii="Arial" w:hAnsi="Arial" w:cs="Arial"/>
          <w:sz w:val="20"/>
          <w:szCs w:val="20"/>
          <w:highlight w:val="yellow"/>
        </w:rPr>
        <w:t xml:space="preserve">, </w:t>
      </w:r>
      <w:r w:rsidRPr="00DF449E">
        <w:rPr>
          <w:rFonts w:ascii="Arial" w:hAnsi="Arial" w:cs="Arial"/>
          <w:i/>
          <w:iCs/>
          <w:sz w:val="20"/>
          <w:szCs w:val="20"/>
          <w:highlight w:val="yellow"/>
        </w:rPr>
        <w:t>35</w:t>
      </w:r>
      <w:r w:rsidRPr="00DF449E">
        <w:rPr>
          <w:rFonts w:ascii="Arial" w:hAnsi="Arial" w:cs="Arial"/>
          <w:sz w:val="20"/>
          <w:szCs w:val="20"/>
          <w:highlight w:val="yellow"/>
        </w:rPr>
        <w:t>(4), 1484-1511</w:t>
      </w:r>
    </w:p>
    <w:p w14:paraId="6D078266" w14:textId="7A2DA550" w:rsidR="003B5CEE" w:rsidRPr="00DF449E" w:rsidRDefault="003B5CEE" w:rsidP="00854EC8">
      <w:pPr>
        <w:pStyle w:val="ListParagraph"/>
        <w:numPr>
          <w:ilvl w:val="0"/>
          <w:numId w:val="1"/>
        </w:numPr>
        <w:jc w:val="both"/>
        <w:rPr>
          <w:rFonts w:ascii="Arial" w:hAnsi="Arial" w:cs="Arial"/>
          <w:sz w:val="20"/>
          <w:szCs w:val="20"/>
          <w:highlight w:val="yellow"/>
        </w:rPr>
      </w:pPr>
      <w:proofErr w:type="spellStart"/>
      <w:r w:rsidRPr="00DF449E">
        <w:rPr>
          <w:rFonts w:ascii="Arial" w:hAnsi="Arial" w:cs="Arial"/>
          <w:sz w:val="20"/>
          <w:szCs w:val="20"/>
          <w:highlight w:val="yellow"/>
        </w:rPr>
        <w:t>Samadder</w:t>
      </w:r>
      <w:proofErr w:type="spellEnd"/>
      <w:r w:rsidRPr="00DF449E">
        <w:rPr>
          <w:rFonts w:ascii="Arial" w:hAnsi="Arial" w:cs="Arial"/>
          <w:sz w:val="20"/>
          <w:szCs w:val="20"/>
          <w:highlight w:val="yellow"/>
        </w:rPr>
        <w:t xml:space="preserve">, M., &amp; Ray, R. K. (2024). Numerical Investigation of Hybrid Nanofluid Natural Convection and Entropy Generation in a Corrugated Enclosure with an Inner Conducting Block. </w:t>
      </w:r>
      <w:r w:rsidRPr="00DF449E">
        <w:rPr>
          <w:rFonts w:ascii="Arial" w:hAnsi="Arial" w:cs="Arial"/>
          <w:i/>
          <w:iCs/>
          <w:sz w:val="20"/>
          <w:szCs w:val="20"/>
          <w:highlight w:val="yellow"/>
        </w:rPr>
        <w:t>Journal of Nanofluids</w:t>
      </w:r>
      <w:r w:rsidRPr="00DF449E">
        <w:rPr>
          <w:rFonts w:ascii="Arial" w:hAnsi="Arial" w:cs="Arial"/>
          <w:sz w:val="20"/>
          <w:szCs w:val="20"/>
          <w:highlight w:val="yellow"/>
        </w:rPr>
        <w:t xml:space="preserve">, </w:t>
      </w:r>
      <w:r w:rsidRPr="00DF449E">
        <w:rPr>
          <w:rFonts w:ascii="Arial" w:hAnsi="Arial" w:cs="Arial"/>
          <w:i/>
          <w:iCs/>
          <w:sz w:val="20"/>
          <w:szCs w:val="20"/>
          <w:highlight w:val="yellow"/>
        </w:rPr>
        <w:t>13</w:t>
      </w:r>
      <w:r w:rsidRPr="00DF449E">
        <w:rPr>
          <w:rFonts w:ascii="Arial" w:hAnsi="Arial" w:cs="Arial"/>
          <w:sz w:val="20"/>
          <w:szCs w:val="20"/>
          <w:highlight w:val="yellow"/>
        </w:rPr>
        <w:t>(2), 306-326.</w:t>
      </w:r>
    </w:p>
    <w:p w14:paraId="43E9BBD8" w14:textId="1024C0DC" w:rsidR="003B5CEE" w:rsidRPr="00DF449E" w:rsidRDefault="003B5CEE" w:rsidP="00854EC8">
      <w:pPr>
        <w:pStyle w:val="ListParagraph"/>
        <w:numPr>
          <w:ilvl w:val="0"/>
          <w:numId w:val="1"/>
        </w:numPr>
        <w:jc w:val="both"/>
        <w:rPr>
          <w:rFonts w:ascii="Arial" w:hAnsi="Arial" w:cs="Arial"/>
          <w:sz w:val="20"/>
          <w:szCs w:val="20"/>
          <w:highlight w:val="yellow"/>
        </w:rPr>
      </w:pPr>
      <w:r w:rsidRPr="00DF449E">
        <w:rPr>
          <w:rFonts w:ascii="Arial" w:hAnsi="Arial" w:cs="Arial"/>
          <w:sz w:val="20"/>
          <w:szCs w:val="20"/>
          <w:highlight w:val="yellow"/>
        </w:rPr>
        <w:t xml:space="preserve">Fayyaz, A., Abbas, Z., &amp; Rafiq, M. Y. (2024). Dynamics of thermal radiatively Jeffrey fluid through an annulus region between two flexible tubes with entropy generation. </w:t>
      </w:r>
      <w:r w:rsidRPr="00DF449E">
        <w:rPr>
          <w:rFonts w:ascii="Arial" w:hAnsi="Arial" w:cs="Arial"/>
          <w:i/>
          <w:iCs/>
          <w:sz w:val="20"/>
          <w:szCs w:val="20"/>
          <w:highlight w:val="yellow"/>
        </w:rPr>
        <w:t>Physica Scripta</w:t>
      </w:r>
      <w:r w:rsidRPr="00DF449E">
        <w:rPr>
          <w:rFonts w:ascii="Arial" w:hAnsi="Arial" w:cs="Arial"/>
          <w:sz w:val="20"/>
          <w:szCs w:val="20"/>
          <w:highlight w:val="yellow"/>
        </w:rPr>
        <w:t xml:space="preserve">, </w:t>
      </w:r>
      <w:r w:rsidRPr="00DF449E">
        <w:rPr>
          <w:rFonts w:ascii="Arial" w:hAnsi="Arial" w:cs="Arial"/>
          <w:i/>
          <w:iCs/>
          <w:sz w:val="20"/>
          <w:szCs w:val="20"/>
          <w:highlight w:val="yellow"/>
        </w:rPr>
        <w:t>99</w:t>
      </w:r>
      <w:r w:rsidRPr="00DF449E">
        <w:rPr>
          <w:rFonts w:ascii="Arial" w:hAnsi="Arial" w:cs="Arial"/>
          <w:sz w:val="20"/>
          <w:szCs w:val="20"/>
          <w:highlight w:val="yellow"/>
        </w:rPr>
        <w:t>(10), 105269.</w:t>
      </w:r>
    </w:p>
    <w:p w14:paraId="2DCC0B15" w14:textId="08EC28F9" w:rsidR="004624BE" w:rsidRPr="00DF449E" w:rsidRDefault="004624BE" w:rsidP="00854EC8">
      <w:pPr>
        <w:pStyle w:val="ListParagraph"/>
        <w:numPr>
          <w:ilvl w:val="0"/>
          <w:numId w:val="1"/>
        </w:numPr>
        <w:jc w:val="both"/>
        <w:rPr>
          <w:rFonts w:ascii="Arial" w:hAnsi="Arial" w:cs="Arial"/>
          <w:sz w:val="20"/>
          <w:szCs w:val="20"/>
          <w:highlight w:val="yellow"/>
        </w:rPr>
      </w:pPr>
      <w:r w:rsidRPr="00DF449E">
        <w:rPr>
          <w:rFonts w:ascii="Arial" w:hAnsi="Arial" w:cs="Arial"/>
          <w:sz w:val="20"/>
          <w:szCs w:val="20"/>
          <w:highlight w:val="yellow"/>
        </w:rPr>
        <w:t xml:space="preserve">Mujahid, M., Abbas, Z., &amp; Rafiq, M. Y. (2024). Rheological analysis of pressure-driven Jeffrey fluid flow between corrugated porous curved walls with slip constraints. </w:t>
      </w:r>
      <w:r w:rsidRPr="00DF449E">
        <w:rPr>
          <w:rFonts w:ascii="Arial" w:hAnsi="Arial" w:cs="Arial"/>
          <w:i/>
          <w:iCs/>
          <w:sz w:val="20"/>
          <w:szCs w:val="20"/>
          <w:highlight w:val="yellow"/>
        </w:rPr>
        <w:t>AIP Advances</w:t>
      </w:r>
      <w:r w:rsidRPr="00DF449E">
        <w:rPr>
          <w:rFonts w:ascii="Arial" w:hAnsi="Arial" w:cs="Arial"/>
          <w:sz w:val="20"/>
          <w:szCs w:val="20"/>
          <w:highlight w:val="yellow"/>
        </w:rPr>
        <w:t xml:space="preserve">, </w:t>
      </w:r>
      <w:r w:rsidRPr="00DF449E">
        <w:rPr>
          <w:rFonts w:ascii="Arial" w:hAnsi="Arial" w:cs="Arial"/>
          <w:i/>
          <w:iCs/>
          <w:sz w:val="20"/>
          <w:szCs w:val="20"/>
          <w:highlight w:val="yellow"/>
        </w:rPr>
        <w:t>14</w:t>
      </w:r>
      <w:r w:rsidRPr="00DF449E">
        <w:rPr>
          <w:rFonts w:ascii="Arial" w:hAnsi="Arial" w:cs="Arial"/>
          <w:sz w:val="20"/>
          <w:szCs w:val="20"/>
          <w:highlight w:val="yellow"/>
        </w:rPr>
        <w:t>(9), 095122.</w:t>
      </w:r>
    </w:p>
    <w:p w14:paraId="085378F3" w14:textId="579ADEEA" w:rsidR="004624BE" w:rsidRPr="00DF449E" w:rsidRDefault="004624BE" w:rsidP="00854EC8">
      <w:pPr>
        <w:pStyle w:val="ListParagraph"/>
        <w:numPr>
          <w:ilvl w:val="0"/>
          <w:numId w:val="1"/>
        </w:numPr>
        <w:jc w:val="both"/>
        <w:rPr>
          <w:rFonts w:ascii="Arial" w:hAnsi="Arial" w:cs="Arial"/>
          <w:sz w:val="20"/>
          <w:szCs w:val="20"/>
          <w:highlight w:val="yellow"/>
        </w:rPr>
      </w:pPr>
      <w:r w:rsidRPr="00DF449E">
        <w:rPr>
          <w:rFonts w:ascii="Arial" w:hAnsi="Arial" w:cs="Arial"/>
          <w:sz w:val="20"/>
          <w:szCs w:val="20"/>
          <w:highlight w:val="yellow"/>
        </w:rPr>
        <w:t xml:space="preserve">Abbas, Z., Rafiq, M. Y., &amp; Fayyaz, A. (2025). Peristaltic flow of carbon nanotube-based hybrid nanofluid in the annular region of eccentric cylinders with a modified thermal conductivity model. </w:t>
      </w:r>
      <w:r w:rsidRPr="00DF449E">
        <w:rPr>
          <w:rFonts w:ascii="Arial" w:hAnsi="Arial" w:cs="Arial"/>
          <w:i/>
          <w:iCs/>
          <w:sz w:val="20"/>
          <w:szCs w:val="20"/>
          <w:highlight w:val="yellow"/>
        </w:rPr>
        <w:t>Multiscale and Multidisciplinary Modeling, Experiments and Design</w:t>
      </w:r>
      <w:r w:rsidRPr="00DF449E">
        <w:rPr>
          <w:rFonts w:ascii="Arial" w:hAnsi="Arial" w:cs="Arial"/>
          <w:sz w:val="20"/>
          <w:szCs w:val="20"/>
          <w:highlight w:val="yellow"/>
        </w:rPr>
        <w:t xml:space="preserve">, </w:t>
      </w:r>
      <w:r w:rsidRPr="00DF449E">
        <w:rPr>
          <w:rFonts w:ascii="Arial" w:hAnsi="Arial" w:cs="Arial"/>
          <w:i/>
          <w:iCs/>
          <w:sz w:val="20"/>
          <w:szCs w:val="20"/>
          <w:highlight w:val="yellow"/>
        </w:rPr>
        <w:t>8</w:t>
      </w:r>
      <w:r w:rsidRPr="00DF449E">
        <w:rPr>
          <w:rFonts w:ascii="Arial" w:hAnsi="Arial" w:cs="Arial"/>
          <w:sz w:val="20"/>
          <w:szCs w:val="20"/>
          <w:highlight w:val="yellow"/>
        </w:rPr>
        <w:t>, 250.</w:t>
      </w:r>
    </w:p>
    <w:sectPr w:rsidR="004624BE" w:rsidRPr="00DF449E">
      <w:headerReference w:type="even" r:id="rId206"/>
      <w:headerReference w:type="default" r:id="rId207"/>
      <w:footerReference w:type="even" r:id="rId208"/>
      <w:footerReference w:type="default" r:id="rId209"/>
      <w:headerReference w:type="first" r:id="rId210"/>
      <w:footerReference w:type="first" r:id="rId2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CBE0E5" w14:textId="77777777" w:rsidR="00477458" w:rsidRDefault="00477458" w:rsidP="00D714A8">
      <w:r>
        <w:separator/>
      </w:r>
    </w:p>
  </w:endnote>
  <w:endnote w:type="continuationSeparator" w:id="0">
    <w:p w14:paraId="38CA56DE" w14:textId="77777777" w:rsidR="00477458" w:rsidRDefault="00477458" w:rsidP="00D714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Vrinda">
    <w:panose1 w:val="00000400000000000000"/>
    <w:charset w:val="00"/>
    <w:family w:val="swiss"/>
    <w:pitch w:val="variable"/>
    <w:sig w:usb0="0001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0B44B" w14:textId="77777777" w:rsidR="00D714A8" w:rsidRDefault="00D714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7418427"/>
      <w:docPartObj>
        <w:docPartGallery w:val="Page Numbers (Bottom of Page)"/>
        <w:docPartUnique/>
      </w:docPartObj>
    </w:sdtPr>
    <w:sdtEndPr>
      <w:rPr>
        <w:color w:val="7F7F7F" w:themeColor="background1" w:themeShade="7F"/>
        <w:spacing w:val="60"/>
      </w:rPr>
    </w:sdtEndPr>
    <w:sdtContent>
      <w:p w14:paraId="0553C05C" w14:textId="40946C33" w:rsidR="00803770" w:rsidRDefault="00803770">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D35BA3B" w14:textId="77777777" w:rsidR="00D714A8" w:rsidRDefault="00D714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EA60E" w14:textId="77777777" w:rsidR="00D714A8" w:rsidRDefault="00D714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525449" w14:textId="77777777" w:rsidR="00477458" w:rsidRDefault="00477458" w:rsidP="00D714A8">
      <w:r>
        <w:separator/>
      </w:r>
    </w:p>
  </w:footnote>
  <w:footnote w:type="continuationSeparator" w:id="0">
    <w:p w14:paraId="25B41B84" w14:textId="77777777" w:rsidR="00477458" w:rsidRDefault="00477458" w:rsidP="00D714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6442E" w14:textId="1A41029B" w:rsidR="00D714A8" w:rsidRDefault="00000000">
    <w:pPr>
      <w:pStyle w:val="Header"/>
    </w:pPr>
    <w:r>
      <w:rPr>
        <w:noProof/>
      </w:rPr>
      <w:pict w14:anchorId="2B6D46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2672516" o:spid="_x0000_s1026"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478D5" w14:textId="30E9074A" w:rsidR="00D714A8" w:rsidRDefault="00000000">
    <w:pPr>
      <w:pStyle w:val="Header"/>
    </w:pPr>
    <w:r>
      <w:rPr>
        <w:noProof/>
      </w:rPr>
      <w:pict w14:anchorId="0A1DB6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2672517" o:spid="_x0000_s1027"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61E4A" w14:textId="3912FCFC" w:rsidR="00D714A8" w:rsidRDefault="00000000">
    <w:pPr>
      <w:pStyle w:val="Header"/>
    </w:pPr>
    <w:r>
      <w:rPr>
        <w:noProof/>
      </w:rPr>
      <w:pict w14:anchorId="52AFB0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2672515" o:spid="_x0000_s1025"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E13EFA"/>
    <w:multiLevelType w:val="hybridMultilevel"/>
    <w:tmpl w:val="8C4A7948"/>
    <w:lvl w:ilvl="0" w:tplc="F2DEB0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48D3A10"/>
    <w:multiLevelType w:val="multilevel"/>
    <w:tmpl w:val="5A525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17869FB"/>
    <w:multiLevelType w:val="hybridMultilevel"/>
    <w:tmpl w:val="1148417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70283253">
    <w:abstractNumId w:val="0"/>
  </w:num>
  <w:num w:numId="2" w16cid:durableId="1258369683">
    <w:abstractNumId w:val="2"/>
  </w:num>
  <w:num w:numId="3" w16cid:durableId="1800609159">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78E"/>
    <w:rsid w:val="000158FA"/>
    <w:rsid w:val="00020867"/>
    <w:rsid w:val="00021210"/>
    <w:rsid w:val="000262E1"/>
    <w:rsid w:val="00027FA8"/>
    <w:rsid w:val="00034F18"/>
    <w:rsid w:val="000452AA"/>
    <w:rsid w:val="00061715"/>
    <w:rsid w:val="000623A8"/>
    <w:rsid w:val="00070DF6"/>
    <w:rsid w:val="0009196B"/>
    <w:rsid w:val="00094EBA"/>
    <w:rsid w:val="000A096A"/>
    <w:rsid w:val="000C3050"/>
    <w:rsid w:val="000C5F98"/>
    <w:rsid w:val="0012082A"/>
    <w:rsid w:val="001511AE"/>
    <w:rsid w:val="00156C55"/>
    <w:rsid w:val="001574FD"/>
    <w:rsid w:val="00167A36"/>
    <w:rsid w:val="00190388"/>
    <w:rsid w:val="001C73AA"/>
    <w:rsid w:val="002209B6"/>
    <w:rsid w:val="00232B60"/>
    <w:rsid w:val="002435BC"/>
    <w:rsid w:val="00264A9E"/>
    <w:rsid w:val="00267B9C"/>
    <w:rsid w:val="00280897"/>
    <w:rsid w:val="002974CD"/>
    <w:rsid w:val="002B0C14"/>
    <w:rsid w:val="002B4FFC"/>
    <w:rsid w:val="002C61B5"/>
    <w:rsid w:val="002D2E70"/>
    <w:rsid w:val="002E2DBD"/>
    <w:rsid w:val="00313129"/>
    <w:rsid w:val="00317EEB"/>
    <w:rsid w:val="00327BB4"/>
    <w:rsid w:val="0035623C"/>
    <w:rsid w:val="00363534"/>
    <w:rsid w:val="003A52E6"/>
    <w:rsid w:val="003B5CEE"/>
    <w:rsid w:val="003B5DBA"/>
    <w:rsid w:val="003D29F2"/>
    <w:rsid w:val="00407775"/>
    <w:rsid w:val="00413F4D"/>
    <w:rsid w:val="00414F25"/>
    <w:rsid w:val="004166DA"/>
    <w:rsid w:val="004274C9"/>
    <w:rsid w:val="00445C47"/>
    <w:rsid w:val="004624BE"/>
    <w:rsid w:val="00477458"/>
    <w:rsid w:val="00492B40"/>
    <w:rsid w:val="0049675B"/>
    <w:rsid w:val="004D6205"/>
    <w:rsid w:val="004F49F0"/>
    <w:rsid w:val="00511C6B"/>
    <w:rsid w:val="00552A9A"/>
    <w:rsid w:val="00574A1A"/>
    <w:rsid w:val="005C7B0A"/>
    <w:rsid w:val="005E6639"/>
    <w:rsid w:val="00641FF3"/>
    <w:rsid w:val="0064776B"/>
    <w:rsid w:val="00674048"/>
    <w:rsid w:val="00696EFF"/>
    <w:rsid w:val="006A25C9"/>
    <w:rsid w:val="006A614B"/>
    <w:rsid w:val="0070511E"/>
    <w:rsid w:val="007333A3"/>
    <w:rsid w:val="007650B0"/>
    <w:rsid w:val="007871B6"/>
    <w:rsid w:val="00792DD4"/>
    <w:rsid w:val="00792EFB"/>
    <w:rsid w:val="00796B6A"/>
    <w:rsid w:val="007A2F67"/>
    <w:rsid w:val="007E24AC"/>
    <w:rsid w:val="0080363F"/>
    <w:rsid w:val="00803770"/>
    <w:rsid w:val="008053BE"/>
    <w:rsid w:val="00805FC3"/>
    <w:rsid w:val="00811342"/>
    <w:rsid w:val="008146A3"/>
    <w:rsid w:val="0085066D"/>
    <w:rsid w:val="00854EC8"/>
    <w:rsid w:val="00856164"/>
    <w:rsid w:val="00863411"/>
    <w:rsid w:val="00873A57"/>
    <w:rsid w:val="00890562"/>
    <w:rsid w:val="0089242D"/>
    <w:rsid w:val="0089693F"/>
    <w:rsid w:val="0090646F"/>
    <w:rsid w:val="00927A51"/>
    <w:rsid w:val="009367B6"/>
    <w:rsid w:val="00952B6D"/>
    <w:rsid w:val="00966142"/>
    <w:rsid w:val="0096707F"/>
    <w:rsid w:val="009746D5"/>
    <w:rsid w:val="0098770E"/>
    <w:rsid w:val="009E17CA"/>
    <w:rsid w:val="009F2593"/>
    <w:rsid w:val="009F7DF2"/>
    <w:rsid w:val="00A003B9"/>
    <w:rsid w:val="00A247D6"/>
    <w:rsid w:val="00A31F58"/>
    <w:rsid w:val="00A47A7B"/>
    <w:rsid w:val="00A47F52"/>
    <w:rsid w:val="00A5367C"/>
    <w:rsid w:val="00A92C1A"/>
    <w:rsid w:val="00A95938"/>
    <w:rsid w:val="00A97F41"/>
    <w:rsid w:val="00B04C7D"/>
    <w:rsid w:val="00B30D90"/>
    <w:rsid w:val="00B44A88"/>
    <w:rsid w:val="00B467CE"/>
    <w:rsid w:val="00B84096"/>
    <w:rsid w:val="00B8451A"/>
    <w:rsid w:val="00B854BB"/>
    <w:rsid w:val="00B924A0"/>
    <w:rsid w:val="00B93271"/>
    <w:rsid w:val="00B95826"/>
    <w:rsid w:val="00BA6BA2"/>
    <w:rsid w:val="00BC3921"/>
    <w:rsid w:val="00BD710C"/>
    <w:rsid w:val="00BF6AF1"/>
    <w:rsid w:val="00C21C02"/>
    <w:rsid w:val="00C601F5"/>
    <w:rsid w:val="00C65421"/>
    <w:rsid w:val="00C86C1A"/>
    <w:rsid w:val="00C93244"/>
    <w:rsid w:val="00CA3BC4"/>
    <w:rsid w:val="00CA4436"/>
    <w:rsid w:val="00CC63DC"/>
    <w:rsid w:val="00CE3ECE"/>
    <w:rsid w:val="00D007DF"/>
    <w:rsid w:val="00D12BF9"/>
    <w:rsid w:val="00D557D2"/>
    <w:rsid w:val="00D714A8"/>
    <w:rsid w:val="00D9544F"/>
    <w:rsid w:val="00D960B9"/>
    <w:rsid w:val="00D978DE"/>
    <w:rsid w:val="00DD252C"/>
    <w:rsid w:val="00DE2842"/>
    <w:rsid w:val="00DF449E"/>
    <w:rsid w:val="00E168EB"/>
    <w:rsid w:val="00E23D4F"/>
    <w:rsid w:val="00E26549"/>
    <w:rsid w:val="00E554BD"/>
    <w:rsid w:val="00E70B1D"/>
    <w:rsid w:val="00E7582A"/>
    <w:rsid w:val="00EA6DBF"/>
    <w:rsid w:val="00EC278E"/>
    <w:rsid w:val="00ED194F"/>
    <w:rsid w:val="00EE5A1B"/>
    <w:rsid w:val="00F10908"/>
    <w:rsid w:val="00F16CCC"/>
    <w:rsid w:val="00F3182B"/>
    <w:rsid w:val="00F655E5"/>
    <w:rsid w:val="00F71BF7"/>
    <w:rsid w:val="00F803C1"/>
    <w:rsid w:val="00F85A86"/>
    <w:rsid w:val="00F91F75"/>
    <w:rsid w:val="00FA0FA7"/>
    <w:rsid w:val="00FE06F8"/>
    <w:rsid w:val="00FE5267"/>
    <w:rsid w:val="00FF17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D40086"/>
  <w15:chartTrackingRefBased/>
  <w15:docId w15:val="{891DF29F-6F61-44A9-9334-D6051FE78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5A1B"/>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EC278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C278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C278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C278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C278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C278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C278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C278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C278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278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C278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C278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C278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C278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C278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C27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C27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C278E"/>
    <w:rPr>
      <w:rFonts w:eastAsiaTheme="majorEastAsia" w:cstheme="majorBidi"/>
      <w:color w:val="272727" w:themeColor="text1" w:themeTint="D8"/>
    </w:rPr>
  </w:style>
  <w:style w:type="paragraph" w:styleId="Title">
    <w:name w:val="Title"/>
    <w:basedOn w:val="Normal"/>
    <w:next w:val="Normal"/>
    <w:link w:val="TitleChar"/>
    <w:uiPriority w:val="10"/>
    <w:qFormat/>
    <w:rsid w:val="00EC278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278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C278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C278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C278E"/>
    <w:pPr>
      <w:spacing w:before="160"/>
      <w:jc w:val="center"/>
    </w:pPr>
    <w:rPr>
      <w:i/>
      <w:iCs/>
      <w:color w:val="404040" w:themeColor="text1" w:themeTint="BF"/>
    </w:rPr>
  </w:style>
  <w:style w:type="character" w:customStyle="1" w:styleId="QuoteChar">
    <w:name w:val="Quote Char"/>
    <w:basedOn w:val="DefaultParagraphFont"/>
    <w:link w:val="Quote"/>
    <w:uiPriority w:val="29"/>
    <w:rsid w:val="00EC278E"/>
    <w:rPr>
      <w:i/>
      <w:iCs/>
      <w:color w:val="404040" w:themeColor="text1" w:themeTint="BF"/>
    </w:rPr>
  </w:style>
  <w:style w:type="paragraph" w:styleId="ListParagraph">
    <w:name w:val="List Paragraph"/>
    <w:basedOn w:val="Normal"/>
    <w:uiPriority w:val="34"/>
    <w:qFormat/>
    <w:rsid w:val="00EC278E"/>
    <w:pPr>
      <w:ind w:left="720"/>
      <w:contextualSpacing/>
    </w:pPr>
  </w:style>
  <w:style w:type="character" w:styleId="IntenseEmphasis">
    <w:name w:val="Intense Emphasis"/>
    <w:basedOn w:val="DefaultParagraphFont"/>
    <w:uiPriority w:val="21"/>
    <w:qFormat/>
    <w:rsid w:val="00EC278E"/>
    <w:rPr>
      <w:i/>
      <w:iCs/>
      <w:color w:val="2F5496" w:themeColor="accent1" w:themeShade="BF"/>
    </w:rPr>
  </w:style>
  <w:style w:type="paragraph" w:styleId="IntenseQuote">
    <w:name w:val="Intense Quote"/>
    <w:basedOn w:val="Normal"/>
    <w:next w:val="Normal"/>
    <w:link w:val="IntenseQuoteChar"/>
    <w:uiPriority w:val="30"/>
    <w:qFormat/>
    <w:rsid w:val="00EC278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C278E"/>
    <w:rPr>
      <w:i/>
      <w:iCs/>
      <w:color w:val="2F5496" w:themeColor="accent1" w:themeShade="BF"/>
    </w:rPr>
  </w:style>
  <w:style w:type="character" w:styleId="IntenseReference">
    <w:name w:val="Intense Reference"/>
    <w:basedOn w:val="DefaultParagraphFont"/>
    <w:uiPriority w:val="32"/>
    <w:qFormat/>
    <w:rsid w:val="00EC278E"/>
    <w:rPr>
      <w:b/>
      <w:bCs/>
      <w:smallCaps/>
      <w:color w:val="2F5496" w:themeColor="accent1" w:themeShade="BF"/>
      <w:spacing w:val="5"/>
    </w:rPr>
  </w:style>
  <w:style w:type="table" w:styleId="TableGrid">
    <w:name w:val="Table Grid"/>
    <w:basedOn w:val="TableNormal"/>
    <w:uiPriority w:val="39"/>
    <w:rsid w:val="00A95938"/>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nhideWhenUsed/>
    <w:rsid w:val="00A95938"/>
    <w:pPr>
      <w:spacing w:after="120"/>
    </w:pPr>
    <w:rPr>
      <w:rFonts w:ascii="Helvetica" w:hAnsi="Helvetica"/>
      <w:sz w:val="20"/>
      <w:szCs w:val="20"/>
    </w:rPr>
  </w:style>
  <w:style w:type="character" w:customStyle="1" w:styleId="BodyTextChar">
    <w:name w:val="Body Text Char"/>
    <w:basedOn w:val="DefaultParagraphFont"/>
    <w:link w:val="BodyText"/>
    <w:rsid w:val="00A95938"/>
    <w:rPr>
      <w:rFonts w:ascii="Helvetica" w:eastAsia="Times New Roman" w:hAnsi="Helvetica" w:cs="Times New Roman"/>
      <w:kern w:val="0"/>
      <w:sz w:val="20"/>
      <w:szCs w:val="20"/>
      <w14:ligatures w14:val="none"/>
    </w:rPr>
  </w:style>
  <w:style w:type="character" w:customStyle="1" w:styleId="MTEquationSection">
    <w:name w:val="MTEquationSection"/>
    <w:basedOn w:val="DefaultParagraphFont"/>
    <w:rsid w:val="00A95938"/>
    <w:rPr>
      <w:rFonts w:ascii="Times New Roman" w:hAnsi="Times New Roman" w:cs="Times New Roman"/>
      <w:b/>
      <w:bCs/>
      <w:vanish/>
      <w:color w:val="FF0000"/>
      <w:sz w:val="20"/>
      <w:szCs w:val="20"/>
    </w:rPr>
  </w:style>
  <w:style w:type="character" w:styleId="Hyperlink">
    <w:name w:val="Hyperlink"/>
    <w:basedOn w:val="DefaultParagraphFont"/>
    <w:uiPriority w:val="99"/>
    <w:unhideWhenUsed/>
    <w:rsid w:val="00A95938"/>
    <w:rPr>
      <w:color w:val="0563C1" w:themeColor="hyperlink"/>
      <w:u w:val="single"/>
    </w:rPr>
  </w:style>
  <w:style w:type="character" w:styleId="UnresolvedMention">
    <w:name w:val="Unresolved Mention"/>
    <w:basedOn w:val="DefaultParagraphFont"/>
    <w:uiPriority w:val="99"/>
    <w:semiHidden/>
    <w:unhideWhenUsed/>
    <w:rsid w:val="00A95938"/>
    <w:rPr>
      <w:color w:val="605E5C"/>
      <w:shd w:val="clear" w:color="auto" w:fill="E1DFDD"/>
    </w:rPr>
  </w:style>
  <w:style w:type="paragraph" w:styleId="NoSpacing">
    <w:name w:val="No Spacing"/>
    <w:uiPriority w:val="1"/>
    <w:qFormat/>
    <w:rsid w:val="00A95938"/>
    <w:pPr>
      <w:spacing w:after="0" w:line="240" w:lineRule="auto"/>
    </w:pPr>
    <w:rPr>
      <w:rFonts w:ascii="Calibri" w:eastAsia="Times New Roman" w:hAnsi="Calibri" w:cs="Times New Roman"/>
      <w:kern w:val="0"/>
      <w:sz w:val="22"/>
      <w:szCs w:val="22"/>
      <w14:ligatures w14:val="none"/>
    </w:rPr>
  </w:style>
  <w:style w:type="character" w:styleId="Strong">
    <w:name w:val="Strong"/>
    <w:basedOn w:val="DefaultParagraphFont"/>
    <w:uiPriority w:val="22"/>
    <w:qFormat/>
    <w:rsid w:val="00A95938"/>
    <w:rPr>
      <w:b/>
      <w:bCs/>
    </w:rPr>
  </w:style>
  <w:style w:type="paragraph" w:styleId="Header">
    <w:name w:val="header"/>
    <w:basedOn w:val="Normal"/>
    <w:link w:val="HeaderChar"/>
    <w:uiPriority w:val="99"/>
    <w:unhideWhenUsed/>
    <w:rsid w:val="00D714A8"/>
    <w:pPr>
      <w:tabs>
        <w:tab w:val="center" w:pos="4680"/>
        <w:tab w:val="right" w:pos="9360"/>
      </w:tabs>
    </w:pPr>
  </w:style>
  <w:style w:type="character" w:customStyle="1" w:styleId="HeaderChar">
    <w:name w:val="Header Char"/>
    <w:basedOn w:val="DefaultParagraphFont"/>
    <w:link w:val="Header"/>
    <w:uiPriority w:val="99"/>
    <w:rsid w:val="00D714A8"/>
    <w:rPr>
      <w:rFonts w:ascii="Calibri" w:eastAsia="Calibri" w:hAnsi="Calibri" w:cs="Vrinda"/>
      <w:kern w:val="0"/>
      <w:sz w:val="22"/>
      <w:szCs w:val="22"/>
      <w14:ligatures w14:val="none"/>
    </w:rPr>
  </w:style>
  <w:style w:type="paragraph" w:styleId="Footer">
    <w:name w:val="footer"/>
    <w:basedOn w:val="Normal"/>
    <w:link w:val="FooterChar"/>
    <w:uiPriority w:val="99"/>
    <w:unhideWhenUsed/>
    <w:rsid w:val="00D714A8"/>
    <w:pPr>
      <w:tabs>
        <w:tab w:val="center" w:pos="4680"/>
        <w:tab w:val="right" w:pos="9360"/>
      </w:tabs>
    </w:pPr>
  </w:style>
  <w:style w:type="character" w:customStyle="1" w:styleId="FooterChar">
    <w:name w:val="Footer Char"/>
    <w:basedOn w:val="DefaultParagraphFont"/>
    <w:link w:val="Footer"/>
    <w:uiPriority w:val="99"/>
    <w:rsid w:val="00D714A8"/>
    <w:rPr>
      <w:rFonts w:ascii="Calibri" w:eastAsia="Calibri" w:hAnsi="Calibri" w:cs="Vrinda"/>
      <w:kern w:val="0"/>
      <w:sz w:val="22"/>
      <w:szCs w:val="22"/>
      <w14:ligatures w14:val="none"/>
    </w:rPr>
  </w:style>
  <w:style w:type="paragraph" w:styleId="NormalWeb">
    <w:name w:val="Normal (Web)"/>
    <w:basedOn w:val="Normal"/>
    <w:uiPriority w:val="99"/>
    <w:semiHidden/>
    <w:unhideWhenUsed/>
    <w:rsid w:val="00021210"/>
    <w:pPr>
      <w:spacing w:before="100" w:beforeAutospacing="1" w:after="100" w:afterAutospacing="1"/>
    </w:pPr>
  </w:style>
  <w:style w:type="character" w:customStyle="1" w:styleId="sr-only">
    <w:name w:val="sr-only"/>
    <w:basedOn w:val="DefaultParagraphFont"/>
    <w:rsid w:val="000212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205951">
      <w:bodyDiv w:val="1"/>
      <w:marLeft w:val="0"/>
      <w:marRight w:val="0"/>
      <w:marTop w:val="0"/>
      <w:marBottom w:val="0"/>
      <w:divBdr>
        <w:top w:val="none" w:sz="0" w:space="0" w:color="auto"/>
        <w:left w:val="none" w:sz="0" w:space="0" w:color="auto"/>
        <w:bottom w:val="none" w:sz="0" w:space="0" w:color="auto"/>
        <w:right w:val="none" w:sz="0" w:space="0" w:color="auto"/>
      </w:divBdr>
    </w:div>
    <w:div w:id="68163735">
      <w:bodyDiv w:val="1"/>
      <w:marLeft w:val="0"/>
      <w:marRight w:val="0"/>
      <w:marTop w:val="0"/>
      <w:marBottom w:val="0"/>
      <w:divBdr>
        <w:top w:val="none" w:sz="0" w:space="0" w:color="auto"/>
        <w:left w:val="none" w:sz="0" w:space="0" w:color="auto"/>
        <w:bottom w:val="none" w:sz="0" w:space="0" w:color="auto"/>
        <w:right w:val="none" w:sz="0" w:space="0" w:color="auto"/>
      </w:divBdr>
      <w:divsChild>
        <w:div w:id="726690403">
          <w:marLeft w:val="0"/>
          <w:marRight w:val="0"/>
          <w:marTop w:val="0"/>
          <w:marBottom w:val="0"/>
          <w:divBdr>
            <w:top w:val="none" w:sz="0" w:space="0" w:color="auto"/>
            <w:left w:val="none" w:sz="0" w:space="0" w:color="auto"/>
            <w:bottom w:val="none" w:sz="0" w:space="0" w:color="auto"/>
            <w:right w:val="none" w:sz="0" w:space="0" w:color="auto"/>
          </w:divBdr>
          <w:divsChild>
            <w:div w:id="29914451">
              <w:marLeft w:val="0"/>
              <w:marRight w:val="0"/>
              <w:marTop w:val="0"/>
              <w:marBottom w:val="0"/>
              <w:divBdr>
                <w:top w:val="none" w:sz="0" w:space="0" w:color="auto"/>
                <w:left w:val="none" w:sz="0" w:space="0" w:color="auto"/>
                <w:bottom w:val="none" w:sz="0" w:space="0" w:color="auto"/>
                <w:right w:val="none" w:sz="0" w:space="0" w:color="auto"/>
              </w:divBdr>
              <w:divsChild>
                <w:div w:id="668218241">
                  <w:marLeft w:val="0"/>
                  <w:marRight w:val="0"/>
                  <w:marTop w:val="0"/>
                  <w:marBottom w:val="0"/>
                  <w:divBdr>
                    <w:top w:val="none" w:sz="0" w:space="0" w:color="auto"/>
                    <w:left w:val="none" w:sz="0" w:space="0" w:color="auto"/>
                    <w:bottom w:val="none" w:sz="0" w:space="0" w:color="auto"/>
                    <w:right w:val="none" w:sz="0" w:space="0" w:color="auto"/>
                  </w:divBdr>
                  <w:divsChild>
                    <w:div w:id="1152873696">
                      <w:marLeft w:val="0"/>
                      <w:marRight w:val="0"/>
                      <w:marTop w:val="0"/>
                      <w:marBottom w:val="0"/>
                      <w:divBdr>
                        <w:top w:val="none" w:sz="0" w:space="0" w:color="auto"/>
                        <w:left w:val="none" w:sz="0" w:space="0" w:color="auto"/>
                        <w:bottom w:val="none" w:sz="0" w:space="0" w:color="auto"/>
                        <w:right w:val="none" w:sz="0" w:space="0" w:color="auto"/>
                      </w:divBdr>
                      <w:divsChild>
                        <w:div w:id="1750224813">
                          <w:marLeft w:val="0"/>
                          <w:marRight w:val="0"/>
                          <w:marTop w:val="0"/>
                          <w:marBottom w:val="0"/>
                          <w:divBdr>
                            <w:top w:val="none" w:sz="0" w:space="0" w:color="auto"/>
                            <w:left w:val="none" w:sz="0" w:space="0" w:color="auto"/>
                            <w:bottom w:val="none" w:sz="0" w:space="0" w:color="auto"/>
                            <w:right w:val="none" w:sz="0" w:space="0" w:color="auto"/>
                          </w:divBdr>
                          <w:divsChild>
                            <w:div w:id="1599023873">
                              <w:marLeft w:val="0"/>
                              <w:marRight w:val="0"/>
                              <w:marTop w:val="0"/>
                              <w:marBottom w:val="0"/>
                              <w:divBdr>
                                <w:top w:val="none" w:sz="0" w:space="0" w:color="auto"/>
                                <w:left w:val="none" w:sz="0" w:space="0" w:color="auto"/>
                                <w:bottom w:val="none" w:sz="0" w:space="0" w:color="auto"/>
                                <w:right w:val="none" w:sz="0" w:space="0" w:color="auto"/>
                              </w:divBdr>
                              <w:divsChild>
                                <w:div w:id="461578782">
                                  <w:marLeft w:val="0"/>
                                  <w:marRight w:val="0"/>
                                  <w:marTop w:val="0"/>
                                  <w:marBottom w:val="0"/>
                                  <w:divBdr>
                                    <w:top w:val="none" w:sz="0" w:space="0" w:color="auto"/>
                                    <w:left w:val="none" w:sz="0" w:space="0" w:color="auto"/>
                                    <w:bottom w:val="none" w:sz="0" w:space="0" w:color="auto"/>
                                    <w:right w:val="none" w:sz="0" w:space="0" w:color="auto"/>
                                  </w:divBdr>
                                  <w:divsChild>
                                    <w:div w:id="45541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166382">
                      <w:marLeft w:val="0"/>
                      <w:marRight w:val="0"/>
                      <w:marTop w:val="0"/>
                      <w:marBottom w:val="0"/>
                      <w:divBdr>
                        <w:top w:val="none" w:sz="0" w:space="0" w:color="auto"/>
                        <w:left w:val="none" w:sz="0" w:space="0" w:color="auto"/>
                        <w:bottom w:val="none" w:sz="0" w:space="0" w:color="auto"/>
                        <w:right w:val="none" w:sz="0" w:space="0" w:color="auto"/>
                      </w:divBdr>
                      <w:divsChild>
                        <w:div w:id="1337465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674316">
      <w:bodyDiv w:val="1"/>
      <w:marLeft w:val="0"/>
      <w:marRight w:val="0"/>
      <w:marTop w:val="0"/>
      <w:marBottom w:val="0"/>
      <w:divBdr>
        <w:top w:val="none" w:sz="0" w:space="0" w:color="auto"/>
        <w:left w:val="none" w:sz="0" w:space="0" w:color="auto"/>
        <w:bottom w:val="none" w:sz="0" w:space="0" w:color="auto"/>
        <w:right w:val="none" w:sz="0" w:space="0" w:color="auto"/>
      </w:divBdr>
    </w:div>
    <w:div w:id="204414517">
      <w:bodyDiv w:val="1"/>
      <w:marLeft w:val="0"/>
      <w:marRight w:val="0"/>
      <w:marTop w:val="0"/>
      <w:marBottom w:val="0"/>
      <w:divBdr>
        <w:top w:val="none" w:sz="0" w:space="0" w:color="auto"/>
        <w:left w:val="none" w:sz="0" w:space="0" w:color="auto"/>
        <w:bottom w:val="none" w:sz="0" w:space="0" w:color="auto"/>
        <w:right w:val="none" w:sz="0" w:space="0" w:color="auto"/>
      </w:divBdr>
    </w:div>
    <w:div w:id="211423481">
      <w:bodyDiv w:val="1"/>
      <w:marLeft w:val="0"/>
      <w:marRight w:val="0"/>
      <w:marTop w:val="0"/>
      <w:marBottom w:val="0"/>
      <w:divBdr>
        <w:top w:val="none" w:sz="0" w:space="0" w:color="auto"/>
        <w:left w:val="none" w:sz="0" w:space="0" w:color="auto"/>
        <w:bottom w:val="none" w:sz="0" w:space="0" w:color="auto"/>
        <w:right w:val="none" w:sz="0" w:space="0" w:color="auto"/>
      </w:divBdr>
      <w:divsChild>
        <w:div w:id="1410036314">
          <w:marLeft w:val="0"/>
          <w:marRight w:val="0"/>
          <w:marTop w:val="0"/>
          <w:marBottom w:val="0"/>
          <w:divBdr>
            <w:top w:val="none" w:sz="0" w:space="0" w:color="auto"/>
            <w:left w:val="none" w:sz="0" w:space="0" w:color="auto"/>
            <w:bottom w:val="none" w:sz="0" w:space="0" w:color="auto"/>
            <w:right w:val="none" w:sz="0" w:space="0" w:color="auto"/>
          </w:divBdr>
          <w:divsChild>
            <w:div w:id="209651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558186">
      <w:bodyDiv w:val="1"/>
      <w:marLeft w:val="0"/>
      <w:marRight w:val="0"/>
      <w:marTop w:val="0"/>
      <w:marBottom w:val="0"/>
      <w:divBdr>
        <w:top w:val="none" w:sz="0" w:space="0" w:color="auto"/>
        <w:left w:val="none" w:sz="0" w:space="0" w:color="auto"/>
        <w:bottom w:val="none" w:sz="0" w:space="0" w:color="auto"/>
        <w:right w:val="none" w:sz="0" w:space="0" w:color="auto"/>
      </w:divBdr>
    </w:div>
    <w:div w:id="243801669">
      <w:bodyDiv w:val="1"/>
      <w:marLeft w:val="0"/>
      <w:marRight w:val="0"/>
      <w:marTop w:val="0"/>
      <w:marBottom w:val="0"/>
      <w:divBdr>
        <w:top w:val="none" w:sz="0" w:space="0" w:color="auto"/>
        <w:left w:val="none" w:sz="0" w:space="0" w:color="auto"/>
        <w:bottom w:val="none" w:sz="0" w:space="0" w:color="auto"/>
        <w:right w:val="none" w:sz="0" w:space="0" w:color="auto"/>
      </w:divBdr>
    </w:div>
    <w:div w:id="314653268">
      <w:bodyDiv w:val="1"/>
      <w:marLeft w:val="0"/>
      <w:marRight w:val="0"/>
      <w:marTop w:val="0"/>
      <w:marBottom w:val="0"/>
      <w:divBdr>
        <w:top w:val="none" w:sz="0" w:space="0" w:color="auto"/>
        <w:left w:val="none" w:sz="0" w:space="0" w:color="auto"/>
        <w:bottom w:val="none" w:sz="0" w:space="0" w:color="auto"/>
        <w:right w:val="none" w:sz="0" w:space="0" w:color="auto"/>
      </w:divBdr>
    </w:div>
    <w:div w:id="367492447">
      <w:bodyDiv w:val="1"/>
      <w:marLeft w:val="0"/>
      <w:marRight w:val="0"/>
      <w:marTop w:val="0"/>
      <w:marBottom w:val="0"/>
      <w:divBdr>
        <w:top w:val="none" w:sz="0" w:space="0" w:color="auto"/>
        <w:left w:val="none" w:sz="0" w:space="0" w:color="auto"/>
        <w:bottom w:val="none" w:sz="0" w:space="0" w:color="auto"/>
        <w:right w:val="none" w:sz="0" w:space="0" w:color="auto"/>
      </w:divBdr>
    </w:div>
    <w:div w:id="443423630">
      <w:bodyDiv w:val="1"/>
      <w:marLeft w:val="0"/>
      <w:marRight w:val="0"/>
      <w:marTop w:val="0"/>
      <w:marBottom w:val="0"/>
      <w:divBdr>
        <w:top w:val="none" w:sz="0" w:space="0" w:color="auto"/>
        <w:left w:val="none" w:sz="0" w:space="0" w:color="auto"/>
        <w:bottom w:val="none" w:sz="0" w:space="0" w:color="auto"/>
        <w:right w:val="none" w:sz="0" w:space="0" w:color="auto"/>
      </w:divBdr>
    </w:div>
    <w:div w:id="461922497">
      <w:bodyDiv w:val="1"/>
      <w:marLeft w:val="0"/>
      <w:marRight w:val="0"/>
      <w:marTop w:val="0"/>
      <w:marBottom w:val="0"/>
      <w:divBdr>
        <w:top w:val="none" w:sz="0" w:space="0" w:color="auto"/>
        <w:left w:val="none" w:sz="0" w:space="0" w:color="auto"/>
        <w:bottom w:val="none" w:sz="0" w:space="0" w:color="auto"/>
        <w:right w:val="none" w:sz="0" w:space="0" w:color="auto"/>
      </w:divBdr>
    </w:div>
    <w:div w:id="479931160">
      <w:bodyDiv w:val="1"/>
      <w:marLeft w:val="0"/>
      <w:marRight w:val="0"/>
      <w:marTop w:val="0"/>
      <w:marBottom w:val="0"/>
      <w:divBdr>
        <w:top w:val="none" w:sz="0" w:space="0" w:color="auto"/>
        <w:left w:val="none" w:sz="0" w:space="0" w:color="auto"/>
        <w:bottom w:val="none" w:sz="0" w:space="0" w:color="auto"/>
        <w:right w:val="none" w:sz="0" w:space="0" w:color="auto"/>
      </w:divBdr>
    </w:div>
    <w:div w:id="489636080">
      <w:bodyDiv w:val="1"/>
      <w:marLeft w:val="0"/>
      <w:marRight w:val="0"/>
      <w:marTop w:val="0"/>
      <w:marBottom w:val="0"/>
      <w:divBdr>
        <w:top w:val="none" w:sz="0" w:space="0" w:color="auto"/>
        <w:left w:val="none" w:sz="0" w:space="0" w:color="auto"/>
        <w:bottom w:val="none" w:sz="0" w:space="0" w:color="auto"/>
        <w:right w:val="none" w:sz="0" w:space="0" w:color="auto"/>
      </w:divBdr>
    </w:div>
    <w:div w:id="528228539">
      <w:bodyDiv w:val="1"/>
      <w:marLeft w:val="0"/>
      <w:marRight w:val="0"/>
      <w:marTop w:val="0"/>
      <w:marBottom w:val="0"/>
      <w:divBdr>
        <w:top w:val="none" w:sz="0" w:space="0" w:color="auto"/>
        <w:left w:val="none" w:sz="0" w:space="0" w:color="auto"/>
        <w:bottom w:val="none" w:sz="0" w:space="0" w:color="auto"/>
        <w:right w:val="none" w:sz="0" w:space="0" w:color="auto"/>
      </w:divBdr>
      <w:divsChild>
        <w:div w:id="1894148901">
          <w:marLeft w:val="0"/>
          <w:marRight w:val="0"/>
          <w:marTop w:val="0"/>
          <w:marBottom w:val="0"/>
          <w:divBdr>
            <w:top w:val="none" w:sz="0" w:space="0" w:color="auto"/>
            <w:left w:val="none" w:sz="0" w:space="0" w:color="auto"/>
            <w:bottom w:val="none" w:sz="0" w:space="0" w:color="auto"/>
            <w:right w:val="none" w:sz="0" w:space="0" w:color="auto"/>
          </w:divBdr>
          <w:divsChild>
            <w:div w:id="69319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60615">
      <w:bodyDiv w:val="1"/>
      <w:marLeft w:val="0"/>
      <w:marRight w:val="0"/>
      <w:marTop w:val="0"/>
      <w:marBottom w:val="0"/>
      <w:divBdr>
        <w:top w:val="none" w:sz="0" w:space="0" w:color="auto"/>
        <w:left w:val="none" w:sz="0" w:space="0" w:color="auto"/>
        <w:bottom w:val="none" w:sz="0" w:space="0" w:color="auto"/>
        <w:right w:val="none" w:sz="0" w:space="0" w:color="auto"/>
      </w:divBdr>
    </w:div>
    <w:div w:id="538324845">
      <w:bodyDiv w:val="1"/>
      <w:marLeft w:val="0"/>
      <w:marRight w:val="0"/>
      <w:marTop w:val="0"/>
      <w:marBottom w:val="0"/>
      <w:divBdr>
        <w:top w:val="none" w:sz="0" w:space="0" w:color="auto"/>
        <w:left w:val="none" w:sz="0" w:space="0" w:color="auto"/>
        <w:bottom w:val="none" w:sz="0" w:space="0" w:color="auto"/>
        <w:right w:val="none" w:sz="0" w:space="0" w:color="auto"/>
      </w:divBdr>
    </w:div>
    <w:div w:id="606039032">
      <w:bodyDiv w:val="1"/>
      <w:marLeft w:val="0"/>
      <w:marRight w:val="0"/>
      <w:marTop w:val="0"/>
      <w:marBottom w:val="0"/>
      <w:divBdr>
        <w:top w:val="none" w:sz="0" w:space="0" w:color="auto"/>
        <w:left w:val="none" w:sz="0" w:space="0" w:color="auto"/>
        <w:bottom w:val="none" w:sz="0" w:space="0" w:color="auto"/>
        <w:right w:val="none" w:sz="0" w:space="0" w:color="auto"/>
      </w:divBdr>
    </w:div>
    <w:div w:id="645621565">
      <w:bodyDiv w:val="1"/>
      <w:marLeft w:val="0"/>
      <w:marRight w:val="0"/>
      <w:marTop w:val="0"/>
      <w:marBottom w:val="0"/>
      <w:divBdr>
        <w:top w:val="none" w:sz="0" w:space="0" w:color="auto"/>
        <w:left w:val="none" w:sz="0" w:space="0" w:color="auto"/>
        <w:bottom w:val="none" w:sz="0" w:space="0" w:color="auto"/>
        <w:right w:val="none" w:sz="0" w:space="0" w:color="auto"/>
      </w:divBdr>
    </w:div>
    <w:div w:id="650864040">
      <w:bodyDiv w:val="1"/>
      <w:marLeft w:val="0"/>
      <w:marRight w:val="0"/>
      <w:marTop w:val="0"/>
      <w:marBottom w:val="0"/>
      <w:divBdr>
        <w:top w:val="none" w:sz="0" w:space="0" w:color="auto"/>
        <w:left w:val="none" w:sz="0" w:space="0" w:color="auto"/>
        <w:bottom w:val="none" w:sz="0" w:space="0" w:color="auto"/>
        <w:right w:val="none" w:sz="0" w:space="0" w:color="auto"/>
      </w:divBdr>
    </w:div>
    <w:div w:id="689527667">
      <w:bodyDiv w:val="1"/>
      <w:marLeft w:val="0"/>
      <w:marRight w:val="0"/>
      <w:marTop w:val="0"/>
      <w:marBottom w:val="0"/>
      <w:divBdr>
        <w:top w:val="none" w:sz="0" w:space="0" w:color="auto"/>
        <w:left w:val="none" w:sz="0" w:space="0" w:color="auto"/>
        <w:bottom w:val="none" w:sz="0" w:space="0" w:color="auto"/>
        <w:right w:val="none" w:sz="0" w:space="0" w:color="auto"/>
      </w:divBdr>
    </w:div>
    <w:div w:id="699933317">
      <w:bodyDiv w:val="1"/>
      <w:marLeft w:val="0"/>
      <w:marRight w:val="0"/>
      <w:marTop w:val="0"/>
      <w:marBottom w:val="0"/>
      <w:divBdr>
        <w:top w:val="none" w:sz="0" w:space="0" w:color="auto"/>
        <w:left w:val="none" w:sz="0" w:space="0" w:color="auto"/>
        <w:bottom w:val="none" w:sz="0" w:space="0" w:color="auto"/>
        <w:right w:val="none" w:sz="0" w:space="0" w:color="auto"/>
      </w:divBdr>
    </w:div>
    <w:div w:id="736125271">
      <w:bodyDiv w:val="1"/>
      <w:marLeft w:val="0"/>
      <w:marRight w:val="0"/>
      <w:marTop w:val="0"/>
      <w:marBottom w:val="0"/>
      <w:divBdr>
        <w:top w:val="none" w:sz="0" w:space="0" w:color="auto"/>
        <w:left w:val="none" w:sz="0" w:space="0" w:color="auto"/>
        <w:bottom w:val="none" w:sz="0" w:space="0" w:color="auto"/>
        <w:right w:val="none" w:sz="0" w:space="0" w:color="auto"/>
      </w:divBdr>
    </w:div>
    <w:div w:id="797528004">
      <w:bodyDiv w:val="1"/>
      <w:marLeft w:val="0"/>
      <w:marRight w:val="0"/>
      <w:marTop w:val="0"/>
      <w:marBottom w:val="0"/>
      <w:divBdr>
        <w:top w:val="none" w:sz="0" w:space="0" w:color="auto"/>
        <w:left w:val="none" w:sz="0" w:space="0" w:color="auto"/>
        <w:bottom w:val="none" w:sz="0" w:space="0" w:color="auto"/>
        <w:right w:val="none" w:sz="0" w:space="0" w:color="auto"/>
      </w:divBdr>
    </w:div>
    <w:div w:id="809905766">
      <w:bodyDiv w:val="1"/>
      <w:marLeft w:val="0"/>
      <w:marRight w:val="0"/>
      <w:marTop w:val="0"/>
      <w:marBottom w:val="0"/>
      <w:divBdr>
        <w:top w:val="none" w:sz="0" w:space="0" w:color="auto"/>
        <w:left w:val="none" w:sz="0" w:space="0" w:color="auto"/>
        <w:bottom w:val="none" w:sz="0" w:space="0" w:color="auto"/>
        <w:right w:val="none" w:sz="0" w:space="0" w:color="auto"/>
      </w:divBdr>
    </w:div>
    <w:div w:id="817693982">
      <w:bodyDiv w:val="1"/>
      <w:marLeft w:val="0"/>
      <w:marRight w:val="0"/>
      <w:marTop w:val="0"/>
      <w:marBottom w:val="0"/>
      <w:divBdr>
        <w:top w:val="none" w:sz="0" w:space="0" w:color="auto"/>
        <w:left w:val="none" w:sz="0" w:space="0" w:color="auto"/>
        <w:bottom w:val="none" w:sz="0" w:space="0" w:color="auto"/>
        <w:right w:val="none" w:sz="0" w:space="0" w:color="auto"/>
      </w:divBdr>
    </w:div>
    <w:div w:id="825587032">
      <w:bodyDiv w:val="1"/>
      <w:marLeft w:val="0"/>
      <w:marRight w:val="0"/>
      <w:marTop w:val="0"/>
      <w:marBottom w:val="0"/>
      <w:divBdr>
        <w:top w:val="none" w:sz="0" w:space="0" w:color="auto"/>
        <w:left w:val="none" w:sz="0" w:space="0" w:color="auto"/>
        <w:bottom w:val="none" w:sz="0" w:space="0" w:color="auto"/>
        <w:right w:val="none" w:sz="0" w:space="0" w:color="auto"/>
      </w:divBdr>
    </w:div>
    <w:div w:id="826282514">
      <w:bodyDiv w:val="1"/>
      <w:marLeft w:val="0"/>
      <w:marRight w:val="0"/>
      <w:marTop w:val="0"/>
      <w:marBottom w:val="0"/>
      <w:divBdr>
        <w:top w:val="none" w:sz="0" w:space="0" w:color="auto"/>
        <w:left w:val="none" w:sz="0" w:space="0" w:color="auto"/>
        <w:bottom w:val="none" w:sz="0" w:space="0" w:color="auto"/>
        <w:right w:val="none" w:sz="0" w:space="0" w:color="auto"/>
      </w:divBdr>
    </w:div>
    <w:div w:id="829716893">
      <w:bodyDiv w:val="1"/>
      <w:marLeft w:val="0"/>
      <w:marRight w:val="0"/>
      <w:marTop w:val="0"/>
      <w:marBottom w:val="0"/>
      <w:divBdr>
        <w:top w:val="none" w:sz="0" w:space="0" w:color="auto"/>
        <w:left w:val="none" w:sz="0" w:space="0" w:color="auto"/>
        <w:bottom w:val="none" w:sz="0" w:space="0" w:color="auto"/>
        <w:right w:val="none" w:sz="0" w:space="0" w:color="auto"/>
      </w:divBdr>
    </w:div>
    <w:div w:id="934828834">
      <w:bodyDiv w:val="1"/>
      <w:marLeft w:val="0"/>
      <w:marRight w:val="0"/>
      <w:marTop w:val="0"/>
      <w:marBottom w:val="0"/>
      <w:divBdr>
        <w:top w:val="none" w:sz="0" w:space="0" w:color="auto"/>
        <w:left w:val="none" w:sz="0" w:space="0" w:color="auto"/>
        <w:bottom w:val="none" w:sz="0" w:space="0" w:color="auto"/>
        <w:right w:val="none" w:sz="0" w:space="0" w:color="auto"/>
      </w:divBdr>
      <w:divsChild>
        <w:div w:id="1303001180">
          <w:marLeft w:val="0"/>
          <w:marRight w:val="0"/>
          <w:marTop w:val="0"/>
          <w:marBottom w:val="0"/>
          <w:divBdr>
            <w:top w:val="none" w:sz="0" w:space="0" w:color="auto"/>
            <w:left w:val="none" w:sz="0" w:space="0" w:color="auto"/>
            <w:bottom w:val="none" w:sz="0" w:space="0" w:color="auto"/>
            <w:right w:val="none" w:sz="0" w:space="0" w:color="auto"/>
          </w:divBdr>
          <w:divsChild>
            <w:div w:id="1775900395">
              <w:marLeft w:val="0"/>
              <w:marRight w:val="0"/>
              <w:marTop w:val="0"/>
              <w:marBottom w:val="0"/>
              <w:divBdr>
                <w:top w:val="none" w:sz="0" w:space="0" w:color="auto"/>
                <w:left w:val="none" w:sz="0" w:space="0" w:color="auto"/>
                <w:bottom w:val="none" w:sz="0" w:space="0" w:color="auto"/>
                <w:right w:val="none" w:sz="0" w:space="0" w:color="auto"/>
              </w:divBdr>
              <w:divsChild>
                <w:div w:id="1490319454">
                  <w:marLeft w:val="0"/>
                  <w:marRight w:val="0"/>
                  <w:marTop w:val="0"/>
                  <w:marBottom w:val="0"/>
                  <w:divBdr>
                    <w:top w:val="none" w:sz="0" w:space="0" w:color="auto"/>
                    <w:left w:val="none" w:sz="0" w:space="0" w:color="auto"/>
                    <w:bottom w:val="none" w:sz="0" w:space="0" w:color="auto"/>
                    <w:right w:val="none" w:sz="0" w:space="0" w:color="auto"/>
                  </w:divBdr>
                  <w:divsChild>
                    <w:div w:id="537208608">
                      <w:marLeft w:val="0"/>
                      <w:marRight w:val="0"/>
                      <w:marTop w:val="0"/>
                      <w:marBottom w:val="0"/>
                      <w:divBdr>
                        <w:top w:val="none" w:sz="0" w:space="0" w:color="auto"/>
                        <w:left w:val="none" w:sz="0" w:space="0" w:color="auto"/>
                        <w:bottom w:val="none" w:sz="0" w:space="0" w:color="auto"/>
                        <w:right w:val="none" w:sz="0" w:space="0" w:color="auto"/>
                      </w:divBdr>
                      <w:divsChild>
                        <w:div w:id="1395273001">
                          <w:marLeft w:val="0"/>
                          <w:marRight w:val="0"/>
                          <w:marTop w:val="0"/>
                          <w:marBottom w:val="0"/>
                          <w:divBdr>
                            <w:top w:val="none" w:sz="0" w:space="0" w:color="auto"/>
                            <w:left w:val="none" w:sz="0" w:space="0" w:color="auto"/>
                            <w:bottom w:val="none" w:sz="0" w:space="0" w:color="auto"/>
                            <w:right w:val="none" w:sz="0" w:space="0" w:color="auto"/>
                          </w:divBdr>
                          <w:divsChild>
                            <w:div w:id="1838497098">
                              <w:marLeft w:val="0"/>
                              <w:marRight w:val="0"/>
                              <w:marTop w:val="0"/>
                              <w:marBottom w:val="0"/>
                              <w:divBdr>
                                <w:top w:val="none" w:sz="0" w:space="0" w:color="auto"/>
                                <w:left w:val="none" w:sz="0" w:space="0" w:color="auto"/>
                                <w:bottom w:val="none" w:sz="0" w:space="0" w:color="auto"/>
                                <w:right w:val="none" w:sz="0" w:space="0" w:color="auto"/>
                              </w:divBdr>
                              <w:divsChild>
                                <w:div w:id="1615361615">
                                  <w:marLeft w:val="0"/>
                                  <w:marRight w:val="0"/>
                                  <w:marTop w:val="0"/>
                                  <w:marBottom w:val="0"/>
                                  <w:divBdr>
                                    <w:top w:val="none" w:sz="0" w:space="0" w:color="auto"/>
                                    <w:left w:val="none" w:sz="0" w:space="0" w:color="auto"/>
                                    <w:bottom w:val="none" w:sz="0" w:space="0" w:color="auto"/>
                                    <w:right w:val="none" w:sz="0" w:space="0" w:color="auto"/>
                                  </w:divBdr>
                                  <w:divsChild>
                                    <w:div w:id="31445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956096">
                      <w:marLeft w:val="0"/>
                      <w:marRight w:val="0"/>
                      <w:marTop w:val="0"/>
                      <w:marBottom w:val="0"/>
                      <w:divBdr>
                        <w:top w:val="none" w:sz="0" w:space="0" w:color="auto"/>
                        <w:left w:val="none" w:sz="0" w:space="0" w:color="auto"/>
                        <w:bottom w:val="none" w:sz="0" w:space="0" w:color="auto"/>
                        <w:right w:val="none" w:sz="0" w:space="0" w:color="auto"/>
                      </w:divBdr>
                      <w:divsChild>
                        <w:div w:id="3539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385610">
      <w:bodyDiv w:val="1"/>
      <w:marLeft w:val="0"/>
      <w:marRight w:val="0"/>
      <w:marTop w:val="0"/>
      <w:marBottom w:val="0"/>
      <w:divBdr>
        <w:top w:val="none" w:sz="0" w:space="0" w:color="auto"/>
        <w:left w:val="none" w:sz="0" w:space="0" w:color="auto"/>
        <w:bottom w:val="none" w:sz="0" w:space="0" w:color="auto"/>
        <w:right w:val="none" w:sz="0" w:space="0" w:color="auto"/>
      </w:divBdr>
    </w:div>
    <w:div w:id="951279543">
      <w:bodyDiv w:val="1"/>
      <w:marLeft w:val="0"/>
      <w:marRight w:val="0"/>
      <w:marTop w:val="0"/>
      <w:marBottom w:val="0"/>
      <w:divBdr>
        <w:top w:val="none" w:sz="0" w:space="0" w:color="auto"/>
        <w:left w:val="none" w:sz="0" w:space="0" w:color="auto"/>
        <w:bottom w:val="none" w:sz="0" w:space="0" w:color="auto"/>
        <w:right w:val="none" w:sz="0" w:space="0" w:color="auto"/>
      </w:divBdr>
      <w:divsChild>
        <w:div w:id="1404525946">
          <w:marLeft w:val="0"/>
          <w:marRight w:val="0"/>
          <w:marTop w:val="0"/>
          <w:marBottom w:val="0"/>
          <w:divBdr>
            <w:top w:val="none" w:sz="0" w:space="0" w:color="auto"/>
            <w:left w:val="none" w:sz="0" w:space="0" w:color="auto"/>
            <w:bottom w:val="none" w:sz="0" w:space="0" w:color="auto"/>
            <w:right w:val="none" w:sz="0" w:space="0" w:color="auto"/>
          </w:divBdr>
          <w:divsChild>
            <w:div w:id="31623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848420">
      <w:bodyDiv w:val="1"/>
      <w:marLeft w:val="0"/>
      <w:marRight w:val="0"/>
      <w:marTop w:val="0"/>
      <w:marBottom w:val="0"/>
      <w:divBdr>
        <w:top w:val="none" w:sz="0" w:space="0" w:color="auto"/>
        <w:left w:val="none" w:sz="0" w:space="0" w:color="auto"/>
        <w:bottom w:val="none" w:sz="0" w:space="0" w:color="auto"/>
        <w:right w:val="none" w:sz="0" w:space="0" w:color="auto"/>
      </w:divBdr>
    </w:div>
    <w:div w:id="1022975655">
      <w:bodyDiv w:val="1"/>
      <w:marLeft w:val="0"/>
      <w:marRight w:val="0"/>
      <w:marTop w:val="0"/>
      <w:marBottom w:val="0"/>
      <w:divBdr>
        <w:top w:val="none" w:sz="0" w:space="0" w:color="auto"/>
        <w:left w:val="none" w:sz="0" w:space="0" w:color="auto"/>
        <w:bottom w:val="none" w:sz="0" w:space="0" w:color="auto"/>
        <w:right w:val="none" w:sz="0" w:space="0" w:color="auto"/>
      </w:divBdr>
    </w:div>
    <w:div w:id="1025326301">
      <w:bodyDiv w:val="1"/>
      <w:marLeft w:val="0"/>
      <w:marRight w:val="0"/>
      <w:marTop w:val="0"/>
      <w:marBottom w:val="0"/>
      <w:divBdr>
        <w:top w:val="none" w:sz="0" w:space="0" w:color="auto"/>
        <w:left w:val="none" w:sz="0" w:space="0" w:color="auto"/>
        <w:bottom w:val="none" w:sz="0" w:space="0" w:color="auto"/>
        <w:right w:val="none" w:sz="0" w:space="0" w:color="auto"/>
      </w:divBdr>
    </w:div>
    <w:div w:id="1025517359">
      <w:bodyDiv w:val="1"/>
      <w:marLeft w:val="0"/>
      <w:marRight w:val="0"/>
      <w:marTop w:val="0"/>
      <w:marBottom w:val="0"/>
      <w:divBdr>
        <w:top w:val="none" w:sz="0" w:space="0" w:color="auto"/>
        <w:left w:val="none" w:sz="0" w:space="0" w:color="auto"/>
        <w:bottom w:val="none" w:sz="0" w:space="0" w:color="auto"/>
        <w:right w:val="none" w:sz="0" w:space="0" w:color="auto"/>
      </w:divBdr>
      <w:divsChild>
        <w:div w:id="1711370853">
          <w:marLeft w:val="0"/>
          <w:marRight w:val="0"/>
          <w:marTop w:val="0"/>
          <w:marBottom w:val="0"/>
          <w:divBdr>
            <w:top w:val="none" w:sz="0" w:space="0" w:color="auto"/>
            <w:left w:val="none" w:sz="0" w:space="0" w:color="auto"/>
            <w:bottom w:val="none" w:sz="0" w:space="0" w:color="auto"/>
            <w:right w:val="none" w:sz="0" w:space="0" w:color="auto"/>
          </w:divBdr>
          <w:divsChild>
            <w:div w:id="32047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53227">
      <w:bodyDiv w:val="1"/>
      <w:marLeft w:val="0"/>
      <w:marRight w:val="0"/>
      <w:marTop w:val="0"/>
      <w:marBottom w:val="0"/>
      <w:divBdr>
        <w:top w:val="none" w:sz="0" w:space="0" w:color="auto"/>
        <w:left w:val="none" w:sz="0" w:space="0" w:color="auto"/>
        <w:bottom w:val="none" w:sz="0" w:space="0" w:color="auto"/>
        <w:right w:val="none" w:sz="0" w:space="0" w:color="auto"/>
      </w:divBdr>
    </w:div>
    <w:div w:id="1040399306">
      <w:bodyDiv w:val="1"/>
      <w:marLeft w:val="0"/>
      <w:marRight w:val="0"/>
      <w:marTop w:val="0"/>
      <w:marBottom w:val="0"/>
      <w:divBdr>
        <w:top w:val="none" w:sz="0" w:space="0" w:color="auto"/>
        <w:left w:val="none" w:sz="0" w:space="0" w:color="auto"/>
        <w:bottom w:val="none" w:sz="0" w:space="0" w:color="auto"/>
        <w:right w:val="none" w:sz="0" w:space="0" w:color="auto"/>
      </w:divBdr>
    </w:div>
    <w:div w:id="1057582856">
      <w:bodyDiv w:val="1"/>
      <w:marLeft w:val="0"/>
      <w:marRight w:val="0"/>
      <w:marTop w:val="0"/>
      <w:marBottom w:val="0"/>
      <w:divBdr>
        <w:top w:val="none" w:sz="0" w:space="0" w:color="auto"/>
        <w:left w:val="none" w:sz="0" w:space="0" w:color="auto"/>
        <w:bottom w:val="none" w:sz="0" w:space="0" w:color="auto"/>
        <w:right w:val="none" w:sz="0" w:space="0" w:color="auto"/>
      </w:divBdr>
    </w:div>
    <w:div w:id="1079181376">
      <w:bodyDiv w:val="1"/>
      <w:marLeft w:val="0"/>
      <w:marRight w:val="0"/>
      <w:marTop w:val="0"/>
      <w:marBottom w:val="0"/>
      <w:divBdr>
        <w:top w:val="none" w:sz="0" w:space="0" w:color="auto"/>
        <w:left w:val="none" w:sz="0" w:space="0" w:color="auto"/>
        <w:bottom w:val="none" w:sz="0" w:space="0" w:color="auto"/>
        <w:right w:val="none" w:sz="0" w:space="0" w:color="auto"/>
      </w:divBdr>
    </w:div>
    <w:div w:id="1089695202">
      <w:bodyDiv w:val="1"/>
      <w:marLeft w:val="0"/>
      <w:marRight w:val="0"/>
      <w:marTop w:val="0"/>
      <w:marBottom w:val="0"/>
      <w:divBdr>
        <w:top w:val="none" w:sz="0" w:space="0" w:color="auto"/>
        <w:left w:val="none" w:sz="0" w:space="0" w:color="auto"/>
        <w:bottom w:val="none" w:sz="0" w:space="0" w:color="auto"/>
        <w:right w:val="none" w:sz="0" w:space="0" w:color="auto"/>
      </w:divBdr>
    </w:div>
    <w:div w:id="1092313201">
      <w:bodyDiv w:val="1"/>
      <w:marLeft w:val="0"/>
      <w:marRight w:val="0"/>
      <w:marTop w:val="0"/>
      <w:marBottom w:val="0"/>
      <w:divBdr>
        <w:top w:val="none" w:sz="0" w:space="0" w:color="auto"/>
        <w:left w:val="none" w:sz="0" w:space="0" w:color="auto"/>
        <w:bottom w:val="none" w:sz="0" w:space="0" w:color="auto"/>
        <w:right w:val="none" w:sz="0" w:space="0" w:color="auto"/>
      </w:divBdr>
    </w:div>
    <w:div w:id="1150289691">
      <w:bodyDiv w:val="1"/>
      <w:marLeft w:val="0"/>
      <w:marRight w:val="0"/>
      <w:marTop w:val="0"/>
      <w:marBottom w:val="0"/>
      <w:divBdr>
        <w:top w:val="none" w:sz="0" w:space="0" w:color="auto"/>
        <w:left w:val="none" w:sz="0" w:space="0" w:color="auto"/>
        <w:bottom w:val="none" w:sz="0" w:space="0" w:color="auto"/>
        <w:right w:val="none" w:sz="0" w:space="0" w:color="auto"/>
      </w:divBdr>
    </w:div>
    <w:div w:id="1198080020">
      <w:bodyDiv w:val="1"/>
      <w:marLeft w:val="0"/>
      <w:marRight w:val="0"/>
      <w:marTop w:val="0"/>
      <w:marBottom w:val="0"/>
      <w:divBdr>
        <w:top w:val="none" w:sz="0" w:space="0" w:color="auto"/>
        <w:left w:val="none" w:sz="0" w:space="0" w:color="auto"/>
        <w:bottom w:val="none" w:sz="0" w:space="0" w:color="auto"/>
        <w:right w:val="none" w:sz="0" w:space="0" w:color="auto"/>
      </w:divBdr>
    </w:div>
    <w:div w:id="1214737287">
      <w:bodyDiv w:val="1"/>
      <w:marLeft w:val="0"/>
      <w:marRight w:val="0"/>
      <w:marTop w:val="0"/>
      <w:marBottom w:val="0"/>
      <w:divBdr>
        <w:top w:val="none" w:sz="0" w:space="0" w:color="auto"/>
        <w:left w:val="none" w:sz="0" w:space="0" w:color="auto"/>
        <w:bottom w:val="none" w:sz="0" w:space="0" w:color="auto"/>
        <w:right w:val="none" w:sz="0" w:space="0" w:color="auto"/>
      </w:divBdr>
      <w:divsChild>
        <w:div w:id="72513393">
          <w:marLeft w:val="0"/>
          <w:marRight w:val="0"/>
          <w:marTop w:val="0"/>
          <w:marBottom w:val="0"/>
          <w:divBdr>
            <w:top w:val="none" w:sz="0" w:space="0" w:color="auto"/>
            <w:left w:val="none" w:sz="0" w:space="0" w:color="auto"/>
            <w:bottom w:val="none" w:sz="0" w:space="0" w:color="auto"/>
            <w:right w:val="none" w:sz="0" w:space="0" w:color="auto"/>
          </w:divBdr>
          <w:divsChild>
            <w:div w:id="34879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040285">
      <w:bodyDiv w:val="1"/>
      <w:marLeft w:val="0"/>
      <w:marRight w:val="0"/>
      <w:marTop w:val="0"/>
      <w:marBottom w:val="0"/>
      <w:divBdr>
        <w:top w:val="none" w:sz="0" w:space="0" w:color="auto"/>
        <w:left w:val="none" w:sz="0" w:space="0" w:color="auto"/>
        <w:bottom w:val="none" w:sz="0" w:space="0" w:color="auto"/>
        <w:right w:val="none" w:sz="0" w:space="0" w:color="auto"/>
      </w:divBdr>
    </w:div>
    <w:div w:id="1261328867">
      <w:bodyDiv w:val="1"/>
      <w:marLeft w:val="0"/>
      <w:marRight w:val="0"/>
      <w:marTop w:val="0"/>
      <w:marBottom w:val="0"/>
      <w:divBdr>
        <w:top w:val="none" w:sz="0" w:space="0" w:color="auto"/>
        <w:left w:val="none" w:sz="0" w:space="0" w:color="auto"/>
        <w:bottom w:val="none" w:sz="0" w:space="0" w:color="auto"/>
        <w:right w:val="none" w:sz="0" w:space="0" w:color="auto"/>
      </w:divBdr>
    </w:div>
    <w:div w:id="1266382724">
      <w:bodyDiv w:val="1"/>
      <w:marLeft w:val="0"/>
      <w:marRight w:val="0"/>
      <w:marTop w:val="0"/>
      <w:marBottom w:val="0"/>
      <w:divBdr>
        <w:top w:val="none" w:sz="0" w:space="0" w:color="auto"/>
        <w:left w:val="none" w:sz="0" w:space="0" w:color="auto"/>
        <w:bottom w:val="none" w:sz="0" w:space="0" w:color="auto"/>
        <w:right w:val="none" w:sz="0" w:space="0" w:color="auto"/>
      </w:divBdr>
      <w:divsChild>
        <w:div w:id="2142377330">
          <w:marLeft w:val="0"/>
          <w:marRight w:val="0"/>
          <w:marTop w:val="0"/>
          <w:marBottom w:val="0"/>
          <w:divBdr>
            <w:top w:val="none" w:sz="0" w:space="0" w:color="auto"/>
            <w:left w:val="none" w:sz="0" w:space="0" w:color="auto"/>
            <w:bottom w:val="none" w:sz="0" w:space="0" w:color="auto"/>
            <w:right w:val="none" w:sz="0" w:space="0" w:color="auto"/>
          </w:divBdr>
          <w:divsChild>
            <w:div w:id="1803844089">
              <w:marLeft w:val="0"/>
              <w:marRight w:val="0"/>
              <w:marTop w:val="0"/>
              <w:marBottom w:val="0"/>
              <w:divBdr>
                <w:top w:val="none" w:sz="0" w:space="0" w:color="auto"/>
                <w:left w:val="none" w:sz="0" w:space="0" w:color="auto"/>
                <w:bottom w:val="none" w:sz="0" w:space="0" w:color="auto"/>
                <w:right w:val="none" w:sz="0" w:space="0" w:color="auto"/>
              </w:divBdr>
              <w:divsChild>
                <w:div w:id="588579589">
                  <w:marLeft w:val="0"/>
                  <w:marRight w:val="0"/>
                  <w:marTop w:val="0"/>
                  <w:marBottom w:val="0"/>
                  <w:divBdr>
                    <w:top w:val="none" w:sz="0" w:space="0" w:color="auto"/>
                    <w:left w:val="none" w:sz="0" w:space="0" w:color="auto"/>
                    <w:bottom w:val="none" w:sz="0" w:space="0" w:color="auto"/>
                    <w:right w:val="none" w:sz="0" w:space="0" w:color="auto"/>
                  </w:divBdr>
                  <w:divsChild>
                    <w:div w:id="506869978">
                      <w:marLeft w:val="0"/>
                      <w:marRight w:val="0"/>
                      <w:marTop w:val="0"/>
                      <w:marBottom w:val="0"/>
                      <w:divBdr>
                        <w:top w:val="none" w:sz="0" w:space="0" w:color="auto"/>
                        <w:left w:val="none" w:sz="0" w:space="0" w:color="auto"/>
                        <w:bottom w:val="none" w:sz="0" w:space="0" w:color="auto"/>
                        <w:right w:val="none" w:sz="0" w:space="0" w:color="auto"/>
                      </w:divBdr>
                      <w:divsChild>
                        <w:div w:id="1511992113">
                          <w:marLeft w:val="0"/>
                          <w:marRight w:val="0"/>
                          <w:marTop w:val="0"/>
                          <w:marBottom w:val="0"/>
                          <w:divBdr>
                            <w:top w:val="none" w:sz="0" w:space="0" w:color="auto"/>
                            <w:left w:val="none" w:sz="0" w:space="0" w:color="auto"/>
                            <w:bottom w:val="none" w:sz="0" w:space="0" w:color="auto"/>
                            <w:right w:val="none" w:sz="0" w:space="0" w:color="auto"/>
                          </w:divBdr>
                          <w:divsChild>
                            <w:div w:id="787821697">
                              <w:marLeft w:val="0"/>
                              <w:marRight w:val="0"/>
                              <w:marTop w:val="0"/>
                              <w:marBottom w:val="0"/>
                              <w:divBdr>
                                <w:top w:val="none" w:sz="0" w:space="0" w:color="auto"/>
                                <w:left w:val="none" w:sz="0" w:space="0" w:color="auto"/>
                                <w:bottom w:val="none" w:sz="0" w:space="0" w:color="auto"/>
                                <w:right w:val="none" w:sz="0" w:space="0" w:color="auto"/>
                              </w:divBdr>
                              <w:divsChild>
                                <w:div w:id="1008944484">
                                  <w:marLeft w:val="0"/>
                                  <w:marRight w:val="0"/>
                                  <w:marTop w:val="0"/>
                                  <w:marBottom w:val="0"/>
                                  <w:divBdr>
                                    <w:top w:val="none" w:sz="0" w:space="0" w:color="auto"/>
                                    <w:left w:val="none" w:sz="0" w:space="0" w:color="auto"/>
                                    <w:bottom w:val="none" w:sz="0" w:space="0" w:color="auto"/>
                                    <w:right w:val="none" w:sz="0" w:space="0" w:color="auto"/>
                                  </w:divBdr>
                                  <w:divsChild>
                                    <w:div w:id="19231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284424">
                      <w:marLeft w:val="0"/>
                      <w:marRight w:val="0"/>
                      <w:marTop w:val="0"/>
                      <w:marBottom w:val="0"/>
                      <w:divBdr>
                        <w:top w:val="none" w:sz="0" w:space="0" w:color="auto"/>
                        <w:left w:val="none" w:sz="0" w:space="0" w:color="auto"/>
                        <w:bottom w:val="none" w:sz="0" w:space="0" w:color="auto"/>
                        <w:right w:val="none" w:sz="0" w:space="0" w:color="auto"/>
                      </w:divBdr>
                      <w:divsChild>
                        <w:div w:id="34062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4924286">
      <w:bodyDiv w:val="1"/>
      <w:marLeft w:val="0"/>
      <w:marRight w:val="0"/>
      <w:marTop w:val="0"/>
      <w:marBottom w:val="0"/>
      <w:divBdr>
        <w:top w:val="none" w:sz="0" w:space="0" w:color="auto"/>
        <w:left w:val="none" w:sz="0" w:space="0" w:color="auto"/>
        <w:bottom w:val="none" w:sz="0" w:space="0" w:color="auto"/>
        <w:right w:val="none" w:sz="0" w:space="0" w:color="auto"/>
      </w:divBdr>
    </w:div>
    <w:div w:id="1351682409">
      <w:bodyDiv w:val="1"/>
      <w:marLeft w:val="0"/>
      <w:marRight w:val="0"/>
      <w:marTop w:val="0"/>
      <w:marBottom w:val="0"/>
      <w:divBdr>
        <w:top w:val="none" w:sz="0" w:space="0" w:color="auto"/>
        <w:left w:val="none" w:sz="0" w:space="0" w:color="auto"/>
        <w:bottom w:val="none" w:sz="0" w:space="0" w:color="auto"/>
        <w:right w:val="none" w:sz="0" w:space="0" w:color="auto"/>
      </w:divBdr>
    </w:div>
    <w:div w:id="1418869734">
      <w:bodyDiv w:val="1"/>
      <w:marLeft w:val="0"/>
      <w:marRight w:val="0"/>
      <w:marTop w:val="0"/>
      <w:marBottom w:val="0"/>
      <w:divBdr>
        <w:top w:val="none" w:sz="0" w:space="0" w:color="auto"/>
        <w:left w:val="none" w:sz="0" w:space="0" w:color="auto"/>
        <w:bottom w:val="none" w:sz="0" w:space="0" w:color="auto"/>
        <w:right w:val="none" w:sz="0" w:space="0" w:color="auto"/>
      </w:divBdr>
    </w:div>
    <w:div w:id="1429539907">
      <w:bodyDiv w:val="1"/>
      <w:marLeft w:val="0"/>
      <w:marRight w:val="0"/>
      <w:marTop w:val="0"/>
      <w:marBottom w:val="0"/>
      <w:divBdr>
        <w:top w:val="none" w:sz="0" w:space="0" w:color="auto"/>
        <w:left w:val="none" w:sz="0" w:space="0" w:color="auto"/>
        <w:bottom w:val="none" w:sz="0" w:space="0" w:color="auto"/>
        <w:right w:val="none" w:sz="0" w:space="0" w:color="auto"/>
      </w:divBdr>
    </w:div>
    <w:div w:id="1431584046">
      <w:bodyDiv w:val="1"/>
      <w:marLeft w:val="0"/>
      <w:marRight w:val="0"/>
      <w:marTop w:val="0"/>
      <w:marBottom w:val="0"/>
      <w:divBdr>
        <w:top w:val="none" w:sz="0" w:space="0" w:color="auto"/>
        <w:left w:val="none" w:sz="0" w:space="0" w:color="auto"/>
        <w:bottom w:val="none" w:sz="0" w:space="0" w:color="auto"/>
        <w:right w:val="none" w:sz="0" w:space="0" w:color="auto"/>
      </w:divBdr>
    </w:div>
    <w:div w:id="1433820384">
      <w:bodyDiv w:val="1"/>
      <w:marLeft w:val="0"/>
      <w:marRight w:val="0"/>
      <w:marTop w:val="0"/>
      <w:marBottom w:val="0"/>
      <w:divBdr>
        <w:top w:val="none" w:sz="0" w:space="0" w:color="auto"/>
        <w:left w:val="none" w:sz="0" w:space="0" w:color="auto"/>
        <w:bottom w:val="none" w:sz="0" w:space="0" w:color="auto"/>
        <w:right w:val="none" w:sz="0" w:space="0" w:color="auto"/>
      </w:divBdr>
    </w:div>
    <w:div w:id="1445807162">
      <w:bodyDiv w:val="1"/>
      <w:marLeft w:val="0"/>
      <w:marRight w:val="0"/>
      <w:marTop w:val="0"/>
      <w:marBottom w:val="0"/>
      <w:divBdr>
        <w:top w:val="none" w:sz="0" w:space="0" w:color="auto"/>
        <w:left w:val="none" w:sz="0" w:space="0" w:color="auto"/>
        <w:bottom w:val="none" w:sz="0" w:space="0" w:color="auto"/>
        <w:right w:val="none" w:sz="0" w:space="0" w:color="auto"/>
      </w:divBdr>
    </w:div>
    <w:div w:id="1451431250">
      <w:bodyDiv w:val="1"/>
      <w:marLeft w:val="0"/>
      <w:marRight w:val="0"/>
      <w:marTop w:val="0"/>
      <w:marBottom w:val="0"/>
      <w:divBdr>
        <w:top w:val="none" w:sz="0" w:space="0" w:color="auto"/>
        <w:left w:val="none" w:sz="0" w:space="0" w:color="auto"/>
        <w:bottom w:val="none" w:sz="0" w:space="0" w:color="auto"/>
        <w:right w:val="none" w:sz="0" w:space="0" w:color="auto"/>
      </w:divBdr>
    </w:div>
    <w:div w:id="1466855430">
      <w:bodyDiv w:val="1"/>
      <w:marLeft w:val="0"/>
      <w:marRight w:val="0"/>
      <w:marTop w:val="0"/>
      <w:marBottom w:val="0"/>
      <w:divBdr>
        <w:top w:val="none" w:sz="0" w:space="0" w:color="auto"/>
        <w:left w:val="none" w:sz="0" w:space="0" w:color="auto"/>
        <w:bottom w:val="none" w:sz="0" w:space="0" w:color="auto"/>
        <w:right w:val="none" w:sz="0" w:space="0" w:color="auto"/>
      </w:divBdr>
    </w:div>
    <w:div w:id="1473866141">
      <w:bodyDiv w:val="1"/>
      <w:marLeft w:val="0"/>
      <w:marRight w:val="0"/>
      <w:marTop w:val="0"/>
      <w:marBottom w:val="0"/>
      <w:divBdr>
        <w:top w:val="none" w:sz="0" w:space="0" w:color="auto"/>
        <w:left w:val="none" w:sz="0" w:space="0" w:color="auto"/>
        <w:bottom w:val="none" w:sz="0" w:space="0" w:color="auto"/>
        <w:right w:val="none" w:sz="0" w:space="0" w:color="auto"/>
      </w:divBdr>
    </w:div>
    <w:div w:id="1488282088">
      <w:bodyDiv w:val="1"/>
      <w:marLeft w:val="0"/>
      <w:marRight w:val="0"/>
      <w:marTop w:val="0"/>
      <w:marBottom w:val="0"/>
      <w:divBdr>
        <w:top w:val="none" w:sz="0" w:space="0" w:color="auto"/>
        <w:left w:val="none" w:sz="0" w:space="0" w:color="auto"/>
        <w:bottom w:val="none" w:sz="0" w:space="0" w:color="auto"/>
        <w:right w:val="none" w:sz="0" w:space="0" w:color="auto"/>
      </w:divBdr>
    </w:div>
    <w:div w:id="1506481367">
      <w:bodyDiv w:val="1"/>
      <w:marLeft w:val="0"/>
      <w:marRight w:val="0"/>
      <w:marTop w:val="0"/>
      <w:marBottom w:val="0"/>
      <w:divBdr>
        <w:top w:val="none" w:sz="0" w:space="0" w:color="auto"/>
        <w:left w:val="none" w:sz="0" w:space="0" w:color="auto"/>
        <w:bottom w:val="none" w:sz="0" w:space="0" w:color="auto"/>
        <w:right w:val="none" w:sz="0" w:space="0" w:color="auto"/>
      </w:divBdr>
    </w:div>
    <w:div w:id="1551455278">
      <w:bodyDiv w:val="1"/>
      <w:marLeft w:val="0"/>
      <w:marRight w:val="0"/>
      <w:marTop w:val="0"/>
      <w:marBottom w:val="0"/>
      <w:divBdr>
        <w:top w:val="none" w:sz="0" w:space="0" w:color="auto"/>
        <w:left w:val="none" w:sz="0" w:space="0" w:color="auto"/>
        <w:bottom w:val="none" w:sz="0" w:space="0" w:color="auto"/>
        <w:right w:val="none" w:sz="0" w:space="0" w:color="auto"/>
      </w:divBdr>
    </w:div>
    <w:div w:id="1566724374">
      <w:bodyDiv w:val="1"/>
      <w:marLeft w:val="0"/>
      <w:marRight w:val="0"/>
      <w:marTop w:val="0"/>
      <w:marBottom w:val="0"/>
      <w:divBdr>
        <w:top w:val="none" w:sz="0" w:space="0" w:color="auto"/>
        <w:left w:val="none" w:sz="0" w:space="0" w:color="auto"/>
        <w:bottom w:val="none" w:sz="0" w:space="0" w:color="auto"/>
        <w:right w:val="none" w:sz="0" w:space="0" w:color="auto"/>
      </w:divBdr>
    </w:div>
    <w:div w:id="1577742002">
      <w:bodyDiv w:val="1"/>
      <w:marLeft w:val="0"/>
      <w:marRight w:val="0"/>
      <w:marTop w:val="0"/>
      <w:marBottom w:val="0"/>
      <w:divBdr>
        <w:top w:val="none" w:sz="0" w:space="0" w:color="auto"/>
        <w:left w:val="none" w:sz="0" w:space="0" w:color="auto"/>
        <w:bottom w:val="none" w:sz="0" w:space="0" w:color="auto"/>
        <w:right w:val="none" w:sz="0" w:space="0" w:color="auto"/>
      </w:divBdr>
    </w:div>
    <w:div w:id="1600985535">
      <w:bodyDiv w:val="1"/>
      <w:marLeft w:val="0"/>
      <w:marRight w:val="0"/>
      <w:marTop w:val="0"/>
      <w:marBottom w:val="0"/>
      <w:divBdr>
        <w:top w:val="none" w:sz="0" w:space="0" w:color="auto"/>
        <w:left w:val="none" w:sz="0" w:space="0" w:color="auto"/>
        <w:bottom w:val="none" w:sz="0" w:space="0" w:color="auto"/>
        <w:right w:val="none" w:sz="0" w:space="0" w:color="auto"/>
      </w:divBdr>
    </w:div>
    <w:div w:id="1604150018">
      <w:bodyDiv w:val="1"/>
      <w:marLeft w:val="0"/>
      <w:marRight w:val="0"/>
      <w:marTop w:val="0"/>
      <w:marBottom w:val="0"/>
      <w:divBdr>
        <w:top w:val="none" w:sz="0" w:space="0" w:color="auto"/>
        <w:left w:val="none" w:sz="0" w:space="0" w:color="auto"/>
        <w:bottom w:val="none" w:sz="0" w:space="0" w:color="auto"/>
        <w:right w:val="none" w:sz="0" w:space="0" w:color="auto"/>
      </w:divBdr>
    </w:div>
    <w:div w:id="1617832144">
      <w:bodyDiv w:val="1"/>
      <w:marLeft w:val="0"/>
      <w:marRight w:val="0"/>
      <w:marTop w:val="0"/>
      <w:marBottom w:val="0"/>
      <w:divBdr>
        <w:top w:val="none" w:sz="0" w:space="0" w:color="auto"/>
        <w:left w:val="none" w:sz="0" w:space="0" w:color="auto"/>
        <w:bottom w:val="none" w:sz="0" w:space="0" w:color="auto"/>
        <w:right w:val="none" w:sz="0" w:space="0" w:color="auto"/>
      </w:divBdr>
    </w:div>
    <w:div w:id="1621640735">
      <w:bodyDiv w:val="1"/>
      <w:marLeft w:val="0"/>
      <w:marRight w:val="0"/>
      <w:marTop w:val="0"/>
      <w:marBottom w:val="0"/>
      <w:divBdr>
        <w:top w:val="none" w:sz="0" w:space="0" w:color="auto"/>
        <w:left w:val="none" w:sz="0" w:space="0" w:color="auto"/>
        <w:bottom w:val="none" w:sz="0" w:space="0" w:color="auto"/>
        <w:right w:val="none" w:sz="0" w:space="0" w:color="auto"/>
      </w:divBdr>
    </w:div>
    <w:div w:id="1622879817">
      <w:bodyDiv w:val="1"/>
      <w:marLeft w:val="0"/>
      <w:marRight w:val="0"/>
      <w:marTop w:val="0"/>
      <w:marBottom w:val="0"/>
      <w:divBdr>
        <w:top w:val="none" w:sz="0" w:space="0" w:color="auto"/>
        <w:left w:val="none" w:sz="0" w:space="0" w:color="auto"/>
        <w:bottom w:val="none" w:sz="0" w:space="0" w:color="auto"/>
        <w:right w:val="none" w:sz="0" w:space="0" w:color="auto"/>
      </w:divBdr>
    </w:div>
    <w:div w:id="1653176707">
      <w:bodyDiv w:val="1"/>
      <w:marLeft w:val="0"/>
      <w:marRight w:val="0"/>
      <w:marTop w:val="0"/>
      <w:marBottom w:val="0"/>
      <w:divBdr>
        <w:top w:val="none" w:sz="0" w:space="0" w:color="auto"/>
        <w:left w:val="none" w:sz="0" w:space="0" w:color="auto"/>
        <w:bottom w:val="none" w:sz="0" w:space="0" w:color="auto"/>
        <w:right w:val="none" w:sz="0" w:space="0" w:color="auto"/>
      </w:divBdr>
    </w:div>
    <w:div w:id="1654722751">
      <w:bodyDiv w:val="1"/>
      <w:marLeft w:val="0"/>
      <w:marRight w:val="0"/>
      <w:marTop w:val="0"/>
      <w:marBottom w:val="0"/>
      <w:divBdr>
        <w:top w:val="none" w:sz="0" w:space="0" w:color="auto"/>
        <w:left w:val="none" w:sz="0" w:space="0" w:color="auto"/>
        <w:bottom w:val="none" w:sz="0" w:space="0" w:color="auto"/>
        <w:right w:val="none" w:sz="0" w:space="0" w:color="auto"/>
      </w:divBdr>
    </w:div>
    <w:div w:id="1676687211">
      <w:bodyDiv w:val="1"/>
      <w:marLeft w:val="0"/>
      <w:marRight w:val="0"/>
      <w:marTop w:val="0"/>
      <w:marBottom w:val="0"/>
      <w:divBdr>
        <w:top w:val="none" w:sz="0" w:space="0" w:color="auto"/>
        <w:left w:val="none" w:sz="0" w:space="0" w:color="auto"/>
        <w:bottom w:val="none" w:sz="0" w:space="0" w:color="auto"/>
        <w:right w:val="none" w:sz="0" w:space="0" w:color="auto"/>
      </w:divBdr>
      <w:divsChild>
        <w:div w:id="993486214">
          <w:marLeft w:val="0"/>
          <w:marRight w:val="0"/>
          <w:marTop w:val="0"/>
          <w:marBottom w:val="0"/>
          <w:divBdr>
            <w:top w:val="none" w:sz="0" w:space="0" w:color="auto"/>
            <w:left w:val="none" w:sz="0" w:space="0" w:color="auto"/>
            <w:bottom w:val="none" w:sz="0" w:space="0" w:color="auto"/>
            <w:right w:val="none" w:sz="0" w:space="0" w:color="auto"/>
          </w:divBdr>
          <w:divsChild>
            <w:div w:id="728965117">
              <w:marLeft w:val="0"/>
              <w:marRight w:val="0"/>
              <w:marTop w:val="0"/>
              <w:marBottom w:val="0"/>
              <w:divBdr>
                <w:top w:val="none" w:sz="0" w:space="0" w:color="auto"/>
                <w:left w:val="none" w:sz="0" w:space="0" w:color="auto"/>
                <w:bottom w:val="none" w:sz="0" w:space="0" w:color="auto"/>
                <w:right w:val="none" w:sz="0" w:space="0" w:color="auto"/>
              </w:divBdr>
              <w:divsChild>
                <w:div w:id="355079574">
                  <w:marLeft w:val="0"/>
                  <w:marRight w:val="0"/>
                  <w:marTop w:val="0"/>
                  <w:marBottom w:val="0"/>
                  <w:divBdr>
                    <w:top w:val="none" w:sz="0" w:space="0" w:color="auto"/>
                    <w:left w:val="none" w:sz="0" w:space="0" w:color="auto"/>
                    <w:bottom w:val="none" w:sz="0" w:space="0" w:color="auto"/>
                    <w:right w:val="none" w:sz="0" w:space="0" w:color="auto"/>
                  </w:divBdr>
                  <w:divsChild>
                    <w:div w:id="1918441488">
                      <w:marLeft w:val="0"/>
                      <w:marRight w:val="0"/>
                      <w:marTop w:val="0"/>
                      <w:marBottom w:val="0"/>
                      <w:divBdr>
                        <w:top w:val="none" w:sz="0" w:space="0" w:color="auto"/>
                        <w:left w:val="none" w:sz="0" w:space="0" w:color="auto"/>
                        <w:bottom w:val="none" w:sz="0" w:space="0" w:color="auto"/>
                        <w:right w:val="none" w:sz="0" w:space="0" w:color="auto"/>
                      </w:divBdr>
                      <w:divsChild>
                        <w:div w:id="1975792430">
                          <w:marLeft w:val="0"/>
                          <w:marRight w:val="0"/>
                          <w:marTop w:val="0"/>
                          <w:marBottom w:val="0"/>
                          <w:divBdr>
                            <w:top w:val="none" w:sz="0" w:space="0" w:color="auto"/>
                            <w:left w:val="none" w:sz="0" w:space="0" w:color="auto"/>
                            <w:bottom w:val="none" w:sz="0" w:space="0" w:color="auto"/>
                            <w:right w:val="none" w:sz="0" w:space="0" w:color="auto"/>
                          </w:divBdr>
                          <w:divsChild>
                            <w:div w:id="1928269348">
                              <w:marLeft w:val="0"/>
                              <w:marRight w:val="0"/>
                              <w:marTop w:val="0"/>
                              <w:marBottom w:val="0"/>
                              <w:divBdr>
                                <w:top w:val="none" w:sz="0" w:space="0" w:color="auto"/>
                                <w:left w:val="none" w:sz="0" w:space="0" w:color="auto"/>
                                <w:bottom w:val="none" w:sz="0" w:space="0" w:color="auto"/>
                                <w:right w:val="none" w:sz="0" w:space="0" w:color="auto"/>
                              </w:divBdr>
                              <w:divsChild>
                                <w:div w:id="1346592571">
                                  <w:marLeft w:val="0"/>
                                  <w:marRight w:val="0"/>
                                  <w:marTop w:val="0"/>
                                  <w:marBottom w:val="0"/>
                                  <w:divBdr>
                                    <w:top w:val="none" w:sz="0" w:space="0" w:color="auto"/>
                                    <w:left w:val="none" w:sz="0" w:space="0" w:color="auto"/>
                                    <w:bottom w:val="none" w:sz="0" w:space="0" w:color="auto"/>
                                    <w:right w:val="none" w:sz="0" w:space="0" w:color="auto"/>
                                  </w:divBdr>
                                  <w:divsChild>
                                    <w:div w:id="183140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899302">
                      <w:marLeft w:val="0"/>
                      <w:marRight w:val="0"/>
                      <w:marTop w:val="0"/>
                      <w:marBottom w:val="0"/>
                      <w:divBdr>
                        <w:top w:val="none" w:sz="0" w:space="0" w:color="auto"/>
                        <w:left w:val="none" w:sz="0" w:space="0" w:color="auto"/>
                        <w:bottom w:val="none" w:sz="0" w:space="0" w:color="auto"/>
                        <w:right w:val="none" w:sz="0" w:space="0" w:color="auto"/>
                      </w:divBdr>
                      <w:divsChild>
                        <w:div w:id="91173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8582394">
      <w:bodyDiv w:val="1"/>
      <w:marLeft w:val="0"/>
      <w:marRight w:val="0"/>
      <w:marTop w:val="0"/>
      <w:marBottom w:val="0"/>
      <w:divBdr>
        <w:top w:val="none" w:sz="0" w:space="0" w:color="auto"/>
        <w:left w:val="none" w:sz="0" w:space="0" w:color="auto"/>
        <w:bottom w:val="none" w:sz="0" w:space="0" w:color="auto"/>
        <w:right w:val="none" w:sz="0" w:space="0" w:color="auto"/>
      </w:divBdr>
      <w:divsChild>
        <w:div w:id="1228800166">
          <w:marLeft w:val="0"/>
          <w:marRight w:val="0"/>
          <w:marTop w:val="0"/>
          <w:marBottom w:val="0"/>
          <w:divBdr>
            <w:top w:val="none" w:sz="0" w:space="0" w:color="auto"/>
            <w:left w:val="none" w:sz="0" w:space="0" w:color="auto"/>
            <w:bottom w:val="none" w:sz="0" w:space="0" w:color="auto"/>
            <w:right w:val="none" w:sz="0" w:space="0" w:color="auto"/>
          </w:divBdr>
          <w:divsChild>
            <w:div w:id="172073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076304">
      <w:bodyDiv w:val="1"/>
      <w:marLeft w:val="0"/>
      <w:marRight w:val="0"/>
      <w:marTop w:val="0"/>
      <w:marBottom w:val="0"/>
      <w:divBdr>
        <w:top w:val="none" w:sz="0" w:space="0" w:color="auto"/>
        <w:left w:val="none" w:sz="0" w:space="0" w:color="auto"/>
        <w:bottom w:val="none" w:sz="0" w:space="0" w:color="auto"/>
        <w:right w:val="none" w:sz="0" w:space="0" w:color="auto"/>
      </w:divBdr>
    </w:div>
    <w:div w:id="1772892593">
      <w:bodyDiv w:val="1"/>
      <w:marLeft w:val="0"/>
      <w:marRight w:val="0"/>
      <w:marTop w:val="0"/>
      <w:marBottom w:val="0"/>
      <w:divBdr>
        <w:top w:val="none" w:sz="0" w:space="0" w:color="auto"/>
        <w:left w:val="none" w:sz="0" w:space="0" w:color="auto"/>
        <w:bottom w:val="none" w:sz="0" w:space="0" w:color="auto"/>
        <w:right w:val="none" w:sz="0" w:space="0" w:color="auto"/>
      </w:divBdr>
    </w:div>
    <w:div w:id="1815754176">
      <w:bodyDiv w:val="1"/>
      <w:marLeft w:val="0"/>
      <w:marRight w:val="0"/>
      <w:marTop w:val="0"/>
      <w:marBottom w:val="0"/>
      <w:divBdr>
        <w:top w:val="none" w:sz="0" w:space="0" w:color="auto"/>
        <w:left w:val="none" w:sz="0" w:space="0" w:color="auto"/>
        <w:bottom w:val="none" w:sz="0" w:space="0" w:color="auto"/>
        <w:right w:val="none" w:sz="0" w:space="0" w:color="auto"/>
      </w:divBdr>
    </w:div>
    <w:div w:id="1839417330">
      <w:bodyDiv w:val="1"/>
      <w:marLeft w:val="0"/>
      <w:marRight w:val="0"/>
      <w:marTop w:val="0"/>
      <w:marBottom w:val="0"/>
      <w:divBdr>
        <w:top w:val="none" w:sz="0" w:space="0" w:color="auto"/>
        <w:left w:val="none" w:sz="0" w:space="0" w:color="auto"/>
        <w:bottom w:val="none" w:sz="0" w:space="0" w:color="auto"/>
        <w:right w:val="none" w:sz="0" w:space="0" w:color="auto"/>
      </w:divBdr>
    </w:div>
    <w:div w:id="1845705519">
      <w:bodyDiv w:val="1"/>
      <w:marLeft w:val="0"/>
      <w:marRight w:val="0"/>
      <w:marTop w:val="0"/>
      <w:marBottom w:val="0"/>
      <w:divBdr>
        <w:top w:val="none" w:sz="0" w:space="0" w:color="auto"/>
        <w:left w:val="none" w:sz="0" w:space="0" w:color="auto"/>
        <w:bottom w:val="none" w:sz="0" w:space="0" w:color="auto"/>
        <w:right w:val="none" w:sz="0" w:space="0" w:color="auto"/>
      </w:divBdr>
    </w:div>
    <w:div w:id="1905482807">
      <w:bodyDiv w:val="1"/>
      <w:marLeft w:val="0"/>
      <w:marRight w:val="0"/>
      <w:marTop w:val="0"/>
      <w:marBottom w:val="0"/>
      <w:divBdr>
        <w:top w:val="none" w:sz="0" w:space="0" w:color="auto"/>
        <w:left w:val="none" w:sz="0" w:space="0" w:color="auto"/>
        <w:bottom w:val="none" w:sz="0" w:space="0" w:color="auto"/>
        <w:right w:val="none" w:sz="0" w:space="0" w:color="auto"/>
      </w:divBdr>
    </w:div>
    <w:div w:id="1921988292">
      <w:bodyDiv w:val="1"/>
      <w:marLeft w:val="0"/>
      <w:marRight w:val="0"/>
      <w:marTop w:val="0"/>
      <w:marBottom w:val="0"/>
      <w:divBdr>
        <w:top w:val="none" w:sz="0" w:space="0" w:color="auto"/>
        <w:left w:val="none" w:sz="0" w:space="0" w:color="auto"/>
        <w:bottom w:val="none" w:sz="0" w:space="0" w:color="auto"/>
        <w:right w:val="none" w:sz="0" w:space="0" w:color="auto"/>
      </w:divBdr>
    </w:div>
    <w:div w:id="1926499339">
      <w:bodyDiv w:val="1"/>
      <w:marLeft w:val="0"/>
      <w:marRight w:val="0"/>
      <w:marTop w:val="0"/>
      <w:marBottom w:val="0"/>
      <w:divBdr>
        <w:top w:val="none" w:sz="0" w:space="0" w:color="auto"/>
        <w:left w:val="none" w:sz="0" w:space="0" w:color="auto"/>
        <w:bottom w:val="none" w:sz="0" w:space="0" w:color="auto"/>
        <w:right w:val="none" w:sz="0" w:space="0" w:color="auto"/>
      </w:divBdr>
    </w:div>
    <w:div w:id="1933933382">
      <w:bodyDiv w:val="1"/>
      <w:marLeft w:val="0"/>
      <w:marRight w:val="0"/>
      <w:marTop w:val="0"/>
      <w:marBottom w:val="0"/>
      <w:divBdr>
        <w:top w:val="none" w:sz="0" w:space="0" w:color="auto"/>
        <w:left w:val="none" w:sz="0" w:space="0" w:color="auto"/>
        <w:bottom w:val="none" w:sz="0" w:space="0" w:color="auto"/>
        <w:right w:val="none" w:sz="0" w:space="0" w:color="auto"/>
      </w:divBdr>
    </w:div>
    <w:div w:id="1934044539">
      <w:bodyDiv w:val="1"/>
      <w:marLeft w:val="0"/>
      <w:marRight w:val="0"/>
      <w:marTop w:val="0"/>
      <w:marBottom w:val="0"/>
      <w:divBdr>
        <w:top w:val="none" w:sz="0" w:space="0" w:color="auto"/>
        <w:left w:val="none" w:sz="0" w:space="0" w:color="auto"/>
        <w:bottom w:val="none" w:sz="0" w:space="0" w:color="auto"/>
        <w:right w:val="none" w:sz="0" w:space="0" w:color="auto"/>
      </w:divBdr>
      <w:divsChild>
        <w:div w:id="90665221">
          <w:marLeft w:val="0"/>
          <w:marRight w:val="0"/>
          <w:marTop w:val="0"/>
          <w:marBottom w:val="0"/>
          <w:divBdr>
            <w:top w:val="none" w:sz="0" w:space="0" w:color="auto"/>
            <w:left w:val="none" w:sz="0" w:space="0" w:color="auto"/>
            <w:bottom w:val="none" w:sz="0" w:space="0" w:color="auto"/>
            <w:right w:val="none" w:sz="0" w:space="0" w:color="auto"/>
          </w:divBdr>
          <w:divsChild>
            <w:div w:id="64771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373908">
      <w:bodyDiv w:val="1"/>
      <w:marLeft w:val="0"/>
      <w:marRight w:val="0"/>
      <w:marTop w:val="0"/>
      <w:marBottom w:val="0"/>
      <w:divBdr>
        <w:top w:val="none" w:sz="0" w:space="0" w:color="auto"/>
        <w:left w:val="none" w:sz="0" w:space="0" w:color="auto"/>
        <w:bottom w:val="none" w:sz="0" w:space="0" w:color="auto"/>
        <w:right w:val="none" w:sz="0" w:space="0" w:color="auto"/>
      </w:divBdr>
    </w:div>
    <w:div w:id="1972707236">
      <w:bodyDiv w:val="1"/>
      <w:marLeft w:val="0"/>
      <w:marRight w:val="0"/>
      <w:marTop w:val="0"/>
      <w:marBottom w:val="0"/>
      <w:divBdr>
        <w:top w:val="none" w:sz="0" w:space="0" w:color="auto"/>
        <w:left w:val="none" w:sz="0" w:space="0" w:color="auto"/>
        <w:bottom w:val="none" w:sz="0" w:space="0" w:color="auto"/>
        <w:right w:val="none" w:sz="0" w:space="0" w:color="auto"/>
      </w:divBdr>
    </w:div>
    <w:div w:id="1998533584">
      <w:bodyDiv w:val="1"/>
      <w:marLeft w:val="0"/>
      <w:marRight w:val="0"/>
      <w:marTop w:val="0"/>
      <w:marBottom w:val="0"/>
      <w:divBdr>
        <w:top w:val="none" w:sz="0" w:space="0" w:color="auto"/>
        <w:left w:val="none" w:sz="0" w:space="0" w:color="auto"/>
        <w:bottom w:val="none" w:sz="0" w:space="0" w:color="auto"/>
        <w:right w:val="none" w:sz="0" w:space="0" w:color="auto"/>
      </w:divBdr>
    </w:div>
    <w:div w:id="2053529343">
      <w:bodyDiv w:val="1"/>
      <w:marLeft w:val="0"/>
      <w:marRight w:val="0"/>
      <w:marTop w:val="0"/>
      <w:marBottom w:val="0"/>
      <w:divBdr>
        <w:top w:val="none" w:sz="0" w:space="0" w:color="auto"/>
        <w:left w:val="none" w:sz="0" w:space="0" w:color="auto"/>
        <w:bottom w:val="none" w:sz="0" w:space="0" w:color="auto"/>
        <w:right w:val="none" w:sz="0" w:space="0" w:color="auto"/>
      </w:divBdr>
    </w:div>
    <w:div w:id="2089422435">
      <w:bodyDiv w:val="1"/>
      <w:marLeft w:val="0"/>
      <w:marRight w:val="0"/>
      <w:marTop w:val="0"/>
      <w:marBottom w:val="0"/>
      <w:divBdr>
        <w:top w:val="none" w:sz="0" w:space="0" w:color="auto"/>
        <w:left w:val="none" w:sz="0" w:space="0" w:color="auto"/>
        <w:bottom w:val="none" w:sz="0" w:space="0" w:color="auto"/>
        <w:right w:val="none" w:sz="0" w:space="0" w:color="auto"/>
      </w:divBdr>
    </w:div>
    <w:div w:id="2100250895">
      <w:bodyDiv w:val="1"/>
      <w:marLeft w:val="0"/>
      <w:marRight w:val="0"/>
      <w:marTop w:val="0"/>
      <w:marBottom w:val="0"/>
      <w:divBdr>
        <w:top w:val="none" w:sz="0" w:space="0" w:color="auto"/>
        <w:left w:val="none" w:sz="0" w:space="0" w:color="auto"/>
        <w:bottom w:val="none" w:sz="0" w:space="0" w:color="auto"/>
        <w:right w:val="none" w:sz="0" w:space="0" w:color="auto"/>
      </w:divBdr>
      <w:divsChild>
        <w:div w:id="72287392">
          <w:marLeft w:val="0"/>
          <w:marRight w:val="0"/>
          <w:marTop w:val="0"/>
          <w:marBottom w:val="0"/>
          <w:divBdr>
            <w:top w:val="none" w:sz="0" w:space="0" w:color="auto"/>
            <w:left w:val="none" w:sz="0" w:space="0" w:color="auto"/>
            <w:bottom w:val="none" w:sz="0" w:space="0" w:color="auto"/>
            <w:right w:val="none" w:sz="0" w:space="0" w:color="auto"/>
          </w:divBdr>
          <w:divsChild>
            <w:div w:id="1882785509">
              <w:marLeft w:val="0"/>
              <w:marRight w:val="0"/>
              <w:marTop w:val="0"/>
              <w:marBottom w:val="0"/>
              <w:divBdr>
                <w:top w:val="none" w:sz="0" w:space="0" w:color="auto"/>
                <w:left w:val="none" w:sz="0" w:space="0" w:color="auto"/>
                <w:bottom w:val="none" w:sz="0" w:space="0" w:color="auto"/>
                <w:right w:val="none" w:sz="0" w:space="0" w:color="auto"/>
              </w:divBdr>
              <w:divsChild>
                <w:div w:id="75791225">
                  <w:marLeft w:val="0"/>
                  <w:marRight w:val="0"/>
                  <w:marTop w:val="0"/>
                  <w:marBottom w:val="0"/>
                  <w:divBdr>
                    <w:top w:val="none" w:sz="0" w:space="0" w:color="auto"/>
                    <w:left w:val="none" w:sz="0" w:space="0" w:color="auto"/>
                    <w:bottom w:val="none" w:sz="0" w:space="0" w:color="auto"/>
                    <w:right w:val="none" w:sz="0" w:space="0" w:color="auto"/>
                  </w:divBdr>
                  <w:divsChild>
                    <w:div w:id="747000847">
                      <w:marLeft w:val="0"/>
                      <w:marRight w:val="0"/>
                      <w:marTop w:val="0"/>
                      <w:marBottom w:val="0"/>
                      <w:divBdr>
                        <w:top w:val="none" w:sz="0" w:space="0" w:color="auto"/>
                        <w:left w:val="none" w:sz="0" w:space="0" w:color="auto"/>
                        <w:bottom w:val="none" w:sz="0" w:space="0" w:color="auto"/>
                        <w:right w:val="none" w:sz="0" w:space="0" w:color="auto"/>
                      </w:divBdr>
                      <w:divsChild>
                        <w:div w:id="613093668">
                          <w:marLeft w:val="0"/>
                          <w:marRight w:val="0"/>
                          <w:marTop w:val="0"/>
                          <w:marBottom w:val="0"/>
                          <w:divBdr>
                            <w:top w:val="none" w:sz="0" w:space="0" w:color="auto"/>
                            <w:left w:val="none" w:sz="0" w:space="0" w:color="auto"/>
                            <w:bottom w:val="none" w:sz="0" w:space="0" w:color="auto"/>
                            <w:right w:val="none" w:sz="0" w:space="0" w:color="auto"/>
                          </w:divBdr>
                          <w:divsChild>
                            <w:div w:id="844325909">
                              <w:marLeft w:val="0"/>
                              <w:marRight w:val="0"/>
                              <w:marTop w:val="0"/>
                              <w:marBottom w:val="0"/>
                              <w:divBdr>
                                <w:top w:val="none" w:sz="0" w:space="0" w:color="auto"/>
                                <w:left w:val="none" w:sz="0" w:space="0" w:color="auto"/>
                                <w:bottom w:val="none" w:sz="0" w:space="0" w:color="auto"/>
                                <w:right w:val="none" w:sz="0" w:space="0" w:color="auto"/>
                              </w:divBdr>
                              <w:divsChild>
                                <w:div w:id="1806579971">
                                  <w:marLeft w:val="0"/>
                                  <w:marRight w:val="0"/>
                                  <w:marTop w:val="0"/>
                                  <w:marBottom w:val="0"/>
                                  <w:divBdr>
                                    <w:top w:val="none" w:sz="0" w:space="0" w:color="auto"/>
                                    <w:left w:val="none" w:sz="0" w:space="0" w:color="auto"/>
                                    <w:bottom w:val="none" w:sz="0" w:space="0" w:color="auto"/>
                                    <w:right w:val="none" w:sz="0" w:space="0" w:color="auto"/>
                                  </w:divBdr>
                                  <w:divsChild>
                                    <w:div w:id="45537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455979">
                      <w:marLeft w:val="0"/>
                      <w:marRight w:val="0"/>
                      <w:marTop w:val="0"/>
                      <w:marBottom w:val="0"/>
                      <w:divBdr>
                        <w:top w:val="none" w:sz="0" w:space="0" w:color="auto"/>
                        <w:left w:val="none" w:sz="0" w:space="0" w:color="auto"/>
                        <w:bottom w:val="none" w:sz="0" w:space="0" w:color="auto"/>
                        <w:right w:val="none" w:sz="0" w:space="0" w:color="auto"/>
                      </w:divBdr>
                      <w:divsChild>
                        <w:div w:id="179629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9.wmf"/><Relationship Id="rId42" Type="http://schemas.openxmlformats.org/officeDocument/2006/relationships/oleObject" Target="embeddings/oleObject16.bin"/><Relationship Id="rId63" Type="http://schemas.openxmlformats.org/officeDocument/2006/relationships/image" Target="media/image34.png"/><Relationship Id="rId84" Type="http://schemas.openxmlformats.org/officeDocument/2006/relationships/image" Target="media/image55.png"/><Relationship Id="rId138" Type="http://schemas.openxmlformats.org/officeDocument/2006/relationships/image" Target="media/image109.png"/><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62.png"/><Relationship Id="rId205" Type="http://schemas.openxmlformats.org/officeDocument/2006/relationships/hyperlink" Target="https://doi.org/10.18280/ijht.390425" TargetMode="External"/><Relationship Id="rId107" Type="http://schemas.openxmlformats.org/officeDocument/2006/relationships/image" Target="media/image78.png"/><Relationship Id="rId11" Type="http://schemas.openxmlformats.org/officeDocument/2006/relationships/image" Target="media/image4.wmf"/><Relationship Id="rId32" Type="http://schemas.openxmlformats.org/officeDocument/2006/relationships/oleObject" Target="embeddings/oleObject11.bin"/><Relationship Id="rId53" Type="http://schemas.openxmlformats.org/officeDocument/2006/relationships/image" Target="media/image25.wmf"/><Relationship Id="rId74" Type="http://schemas.openxmlformats.org/officeDocument/2006/relationships/image" Target="media/image45.png"/><Relationship Id="rId128" Type="http://schemas.openxmlformats.org/officeDocument/2006/relationships/image" Target="media/image99.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image" Target="media/image131.png"/><Relationship Id="rId181" Type="http://schemas.openxmlformats.org/officeDocument/2006/relationships/image" Target="media/image152.png"/><Relationship Id="rId22" Type="http://schemas.openxmlformats.org/officeDocument/2006/relationships/oleObject" Target="embeddings/oleObject6.bin"/><Relationship Id="rId43" Type="http://schemas.openxmlformats.org/officeDocument/2006/relationships/image" Target="media/image20.wmf"/><Relationship Id="rId64" Type="http://schemas.openxmlformats.org/officeDocument/2006/relationships/image" Target="media/image35.png"/><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56.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3.png"/><Relationship Id="rId206" Type="http://schemas.openxmlformats.org/officeDocument/2006/relationships/header" Target="header1.xml"/><Relationship Id="rId12" Type="http://schemas.openxmlformats.org/officeDocument/2006/relationships/oleObject" Target="embeddings/oleObject1.bin"/><Relationship Id="rId33" Type="http://schemas.openxmlformats.org/officeDocument/2006/relationships/image" Target="media/image15.wmf"/><Relationship Id="rId108" Type="http://schemas.openxmlformats.org/officeDocument/2006/relationships/image" Target="media/image79.png"/><Relationship Id="rId129" Type="http://schemas.openxmlformats.org/officeDocument/2006/relationships/image" Target="media/image100.png"/><Relationship Id="rId54" Type="http://schemas.openxmlformats.org/officeDocument/2006/relationships/oleObject" Target="embeddings/oleObject22.bin"/><Relationship Id="rId75" Type="http://schemas.openxmlformats.org/officeDocument/2006/relationships/image" Target="media/image46.png"/><Relationship Id="rId96" Type="http://schemas.openxmlformats.org/officeDocument/2006/relationships/image" Target="media/image67.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image" Target="media/image153.png"/><Relationship Id="rId6" Type="http://schemas.openxmlformats.org/officeDocument/2006/relationships/footnotes" Target="footnotes.xml"/><Relationship Id="rId23" Type="http://schemas.openxmlformats.org/officeDocument/2006/relationships/image" Target="media/image10.wmf"/><Relationship Id="rId119" Type="http://schemas.openxmlformats.org/officeDocument/2006/relationships/image" Target="media/image90.png"/><Relationship Id="rId44" Type="http://schemas.openxmlformats.org/officeDocument/2006/relationships/oleObject" Target="embeddings/oleObject17.bin"/><Relationship Id="rId65" Type="http://schemas.openxmlformats.org/officeDocument/2006/relationships/image" Target="media/image36.png"/><Relationship Id="rId86" Type="http://schemas.openxmlformats.org/officeDocument/2006/relationships/image" Target="media/image57.png"/><Relationship Id="rId130" Type="http://schemas.openxmlformats.org/officeDocument/2006/relationships/image" Target="media/image101.pn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64.png"/><Relationship Id="rId207" Type="http://schemas.openxmlformats.org/officeDocument/2006/relationships/header" Target="header2.xml"/><Relationship Id="rId13" Type="http://schemas.openxmlformats.org/officeDocument/2006/relationships/image" Target="media/image5.wmf"/><Relationship Id="rId109" Type="http://schemas.openxmlformats.org/officeDocument/2006/relationships/image" Target="media/image80.png"/><Relationship Id="rId34" Type="http://schemas.openxmlformats.org/officeDocument/2006/relationships/oleObject" Target="embeddings/oleObject12.bin"/><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8.png"/><Relationship Id="rId120" Type="http://schemas.openxmlformats.org/officeDocument/2006/relationships/image" Target="media/image91.png"/><Relationship Id="rId141" Type="http://schemas.openxmlformats.org/officeDocument/2006/relationships/image" Target="media/image112.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png"/><Relationship Id="rId24" Type="http://schemas.openxmlformats.org/officeDocument/2006/relationships/oleObject" Target="embeddings/oleObject7.bin"/><Relationship Id="rId45" Type="http://schemas.openxmlformats.org/officeDocument/2006/relationships/image" Target="media/image21.wmf"/><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81.png"/><Relationship Id="rId131" Type="http://schemas.openxmlformats.org/officeDocument/2006/relationships/image" Target="media/image102.png"/><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208" Type="http://schemas.openxmlformats.org/officeDocument/2006/relationships/footer" Target="footer1.xml"/><Relationship Id="rId19" Type="http://schemas.openxmlformats.org/officeDocument/2006/relationships/image" Target="media/image8.w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6.wmf"/><Relationship Id="rId56" Type="http://schemas.openxmlformats.org/officeDocument/2006/relationships/image" Target="media/image27.png"/><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24.wmf"/><Relationship Id="rId72" Type="http://schemas.openxmlformats.org/officeDocument/2006/relationships/image" Target="media/image43.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189" Type="http://schemas.openxmlformats.org/officeDocument/2006/relationships/image" Target="media/image160.png"/><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oleObject" Target="embeddings/oleObject18.bin"/><Relationship Id="rId67" Type="http://schemas.openxmlformats.org/officeDocument/2006/relationships/image" Target="media/image38.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oleObject" Target="embeddings/oleObject5.bin"/><Relationship Id="rId41" Type="http://schemas.openxmlformats.org/officeDocument/2006/relationships/image" Target="media/image19.wmf"/><Relationship Id="rId62" Type="http://schemas.openxmlformats.org/officeDocument/2006/relationships/image" Target="media/image33.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79" Type="http://schemas.openxmlformats.org/officeDocument/2006/relationships/image" Target="media/image150.png"/><Relationship Id="rId195" Type="http://schemas.openxmlformats.org/officeDocument/2006/relationships/image" Target="media/image166.png"/><Relationship Id="rId209" Type="http://schemas.openxmlformats.org/officeDocument/2006/relationships/footer" Target="footer2.xml"/><Relationship Id="rId190" Type="http://schemas.openxmlformats.org/officeDocument/2006/relationships/image" Target="media/image161.png"/><Relationship Id="rId204" Type="http://schemas.openxmlformats.org/officeDocument/2006/relationships/image" Target="media/image175.png"/><Relationship Id="rId15" Type="http://schemas.openxmlformats.org/officeDocument/2006/relationships/image" Target="media/image6.wmf"/><Relationship Id="rId36" Type="http://schemas.openxmlformats.org/officeDocument/2006/relationships/oleObject" Target="embeddings/oleObject13.bin"/><Relationship Id="rId57" Type="http://schemas.openxmlformats.org/officeDocument/2006/relationships/image" Target="media/image28.pn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14.wmf"/><Relationship Id="rId52" Type="http://schemas.openxmlformats.org/officeDocument/2006/relationships/oleObject" Target="embeddings/oleObject21.bin"/><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1.png"/><Relationship Id="rId210" Type="http://schemas.openxmlformats.org/officeDocument/2006/relationships/header" Target="header3.xml"/><Relationship Id="rId26" Type="http://schemas.openxmlformats.org/officeDocument/2006/relationships/oleObject" Target="embeddings/oleObject8.bin"/><Relationship Id="rId47" Type="http://schemas.openxmlformats.org/officeDocument/2006/relationships/image" Target="media/image22.wmf"/><Relationship Id="rId68" Type="http://schemas.openxmlformats.org/officeDocument/2006/relationships/image" Target="media/image39.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oleObject" Target="embeddings/oleObject3.bin"/><Relationship Id="rId37" Type="http://schemas.openxmlformats.org/officeDocument/2006/relationships/image" Target="media/image17.wmf"/><Relationship Id="rId58" Type="http://schemas.openxmlformats.org/officeDocument/2006/relationships/image" Target="media/image29.png"/><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1.png"/><Relationship Id="rId165" Type="http://schemas.openxmlformats.org/officeDocument/2006/relationships/image" Target="media/image136.png"/><Relationship Id="rId186" Type="http://schemas.openxmlformats.org/officeDocument/2006/relationships/image" Target="media/image157.png"/><Relationship Id="rId211" Type="http://schemas.openxmlformats.org/officeDocument/2006/relationships/footer" Target="footer3.xml"/><Relationship Id="rId27" Type="http://schemas.openxmlformats.org/officeDocument/2006/relationships/image" Target="media/image12.wmf"/><Relationship Id="rId48" Type="http://schemas.openxmlformats.org/officeDocument/2006/relationships/oleObject" Target="embeddings/oleObject19.bin"/><Relationship Id="rId69" Type="http://schemas.openxmlformats.org/officeDocument/2006/relationships/image" Target="media/image40.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1.png"/><Relationship Id="rId155" Type="http://schemas.openxmlformats.org/officeDocument/2006/relationships/image" Target="media/image126.png"/><Relationship Id="rId176" Type="http://schemas.openxmlformats.org/officeDocument/2006/relationships/image" Target="media/image147.png"/><Relationship Id="rId197" Type="http://schemas.openxmlformats.org/officeDocument/2006/relationships/image" Target="media/image168.png"/><Relationship Id="rId201" Type="http://schemas.openxmlformats.org/officeDocument/2006/relationships/image" Target="media/image172.png"/><Relationship Id="rId17" Type="http://schemas.openxmlformats.org/officeDocument/2006/relationships/image" Target="media/image7.wmf"/><Relationship Id="rId38" Type="http://schemas.openxmlformats.org/officeDocument/2006/relationships/oleObject" Target="embeddings/oleObject14.bin"/><Relationship Id="rId59" Type="http://schemas.openxmlformats.org/officeDocument/2006/relationships/image" Target="media/image30.png"/><Relationship Id="rId103" Type="http://schemas.openxmlformats.org/officeDocument/2006/relationships/image" Target="media/image74.png"/><Relationship Id="rId124" Type="http://schemas.openxmlformats.org/officeDocument/2006/relationships/image" Target="media/image95.png"/><Relationship Id="rId70" Type="http://schemas.openxmlformats.org/officeDocument/2006/relationships/image" Target="media/image41.png"/><Relationship Id="rId91" Type="http://schemas.openxmlformats.org/officeDocument/2006/relationships/image" Target="media/image62.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oleObject" Target="embeddings/oleObject9.bin"/><Relationship Id="rId49" Type="http://schemas.openxmlformats.org/officeDocument/2006/relationships/image" Target="media/image23.wmf"/><Relationship Id="rId114" Type="http://schemas.openxmlformats.org/officeDocument/2006/relationships/image" Target="media/image85.png"/><Relationship Id="rId60" Type="http://schemas.openxmlformats.org/officeDocument/2006/relationships/image" Target="media/image31.png"/><Relationship Id="rId81" Type="http://schemas.openxmlformats.org/officeDocument/2006/relationships/image" Target="media/image52.pn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202" Type="http://schemas.openxmlformats.org/officeDocument/2006/relationships/image" Target="media/image173.png"/><Relationship Id="rId18" Type="http://schemas.openxmlformats.org/officeDocument/2006/relationships/oleObject" Target="embeddings/oleObject4.bin"/><Relationship Id="rId39" Type="http://schemas.openxmlformats.org/officeDocument/2006/relationships/image" Target="media/image18.wmf"/><Relationship Id="rId50" Type="http://schemas.openxmlformats.org/officeDocument/2006/relationships/oleObject" Target="embeddings/oleObject20.bin"/><Relationship Id="rId104" Type="http://schemas.openxmlformats.org/officeDocument/2006/relationships/image" Target="media/image75.png"/><Relationship Id="rId125" Type="http://schemas.openxmlformats.org/officeDocument/2006/relationships/image" Target="media/image96.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1" Type="http://schemas.openxmlformats.org/officeDocument/2006/relationships/image" Target="media/image42.png"/><Relationship Id="rId92" Type="http://schemas.openxmlformats.org/officeDocument/2006/relationships/image" Target="media/image63.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wmf"/><Relationship Id="rId40" Type="http://schemas.openxmlformats.org/officeDocument/2006/relationships/oleObject" Target="embeddings/oleObject15.bin"/><Relationship Id="rId115" Type="http://schemas.openxmlformats.org/officeDocument/2006/relationships/image" Target="media/image86.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image" Target="media/image32.png"/><Relationship Id="rId82" Type="http://schemas.openxmlformats.org/officeDocument/2006/relationships/image" Target="media/image53.png"/><Relationship Id="rId199" Type="http://schemas.openxmlformats.org/officeDocument/2006/relationships/image" Target="media/image170.png"/><Relationship Id="rId203" Type="http://schemas.openxmlformats.org/officeDocument/2006/relationships/image" Target="media/image1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ED98E5-AAE4-4A56-A250-52A3FCCF50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37</Pages>
  <Words>7394</Words>
  <Characters>42151</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Pradip Sarker</dc:creator>
  <cp:keywords/>
  <dc:description/>
  <cp:lastModifiedBy>Pradip Sarker</cp:lastModifiedBy>
  <cp:revision>18</cp:revision>
  <dcterms:created xsi:type="dcterms:W3CDTF">2025-07-18T11:43:00Z</dcterms:created>
  <dcterms:modified xsi:type="dcterms:W3CDTF">2025-07-18T13:04:00Z</dcterms:modified>
</cp:coreProperties>
</file>