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939" w:rsidRDefault="00D40939">
      <w:pPr>
        <w:spacing w:line="360" w:lineRule="auto"/>
        <w:jc w:val="right"/>
        <w:rPr>
          <w:rFonts w:ascii="Times New Roman" w:hAnsi="Times New Roman" w:cs="Times New Roman"/>
          <w:b/>
          <w:bCs/>
        </w:rPr>
      </w:pPr>
    </w:p>
    <w:p w:rsidR="00D40939" w:rsidRDefault="001932A5">
      <w:pPr>
        <w:spacing w:line="360" w:lineRule="auto"/>
        <w:jc w:val="center"/>
        <w:rPr>
          <w:rFonts w:ascii="Times New Roman" w:hAnsi="Times New Roman"/>
        </w:rPr>
      </w:pPr>
      <w:r>
        <w:rPr>
          <w:rFonts w:ascii="Times New Roman" w:hAnsi="Times New Roman" w:cs="Times New Roman"/>
          <w:b/>
          <w:bCs/>
        </w:rPr>
        <w:t xml:space="preserve">Comparative Efficacy of CIDR-Based </w:t>
      </w:r>
      <w:proofErr w:type="spellStart"/>
      <w:r>
        <w:rPr>
          <w:rFonts w:ascii="Times New Roman" w:hAnsi="Times New Roman" w:cs="Times New Roman"/>
          <w:b/>
          <w:bCs/>
        </w:rPr>
        <w:t>Estrus</w:t>
      </w:r>
      <w:proofErr w:type="spellEnd"/>
      <w:r>
        <w:rPr>
          <w:rFonts w:ascii="Times New Roman" w:hAnsi="Times New Roman" w:cs="Times New Roman"/>
          <w:b/>
          <w:bCs/>
        </w:rPr>
        <w:t xml:space="preserve"> Synchronization Protocol in Post-Partum </w:t>
      </w:r>
      <w:proofErr w:type="spellStart"/>
      <w:r>
        <w:rPr>
          <w:rFonts w:ascii="Times New Roman" w:hAnsi="Times New Roman" w:cs="Times New Roman"/>
          <w:b/>
          <w:bCs/>
        </w:rPr>
        <w:t>Anestrus</w:t>
      </w:r>
      <w:proofErr w:type="spellEnd"/>
      <w:r>
        <w:rPr>
          <w:rFonts w:ascii="Times New Roman" w:hAnsi="Times New Roman" w:cs="Times New Roman"/>
          <w:b/>
          <w:bCs/>
        </w:rPr>
        <w:t xml:space="preserve"> </w:t>
      </w:r>
      <w:proofErr w:type="spellStart"/>
      <w:r>
        <w:rPr>
          <w:rFonts w:ascii="Times New Roman" w:hAnsi="Times New Roman" w:cs="Times New Roman"/>
          <w:b/>
          <w:bCs/>
        </w:rPr>
        <w:t>Gir</w:t>
      </w:r>
      <w:proofErr w:type="spellEnd"/>
      <w:r>
        <w:rPr>
          <w:rFonts w:ascii="Times New Roman" w:hAnsi="Times New Roman" w:cs="Times New Roman"/>
          <w:b/>
          <w:bCs/>
        </w:rPr>
        <w:t xml:space="preserve"> and </w:t>
      </w:r>
      <w:proofErr w:type="spellStart"/>
      <w:r>
        <w:rPr>
          <w:rFonts w:ascii="Times New Roman" w:hAnsi="Times New Roman" w:cs="Times New Roman"/>
          <w:b/>
          <w:bCs/>
        </w:rPr>
        <w:t>Ongole</w:t>
      </w:r>
      <w:proofErr w:type="spellEnd"/>
      <w:r>
        <w:rPr>
          <w:rFonts w:ascii="Times New Roman" w:hAnsi="Times New Roman" w:cs="Times New Roman"/>
          <w:b/>
          <w:bCs/>
        </w:rPr>
        <w:t xml:space="preserve"> Cows under Field Conditions</w:t>
      </w:r>
    </w:p>
    <w:p w:rsidR="00D40939" w:rsidRDefault="001932A5">
      <w:pPr>
        <w:spacing w:line="360" w:lineRule="auto"/>
        <w:jc w:val="center"/>
        <w:rPr>
          <w:rFonts w:ascii="Times New Roman" w:hAnsi="Times New Roman"/>
          <w:b/>
          <w:bCs/>
        </w:rPr>
      </w:pPr>
      <w:r>
        <w:rPr>
          <w:rFonts w:ascii="Times New Roman" w:hAnsi="Times New Roman"/>
          <w:b/>
          <w:bCs/>
          <w:color w:val="000000"/>
        </w:rPr>
        <w:t>Abstract</w:t>
      </w:r>
    </w:p>
    <w:p w:rsidR="00D40939" w:rsidRDefault="001932A5">
      <w:pPr>
        <w:spacing w:line="360" w:lineRule="auto"/>
        <w:ind w:firstLine="709"/>
        <w:jc w:val="both"/>
        <w:rPr>
          <w:rFonts w:ascii="Times New Roman" w:hAnsi="Times New Roman" w:cs="Times New Roman"/>
        </w:rPr>
      </w:pPr>
      <w:r>
        <w:rPr>
          <w:rFonts w:ascii="Times New Roman" w:hAnsi="Times New Roman" w:cs="Times New Roman"/>
        </w:rPr>
        <w:t xml:space="preserve">This study investigates the effectiveness of a Controlled Internal Drug Release (CIDR) protocol in synchronizing </w:t>
      </w:r>
      <w:proofErr w:type="spellStart"/>
      <w:r>
        <w:rPr>
          <w:rFonts w:ascii="Times New Roman" w:hAnsi="Times New Roman" w:cs="Times New Roman"/>
        </w:rPr>
        <w:t>estrus</w:t>
      </w:r>
      <w:proofErr w:type="spellEnd"/>
      <w:r>
        <w:rPr>
          <w:rFonts w:ascii="Times New Roman" w:hAnsi="Times New Roman" w:cs="Times New Roman"/>
        </w:rPr>
        <w:t xml:space="preserve"> among post-partum </w:t>
      </w:r>
      <w:proofErr w:type="spellStart"/>
      <w:r>
        <w:rPr>
          <w:rFonts w:ascii="Times New Roman" w:hAnsi="Times New Roman" w:cs="Times New Roman"/>
        </w:rPr>
        <w:t>anestrus</w:t>
      </w:r>
      <w:proofErr w:type="spellEnd"/>
      <w:r>
        <w:rPr>
          <w:rFonts w:ascii="Times New Roman" w:hAnsi="Times New Roman" w:cs="Times New Roman"/>
        </w:rPr>
        <w:t xml:space="preserve"> </w:t>
      </w:r>
      <w:proofErr w:type="spellStart"/>
      <w:r>
        <w:rPr>
          <w:rFonts w:ascii="Times New Roman" w:hAnsi="Times New Roman" w:cs="Times New Roman"/>
        </w:rPr>
        <w:t>Gir</w:t>
      </w:r>
      <w:proofErr w:type="spellEnd"/>
      <w:r>
        <w:rPr>
          <w:rFonts w:ascii="Times New Roman" w:hAnsi="Times New Roman" w:cs="Times New Roman"/>
        </w:rPr>
        <w:t xml:space="preserve"> and </w:t>
      </w:r>
      <w:proofErr w:type="spellStart"/>
      <w:r>
        <w:rPr>
          <w:rFonts w:ascii="Times New Roman" w:hAnsi="Times New Roman" w:cs="Times New Roman"/>
        </w:rPr>
        <w:t>Ongole</w:t>
      </w:r>
      <w:proofErr w:type="spellEnd"/>
      <w:r>
        <w:rPr>
          <w:rFonts w:ascii="Times New Roman" w:hAnsi="Times New Roman" w:cs="Times New Roman"/>
        </w:rPr>
        <w:t xml:space="preserve"> cows, under field condition in Nalgonda district, Telangana. The study </w:t>
      </w:r>
      <w:proofErr w:type="spellStart"/>
      <w:r>
        <w:rPr>
          <w:rFonts w:ascii="Times New Roman" w:hAnsi="Times New Roman" w:cs="Times New Roman"/>
        </w:rPr>
        <w:t>aimedto</w:t>
      </w:r>
      <w:proofErr w:type="spellEnd"/>
      <w:r>
        <w:rPr>
          <w:rFonts w:ascii="Times New Roman" w:hAnsi="Times New Roman" w:cs="Times New Roman"/>
        </w:rPr>
        <w:t xml:space="preserve"> improve reproductive outcomes under field conditions. </w:t>
      </w:r>
      <w:proofErr w:type="spellStart"/>
      <w:r>
        <w:rPr>
          <w:rFonts w:ascii="Times New Roman" w:hAnsi="Times New Roman" w:cs="Times New Roman"/>
        </w:rPr>
        <w:t>Anestrus</w:t>
      </w:r>
      <w:proofErr w:type="spellEnd"/>
      <w:r>
        <w:rPr>
          <w:rFonts w:ascii="Times New Roman" w:hAnsi="Times New Roman" w:cs="Times New Roman"/>
        </w:rPr>
        <w:t xml:space="preserve">, a major cause of infertility in Indian Zebu cattle breeds, reduces reproductive efficiency by prolonging calving intervals and lowering fertility rates. Twelve post-partum </w:t>
      </w:r>
      <w:proofErr w:type="spellStart"/>
      <w:r>
        <w:rPr>
          <w:rFonts w:ascii="Times New Roman" w:hAnsi="Times New Roman" w:cs="Times New Roman"/>
        </w:rPr>
        <w:t>anestrus</w:t>
      </w:r>
      <w:proofErr w:type="spellEnd"/>
      <w:r>
        <w:rPr>
          <w:rFonts w:ascii="Times New Roman" w:hAnsi="Times New Roman" w:cs="Times New Roman"/>
        </w:rPr>
        <w:t xml:space="preserve"> cows, comprising six </w:t>
      </w:r>
      <w:proofErr w:type="spellStart"/>
      <w:r>
        <w:rPr>
          <w:rFonts w:ascii="Times New Roman" w:hAnsi="Times New Roman" w:cs="Times New Roman"/>
        </w:rPr>
        <w:t>Gir</w:t>
      </w:r>
      <w:proofErr w:type="spellEnd"/>
      <w:r>
        <w:rPr>
          <w:rFonts w:ascii="Times New Roman" w:hAnsi="Times New Roman" w:cs="Times New Roman"/>
        </w:rPr>
        <w:t xml:space="preserve"> and six </w:t>
      </w:r>
      <w:proofErr w:type="spellStart"/>
      <w:r>
        <w:rPr>
          <w:rFonts w:ascii="Times New Roman" w:hAnsi="Times New Roman" w:cs="Times New Roman"/>
        </w:rPr>
        <w:t>Ongole</w:t>
      </w:r>
      <w:proofErr w:type="spellEnd"/>
      <w:r>
        <w:rPr>
          <w:rFonts w:ascii="Times New Roman" w:hAnsi="Times New Roman" w:cs="Times New Roman"/>
        </w:rPr>
        <w:t xml:space="preserve"> cattle breeds, were selected for this study. The cows underwent a CIDR-based fixed-time artificial insemination (FTAI) protocol, which included administering GnRH and PGF2α hormones. The protocol’s impact was assessed based on </w:t>
      </w:r>
      <w:proofErr w:type="spellStart"/>
      <w:r>
        <w:rPr>
          <w:rFonts w:ascii="Times New Roman" w:hAnsi="Times New Roman" w:cs="Times New Roman"/>
        </w:rPr>
        <w:t>estrus</w:t>
      </w:r>
      <w:proofErr w:type="spellEnd"/>
      <w:r>
        <w:rPr>
          <w:rFonts w:ascii="Times New Roman" w:hAnsi="Times New Roman" w:cs="Times New Roman"/>
        </w:rPr>
        <w:t xml:space="preserve"> response rate,</w:t>
      </w:r>
      <w:r>
        <w:t xml:space="preserve"> onset of </w:t>
      </w:r>
      <w:proofErr w:type="spellStart"/>
      <w:r>
        <w:t>estrus</w:t>
      </w:r>
      <w:proofErr w:type="spellEnd"/>
      <w:r>
        <w:t xml:space="preserve">, </w:t>
      </w:r>
      <w:r>
        <w:rPr>
          <w:rFonts w:ascii="Times New Roman" w:hAnsi="Times New Roman" w:cs="Times New Roman"/>
        </w:rPr>
        <w:t xml:space="preserve">duration of </w:t>
      </w:r>
      <w:proofErr w:type="spellStart"/>
      <w:r>
        <w:rPr>
          <w:rFonts w:ascii="Times New Roman" w:hAnsi="Times New Roman" w:cs="Times New Roman"/>
        </w:rPr>
        <w:t>estrus</w:t>
      </w:r>
      <w:proofErr w:type="spellEnd"/>
      <w:r>
        <w:rPr>
          <w:rFonts w:ascii="Times New Roman" w:hAnsi="Times New Roman" w:cs="Times New Roman"/>
        </w:rPr>
        <w:t xml:space="preserve">, conception rate, and plasma progesterone levels. Results showed that the CIDR protocol achieved a 100% </w:t>
      </w:r>
      <w:proofErr w:type="spellStart"/>
      <w:r>
        <w:rPr>
          <w:rFonts w:ascii="Times New Roman" w:hAnsi="Times New Roman" w:cs="Times New Roman"/>
        </w:rPr>
        <w:t>estrus</w:t>
      </w:r>
      <w:proofErr w:type="spellEnd"/>
      <w:r>
        <w:rPr>
          <w:rFonts w:ascii="Times New Roman" w:hAnsi="Times New Roman" w:cs="Times New Roman"/>
        </w:rPr>
        <w:t xml:space="preserve"> induction rate in both breeds, with conception rates of 100% in </w:t>
      </w:r>
      <w:proofErr w:type="spellStart"/>
      <w:r>
        <w:rPr>
          <w:rFonts w:ascii="Times New Roman" w:hAnsi="Times New Roman" w:cs="Times New Roman"/>
        </w:rPr>
        <w:t>Ongole</w:t>
      </w:r>
      <w:proofErr w:type="spellEnd"/>
      <w:r>
        <w:rPr>
          <w:rFonts w:ascii="Times New Roman" w:hAnsi="Times New Roman" w:cs="Times New Roman"/>
        </w:rPr>
        <w:t xml:space="preserve"> and 94% in </w:t>
      </w:r>
      <w:proofErr w:type="spellStart"/>
      <w:r>
        <w:rPr>
          <w:rFonts w:ascii="Times New Roman" w:hAnsi="Times New Roman" w:cs="Times New Roman"/>
        </w:rPr>
        <w:t>Gir</w:t>
      </w:r>
      <w:proofErr w:type="spellEnd"/>
      <w:r>
        <w:rPr>
          <w:rFonts w:ascii="Times New Roman" w:hAnsi="Times New Roman" w:cs="Times New Roman"/>
        </w:rPr>
        <w:t xml:space="preserve"> cows. Progesterone analysis indicated a significant (P&lt;0.05) rise in levels on day 7, followed by a significant decrease (P&lt;0.05) around insemination. </w:t>
      </w:r>
      <w:r w:rsidRPr="006322FA">
        <w:rPr>
          <w:rFonts w:ascii="Times New Roman" w:hAnsi="Times New Roman" w:cs="Times New Roman"/>
          <w:color w:val="000000"/>
          <w:shd w:val="clear" w:color="auto" w:fill="FFFF00"/>
        </w:rPr>
        <w:t xml:space="preserve">The study highlights the CIDR protocol's potential for enhancing reproductive performance by synchronizing </w:t>
      </w:r>
      <w:proofErr w:type="spellStart"/>
      <w:r w:rsidRPr="006322FA">
        <w:rPr>
          <w:rFonts w:ascii="Times New Roman" w:hAnsi="Times New Roman" w:cs="Times New Roman"/>
          <w:color w:val="000000"/>
          <w:shd w:val="clear" w:color="auto" w:fill="FFFF00"/>
        </w:rPr>
        <w:t>estrus</w:t>
      </w:r>
      <w:proofErr w:type="spellEnd"/>
      <w:r w:rsidRPr="006322FA">
        <w:rPr>
          <w:rFonts w:ascii="Times New Roman" w:hAnsi="Times New Roman" w:cs="Times New Roman"/>
          <w:color w:val="000000"/>
          <w:shd w:val="clear" w:color="auto" w:fill="FFFF00"/>
        </w:rPr>
        <w:t>, leading to higher conception rates in native cattle breeds under field conditions.</w:t>
      </w:r>
      <w:r>
        <w:rPr>
          <w:rFonts w:ascii="Times New Roman" w:hAnsi="Times New Roman" w:cs="Times New Roman"/>
        </w:rPr>
        <w:t xml:space="preserve"> </w:t>
      </w:r>
    </w:p>
    <w:p w:rsidR="00D40939" w:rsidRDefault="00D40939">
      <w:pPr>
        <w:spacing w:line="360" w:lineRule="auto"/>
        <w:jc w:val="both"/>
        <w:rPr>
          <w:rFonts w:cs="Times New Roman"/>
          <w:color w:val="000000"/>
        </w:rPr>
      </w:pP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Key words: </w:t>
      </w:r>
      <w:proofErr w:type="spellStart"/>
      <w:r>
        <w:rPr>
          <w:rFonts w:ascii="Times New Roman" w:hAnsi="Times New Roman" w:cs="Times New Roman"/>
        </w:rPr>
        <w:t>Estrus</w:t>
      </w:r>
      <w:proofErr w:type="spellEnd"/>
      <w:r>
        <w:rPr>
          <w:rFonts w:ascii="Times New Roman" w:hAnsi="Times New Roman" w:cs="Times New Roman"/>
        </w:rPr>
        <w:t xml:space="preserve"> synchronization, post-partum </w:t>
      </w:r>
      <w:proofErr w:type="spellStart"/>
      <w:r>
        <w:rPr>
          <w:rFonts w:ascii="Times New Roman" w:hAnsi="Times New Roman" w:cs="Times New Roman"/>
        </w:rPr>
        <w:t>anestrus</w:t>
      </w:r>
      <w:proofErr w:type="spellEnd"/>
      <w:r>
        <w:rPr>
          <w:rFonts w:ascii="Times New Roman" w:hAnsi="Times New Roman" w:cs="Times New Roman"/>
        </w:rPr>
        <w:t>, plasma progesterone, conception rate</w:t>
      </w:r>
    </w:p>
    <w:p w:rsidR="00D40939" w:rsidRDefault="00D40939">
      <w:pPr>
        <w:spacing w:line="360" w:lineRule="auto"/>
        <w:jc w:val="both"/>
        <w:rPr>
          <w:rFonts w:ascii="Times New Roman" w:hAnsi="Times New Roman" w:cs="Times New Roman"/>
          <w:b/>
          <w:bCs/>
        </w:rPr>
      </w:pPr>
    </w:p>
    <w:p w:rsidR="00D40939" w:rsidRDefault="001932A5">
      <w:pPr>
        <w:spacing w:line="360" w:lineRule="auto"/>
        <w:jc w:val="both"/>
        <w:rPr>
          <w:rFonts w:ascii="Times New Roman" w:hAnsi="Times New Roman"/>
        </w:rPr>
      </w:pPr>
      <w:r>
        <w:rPr>
          <w:rFonts w:ascii="Times New Roman" w:hAnsi="Times New Roman" w:cs="Times New Roman"/>
          <w:b/>
          <w:bCs/>
          <w:i/>
          <w:iCs/>
        </w:rPr>
        <w:t>INTRODUCTION</w:t>
      </w:r>
    </w:p>
    <w:p w:rsidR="00D40939" w:rsidRDefault="001932A5">
      <w:pPr>
        <w:pStyle w:val="BodyText"/>
        <w:spacing w:line="360" w:lineRule="auto"/>
        <w:ind w:firstLine="709"/>
        <w:jc w:val="both"/>
        <w:rPr>
          <w:rFonts w:ascii="Times New Roman" w:hAnsi="Times New Roman"/>
        </w:rPr>
      </w:pPr>
      <w:r>
        <w:rPr>
          <w:rFonts w:ascii="Times New Roman" w:hAnsi="Times New Roman" w:cs="Times New Roman"/>
        </w:rPr>
        <w:t xml:space="preserve">In India, the main cause of infertility in Zebu cattle is </w:t>
      </w:r>
      <w:proofErr w:type="spellStart"/>
      <w:r>
        <w:rPr>
          <w:rFonts w:ascii="Times New Roman" w:hAnsi="Times New Roman" w:cs="Times New Roman"/>
        </w:rPr>
        <w:t>anestrus</w:t>
      </w:r>
      <w:proofErr w:type="spellEnd"/>
      <w:r>
        <w:rPr>
          <w:rFonts w:ascii="Times New Roman" w:hAnsi="Times New Roman" w:cs="Times New Roman"/>
        </w:rPr>
        <w:t xml:space="preserve">, primarily due to delayed post-partum conception in cows and delayed cyclicity in heifers. This condition lowers reproductive efficiency, extending calving intervals and reducing overall fertility (Roche et al. 1998). </w:t>
      </w:r>
      <w:proofErr w:type="spellStart"/>
      <w:r>
        <w:rPr>
          <w:rFonts w:ascii="Times New Roman" w:hAnsi="Times New Roman" w:cs="Times New Roman"/>
        </w:rPr>
        <w:t>Gir</w:t>
      </w:r>
      <w:proofErr w:type="spellEnd"/>
      <w:r>
        <w:rPr>
          <w:rFonts w:ascii="Times New Roman" w:hAnsi="Times New Roman" w:cs="Times New Roman"/>
        </w:rPr>
        <w:t xml:space="preserve"> cattle breed is recognized as one of the most resilient high-yielding breeds globally (Kumar and Singhal, 2006). Similarly, </w:t>
      </w:r>
      <w:proofErr w:type="spellStart"/>
      <w:r>
        <w:rPr>
          <w:rFonts w:ascii="Times New Roman" w:hAnsi="Times New Roman" w:cs="Times New Roman"/>
        </w:rPr>
        <w:t>Ongole</w:t>
      </w:r>
      <w:proofErr w:type="spellEnd"/>
      <w:r>
        <w:rPr>
          <w:rFonts w:ascii="Times New Roman" w:hAnsi="Times New Roman" w:cs="Times New Roman"/>
        </w:rPr>
        <w:t xml:space="preserve"> cattle breed are a dual-purpose breed known for their heat tolerance, resilience, and disease resistance. This breed is also highly regarded for its ability to survive on limited dry fodder and perform well on tropical pastures (Reddy </w:t>
      </w:r>
      <w:r>
        <w:rPr>
          <w:rFonts w:ascii="Times New Roman" w:hAnsi="Times New Roman" w:cs="Times New Roman"/>
          <w:i/>
          <w:iCs/>
        </w:rPr>
        <w:t>et al.,</w:t>
      </w:r>
      <w:r>
        <w:rPr>
          <w:rFonts w:ascii="Times New Roman" w:hAnsi="Times New Roman" w:cs="Times New Roman"/>
        </w:rPr>
        <w:t xml:space="preserve"> 2021). Both </w:t>
      </w:r>
      <w:proofErr w:type="spellStart"/>
      <w:r>
        <w:rPr>
          <w:rFonts w:ascii="Times New Roman" w:hAnsi="Times New Roman" w:cs="Times New Roman"/>
        </w:rPr>
        <w:t>Ongole</w:t>
      </w:r>
      <w:proofErr w:type="spellEnd"/>
      <w:r>
        <w:rPr>
          <w:rFonts w:ascii="Times New Roman" w:hAnsi="Times New Roman" w:cs="Times New Roman"/>
        </w:rPr>
        <w:t xml:space="preserve"> and </w:t>
      </w:r>
      <w:proofErr w:type="spellStart"/>
      <w:r>
        <w:rPr>
          <w:rFonts w:ascii="Times New Roman" w:hAnsi="Times New Roman" w:cs="Times New Roman"/>
        </w:rPr>
        <w:t>Gir</w:t>
      </w:r>
      <w:proofErr w:type="spellEnd"/>
      <w:r>
        <w:rPr>
          <w:rFonts w:ascii="Times New Roman" w:hAnsi="Times New Roman" w:cs="Times New Roman"/>
        </w:rPr>
        <w:t xml:space="preserve"> cattle breeds are among the most resilient native breeds with high production potential. However, compared to temperate breeds raised under similar conditions, they exhibit slower reproductive cycles, with extended periods of post-pubertal and post-partum </w:t>
      </w:r>
      <w:proofErr w:type="spellStart"/>
      <w:r>
        <w:rPr>
          <w:rFonts w:ascii="Times New Roman" w:hAnsi="Times New Roman" w:cs="Times New Roman"/>
        </w:rPr>
        <w:t>anestrus</w:t>
      </w:r>
      <w:proofErr w:type="spellEnd"/>
      <w:r>
        <w:rPr>
          <w:rFonts w:ascii="Times New Roman" w:hAnsi="Times New Roman" w:cs="Times New Roman"/>
        </w:rPr>
        <w:t xml:space="preserve"> periods. </w:t>
      </w:r>
      <w:proofErr w:type="spellStart"/>
      <w:r>
        <w:rPr>
          <w:rFonts w:ascii="Times New Roman" w:hAnsi="Times New Roman" w:cs="Times New Roman"/>
        </w:rPr>
        <w:t>Anestrus</w:t>
      </w:r>
      <w:proofErr w:type="spellEnd"/>
      <w:r>
        <w:rPr>
          <w:rFonts w:ascii="Times New Roman" w:hAnsi="Times New Roman" w:cs="Times New Roman"/>
        </w:rPr>
        <w:t xml:space="preserve"> is a key factor hindering their reproductive efficiency.  </w:t>
      </w:r>
      <w:r>
        <w:rPr>
          <w:rFonts w:ascii="Times New Roman" w:hAnsi="Times New Roman" w:cs="Times New Roman"/>
          <w:color w:val="000000"/>
        </w:rPr>
        <w:t xml:space="preserve">Hormonal interventions have been implemented to increase the probability of </w:t>
      </w:r>
      <w:proofErr w:type="spellStart"/>
      <w:r>
        <w:rPr>
          <w:rFonts w:ascii="Times New Roman" w:hAnsi="Times New Roman" w:cs="Times New Roman"/>
          <w:color w:val="000000"/>
        </w:rPr>
        <w:t>estrus</w:t>
      </w:r>
      <w:proofErr w:type="spellEnd"/>
      <w:r>
        <w:rPr>
          <w:rFonts w:ascii="Times New Roman" w:hAnsi="Times New Roman" w:cs="Times New Roman"/>
          <w:color w:val="000000"/>
        </w:rPr>
        <w:t xml:space="preserve"> detection and insemination to increase pregnancy rates of dairy cattle across </w:t>
      </w:r>
      <w:r>
        <w:rPr>
          <w:rFonts w:ascii="Times New Roman" w:hAnsi="Times New Roman" w:cs="Times New Roman"/>
          <w:color w:val="000000"/>
        </w:rPr>
        <w:lastRenderedPageBreak/>
        <w:t xml:space="preserve">different management systems. The </w:t>
      </w:r>
      <w:proofErr w:type="spellStart"/>
      <w:r>
        <w:rPr>
          <w:rFonts w:ascii="Times New Roman" w:hAnsi="Times New Roman" w:cs="Times New Roman"/>
          <w:color w:val="000000"/>
        </w:rPr>
        <w:t>Ovsynch</w:t>
      </w:r>
      <w:proofErr w:type="spellEnd"/>
      <w:r>
        <w:rPr>
          <w:rFonts w:ascii="Times New Roman" w:hAnsi="Times New Roman" w:cs="Times New Roman"/>
          <w:color w:val="000000"/>
        </w:rPr>
        <w:t xml:space="preserve"> protocol (</w:t>
      </w:r>
      <w:proofErr w:type="spellStart"/>
      <w:r>
        <w:rPr>
          <w:rFonts w:ascii="Times New Roman" w:hAnsi="Times New Roman" w:cs="Times New Roman"/>
          <w:color w:val="000000"/>
        </w:rPr>
        <w:t>Pursley</w:t>
      </w:r>
      <w:proofErr w:type="spellEnd"/>
      <w:r>
        <w:rPr>
          <w:rFonts w:ascii="Times New Roman" w:hAnsi="Times New Roman" w:cs="Times New Roman"/>
          <w:color w:val="000000"/>
        </w:rPr>
        <w:t xml:space="preserve"> et al., 1995) is commonly used for timed artificial insemination (TAI), with conception rates improving when initiated between days 5 and 12 of the </w:t>
      </w:r>
      <w:proofErr w:type="spellStart"/>
      <w:r>
        <w:rPr>
          <w:rFonts w:ascii="Times New Roman" w:hAnsi="Times New Roman" w:cs="Times New Roman"/>
          <w:color w:val="000000"/>
        </w:rPr>
        <w:t>estrus</w:t>
      </w:r>
      <w:proofErr w:type="spellEnd"/>
      <w:r>
        <w:rPr>
          <w:rFonts w:ascii="Times New Roman" w:hAnsi="Times New Roman" w:cs="Times New Roman"/>
          <w:color w:val="000000"/>
        </w:rPr>
        <w:t xml:space="preserve"> cycle (Vasconcelos et al., 1999). Supplementing with short-term progesterone through intravaginal devices can improve synchronization by maintaining progesterone levels, preventing premature </w:t>
      </w:r>
      <w:proofErr w:type="spellStart"/>
      <w:r>
        <w:rPr>
          <w:rFonts w:ascii="Times New Roman" w:hAnsi="Times New Roman" w:cs="Times New Roman"/>
          <w:color w:val="000000"/>
        </w:rPr>
        <w:t>estrus</w:t>
      </w:r>
      <w:proofErr w:type="spellEnd"/>
      <w:r>
        <w:rPr>
          <w:rFonts w:ascii="Times New Roman" w:hAnsi="Times New Roman" w:cs="Times New Roman"/>
          <w:color w:val="000000"/>
        </w:rPr>
        <w:t xml:space="preserve"> and ovulation (El-</w:t>
      </w:r>
      <w:proofErr w:type="spellStart"/>
      <w:r>
        <w:rPr>
          <w:rFonts w:ascii="Times New Roman" w:hAnsi="Times New Roman" w:cs="Times New Roman"/>
          <w:color w:val="000000"/>
        </w:rPr>
        <w:t>Zarkouny</w:t>
      </w:r>
      <w:proofErr w:type="spellEnd"/>
      <w:r>
        <w:rPr>
          <w:rFonts w:ascii="Times New Roman" w:hAnsi="Times New Roman" w:cs="Times New Roman"/>
          <w:color w:val="000000"/>
        </w:rPr>
        <w:t xml:space="preserve"> et al., 2004; McDougall, 2010). Most </w:t>
      </w:r>
      <w:proofErr w:type="spellStart"/>
      <w:r>
        <w:rPr>
          <w:rFonts w:ascii="Times New Roman" w:hAnsi="Times New Roman" w:cs="Times New Roman"/>
          <w:color w:val="000000"/>
        </w:rPr>
        <w:t>estrous</w:t>
      </w:r>
      <w:proofErr w:type="spellEnd"/>
      <w:r>
        <w:rPr>
          <w:rFonts w:ascii="Times New Roman" w:hAnsi="Times New Roman" w:cs="Times New Roman"/>
          <w:color w:val="000000"/>
        </w:rPr>
        <w:t xml:space="preserve"> synchronization methods focus on regulating follicular wave development, inducing ovulation in </w:t>
      </w:r>
      <w:proofErr w:type="spellStart"/>
      <w:r>
        <w:rPr>
          <w:rFonts w:ascii="Times New Roman" w:hAnsi="Times New Roman" w:cs="Times New Roman"/>
          <w:color w:val="000000"/>
        </w:rPr>
        <w:t>anestrus</w:t>
      </w:r>
      <w:proofErr w:type="spellEnd"/>
      <w:r>
        <w:rPr>
          <w:rFonts w:ascii="Times New Roman" w:hAnsi="Times New Roman" w:cs="Times New Roman"/>
          <w:color w:val="000000"/>
        </w:rPr>
        <w:t xml:space="preserve"> cows, causing the regression of the corpus luteum in cycling cows, and synchronizing </w:t>
      </w:r>
      <w:proofErr w:type="spellStart"/>
      <w:r>
        <w:rPr>
          <w:rFonts w:ascii="Times New Roman" w:hAnsi="Times New Roman" w:cs="Times New Roman"/>
          <w:color w:val="000000"/>
        </w:rPr>
        <w:t>estrus</w:t>
      </w:r>
      <w:proofErr w:type="spellEnd"/>
      <w:r>
        <w:rPr>
          <w:rFonts w:ascii="Times New Roman" w:hAnsi="Times New Roman" w:cs="Times New Roman"/>
          <w:color w:val="000000"/>
        </w:rPr>
        <w:t xml:space="preserve"> or ovulation at the end of the treatment. </w:t>
      </w:r>
      <w:r>
        <w:rPr>
          <w:rFonts w:ascii="Times New Roman" w:hAnsi="Times New Roman" w:cs="Times New Roman"/>
        </w:rPr>
        <w:t xml:space="preserve">Timed artificial insemination systems offer advantages in improving </w:t>
      </w:r>
      <w:proofErr w:type="spellStart"/>
      <w:r>
        <w:rPr>
          <w:rFonts w:ascii="Times New Roman" w:hAnsi="Times New Roman" w:cs="Times New Roman"/>
        </w:rPr>
        <w:t>estrus</w:t>
      </w:r>
      <w:proofErr w:type="spellEnd"/>
      <w:r>
        <w:rPr>
          <w:rFonts w:ascii="Times New Roman" w:hAnsi="Times New Roman" w:cs="Times New Roman"/>
        </w:rPr>
        <w:t xml:space="preserve"> detection and conception rates. Despite their success in various breeds, no studies have assessed the impact of the CIDR protocol on indigenous cattle breeds in </w:t>
      </w:r>
      <w:proofErr w:type="spellStart"/>
      <w:r>
        <w:rPr>
          <w:rFonts w:ascii="Times New Roman" w:hAnsi="Times New Roman" w:cs="Times New Roman"/>
        </w:rPr>
        <w:t>India.Therefore</w:t>
      </w:r>
      <w:proofErr w:type="spellEnd"/>
      <w:r>
        <w:rPr>
          <w:rFonts w:ascii="Times New Roman" w:hAnsi="Times New Roman" w:cs="Times New Roman"/>
        </w:rPr>
        <w:t xml:space="preserve">, this study was designed to evaluate the effect of the CIDR protocol on post-partum </w:t>
      </w:r>
      <w:proofErr w:type="spellStart"/>
      <w:r>
        <w:rPr>
          <w:rFonts w:ascii="Times New Roman" w:hAnsi="Times New Roman" w:cs="Times New Roman"/>
        </w:rPr>
        <w:t>anestrus</w:t>
      </w:r>
      <w:proofErr w:type="spellEnd"/>
      <w:r>
        <w:rPr>
          <w:rFonts w:ascii="Times New Roman" w:hAnsi="Times New Roman" w:cs="Times New Roman"/>
        </w:rPr>
        <w:t xml:space="preserve"> </w:t>
      </w:r>
      <w:proofErr w:type="spellStart"/>
      <w:r>
        <w:rPr>
          <w:rFonts w:ascii="Times New Roman" w:hAnsi="Times New Roman" w:cs="Times New Roman"/>
        </w:rPr>
        <w:t>Gir</w:t>
      </w:r>
      <w:proofErr w:type="spellEnd"/>
      <w:r>
        <w:rPr>
          <w:rFonts w:ascii="Times New Roman" w:hAnsi="Times New Roman" w:cs="Times New Roman"/>
        </w:rPr>
        <w:t xml:space="preserve"> and </w:t>
      </w:r>
      <w:proofErr w:type="spellStart"/>
      <w:r>
        <w:rPr>
          <w:rFonts w:ascii="Times New Roman" w:hAnsi="Times New Roman" w:cs="Times New Roman"/>
        </w:rPr>
        <w:t>Ongole</w:t>
      </w:r>
      <w:proofErr w:type="spellEnd"/>
      <w:r>
        <w:rPr>
          <w:rFonts w:ascii="Times New Roman" w:hAnsi="Times New Roman" w:cs="Times New Roman"/>
        </w:rPr>
        <w:t xml:space="preserve"> breeds, focusing on the induced </w:t>
      </w:r>
      <w:proofErr w:type="spellStart"/>
      <w:r>
        <w:rPr>
          <w:rFonts w:ascii="Times New Roman" w:hAnsi="Times New Roman" w:cs="Times New Roman"/>
        </w:rPr>
        <w:t>estrus</w:t>
      </w:r>
      <w:proofErr w:type="spellEnd"/>
      <w:r>
        <w:rPr>
          <w:rFonts w:ascii="Times New Roman" w:hAnsi="Times New Roman" w:cs="Times New Roman"/>
        </w:rPr>
        <w:t xml:space="preserve"> response, conception rates and plasma progesterone concentration levels.</w:t>
      </w:r>
    </w:p>
    <w:p w:rsidR="00D40939" w:rsidRDefault="001932A5">
      <w:pPr>
        <w:spacing w:line="360" w:lineRule="auto"/>
        <w:jc w:val="both"/>
        <w:rPr>
          <w:rFonts w:ascii="Times New Roman" w:hAnsi="Times New Roman"/>
          <w:i/>
          <w:iCs/>
        </w:rPr>
      </w:pPr>
      <w:r>
        <w:rPr>
          <w:rFonts w:ascii="Times New Roman" w:hAnsi="Times New Roman" w:cs="Times New Roman"/>
          <w:b/>
          <w:bCs/>
          <w:i/>
          <w:iCs/>
        </w:rPr>
        <w:t>Materials and Methods</w:t>
      </w:r>
    </w:p>
    <w:p w:rsidR="00D40939" w:rsidRDefault="001932A5">
      <w:pPr>
        <w:spacing w:line="360" w:lineRule="auto"/>
        <w:ind w:firstLine="709"/>
        <w:jc w:val="both"/>
      </w:pPr>
      <w:r>
        <w:rPr>
          <w:rFonts w:ascii="Times New Roman" w:hAnsi="Times New Roman" w:cs="Times New Roman"/>
        </w:rPr>
        <w:t xml:space="preserve">The present study was conducted in the Department of Animal Reproduction, Gynaecology and Obstetrics, RIVER, Puducherry. Twelve post-partum </w:t>
      </w:r>
      <w:proofErr w:type="spellStart"/>
      <w:r>
        <w:rPr>
          <w:rFonts w:ascii="Times New Roman" w:hAnsi="Times New Roman" w:cs="Times New Roman"/>
        </w:rPr>
        <w:t>anestrus</w:t>
      </w:r>
      <w:proofErr w:type="spellEnd"/>
      <w:r>
        <w:rPr>
          <w:rFonts w:ascii="Times New Roman" w:hAnsi="Times New Roman" w:cs="Times New Roman"/>
        </w:rPr>
        <w:t xml:space="preserve"> native cattle consisting of (6-Gir and 6- </w:t>
      </w:r>
      <w:proofErr w:type="spellStart"/>
      <w:r>
        <w:rPr>
          <w:rFonts w:ascii="Times New Roman" w:hAnsi="Times New Roman" w:cs="Times New Roman"/>
        </w:rPr>
        <w:t>Ongole</w:t>
      </w:r>
      <w:proofErr w:type="spellEnd"/>
      <w:r>
        <w:rPr>
          <w:rFonts w:ascii="Times New Roman" w:hAnsi="Times New Roman" w:cs="Times New Roman"/>
        </w:rPr>
        <w:t>) with body condition score between 3.0 to 3.5 (</w:t>
      </w:r>
      <w:proofErr w:type="spellStart"/>
      <w:r>
        <w:rPr>
          <w:rFonts w:ascii="Times New Roman" w:hAnsi="Times New Roman" w:cs="Times New Roman"/>
        </w:rPr>
        <w:t>Edmonson</w:t>
      </w:r>
      <w:proofErr w:type="spellEnd"/>
      <w:r>
        <w:rPr>
          <w:rFonts w:ascii="Times New Roman" w:hAnsi="Times New Roman" w:cs="Times New Roman"/>
        </w:rPr>
        <w:t xml:space="preserve"> et al., 1989), with more than 100 days in milk and free from any palpable abnormality of the reproductive tract at a private dairy farm, Nalgonda, Telangana, India were selected.</w:t>
      </w:r>
      <w:r>
        <w:rPr>
          <w:rFonts w:ascii="Times New Roman" w:hAnsi="Times New Roman"/>
        </w:rPr>
        <w:t xml:space="preserve"> </w:t>
      </w:r>
      <w:r>
        <w:rPr>
          <w:rFonts w:ascii="Times New Roman" w:hAnsi="Times New Roman" w:cs="Times New Roman"/>
        </w:rPr>
        <w:t xml:space="preserve">Rectal examination was performed for all the animals twice at 10 days interval and only animals having no palpable mature Corpus Luteum on the ovaries on both the examinations was considered as </w:t>
      </w:r>
      <w:proofErr w:type="spellStart"/>
      <w:r>
        <w:rPr>
          <w:rFonts w:ascii="Times New Roman" w:hAnsi="Times New Roman" w:cs="Times New Roman"/>
        </w:rPr>
        <w:t>anestrus</w:t>
      </w:r>
      <w:proofErr w:type="spellEnd"/>
      <w:r>
        <w:rPr>
          <w:rFonts w:ascii="Times New Roman" w:hAnsi="Times New Roman" w:cs="Times New Roman"/>
        </w:rPr>
        <w:t xml:space="preserve"> and utilized for the study. The selected animals were treated with </w:t>
      </w:r>
      <w:r>
        <w:rPr>
          <w:rFonts w:ascii="Times New Roman" w:hAnsi="Times New Roman" w:cs="Times New Roman"/>
          <w:color w:val="000000"/>
        </w:rPr>
        <w:t>progesterone</w:t>
      </w:r>
      <w:r>
        <w:rPr>
          <w:rFonts w:ascii="Times New Roman" w:hAnsi="Times New Roman" w:cs="Times New Roman"/>
        </w:rPr>
        <w:t xml:space="preserve"> based CIDR</w:t>
      </w:r>
      <w:r>
        <w:rPr>
          <w:rFonts w:ascii="Times New Roman" w:hAnsi="Times New Roman" w:cs="Times New Roman"/>
          <w:color w:val="000000"/>
        </w:rPr>
        <w:t xml:space="preserve"> </w:t>
      </w:r>
      <w:proofErr w:type="spellStart"/>
      <w:r>
        <w:rPr>
          <w:rFonts w:ascii="Times New Roman" w:hAnsi="Times New Roman" w:cs="Times New Roman"/>
        </w:rPr>
        <w:t>estrous</w:t>
      </w:r>
      <w:proofErr w:type="spellEnd"/>
      <w:r>
        <w:rPr>
          <w:rFonts w:ascii="Times New Roman" w:hAnsi="Times New Roman" w:cs="Times New Roman"/>
        </w:rPr>
        <w:t xml:space="preserve"> synchronization protocol </w:t>
      </w:r>
      <w:r>
        <w:rPr>
          <w:rFonts w:ascii="Times New Roman" w:hAnsi="Times New Roman" w:cs="Times New Roman"/>
          <w:color w:val="000000"/>
        </w:rPr>
        <w:t>(Fig.1)</w:t>
      </w:r>
    </w:p>
    <w:p w:rsidR="00D40939" w:rsidRDefault="001932A5">
      <w:pPr>
        <w:spacing w:line="360" w:lineRule="auto"/>
        <w:rPr>
          <w:rFonts w:ascii="Times New Roman" w:hAnsi="Times New Roman" w:cs="Times New Roman"/>
        </w:rPr>
      </w:pPr>
      <w:r>
        <w:rPr>
          <w:noProof/>
        </w:rPr>
        <w:drawing>
          <wp:inline distT="0" distB="0" distL="0" distR="0">
            <wp:extent cx="6017895" cy="157480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pic:cNvPicPr>
                      <a:picLocks noChangeAspect="1" noChangeArrowheads="1"/>
                    </pic:cNvPicPr>
                  </pic:nvPicPr>
                  <pic:blipFill>
                    <a:blip r:embed="rId7"/>
                    <a:stretch>
                      <a:fillRect/>
                    </a:stretch>
                  </pic:blipFill>
                  <pic:spPr bwMode="auto">
                    <a:xfrm>
                      <a:off x="0" y="0"/>
                      <a:ext cx="6017895" cy="1574800"/>
                    </a:xfrm>
                    <a:prstGeom prst="rect">
                      <a:avLst/>
                    </a:prstGeom>
                  </pic:spPr>
                </pic:pic>
              </a:graphicData>
            </a:graphic>
          </wp:inline>
        </w:drawing>
      </w:r>
    </w:p>
    <w:p w:rsidR="00D40939" w:rsidRDefault="00D40939">
      <w:pPr>
        <w:spacing w:line="360" w:lineRule="auto"/>
        <w:ind w:firstLine="709"/>
        <w:jc w:val="both"/>
        <w:rPr>
          <w:rFonts w:ascii="Times New Roman" w:hAnsi="Times New Roman"/>
        </w:rPr>
      </w:pPr>
    </w:p>
    <w:p w:rsidR="00D40939" w:rsidRDefault="001932A5">
      <w:pPr>
        <w:spacing w:after="240" w:line="360" w:lineRule="auto"/>
        <w:rPr>
          <w:rFonts w:ascii="Times New Roman" w:hAnsi="Times New Roman" w:cs="Times New Roman"/>
          <w:b/>
          <w:bCs/>
          <w:color w:val="000000" w:themeColor="text1"/>
        </w:rPr>
      </w:pPr>
      <w:r>
        <w:rPr>
          <w:rFonts w:ascii="Times New Roman" w:hAnsi="Times New Roman" w:cs="Times New Roman"/>
          <w:b/>
          <w:color w:val="000000" w:themeColor="text1"/>
        </w:rPr>
        <w:t>Figure.1 Schematic representation of CIDR protocol</w:t>
      </w:r>
    </w:p>
    <w:p w:rsidR="00D40939" w:rsidRDefault="001932A5">
      <w:pPr>
        <w:spacing w:after="240" w:line="360" w:lineRule="auto"/>
        <w:ind w:firstLine="709"/>
        <w:jc w:val="both"/>
        <w:rPr>
          <w:rFonts w:ascii="Times New Roman" w:hAnsi="Times New Roman" w:cs="Times New Roman"/>
          <w:color w:val="FF0000"/>
        </w:rPr>
      </w:pPr>
      <w:r>
        <w:rPr>
          <w:rFonts w:ascii="Times New Roman" w:hAnsi="Times New Roman" w:cs="Times New Roman"/>
          <w:color w:val="000000" w:themeColor="text1"/>
        </w:rPr>
        <w:t>On day 0, GnRH (</w:t>
      </w:r>
      <w:proofErr w:type="spellStart"/>
      <w:r>
        <w:rPr>
          <w:rFonts w:ascii="Times New Roman" w:hAnsi="Times New Roman" w:cs="Times New Roman"/>
          <w:color w:val="000000" w:themeColor="text1"/>
        </w:rPr>
        <w:t>Buserelin</w:t>
      </w:r>
      <w:proofErr w:type="spellEnd"/>
      <w:r>
        <w:rPr>
          <w:rFonts w:ascii="Times New Roman" w:hAnsi="Times New Roman" w:cs="Times New Roman"/>
          <w:color w:val="000000" w:themeColor="text1"/>
        </w:rPr>
        <w:t xml:space="preserve"> acetate; 10µg) and Intravaginal implantation of CIDR (Fig 2) up to 8 days and on day 7 PGF2α (</w:t>
      </w:r>
      <w:proofErr w:type="spellStart"/>
      <w:r>
        <w:rPr>
          <w:rFonts w:ascii="Times New Roman" w:hAnsi="Times New Roman" w:cs="Times New Roman"/>
          <w:color w:val="000000" w:themeColor="text1"/>
        </w:rPr>
        <w:t>Cloprostenol</w:t>
      </w:r>
      <w:proofErr w:type="spellEnd"/>
      <w:r>
        <w:rPr>
          <w:rFonts w:ascii="Times New Roman" w:hAnsi="Times New Roman" w:cs="Times New Roman"/>
          <w:color w:val="000000" w:themeColor="text1"/>
        </w:rPr>
        <w:t xml:space="preserve"> sodium; 500 µg), on day 9 second GnRH (</w:t>
      </w:r>
      <w:proofErr w:type="spellStart"/>
      <w:r>
        <w:rPr>
          <w:rFonts w:ascii="Times New Roman" w:hAnsi="Times New Roman" w:cs="Times New Roman"/>
          <w:color w:val="000000" w:themeColor="text1"/>
        </w:rPr>
        <w:t>Buserelin</w:t>
      </w:r>
      <w:proofErr w:type="spellEnd"/>
      <w:r>
        <w:rPr>
          <w:rFonts w:ascii="Times New Roman" w:hAnsi="Times New Roman" w:cs="Times New Roman"/>
          <w:color w:val="000000" w:themeColor="text1"/>
        </w:rPr>
        <w:t xml:space="preserve"> acetate; 10µg) was administered through intramuscular route. Fixed Time Artificial Insemination (FTAI) was done in all the </w:t>
      </w:r>
      <w:proofErr w:type="spellStart"/>
      <w:r>
        <w:rPr>
          <w:rFonts w:ascii="Times New Roman" w:hAnsi="Times New Roman" w:cs="Times New Roman"/>
          <w:color w:val="000000" w:themeColor="text1"/>
        </w:rPr>
        <w:t>cattles</w:t>
      </w:r>
      <w:proofErr w:type="spellEnd"/>
      <w:r>
        <w:rPr>
          <w:rFonts w:ascii="Times New Roman" w:hAnsi="Times New Roman" w:cs="Times New Roman"/>
          <w:color w:val="000000" w:themeColor="text1"/>
        </w:rPr>
        <w:t xml:space="preserve"> using good quality frozen thawed semen </w:t>
      </w:r>
      <w:r>
        <w:rPr>
          <w:rFonts w:ascii="Times New Roman" w:hAnsi="Times New Roman" w:cs="Times New Roman"/>
          <w:color w:val="000000"/>
        </w:rPr>
        <w:t xml:space="preserve">at 16 hours after the second </w:t>
      </w:r>
      <w:r>
        <w:rPr>
          <w:rFonts w:ascii="Times New Roman" w:hAnsi="Times New Roman" w:cs="Times New Roman"/>
          <w:color w:val="000000"/>
        </w:rPr>
        <w:lastRenderedPageBreak/>
        <w:t>dose of GnRH</w:t>
      </w:r>
      <w:r>
        <w:rPr>
          <w:rFonts w:ascii="Times New Roman" w:hAnsi="Times New Roman" w:cs="Times New Roman"/>
          <w:color w:val="000000" w:themeColor="text1"/>
        </w:rPr>
        <w:t xml:space="preserve">. After PGF2α injection the onset to </w:t>
      </w:r>
      <w:proofErr w:type="spellStart"/>
      <w:r>
        <w:rPr>
          <w:rFonts w:ascii="Times New Roman" w:hAnsi="Times New Roman" w:cs="Times New Roman"/>
          <w:color w:val="000000" w:themeColor="text1"/>
        </w:rPr>
        <w:t>estrus</w:t>
      </w:r>
      <w:proofErr w:type="spellEnd"/>
      <w:r>
        <w:rPr>
          <w:rFonts w:ascii="Times New Roman" w:hAnsi="Times New Roman" w:cs="Times New Roman"/>
          <w:color w:val="000000" w:themeColor="text1"/>
        </w:rPr>
        <w:t xml:space="preserve"> and induced </w:t>
      </w:r>
      <w:proofErr w:type="spellStart"/>
      <w:r>
        <w:rPr>
          <w:rFonts w:ascii="Times New Roman" w:hAnsi="Times New Roman" w:cs="Times New Roman"/>
          <w:color w:val="000000" w:themeColor="text1"/>
        </w:rPr>
        <w:t>estrus</w:t>
      </w:r>
      <w:proofErr w:type="spellEnd"/>
      <w:r>
        <w:rPr>
          <w:rFonts w:ascii="Times New Roman" w:hAnsi="Times New Roman" w:cs="Times New Roman"/>
          <w:color w:val="000000" w:themeColor="text1"/>
        </w:rPr>
        <w:t xml:space="preserve"> response (%) was evaluated on the basis of number of cows responded i.e., those exhibited </w:t>
      </w:r>
      <w:proofErr w:type="spellStart"/>
      <w:r>
        <w:rPr>
          <w:rFonts w:ascii="Times New Roman" w:hAnsi="Times New Roman" w:cs="Times New Roman"/>
          <w:color w:val="000000" w:themeColor="text1"/>
        </w:rPr>
        <w:t>estrus</w:t>
      </w:r>
      <w:proofErr w:type="spellEnd"/>
      <w:r>
        <w:rPr>
          <w:rFonts w:ascii="Times New Roman" w:hAnsi="Times New Roman" w:cs="Times New Roman"/>
          <w:color w:val="000000" w:themeColor="text1"/>
        </w:rPr>
        <w:t xml:space="preserve"> symptoms. The duration (hr) of induced </w:t>
      </w:r>
      <w:proofErr w:type="spellStart"/>
      <w:r>
        <w:rPr>
          <w:rFonts w:ascii="Times New Roman" w:hAnsi="Times New Roman" w:cs="Times New Roman"/>
          <w:color w:val="000000" w:themeColor="text1"/>
        </w:rPr>
        <w:t>estrus</w:t>
      </w:r>
      <w:proofErr w:type="spellEnd"/>
      <w:r>
        <w:rPr>
          <w:rFonts w:ascii="Times New Roman" w:hAnsi="Times New Roman" w:cs="Times New Roman"/>
          <w:color w:val="000000" w:themeColor="text1"/>
        </w:rPr>
        <w:t xml:space="preserve"> was calculated from expression of first sign of behavioural symptoms of </w:t>
      </w:r>
      <w:proofErr w:type="spellStart"/>
      <w:r>
        <w:rPr>
          <w:rFonts w:ascii="Times New Roman" w:hAnsi="Times New Roman" w:cs="Times New Roman"/>
          <w:color w:val="000000" w:themeColor="text1"/>
        </w:rPr>
        <w:t>estrus</w:t>
      </w:r>
      <w:proofErr w:type="spellEnd"/>
      <w:r>
        <w:rPr>
          <w:rFonts w:ascii="Times New Roman" w:hAnsi="Times New Roman" w:cs="Times New Roman"/>
          <w:color w:val="000000" w:themeColor="text1"/>
        </w:rPr>
        <w:t xml:space="preserve"> to the cessation of behavioural symptoms of </w:t>
      </w:r>
      <w:proofErr w:type="spellStart"/>
      <w:r>
        <w:rPr>
          <w:rFonts w:ascii="Times New Roman" w:hAnsi="Times New Roman" w:cs="Times New Roman"/>
          <w:color w:val="000000" w:themeColor="text1"/>
        </w:rPr>
        <w:t>estrus</w:t>
      </w:r>
      <w:proofErr w:type="spellEnd"/>
      <w:r>
        <w:rPr>
          <w:rFonts w:ascii="Times New Roman" w:hAnsi="Times New Roman" w:cs="Times New Roman"/>
          <w:color w:val="000000" w:themeColor="text1"/>
        </w:rPr>
        <w:t>. All the animals were subjected to pregnancy diagnosis using ultrasound scanner (</w:t>
      </w:r>
      <w:proofErr w:type="spellStart"/>
      <w:r>
        <w:rPr>
          <w:rFonts w:ascii="Times New Roman" w:hAnsi="Times New Roman" w:cs="Times New Roman"/>
        </w:rPr>
        <w:t>Draminski</w:t>
      </w:r>
      <w:proofErr w:type="spellEnd"/>
      <w:r>
        <w:rPr>
          <w:rFonts w:ascii="Times New Roman" w:hAnsi="Times New Roman" w:cs="Times New Roman"/>
        </w:rPr>
        <w:t>, 4Vet Slim, Poland;</w:t>
      </w:r>
      <w:r>
        <w:rPr>
          <w:rFonts w:ascii="Times New Roman" w:hAnsi="Times New Roman" w:cs="Times New Roman"/>
          <w:lang w:eastAsia="en-IN" w:bidi="ar-SA"/>
        </w:rPr>
        <w:t xml:space="preserve"> Fig 3</w:t>
      </w:r>
      <w:r>
        <w:rPr>
          <w:rFonts w:ascii="Times New Roman" w:hAnsi="Times New Roman" w:cs="Times New Roman"/>
        </w:rPr>
        <w:t>) equipped with a B-mode linear array trans-rectal probe operating at 7.5 MHz frequency. The ultrasound examination was performed to confirm pregnancy 50 days post insemination.</w:t>
      </w:r>
    </w:p>
    <w:p w:rsidR="00D40939" w:rsidRDefault="001932A5">
      <w:pPr>
        <w:spacing w:line="360" w:lineRule="auto"/>
        <w:rPr>
          <w:rFonts w:ascii="Times New Roman" w:hAnsi="Times New Roman"/>
          <w:b/>
          <w:bCs/>
          <w:color w:val="FF0000"/>
        </w:rPr>
      </w:pPr>
      <w:r>
        <w:rPr>
          <w:noProof/>
        </w:rPr>
        <w:drawing>
          <wp:anchor distT="0" distB="0" distL="0" distR="0" simplePos="0" relativeHeight="251655168" behindDoc="0" locked="0" layoutInCell="0" allowOverlap="1">
            <wp:simplePos x="0" y="0"/>
            <wp:positionH relativeFrom="margin">
              <wp:posOffset>499110</wp:posOffset>
            </wp:positionH>
            <wp:positionV relativeFrom="paragraph">
              <wp:posOffset>3810</wp:posOffset>
            </wp:positionV>
            <wp:extent cx="2298700" cy="143510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tretch>
                      <a:fillRect/>
                    </a:stretch>
                  </pic:blipFill>
                  <pic:spPr bwMode="auto">
                    <a:xfrm>
                      <a:off x="0" y="0"/>
                      <a:ext cx="2298700" cy="1435100"/>
                    </a:xfrm>
                    <a:prstGeom prst="rect">
                      <a:avLst/>
                    </a:prstGeom>
                  </pic:spPr>
                </pic:pic>
              </a:graphicData>
            </a:graphic>
          </wp:anchor>
        </w:drawing>
      </w:r>
      <w:r>
        <w:rPr>
          <w:noProof/>
        </w:rPr>
        <w:drawing>
          <wp:anchor distT="0" distB="0" distL="0" distR="0" simplePos="0" relativeHeight="251656192" behindDoc="0" locked="0" layoutInCell="0" allowOverlap="1">
            <wp:simplePos x="0" y="0"/>
            <wp:positionH relativeFrom="column">
              <wp:posOffset>3064510</wp:posOffset>
            </wp:positionH>
            <wp:positionV relativeFrom="paragraph">
              <wp:posOffset>3810</wp:posOffset>
            </wp:positionV>
            <wp:extent cx="2152650" cy="1450340"/>
            <wp:effectExtent l="0" t="0" r="0" b="0"/>
            <wp:wrapSquare wrapText="largest"/>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9"/>
                    <a:stretch>
                      <a:fillRect/>
                    </a:stretch>
                  </pic:blipFill>
                  <pic:spPr bwMode="auto">
                    <a:xfrm>
                      <a:off x="0" y="0"/>
                      <a:ext cx="2152650" cy="1450340"/>
                    </a:xfrm>
                    <a:prstGeom prst="rect">
                      <a:avLst/>
                    </a:prstGeom>
                  </pic:spPr>
                </pic:pic>
              </a:graphicData>
            </a:graphic>
          </wp:anchor>
        </w:drawing>
      </w:r>
      <w:r>
        <w:rPr>
          <w:rFonts w:ascii="Times New Roman" w:hAnsi="Times New Roman" w:cs="Times New Roman"/>
          <w:b/>
          <w:bCs/>
          <w:color w:val="FF0000"/>
        </w:rPr>
        <w:t>.</w:t>
      </w:r>
    </w:p>
    <w:p w:rsidR="00D40939" w:rsidRDefault="001932A5">
      <w:pPr>
        <w:spacing w:after="240" w:line="360" w:lineRule="auto"/>
        <w:jc w:val="both"/>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635" distR="0" simplePos="0" relativeHeight="251659264" behindDoc="0" locked="0" layoutInCell="1" allowOverlap="1" wp14:anchorId="51FA4D94">
                <wp:simplePos x="0" y="0"/>
                <wp:positionH relativeFrom="column">
                  <wp:posOffset>1183005</wp:posOffset>
                </wp:positionH>
                <wp:positionV relativeFrom="paragraph">
                  <wp:posOffset>150495</wp:posOffset>
                </wp:positionV>
                <wp:extent cx="106045" cy="45720"/>
                <wp:effectExtent l="635" t="0" r="0" b="0"/>
                <wp:wrapNone/>
                <wp:docPr id="4" name="Rectangle 2"/>
                <wp:cNvGraphicFramePr/>
                <a:graphic xmlns:a="http://schemas.openxmlformats.org/drawingml/2006/main">
                  <a:graphicData uri="http://schemas.microsoft.com/office/word/2010/wordprocessingShape">
                    <wps:wsp>
                      <wps:cNvSpPr/>
                      <wps:spPr>
                        <a:xfrm>
                          <a:off x="0" y="0"/>
                          <a:ext cx="106200" cy="45720"/>
                        </a:xfrm>
                        <a:prstGeom prst="rect">
                          <a:avLst/>
                        </a:prstGeom>
                        <a:solidFill>
                          <a:srgbClr val="18A303"/>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2" path="m0,0l-2147483645,0l-2147483645,-2147483646l0,-2147483646xe" fillcolor="#18a303" stroked="f" o:allowincell="f" style="position:absolute;margin-left:93.15pt;margin-top:11.85pt;width:8.3pt;height:3.55pt;mso-wrap-style:none;v-text-anchor:middle" wp14:anchorId="51FA4D94">
                <v:fill o:detectmouseclick="t" type="solid" color2="#e75cfc"/>
                <v:stroke color="#3465a4" weight="6480" joinstyle="miter" endcap="flat"/>
                <w10:wrap type="none"/>
              </v:rect>
            </w:pict>
          </mc:Fallback>
        </mc:AlternateContent>
      </w:r>
    </w:p>
    <w:p w:rsidR="00D40939" w:rsidRDefault="00D40939">
      <w:pPr>
        <w:spacing w:after="240" w:line="360" w:lineRule="auto"/>
        <w:jc w:val="both"/>
        <w:rPr>
          <w:rFonts w:ascii="Times New Roman" w:hAnsi="Times New Roman" w:cs="Times New Roman"/>
          <w:color w:val="000000"/>
        </w:rPr>
      </w:pPr>
    </w:p>
    <w:p w:rsidR="00D40939" w:rsidRDefault="001932A5">
      <w:pPr>
        <w:spacing w:after="240" w:line="360" w:lineRule="auto"/>
        <w:jc w:val="both"/>
        <w:rPr>
          <w:rFonts w:ascii="Times New Roman" w:hAnsi="Times New Roman" w:cs="Times New Roman"/>
          <w:b/>
          <w:bCs/>
          <w:color w:val="000000"/>
        </w:rPr>
      </w:pPr>
      <w:r>
        <w:rPr>
          <w:rFonts w:ascii="Times New Roman" w:hAnsi="Times New Roman" w:cs="Times New Roman"/>
          <w:b/>
          <w:color w:val="000000"/>
        </w:rPr>
        <w:t xml:space="preserve">                                         </w:t>
      </w:r>
      <w:r>
        <w:rPr>
          <w:rFonts w:ascii="Times New Roman" w:hAnsi="Times New Roman" w:cs="Times New Roman"/>
          <w:color w:val="000000"/>
        </w:rPr>
        <w:t xml:space="preserve">          </w:t>
      </w:r>
      <w:r>
        <w:rPr>
          <w:rFonts w:ascii="Times New Roman" w:hAnsi="Times New Roman" w:cs="Times New Roman"/>
          <w:b/>
          <w:bCs/>
          <w:color w:val="000000"/>
        </w:rPr>
        <w:t xml:space="preserve">     </w:t>
      </w:r>
    </w:p>
    <w:p w:rsidR="00D40939" w:rsidRDefault="001932A5">
      <w:pPr>
        <w:spacing w:after="240" w:line="360" w:lineRule="auto"/>
        <w:ind w:firstLine="709"/>
        <w:jc w:val="both"/>
        <w:rPr>
          <w:rFonts w:ascii="Times New Roman" w:hAnsi="Times New Roman" w:cs="Times New Roman"/>
          <w:lang w:eastAsia="en-IN" w:bidi="ar-SA"/>
        </w:rPr>
      </w:pPr>
      <w:r>
        <w:rPr>
          <w:rFonts w:ascii="Times New Roman" w:hAnsi="Times New Roman" w:cs="Times New Roman"/>
          <w:lang w:eastAsia="en-IN" w:bidi="ar-SA"/>
        </w:rPr>
        <w:t xml:space="preserve">     Fig 2.</w:t>
      </w:r>
      <w:r>
        <w:rPr>
          <w:rFonts w:ascii="Times New Roman" w:hAnsi="Times New Roman" w:cs="Times New Roman"/>
          <w:b/>
          <w:bCs/>
          <w:color w:val="000000"/>
        </w:rPr>
        <w:t xml:space="preserve"> CIDR insertion</w:t>
      </w:r>
      <w:r>
        <w:rPr>
          <w:rFonts w:ascii="Times New Roman" w:hAnsi="Times New Roman" w:cs="Times New Roman"/>
          <w:lang w:eastAsia="en-IN" w:bidi="ar-SA"/>
        </w:rPr>
        <w:t xml:space="preserve">.                              </w:t>
      </w:r>
      <w:r w:rsidRPr="006322FA">
        <w:rPr>
          <w:rFonts w:ascii="Times New Roman" w:hAnsi="Times New Roman" w:cs="Times New Roman"/>
          <w:highlight w:val="yellow"/>
          <w:lang w:eastAsia="en-IN" w:bidi="ar-SA"/>
        </w:rPr>
        <w:t>Fig</w:t>
      </w:r>
      <w:r>
        <w:rPr>
          <w:rFonts w:ascii="Times New Roman" w:hAnsi="Times New Roman" w:cs="Times New Roman"/>
          <w:lang w:eastAsia="en-IN" w:bidi="ar-SA"/>
        </w:rPr>
        <w:t xml:space="preserve"> 3 </w:t>
      </w:r>
      <w:r>
        <w:rPr>
          <w:rFonts w:ascii="Times New Roman" w:hAnsi="Times New Roman" w:cs="Times New Roman"/>
          <w:color w:val="000000" w:themeColor="text1"/>
        </w:rPr>
        <w:t>Pregnancy</w:t>
      </w:r>
      <w:r>
        <w:rPr>
          <w:rFonts w:ascii="Times New Roman" w:hAnsi="Times New Roman" w:cs="Times New Roman"/>
          <w:b/>
          <w:color w:val="000000" w:themeColor="text1"/>
        </w:rPr>
        <w:t xml:space="preserve"> diagnosis </w:t>
      </w:r>
    </w:p>
    <w:p w:rsidR="00D40939" w:rsidRDefault="001932A5">
      <w:pPr>
        <w:spacing w:after="240" w:line="360" w:lineRule="auto"/>
        <w:jc w:val="both"/>
        <w:rPr>
          <w:rFonts w:ascii="Times New Roman" w:hAnsi="Times New Roman"/>
        </w:rPr>
      </w:pPr>
      <w:r>
        <w:rPr>
          <w:rFonts w:ascii="Times New Roman" w:hAnsi="Times New Roman"/>
        </w:rPr>
        <w:t xml:space="preserve">     Whole blood samples were collected from jugular vein in the sterile vacutainer on -10, 0, 7, 8 and 10</w:t>
      </w:r>
      <w:r>
        <w:rPr>
          <w:rFonts w:ascii="Times New Roman" w:hAnsi="Times New Roman"/>
          <w:vertAlign w:val="superscript"/>
        </w:rPr>
        <w:t>th</w:t>
      </w:r>
      <w:r>
        <w:rPr>
          <w:rFonts w:ascii="Times New Roman" w:hAnsi="Times New Roman"/>
        </w:rPr>
        <w:t xml:space="preserve"> day of the protocol for progesterone estimation. The collected blood samples were allowed to clot at room temperature and serum was separated by centrifuging at 3000 rpm for 15 min and stored at -20 C. Progesterone concentration was estimated using </w:t>
      </w:r>
      <w:r>
        <w:rPr>
          <w:rFonts w:ascii="Times New Roman" w:hAnsi="Times New Roman" w:cs="Times New Roman"/>
          <w:color w:val="000000" w:themeColor="text1"/>
        </w:rPr>
        <w:t>(</w:t>
      </w:r>
      <w:r>
        <w:rPr>
          <w:rFonts w:ascii="Times New Roman" w:hAnsi="Times New Roman" w:cs="Times New Roman"/>
          <w:lang w:eastAsia="en-IN" w:bidi="ar-SA"/>
        </w:rPr>
        <w:t>Fig 4</w:t>
      </w:r>
      <w:proofErr w:type="gramStart"/>
      <w:r>
        <w:rPr>
          <w:rFonts w:ascii="Times New Roman" w:hAnsi="Times New Roman" w:cs="Times New Roman"/>
          <w:lang w:eastAsia="en-IN" w:bidi="ar-SA"/>
        </w:rPr>
        <w:t>)</w:t>
      </w:r>
      <w:r>
        <w:rPr>
          <w:rFonts w:ascii="Times New Roman" w:hAnsi="Times New Roman" w:cs="Times New Roman"/>
          <w:color w:val="000000" w:themeColor="text1"/>
        </w:rPr>
        <w:t xml:space="preserve"> </w:t>
      </w:r>
      <w:r>
        <w:rPr>
          <w:rFonts w:ascii="Times New Roman" w:hAnsi="Times New Roman"/>
        </w:rPr>
        <w:t xml:space="preserve"> Cal</w:t>
      </w:r>
      <w:proofErr w:type="gramEnd"/>
      <w:r>
        <w:rPr>
          <w:rFonts w:ascii="Times New Roman" w:hAnsi="Times New Roman"/>
        </w:rPr>
        <w:t xml:space="preserve"> biotech progesterone ELISA kit (Catalogue number: PG362S)10461 Austin Dr, Spring Valley, CA 91978, United States. The test was performed according to manufacture assay protocol (Fig 5).  The whole data was analysed using SPSS ver. 26. </w:t>
      </w:r>
    </w:p>
    <w:p w:rsidR="00D40939" w:rsidRDefault="00D40939">
      <w:pPr>
        <w:spacing w:after="240" w:line="360" w:lineRule="auto"/>
        <w:jc w:val="both"/>
        <w:rPr>
          <w:rFonts w:ascii="Times New Roman" w:hAnsi="Times New Roman"/>
        </w:rPr>
      </w:pPr>
    </w:p>
    <w:p w:rsidR="00D40939" w:rsidRDefault="001932A5">
      <w:pPr>
        <w:spacing w:after="240" w:line="360" w:lineRule="auto"/>
        <w:jc w:val="both"/>
        <w:rPr>
          <w:rFonts w:ascii="Times New Roman" w:hAnsi="Times New Roman"/>
        </w:rPr>
      </w:pPr>
      <w:r>
        <w:rPr>
          <w:noProof/>
        </w:rPr>
        <w:drawing>
          <wp:inline distT="0" distB="0" distL="0" distR="0">
            <wp:extent cx="1806575" cy="1444625"/>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0"/>
                    <a:stretch>
                      <a:fillRect/>
                    </a:stretch>
                  </pic:blipFill>
                  <pic:spPr bwMode="auto">
                    <a:xfrm>
                      <a:off x="0" y="0"/>
                      <a:ext cx="1806575" cy="1444625"/>
                    </a:xfrm>
                    <a:prstGeom prst="rect">
                      <a:avLst/>
                    </a:prstGeom>
                  </pic:spPr>
                </pic:pic>
              </a:graphicData>
            </a:graphic>
          </wp:inline>
        </w:drawing>
      </w:r>
    </w:p>
    <w:p w:rsidR="00D40939" w:rsidRDefault="001932A5">
      <w:pPr>
        <w:spacing w:after="240" w:line="360" w:lineRule="auto"/>
        <w:jc w:val="both"/>
        <w:rPr>
          <w:rFonts w:ascii="Times New Roman" w:hAnsi="Times New Roman" w:cs="Times New Roman"/>
          <w:lang w:eastAsia="en-IN" w:bidi="ar-SA"/>
        </w:rPr>
      </w:pPr>
      <w:r>
        <w:rPr>
          <w:rFonts w:ascii="Times New Roman" w:hAnsi="Times New Roman" w:cs="Times New Roman"/>
          <w:lang w:eastAsia="en-IN" w:bidi="ar-SA"/>
        </w:rPr>
        <w:t>Fig 4</w:t>
      </w:r>
      <w:r>
        <w:rPr>
          <w:rFonts w:ascii="Times New Roman" w:hAnsi="Times New Roman" w:cs="Times New Roman"/>
          <w:b/>
          <w:bCs/>
          <w:color w:val="000000"/>
        </w:rPr>
        <w:t xml:space="preserve"> Cal biotech ELISA kit</w:t>
      </w:r>
      <w:r>
        <w:rPr>
          <w:rFonts w:ascii="Times New Roman" w:hAnsi="Times New Roman" w:cs="Times New Roman"/>
          <w:lang w:eastAsia="en-IN" w:bidi="ar-SA"/>
        </w:rPr>
        <w:t xml:space="preserve">        </w:t>
      </w:r>
    </w:p>
    <w:p w:rsidR="00D40939" w:rsidRDefault="001932A5">
      <w:pPr>
        <w:spacing w:after="240" w:line="360" w:lineRule="auto"/>
        <w:jc w:val="both"/>
        <w:rPr>
          <w:rFonts w:ascii="Times New Roman" w:hAnsi="Times New Roman" w:cs="Times New Roman"/>
          <w:lang w:eastAsia="en-IN" w:bidi="ar-SA"/>
        </w:rPr>
      </w:pPr>
      <w:r>
        <w:rPr>
          <w:noProof/>
        </w:rPr>
        <w:lastRenderedPageBreak/>
        <w:drawing>
          <wp:inline distT="0" distB="0" distL="0" distR="0">
            <wp:extent cx="1732915" cy="1458595"/>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1"/>
                    <a:stretch>
                      <a:fillRect/>
                    </a:stretch>
                  </pic:blipFill>
                  <pic:spPr bwMode="auto">
                    <a:xfrm>
                      <a:off x="0" y="0"/>
                      <a:ext cx="1732915" cy="1458595"/>
                    </a:xfrm>
                    <a:prstGeom prst="rect">
                      <a:avLst/>
                    </a:prstGeom>
                  </pic:spPr>
                </pic:pic>
              </a:graphicData>
            </a:graphic>
          </wp:inline>
        </w:drawing>
      </w:r>
    </w:p>
    <w:p w:rsidR="00D40939" w:rsidRDefault="001932A5">
      <w:pPr>
        <w:spacing w:after="240" w:line="360" w:lineRule="auto"/>
        <w:jc w:val="both"/>
        <w:rPr>
          <w:rFonts w:ascii="Times New Roman" w:hAnsi="Times New Roman"/>
        </w:rPr>
      </w:pPr>
      <w:r>
        <w:rPr>
          <w:rFonts w:ascii="Times New Roman" w:hAnsi="Times New Roman" w:cs="Times New Roman"/>
          <w:lang w:eastAsia="en-IN" w:bidi="ar-SA"/>
        </w:rPr>
        <w:t xml:space="preserve">         Fig 5</w:t>
      </w:r>
      <w:r>
        <w:rPr>
          <w:rFonts w:ascii="Times New Roman" w:hAnsi="Times New Roman" w:cs="Times New Roman"/>
          <w:color w:val="000000" w:themeColor="text1"/>
        </w:rPr>
        <w:t xml:space="preserve"> </w:t>
      </w:r>
      <w:r>
        <w:rPr>
          <w:rFonts w:ascii="Times New Roman" w:hAnsi="Times New Roman" w:cs="Times New Roman"/>
          <w:b/>
          <w:bCs/>
          <w:color w:val="000000"/>
        </w:rPr>
        <w:t>Progesterone hormone estimation</w:t>
      </w:r>
    </w:p>
    <w:p w:rsidR="00D40939" w:rsidRDefault="00D40939">
      <w:pPr>
        <w:spacing w:line="360" w:lineRule="auto"/>
        <w:jc w:val="both"/>
        <w:rPr>
          <w:rFonts w:ascii="Times New Roman" w:hAnsi="Times New Roman" w:cs="Times New Roman"/>
          <w:b/>
          <w:bCs/>
          <w:i/>
          <w:iCs/>
          <w:sz w:val="26"/>
          <w:szCs w:val="26"/>
        </w:rPr>
      </w:pPr>
    </w:p>
    <w:p w:rsidR="00D40939" w:rsidRDefault="00D40939">
      <w:pPr>
        <w:spacing w:line="360" w:lineRule="auto"/>
        <w:jc w:val="both"/>
        <w:rPr>
          <w:rFonts w:ascii="Times New Roman" w:hAnsi="Times New Roman" w:cs="Times New Roman"/>
          <w:b/>
          <w:bCs/>
          <w:i/>
          <w:iCs/>
          <w:sz w:val="26"/>
          <w:szCs w:val="26"/>
        </w:rPr>
      </w:pPr>
    </w:p>
    <w:p w:rsidR="00D40939" w:rsidRDefault="001932A5">
      <w:pPr>
        <w:spacing w:line="36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t>Results and Discussion</w:t>
      </w: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The objective of the present study was to evaluate the effects of the CIDR protocol on </w:t>
      </w:r>
      <w:proofErr w:type="spellStart"/>
      <w:r>
        <w:rPr>
          <w:rFonts w:ascii="Times New Roman" w:hAnsi="Times New Roman" w:cs="Times New Roman"/>
        </w:rPr>
        <w:t>estrus</w:t>
      </w:r>
      <w:proofErr w:type="spellEnd"/>
      <w:r>
        <w:rPr>
          <w:rFonts w:ascii="Times New Roman" w:hAnsi="Times New Roman" w:cs="Times New Roman"/>
        </w:rPr>
        <w:t xml:space="preserve"> response, duration of </w:t>
      </w:r>
      <w:proofErr w:type="spellStart"/>
      <w:r>
        <w:rPr>
          <w:rFonts w:ascii="Times New Roman" w:hAnsi="Times New Roman" w:cs="Times New Roman"/>
        </w:rPr>
        <w:t>estrus</w:t>
      </w:r>
      <w:proofErr w:type="spellEnd"/>
      <w:r>
        <w:rPr>
          <w:rFonts w:ascii="Times New Roman" w:hAnsi="Times New Roman" w:cs="Times New Roman"/>
        </w:rPr>
        <w:t xml:space="preserve">, onset to </w:t>
      </w:r>
      <w:proofErr w:type="spellStart"/>
      <w:r>
        <w:rPr>
          <w:rFonts w:ascii="Times New Roman" w:hAnsi="Times New Roman" w:cs="Times New Roman"/>
        </w:rPr>
        <w:t>estrus</w:t>
      </w:r>
      <w:proofErr w:type="spellEnd"/>
      <w:r>
        <w:rPr>
          <w:rFonts w:ascii="Times New Roman" w:hAnsi="Times New Roman" w:cs="Times New Roman"/>
        </w:rPr>
        <w:t xml:space="preserve">, and conception rate in postpartum </w:t>
      </w:r>
      <w:proofErr w:type="spellStart"/>
      <w:r>
        <w:rPr>
          <w:rFonts w:ascii="Times New Roman" w:hAnsi="Times New Roman" w:cs="Times New Roman"/>
        </w:rPr>
        <w:t>anestrus</w:t>
      </w:r>
      <w:proofErr w:type="spellEnd"/>
      <w:r>
        <w:rPr>
          <w:rFonts w:ascii="Times New Roman" w:hAnsi="Times New Roman" w:cs="Times New Roman"/>
        </w:rPr>
        <w:t xml:space="preserve"> </w:t>
      </w:r>
      <w:proofErr w:type="spellStart"/>
      <w:r>
        <w:rPr>
          <w:rFonts w:ascii="Times New Roman" w:hAnsi="Times New Roman" w:cs="Times New Roman"/>
        </w:rPr>
        <w:t>Gir</w:t>
      </w:r>
      <w:proofErr w:type="spellEnd"/>
      <w:r>
        <w:rPr>
          <w:rFonts w:ascii="Times New Roman" w:hAnsi="Times New Roman" w:cs="Times New Roman"/>
        </w:rPr>
        <w:t xml:space="preserve"> and </w:t>
      </w:r>
      <w:proofErr w:type="spellStart"/>
      <w:r>
        <w:rPr>
          <w:rFonts w:ascii="Times New Roman" w:hAnsi="Times New Roman" w:cs="Times New Roman"/>
        </w:rPr>
        <w:t>Ongole</w:t>
      </w:r>
      <w:proofErr w:type="spellEnd"/>
      <w:r>
        <w:rPr>
          <w:rFonts w:ascii="Times New Roman" w:hAnsi="Times New Roman" w:cs="Times New Roman"/>
        </w:rPr>
        <w:t xml:space="preserve"> cows. CIDR successfully induced </w:t>
      </w:r>
      <w:proofErr w:type="spellStart"/>
      <w:r>
        <w:rPr>
          <w:rFonts w:ascii="Times New Roman" w:hAnsi="Times New Roman" w:cs="Times New Roman"/>
        </w:rPr>
        <w:t>estrus</w:t>
      </w:r>
      <w:proofErr w:type="spellEnd"/>
      <w:r>
        <w:rPr>
          <w:rFonts w:ascii="Times New Roman" w:hAnsi="Times New Roman" w:cs="Times New Roman"/>
        </w:rPr>
        <w:t xml:space="preserve"> observation in both </w:t>
      </w:r>
      <w:proofErr w:type="spellStart"/>
      <w:r>
        <w:rPr>
          <w:rFonts w:ascii="Times New Roman" w:hAnsi="Times New Roman" w:cs="Times New Roman"/>
        </w:rPr>
        <w:t>Ongole</w:t>
      </w:r>
      <w:proofErr w:type="spellEnd"/>
      <w:r>
        <w:rPr>
          <w:rFonts w:ascii="Times New Roman" w:hAnsi="Times New Roman" w:cs="Times New Roman"/>
        </w:rPr>
        <w:t xml:space="preserve"> and </w:t>
      </w:r>
      <w:proofErr w:type="spellStart"/>
      <w:r>
        <w:rPr>
          <w:rFonts w:ascii="Times New Roman" w:hAnsi="Times New Roman" w:cs="Times New Roman"/>
        </w:rPr>
        <w:t>Gir</w:t>
      </w:r>
      <w:proofErr w:type="spellEnd"/>
      <w:r>
        <w:rPr>
          <w:rFonts w:ascii="Times New Roman" w:hAnsi="Times New Roman" w:cs="Times New Roman"/>
        </w:rPr>
        <w:t xml:space="preserve"> cows, achieving a 100% response rate, consistent with findings by </w:t>
      </w:r>
      <w:proofErr w:type="spellStart"/>
      <w:r>
        <w:rPr>
          <w:rFonts w:ascii="Times New Roman" w:hAnsi="Times New Roman" w:cs="Times New Roman"/>
        </w:rPr>
        <w:t>Bhoraniya</w:t>
      </w:r>
      <w:proofErr w:type="spellEnd"/>
      <w:r>
        <w:rPr>
          <w:rFonts w:ascii="Times New Roman" w:hAnsi="Times New Roman" w:cs="Times New Roman"/>
        </w:rPr>
        <w:t xml:space="preserve"> et al. (2012) in </w:t>
      </w:r>
      <w:proofErr w:type="spellStart"/>
      <w:r>
        <w:rPr>
          <w:rFonts w:ascii="Times New Roman" w:hAnsi="Times New Roman" w:cs="Times New Roman"/>
        </w:rPr>
        <w:t>Kankrej</w:t>
      </w:r>
      <w:proofErr w:type="spellEnd"/>
      <w:r>
        <w:rPr>
          <w:rFonts w:ascii="Times New Roman" w:hAnsi="Times New Roman" w:cs="Times New Roman"/>
        </w:rPr>
        <w:t xml:space="preserve"> cows and </w:t>
      </w:r>
      <w:proofErr w:type="spellStart"/>
      <w:r>
        <w:rPr>
          <w:rFonts w:ascii="Times New Roman" w:hAnsi="Times New Roman" w:cs="Times New Roman"/>
        </w:rPr>
        <w:t>Zaabel</w:t>
      </w:r>
      <w:proofErr w:type="spellEnd"/>
      <w:r>
        <w:rPr>
          <w:rFonts w:ascii="Times New Roman" w:hAnsi="Times New Roman" w:cs="Times New Roman"/>
        </w:rPr>
        <w:t xml:space="preserve"> et al. (2009) in buffaloes. </w:t>
      </w:r>
      <w:proofErr w:type="spellStart"/>
      <w:r>
        <w:rPr>
          <w:rFonts w:ascii="Times New Roman" w:hAnsi="Times New Roman" w:cs="Times New Roman"/>
        </w:rPr>
        <w:t>Sanchetz</w:t>
      </w:r>
      <w:proofErr w:type="spellEnd"/>
      <w:r>
        <w:rPr>
          <w:rFonts w:ascii="Times New Roman" w:hAnsi="Times New Roman" w:cs="Times New Roman"/>
        </w:rPr>
        <w:t xml:space="preserve"> et al. (1993) noted that progesterone from CIDR devices enhances </w:t>
      </w:r>
      <w:proofErr w:type="spellStart"/>
      <w:r>
        <w:rPr>
          <w:rFonts w:ascii="Times New Roman" w:hAnsi="Times New Roman" w:cs="Times New Roman"/>
        </w:rPr>
        <w:t>estrus</w:t>
      </w:r>
      <w:proofErr w:type="spellEnd"/>
      <w:r>
        <w:rPr>
          <w:rFonts w:ascii="Times New Roman" w:hAnsi="Times New Roman" w:cs="Times New Roman"/>
        </w:rPr>
        <w:t xml:space="preserve"> intensity post-removal, likely improving reproductive responses in treated cows, while Fabre-</w:t>
      </w:r>
      <w:proofErr w:type="spellStart"/>
      <w:r>
        <w:rPr>
          <w:rFonts w:ascii="Times New Roman" w:hAnsi="Times New Roman" w:cs="Times New Roman"/>
        </w:rPr>
        <w:t>Nys</w:t>
      </w:r>
      <w:proofErr w:type="spellEnd"/>
      <w:r>
        <w:rPr>
          <w:rFonts w:ascii="Times New Roman" w:hAnsi="Times New Roman" w:cs="Times New Roman"/>
        </w:rPr>
        <w:t xml:space="preserve"> and Martin (1991) suggested progesterone increases </w:t>
      </w:r>
      <w:proofErr w:type="spellStart"/>
      <w:r>
        <w:rPr>
          <w:rFonts w:ascii="Times New Roman" w:hAnsi="Times New Roman" w:cs="Times New Roman"/>
        </w:rPr>
        <w:t>estrogen</w:t>
      </w:r>
      <w:proofErr w:type="spellEnd"/>
      <w:r>
        <w:rPr>
          <w:rFonts w:ascii="Times New Roman" w:hAnsi="Times New Roman" w:cs="Times New Roman"/>
        </w:rPr>
        <w:t xml:space="preserve"> sensitivity in the hypothalamus, thus boosting </w:t>
      </w:r>
      <w:proofErr w:type="spellStart"/>
      <w:r>
        <w:rPr>
          <w:rFonts w:ascii="Times New Roman" w:hAnsi="Times New Roman" w:cs="Times New Roman"/>
        </w:rPr>
        <w:t>estrus</w:t>
      </w:r>
      <w:proofErr w:type="spellEnd"/>
      <w:r>
        <w:rPr>
          <w:rFonts w:ascii="Times New Roman" w:hAnsi="Times New Roman" w:cs="Times New Roman"/>
        </w:rPr>
        <w:t xml:space="preserve"> response. Similar outcomes were reported by </w:t>
      </w:r>
      <w:proofErr w:type="spellStart"/>
      <w:r>
        <w:rPr>
          <w:rFonts w:ascii="Times New Roman" w:hAnsi="Times New Roman" w:cs="Times New Roman"/>
        </w:rPr>
        <w:t>Vijayrajan</w:t>
      </w:r>
      <w:proofErr w:type="spellEnd"/>
      <w:r>
        <w:rPr>
          <w:rFonts w:ascii="Times New Roman" w:hAnsi="Times New Roman" w:cs="Times New Roman"/>
        </w:rPr>
        <w:t xml:space="preserve"> et al. (2009), Chaudhary et al. (2012), and </w:t>
      </w:r>
      <w:proofErr w:type="spellStart"/>
      <w:r>
        <w:rPr>
          <w:rFonts w:ascii="Times New Roman" w:hAnsi="Times New Roman" w:cs="Times New Roman"/>
        </w:rPr>
        <w:t>Prajapathi</w:t>
      </w:r>
      <w:proofErr w:type="spellEnd"/>
      <w:r>
        <w:rPr>
          <w:rFonts w:ascii="Times New Roman" w:hAnsi="Times New Roman" w:cs="Times New Roman"/>
        </w:rPr>
        <w:t xml:space="preserve"> et al. (2019), who found 100% </w:t>
      </w:r>
      <w:proofErr w:type="spellStart"/>
      <w:r>
        <w:rPr>
          <w:rFonts w:ascii="Times New Roman" w:hAnsi="Times New Roman" w:cs="Times New Roman"/>
        </w:rPr>
        <w:t>estrus</w:t>
      </w:r>
      <w:proofErr w:type="spellEnd"/>
      <w:r>
        <w:rPr>
          <w:rFonts w:ascii="Times New Roman" w:hAnsi="Times New Roman" w:cs="Times New Roman"/>
        </w:rPr>
        <w:t xml:space="preserve"> induction rates in postpartum </w:t>
      </w:r>
      <w:proofErr w:type="spellStart"/>
      <w:r>
        <w:rPr>
          <w:rFonts w:ascii="Times New Roman" w:hAnsi="Times New Roman" w:cs="Times New Roman"/>
        </w:rPr>
        <w:t>anestrus</w:t>
      </w:r>
      <w:proofErr w:type="spellEnd"/>
      <w:r>
        <w:rPr>
          <w:rFonts w:ascii="Times New Roman" w:hAnsi="Times New Roman" w:cs="Times New Roman"/>
        </w:rPr>
        <w:t xml:space="preserve"> cows. Conversely, </w:t>
      </w:r>
      <w:proofErr w:type="spellStart"/>
      <w:r>
        <w:rPr>
          <w:rFonts w:ascii="Times New Roman" w:hAnsi="Times New Roman" w:cs="Times New Roman"/>
        </w:rPr>
        <w:t>Naiko</w:t>
      </w:r>
      <w:proofErr w:type="spellEnd"/>
      <w:r>
        <w:rPr>
          <w:rFonts w:ascii="Times New Roman" w:hAnsi="Times New Roman" w:cs="Times New Roman"/>
        </w:rPr>
        <w:t xml:space="preserve"> et al. (2016) documented only a 50% induction rate with the </w:t>
      </w:r>
      <w:proofErr w:type="spellStart"/>
      <w:r>
        <w:rPr>
          <w:rFonts w:ascii="Times New Roman" w:hAnsi="Times New Roman" w:cs="Times New Roman"/>
        </w:rPr>
        <w:t>Ovsynch</w:t>
      </w:r>
      <w:proofErr w:type="spellEnd"/>
      <w:r>
        <w:rPr>
          <w:rFonts w:ascii="Times New Roman" w:hAnsi="Times New Roman" w:cs="Times New Roman"/>
        </w:rPr>
        <w:t xml:space="preserve"> + CIDR protocol in </w:t>
      </w:r>
      <w:proofErr w:type="spellStart"/>
      <w:r>
        <w:rPr>
          <w:rFonts w:ascii="Times New Roman" w:hAnsi="Times New Roman" w:cs="Times New Roman"/>
        </w:rPr>
        <w:t>Kankrej</w:t>
      </w:r>
      <w:proofErr w:type="spellEnd"/>
      <w:r>
        <w:rPr>
          <w:rFonts w:ascii="Times New Roman" w:hAnsi="Times New Roman" w:cs="Times New Roman"/>
        </w:rPr>
        <w:t xml:space="preserve"> cattle.</w:t>
      </w:r>
    </w:p>
    <w:p w:rsidR="00D40939" w:rsidRDefault="001932A5">
      <w:pPr>
        <w:spacing w:line="360" w:lineRule="auto"/>
        <w:jc w:val="both"/>
        <w:rPr>
          <w:rFonts w:ascii="Times New Roman" w:hAnsi="Times New Roman" w:cs="Times New Roman"/>
        </w:rPr>
      </w:pPr>
      <w:r>
        <w:rPr>
          <w:rFonts w:ascii="Times New Roman" w:hAnsi="Times New Roman" w:cs="Times New Roman"/>
        </w:rPr>
        <w:tab/>
        <w:t xml:space="preserve">In the current study, the mean duration of </w:t>
      </w:r>
      <w:proofErr w:type="spellStart"/>
      <w:r>
        <w:rPr>
          <w:rFonts w:ascii="Times New Roman" w:hAnsi="Times New Roman" w:cs="Times New Roman"/>
        </w:rPr>
        <w:t>estrus</w:t>
      </w:r>
      <w:proofErr w:type="spellEnd"/>
      <w:r>
        <w:rPr>
          <w:rFonts w:ascii="Times New Roman" w:hAnsi="Times New Roman" w:cs="Times New Roman"/>
        </w:rPr>
        <w:t xml:space="preserve"> for </w:t>
      </w:r>
      <w:proofErr w:type="spellStart"/>
      <w:r>
        <w:rPr>
          <w:rFonts w:ascii="Times New Roman" w:hAnsi="Times New Roman" w:cs="Times New Roman"/>
        </w:rPr>
        <w:t>Ongole</w:t>
      </w:r>
      <w:proofErr w:type="spellEnd"/>
      <w:r>
        <w:rPr>
          <w:rFonts w:ascii="Times New Roman" w:hAnsi="Times New Roman" w:cs="Times New Roman"/>
        </w:rPr>
        <w:t xml:space="preserve"> and </w:t>
      </w:r>
      <w:proofErr w:type="spellStart"/>
      <w:r>
        <w:rPr>
          <w:rFonts w:ascii="Times New Roman" w:hAnsi="Times New Roman" w:cs="Times New Roman"/>
        </w:rPr>
        <w:t>Gir</w:t>
      </w:r>
      <w:proofErr w:type="spellEnd"/>
      <w:r>
        <w:rPr>
          <w:rFonts w:ascii="Times New Roman" w:hAnsi="Times New Roman" w:cs="Times New Roman"/>
        </w:rPr>
        <w:t xml:space="preserve"> cattle was recorded at 28.34 ± 0.37 and 27.49 ± 0.36 hours, respectively. These findings are consistent with the </w:t>
      </w:r>
      <w:proofErr w:type="spellStart"/>
      <w:r>
        <w:rPr>
          <w:rFonts w:ascii="Times New Roman" w:hAnsi="Times New Roman" w:cs="Times New Roman"/>
        </w:rPr>
        <w:t>estrus</w:t>
      </w:r>
      <w:proofErr w:type="spellEnd"/>
      <w:r>
        <w:rPr>
          <w:rFonts w:ascii="Times New Roman" w:hAnsi="Times New Roman" w:cs="Times New Roman"/>
        </w:rPr>
        <w:t xml:space="preserve"> duration of 24.6 ± 5.2 hours observed by </w:t>
      </w:r>
      <w:proofErr w:type="spellStart"/>
      <w:r>
        <w:rPr>
          <w:rFonts w:ascii="Times New Roman" w:hAnsi="Times New Roman" w:cs="Times New Roman"/>
        </w:rPr>
        <w:t>Sathiamoorthy</w:t>
      </w:r>
      <w:proofErr w:type="spellEnd"/>
      <w:r>
        <w:rPr>
          <w:rFonts w:ascii="Times New Roman" w:hAnsi="Times New Roman" w:cs="Times New Roman"/>
        </w:rPr>
        <w:t xml:space="preserve"> and </w:t>
      </w:r>
      <w:proofErr w:type="spellStart"/>
      <w:r>
        <w:rPr>
          <w:rFonts w:ascii="Times New Roman" w:hAnsi="Times New Roman" w:cs="Times New Roman"/>
        </w:rPr>
        <w:t>Kathirchelvan</w:t>
      </w:r>
      <w:proofErr w:type="spellEnd"/>
      <w:r>
        <w:rPr>
          <w:rFonts w:ascii="Times New Roman" w:hAnsi="Times New Roman" w:cs="Times New Roman"/>
        </w:rPr>
        <w:t xml:space="preserve"> (2010) in postpartum cows subjected to a 9-day CIDR protocol. Naidu and Rao (2006) also reported a comparable duration of 27.49 hours in </w:t>
      </w:r>
      <w:proofErr w:type="spellStart"/>
      <w:r>
        <w:rPr>
          <w:rFonts w:ascii="Times New Roman" w:hAnsi="Times New Roman" w:cs="Times New Roman"/>
        </w:rPr>
        <w:t>Ongole</w:t>
      </w:r>
      <w:proofErr w:type="spellEnd"/>
      <w:r>
        <w:rPr>
          <w:rFonts w:ascii="Times New Roman" w:hAnsi="Times New Roman" w:cs="Times New Roman"/>
        </w:rPr>
        <w:t xml:space="preserve"> cows. Reddy et al. (2020), however, documented slightly shorter </w:t>
      </w:r>
      <w:proofErr w:type="spellStart"/>
      <w:r>
        <w:rPr>
          <w:rFonts w:ascii="Times New Roman" w:hAnsi="Times New Roman" w:cs="Times New Roman"/>
        </w:rPr>
        <w:t>estrus</w:t>
      </w:r>
      <w:proofErr w:type="spellEnd"/>
      <w:r>
        <w:rPr>
          <w:rFonts w:ascii="Times New Roman" w:hAnsi="Times New Roman" w:cs="Times New Roman"/>
        </w:rPr>
        <w:t xml:space="preserve"> durations of 22.94 ± 0.87 hours in postpartum </w:t>
      </w:r>
      <w:proofErr w:type="spellStart"/>
      <w:r>
        <w:rPr>
          <w:rFonts w:ascii="Times New Roman" w:hAnsi="Times New Roman" w:cs="Times New Roman"/>
        </w:rPr>
        <w:t>anestrus</w:t>
      </w:r>
      <w:proofErr w:type="spellEnd"/>
      <w:r>
        <w:rPr>
          <w:rFonts w:ascii="Times New Roman" w:hAnsi="Times New Roman" w:cs="Times New Roman"/>
        </w:rPr>
        <w:t xml:space="preserve"> cows and 21.26 ± 0.81 hours in cows with repeat breeding issues. Additional studies on postpartum </w:t>
      </w:r>
      <w:proofErr w:type="spellStart"/>
      <w:r>
        <w:rPr>
          <w:rFonts w:ascii="Times New Roman" w:hAnsi="Times New Roman" w:cs="Times New Roman"/>
        </w:rPr>
        <w:t>anestrus</w:t>
      </w:r>
      <w:proofErr w:type="spellEnd"/>
      <w:r>
        <w:rPr>
          <w:rFonts w:ascii="Times New Roman" w:hAnsi="Times New Roman" w:cs="Times New Roman"/>
        </w:rPr>
        <w:t xml:space="preserve"> cows using the </w:t>
      </w:r>
      <w:proofErr w:type="spellStart"/>
      <w:r>
        <w:rPr>
          <w:rFonts w:ascii="Times New Roman" w:hAnsi="Times New Roman" w:cs="Times New Roman"/>
        </w:rPr>
        <w:t>Ovsynch</w:t>
      </w:r>
      <w:proofErr w:type="spellEnd"/>
      <w:r>
        <w:rPr>
          <w:rFonts w:ascii="Times New Roman" w:hAnsi="Times New Roman" w:cs="Times New Roman"/>
        </w:rPr>
        <w:t xml:space="preserve"> protocol found that the average duration of </w:t>
      </w:r>
      <w:proofErr w:type="spellStart"/>
      <w:r>
        <w:rPr>
          <w:rFonts w:ascii="Times New Roman" w:hAnsi="Times New Roman" w:cs="Times New Roman"/>
        </w:rPr>
        <w:t>estrus</w:t>
      </w:r>
      <w:proofErr w:type="spellEnd"/>
      <w:r>
        <w:rPr>
          <w:rFonts w:ascii="Times New Roman" w:hAnsi="Times New Roman" w:cs="Times New Roman"/>
        </w:rPr>
        <w:t xml:space="preserve"> ranged from 20.50 ± 2.50 to 21.2 ± 0.58 hours, as reported by </w:t>
      </w:r>
      <w:proofErr w:type="spellStart"/>
      <w:r>
        <w:rPr>
          <w:rFonts w:ascii="Times New Roman" w:hAnsi="Times New Roman" w:cs="Times New Roman"/>
        </w:rPr>
        <w:t>Sathiamoorthy</w:t>
      </w:r>
      <w:proofErr w:type="spellEnd"/>
      <w:r>
        <w:rPr>
          <w:rFonts w:ascii="Times New Roman" w:hAnsi="Times New Roman" w:cs="Times New Roman"/>
        </w:rPr>
        <w:t xml:space="preserve"> and Subramanian (2003). </w:t>
      </w:r>
    </w:p>
    <w:p w:rsidR="00D40939" w:rsidRDefault="001932A5">
      <w:pPr>
        <w:spacing w:line="360" w:lineRule="auto"/>
        <w:jc w:val="both"/>
        <w:rPr>
          <w:rFonts w:ascii="Times New Roman" w:hAnsi="Times New Roman" w:cs="Times New Roman"/>
        </w:rPr>
      </w:pPr>
      <w:r>
        <w:rPr>
          <w:rFonts w:ascii="Times New Roman" w:hAnsi="Times New Roman" w:cs="Times New Roman"/>
        </w:rPr>
        <w:tab/>
        <w:t xml:space="preserve">In this study, the onset of induced </w:t>
      </w:r>
      <w:proofErr w:type="spellStart"/>
      <w:r>
        <w:rPr>
          <w:rFonts w:ascii="Times New Roman" w:hAnsi="Times New Roman" w:cs="Times New Roman"/>
        </w:rPr>
        <w:t>estrus</w:t>
      </w:r>
      <w:proofErr w:type="spellEnd"/>
      <w:r>
        <w:rPr>
          <w:rFonts w:ascii="Times New Roman" w:hAnsi="Times New Roman" w:cs="Times New Roman"/>
        </w:rPr>
        <w:t xml:space="preserve"> following CIDR removal occurred at 58.1 ± 3.1 hours in </w:t>
      </w:r>
      <w:proofErr w:type="spellStart"/>
      <w:r>
        <w:rPr>
          <w:rFonts w:ascii="Times New Roman" w:hAnsi="Times New Roman" w:cs="Times New Roman"/>
        </w:rPr>
        <w:t>Ongole</w:t>
      </w:r>
      <w:proofErr w:type="spellEnd"/>
      <w:r>
        <w:rPr>
          <w:rFonts w:ascii="Times New Roman" w:hAnsi="Times New Roman" w:cs="Times New Roman"/>
        </w:rPr>
        <w:t xml:space="preserve"> cows and 57.4 ± 2.3 hours in </w:t>
      </w:r>
      <w:proofErr w:type="spellStart"/>
      <w:r>
        <w:rPr>
          <w:rFonts w:ascii="Times New Roman" w:hAnsi="Times New Roman" w:cs="Times New Roman"/>
        </w:rPr>
        <w:t>Gir</w:t>
      </w:r>
      <w:proofErr w:type="spellEnd"/>
      <w:r>
        <w:rPr>
          <w:rFonts w:ascii="Times New Roman" w:hAnsi="Times New Roman" w:cs="Times New Roman"/>
        </w:rPr>
        <w:t xml:space="preserve"> cows. These findings align with previous studies on </w:t>
      </w:r>
      <w:proofErr w:type="spellStart"/>
      <w:r>
        <w:rPr>
          <w:rFonts w:ascii="Times New Roman" w:hAnsi="Times New Roman" w:cs="Times New Roman"/>
        </w:rPr>
        <w:t>estrus</w:t>
      </w:r>
      <w:proofErr w:type="spellEnd"/>
      <w:r>
        <w:rPr>
          <w:rFonts w:ascii="Times New Roman" w:hAnsi="Times New Roman" w:cs="Times New Roman"/>
        </w:rPr>
        <w:t xml:space="preserve"> induction timing using various protocols. Reddy et al. (2022) found that the onset of induced </w:t>
      </w:r>
      <w:proofErr w:type="spellStart"/>
      <w:r>
        <w:rPr>
          <w:rFonts w:ascii="Times New Roman" w:hAnsi="Times New Roman" w:cs="Times New Roman"/>
        </w:rPr>
        <w:t>estrus</w:t>
      </w:r>
      <w:proofErr w:type="spellEnd"/>
      <w:r>
        <w:rPr>
          <w:rFonts w:ascii="Times New Roman" w:hAnsi="Times New Roman" w:cs="Times New Roman"/>
        </w:rPr>
        <w:t xml:space="preserve"> with the </w:t>
      </w:r>
      <w:proofErr w:type="spellStart"/>
      <w:r>
        <w:rPr>
          <w:rFonts w:ascii="Times New Roman" w:hAnsi="Times New Roman" w:cs="Times New Roman"/>
        </w:rPr>
        <w:t>Ovsynch</w:t>
      </w:r>
      <w:proofErr w:type="spellEnd"/>
      <w:r>
        <w:rPr>
          <w:rFonts w:ascii="Times New Roman" w:hAnsi="Times New Roman" w:cs="Times New Roman"/>
        </w:rPr>
        <w:t xml:space="preserve"> protocol was 54.13 ± 0.97 hours and 52.58 ± 1.04 hours. Peralta-Torres et al. (2020) </w:t>
      </w:r>
      <w:r>
        <w:rPr>
          <w:rFonts w:ascii="Times New Roman" w:hAnsi="Times New Roman" w:cs="Times New Roman"/>
        </w:rPr>
        <w:lastRenderedPageBreak/>
        <w:t xml:space="preserve">observed a 100% ovulation rate in buffaloes within 69 to 78 hours after CIDR removal, while Khan et al. (2018) recorded ovulation rates of 74% at 72.2 hours and 93% at 68.1 hours with CIDR+EB and </w:t>
      </w:r>
      <w:proofErr w:type="spellStart"/>
      <w:r>
        <w:rPr>
          <w:rFonts w:ascii="Times New Roman" w:hAnsi="Times New Roman" w:cs="Times New Roman"/>
        </w:rPr>
        <w:t>CIDR+eCG</w:t>
      </w:r>
      <w:proofErr w:type="spellEnd"/>
      <w:r>
        <w:rPr>
          <w:rFonts w:ascii="Times New Roman" w:hAnsi="Times New Roman" w:cs="Times New Roman"/>
        </w:rPr>
        <w:t xml:space="preserve"> protocols, respectively. Ahmed et al. (2016) and </w:t>
      </w:r>
      <w:proofErr w:type="spellStart"/>
      <w:r>
        <w:rPr>
          <w:rFonts w:ascii="Times New Roman" w:hAnsi="Times New Roman" w:cs="Times New Roman"/>
        </w:rPr>
        <w:t>Vijayarajan</w:t>
      </w:r>
      <w:proofErr w:type="spellEnd"/>
      <w:r>
        <w:rPr>
          <w:rFonts w:ascii="Times New Roman" w:hAnsi="Times New Roman" w:cs="Times New Roman"/>
        </w:rPr>
        <w:t xml:space="preserve"> et al. (2009) reported </w:t>
      </w:r>
      <w:proofErr w:type="spellStart"/>
      <w:r>
        <w:rPr>
          <w:rFonts w:ascii="Times New Roman" w:hAnsi="Times New Roman" w:cs="Times New Roman"/>
        </w:rPr>
        <w:t>estrus</w:t>
      </w:r>
      <w:proofErr w:type="spellEnd"/>
      <w:r>
        <w:rPr>
          <w:rFonts w:ascii="Times New Roman" w:hAnsi="Times New Roman" w:cs="Times New Roman"/>
        </w:rPr>
        <w:t xml:space="preserve"> onset at 48.75 ± 0.71 and 52.1 ± 2.39 hours, respectively, with similar synchronization protocols. </w:t>
      </w:r>
      <w:proofErr w:type="spellStart"/>
      <w:r>
        <w:rPr>
          <w:rFonts w:ascii="Times New Roman" w:hAnsi="Times New Roman" w:cs="Times New Roman"/>
        </w:rPr>
        <w:t>Hirole</w:t>
      </w:r>
      <w:proofErr w:type="spellEnd"/>
      <w:r>
        <w:rPr>
          <w:rFonts w:ascii="Times New Roman" w:hAnsi="Times New Roman" w:cs="Times New Roman"/>
        </w:rPr>
        <w:t xml:space="preserve"> et al. (2018) and </w:t>
      </w:r>
      <w:proofErr w:type="spellStart"/>
      <w:r>
        <w:rPr>
          <w:rFonts w:ascii="Times New Roman" w:hAnsi="Times New Roman" w:cs="Times New Roman"/>
        </w:rPr>
        <w:t>Ratnaparkhi</w:t>
      </w:r>
      <w:proofErr w:type="spellEnd"/>
      <w:r>
        <w:rPr>
          <w:rFonts w:ascii="Times New Roman" w:hAnsi="Times New Roman" w:cs="Times New Roman"/>
        </w:rPr>
        <w:t xml:space="preserve"> et al. (2020) also reported times close to these findings, with </w:t>
      </w:r>
      <w:proofErr w:type="spellStart"/>
      <w:r>
        <w:rPr>
          <w:rFonts w:ascii="Times New Roman" w:hAnsi="Times New Roman" w:cs="Times New Roman"/>
        </w:rPr>
        <w:t>estrus</w:t>
      </w:r>
      <w:proofErr w:type="spellEnd"/>
      <w:r>
        <w:rPr>
          <w:rFonts w:ascii="Times New Roman" w:hAnsi="Times New Roman" w:cs="Times New Roman"/>
        </w:rPr>
        <w:t xml:space="preserve"> onset at 53.20 ± 1.8 and 54.60 ± 2.44 hours in dairy cows using </w:t>
      </w:r>
      <w:proofErr w:type="spellStart"/>
      <w:r>
        <w:rPr>
          <w:rFonts w:ascii="Times New Roman" w:hAnsi="Times New Roman" w:cs="Times New Roman"/>
        </w:rPr>
        <w:t>Ovsynch</w:t>
      </w:r>
      <w:proofErr w:type="spellEnd"/>
      <w:r>
        <w:rPr>
          <w:rFonts w:ascii="Times New Roman" w:hAnsi="Times New Roman" w:cs="Times New Roman"/>
        </w:rPr>
        <w:t xml:space="preserve">. In contrast, </w:t>
      </w:r>
      <w:proofErr w:type="spellStart"/>
      <w:r>
        <w:rPr>
          <w:rFonts w:ascii="Times New Roman" w:hAnsi="Times New Roman" w:cs="Times New Roman"/>
        </w:rPr>
        <w:t>Prajapathi</w:t>
      </w:r>
      <w:proofErr w:type="spellEnd"/>
      <w:r>
        <w:rPr>
          <w:rFonts w:ascii="Times New Roman" w:hAnsi="Times New Roman" w:cs="Times New Roman"/>
        </w:rPr>
        <w:t xml:space="preserve"> et al. (2019) reported 62.1 ± 2.26 hrs with </w:t>
      </w:r>
      <w:proofErr w:type="spellStart"/>
      <w:r>
        <w:rPr>
          <w:rFonts w:ascii="Times New Roman" w:hAnsi="Times New Roman" w:cs="Times New Roman"/>
        </w:rPr>
        <w:t>Ovsynch</w:t>
      </w:r>
      <w:proofErr w:type="spellEnd"/>
      <w:r>
        <w:rPr>
          <w:rFonts w:ascii="Times New Roman" w:hAnsi="Times New Roman" w:cs="Times New Roman"/>
        </w:rPr>
        <w:t xml:space="preserve"> protocol which is slightly longer than the present findings.</w:t>
      </w:r>
    </w:p>
    <w:p w:rsidR="00D40939" w:rsidRDefault="00D40939">
      <w:pPr>
        <w:spacing w:line="360" w:lineRule="auto"/>
        <w:ind w:firstLine="709"/>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The conception rates observed in </w:t>
      </w:r>
      <w:proofErr w:type="spellStart"/>
      <w:r>
        <w:rPr>
          <w:rFonts w:ascii="Times New Roman" w:hAnsi="Times New Roman" w:cs="Times New Roman"/>
        </w:rPr>
        <w:t>Ongole</w:t>
      </w:r>
      <w:proofErr w:type="spellEnd"/>
      <w:r>
        <w:rPr>
          <w:rFonts w:ascii="Times New Roman" w:hAnsi="Times New Roman" w:cs="Times New Roman"/>
        </w:rPr>
        <w:t xml:space="preserve"> and </w:t>
      </w:r>
      <w:proofErr w:type="spellStart"/>
      <w:r>
        <w:rPr>
          <w:rFonts w:ascii="Times New Roman" w:hAnsi="Times New Roman" w:cs="Times New Roman"/>
        </w:rPr>
        <w:t>Gir</w:t>
      </w:r>
      <w:proofErr w:type="spellEnd"/>
      <w:r>
        <w:rPr>
          <w:rFonts w:ascii="Times New Roman" w:hAnsi="Times New Roman" w:cs="Times New Roman"/>
        </w:rPr>
        <w:t xml:space="preserve"> cows were 100% and 94% respectively, </w:t>
      </w:r>
      <w:proofErr w:type="spellStart"/>
      <w:r>
        <w:rPr>
          <w:rFonts w:ascii="Times New Roman" w:hAnsi="Times New Roman" w:cs="Times New Roman"/>
        </w:rPr>
        <w:t>Andurkar</w:t>
      </w:r>
      <w:proofErr w:type="spellEnd"/>
      <w:r>
        <w:rPr>
          <w:rFonts w:ascii="Times New Roman" w:hAnsi="Times New Roman" w:cs="Times New Roman"/>
        </w:rPr>
        <w:t xml:space="preserve"> and Kadu (1995) reported a 100% conception rate in buffaloes treated with CIDR plus PGF2</w:t>
      </w:r>
      <w:proofErr w:type="gramStart"/>
      <w:r>
        <w:rPr>
          <w:rFonts w:ascii="Times New Roman" w:hAnsi="Times New Roman" w:cs="Times New Roman"/>
        </w:rPr>
        <w:t>α .</w:t>
      </w:r>
      <w:proofErr w:type="gramEnd"/>
      <w:r>
        <w:rPr>
          <w:rFonts w:ascii="Times New Roman" w:hAnsi="Times New Roman" w:cs="Times New Roman"/>
        </w:rPr>
        <w:t xml:space="preserve"> </w:t>
      </w:r>
      <w:proofErr w:type="spellStart"/>
      <w:r>
        <w:rPr>
          <w:rFonts w:ascii="Times New Roman" w:hAnsi="Times New Roman" w:cs="Times New Roman"/>
        </w:rPr>
        <w:t>Drost</w:t>
      </w:r>
      <w:proofErr w:type="spellEnd"/>
      <w:r>
        <w:rPr>
          <w:rFonts w:ascii="Times New Roman" w:hAnsi="Times New Roman" w:cs="Times New Roman"/>
        </w:rPr>
        <w:t xml:space="preserve"> (2007) reported a conception rate of 57.5% in dairy cows when treated with the </w:t>
      </w:r>
      <w:proofErr w:type="spellStart"/>
      <w:r>
        <w:rPr>
          <w:rFonts w:ascii="Times New Roman" w:hAnsi="Times New Roman" w:cs="Times New Roman"/>
        </w:rPr>
        <w:t>Ovsynch</w:t>
      </w:r>
      <w:proofErr w:type="spellEnd"/>
      <w:r>
        <w:rPr>
          <w:rFonts w:ascii="Times New Roman" w:hAnsi="Times New Roman" w:cs="Times New Roman"/>
        </w:rPr>
        <w:t xml:space="preserve"> protocol combined with CIDR. According to </w:t>
      </w:r>
      <w:proofErr w:type="spellStart"/>
      <w:r>
        <w:rPr>
          <w:rFonts w:ascii="Times New Roman" w:hAnsi="Times New Roman" w:cs="Times New Roman"/>
        </w:rPr>
        <w:t>Senger</w:t>
      </w:r>
      <w:proofErr w:type="spellEnd"/>
      <w:r>
        <w:rPr>
          <w:rFonts w:ascii="Times New Roman" w:hAnsi="Times New Roman" w:cs="Times New Roman"/>
        </w:rPr>
        <w:t xml:space="preserve"> (2005), the use of exogenous progesterone (CIDR) restricts follicular development and maturation, thereby delaying ovulation until the CIDR device is removed, which aids in the synchronization of </w:t>
      </w:r>
      <w:proofErr w:type="spellStart"/>
      <w:r>
        <w:rPr>
          <w:rFonts w:ascii="Times New Roman" w:hAnsi="Times New Roman" w:cs="Times New Roman"/>
        </w:rPr>
        <w:t>estrus</w:t>
      </w:r>
      <w:proofErr w:type="spellEnd"/>
      <w:r>
        <w:rPr>
          <w:rFonts w:ascii="Times New Roman" w:hAnsi="Times New Roman" w:cs="Times New Roman"/>
        </w:rPr>
        <w:t xml:space="preserve"> and enhances timing for conception. </w:t>
      </w:r>
      <w:proofErr w:type="spellStart"/>
      <w:r>
        <w:rPr>
          <w:rFonts w:ascii="Times New Roman" w:hAnsi="Times New Roman" w:cs="Times New Roman"/>
        </w:rPr>
        <w:t>Pursley</w:t>
      </w:r>
      <w:proofErr w:type="spellEnd"/>
      <w:r>
        <w:rPr>
          <w:rFonts w:ascii="Times New Roman" w:hAnsi="Times New Roman" w:cs="Times New Roman"/>
        </w:rPr>
        <w:t xml:space="preserve"> et al. (2001) found that anovulatory cows fitted with an intravaginal progesterone </w:t>
      </w:r>
      <w:proofErr w:type="gramStart"/>
      <w:r>
        <w:rPr>
          <w:rFonts w:ascii="Times New Roman" w:hAnsi="Times New Roman" w:cs="Times New Roman"/>
        </w:rPr>
        <w:t>device  during</w:t>
      </w:r>
      <w:proofErr w:type="gramEnd"/>
      <w:r>
        <w:rPr>
          <w:rFonts w:ascii="Times New Roman" w:hAnsi="Times New Roman" w:cs="Times New Roman"/>
        </w:rPr>
        <w:t xml:space="preserve"> the GnRH and PGF2α administration of the </w:t>
      </w:r>
      <w:proofErr w:type="spellStart"/>
      <w:r>
        <w:rPr>
          <w:rFonts w:ascii="Times New Roman" w:hAnsi="Times New Roman" w:cs="Times New Roman"/>
        </w:rPr>
        <w:t>Ovsynch</w:t>
      </w:r>
      <w:proofErr w:type="spellEnd"/>
      <w:r>
        <w:rPr>
          <w:rFonts w:ascii="Times New Roman" w:hAnsi="Times New Roman" w:cs="Times New Roman"/>
        </w:rPr>
        <w:t xml:space="preserve"> protocol had higher pregnancy rates (55.2%) compared to those subjected to </w:t>
      </w:r>
      <w:proofErr w:type="spellStart"/>
      <w:r>
        <w:rPr>
          <w:rFonts w:ascii="Times New Roman" w:hAnsi="Times New Roman" w:cs="Times New Roman"/>
        </w:rPr>
        <w:t>Ovsynch</w:t>
      </w:r>
      <w:proofErr w:type="spellEnd"/>
      <w:r>
        <w:rPr>
          <w:rFonts w:ascii="Times New Roman" w:hAnsi="Times New Roman" w:cs="Times New Roman"/>
        </w:rPr>
        <w:t xml:space="preserve"> without a CIDR (34.7%). In comparison, López-</w:t>
      </w:r>
      <w:proofErr w:type="spellStart"/>
      <w:r>
        <w:rPr>
          <w:rFonts w:ascii="Times New Roman" w:hAnsi="Times New Roman" w:cs="Times New Roman"/>
        </w:rPr>
        <w:t>Gatius</w:t>
      </w:r>
      <w:proofErr w:type="spellEnd"/>
      <w:r>
        <w:rPr>
          <w:rFonts w:ascii="Times New Roman" w:hAnsi="Times New Roman" w:cs="Times New Roman"/>
        </w:rPr>
        <w:t xml:space="preserve"> and López-</w:t>
      </w:r>
      <w:proofErr w:type="spellStart"/>
      <w:r>
        <w:rPr>
          <w:rFonts w:ascii="Times New Roman" w:hAnsi="Times New Roman" w:cs="Times New Roman"/>
        </w:rPr>
        <w:t>Béjar</w:t>
      </w:r>
      <w:proofErr w:type="spellEnd"/>
      <w:r>
        <w:rPr>
          <w:rFonts w:ascii="Times New Roman" w:hAnsi="Times New Roman" w:cs="Times New Roman"/>
        </w:rPr>
        <w:t xml:space="preserve"> (2002) found that the CIDR protocol resulted in a higher pregnancy rate (28.1%, n = 64) compared to the </w:t>
      </w:r>
      <w:proofErr w:type="spellStart"/>
      <w:r>
        <w:rPr>
          <w:rFonts w:ascii="Times New Roman" w:hAnsi="Times New Roman" w:cs="Times New Roman"/>
        </w:rPr>
        <w:t>Ovsynch</w:t>
      </w:r>
      <w:proofErr w:type="spellEnd"/>
      <w:r>
        <w:rPr>
          <w:rFonts w:ascii="Times New Roman" w:hAnsi="Times New Roman" w:cs="Times New Roman"/>
        </w:rPr>
        <w:t xml:space="preserve"> protocol (3.1%, n = 64). </w:t>
      </w:r>
      <w:proofErr w:type="spellStart"/>
      <w:r>
        <w:rPr>
          <w:rFonts w:ascii="Times New Roman" w:hAnsi="Times New Roman" w:cs="Times New Roman"/>
        </w:rPr>
        <w:t>Murugavel</w:t>
      </w:r>
      <w:proofErr w:type="spellEnd"/>
      <w:r>
        <w:rPr>
          <w:rFonts w:ascii="Times New Roman" w:hAnsi="Times New Roman" w:cs="Times New Roman"/>
        </w:rPr>
        <w:t xml:space="preserve"> et al. (2009) reported a 27.30% conception rate in buffaloes following the CIDR plus </w:t>
      </w:r>
      <w:proofErr w:type="spellStart"/>
      <w:r>
        <w:rPr>
          <w:rFonts w:ascii="Times New Roman" w:hAnsi="Times New Roman" w:cs="Times New Roman"/>
        </w:rPr>
        <w:t>Ovsynch</w:t>
      </w:r>
      <w:proofErr w:type="spellEnd"/>
      <w:r>
        <w:rPr>
          <w:rFonts w:ascii="Times New Roman" w:hAnsi="Times New Roman" w:cs="Times New Roman"/>
        </w:rPr>
        <w:t xml:space="preserve"> protocol. However, improved conception rates with CIDR treatment may be attributed to fixed-time breeding, as suggested by (</w:t>
      </w:r>
      <w:proofErr w:type="spellStart"/>
      <w:r>
        <w:rPr>
          <w:rFonts w:ascii="Times New Roman" w:hAnsi="Times New Roman" w:cs="Times New Roman"/>
        </w:rPr>
        <w:t>Zaabel</w:t>
      </w:r>
      <w:proofErr w:type="spellEnd"/>
      <w:r>
        <w:rPr>
          <w:rFonts w:ascii="Times New Roman" w:hAnsi="Times New Roman" w:cs="Times New Roman"/>
        </w:rPr>
        <w:t xml:space="preserve"> </w:t>
      </w:r>
      <w:r>
        <w:rPr>
          <w:rFonts w:ascii="Times New Roman" w:hAnsi="Times New Roman" w:cs="Times New Roman"/>
          <w:i/>
          <w:iCs/>
        </w:rPr>
        <w:t xml:space="preserve">et al., </w:t>
      </w:r>
      <w:r>
        <w:rPr>
          <w:rFonts w:ascii="Times New Roman" w:hAnsi="Times New Roman" w:cs="Times New Roman"/>
        </w:rPr>
        <w:t xml:space="preserve">2009), which helps in better synchronization. Additionally, CIDR withdrawal influences the secretion of </w:t>
      </w:r>
      <w:proofErr w:type="spellStart"/>
      <w:r>
        <w:rPr>
          <w:rFonts w:ascii="Times New Roman" w:hAnsi="Times New Roman" w:cs="Times New Roman"/>
        </w:rPr>
        <w:t>estrogen</w:t>
      </w:r>
      <w:proofErr w:type="spellEnd"/>
      <w:r>
        <w:rPr>
          <w:rFonts w:ascii="Times New Roman" w:hAnsi="Times New Roman" w:cs="Times New Roman"/>
        </w:rPr>
        <w:t xml:space="preserve"> and progesterone, enhancing reproductive outcomes, as noted by Singh et al. (2010). In contrary, </w:t>
      </w:r>
      <w:proofErr w:type="spellStart"/>
      <w:r>
        <w:rPr>
          <w:rFonts w:ascii="Times New Roman" w:hAnsi="Times New Roman" w:cs="Times New Roman"/>
        </w:rPr>
        <w:t>Naiko</w:t>
      </w:r>
      <w:proofErr w:type="spellEnd"/>
      <w:r>
        <w:rPr>
          <w:rFonts w:ascii="Times New Roman" w:hAnsi="Times New Roman" w:cs="Times New Roman"/>
        </w:rPr>
        <w:t xml:space="preserve"> </w:t>
      </w:r>
      <w:r>
        <w:rPr>
          <w:rFonts w:ascii="Times New Roman" w:hAnsi="Times New Roman" w:cs="Times New Roman"/>
          <w:i/>
          <w:iCs/>
        </w:rPr>
        <w:t>et al.</w:t>
      </w:r>
      <w:r>
        <w:rPr>
          <w:rFonts w:ascii="Times New Roman" w:hAnsi="Times New Roman" w:cs="Times New Roman"/>
        </w:rPr>
        <w:t xml:space="preserve"> (2016) reported a 17% conception rate using the </w:t>
      </w:r>
      <w:proofErr w:type="spellStart"/>
      <w:r>
        <w:rPr>
          <w:rFonts w:ascii="Times New Roman" w:hAnsi="Times New Roman" w:cs="Times New Roman"/>
        </w:rPr>
        <w:t>Ovsynch</w:t>
      </w:r>
      <w:proofErr w:type="spellEnd"/>
      <w:r>
        <w:rPr>
          <w:rFonts w:ascii="Times New Roman" w:hAnsi="Times New Roman" w:cs="Times New Roman"/>
        </w:rPr>
        <w:t xml:space="preserve"> + CIDR protocol in </w:t>
      </w:r>
      <w:proofErr w:type="spellStart"/>
      <w:r>
        <w:rPr>
          <w:rFonts w:ascii="Times New Roman" w:hAnsi="Times New Roman" w:cs="Times New Roman"/>
        </w:rPr>
        <w:t>Kankrej</w:t>
      </w:r>
      <w:proofErr w:type="spellEnd"/>
      <w:r>
        <w:rPr>
          <w:rFonts w:ascii="Times New Roman" w:hAnsi="Times New Roman" w:cs="Times New Roman"/>
        </w:rPr>
        <w:t xml:space="preserve"> cattle, which was lower than the results of this study. </w:t>
      </w:r>
    </w:p>
    <w:p w:rsidR="00D40939" w:rsidRDefault="001932A5">
      <w:pPr>
        <w:spacing w:line="360" w:lineRule="auto"/>
        <w:jc w:val="both"/>
        <w:rPr>
          <w:rFonts w:ascii="Times New Roman" w:hAnsi="Times New Roman"/>
        </w:rPr>
      </w:pPr>
      <w:r>
        <w:rPr>
          <w:rFonts w:ascii="Times New Roman" w:hAnsi="Times New Roman" w:cs="Times New Roman"/>
        </w:rPr>
        <w:tab/>
        <w:t xml:space="preserve">The 100% </w:t>
      </w:r>
      <w:proofErr w:type="spellStart"/>
      <w:r>
        <w:rPr>
          <w:rFonts w:ascii="Times New Roman" w:hAnsi="Times New Roman" w:cs="Times New Roman"/>
        </w:rPr>
        <w:t>estrus</w:t>
      </w:r>
      <w:proofErr w:type="spellEnd"/>
      <w:r>
        <w:rPr>
          <w:rFonts w:ascii="Times New Roman" w:hAnsi="Times New Roman" w:cs="Times New Roman"/>
        </w:rPr>
        <w:t xml:space="preserve"> response in postpartum </w:t>
      </w:r>
      <w:proofErr w:type="spellStart"/>
      <w:r>
        <w:rPr>
          <w:rFonts w:ascii="Times New Roman" w:hAnsi="Times New Roman" w:cs="Times New Roman"/>
        </w:rPr>
        <w:t>anestrus</w:t>
      </w:r>
      <w:proofErr w:type="spellEnd"/>
      <w:r>
        <w:rPr>
          <w:rFonts w:ascii="Times New Roman" w:hAnsi="Times New Roman" w:cs="Times New Roman"/>
        </w:rPr>
        <w:t xml:space="preserve"> </w:t>
      </w:r>
      <w:proofErr w:type="spellStart"/>
      <w:r>
        <w:rPr>
          <w:rFonts w:ascii="Times New Roman" w:hAnsi="Times New Roman" w:cs="Times New Roman"/>
        </w:rPr>
        <w:t>Gir</w:t>
      </w:r>
      <w:proofErr w:type="spellEnd"/>
      <w:r>
        <w:rPr>
          <w:rFonts w:ascii="Times New Roman" w:hAnsi="Times New Roman" w:cs="Times New Roman"/>
        </w:rPr>
        <w:t xml:space="preserve"> and </w:t>
      </w:r>
      <w:proofErr w:type="spellStart"/>
      <w:proofErr w:type="gramStart"/>
      <w:r>
        <w:rPr>
          <w:rFonts w:ascii="Times New Roman" w:hAnsi="Times New Roman" w:cs="Times New Roman"/>
        </w:rPr>
        <w:t>Ongole</w:t>
      </w:r>
      <w:proofErr w:type="spellEnd"/>
      <w:r>
        <w:rPr>
          <w:rFonts w:ascii="Times New Roman" w:hAnsi="Times New Roman" w:cs="Times New Roman"/>
        </w:rPr>
        <w:t xml:space="preserve">  cows</w:t>
      </w:r>
      <w:proofErr w:type="gramEnd"/>
      <w:r>
        <w:rPr>
          <w:rFonts w:ascii="Times New Roman" w:hAnsi="Times New Roman" w:cs="Times New Roman"/>
        </w:rPr>
        <w:t xml:space="preserve"> is due to CIDR protocol. The notably high conception rate achieved in this study using the CIDR protocol may be attributed to the precise regulation of plasma progesterone levels during the preconception period (</w:t>
      </w:r>
      <w:proofErr w:type="spellStart"/>
      <w:r>
        <w:rPr>
          <w:rFonts w:ascii="Times New Roman" w:hAnsi="Times New Roman" w:cs="Times New Roman"/>
        </w:rPr>
        <w:t>Honparkhe</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xml:space="preserve"> 2011). Additionally, the adequate priming of the reproductive system with sufficient circulating progesterone before conception likely facilitated better development of ovulatory follicles, that would yield a better developed CL (</w:t>
      </w:r>
      <w:proofErr w:type="spellStart"/>
      <w:r>
        <w:rPr>
          <w:rFonts w:ascii="Times New Roman" w:hAnsi="Times New Roman" w:cs="Times New Roman"/>
        </w:rPr>
        <w:t>Folman</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xml:space="preserve"> 1990). Subsequently, the administration of PGF</w:t>
      </w:r>
      <w:r>
        <w:rPr>
          <w:rFonts w:ascii="Times New Roman" w:hAnsi="Times New Roman" w:cs="Times New Roman"/>
          <w:vertAlign w:val="subscript"/>
        </w:rPr>
        <w:t>2</w:t>
      </w:r>
      <w:r>
        <w:rPr>
          <w:rFonts w:ascii="Times New Roman" w:hAnsi="Times New Roman" w:cs="Times New Roman"/>
        </w:rPr>
        <w:t xml:space="preserve">α on day 7 would have lysed the well-developed corpus </w:t>
      </w:r>
      <w:proofErr w:type="spellStart"/>
      <w:r>
        <w:rPr>
          <w:rFonts w:ascii="Times New Roman" w:hAnsi="Times New Roman" w:cs="Times New Roman"/>
        </w:rPr>
        <w:t>lutem</w:t>
      </w:r>
      <w:proofErr w:type="spellEnd"/>
      <w:r>
        <w:rPr>
          <w:rFonts w:ascii="Times New Roman" w:hAnsi="Times New Roman" w:cs="Times New Roman"/>
        </w:rPr>
        <w:t xml:space="preserve"> resulting in sudden withdrawal of progesterone. The reduced levels of progesterone would have triggered the </w:t>
      </w:r>
      <w:r>
        <w:rPr>
          <w:rFonts w:ascii="Times New Roman" w:hAnsi="Times New Roman" w:cs="Times New Roman"/>
        </w:rPr>
        <w:lastRenderedPageBreak/>
        <w:t xml:space="preserve">hypothalamic GnRH release and subsequent and pituitary </w:t>
      </w:r>
      <w:proofErr w:type="spellStart"/>
      <w:r>
        <w:rPr>
          <w:rFonts w:ascii="Times New Roman" w:hAnsi="Times New Roman" w:cs="Times New Roman"/>
        </w:rPr>
        <w:t>Lutenizing</w:t>
      </w:r>
      <w:proofErr w:type="spellEnd"/>
      <w:r>
        <w:rPr>
          <w:rFonts w:ascii="Times New Roman" w:hAnsi="Times New Roman" w:cs="Times New Roman"/>
        </w:rPr>
        <w:t xml:space="preserve"> Hormone release that induced ovulation and conception.</w:t>
      </w:r>
    </w:p>
    <w:p w:rsidR="00D40939" w:rsidRDefault="001932A5">
      <w:pPr>
        <w:spacing w:line="360" w:lineRule="auto"/>
        <w:ind w:firstLine="709"/>
        <w:jc w:val="both"/>
      </w:pPr>
      <w:r>
        <w:rPr>
          <w:rFonts w:ascii="Times New Roman" w:hAnsi="Times New Roman" w:cs="Times New Roman"/>
        </w:rPr>
        <w:t xml:space="preserve"> </w:t>
      </w:r>
      <w:r>
        <w:rPr>
          <w:rFonts w:ascii="Times New Roman" w:hAnsi="Times New Roman"/>
        </w:rPr>
        <w:t xml:space="preserve">The mean serum progesterone concentrations on days -10, 0, 7, 8, and 10 were measured and compared between </w:t>
      </w:r>
      <w:proofErr w:type="spellStart"/>
      <w:r>
        <w:rPr>
          <w:rFonts w:ascii="Times New Roman" w:hAnsi="Times New Roman"/>
        </w:rPr>
        <w:t>Ongole</w:t>
      </w:r>
      <w:proofErr w:type="spellEnd"/>
      <w:r>
        <w:rPr>
          <w:rFonts w:ascii="Times New Roman" w:hAnsi="Times New Roman"/>
        </w:rPr>
        <w:t xml:space="preserve"> and </w:t>
      </w:r>
      <w:proofErr w:type="spellStart"/>
      <w:r>
        <w:rPr>
          <w:rFonts w:ascii="Times New Roman" w:hAnsi="Times New Roman"/>
        </w:rPr>
        <w:t>gir</w:t>
      </w:r>
      <w:proofErr w:type="spellEnd"/>
      <w:r>
        <w:rPr>
          <w:rFonts w:ascii="Times New Roman" w:hAnsi="Times New Roman"/>
        </w:rPr>
        <w:t xml:space="preserve"> cows were graphically represented in respectively (Table 2). A significant increase (P&lt;0.05) in progesterone levels was observed on day 7, attributed to the exogenous progesterone source from the CIDR device, with levels subsequently decreasing to sub-basal levels (0.32±0.03 ng/ml) by the day of AI due to PGF2α administration. This pattern aligns with </w:t>
      </w:r>
      <w:proofErr w:type="spellStart"/>
      <w:r>
        <w:rPr>
          <w:rFonts w:ascii="Times New Roman" w:hAnsi="Times New Roman"/>
        </w:rPr>
        <w:t>Bhoraniya</w:t>
      </w:r>
      <w:proofErr w:type="spellEnd"/>
      <w:r>
        <w:rPr>
          <w:rFonts w:ascii="Times New Roman" w:hAnsi="Times New Roman"/>
        </w:rPr>
        <w:t xml:space="preserve"> et al. (2012), who reported significantly higher plasma progesterone on day 7 in </w:t>
      </w:r>
      <w:proofErr w:type="spellStart"/>
      <w:r>
        <w:rPr>
          <w:rFonts w:ascii="Times New Roman" w:hAnsi="Times New Roman"/>
        </w:rPr>
        <w:t>Kankrej</w:t>
      </w:r>
      <w:proofErr w:type="spellEnd"/>
      <w:r>
        <w:rPr>
          <w:rFonts w:ascii="Times New Roman" w:hAnsi="Times New Roman"/>
        </w:rPr>
        <w:t xml:space="preserve"> cows under </w:t>
      </w:r>
      <w:proofErr w:type="spellStart"/>
      <w:r>
        <w:rPr>
          <w:rFonts w:ascii="Times New Roman" w:hAnsi="Times New Roman"/>
        </w:rPr>
        <w:t>Ovsynch</w:t>
      </w:r>
      <w:proofErr w:type="spellEnd"/>
      <w:r>
        <w:rPr>
          <w:rFonts w:ascii="Times New Roman" w:hAnsi="Times New Roman"/>
        </w:rPr>
        <w:t xml:space="preserve"> (5.727 ± 1.26 ng/ml) and CIDR (4.37 ± 0.66 ng/ml) protocols. </w:t>
      </w:r>
      <w:proofErr w:type="spellStart"/>
      <w:r>
        <w:rPr>
          <w:rFonts w:ascii="Times New Roman" w:hAnsi="Times New Roman"/>
        </w:rPr>
        <w:t>Pothireddy</w:t>
      </w:r>
      <w:proofErr w:type="spellEnd"/>
      <w:r>
        <w:rPr>
          <w:rFonts w:ascii="Times New Roman" w:hAnsi="Times New Roman"/>
        </w:rPr>
        <w:t xml:space="preserve"> et al. (2022) and Jyothi (2011) similarly found lowest serum progesterone levels at AI: 0.77–1.17 ng/ml with </w:t>
      </w:r>
      <w:proofErr w:type="spellStart"/>
      <w:r>
        <w:rPr>
          <w:rFonts w:ascii="Times New Roman" w:hAnsi="Times New Roman"/>
        </w:rPr>
        <w:t>Ovsynch</w:t>
      </w:r>
      <w:proofErr w:type="spellEnd"/>
      <w:r>
        <w:rPr>
          <w:rFonts w:ascii="Times New Roman" w:hAnsi="Times New Roman"/>
        </w:rPr>
        <w:t xml:space="preserve">, 0.04–1.46 ng/ml with </w:t>
      </w:r>
      <w:proofErr w:type="spellStart"/>
      <w:r>
        <w:rPr>
          <w:rFonts w:ascii="Times New Roman" w:hAnsi="Times New Roman"/>
        </w:rPr>
        <w:t>Ovsynch</w:t>
      </w:r>
      <w:proofErr w:type="spellEnd"/>
      <w:r>
        <w:rPr>
          <w:rFonts w:ascii="Times New Roman" w:hAnsi="Times New Roman"/>
        </w:rPr>
        <w:t xml:space="preserve"> + CIDR, and 0.62–1.69 ng/ml with CIDR + PG. These elevated progesterone levels are thought to contribute to improved conception rates, as noted by Kawate et al. (2004</w:t>
      </w:r>
      <w:proofErr w:type="gramStart"/>
      <w:r>
        <w:rPr>
          <w:rFonts w:ascii="Times New Roman" w:hAnsi="Times New Roman"/>
        </w:rPr>
        <w:t>).</w:t>
      </w:r>
      <w:r>
        <w:rPr>
          <w:rFonts w:ascii="Times New Roman" w:hAnsi="Times New Roman" w:cs="Times New Roman"/>
        </w:rPr>
        <w:t>In</w:t>
      </w:r>
      <w:proofErr w:type="gramEnd"/>
      <w:r>
        <w:rPr>
          <w:rFonts w:ascii="Times New Roman" w:hAnsi="Times New Roman" w:cs="Times New Roman"/>
        </w:rPr>
        <w:t xml:space="preserve"> the present study CIDR insertion to postpartum </w:t>
      </w:r>
      <w:proofErr w:type="spellStart"/>
      <w:r>
        <w:rPr>
          <w:rFonts w:ascii="Times New Roman" w:hAnsi="Times New Roman" w:cs="Times New Roman"/>
        </w:rPr>
        <w:t>anestrus</w:t>
      </w:r>
      <w:proofErr w:type="spellEnd"/>
      <w:r>
        <w:rPr>
          <w:rFonts w:ascii="Times New Roman" w:hAnsi="Times New Roman" w:cs="Times New Roman"/>
        </w:rPr>
        <w:t xml:space="preserve"> </w:t>
      </w:r>
      <w:proofErr w:type="spellStart"/>
      <w:r>
        <w:rPr>
          <w:rFonts w:ascii="Times New Roman" w:hAnsi="Times New Roman" w:cs="Times New Roman"/>
        </w:rPr>
        <w:t>Ongole</w:t>
      </w:r>
      <w:proofErr w:type="spellEnd"/>
      <w:r>
        <w:rPr>
          <w:rFonts w:ascii="Times New Roman" w:hAnsi="Times New Roman" w:cs="Times New Roman"/>
        </w:rPr>
        <w:t xml:space="preserve"> and </w:t>
      </w:r>
      <w:proofErr w:type="spellStart"/>
      <w:r>
        <w:rPr>
          <w:rFonts w:ascii="Times New Roman" w:hAnsi="Times New Roman" w:cs="Times New Roman"/>
        </w:rPr>
        <w:t>Gir</w:t>
      </w:r>
      <w:proofErr w:type="spellEnd"/>
      <w:r>
        <w:rPr>
          <w:rFonts w:ascii="Times New Roman" w:hAnsi="Times New Roman" w:cs="Times New Roman"/>
        </w:rPr>
        <w:t xml:space="preserve"> cows showed higher </w:t>
      </w:r>
      <w:proofErr w:type="spellStart"/>
      <w:r>
        <w:rPr>
          <w:rFonts w:ascii="Times New Roman" w:hAnsi="Times New Roman" w:cs="Times New Roman"/>
        </w:rPr>
        <w:t>estrus</w:t>
      </w:r>
      <w:proofErr w:type="spellEnd"/>
      <w:r>
        <w:rPr>
          <w:rFonts w:ascii="Times New Roman" w:hAnsi="Times New Roman" w:cs="Times New Roman"/>
        </w:rPr>
        <w:t xml:space="preserve"> response and conception rate. This is indicative of need for use of exogenous progesterone source in field conditions. </w:t>
      </w:r>
    </w:p>
    <w:p w:rsidR="00D40939" w:rsidRDefault="00D40939">
      <w:pPr>
        <w:spacing w:line="360" w:lineRule="auto"/>
        <w:ind w:firstLine="709"/>
        <w:jc w:val="both"/>
        <w:rPr>
          <w:rFonts w:ascii="Times New Roman" w:hAnsi="Times New Roman"/>
        </w:rPr>
      </w:pPr>
    </w:p>
    <w:p w:rsidR="00D40939" w:rsidRDefault="001932A5">
      <w:pPr>
        <w:spacing w:line="360" w:lineRule="auto"/>
        <w:jc w:val="both"/>
        <w:rPr>
          <w:rFonts w:ascii="Times New Roman" w:hAnsi="Times New Roman" w:cs="Times New Roman"/>
          <w:b/>
          <w:bCs/>
        </w:rPr>
      </w:pPr>
      <w:r>
        <w:rPr>
          <w:rFonts w:ascii="Times New Roman" w:hAnsi="Times New Roman" w:cs="Times New Roman"/>
          <w:b/>
          <w:bCs/>
        </w:rPr>
        <w:t xml:space="preserve">Table 1. </w:t>
      </w:r>
      <w:proofErr w:type="spellStart"/>
      <w:r>
        <w:rPr>
          <w:rFonts w:ascii="Times New Roman" w:hAnsi="Times New Roman" w:cs="Times New Roman"/>
          <w:b/>
          <w:bCs/>
        </w:rPr>
        <w:t>Mean±SE</w:t>
      </w:r>
      <w:proofErr w:type="spellEnd"/>
      <w:r>
        <w:rPr>
          <w:rFonts w:ascii="Times New Roman" w:hAnsi="Times New Roman" w:cs="Times New Roman"/>
          <w:b/>
          <w:bCs/>
        </w:rPr>
        <w:t xml:space="preserve"> values of </w:t>
      </w:r>
      <w:proofErr w:type="spellStart"/>
      <w:r>
        <w:rPr>
          <w:rFonts w:ascii="Times New Roman" w:hAnsi="Times New Roman" w:cs="Times New Roman"/>
          <w:b/>
        </w:rPr>
        <w:t>estrus</w:t>
      </w:r>
      <w:proofErr w:type="spellEnd"/>
      <w:r>
        <w:rPr>
          <w:rFonts w:ascii="Times New Roman" w:hAnsi="Times New Roman" w:cs="Times New Roman"/>
          <w:b/>
        </w:rPr>
        <w:t xml:space="preserve"> response,</w:t>
      </w:r>
      <w:r>
        <w:rPr>
          <w:rFonts w:ascii="Times New Roman" w:hAnsi="Times New Roman"/>
          <w:b/>
        </w:rPr>
        <w:t xml:space="preserve"> duration of </w:t>
      </w:r>
      <w:proofErr w:type="spellStart"/>
      <w:r>
        <w:rPr>
          <w:rFonts w:ascii="Times New Roman" w:hAnsi="Times New Roman"/>
          <w:b/>
        </w:rPr>
        <w:t>estrus</w:t>
      </w:r>
      <w:proofErr w:type="spellEnd"/>
      <w:r>
        <w:rPr>
          <w:rFonts w:ascii="Times New Roman" w:hAnsi="Times New Roman"/>
          <w:b/>
        </w:rPr>
        <w:t>,</w:t>
      </w:r>
      <w:r>
        <w:rPr>
          <w:rFonts w:ascii="Times New Roman" w:hAnsi="Times New Roman" w:cs="Times New Roman"/>
          <w:b/>
        </w:rPr>
        <w:t xml:space="preserve"> onset of induced </w:t>
      </w:r>
      <w:proofErr w:type="spellStart"/>
      <w:r>
        <w:rPr>
          <w:rFonts w:ascii="Times New Roman" w:hAnsi="Times New Roman" w:cs="Times New Roman"/>
          <w:b/>
        </w:rPr>
        <w:t>estrus</w:t>
      </w:r>
      <w:proofErr w:type="spellEnd"/>
      <w:r>
        <w:rPr>
          <w:rFonts w:ascii="Times New Roman" w:hAnsi="Times New Roman" w:cs="Times New Roman"/>
          <w:b/>
        </w:rPr>
        <w:t xml:space="preserve"> </w:t>
      </w:r>
      <w:r>
        <w:rPr>
          <w:rFonts w:ascii="Times New Roman" w:hAnsi="Times New Roman"/>
          <w:b/>
        </w:rPr>
        <w:t>and</w:t>
      </w:r>
      <w:r>
        <w:rPr>
          <w:rFonts w:ascii="Times New Roman" w:hAnsi="Times New Roman" w:cs="Times New Roman"/>
          <w:b/>
        </w:rPr>
        <w:t xml:space="preserve"> conception rate in postpartum </w:t>
      </w:r>
      <w:proofErr w:type="spellStart"/>
      <w:r>
        <w:rPr>
          <w:rFonts w:ascii="Times New Roman" w:hAnsi="Times New Roman" w:cs="Times New Roman"/>
          <w:b/>
        </w:rPr>
        <w:t>anestrus</w:t>
      </w:r>
      <w:proofErr w:type="spellEnd"/>
      <w:r>
        <w:rPr>
          <w:rFonts w:ascii="Times New Roman" w:hAnsi="Times New Roman" w:cs="Times New Roman"/>
          <w:b/>
        </w:rPr>
        <w:t xml:space="preserve"> </w:t>
      </w:r>
      <w:proofErr w:type="spellStart"/>
      <w:r>
        <w:rPr>
          <w:rFonts w:ascii="Times New Roman" w:hAnsi="Times New Roman" w:cs="Times New Roman"/>
          <w:b/>
          <w:bCs/>
        </w:rPr>
        <w:t>Ongole</w:t>
      </w:r>
      <w:proofErr w:type="spellEnd"/>
      <w:r>
        <w:rPr>
          <w:rFonts w:ascii="Times New Roman" w:hAnsi="Times New Roman" w:cs="Times New Roman"/>
          <w:b/>
          <w:bCs/>
        </w:rPr>
        <w:t xml:space="preserve"> and </w:t>
      </w:r>
      <w:proofErr w:type="spellStart"/>
      <w:r>
        <w:rPr>
          <w:rFonts w:ascii="Times New Roman" w:hAnsi="Times New Roman" w:cs="Times New Roman"/>
          <w:b/>
          <w:bCs/>
        </w:rPr>
        <w:t>Gir</w:t>
      </w:r>
      <w:proofErr w:type="spellEnd"/>
      <w:r>
        <w:rPr>
          <w:rFonts w:ascii="Times New Roman" w:hAnsi="Times New Roman" w:cs="Times New Roman"/>
          <w:b/>
          <w:bCs/>
        </w:rPr>
        <w:t xml:space="preserve"> cattle.</w:t>
      </w:r>
    </w:p>
    <w:tbl>
      <w:tblPr>
        <w:tblW w:w="8759" w:type="dxa"/>
        <w:tblInd w:w="78" w:type="dxa"/>
        <w:tblLayout w:type="fixed"/>
        <w:tblCellMar>
          <w:top w:w="55" w:type="dxa"/>
          <w:left w:w="55" w:type="dxa"/>
          <w:bottom w:w="55" w:type="dxa"/>
          <w:right w:w="55" w:type="dxa"/>
        </w:tblCellMar>
        <w:tblLook w:val="0000" w:firstRow="0" w:lastRow="0" w:firstColumn="0" w:lastColumn="0" w:noHBand="0" w:noVBand="0"/>
      </w:tblPr>
      <w:tblGrid>
        <w:gridCol w:w="3098"/>
        <w:gridCol w:w="3190"/>
        <w:gridCol w:w="2471"/>
      </w:tblGrid>
      <w:tr w:rsidR="00D40939">
        <w:tc>
          <w:tcPr>
            <w:tcW w:w="3098" w:type="dxa"/>
            <w:tcBorders>
              <w:top w:val="single" w:sz="4" w:space="0" w:color="000000"/>
              <w:left w:val="single" w:sz="4" w:space="0" w:color="000000"/>
              <w:bottom w:val="single" w:sz="4" w:space="0" w:color="000000"/>
            </w:tcBorders>
          </w:tcPr>
          <w:p w:rsidR="00D40939" w:rsidRDefault="001932A5">
            <w:pPr>
              <w:pStyle w:val="TableContents"/>
              <w:rPr>
                <w:rFonts w:ascii="Times New Roman" w:hAnsi="Times New Roman"/>
                <w:b/>
              </w:rPr>
            </w:pPr>
            <w:r>
              <w:rPr>
                <w:rFonts w:ascii="Times New Roman" w:hAnsi="Times New Roman"/>
                <w:b/>
              </w:rPr>
              <w:t>Parameters</w:t>
            </w:r>
          </w:p>
        </w:tc>
        <w:tc>
          <w:tcPr>
            <w:tcW w:w="3190" w:type="dxa"/>
            <w:tcBorders>
              <w:top w:val="single" w:sz="4" w:space="0" w:color="000000"/>
              <w:left w:val="single" w:sz="4" w:space="0" w:color="000000"/>
              <w:bottom w:val="single" w:sz="4" w:space="0" w:color="000000"/>
            </w:tcBorders>
          </w:tcPr>
          <w:p w:rsidR="00D40939" w:rsidRDefault="001932A5">
            <w:pPr>
              <w:pStyle w:val="TableContents"/>
              <w:jc w:val="center"/>
              <w:rPr>
                <w:rFonts w:ascii="Times New Roman" w:hAnsi="Times New Roman"/>
                <w:b/>
              </w:rPr>
            </w:pPr>
            <w:proofErr w:type="spellStart"/>
            <w:r>
              <w:rPr>
                <w:rFonts w:ascii="Times New Roman" w:hAnsi="Times New Roman"/>
                <w:b/>
              </w:rPr>
              <w:t>Ongole</w:t>
            </w:r>
            <w:proofErr w:type="spellEnd"/>
            <w:r>
              <w:rPr>
                <w:rFonts w:ascii="Times New Roman" w:hAnsi="Times New Roman"/>
                <w:b/>
              </w:rPr>
              <w:t xml:space="preserve"> (n= 6)</w:t>
            </w:r>
          </w:p>
        </w:tc>
        <w:tc>
          <w:tcPr>
            <w:tcW w:w="2471" w:type="dxa"/>
            <w:tcBorders>
              <w:top w:val="single" w:sz="4" w:space="0" w:color="000000"/>
              <w:left w:val="single" w:sz="4" w:space="0" w:color="000000"/>
              <w:bottom w:val="single" w:sz="4" w:space="0" w:color="000000"/>
              <w:right w:val="single" w:sz="4" w:space="0" w:color="000000"/>
            </w:tcBorders>
          </w:tcPr>
          <w:p w:rsidR="00D40939" w:rsidRDefault="001932A5">
            <w:pPr>
              <w:pStyle w:val="TableContents"/>
              <w:jc w:val="center"/>
              <w:rPr>
                <w:rFonts w:ascii="Times New Roman" w:hAnsi="Times New Roman"/>
                <w:b/>
              </w:rPr>
            </w:pPr>
            <w:proofErr w:type="spellStart"/>
            <w:r>
              <w:rPr>
                <w:rFonts w:ascii="Times New Roman" w:hAnsi="Times New Roman"/>
                <w:b/>
              </w:rPr>
              <w:t>Gir</w:t>
            </w:r>
            <w:proofErr w:type="spellEnd"/>
            <w:r>
              <w:rPr>
                <w:rFonts w:ascii="Times New Roman" w:hAnsi="Times New Roman"/>
                <w:b/>
              </w:rPr>
              <w:t xml:space="preserve"> (n=6)</w:t>
            </w:r>
          </w:p>
        </w:tc>
      </w:tr>
      <w:tr w:rsidR="00D40939">
        <w:tc>
          <w:tcPr>
            <w:tcW w:w="3098" w:type="dxa"/>
            <w:tcBorders>
              <w:left w:val="single" w:sz="4" w:space="0" w:color="000000"/>
              <w:bottom w:val="single" w:sz="4" w:space="0" w:color="000000"/>
            </w:tcBorders>
          </w:tcPr>
          <w:p w:rsidR="00D40939" w:rsidRDefault="001932A5">
            <w:pPr>
              <w:pStyle w:val="TableContents"/>
              <w:rPr>
                <w:rFonts w:ascii="Times New Roman" w:hAnsi="Times New Roman"/>
                <w:b/>
              </w:rPr>
            </w:pPr>
            <w:proofErr w:type="spellStart"/>
            <w:r>
              <w:rPr>
                <w:rFonts w:ascii="Times New Roman" w:hAnsi="Times New Roman"/>
                <w:b/>
              </w:rPr>
              <w:t>Estrus</w:t>
            </w:r>
            <w:proofErr w:type="spellEnd"/>
            <w:r>
              <w:rPr>
                <w:rFonts w:ascii="Times New Roman" w:hAnsi="Times New Roman"/>
                <w:b/>
              </w:rPr>
              <w:t xml:space="preserve"> response rate %</w:t>
            </w:r>
          </w:p>
        </w:tc>
        <w:tc>
          <w:tcPr>
            <w:tcW w:w="3190" w:type="dxa"/>
            <w:tcBorders>
              <w:left w:val="single" w:sz="4" w:space="0" w:color="000000"/>
              <w:bottom w:val="single" w:sz="4" w:space="0" w:color="000000"/>
            </w:tcBorders>
          </w:tcPr>
          <w:p w:rsidR="00D40939" w:rsidRDefault="001932A5">
            <w:pPr>
              <w:pStyle w:val="TableContents"/>
              <w:jc w:val="center"/>
              <w:rPr>
                <w:rFonts w:ascii="Times New Roman" w:hAnsi="Times New Roman"/>
              </w:rPr>
            </w:pPr>
            <w:r>
              <w:rPr>
                <w:rFonts w:ascii="Times New Roman" w:hAnsi="Times New Roman"/>
              </w:rPr>
              <w:t>100%</w:t>
            </w:r>
          </w:p>
        </w:tc>
        <w:tc>
          <w:tcPr>
            <w:tcW w:w="2471" w:type="dxa"/>
            <w:tcBorders>
              <w:left w:val="single" w:sz="4" w:space="0" w:color="000000"/>
              <w:bottom w:val="single" w:sz="4" w:space="0" w:color="000000"/>
              <w:right w:val="single" w:sz="4" w:space="0" w:color="000000"/>
            </w:tcBorders>
          </w:tcPr>
          <w:p w:rsidR="00D40939" w:rsidRDefault="001932A5">
            <w:pPr>
              <w:pStyle w:val="TableContents"/>
              <w:jc w:val="center"/>
              <w:rPr>
                <w:rFonts w:ascii="Times New Roman" w:hAnsi="Times New Roman"/>
              </w:rPr>
            </w:pPr>
            <w:r>
              <w:rPr>
                <w:rFonts w:ascii="Times New Roman" w:hAnsi="Times New Roman"/>
              </w:rPr>
              <w:t>100%</w:t>
            </w:r>
          </w:p>
        </w:tc>
      </w:tr>
      <w:tr w:rsidR="00D40939">
        <w:tc>
          <w:tcPr>
            <w:tcW w:w="3098" w:type="dxa"/>
            <w:tcBorders>
              <w:left w:val="single" w:sz="4" w:space="0" w:color="000000"/>
              <w:bottom w:val="single" w:sz="4" w:space="0" w:color="000000"/>
            </w:tcBorders>
          </w:tcPr>
          <w:p w:rsidR="00D40939" w:rsidRDefault="001932A5">
            <w:pPr>
              <w:pStyle w:val="TableContents"/>
              <w:rPr>
                <w:rFonts w:ascii="Times New Roman" w:hAnsi="Times New Roman"/>
                <w:b/>
              </w:rPr>
            </w:pPr>
            <w:bookmarkStart w:id="0" w:name="_Hlk181908877"/>
            <w:r>
              <w:rPr>
                <w:rFonts w:ascii="Times New Roman" w:hAnsi="Times New Roman"/>
                <w:b/>
              </w:rPr>
              <w:t xml:space="preserve">Duration of </w:t>
            </w:r>
            <w:proofErr w:type="spellStart"/>
            <w:r>
              <w:rPr>
                <w:rFonts w:ascii="Times New Roman" w:hAnsi="Times New Roman"/>
                <w:b/>
              </w:rPr>
              <w:t>estrus</w:t>
            </w:r>
            <w:proofErr w:type="spellEnd"/>
            <w:r>
              <w:rPr>
                <w:rFonts w:ascii="Times New Roman" w:hAnsi="Times New Roman"/>
                <w:b/>
              </w:rPr>
              <w:t xml:space="preserve"> </w:t>
            </w:r>
            <w:bookmarkEnd w:id="0"/>
            <w:r>
              <w:rPr>
                <w:rFonts w:ascii="Times New Roman" w:hAnsi="Times New Roman"/>
                <w:b/>
              </w:rPr>
              <w:t>(h)</w:t>
            </w:r>
          </w:p>
        </w:tc>
        <w:tc>
          <w:tcPr>
            <w:tcW w:w="3190" w:type="dxa"/>
            <w:tcBorders>
              <w:left w:val="single" w:sz="4" w:space="0" w:color="000000"/>
              <w:bottom w:val="single" w:sz="4" w:space="0" w:color="000000"/>
            </w:tcBorders>
          </w:tcPr>
          <w:p w:rsidR="00D40939" w:rsidRDefault="001932A5">
            <w:pPr>
              <w:pStyle w:val="TableContents"/>
              <w:jc w:val="center"/>
              <w:rPr>
                <w:rFonts w:ascii="Times New Roman" w:hAnsi="Times New Roman"/>
              </w:rPr>
            </w:pPr>
            <w:r>
              <w:rPr>
                <w:rFonts w:ascii="Times New Roman" w:hAnsi="Times New Roman"/>
              </w:rPr>
              <w:t>28.34 ± 0.37</w:t>
            </w:r>
          </w:p>
        </w:tc>
        <w:tc>
          <w:tcPr>
            <w:tcW w:w="2471" w:type="dxa"/>
            <w:tcBorders>
              <w:left w:val="single" w:sz="4" w:space="0" w:color="000000"/>
              <w:bottom w:val="single" w:sz="4" w:space="0" w:color="000000"/>
              <w:right w:val="single" w:sz="4" w:space="0" w:color="000000"/>
            </w:tcBorders>
          </w:tcPr>
          <w:p w:rsidR="00D40939" w:rsidRDefault="001932A5">
            <w:pPr>
              <w:pStyle w:val="TableContents"/>
              <w:jc w:val="center"/>
              <w:rPr>
                <w:rFonts w:ascii="Times New Roman" w:hAnsi="Times New Roman"/>
              </w:rPr>
            </w:pPr>
            <w:r>
              <w:rPr>
                <w:rFonts w:ascii="Times New Roman" w:hAnsi="Times New Roman"/>
              </w:rPr>
              <w:t>27.49 ± 0.36</w:t>
            </w:r>
          </w:p>
        </w:tc>
      </w:tr>
      <w:tr w:rsidR="00D40939">
        <w:tc>
          <w:tcPr>
            <w:tcW w:w="3098" w:type="dxa"/>
            <w:tcBorders>
              <w:left w:val="single" w:sz="4" w:space="0" w:color="000000"/>
              <w:bottom w:val="single" w:sz="4" w:space="0" w:color="000000"/>
            </w:tcBorders>
          </w:tcPr>
          <w:p w:rsidR="00D40939" w:rsidRDefault="001932A5">
            <w:pPr>
              <w:pStyle w:val="TableContents"/>
              <w:rPr>
                <w:rFonts w:ascii="Times New Roman" w:hAnsi="Times New Roman"/>
                <w:b/>
              </w:rPr>
            </w:pPr>
            <w:r>
              <w:rPr>
                <w:rFonts w:ascii="Times New Roman" w:hAnsi="Times New Roman" w:cs="Times New Roman"/>
                <w:b/>
              </w:rPr>
              <w:t xml:space="preserve">Onset of induced </w:t>
            </w:r>
            <w:proofErr w:type="spellStart"/>
            <w:proofErr w:type="gramStart"/>
            <w:r>
              <w:rPr>
                <w:rFonts w:ascii="Times New Roman" w:hAnsi="Times New Roman" w:cs="Times New Roman"/>
                <w:b/>
              </w:rPr>
              <w:t>estrus</w:t>
            </w:r>
            <w:proofErr w:type="spellEnd"/>
            <w:r>
              <w:rPr>
                <w:rFonts w:ascii="Times New Roman" w:hAnsi="Times New Roman" w:cs="Times New Roman"/>
                <w:b/>
              </w:rPr>
              <w:t xml:space="preserve"> </w:t>
            </w:r>
            <w:r>
              <w:rPr>
                <w:rFonts w:ascii="Times New Roman" w:hAnsi="Times New Roman"/>
                <w:b/>
              </w:rPr>
              <w:t xml:space="preserve"> (</w:t>
            </w:r>
            <w:proofErr w:type="gramEnd"/>
            <w:r>
              <w:rPr>
                <w:rFonts w:ascii="Times New Roman" w:hAnsi="Times New Roman"/>
                <w:b/>
              </w:rPr>
              <w:t xml:space="preserve">h) </w:t>
            </w:r>
          </w:p>
        </w:tc>
        <w:tc>
          <w:tcPr>
            <w:tcW w:w="3190" w:type="dxa"/>
            <w:tcBorders>
              <w:left w:val="single" w:sz="4" w:space="0" w:color="000000"/>
              <w:bottom w:val="single" w:sz="4" w:space="0" w:color="000000"/>
            </w:tcBorders>
          </w:tcPr>
          <w:p w:rsidR="00D40939" w:rsidRDefault="001932A5">
            <w:pPr>
              <w:pStyle w:val="TableContents"/>
              <w:jc w:val="center"/>
              <w:rPr>
                <w:rFonts w:ascii="Times New Roman" w:hAnsi="Times New Roman"/>
              </w:rPr>
            </w:pPr>
            <w:r>
              <w:rPr>
                <w:rFonts w:ascii="Times New Roman" w:hAnsi="Times New Roman"/>
              </w:rPr>
              <w:t xml:space="preserve">58.1 </w:t>
            </w:r>
            <w:r>
              <w:rPr>
                <w:rFonts w:ascii="Times New Roman" w:hAnsi="Times New Roman" w:cs="Times New Roman"/>
              </w:rPr>
              <w:t>±</w:t>
            </w:r>
            <w:r>
              <w:rPr>
                <w:rFonts w:ascii="Times New Roman" w:hAnsi="Times New Roman"/>
              </w:rPr>
              <w:t xml:space="preserve"> 3.1</w:t>
            </w:r>
          </w:p>
        </w:tc>
        <w:tc>
          <w:tcPr>
            <w:tcW w:w="2471" w:type="dxa"/>
            <w:tcBorders>
              <w:left w:val="single" w:sz="4" w:space="0" w:color="000000"/>
              <w:bottom w:val="single" w:sz="4" w:space="0" w:color="000000"/>
              <w:right w:val="single" w:sz="4" w:space="0" w:color="000000"/>
            </w:tcBorders>
          </w:tcPr>
          <w:p w:rsidR="00D40939" w:rsidRDefault="001932A5">
            <w:pPr>
              <w:pStyle w:val="TableContents"/>
              <w:jc w:val="center"/>
              <w:rPr>
                <w:rFonts w:ascii="Times New Roman" w:hAnsi="Times New Roman"/>
              </w:rPr>
            </w:pPr>
            <w:r>
              <w:rPr>
                <w:rFonts w:ascii="Times New Roman" w:hAnsi="Times New Roman"/>
              </w:rPr>
              <w:t xml:space="preserve">57.4 </w:t>
            </w:r>
            <w:r>
              <w:rPr>
                <w:rFonts w:ascii="Times New Roman" w:hAnsi="Times New Roman" w:cs="Times New Roman"/>
              </w:rPr>
              <w:t>± 2.3</w:t>
            </w:r>
          </w:p>
        </w:tc>
      </w:tr>
      <w:tr w:rsidR="00D40939">
        <w:trPr>
          <w:trHeight w:val="347"/>
        </w:trPr>
        <w:tc>
          <w:tcPr>
            <w:tcW w:w="3098" w:type="dxa"/>
            <w:tcBorders>
              <w:left w:val="single" w:sz="4" w:space="0" w:color="000000"/>
              <w:bottom w:val="single" w:sz="4" w:space="0" w:color="000000"/>
            </w:tcBorders>
          </w:tcPr>
          <w:p w:rsidR="00D40939" w:rsidRDefault="001932A5">
            <w:pPr>
              <w:pStyle w:val="TableContents"/>
              <w:rPr>
                <w:rFonts w:ascii="Times New Roman" w:hAnsi="Times New Roman"/>
                <w:b/>
              </w:rPr>
            </w:pPr>
            <w:r>
              <w:rPr>
                <w:rFonts w:ascii="Times New Roman" w:hAnsi="Times New Roman"/>
                <w:b/>
              </w:rPr>
              <w:t>Conception Rate</w:t>
            </w:r>
          </w:p>
        </w:tc>
        <w:tc>
          <w:tcPr>
            <w:tcW w:w="3190" w:type="dxa"/>
            <w:tcBorders>
              <w:left w:val="single" w:sz="4" w:space="0" w:color="000000"/>
              <w:bottom w:val="single" w:sz="4" w:space="0" w:color="000000"/>
            </w:tcBorders>
          </w:tcPr>
          <w:p w:rsidR="00D40939" w:rsidRDefault="001932A5">
            <w:pPr>
              <w:pStyle w:val="TableContents"/>
              <w:jc w:val="center"/>
              <w:rPr>
                <w:rFonts w:ascii="Times New Roman" w:hAnsi="Times New Roman"/>
              </w:rPr>
            </w:pPr>
            <w:r>
              <w:rPr>
                <w:rFonts w:ascii="Times New Roman" w:hAnsi="Times New Roman"/>
              </w:rPr>
              <w:t>100%</w:t>
            </w:r>
          </w:p>
        </w:tc>
        <w:tc>
          <w:tcPr>
            <w:tcW w:w="2471" w:type="dxa"/>
            <w:tcBorders>
              <w:left w:val="single" w:sz="4" w:space="0" w:color="000000"/>
              <w:bottom w:val="single" w:sz="4" w:space="0" w:color="000000"/>
              <w:right w:val="single" w:sz="4" w:space="0" w:color="000000"/>
            </w:tcBorders>
          </w:tcPr>
          <w:p w:rsidR="00D40939" w:rsidRDefault="001932A5">
            <w:pPr>
              <w:pStyle w:val="TableContents"/>
              <w:jc w:val="center"/>
              <w:rPr>
                <w:rFonts w:ascii="Times New Roman" w:hAnsi="Times New Roman"/>
              </w:rPr>
            </w:pPr>
            <w:r>
              <w:rPr>
                <w:rFonts w:ascii="Times New Roman" w:hAnsi="Times New Roman"/>
              </w:rPr>
              <w:t>94%</w:t>
            </w:r>
          </w:p>
        </w:tc>
      </w:tr>
    </w:tbl>
    <w:p w:rsidR="00D40939" w:rsidRDefault="00D40939">
      <w:pPr>
        <w:spacing w:line="360" w:lineRule="auto"/>
        <w:jc w:val="both"/>
        <w:rPr>
          <w:rFonts w:ascii="Times New Roman" w:hAnsi="Times New Roman" w:cs="Times New Roman"/>
          <w:b/>
          <w:bCs/>
        </w:rPr>
      </w:pPr>
    </w:p>
    <w:p w:rsidR="00D40939" w:rsidRDefault="00D40939">
      <w:pPr>
        <w:spacing w:line="360" w:lineRule="auto"/>
        <w:jc w:val="both"/>
        <w:rPr>
          <w:rFonts w:ascii="Times New Roman" w:hAnsi="Times New Roman" w:cs="Times New Roman"/>
          <w:b/>
          <w:bCs/>
        </w:rPr>
      </w:pPr>
    </w:p>
    <w:p w:rsidR="00D40939" w:rsidRDefault="00D40939">
      <w:pPr>
        <w:spacing w:line="360" w:lineRule="auto"/>
        <w:jc w:val="center"/>
      </w:pPr>
    </w:p>
    <w:p w:rsidR="00D40939" w:rsidRDefault="001932A5">
      <w:pPr>
        <w:spacing w:line="360" w:lineRule="auto"/>
        <w:jc w:val="center"/>
        <w:rPr>
          <w:rFonts w:ascii="Times New Roman" w:hAnsi="Times New Roman" w:cs="Times New Roman"/>
          <w:b/>
          <w:bCs/>
        </w:rPr>
      </w:pPr>
      <w:r>
        <w:rPr>
          <w:noProof/>
        </w:rPr>
        <w:lastRenderedPageBreak/>
        <mc:AlternateContent>
          <mc:Choice Requires="wps">
            <w:drawing>
              <wp:anchor distT="0" distB="0" distL="635" distR="0" simplePos="0" relativeHeight="251657216" behindDoc="0" locked="0" layoutInCell="1" allowOverlap="1" wp14:anchorId="3DB665C8">
                <wp:simplePos x="0" y="0"/>
                <wp:positionH relativeFrom="column">
                  <wp:posOffset>635</wp:posOffset>
                </wp:positionH>
                <wp:positionV relativeFrom="paragraph">
                  <wp:posOffset>635</wp:posOffset>
                </wp:positionV>
                <wp:extent cx="635000" cy="635000"/>
                <wp:effectExtent l="635" t="0" r="0" b="0"/>
                <wp:wrapNone/>
                <wp:docPr id="7" name="_x0000_tole_rId7"/>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_x0000_tole_rId7" path="m0,0l-2147483645,0l-2147483645,-2147483646l0,-2147483646xe" stroked="f" o:allowincell="f" style="position:absolute;margin-left:0.05pt;margin-top:0.05pt;width:49.95pt;height:49.95pt;mso-wrap-style:none;v-text-anchor:middle" wp14:anchorId="3DB665C8">
                <v:fill o:detectmouseclick="t" on="false"/>
                <v:stroke color="#3465a4" joinstyle="round" endcap="flat"/>
                <w10:wrap type="none"/>
              </v:rect>
            </w:pict>
          </mc:Fallback>
        </mc:AlternateContent>
      </w:r>
      <w:r>
        <w:t xml:space="preserve"> </w:t>
      </w:r>
      <w:r>
        <w:rPr>
          <w:noProof/>
        </w:rPr>
        <mc:AlternateContent>
          <mc:Choice Requires="wps">
            <w:drawing>
              <wp:anchor distT="0" distB="0" distL="635" distR="0" simplePos="0" relativeHeight="251658240" behindDoc="0" locked="0" layoutInCell="1" allowOverlap="1">
                <wp:simplePos x="0" y="0"/>
                <wp:positionH relativeFrom="column">
                  <wp:posOffset>635</wp:posOffset>
                </wp:positionH>
                <wp:positionV relativeFrom="paragraph">
                  <wp:posOffset>635</wp:posOffset>
                </wp:positionV>
                <wp:extent cx="635000" cy="635000"/>
                <wp:effectExtent l="635" t="0" r="0" b="0"/>
                <wp:wrapNone/>
                <wp:docPr id="8" name="_x0000_tole_rId8"/>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_x0000_tole_rId8" path="m0,0l-2147483645,0l-2147483645,-2147483646l0,-2147483646xe" stroked="f" o:allowincell="f" style="position:absolute;margin-left:0.05pt;margin-top:0.05pt;width:49.95pt;height:49.95pt;mso-wrap-style:none;v-text-anchor:middle">
                <v:fill o:detectmouseclick="t" on="false"/>
                <v:stroke color="#3465a4" joinstyle="round" endcap="flat"/>
                <w10:wrap type="none"/>
              </v:rect>
            </w:pict>
          </mc:Fallback>
        </mc:AlternateContent>
      </w:r>
      <w:r w:rsidR="00F6465E">
        <w:pict w14:anchorId="6659E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7" o:spid="_x0000_s1027" type="#_x0000_t75" style="position:absolute;left:0;text-align:left;margin-left:0;margin-top:0;width:50pt;height:50pt;z-index:251660288;visibility:hidden;mso-position-horizontal-relative:text;mso-position-vertical-relative:text">
            <o:lock v:ext="edit" selection="t"/>
          </v:shape>
        </w:pict>
      </w:r>
      <w:r>
        <w:object w:dxaOrig="8525" w:dyaOrig="5080" w14:anchorId="14A73CF3">
          <v:shape id="ole_rId7" o:spid="_x0000_i1025" type="#_x0000_t75" style="width:426pt;height:254.25pt;visibility:visible;mso-wrap-distance-right:0" o:ole="">
            <v:imagedata r:id="rId12" o:title=""/>
          </v:shape>
          <o:OLEObject Type="Embed" ProgID="Prism5.Document" ShapeID="ole_rId7" DrawAspect="Content" ObjectID="_1815315201" r:id="rId13"/>
        </w:object>
      </w:r>
    </w:p>
    <w:p w:rsidR="00D40939" w:rsidRDefault="001932A5">
      <w:pPr>
        <w:spacing w:line="360" w:lineRule="auto"/>
        <w:jc w:val="both"/>
      </w:pPr>
      <w:r>
        <w:t xml:space="preserve">Figure 6. </w:t>
      </w:r>
      <w:proofErr w:type="spellStart"/>
      <w:r>
        <w:t>Mean±SE</w:t>
      </w:r>
      <w:proofErr w:type="spellEnd"/>
      <w:r>
        <w:t xml:space="preserve"> values of progesterone concentration on day -10, 0, 7, 8 and 10 of CIDR insertion in </w:t>
      </w:r>
      <w:proofErr w:type="spellStart"/>
      <w:r>
        <w:t>Ongole</w:t>
      </w:r>
      <w:proofErr w:type="spellEnd"/>
      <w:r>
        <w:t xml:space="preserve"> and </w:t>
      </w:r>
      <w:proofErr w:type="spellStart"/>
      <w:r>
        <w:t>Gir</w:t>
      </w:r>
      <w:proofErr w:type="spellEnd"/>
      <w:r>
        <w:t xml:space="preserve"> cattle.</w:t>
      </w:r>
    </w:p>
    <w:p w:rsidR="00B178AA" w:rsidRDefault="00B178AA">
      <w:pPr>
        <w:spacing w:line="360" w:lineRule="auto"/>
        <w:jc w:val="both"/>
      </w:pPr>
      <w:bookmarkStart w:id="1" w:name="_GoBack"/>
      <w:bookmarkEnd w:id="1"/>
    </w:p>
    <w:p w:rsidR="00B178AA" w:rsidRPr="00B178AA" w:rsidRDefault="00B178AA" w:rsidP="00B178AA">
      <w:pPr>
        <w:spacing w:line="360" w:lineRule="auto"/>
        <w:jc w:val="both"/>
        <w:rPr>
          <w:rFonts w:ascii="Times New Roman" w:hAnsi="Times New Roman" w:cs="Times New Roman"/>
          <w:b/>
          <w:bCs/>
        </w:rPr>
      </w:pPr>
      <w:r w:rsidRPr="00B178AA">
        <w:rPr>
          <w:rFonts w:ascii="Times New Roman" w:hAnsi="Times New Roman" w:cs="Times New Roman"/>
          <w:b/>
          <w:bCs/>
        </w:rPr>
        <w:t>CONCLUSION</w:t>
      </w:r>
    </w:p>
    <w:p w:rsidR="00B178AA" w:rsidRDefault="00B178AA" w:rsidP="00B178AA">
      <w:pPr>
        <w:spacing w:line="360" w:lineRule="auto"/>
        <w:jc w:val="both"/>
        <w:rPr>
          <w:rFonts w:ascii="Times New Roman" w:hAnsi="Times New Roman" w:cs="Times New Roman"/>
          <w:b/>
          <w:bCs/>
        </w:rPr>
      </w:pPr>
      <w:r w:rsidRPr="00B178AA">
        <w:rPr>
          <w:rFonts w:ascii="Times New Roman" w:hAnsi="Times New Roman" w:cs="Times New Roman"/>
          <w:b/>
          <w:bCs/>
        </w:rPr>
        <w:t xml:space="preserve">The study demonstrates the effectiveness of the CIDR protocol in synchronizing </w:t>
      </w:r>
      <w:proofErr w:type="spellStart"/>
      <w:r w:rsidRPr="00B178AA">
        <w:rPr>
          <w:rFonts w:ascii="Times New Roman" w:hAnsi="Times New Roman" w:cs="Times New Roman"/>
          <w:b/>
          <w:bCs/>
        </w:rPr>
        <w:t>estrus</w:t>
      </w:r>
      <w:proofErr w:type="spellEnd"/>
      <w:r w:rsidRPr="00B178AA">
        <w:rPr>
          <w:rFonts w:ascii="Times New Roman" w:hAnsi="Times New Roman" w:cs="Times New Roman"/>
          <w:b/>
          <w:bCs/>
        </w:rPr>
        <w:t xml:space="preserve"> and improving reproductive outcomes in post-partum </w:t>
      </w:r>
      <w:proofErr w:type="spellStart"/>
      <w:r w:rsidRPr="00B178AA">
        <w:rPr>
          <w:rFonts w:ascii="Times New Roman" w:hAnsi="Times New Roman" w:cs="Times New Roman"/>
          <w:b/>
          <w:bCs/>
        </w:rPr>
        <w:t>anestrus</w:t>
      </w:r>
      <w:proofErr w:type="spellEnd"/>
      <w:r w:rsidRPr="00B178AA">
        <w:rPr>
          <w:rFonts w:ascii="Times New Roman" w:hAnsi="Times New Roman" w:cs="Times New Roman"/>
          <w:b/>
          <w:bCs/>
        </w:rPr>
        <w:t xml:space="preserve"> </w:t>
      </w:r>
      <w:proofErr w:type="spellStart"/>
      <w:r w:rsidRPr="00B178AA">
        <w:rPr>
          <w:rFonts w:ascii="Times New Roman" w:hAnsi="Times New Roman" w:cs="Times New Roman"/>
          <w:b/>
          <w:bCs/>
        </w:rPr>
        <w:t>Gir</w:t>
      </w:r>
      <w:proofErr w:type="spellEnd"/>
      <w:r w:rsidRPr="00B178AA">
        <w:rPr>
          <w:rFonts w:ascii="Times New Roman" w:hAnsi="Times New Roman" w:cs="Times New Roman"/>
          <w:b/>
          <w:bCs/>
        </w:rPr>
        <w:t xml:space="preserve"> and </w:t>
      </w:r>
      <w:proofErr w:type="spellStart"/>
      <w:r w:rsidRPr="00B178AA">
        <w:rPr>
          <w:rFonts w:ascii="Times New Roman" w:hAnsi="Times New Roman" w:cs="Times New Roman"/>
          <w:b/>
          <w:bCs/>
        </w:rPr>
        <w:t>Ongole</w:t>
      </w:r>
      <w:proofErr w:type="spellEnd"/>
      <w:r w:rsidRPr="00B178AA">
        <w:rPr>
          <w:rFonts w:ascii="Times New Roman" w:hAnsi="Times New Roman" w:cs="Times New Roman"/>
          <w:b/>
          <w:bCs/>
        </w:rPr>
        <w:t xml:space="preserve"> cows under field conditions. The CIDR protocol achieved high </w:t>
      </w:r>
      <w:proofErr w:type="spellStart"/>
      <w:r w:rsidRPr="00B178AA">
        <w:rPr>
          <w:rFonts w:ascii="Times New Roman" w:hAnsi="Times New Roman" w:cs="Times New Roman"/>
          <w:b/>
          <w:bCs/>
        </w:rPr>
        <w:t>estrus</w:t>
      </w:r>
      <w:proofErr w:type="spellEnd"/>
      <w:r w:rsidRPr="00B178AA">
        <w:rPr>
          <w:rFonts w:ascii="Times New Roman" w:hAnsi="Times New Roman" w:cs="Times New Roman"/>
          <w:b/>
          <w:bCs/>
        </w:rPr>
        <w:t xml:space="preserve"> induction and conception rates in both breeds. Plasma progesterone levels showed a significant increase during the protocol, followed by a decrease to sub-basal levels by the day of artificial insemination. The high </w:t>
      </w:r>
      <w:proofErr w:type="spellStart"/>
      <w:r w:rsidRPr="00B178AA">
        <w:rPr>
          <w:rFonts w:ascii="Times New Roman" w:hAnsi="Times New Roman" w:cs="Times New Roman"/>
          <w:b/>
          <w:bCs/>
        </w:rPr>
        <w:t>estrus</w:t>
      </w:r>
      <w:proofErr w:type="spellEnd"/>
      <w:r w:rsidRPr="00B178AA">
        <w:rPr>
          <w:rFonts w:ascii="Times New Roman" w:hAnsi="Times New Roman" w:cs="Times New Roman"/>
          <w:b/>
          <w:bCs/>
        </w:rPr>
        <w:t xml:space="preserve"> response and conception rates suggest that exogenous progesterone supplementation may be particularly beneficial for managing post-partum </w:t>
      </w:r>
      <w:proofErr w:type="spellStart"/>
      <w:r w:rsidRPr="00B178AA">
        <w:rPr>
          <w:rFonts w:ascii="Times New Roman" w:hAnsi="Times New Roman" w:cs="Times New Roman"/>
          <w:b/>
          <w:bCs/>
        </w:rPr>
        <w:t>anestrus</w:t>
      </w:r>
      <w:proofErr w:type="spellEnd"/>
      <w:r w:rsidRPr="00B178AA">
        <w:rPr>
          <w:rFonts w:ascii="Times New Roman" w:hAnsi="Times New Roman" w:cs="Times New Roman"/>
          <w:b/>
          <w:bCs/>
        </w:rPr>
        <w:t xml:space="preserve"> in these breeds, potentially improving reproductive efficiency in Indian Zebu cattle.</w:t>
      </w:r>
    </w:p>
    <w:p w:rsidR="00D40939" w:rsidRDefault="00D40939">
      <w:pPr>
        <w:spacing w:line="360" w:lineRule="auto"/>
        <w:rPr>
          <w:rFonts w:ascii="Times New Roman" w:hAnsi="Times New Roman"/>
          <w:b/>
          <w:bCs/>
        </w:rPr>
      </w:pPr>
    </w:p>
    <w:p w:rsidR="00D40939" w:rsidRDefault="001932A5">
      <w:pPr>
        <w:spacing w:line="360" w:lineRule="auto"/>
        <w:rPr>
          <w:rFonts w:ascii="Times New Roman" w:hAnsi="Times New Roman"/>
          <w:b/>
          <w:bCs/>
        </w:rPr>
      </w:pPr>
      <w:r>
        <w:rPr>
          <w:rFonts w:ascii="Times New Roman" w:hAnsi="Times New Roman"/>
          <w:b/>
          <w:bCs/>
        </w:rPr>
        <w:t>DISCLAIMER (ARTIFICIAL INTELLIGENCE)</w:t>
      </w:r>
    </w:p>
    <w:p w:rsidR="00D40939" w:rsidRDefault="001932A5">
      <w:pPr>
        <w:spacing w:line="360" w:lineRule="auto"/>
        <w:jc w:val="both"/>
      </w:pPr>
      <w:r>
        <w:rPr>
          <w:rFonts w:ascii="Times New Roman" w:hAnsi="Times New Roman"/>
        </w:rPr>
        <w:t>I confirm that no generative AI technologies, including Large Language Models (such as</w:t>
      </w:r>
    </w:p>
    <w:p w:rsidR="00D40939" w:rsidRDefault="001932A5">
      <w:pPr>
        <w:spacing w:line="360" w:lineRule="auto"/>
        <w:jc w:val="both"/>
      </w:pPr>
      <w:proofErr w:type="spellStart"/>
      <w:r>
        <w:rPr>
          <w:rFonts w:ascii="Times New Roman" w:hAnsi="Times New Roman"/>
        </w:rPr>
        <w:t>ChatGPT</w:t>
      </w:r>
      <w:proofErr w:type="spellEnd"/>
      <w:r>
        <w:rPr>
          <w:rFonts w:ascii="Times New Roman" w:hAnsi="Times New Roman"/>
        </w:rPr>
        <w:t xml:space="preserve">, </w:t>
      </w:r>
      <w:proofErr w:type="spellStart"/>
      <w:r>
        <w:rPr>
          <w:rFonts w:ascii="Times New Roman" w:hAnsi="Times New Roman"/>
        </w:rPr>
        <w:t>Copilot</w:t>
      </w:r>
      <w:proofErr w:type="spellEnd"/>
      <w:r>
        <w:rPr>
          <w:rFonts w:ascii="Times New Roman" w:hAnsi="Times New Roman"/>
        </w:rPr>
        <w:t>) or text-to-image generators, were used in the writing or editing of this</w:t>
      </w:r>
    </w:p>
    <w:p w:rsidR="00D40939" w:rsidRDefault="001932A5">
      <w:pPr>
        <w:spacing w:line="360" w:lineRule="auto"/>
        <w:jc w:val="both"/>
      </w:pPr>
      <w:r>
        <w:rPr>
          <w:rFonts w:ascii="Times New Roman" w:hAnsi="Times New Roman"/>
        </w:rPr>
        <w:t>manuscript.</w:t>
      </w:r>
    </w:p>
    <w:p w:rsidR="00D40939" w:rsidRDefault="00D40939">
      <w:pPr>
        <w:spacing w:line="360" w:lineRule="auto"/>
        <w:jc w:val="both"/>
        <w:rPr>
          <w:rFonts w:ascii="Times New Roman" w:hAnsi="Times New Roman"/>
          <w:b/>
          <w:bCs/>
        </w:rPr>
      </w:pPr>
    </w:p>
    <w:p w:rsidR="00D40939" w:rsidRDefault="001932A5">
      <w:pPr>
        <w:spacing w:line="360" w:lineRule="auto"/>
        <w:rPr>
          <w:rFonts w:ascii="Times New Roman" w:hAnsi="Times New Roman"/>
          <w:b/>
          <w:bCs/>
        </w:rPr>
      </w:pPr>
      <w:r>
        <w:rPr>
          <w:rFonts w:ascii="Times New Roman" w:hAnsi="Times New Roman"/>
          <w:b/>
          <w:bCs/>
        </w:rPr>
        <w:t>ACKNOWLEDGEMENT</w:t>
      </w:r>
    </w:p>
    <w:p w:rsidR="00D40939" w:rsidRDefault="001932A5">
      <w:pPr>
        <w:spacing w:line="360" w:lineRule="auto"/>
      </w:pPr>
      <w:r>
        <w:rPr>
          <w:rFonts w:ascii="Times New Roman" w:hAnsi="Times New Roman"/>
        </w:rPr>
        <w:t>The Authors wish to thank the Dean, Rajiv Gandhi College of Veterinary Education and</w:t>
      </w:r>
    </w:p>
    <w:p w:rsidR="00D40939" w:rsidRDefault="001932A5">
      <w:pPr>
        <w:spacing w:line="360" w:lineRule="auto"/>
      </w:pPr>
      <w:r>
        <w:rPr>
          <w:rFonts w:ascii="Times New Roman" w:hAnsi="Times New Roman"/>
        </w:rPr>
        <w:t>Research, Puducherry for giving permission to carry out the work.</w:t>
      </w:r>
    </w:p>
    <w:p w:rsidR="00D40939" w:rsidRDefault="00D40939">
      <w:pPr>
        <w:spacing w:line="360" w:lineRule="auto"/>
      </w:pPr>
    </w:p>
    <w:p w:rsidR="00D40939" w:rsidRDefault="001932A5">
      <w:pPr>
        <w:spacing w:line="360" w:lineRule="auto"/>
        <w:rPr>
          <w:rFonts w:ascii="Times New Roman" w:hAnsi="Times New Roman"/>
          <w:b/>
          <w:bCs/>
        </w:rPr>
      </w:pPr>
      <w:r>
        <w:rPr>
          <w:rFonts w:ascii="Times New Roman" w:hAnsi="Times New Roman"/>
          <w:b/>
          <w:bCs/>
        </w:rPr>
        <w:lastRenderedPageBreak/>
        <w:t>COMPETING INTERESTS</w:t>
      </w:r>
    </w:p>
    <w:p w:rsidR="00D40939" w:rsidRDefault="001932A5">
      <w:pPr>
        <w:spacing w:line="360" w:lineRule="auto"/>
        <w:jc w:val="both"/>
      </w:pPr>
      <w:r>
        <w:rPr>
          <w:rFonts w:ascii="Times New Roman" w:hAnsi="Times New Roman"/>
        </w:rPr>
        <w:t>Authors have declared that they have no known competing financial interests or non-financial</w:t>
      </w:r>
    </w:p>
    <w:p w:rsidR="00D40939" w:rsidRDefault="001932A5">
      <w:pPr>
        <w:spacing w:line="360" w:lineRule="auto"/>
        <w:jc w:val="both"/>
      </w:pPr>
      <w:r>
        <w:rPr>
          <w:rFonts w:ascii="Times New Roman" w:hAnsi="Times New Roman"/>
        </w:rPr>
        <w:t>interests or personal relationships that could have appeared to influence the work reported in</w:t>
      </w:r>
    </w:p>
    <w:p w:rsidR="00D40939" w:rsidRDefault="001932A5">
      <w:pPr>
        <w:spacing w:line="360" w:lineRule="auto"/>
        <w:jc w:val="both"/>
      </w:pPr>
      <w:r>
        <w:rPr>
          <w:rFonts w:ascii="Times New Roman" w:hAnsi="Times New Roman"/>
        </w:rPr>
        <w:t>this paper.</w:t>
      </w:r>
    </w:p>
    <w:p w:rsidR="00D40939" w:rsidRDefault="00D40939">
      <w:pPr>
        <w:spacing w:line="360" w:lineRule="auto"/>
        <w:jc w:val="both"/>
        <w:rPr>
          <w:rStyle w:val="fontstyle01"/>
          <w:rFonts w:ascii="Times New Roman" w:hAnsi="Times New Roman"/>
          <w:sz w:val="24"/>
          <w:szCs w:val="24"/>
        </w:rPr>
      </w:pPr>
    </w:p>
    <w:p w:rsidR="00D40939" w:rsidRDefault="00D40939">
      <w:pPr>
        <w:spacing w:line="360" w:lineRule="auto"/>
        <w:jc w:val="both"/>
      </w:pPr>
    </w:p>
    <w:p w:rsidR="00D40939" w:rsidRDefault="001932A5">
      <w:pPr>
        <w:spacing w:line="360" w:lineRule="auto"/>
        <w:jc w:val="center"/>
        <w:rPr>
          <w:rFonts w:ascii="Times New Roman" w:hAnsi="Times New Roman"/>
        </w:rPr>
      </w:pPr>
      <w:r>
        <w:rPr>
          <w:rFonts w:ascii="Times New Roman" w:hAnsi="Times New Roman" w:cs="Times New Roman"/>
          <w:b/>
          <w:bCs/>
        </w:rPr>
        <w:t>REFERENCES</w:t>
      </w:r>
    </w:p>
    <w:p w:rsidR="00D40939" w:rsidRDefault="00D40939">
      <w:pPr>
        <w:pStyle w:val="BodyText"/>
        <w:spacing w:line="360" w:lineRule="auto"/>
        <w:jc w:val="both"/>
        <w:rPr>
          <w:rFonts w:ascii="Times New Roman" w:hAnsi="Times New Roman" w:cs="Times New Roman"/>
        </w:rPr>
      </w:pPr>
    </w:p>
    <w:p w:rsidR="00D40939" w:rsidRDefault="001932A5">
      <w:pPr>
        <w:pStyle w:val="BodyText"/>
        <w:spacing w:line="360" w:lineRule="auto"/>
        <w:jc w:val="both"/>
        <w:rPr>
          <w:rFonts w:ascii="Times New Roman" w:hAnsi="Times New Roman" w:cs="Times New Roman"/>
        </w:rPr>
      </w:pPr>
      <w:r>
        <w:rPr>
          <w:rFonts w:ascii="Times New Roman" w:hAnsi="Times New Roman" w:cs="Times New Roman"/>
        </w:rPr>
        <w:t xml:space="preserve">Ahmed, N., </w:t>
      </w:r>
      <w:proofErr w:type="spellStart"/>
      <w:r>
        <w:rPr>
          <w:rFonts w:ascii="Times New Roman" w:hAnsi="Times New Roman" w:cs="Times New Roman"/>
        </w:rPr>
        <w:t>Kathiresan</w:t>
      </w:r>
      <w:proofErr w:type="spellEnd"/>
      <w:r>
        <w:rPr>
          <w:rFonts w:ascii="Times New Roman" w:hAnsi="Times New Roman" w:cs="Times New Roman"/>
        </w:rPr>
        <w:t xml:space="preserve">, D., Ahmed, F. A., </w:t>
      </w:r>
      <w:proofErr w:type="spellStart"/>
      <w:r>
        <w:rPr>
          <w:rFonts w:ascii="Times New Roman" w:hAnsi="Times New Roman" w:cs="Times New Roman"/>
        </w:rPr>
        <w:t>Lalrintluanga</w:t>
      </w:r>
      <w:proofErr w:type="spellEnd"/>
      <w:r>
        <w:rPr>
          <w:rFonts w:ascii="Times New Roman" w:hAnsi="Times New Roman" w:cs="Times New Roman"/>
        </w:rPr>
        <w:t xml:space="preserve">, K., </w:t>
      </w:r>
      <w:proofErr w:type="spellStart"/>
      <w:r>
        <w:rPr>
          <w:rFonts w:ascii="Times New Roman" w:hAnsi="Times New Roman" w:cs="Times New Roman"/>
        </w:rPr>
        <w:t>Mayengbam</w:t>
      </w:r>
      <w:proofErr w:type="spellEnd"/>
      <w:r>
        <w:rPr>
          <w:rFonts w:ascii="Times New Roman" w:hAnsi="Times New Roman" w:cs="Times New Roman"/>
        </w:rPr>
        <w:t xml:space="preserve">, P., &amp; </w:t>
      </w:r>
      <w:proofErr w:type="spellStart"/>
      <w:r>
        <w:rPr>
          <w:rFonts w:ascii="Times New Roman" w:hAnsi="Times New Roman" w:cs="Times New Roman"/>
        </w:rPr>
        <w:t>Gali</w:t>
      </w:r>
      <w:proofErr w:type="spellEnd"/>
      <w:r>
        <w:rPr>
          <w:rFonts w:ascii="Times New Roman" w:hAnsi="Times New Roman" w:cs="Times New Roman"/>
        </w:rPr>
        <w:t xml:space="preserve">, J. M. (2016). Pattern of induced </w:t>
      </w:r>
      <w:proofErr w:type="spellStart"/>
      <w:r>
        <w:rPr>
          <w:rFonts w:ascii="Times New Roman" w:hAnsi="Times New Roman" w:cs="Times New Roman"/>
        </w:rPr>
        <w:t>estrus</w:t>
      </w:r>
      <w:proofErr w:type="spellEnd"/>
      <w:r>
        <w:rPr>
          <w:rFonts w:ascii="Times New Roman" w:hAnsi="Times New Roman" w:cs="Times New Roman"/>
        </w:rPr>
        <w:t xml:space="preserve"> and conception rate following </w:t>
      </w:r>
      <w:proofErr w:type="spellStart"/>
      <w:r>
        <w:rPr>
          <w:rFonts w:ascii="Times New Roman" w:hAnsi="Times New Roman" w:cs="Times New Roman"/>
        </w:rPr>
        <w:t>Ovsynch</w:t>
      </w:r>
      <w:proofErr w:type="spellEnd"/>
      <w:r>
        <w:rPr>
          <w:rFonts w:ascii="Times New Roman" w:hAnsi="Times New Roman" w:cs="Times New Roman"/>
        </w:rPr>
        <w:t xml:space="preserve"> and </w:t>
      </w:r>
      <w:proofErr w:type="spellStart"/>
      <w:r>
        <w:rPr>
          <w:rFonts w:ascii="Times New Roman" w:hAnsi="Times New Roman" w:cs="Times New Roman"/>
        </w:rPr>
        <w:t>Ovsynch</w:t>
      </w:r>
      <w:proofErr w:type="spellEnd"/>
      <w:r>
        <w:rPr>
          <w:rFonts w:ascii="Times New Roman" w:hAnsi="Times New Roman" w:cs="Times New Roman"/>
        </w:rPr>
        <w:t xml:space="preserve"> based gonadotropin-releasing hormone treatments initiated on day 6 of </w:t>
      </w:r>
      <w:proofErr w:type="spellStart"/>
      <w:r>
        <w:rPr>
          <w:rFonts w:ascii="Times New Roman" w:hAnsi="Times New Roman" w:cs="Times New Roman"/>
        </w:rPr>
        <w:t>estrous</w:t>
      </w:r>
      <w:proofErr w:type="spellEnd"/>
      <w:r>
        <w:rPr>
          <w:rFonts w:ascii="Times New Roman" w:hAnsi="Times New Roman" w:cs="Times New Roman"/>
        </w:rPr>
        <w:t xml:space="preserve"> cycle in repeat breeding crossbred cows. </w:t>
      </w:r>
      <w:r>
        <w:rPr>
          <w:rFonts w:ascii="Times New Roman" w:hAnsi="Times New Roman" w:cs="Times New Roman"/>
          <w:i/>
        </w:rPr>
        <w:t>Veterinary World</w:t>
      </w:r>
      <w:r>
        <w:rPr>
          <w:rFonts w:ascii="Times New Roman" w:hAnsi="Times New Roman" w:cs="Times New Roman"/>
        </w:rPr>
        <w:t xml:space="preserve">, </w:t>
      </w:r>
      <w:r>
        <w:rPr>
          <w:rFonts w:ascii="Times New Roman" w:hAnsi="Times New Roman" w:cs="Times New Roman"/>
          <w:i/>
        </w:rPr>
        <w:t>9</w:t>
      </w:r>
      <w:r>
        <w:rPr>
          <w:rFonts w:ascii="Times New Roman" w:hAnsi="Times New Roman" w:cs="Times New Roman"/>
        </w:rPr>
        <w:t>(4), 342.</w:t>
      </w:r>
    </w:p>
    <w:p w:rsidR="00D40939" w:rsidRDefault="001932A5">
      <w:pPr>
        <w:pStyle w:val="BodyText"/>
        <w:spacing w:line="360" w:lineRule="auto"/>
        <w:jc w:val="both"/>
        <w:rPr>
          <w:rFonts w:ascii="Times New Roman" w:hAnsi="Times New Roman" w:cs="Times New Roman"/>
        </w:rPr>
      </w:pPr>
      <w:proofErr w:type="spellStart"/>
      <w:r>
        <w:rPr>
          <w:rFonts w:ascii="Times New Roman" w:hAnsi="Times New Roman" w:cs="Times New Roman"/>
        </w:rPr>
        <w:t>Andurkar</w:t>
      </w:r>
      <w:proofErr w:type="spellEnd"/>
      <w:r>
        <w:rPr>
          <w:rFonts w:ascii="Times New Roman" w:hAnsi="Times New Roman" w:cs="Times New Roman"/>
        </w:rPr>
        <w:t xml:space="preserve">, S. B., &amp; Kadu, S. B. (1995). Induction of </w:t>
      </w:r>
      <w:proofErr w:type="spellStart"/>
      <w:r>
        <w:rPr>
          <w:rFonts w:ascii="Times New Roman" w:hAnsi="Times New Roman" w:cs="Times New Roman"/>
        </w:rPr>
        <w:t>estrus</w:t>
      </w:r>
      <w:proofErr w:type="spellEnd"/>
      <w:r>
        <w:rPr>
          <w:rFonts w:ascii="Times New Roman" w:hAnsi="Times New Roman" w:cs="Times New Roman"/>
        </w:rPr>
        <w:t xml:space="preserve"> and fertility with CIDR device and combination with PGF2α in non-cycling buffaloes. </w:t>
      </w:r>
      <w:r>
        <w:rPr>
          <w:rFonts w:ascii="Times New Roman" w:hAnsi="Times New Roman" w:cs="Times New Roman"/>
          <w:i/>
          <w:iCs/>
        </w:rPr>
        <w:t>Indian Journal of Animal Reproduction</w:t>
      </w:r>
      <w:r>
        <w:rPr>
          <w:rFonts w:ascii="Times New Roman" w:hAnsi="Times New Roman" w:cs="Times New Roman"/>
        </w:rPr>
        <w:t>, 16, 81–84.</w:t>
      </w: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Balakrishnan, M., Bhaskar, B. V., </w:t>
      </w:r>
      <w:proofErr w:type="spellStart"/>
      <w:r>
        <w:rPr>
          <w:rFonts w:ascii="Times New Roman" w:hAnsi="Times New Roman" w:cs="Times New Roman"/>
        </w:rPr>
        <w:t>Chinnaiya</w:t>
      </w:r>
      <w:proofErr w:type="spellEnd"/>
      <w:r>
        <w:rPr>
          <w:rFonts w:ascii="Times New Roman" w:hAnsi="Times New Roman" w:cs="Times New Roman"/>
        </w:rPr>
        <w:t xml:space="preserve">, G. P., Arora, V. K., </w:t>
      </w:r>
      <w:proofErr w:type="spellStart"/>
      <w:r>
        <w:rPr>
          <w:rFonts w:ascii="Times New Roman" w:hAnsi="Times New Roman" w:cs="Times New Roman"/>
        </w:rPr>
        <w:t>Ramu</w:t>
      </w:r>
      <w:proofErr w:type="spellEnd"/>
      <w:r>
        <w:rPr>
          <w:rFonts w:ascii="Times New Roman" w:hAnsi="Times New Roman" w:cs="Times New Roman"/>
        </w:rPr>
        <w:t xml:space="preserve">, A., &amp; Sharma, T. A. (1994). Progesterone supplementation and pregnancy rate receipt cross bred cattle. </w:t>
      </w:r>
      <w:r>
        <w:rPr>
          <w:rFonts w:ascii="Times New Roman" w:hAnsi="Times New Roman" w:cs="Times New Roman"/>
          <w:i/>
        </w:rPr>
        <w:t>Indian Journal of Animal Reproduction</w:t>
      </w:r>
      <w:r>
        <w:rPr>
          <w:rFonts w:ascii="Times New Roman" w:hAnsi="Times New Roman" w:cs="Times New Roman"/>
        </w:rPr>
        <w:t xml:space="preserve">, </w:t>
      </w:r>
      <w:r>
        <w:rPr>
          <w:rFonts w:ascii="Times New Roman" w:hAnsi="Times New Roman" w:cs="Times New Roman"/>
          <w:i/>
        </w:rPr>
        <w:t>15</w:t>
      </w:r>
      <w:r>
        <w:rPr>
          <w:rFonts w:ascii="Times New Roman" w:hAnsi="Times New Roman" w:cs="Times New Roman"/>
        </w:rPr>
        <w:t>, 94-97.</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Bhoraniya</w:t>
      </w:r>
      <w:proofErr w:type="spellEnd"/>
      <w:r>
        <w:rPr>
          <w:rFonts w:ascii="Times New Roman" w:hAnsi="Times New Roman" w:cs="Times New Roman"/>
        </w:rPr>
        <w:t xml:space="preserve">, H. L., </w:t>
      </w:r>
      <w:proofErr w:type="spellStart"/>
      <w:r>
        <w:rPr>
          <w:rFonts w:ascii="Times New Roman" w:hAnsi="Times New Roman" w:cs="Times New Roman"/>
        </w:rPr>
        <w:t>Dhami</w:t>
      </w:r>
      <w:proofErr w:type="spellEnd"/>
      <w:r>
        <w:rPr>
          <w:rFonts w:ascii="Times New Roman" w:hAnsi="Times New Roman" w:cs="Times New Roman"/>
        </w:rPr>
        <w:t xml:space="preserve">, A. J., </w:t>
      </w:r>
      <w:proofErr w:type="spellStart"/>
      <w:r>
        <w:rPr>
          <w:rFonts w:ascii="Times New Roman" w:hAnsi="Times New Roman" w:cs="Times New Roman"/>
        </w:rPr>
        <w:t>Naikoo</w:t>
      </w:r>
      <w:proofErr w:type="spellEnd"/>
      <w:r>
        <w:rPr>
          <w:rFonts w:ascii="Times New Roman" w:hAnsi="Times New Roman" w:cs="Times New Roman"/>
        </w:rPr>
        <w:t xml:space="preserve">, M., Parmar, B. C., &amp; </w:t>
      </w:r>
      <w:proofErr w:type="spellStart"/>
      <w:r>
        <w:rPr>
          <w:rFonts w:ascii="Times New Roman" w:hAnsi="Times New Roman" w:cs="Times New Roman"/>
        </w:rPr>
        <w:t>Sarvaiya</w:t>
      </w:r>
      <w:proofErr w:type="spellEnd"/>
      <w:r>
        <w:rPr>
          <w:rFonts w:ascii="Times New Roman" w:hAnsi="Times New Roman" w:cs="Times New Roman"/>
        </w:rPr>
        <w:t xml:space="preserve">, N. P. (2012). Effect of </w:t>
      </w:r>
      <w:proofErr w:type="spellStart"/>
      <w:r>
        <w:rPr>
          <w:rFonts w:ascii="Times New Roman" w:hAnsi="Times New Roman" w:cs="Times New Roman"/>
        </w:rPr>
        <w:t>estrus</w:t>
      </w:r>
      <w:proofErr w:type="spellEnd"/>
      <w:r>
        <w:rPr>
          <w:rFonts w:ascii="Times New Roman" w:hAnsi="Times New Roman" w:cs="Times New Roman"/>
        </w:rPr>
        <w:t xml:space="preserve"> synchronization protocols on plasma progesterone profile and fertility in postpartum </w:t>
      </w:r>
      <w:proofErr w:type="spellStart"/>
      <w:r>
        <w:rPr>
          <w:rFonts w:ascii="Times New Roman" w:hAnsi="Times New Roman" w:cs="Times New Roman"/>
        </w:rPr>
        <w:t>anestrous</w:t>
      </w:r>
      <w:proofErr w:type="spellEnd"/>
      <w:r>
        <w:rPr>
          <w:rFonts w:ascii="Times New Roman" w:hAnsi="Times New Roman" w:cs="Times New Roman"/>
        </w:rPr>
        <w:t xml:space="preserve"> </w:t>
      </w:r>
      <w:proofErr w:type="spellStart"/>
      <w:r>
        <w:rPr>
          <w:rFonts w:ascii="Times New Roman" w:hAnsi="Times New Roman" w:cs="Times New Roman"/>
        </w:rPr>
        <w:t>Kankrej</w:t>
      </w:r>
      <w:proofErr w:type="spellEnd"/>
      <w:r>
        <w:rPr>
          <w:rFonts w:ascii="Times New Roman" w:hAnsi="Times New Roman" w:cs="Times New Roman"/>
        </w:rPr>
        <w:t xml:space="preserve"> cows.</w:t>
      </w:r>
      <w:r>
        <w:rPr>
          <w:rFonts w:ascii="Times New Roman" w:hAnsi="Times New Roman" w:cs="Times New Roman"/>
          <w:i/>
          <w:iCs/>
        </w:rPr>
        <w:t xml:space="preserve"> Tropical Animal Health and Production</w:t>
      </w:r>
      <w:r>
        <w:rPr>
          <w:rFonts w:ascii="Times New Roman" w:hAnsi="Times New Roman" w:cs="Times New Roman"/>
        </w:rPr>
        <w:t xml:space="preserve">, 44(3). </w:t>
      </w:r>
    </w:p>
    <w:p w:rsidR="00D40939" w:rsidRDefault="00D40939">
      <w:pPr>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Chaudhary AK, Panchal MT, </w:t>
      </w:r>
      <w:proofErr w:type="spellStart"/>
      <w:r>
        <w:rPr>
          <w:rFonts w:ascii="Times New Roman" w:hAnsi="Times New Roman" w:cs="Times New Roman"/>
        </w:rPr>
        <w:t>Dhami</w:t>
      </w:r>
      <w:proofErr w:type="spellEnd"/>
      <w:r>
        <w:rPr>
          <w:rFonts w:ascii="Times New Roman" w:hAnsi="Times New Roman" w:cs="Times New Roman"/>
        </w:rPr>
        <w:t xml:space="preserve"> AJ, Shah RG. Effect of </w:t>
      </w:r>
      <w:proofErr w:type="spellStart"/>
      <w:r>
        <w:rPr>
          <w:rFonts w:ascii="Times New Roman" w:hAnsi="Times New Roman" w:cs="Times New Roman"/>
        </w:rPr>
        <w:t>Ovsynch</w:t>
      </w:r>
      <w:proofErr w:type="spellEnd"/>
      <w:r>
        <w:rPr>
          <w:rFonts w:ascii="Times New Roman" w:hAnsi="Times New Roman" w:cs="Times New Roman"/>
        </w:rPr>
        <w:t xml:space="preserve"> and one shot PGF2α protocols on </w:t>
      </w:r>
      <w:proofErr w:type="spellStart"/>
      <w:r>
        <w:rPr>
          <w:rFonts w:ascii="Times New Roman" w:hAnsi="Times New Roman" w:cs="Times New Roman"/>
        </w:rPr>
        <w:t>estrus</w:t>
      </w:r>
      <w:proofErr w:type="spellEnd"/>
      <w:r>
        <w:rPr>
          <w:rFonts w:ascii="Times New Roman" w:hAnsi="Times New Roman" w:cs="Times New Roman"/>
        </w:rPr>
        <w:t xml:space="preserve"> synchronization, plasma progesterone and conception rate in cyclic crossbred cows under field condition Proc. National Symposium on Addressing Animal Reproductive Stresses through Biotechnological Tools and XXVII Annual Convention of ISSAR, Nov. 21-23, </w:t>
      </w:r>
      <w:proofErr w:type="spellStart"/>
      <w:r>
        <w:rPr>
          <w:rFonts w:ascii="Times New Roman" w:hAnsi="Times New Roman" w:cs="Times New Roman"/>
        </w:rPr>
        <w:t>Pantnagar</w:t>
      </w:r>
      <w:proofErr w:type="spellEnd"/>
      <w:r>
        <w:rPr>
          <w:rFonts w:ascii="Times New Roman" w:hAnsi="Times New Roman" w:cs="Times New Roman"/>
        </w:rPr>
        <w:t>, UP, 2012, 71p.</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Drost</w:t>
      </w:r>
      <w:proofErr w:type="spellEnd"/>
      <w:r>
        <w:rPr>
          <w:rFonts w:ascii="Times New Roman" w:hAnsi="Times New Roman" w:cs="Times New Roman"/>
        </w:rPr>
        <w:t>, M. (2007). Bubaline versus bovine reproduction. Theriogenology, 68, 447–449.</w:t>
      </w: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 </w:t>
      </w:r>
    </w:p>
    <w:p w:rsidR="00D40939" w:rsidRDefault="001932A5">
      <w:pPr>
        <w:pStyle w:val="BodyText"/>
        <w:spacing w:line="360" w:lineRule="auto"/>
        <w:jc w:val="both"/>
        <w:rPr>
          <w:rFonts w:ascii="Times New Roman" w:hAnsi="Times New Roman" w:cs="Times New Roman"/>
        </w:rPr>
      </w:pPr>
      <w:r>
        <w:rPr>
          <w:rFonts w:ascii="Times New Roman" w:hAnsi="Times New Roman" w:cs="Times New Roman"/>
        </w:rPr>
        <w:t>El-</w:t>
      </w:r>
      <w:proofErr w:type="spellStart"/>
      <w:r>
        <w:rPr>
          <w:rFonts w:ascii="Times New Roman" w:hAnsi="Times New Roman" w:cs="Times New Roman"/>
        </w:rPr>
        <w:t>Zarkouny</w:t>
      </w:r>
      <w:proofErr w:type="spellEnd"/>
      <w:r>
        <w:rPr>
          <w:rFonts w:ascii="Times New Roman" w:hAnsi="Times New Roman" w:cs="Times New Roman"/>
        </w:rPr>
        <w:t xml:space="preserve">, S. Z., Cartmill, J. A., Hensley, B. A., &amp; Stevenson, J. S. (2004). Pregnancy in dairy cows after synchronized ovulation regimens with or without </w:t>
      </w:r>
      <w:proofErr w:type="spellStart"/>
      <w:r>
        <w:rPr>
          <w:rFonts w:ascii="Times New Roman" w:hAnsi="Times New Roman" w:cs="Times New Roman"/>
        </w:rPr>
        <w:t>presynchronization</w:t>
      </w:r>
      <w:proofErr w:type="spellEnd"/>
      <w:r>
        <w:rPr>
          <w:rFonts w:ascii="Times New Roman" w:hAnsi="Times New Roman" w:cs="Times New Roman"/>
        </w:rPr>
        <w:t xml:space="preserve"> and progesterone. </w:t>
      </w:r>
      <w:r>
        <w:rPr>
          <w:rFonts w:ascii="Times New Roman" w:hAnsi="Times New Roman" w:cs="Times New Roman"/>
          <w:i/>
          <w:iCs/>
        </w:rPr>
        <w:t>Journal of Dairy Sciences</w:t>
      </w:r>
      <w:r>
        <w:rPr>
          <w:rFonts w:ascii="Times New Roman" w:hAnsi="Times New Roman" w:cs="Times New Roman"/>
        </w:rPr>
        <w:t>, 87, 1024–1037.</w:t>
      </w:r>
    </w:p>
    <w:p w:rsidR="00D40939" w:rsidRDefault="001932A5">
      <w:pPr>
        <w:pStyle w:val="BodyText"/>
        <w:spacing w:line="360" w:lineRule="auto"/>
        <w:jc w:val="both"/>
        <w:rPr>
          <w:rFonts w:ascii="Times New Roman" w:hAnsi="Times New Roman" w:cs="Times New Roman"/>
        </w:rPr>
      </w:pPr>
      <w:r>
        <w:rPr>
          <w:rFonts w:ascii="Times New Roman" w:hAnsi="Times New Roman" w:cs="Times New Roman"/>
        </w:rPr>
        <w:lastRenderedPageBreak/>
        <w:t>Fabre-</w:t>
      </w:r>
      <w:proofErr w:type="spellStart"/>
      <w:r>
        <w:rPr>
          <w:rFonts w:ascii="Times New Roman" w:hAnsi="Times New Roman" w:cs="Times New Roman"/>
        </w:rPr>
        <w:t>Nys</w:t>
      </w:r>
      <w:proofErr w:type="spellEnd"/>
      <w:r>
        <w:rPr>
          <w:rFonts w:ascii="Times New Roman" w:hAnsi="Times New Roman" w:cs="Times New Roman"/>
        </w:rPr>
        <w:t xml:space="preserve">, W. R., &amp; Martin, S. (1991). Retention of </w:t>
      </w:r>
      <w:proofErr w:type="spellStart"/>
      <w:r>
        <w:rPr>
          <w:rFonts w:ascii="Times New Roman" w:hAnsi="Times New Roman" w:cs="Times New Roman"/>
        </w:rPr>
        <w:t>fetal</w:t>
      </w:r>
      <w:proofErr w:type="spellEnd"/>
      <w:r>
        <w:rPr>
          <w:rFonts w:ascii="Times New Roman" w:hAnsi="Times New Roman" w:cs="Times New Roman"/>
        </w:rPr>
        <w:t xml:space="preserve"> membranes in buffaloes: Serum protein and blood glucose levels. </w:t>
      </w:r>
      <w:r>
        <w:rPr>
          <w:rFonts w:ascii="Times New Roman" w:hAnsi="Times New Roman" w:cs="Times New Roman"/>
          <w:i/>
          <w:iCs/>
        </w:rPr>
        <w:t>Indian Journal of Animal Reproduction</w:t>
      </w:r>
      <w:r>
        <w:rPr>
          <w:rFonts w:ascii="Times New Roman" w:hAnsi="Times New Roman" w:cs="Times New Roman"/>
        </w:rPr>
        <w:t>, 4, 56–58.</w:t>
      </w:r>
    </w:p>
    <w:p w:rsidR="00D40939" w:rsidRDefault="00D40939">
      <w:pPr>
        <w:pStyle w:val="BodyText"/>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Folman</w:t>
      </w:r>
      <w:proofErr w:type="spellEnd"/>
      <w:r>
        <w:rPr>
          <w:rFonts w:ascii="Times New Roman" w:hAnsi="Times New Roman" w:cs="Times New Roman"/>
        </w:rPr>
        <w:t xml:space="preserve">, Y., </w:t>
      </w:r>
      <w:proofErr w:type="spellStart"/>
      <w:r>
        <w:rPr>
          <w:rFonts w:ascii="Times New Roman" w:hAnsi="Times New Roman" w:cs="Times New Roman"/>
        </w:rPr>
        <w:t>Kaim</w:t>
      </w:r>
      <w:proofErr w:type="spellEnd"/>
      <w:r>
        <w:rPr>
          <w:rFonts w:ascii="Times New Roman" w:hAnsi="Times New Roman" w:cs="Times New Roman"/>
        </w:rPr>
        <w:t xml:space="preserve">, M., </w:t>
      </w:r>
      <w:proofErr w:type="spellStart"/>
      <w:r>
        <w:rPr>
          <w:rFonts w:ascii="Times New Roman" w:hAnsi="Times New Roman" w:cs="Times New Roman"/>
        </w:rPr>
        <w:t>Herz</w:t>
      </w:r>
      <w:proofErr w:type="spellEnd"/>
      <w:r>
        <w:rPr>
          <w:rFonts w:ascii="Times New Roman" w:hAnsi="Times New Roman" w:cs="Times New Roman"/>
        </w:rPr>
        <w:t xml:space="preserve">, Z., &amp; Rosenberg, M. (1990). Comparison of methods for the synchronization of </w:t>
      </w:r>
      <w:proofErr w:type="spellStart"/>
      <w:r>
        <w:rPr>
          <w:rFonts w:ascii="Times New Roman" w:hAnsi="Times New Roman" w:cs="Times New Roman"/>
        </w:rPr>
        <w:t>estrous</w:t>
      </w:r>
      <w:proofErr w:type="spellEnd"/>
      <w:r>
        <w:rPr>
          <w:rFonts w:ascii="Times New Roman" w:hAnsi="Times New Roman" w:cs="Times New Roman"/>
        </w:rPr>
        <w:t xml:space="preserve"> cycles in dairy cows. 2. Effects of progesterone and parity on conception. </w:t>
      </w:r>
      <w:r>
        <w:rPr>
          <w:rFonts w:ascii="Times New Roman" w:hAnsi="Times New Roman" w:cs="Times New Roman"/>
          <w:i/>
        </w:rPr>
        <w:t>Journal of dairy science</w:t>
      </w:r>
      <w:r>
        <w:rPr>
          <w:rFonts w:ascii="Times New Roman" w:hAnsi="Times New Roman" w:cs="Times New Roman"/>
        </w:rPr>
        <w:t xml:space="preserve">, </w:t>
      </w:r>
      <w:r>
        <w:rPr>
          <w:rFonts w:ascii="Times New Roman" w:hAnsi="Times New Roman" w:cs="Times New Roman"/>
          <w:i/>
        </w:rPr>
        <w:t>73</w:t>
      </w:r>
      <w:r>
        <w:rPr>
          <w:rFonts w:ascii="Times New Roman" w:hAnsi="Times New Roman" w:cs="Times New Roman"/>
        </w:rPr>
        <w:t>(10), 2817-2825.</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Ghuman</w:t>
      </w:r>
      <w:proofErr w:type="spellEnd"/>
      <w:r>
        <w:rPr>
          <w:rFonts w:ascii="Times New Roman" w:hAnsi="Times New Roman" w:cs="Times New Roman"/>
        </w:rPr>
        <w:t xml:space="preserve">, S. P. S., </w:t>
      </w:r>
      <w:proofErr w:type="spellStart"/>
      <w:r>
        <w:rPr>
          <w:rFonts w:ascii="Times New Roman" w:hAnsi="Times New Roman" w:cs="Times New Roman"/>
        </w:rPr>
        <w:t>Honparkhe</w:t>
      </w:r>
      <w:proofErr w:type="spellEnd"/>
      <w:r>
        <w:rPr>
          <w:rFonts w:ascii="Times New Roman" w:hAnsi="Times New Roman" w:cs="Times New Roman"/>
        </w:rPr>
        <w:t xml:space="preserve">, M., Singh, J., &amp; </w:t>
      </w:r>
      <w:proofErr w:type="spellStart"/>
      <w:r>
        <w:rPr>
          <w:rFonts w:ascii="Times New Roman" w:hAnsi="Times New Roman" w:cs="Times New Roman"/>
        </w:rPr>
        <w:t>Gandotra</w:t>
      </w:r>
      <w:proofErr w:type="spellEnd"/>
      <w:r>
        <w:rPr>
          <w:rFonts w:ascii="Times New Roman" w:hAnsi="Times New Roman" w:cs="Times New Roman"/>
        </w:rPr>
        <w:t xml:space="preserve">, V. K. (2011). </w:t>
      </w:r>
      <w:proofErr w:type="spellStart"/>
      <w:r>
        <w:rPr>
          <w:rFonts w:ascii="Times New Roman" w:hAnsi="Times New Roman" w:cs="Times New Roman"/>
        </w:rPr>
        <w:t>Ovsynch</w:t>
      </w:r>
      <w:proofErr w:type="spellEnd"/>
      <w:r>
        <w:rPr>
          <w:rFonts w:ascii="Times New Roman" w:hAnsi="Times New Roman" w:cs="Times New Roman"/>
        </w:rPr>
        <w:t xml:space="preserve"> plus CIDR-based fixed-time AI protocol as a therapeutic strategy in repeat-breeder crossbred dairy cattle. </w:t>
      </w:r>
      <w:r>
        <w:rPr>
          <w:rFonts w:ascii="Times New Roman" w:hAnsi="Times New Roman" w:cs="Times New Roman"/>
          <w:i/>
        </w:rPr>
        <w:t>Indian Journal of Animal Sciences</w:t>
      </w:r>
      <w:r>
        <w:rPr>
          <w:rFonts w:ascii="Times New Roman" w:hAnsi="Times New Roman" w:cs="Times New Roman"/>
        </w:rPr>
        <w:t xml:space="preserve">, </w:t>
      </w:r>
      <w:r>
        <w:rPr>
          <w:rFonts w:ascii="Times New Roman" w:hAnsi="Times New Roman" w:cs="Times New Roman"/>
          <w:i/>
        </w:rPr>
        <w:t>81</w:t>
      </w:r>
      <w:r>
        <w:rPr>
          <w:rFonts w:ascii="Times New Roman" w:hAnsi="Times New Roman" w:cs="Times New Roman"/>
        </w:rPr>
        <w:t>(3), 257.</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Hirole</w:t>
      </w:r>
      <w:proofErr w:type="spellEnd"/>
      <w:r>
        <w:rPr>
          <w:rFonts w:ascii="Times New Roman" w:hAnsi="Times New Roman" w:cs="Times New Roman"/>
        </w:rPr>
        <w:t xml:space="preserve">, P. D., Deshmukh, S. G., </w:t>
      </w:r>
      <w:proofErr w:type="spellStart"/>
      <w:r>
        <w:rPr>
          <w:rFonts w:ascii="Times New Roman" w:hAnsi="Times New Roman" w:cs="Times New Roman"/>
        </w:rPr>
        <w:t>Ingawale</w:t>
      </w:r>
      <w:proofErr w:type="spellEnd"/>
      <w:r>
        <w:rPr>
          <w:rFonts w:ascii="Times New Roman" w:hAnsi="Times New Roman" w:cs="Times New Roman"/>
        </w:rPr>
        <w:t xml:space="preserve">, M. V., </w:t>
      </w:r>
      <w:proofErr w:type="spellStart"/>
      <w:r>
        <w:rPr>
          <w:rFonts w:ascii="Times New Roman" w:hAnsi="Times New Roman" w:cs="Times New Roman"/>
        </w:rPr>
        <w:t>Kuralkar</w:t>
      </w:r>
      <w:proofErr w:type="spellEnd"/>
      <w:r>
        <w:rPr>
          <w:rFonts w:ascii="Times New Roman" w:hAnsi="Times New Roman" w:cs="Times New Roman"/>
        </w:rPr>
        <w:t xml:space="preserve">, S. V., </w:t>
      </w:r>
      <w:proofErr w:type="spellStart"/>
      <w:r>
        <w:rPr>
          <w:rFonts w:ascii="Times New Roman" w:hAnsi="Times New Roman" w:cs="Times New Roman"/>
        </w:rPr>
        <w:t>Thorat</w:t>
      </w:r>
      <w:proofErr w:type="spellEnd"/>
      <w:r>
        <w:rPr>
          <w:rFonts w:ascii="Times New Roman" w:hAnsi="Times New Roman" w:cs="Times New Roman"/>
        </w:rPr>
        <w:t xml:space="preserve">, M. G., </w:t>
      </w:r>
      <w:proofErr w:type="spellStart"/>
      <w:r>
        <w:rPr>
          <w:rFonts w:ascii="Times New Roman" w:hAnsi="Times New Roman" w:cs="Times New Roman"/>
        </w:rPr>
        <w:t>Ratnaparkhi</w:t>
      </w:r>
      <w:proofErr w:type="spellEnd"/>
      <w:r>
        <w:rPr>
          <w:rFonts w:ascii="Times New Roman" w:hAnsi="Times New Roman" w:cs="Times New Roman"/>
        </w:rPr>
        <w:t xml:space="preserve">, A. R., &amp; Godbole, P. V. (2018). Comparative efficacy of two different synchronization protocol in postpartum dairy cows. </w:t>
      </w:r>
      <w:r>
        <w:rPr>
          <w:rFonts w:ascii="Times New Roman" w:hAnsi="Times New Roman" w:cs="Times New Roman"/>
          <w:i/>
        </w:rPr>
        <w:t>International Journal of Livestock Research</w:t>
      </w:r>
      <w:r>
        <w:rPr>
          <w:rFonts w:ascii="Times New Roman" w:hAnsi="Times New Roman" w:cs="Times New Roman"/>
        </w:rPr>
        <w:t xml:space="preserve">, </w:t>
      </w:r>
      <w:r>
        <w:rPr>
          <w:rFonts w:ascii="Times New Roman" w:hAnsi="Times New Roman" w:cs="Times New Roman"/>
          <w:i/>
        </w:rPr>
        <w:t>8</w:t>
      </w:r>
      <w:r>
        <w:rPr>
          <w:rFonts w:ascii="Times New Roman" w:hAnsi="Times New Roman" w:cs="Times New Roman"/>
        </w:rPr>
        <w:t>(11), 283-290.</w:t>
      </w:r>
    </w:p>
    <w:p w:rsidR="00D40939" w:rsidRDefault="00D40939">
      <w:pPr>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Honparkhe</w:t>
      </w:r>
      <w:proofErr w:type="spellEnd"/>
      <w:r>
        <w:rPr>
          <w:rFonts w:ascii="Times New Roman" w:hAnsi="Times New Roman" w:cs="Times New Roman"/>
        </w:rPr>
        <w:t xml:space="preserve">, M., </w:t>
      </w:r>
      <w:proofErr w:type="spellStart"/>
      <w:r>
        <w:rPr>
          <w:rFonts w:ascii="Times New Roman" w:hAnsi="Times New Roman" w:cs="Times New Roman"/>
        </w:rPr>
        <w:t>Ghuman</w:t>
      </w:r>
      <w:proofErr w:type="spellEnd"/>
      <w:r>
        <w:rPr>
          <w:rFonts w:ascii="Times New Roman" w:hAnsi="Times New Roman" w:cs="Times New Roman"/>
        </w:rPr>
        <w:t xml:space="preserve">, S. P. S., Singh, J., &amp; Dhaliwal, G. S. (2011). A CIDR-based AI protocol establishes pregnancy in repeat-breeder dairy cattle. </w:t>
      </w:r>
      <w:r>
        <w:rPr>
          <w:rFonts w:ascii="Times New Roman" w:hAnsi="Times New Roman" w:cs="Times New Roman"/>
          <w:i/>
        </w:rPr>
        <w:t>Indian Journal of Animal Sciences</w:t>
      </w:r>
      <w:r>
        <w:rPr>
          <w:rFonts w:ascii="Times New Roman" w:hAnsi="Times New Roman" w:cs="Times New Roman"/>
        </w:rPr>
        <w:t xml:space="preserve">, </w:t>
      </w:r>
      <w:r>
        <w:rPr>
          <w:rFonts w:ascii="Times New Roman" w:hAnsi="Times New Roman" w:cs="Times New Roman"/>
          <w:i/>
        </w:rPr>
        <w:t>81</w:t>
      </w:r>
      <w:r>
        <w:rPr>
          <w:rFonts w:ascii="Times New Roman" w:hAnsi="Times New Roman" w:cs="Times New Roman"/>
        </w:rPr>
        <w:t>(4), 340.</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Jyothi, K. (2011). </w:t>
      </w:r>
      <w:r>
        <w:rPr>
          <w:rFonts w:ascii="Times New Roman" w:hAnsi="Times New Roman" w:cs="Times New Roman"/>
          <w:i/>
        </w:rPr>
        <w:t xml:space="preserve">Efficacy of different </w:t>
      </w:r>
      <w:proofErr w:type="spellStart"/>
      <w:r>
        <w:rPr>
          <w:rFonts w:ascii="Times New Roman" w:hAnsi="Times New Roman" w:cs="Times New Roman"/>
          <w:i/>
        </w:rPr>
        <w:t>estrus</w:t>
      </w:r>
      <w:proofErr w:type="spellEnd"/>
      <w:r>
        <w:rPr>
          <w:rFonts w:ascii="Times New Roman" w:hAnsi="Times New Roman" w:cs="Times New Roman"/>
          <w:i/>
        </w:rPr>
        <w:t xml:space="preserve"> synchronization protocols on fertility in postpartum crossbred cows</w:t>
      </w:r>
      <w:r>
        <w:rPr>
          <w:rFonts w:ascii="Times New Roman" w:hAnsi="Times New Roman" w:cs="Times New Roman"/>
        </w:rPr>
        <w:t xml:space="preserve"> (Doctoral dissertation, Thesis submitted to Sri </w:t>
      </w:r>
      <w:proofErr w:type="spellStart"/>
      <w:r>
        <w:rPr>
          <w:rFonts w:ascii="Times New Roman" w:hAnsi="Times New Roman" w:cs="Times New Roman"/>
        </w:rPr>
        <w:t>Venkateswara</w:t>
      </w:r>
      <w:proofErr w:type="spellEnd"/>
      <w:r>
        <w:rPr>
          <w:rFonts w:ascii="Times New Roman" w:hAnsi="Times New Roman" w:cs="Times New Roman"/>
        </w:rPr>
        <w:t xml:space="preserve"> Veterinary University, Tirupati).</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Kawate, N., </w:t>
      </w:r>
      <w:proofErr w:type="spellStart"/>
      <w:r>
        <w:rPr>
          <w:rFonts w:ascii="Times New Roman" w:hAnsi="Times New Roman" w:cs="Times New Roman"/>
        </w:rPr>
        <w:t>Itami</w:t>
      </w:r>
      <w:proofErr w:type="spellEnd"/>
      <w:r>
        <w:rPr>
          <w:rFonts w:ascii="Times New Roman" w:hAnsi="Times New Roman" w:cs="Times New Roman"/>
        </w:rPr>
        <w:t xml:space="preserve">, T., </w:t>
      </w:r>
      <w:proofErr w:type="spellStart"/>
      <w:r>
        <w:rPr>
          <w:rFonts w:ascii="Times New Roman" w:hAnsi="Times New Roman" w:cs="Times New Roman"/>
        </w:rPr>
        <w:t>Choushi</w:t>
      </w:r>
      <w:proofErr w:type="spellEnd"/>
      <w:r>
        <w:rPr>
          <w:rFonts w:ascii="Times New Roman" w:hAnsi="Times New Roman" w:cs="Times New Roman"/>
        </w:rPr>
        <w:t xml:space="preserve">, T., </w:t>
      </w:r>
      <w:proofErr w:type="spellStart"/>
      <w:r>
        <w:rPr>
          <w:rFonts w:ascii="Times New Roman" w:hAnsi="Times New Roman" w:cs="Times New Roman"/>
        </w:rPr>
        <w:t>Saitoh</w:t>
      </w:r>
      <w:proofErr w:type="spellEnd"/>
      <w:r>
        <w:rPr>
          <w:rFonts w:ascii="Times New Roman" w:hAnsi="Times New Roman" w:cs="Times New Roman"/>
        </w:rPr>
        <w:t xml:space="preserve">, T., Wada, T., Matsuoka, K., &amp; Sawada, T. (2004). Improved conception in timed-artificial insemination using a progesterone-releasing intravaginal device and </w:t>
      </w:r>
      <w:proofErr w:type="spellStart"/>
      <w:r>
        <w:rPr>
          <w:rFonts w:ascii="Times New Roman" w:hAnsi="Times New Roman" w:cs="Times New Roman"/>
        </w:rPr>
        <w:t>Ovsynch</w:t>
      </w:r>
      <w:proofErr w:type="spellEnd"/>
      <w:r>
        <w:rPr>
          <w:rFonts w:ascii="Times New Roman" w:hAnsi="Times New Roman" w:cs="Times New Roman"/>
        </w:rPr>
        <w:t xml:space="preserve"> protocol in postpartum suckled Japanese Black beef cows. </w:t>
      </w:r>
      <w:r>
        <w:rPr>
          <w:rFonts w:ascii="Times New Roman" w:hAnsi="Times New Roman" w:cs="Times New Roman"/>
          <w:i/>
        </w:rPr>
        <w:t>Theriogenology</w:t>
      </w:r>
      <w:r>
        <w:rPr>
          <w:rFonts w:ascii="Times New Roman" w:hAnsi="Times New Roman" w:cs="Times New Roman"/>
        </w:rPr>
        <w:t xml:space="preserve">, </w:t>
      </w:r>
      <w:r>
        <w:rPr>
          <w:rFonts w:ascii="Times New Roman" w:hAnsi="Times New Roman" w:cs="Times New Roman"/>
          <w:i/>
        </w:rPr>
        <w:t>61</w:t>
      </w:r>
      <w:r>
        <w:rPr>
          <w:rFonts w:ascii="Times New Roman" w:hAnsi="Times New Roman" w:cs="Times New Roman"/>
        </w:rPr>
        <w:t>(2-3), 399-406.</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Khade</w:t>
      </w:r>
      <w:proofErr w:type="spellEnd"/>
      <w:r>
        <w:rPr>
          <w:rFonts w:ascii="Times New Roman" w:hAnsi="Times New Roman" w:cs="Times New Roman"/>
        </w:rPr>
        <w:t xml:space="preserve">. (2010). </w:t>
      </w:r>
      <w:proofErr w:type="spellStart"/>
      <w:r>
        <w:rPr>
          <w:rFonts w:ascii="Times New Roman" w:hAnsi="Times New Roman" w:cs="Times New Roman"/>
        </w:rPr>
        <w:t>Estrous</w:t>
      </w:r>
      <w:proofErr w:type="spellEnd"/>
      <w:r>
        <w:rPr>
          <w:rFonts w:ascii="Times New Roman" w:hAnsi="Times New Roman" w:cs="Times New Roman"/>
        </w:rPr>
        <w:t xml:space="preserve"> induction in pubertal </w:t>
      </w:r>
      <w:proofErr w:type="spellStart"/>
      <w:r>
        <w:rPr>
          <w:rFonts w:ascii="Times New Roman" w:hAnsi="Times New Roman" w:cs="Times New Roman"/>
        </w:rPr>
        <w:t>anestrous</w:t>
      </w:r>
      <w:proofErr w:type="spellEnd"/>
      <w:r>
        <w:rPr>
          <w:rFonts w:ascii="Times New Roman" w:hAnsi="Times New Roman" w:cs="Times New Roman"/>
        </w:rPr>
        <w:t xml:space="preserve"> </w:t>
      </w:r>
      <w:proofErr w:type="spellStart"/>
      <w:r>
        <w:rPr>
          <w:rFonts w:ascii="Times New Roman" w:hAnsi="Times New Roman" w:cs="Times New Roman"/>
        </w:rPr>
        <w:t>Gir</w:t>
      </w:r>
      <w:proofErr w:type="spellEnd"/>
      <w:r>
        <w:rPr>
          <w:rFonts w:ascii="Times New Roman" w:hAnsi="Times New Roman" w:cs="Times New Roman"/>
        </w:rPr>
        <w:t xml:space="preserve"> heifers using different hormone protocols and early pregnancy diagnosis by transrectal ultrasonography, </w:t>
      </w:r>
      <w:proofErr w:type="spellStart"/>
      <w:r>
        <w:rPr>
          <w:rFonts w:ascii="Times New Roman" w:hAnsi="Times New Roman" w:cs="Times New Roman"/>
        </w:rPr>
        <w:t>MVSc</w:t>
      </w:r>
      <w:proofErr w:type="spellEnd"/>
      <w:r>
        <w:rPr>
          <w:rFonts w:ascii="Times New Roman" w:hAnsi="Times New Roman" w:cs="Times New Roman"/>
        </w:rPr>
        <w:t xml:space="preserve"> Thesis submitted to Anand Agriculture University Gujarat.</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Khan, A. S., Haider, M. S., Hassan, M., </w:t>
      </w:r>
      <w:proofErr w:type="spellStart"/>
      <w:r>
        <w:rPr>
          <w:rFonts w:ascii="Times New Roman" w:hAnsi="Times New Roman" w:cs="Times New Roman"/>
        </w:rPr>
        <w:t>Husnain</w:t>
      </w:r>
      <w:proofErr w:type="spellEnd"/>
      <w:r>
        <w:rPr>
          <w:rFonts w:ascii="Times New Roman" w:hAnsi="Times New Roman" w:cs="Times New Roman"/>
        </w:rPr>
        <w:t>, A., Yousuf, M. R., &amp; Ahmad, N. (2018). Equine chorionic gonadotropin (</w:t>
      </w:r>
      <w:proofErr w:type="spellStart"/>
      <w:r>
        <w:rPr>
          <w:rFonts w:ascii="Times New Roman" w:hAnsi="Times New Roman" w:cs="Times New Roman"/>
        </w:rPr>
        <w:t>eCG</w:t>
      </w:r>
      <w:proofErr w:type="spellEnd"/>
      <w:r>
        <w:rPr>
          <w:rFonts w:ascii="Times New Roman" w:hAnsi="Times New Roman" w:cs="Times New Roman"/>
        </w:rPr>
        <w:t xml:space="preserve">) enhances reproductive responses in CIDR-EB treated lactating </w:t>
      </w:r>
      <w:proofErr w:type="spellStart"/>
      <w:r>
        <w:rPr>
          <w:rFonts w:ascii="Times New Roman" w:hAnsi="Times New Roman" w:cs="Times New Roman"/>
        </w:rPr>
        <w:t>anovular</w:t>
      </w:r>
      <w:proofErr w:type="spellEnd"/>
      <w:r>
        <w:rPr>
          <w:rFonts w:ascii="Times New Roman" w:hAnsi="Times New Roman" w:cs="Times New Roman"/>
        </w:rPr>
        <w:t xml:space="preserve"> </w:t>
      </w:r>
      <w:proofErr w:type="spellStart"/>
      <w:r>
        <w:rPr>
          <w:rFonts w:ascii="Times New Roman" w:hAnsi="Times New Roman" w:cs="Times New Roman"/>
        </w:rPr>
        <w:t>Nili</w:t>
      </w:r>
      <w:proofErr w:type="spellEnd"/>
      <w:r>
        <w:rPr>
          <w:rFonts w:ascii="Times New Roman" w:hAnsi="Times New Roman" w:cs="Times New Roman"/>
        </w:rPr>
        <w:t xml:space="preserve">-Ravi buffalo during the breeding season. </w:t>
      </w:r>
      <w:r>
        <w:rPr>
          <w:rFonts w:ascii="Times New Roman" w:hAnsi="Times New Roman" w:cs="Times New Roman"/>
          <w:i/>
        </w:rPr>
        <w:t>Animal reproduction science</w:t>
      </w:r>
      <w:r>
        <w:rPr>
          <w:rFonts w:ascii="Times New Roman" w:hAnsi="Times New Roman" w:cs="Times New Roman"/>
        </w:rPr>
        <w:t xml:space="preserve">, </w:t>
      </w:r>
      <w:r>
        <w:rPr>
          <w:rFonts w:ascii="Times New Roman" w:hAnsi="Times New Roman" w:cs="Times New Roman"/>
          <w:i/>
        </w:rPr>
        <w:t>196</w:t>
      </w:r>
      <w:r>
        <w:rPr>
          <w:rFonts w:ascii="Times New Roman" w:hAnsi="Times New Roman" w:cs="Times New Roman"/>
        </w:rPr>
        <w:t>, 28-34.</w:t>
      </w:r>
    </w:p>
    <w:p w:rsidR="00D40939" w:rsidRDefault="001932A5">
      <w:pPr>
        <w:spacing w:line="360" w:lineRule="auto"/>
        <w:jc w:val="both"/>
        <w:rPr>
          <w:rFonts w:ascii="Times New Roman" w:hAnsi="Times New Roman" w:cs="Times New Roman"/>
        </w:rPr>
      </w:pPr>
      <w:r>
        <w:rPr>
          <w:rFonts w:ascii="Times New Roman" w:hAnsi="Times New Roman" w:cs="Times New Roman"/>
        </w:rPr>
        <w:lastRenderedPageBreak/>
        <w:t xml:space="preserve">Kumar, P., &amp; Singhal, L. K. (2006). </w:t>
      </w:r>
      <w:proofErr w:type="spellStart"/>
      <w:r>
        <w:rPr>
          <w:rFonts w:ascii="Times New Roman" w:hAnsi="Times New Roman" w:cs="Times New Roman"/>
        </w:rPr>
        <w:t>Gir</w:t>
      </w:r>
      <w:proofErr w:type="spellEnd"/>
      <w:r>
        <w:rPr>
          <w:rFonts w:ascii="Times New Roman" w:hAnsi="Times New Roman" w:cs="Times New Roman"/>
        </w:rPr>
        <w:t xml:space="preserve">: An important </w:t>
      </w:r>
      <w:proofErr w:type="spellStart"/>
      <w:r>
        <w:rPr>
          <w:rFonts w:ascii="Times New Roman" w:hAnsi="Times New Roman" w:cs="Times New Roman"/>
        </w:rPr>
        <w:t>milch</w:t>
      </w:r>
      <w:proofErr w:type="spellEnd"/>
      <w:r>
        <w:rPr>
          <w:rFonts w:ascii="Times New Roman" w:hAnsi="Times New Roman" w:cs="Times New Roman"/>
        </w:rPr>
        <w:t xml:space="preserve"> cattle of Western India. </w:t>
      </w:r>
      <w:r>
        <w:rPr>
          <w:rFonts w:ascii="Times New Roman" w:hAnsi="Times New Roman" w:cs="Times New Roman"/>
          <w:i/>
        </w:rPr>
        <w:t>The Indian Cow</w:t>
      </w:r>
      <w:r>
        <w:rPr>
          <w:rFonts w:ascii="Times New Roman" w:hAnsi="Times New Roman" w:cs="Times New Roman"/>
        </w:rPr>
        <w:t xml:space="preserve">, </w:t>
      </w:r>
      <w:r>
        <w:rPr>
          <w:rFonts w:ascii="Times New Roman" w:hAnsi="Times New Roman" w:cs="Times New Roman"/>
          <w:i/>
        </w:rPr>
        <w:t>7</w:t>
      </w:r>
      <w:r>
        <w:rPr>
          <w:rFonts w:ascii="Times New Roman" w:hAnsi="Times New Roman" w:cs="Times New Roman"/>
        </w:rPr>
        <w:t>, 67-68.</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r>
        <w:rPr>
          <w:rFonts w:ascii="Times New Roman" w:hAnsi="Times New Roman" w:cs="Times New Roman"/>
        </w:rPr>
        <w:t>Lopez-</w:t>
      </w:r>
      <w:proofErr w:type="spellStart"/>
      <w:r>
        <w:rPr>
          <w:rFonts w:ascii="Times New Roman" w:hAnsi="Times New Roman" w:cs="Times New Roman"/>
        </w:rPr>
        <w:t>Gatius</w:t>
      </w:r>
      <w:proofErr w:type="spellEnd"/>
      <w:r>
        <w:rPr>
          <w:rFonts w:ascii="Times New Roman" w:hAnsi="Times New Roman" w:cs="Times New Roman"/>
        </w:rPr>
        <w:t>, F., &amp; Lopez-</w:t>
      </w:r>
      <w:proofErr w:type="spellStart"/>
      <w:r>
        <w:rPr>
          <w:rFonts w:ascii="Times New Roman" w:hAnsi="Times New Roman" w:cs="Times New Roman"/>
        </w:rPr>
        <w:t>Bejar</w:t>
      </w:r>
      <w:proofErr w:type="spellEnd"/>
      <w:r>
        <w:rPr>
          <w:rFonts w:ascii="Times New Roman" w:hAnsi="Times New Roman" w:cs="Times New Roman"/>
        </w:rPr>
        <w:t xml:space="preserve">, M. (2002). Reproductive performance of dairy cows with ovarian cysts after different GnRH and </w:t>
      </w:r>
      <w:proofErr w:type="spellStart"/>
      <w:r>
        <w:rPr>
          <w:rFonts w:ascii="Times New Roman" w:hAnsi="Times New Roman" w:cs="Times New Roman"/>
        </w:rPr>
        <w:t>cloprostenol</w:t>
      </w:r>
      <w:proofErr w:type="spellEnd"/>
      <w:r>
        <w:rPr>
          <w:rFonts w:ascii="Times New Roman" w:hAnsi="Times New Roman" w:cs="Times New Roman"/>
        </w:rPr>
        <w:t xml:space="preserve"> treatments. </w:t>
      </w:r>
      <w:r>
        <w:rPr>
          <w:rFonts w:ascii="Times New Roman" w:hAnsi="Times New Roman" w:cs="Times New Roman"/>
          <w:i/>
        </w:rPr>
        <w:t>Theriogenology</w:t>
      </w:r>
      <w:r>
        <w:rPr>
          <w:rFonts w:ascii="Times New Roman" w:hAnsi="Times New Roman" w:cs="Times New Roman"/>
        </w:rPr>
        <w:t xml:space="preserve">, </w:t>
      </w:r>
      <w:r>
        <w:rPr>
          <w:rFonts w:ascii="Times New Roman" w:hAnsi="Times New Roman" w:cs="Times New Roman"/>
          <w:i/>
        </w:rPr>
        <w:t>58</w:t>
      </w:r>
      <w:r>
        <w:rPr>
          <w:rFonts w:ascii="Times New Roman" w:hAnsi="Times New Roman" w:cs="Times New Roman"/>
        </w:rPr>
        <w:t>(7), 1337-1348.</w:t>
      </w:r>
    </w:p>
    <w:p w:rsidR="00D40939" w:rsidRDefault="00D40939">
      <w:pPr>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Mann, G. E., Fray, M. D., &amp; Lamming, G. E. (2006). Effects of time of progesterone supplementation on embryo development and interferon-τ production in the cow. </w:t>
      </w:r>
      <w:r>
        <w:rPr>
          <w:rFonts w:ascii="Times New Roman" w:hAnsi="Times New Roman" w:cs="Times New Roman"/>
          <w:i/>
        </w:rPr>
        <w:t>The Veterinary Journal</w:t>
      </w:r>
      <w:r>
        <w:rPr>
          <w:rFonts w:ascii="Times New Roman" w:hAnsi="Times New Roman" w:cs="Times New Roman"/>
        </w:rPr>
        <w:t xml:space="preserve">, </w:t>
      </w:r>
      <w:r>
        <w:rPr>
          <w:rFonts w:ascii="Times New Roman" w:hAnsi="Times New Roman" w:cs="Times New Roman"/>
          <w:i/>
        </w:rPr>
        <w:t>171</w:t>
      </w:r>
      <w:r>
        <w:rPr>
          <w:rFonts w:ascii="Times New Roman" w:hAnsi="Times New Roman" w:cs="Times New Roman"/>
        </w:rPr>
        <w:t>(3), 500-503.</w:t>
      </w:r>
    </w:p>
    <w:p w:rsidR="00D40939" w:rsidRDefault="00D40939">
      <w:pPr>
        <w:spacing w:line="360" w:lineRule="auto"/>
        <w:jc w:val="both"/>
        <w:rPr>
          <w:rFonts w:ascii="Times New Roman" w:hAnsi="Times New Roman"/>
        </w:rPr>
      </w:pPr>
    </w:p>
    <w:p w:rsidR="00D40939" w:rsidRDefault="001932A5">
      <w:pPr>
        <w:pStyle w:val="BodyText"/>
        <w:spacing w:line="360" w:lineRule="auto"/>
        <w:jc w:val="both"/>
        <w:rPr>
          <w:rFonts w:ascii="Times New Roman" w:hAnsi="Times New Roman" w:cs="Times New Roman"/>
        </w:rPr>
      </w:pPr>
      <w:r>
        <w:rPr>
          <w:rFonts w:ascii="Times New Roman" w:hAnsi="Times New Roman" w:cs="Times New Roman"/>
        </w:rPr>
        <w:t xml:space="preserve">McDougall, S. (2010). Effects of treatment of </w:t>
      </w:r>
      <w:proofErr w:type="spellStart"/>
      <w:r>
        <w:rPr>
          <w:rFonts w:ascii="Times New Roman" w:hAnsi="Times New Roman" w:cs="Times New Roman"/>
        </w:rPr>
        <w:t>anestrous</w:t>
      </w:r>
      <w:proofErr w:type="spellEnd"/>
      <w:r>
        <w:rPr>
          <w:rFonts w:ascii="Times New Roman" w:hAnsi="Times New Roman" w:cs="Times New Roman"/>
        </w:rPr>
        <w:t xml:space="preserve"> dairy cows with gonadotropin-releasing hormone, prostaglandin, and progesterone. </w:t>
      </w:r>
      <w:r>
        <w:rPr>
          <w:rFonts w:ascii="Times New Roman" w:hAnsi="Times New Roman" w:cs="Times New Roman"/>
          <w:i/>
          <w:iCs/>
        </w:rPr>
        <w:t>Journal of Dairy Sciences</w:t>
      </w:r>
      <w:r>
        <w:rPr>
          <w:rFonts w:ascii="Times New Roman" w:hAnsi="Times New Roman" w:cs="Times New Roman"/>
        </w:rPr>
        <w:t>, 93, 1944–1959.</w:t>
      </w:r>
    </w:p>
    <w:p w:rsidR="00D40939" w:rsidRDefault="00D40939">
      <w:pPr>
        <w:pStyle w:val="BodyText"/>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Murugavel</w:t>
      </w:r>
      <w:proofErr w:type="spellEnd"/>
      <w:r>
        <w:rPr>
          <w:rFonts w:ascii="Times New Roman" w:hAnsi="Times New Roman" w:cs="Times New Roman"/>
        </w:rPr>
        <w:t>, K., Antoine, D., Raju, M. S., &amp; Lopez-</w:t>
      </w:r>
      <w:proofErr w:type="spellStart"/>
      <w:r>
        <w:rPr>
          <w:rFonts w:ascii="Times New Roman" w:hAnsi="Times New Roman" w:cs="Times New Roman"/>
        </w:rPr>
        <w:t>Gatius</w:t>
      </w:r>
      <w:proofErr w:type="spellEnd"/>
      <w:r>
        <w:rPr>
          <w:rFonts w:ascii="Times New Roman" w:hAnsi="Times New Roman" w:cs="Times New Roman"/>
        </w:rPr>
        <w:t xml:space="preserve">, F. (2009). The effect of the addition of equine chorionic gonadotropin to a progesterone-based </w:t>
      </w:r>
      <w:proofErr w:type="spellStart"/>
      <w:r>
        <w:rPr>
          <w:rFonts w:ascii="Times New Roman" w:hAnsi="Times New Roman" w:cs="Times New Roman"/>
        </w:rPr>
        <w:t>estrous</w:t>
      </w:r>
      <w:proofErr w:type="spellEnd"/>
      <w:r>
        <w:rPr>
          <w:rFonts w:ascii="Times New Roman" w:hAnsi="Times New Roman" w:cs="Times New Roman"/>
        </w:rPr>
        <w:t xml:space="preserve"> synchronization protocol in buffaloes (</w:t>
      </w:r>
      <w:proofErr w:type="spellStart"/>
      <w:r>
        <w:rPr>
          <w:rFonts w:ascii="Times New Roman" w:hAnsi="Times New Roman" w:cs="Times New Roman"/>
        </w:rPr>
        <w:t>Bubalus</w:t>
      </w:r>
      <w:proofErr w:type="spellEnd"/>
      <w:r>
        <w:rPr>
          <w:rFonts w:ascii="Times New Roman" w:hAnsi="Times New Roman" w:cs="Times New Roman"/>
        </w:rPr>
        <w:t xml:space="preserve"> </w:t>
      </w:r>
      <w:proofErr w:type="spellStart"/>
      <w:r>
        <w:rPr>
          <w:rFonts w:ascii="Times New Roman" w:hAnsi="Times New Roman" w:cs="Times New Roman"/>
        </w:rPr>
        <w:t>bubalis</w:t>
      </w:r>
      <w:proofErr w:type="spellEnd"/>
      <w:r>
        <w:rPr>
          <w:rFonts w:ascii="Times New Roman" w:hAnsi="Times New Roman" w:cs="Times New Roman"/>
        </w:rPr>
        <w:t>) under tropical conditions. Theriogenology, 71(7), 1120–1126.</w:t>
      </w:r>
    </w:p>
    <w:p w:rsidR="00D40939" w:rsidRDefault="00D40939">
      <w:pPr>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Naikoo</w:t>
      </w:r>
      <w:proofErr w:type="spellEnd"/>
      <w:r>
        <w:rPr>
          <w:rFonts w:ascii="Times New Roman" w:hAnsi="Times New Roman" w:cs="Times New Roman"/>
        </w:rPr>
        <w:t xml:space="preserve"> M, </w:t>
      </w:r>
      <w:proofErr w:type="spellStart"/>
      <w:r>
        <w:rPr>
          <w:rFonts w:ascii="Times New Roman" w:hAnsi="Times New Roman" w:cs="Times New Roman"/>
        </w:rPr>
        <w:t>Dhami</w:t>
      </w:r>
      <w:proofErr w:type="spellEnd"/>
      <w:r>
        <w:rPr>
          <w:rFonts w:ascii="Times New Roman" w:hAnsi="Times New Roman" w:cs="Times New Roman"/>
        </w:rPr>
        <w:t xml:space="preserve"> AJ and Ramakrishnan A. (2016). Effect of </w:t>
      </w:r>
      <w:proofErr w:type="spellStart"/>
      <w:r>
        <w:rPr>
          <w:rFonts w:ascii="Times New Roman" w:hAnsi="Times New Roman" w:cs="Times New Roman"/>
        </w:rPr>
        <w:t>estrus</w:t>
      </w:r>
      <w:proofErr w:type="spellEnd"/>
      <w:r>
        <w:rPr>
          <w:rFonts w:ascii="Times New Roman" w:hAnsi="Times New Roman" w:cs="Times New Roman"/>
        </w:rPr>
        <w:t xml:space="preserve"> synchronization on plasma progesterone profile and fertility response in postpartum suckled </w:t>
      </w:r>
      <w:proofErr w:type="spellStart"/>
      <w:r>
        <w:rPr>
          <w:rFonts w:ascii="Times New Roman" w:hAnsi="Times New Roman" w:cs="Times New Roman"/>
        </w:rPr>
        <w:t>anestrus</w:t>
      </w:r>
      <w:proofErr w:type="spellEnd"/>
      <w:r>
        <w:rPr>
          <w:rFonts w:ascii="Times New Roman" w:hAnsi="Times New Roman" w:cs="Times New Roman"/>
        </w:rPr>
        <w:t xml:space="preserve"> </w:t>
      </w:r>
      <w:proofErr w:type="spellStart"/>
      <w:r>
        <w:rPr>
          <w:rFonts w:ascii="Times New Roman" w:hAnsi="Times New Roman" w:cs="Times New Roman"/>
        </w:rPr>
        <w:t>Kankrej</w:t>
      </w:r>
      <w:proofErr w:type="spellEnd"/>
      <w:r>
        <w:rPr>
          <w:rFonts w:ascii="Times New Roman" w:hAnsi="Times New Roman" w:cs="Times New Roman"/>
        </w:rPr>
        <w:t xml:space="preserve"> cow: </w:t>
      </w:r>
      <w:r>
        <w:rPr>
          <w:rFonts w:ascii="Times New Roman" w:hAnsi="Times New Roman" w:cs="Times New Roman"/>
          <w:i/>
          <w:iCs/>
        </w:rPr>
        <w:t xml:space="preserve">Indian Journal </w:t>
      </w:r>
      <w:proofErr w:type="gramStart"/>
      <w:r>
        <w:rPr>
          <w:rFonts w:ascii="Times New Roman" w:hAnsi="Times New Roman" w:cs="Times New Roman"/>
          <w:i/>
          <w:iCs/>
        </w:rPr>
        <w:t>of  Animal</w:t>
      </w:r>
      <w:proofErr w:type="gramEnd"/>
      <w:r>
        <w:rPr>
          <w:rFonts w:ascii="Times New Roman" w:hAnsi="Times New Roman" w:cs="Times New Roman"/>
          <w:i/>
          <w:iCs/>
        </w:rPr>
        <w:t>. Research.</w:t>
      </w:r>
      <w:r>
        <w:rPr>
          <w:rFonts w:ascii="Times New Roman" w:hAnsi="Times New Roman" w:cs="Times New Roman"/>
        </w:rPr>
        <w:t xml:space="preserve"> 50(4), 460-465.</w:t>
      </w:r>
    </w:p>
    <w:p w:rsidR="00D40939" w:rsidRDefault="00D40939">
      <w:pPr>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rPr>
      </w:pPr>
      <w:r>
        <w:rPr>
          <w:rFonts w:ascii="Times New Roman" w:hAnsi="Times New Roman"/>
        </w:rPr>
        <w:t xml:space="preserve">Naidu G V </w:t>
      </w:r>
      <w:proofErr w:type="spellStart"/>
      <w:r>
        <w:rPr>
          <w:rFonts w:ascii="Times New Roman" w:hAnsi="Times New Roman"/>
        </w:rPr>
        <w:t>Babu</w:t>
      </w:r>
      <w:proofErr w:type="spellEnd"/>
      <w:r>
        <w:rPr>
          <w:rFonts w:ascii="Times New Roman" w:hAnsi="Times New Roman"/>
        </w:rPr>
        <w:t xml:space="preserve"> Rao K 2006 </w:t>
      </w:r>
      <w:proofErr w:type="spellStart"/>
      <w:r>
        <w:rPr>
          <w:rFonts w:ascii="Times New Roman" w:hAnsi="Times New Roman"/>
        </w:rPr>
        <w:t>Estrus</w:t>
      </w:r>
      <w:proofErr w:type="spellEnd"/>
      <w:r>
        <w:rPr>
          <w:rFonts w:ascii="Times New Roman" w:hAnsi="Times New Roman"/>
        </w:rPr>
        <w:t xml:space="preserve"> pattern and conception rate in postpartum lactating </w:t>
      </w:r>
      <w:proofErr w:type="spellStart"/>
      <w:r>
        <w:rPr>
          <w:rFonts w:ascii="Times New Roman" w:hAnsi="Times New Roman"/>
        </w:rPr>
        <w:t>Ongole</w:t>
      </w:r>
      <w:proofErr w:type="spellEnd"/>
      <w:r>
        <w:rPr>
          <w:rFonts w:ascii="Times New Roman" w:hAnsi="Times New Roman"/>
        </w:rPr>
        <w:t xml:space="preserve"> cows. Indian Journal of Animal Reproduction 27 (1) 14-17.</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Pandey, N. K. J., Gupta, H. P., Prasad, S., &amp; Sheetal, S. K. (2016). Plasma progesterone profile and conception rate following exogenous supplementation of gonadotropin-releasing hormone, human chorionic gonadotropin, and progesterone releasing intra-vaginal device in repeat-breeder crossbred cows. </w:t>
      </w:r>
      <w:r>
        <w:rPr>
          <w:rFonts w:ascii="Times New Roman" w:hAnsi="Times New Roman" w:cs="Times New Roman"/>
          <w:i/>
        </w:rPr>
        <w:t>Veterinary world</w:t>
      </w:r>
      <w:r>
        <w:rPr>
          <w:rFonts w:ascii="Times New Roman" w:hAnsi="Times New Roman" w:cs="Times New Roman"/>
        </w:rPr>
        <w:t xml:space="preserve">, </w:t>
      </w:r>
      <w:r>
        <w:rPr>
          <w:rFonts w:ascii="Times New Roman" w:hAnsi="Times New Roman" w:cs="Times New Roman"/>
          <w:i/>
        </w:rPr>
        <w:t>9</w:t>
      </w:r>
      <w:r>
        <w:rPr>
          <w:rFonts w:ascii="Times New Roman" w:hAnsi="Times New Roman" w:cs="Times New Roman"/>
        </w:rPr>
        <w:t>(6), 559.</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r>
        <w:rPr>
          <w:rFonts w:ascii="Times New Roman" w:hAnsi="Times New Roman" w:cs="Times New Roman"/>
        </w:rPr>
        <w:t>Peralta-Torres, J. A., Torres-</w:t>
      </w:r>
      <w:proofErr w:type="spellStart"/>
      <w:r>
        <w:rPr>
          <w:rFonts w:ascii="Times New Roman" w:hAnsi="Times New Roman" w:cs="Times New Roman"/>
        </w:rPr>
        <w:t>Chablé</w:t>
      </w:r>
      <w:proofErr w:type="spellEnd"/>
      <w:r>
        <w:rPr>
          <w:rFonts w:ascii="Times New Roman" w:hAnsi="Times New Roman" w:cs="Times New Roman"/>
        </w:rPr>
        <w:t>, O. M., Segura-Correa, J. C., Ojeda-</w:t>
      </w:r>
      <w:proofErr w:type="spellStart"/>
      <w:r>
        <w:rPr>
          <w:rFonts w:ascii="Times New Roman" w:hAnsi="Times New Roman" w:cs="Times New Roman"/>
        </w:rPr>
        <w:t>Robertos</w:t>
      </w:r>
      <w:proofErr w:type="spellEnd"/>
      <w:r>
        <w:rPr>
          <w:rFonts w:ascii="Times New Roman" w:hAnsi="Times New Roman" w:cs="Times New Roman"/>
        </w:rPr>
        <w:t xml:space="preserve">, N. F., </w:t>
      </w:r>
      <w:proofErr w:type="spellStart"/>
      <w:r>
        <w:rPr>
          <w:rFonts w:ascii="Times New Roman" w:hAnsi="Times New Roman" w:cs="Times New Roman"/>
        </w:rPr>
        <w:t>Chay-Canul</w:t>
      </w:r>
      <w:proofErr w:type="spellEnd"/>
      <w:r>
        <w:rPr>
          <w:rFonts w:ascii="Times New Roman" w:hAnsi="Times New Roman" w:cs="Times New Roman"/>
        </w:rPr>
        <w:t>, A. J., Luna-</w:t>
      </w:r>
      <w:proofErr w:type="spellStart"/>
      <w:r>
        <w:rPr>
          <w:rFonts w:ascii="Times New Roman" w:hAnsi="Times New Roman" w:cs="Times New Roman"/>
        </w:rPr>
        <w:t>Palomera</w:t>
      </w:r>
      <w:proofErr w:type="spellEnd"/>
      <w:r>
        <w:rPr>
          <w:rFonts w:ascii="Times New Roman" w:hAnsi="Times New Roman" w:cs="Times New Roman"/>
        </w:rPr>
        <w:t xml:space="preserve">, C., ... &amp; </w:t>
      </w:r>
      <w:proofErr w:type="spellStart"/>
      <w:r>
        <w:rPr>
          <w:rFonts w:ascii="Times New Roman" w:hAnsi="Times New Roman" w:cs="Times New Roman"/>
        </w:rPr>
        <w:t>Aké</w:t>
      </w:r>
      <w:proofErr w:type="spellEnd"/>
      <w:r>
        <w:rPr>
          <w:rFonts w:ascii="Times New Roman" w:hAnsi="Times New Roman" w:cs="Times New Roman"/>
        </w:rPr>
        <w:t>-Villanueva, J. R. (2020). Ovarian dynamics of buffalo (</w:t>
      </w:r>
      <w:proofErr w:type="spellStart"/>
      <w:r>
        <w:rPr>
          <w:rFonts w:ascii="Times New Roman" w:hAnsi="Times New Roman" w:cs="Times New Roman"/>
        </w:rPr>
        <w:t>Bubalus</w:t>
      </w:r>
      <w:proofErr w:type="spellEnd"/>
      <w:r>
        <w:rPr>
          <w:rFonts w:ascii="Times New Roman" w:hAnsi="Times New Roman" w:cs="Times New Roman"/>
        </w:rPr>
        <w:t xml:space="preserve"> </w:t>
      </w:r>
      <w:proofErr w:type="spellStart"/>
      <w:r>
        <w:rPr>
          <w:rFonts w:ascii="Times New Roman" w:hAnsi="Times New Roman" w:cs="Times New Roman"/>
        </w:rPr>
        <w:t>bubalis</w:t>
      </w:r>
      <w:proofErr w:type="spellEnd"/>
      <w:r>
        <w:rPr>
          <w:rFonts w:ascii="Times New Roman" w:hAnsi="Times New Roman" w:cs="Times New Roman"/>
        </w:rPr>
        <w:t xml:space="preserve">) synchronized with different hormonal protocols. </w:t>
      </w:r>
      <w:r>
        <w:rPr>
          <w:rFonts w:ascii="Times New Roman" w:hAnsi="Times New Roman" w:cs="Times New Roman"/>
          <w:i/>
        </w:rPr>
        <w:t>Tropical Animal Health and Production</w:t>
      </w:r>
      <w:r>
        <w:rPr>
          <w:rFonts w:ascii="Times New Roman" w:hAnsi="Times New Roman" w:cs="Times New Roman"/>
        </w:rPr>
        <w:t xml:space="preserve">, </w:t>
      </w:r>
      <w:r>
        <w:rPr>
          <w:rFonts w:ascii="Times New Roman" w:hAnsi="Times New Roman" w:cs="Times New Roman"/>
          <w:i/>
        </w:rPr>
        <w:t>52</w:t>
      </w:r>
      <w:r>
        <w:rPr>
          <w:rFonts w:ascii="Times New Roman" w:hAnsi="Times New Roman" w:cs="Times New Roman"/>
        </w:rPr>
        <w:t>, 3475-3480.</w:t>
      </w:r>
    </w:p>
    <w:p w:rsidR="00D40939" w:rsidRDefault="00D40939">
      <w:pPr>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rPr>
      </w:pPr>
      <w:proofErr w:type="spellStart"/>
      <w:r>
        <w:rPr>
          <w:rFonts w:ascii="Times New Roman" w:hAnsi="Times New Roman" w:cs="Times New Roman"/>
        </w:rPr>
        <w:lastRenderedPageBreak/>
        <w:t>Pothireddy</w:t>
      </w:r>
      <w:proofErr w:type="spellEnd"/>
      <w:r>
        <w:rPr>
          <w:rFonts w:ascii="Times New Roman" w:hAnsi="Times New Roman" w:cs="Times New Roman"/>
        </w:rPr>
        <w:t xml:space="preserve">, S. K., </w:t>
      </w:r>
      <w:proofErr w:type="spellStart"/>
      <w:r>
        <w:rPr>
          <w:rFonts w:ascii="Times New Roman" w:hAnsi="Times New Roman" w:cs="Times New Roman"/>
        </w:rPr>
        <w:t>Honparkhe</w:t>
      </w:r>
      <w:proofErr w:type="spellEnd"/>
      <w:r>
        <w:rPr>
          <w:rFonts w:ascii="Times New Roman" w:hAnsi="Times New Roman" w:cs="Times New Roman"/>
        </w:rPr>
        <w:t xml:space="preserve">, M., Ahuja, A. K., Dhindsa, S. S., &amp; Singh, P. (2022). Fertility Response Following </w:t>
      </w:r>
      <w:proofErr w:type="spellStart"/>
      <w:r>
        <w:rPr>
          <w:rFonts w:ascii="Times New Roman" w:hAnsi="Times New Roman" w:cs="Times New Roman"/>
        </w:rPr>
        <w:t>Estradoublesynch</w:t>
      </w:r>
      <w:proofErr w:type="spellEnd"/>
      <w:r>
        <w:rPr>
          <w:rFonts w:ascii="Times New Roman" w:hAnsi="Times New Roman" w:cs="Times New Roman"/>
        </w:rPr>
        <w:t xml:space="preserve"> and Progesterone Based </w:t>
      </w:r>
      <w:proofErr w:type="spellStart"/>
      <w:r>
        <w:rPr>
          <w:rFonts w:ascii="Times New Roman" w:hAnsi="Times New Roman" w:cs="Times New Roman"/>
        </w:rPr>
        <w:t>Ovsynch</w:t>
      </w:r>
      <w:proofErr w:type="spellEnd"/>
      <w:r>
        <w:rPr>
          <w:rFonts w:ascii="Times New Roman" w:hAnsi="Times New Roman" w:cs="Times New Roman"/>
        </w:rPr>
        <w:t xml:space="preserve"> Protocols in Delayed Pubertal Buffalo Heifers. </w:t>
      </w:r>
      <w:r>
        <w:rPr>
          <w:rFonts w:ascii="Times New Roman" w:hAnsi="Times New Roman" w:cs="Times New Roman"/>
          <w:i/>
        </w:rPr>
        <w:t>The Indian Journal of Animal Reproduction</w:t>
      </w:r>
      <w:r>
        <w:rPr>
          <w:rFonts w:ascii="Times New Roman" w:hAnsi="Times New Roman" w:cs="Times New Roman"/>
        </w:rPr>
        <w:t xml:space="preserve">, </w:t>
      </w:r>
      <w:r>
        <w:rPr>
          <w:rFonts w:ascii="Times New Roman" w:hAnsi="Times New Roman" w:cs="Times New Roman"/>
          <w:i/>
        </w:rPr>
        <w:t>43</w:t>
      </w:r>
      <w:r>
        <w:rPr>
          <w:rFonts w:ascii="Times New Roman" w:hAnsi="Times New Roman" w:cs="Times New Roman"/>
        </w:rPr>
        <w:t>(1), 66-70.</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Prajapati, A. R., </w:t>
      </w:r>
      <w:proofErr w:type="spellStart"/>
      <w:r>
        <w:rPr>
          <w:rFonts w:ascii="Times New Roman" w:hAnsi="Times New Roman" w:cs="Times New Roman"/>
        </w:rPr>
        <w:t>Dhami</w:t>
      </w:r>
      <w:proofErr w:type="spellEnd"/>
      <w:r>
        <w:rPr>
          <w:rFonts w:ascii="Times New Roman" w:hAnsi="Times New Roman" w:cs="Times New Roman"/>
        </w:rPr>
        <w:t xml:space="preserve">, A. J., Hadiya, K. K., Patel, J. A., &amp; Prajapati, J. P. (2019). Efficacy of different </w:t>
      </w:r>
      <w:proofErr w:type="spellStart"/>
      <w:r>
        <w:rPr>
          <w:rFonts w:ascii="Times New Roman" w:hAnsi="Times New Roman" w:cs="Times New Roman"/>
        </w:rPr>
        <w:t>estrus</w:t>
      </w:r>
      <w:proofErr w:type="spellEnd"/>
      <w:r>
        <w:rPr>
          <w:rFonts w:ascii="Times New Roman" w:hAnsi="Times New Roman" w:cs="Times New Roman"/>
        </w:rPr>
        <w:t xml:space="preserve"> synchronization protocols on </w:t>
      </w:r>
      <w:proofErr w:type="spellStart"/>
      <w:r>
        <w:rPr>
          <w:rFonts w:ascii="Times New Roman" w:hAnsi="Times New Roman" w:cs="Times New Roman"/>
        </w:rPr>
        <w:t>estrus</w:t>
      </w:r>
      <w:proofErr w:type="spellEnd"/>
      <w:r>
        <w:rPr>
          <w:rFonts w:ascii="Times New Roman" w:hAnsi="Times New Roman" w:cs="Times New Roman"/>
        </w:rPr>
        <w:t xml:space="preserve"> induction response and conception rate in acyclic and cyclic crossbred cows. </w:t>
      </w:r>
      <w:r>
        <w:rPr>
          <w:rFonts w:ascii="Times New Roman" w:hAnsi="Times New Roman" w:cs="Times New Roman"/>
          <w:i/>
        </w:rPr>
        <w:t>Indian Journal of Dairy Science</w:t>
      </w:r>
      <w:r>
        <w:rPr>
          <w:rFonts w:ascii="Times New Roman" w:hAnsi="Times New Roman" w:cs="Times New Roman"/>
        </w:rPr>
        <w:t xml:space="preserve">, </w:t>
      </w:r>
      <w:r>
        <w:rPr>
          <w:rFonts w:ascii="Times New Roman" w:hAnsi="Times New Roman" w:cs="Times New Roman"/>
          <w:i/>
        </w:rPr>
        <w:t>72</w:t>
      </w:r>
      <w:r>
        <w:rPr>
          <w:rFonts w:ascii="Times New Roman" w:hAnsi="Times New Roman" w:cs="Times New Roman"/>
        </w:rPr>
        <w:t>, 201-6.</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Pursley</w:t>
      </w:r>
      <w:proofErr w:type="spellEnd"/>
      <w:r>
        <w:rPr>
          <w:rFonts w:ascii="Times New Roman" w:hAnsi="Times New Roman" w:cs="Times New Roman"/>
        </w:rPr>
        <w:t xml:space="preserve">, J. R., Fricke, P. M., </w:t>
      </w:r>
      <w:proofErr w:type="spellStart"/>
      <w:r>
        <w:rPr>
          <w:rFonts w:ascii="Times New Roman" w:hAnsi="Times New Roman" w:cs="Times New Roman"/>
        </w:rPr>
        <w:t>Garverick</w:t>
      </w:r>
      <w:proofErr w:type="spellEnd"/>
      <w:r>
        <w:rPr>
          <w:rFonts w:ascii="Times New Roman" w:hAnsi="Times New Roman" w:cs="Times New Roman"/>
        </w:rPr>
        <w:t xml:space="preserve">, H. A., Kesler, D. J., </w:t>
      </w:r>
      <w:proofErr w:type="spellStart"/>
      <w:r>
        <w:rPr>
          <w:rFonts w:ascii="Times New Roman" w:hAnsi="Times New Roman" w:cs="Times New Roman"/>
        </w:rPr>
        <w:t>Ottobre</w:t>
      </w:r>
      <w:proofErr w:type="spellEnd"/>
      <w:r>
        <w:rPr>
          <w:rFonts w:ascii="Times New Roman" w:hAnsi="Times New Roman" w:cs="Times New Roman"/>
        </w:rPr>
        <w:t xml:space="preserve">, J. S., Stevenson, J. S., &amp; </w:t>
      </w:r>
      <w:proofErr w:type="spellStart"/>
      <w:r>
        <w:rPr>
          <w:rFonts w:ascii="Times New Roman" w:hAnsi="Times New Roman" w:cs="Times New Roman"/>
        </w:rPr>
        <w:t>Wiltbank</w:t>
      </w:r>
      <w:proofErr w:type="spellEnd"/>
      <w:r>
        <w:rPr>
          <w:rFonts w:ascii="Times New Roman" w:hAnsi="Times New Roman" w:cs="Times New Roman"/>
        </w:rPr>
        <w:t xml:space="preserve">, M. C. (2001). Improved fertility in noncycling lactating dairy cows treated with exogenous progesterone during </w:t>
      </w:r>
      <w:proofErr w:type="spellStart"/>
      <w:r>
        <w:rPr>
          <w:rFonts w:ascii="Times New Roman" w:hAnsi="Times New Roman" w:cs="Times New Roman"/>
        </w:rPr>
        <w:t>Ovsynch</w:t>
      </w:r>
      <w:proofErr w:type="spellEnd"/>
      <w:r>
        <w:rPr>
          <w:rFonts w:ascii="Times New Roman" w:hAnsi="Times New Roman" w:cs="Times New Roman"/>
        </w:rPr>
        <w:t xml:space="preserve">. </w:t>
      </w:r>
      <w:r>
        <w:rPr>
          <w:rFonts w:ascii="Times New Roman" w:hAnsi="Times New Roman" w:cs="Times New Roman"/>
          <w:i/>
        </w:rPr>
        <w:t>J. Dairy Sci</w:t>
      </w:r>
      <w:r>
        <w:rPr>
          <w:rFonts w:ascii="Times New Roman" w:hAnsi="Times New Roman" w:cs="Times New Roman"/>
        </w:rPr>
        <w:t xml:space="preserve">, </w:t>
      </w:r>
      <w:r>
        <w:rPr>
          <w:rFonts w:ascii="Times New Roman" w:hAnsi="Times New Roman" w:cs="Times New Roman"/>
          <w:i/>
        </w:rPr>
        <w:t>84</w:t>
      </w:r>
      <w:r>
        <w:rPr>
          <w:rFonts w:ascii="Times New Roman" w:hAnsi="Times New Roman" w:cs="Times New Roman"/>
        </w:rPr>
        <w:t>, 1563.</w:t>
      </w:r>
    </w:p>
    <w:p w:rsidR="00D40939" w:rsidRDefault="00D40939">
      <w:pPr>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Pursley</w:t>
      </w:r>
      <w:proofErr w:type="spellEnd"/>
      <w:r>
        <w:rPr>
          <w:rFonts w:ascii="Times New Roman" w:hAnsi="Times New Roman" w:cs="Times New Roman"/>
        </w:rPr>
        <w:t xml:space="preserve"> JR, </w:t>
      </w:r>
      <w:proofErr w:type="spellStart"/>
      <w:r>
        <w:rPr>
          <w:rFonts w:ascii="Times New Roman" w:hAnsi="Times New Roman" w:cs="Times New Roman"/>
        </w:rPr>
        <w:t>Mee</w:t>
      </w:r>
      <w:proofErr w:type="spellEnd"/>
      <w:r>
        <w:rPr>
          <w:rFonts w:ascii="Times New Roman" w:hAnsi="Times New Roman" w:cs="Times New Roman"/>
        </w:rPr>
        <w:t xml:space="preserve"> MO and </w:t>
      </w:r>
      <w:proofErr w:type="spellStart"/>
      <w:r>
        <w:rPr>
          <w:rFonts w:ascii="Times New Roman" w:hAnsi="Times New Roman" w:cs="Times New Roman"/>
        </w:rPr>
        <w:t>Wiltbank</w:t>
      </w:r>
      <w:proofErr w:type="spellEnd"/>
      <w:r>
        <w:rPr>
          <w:rFonts w:ascii="Times New Roman" w:hAnsi="Times New Roman" w:cs="Times New Roman"/>
        </w:rPr>
        <w:t xml:space="preserve"> MC (1995) Synchronization of ovulation in dairy cows using</w:t>
      </w:r>
    </w:p>
    <w:p w:rsidR="00D40939" w:rsidRDefault="001932A5">
      <w:pPr>
        <w:spacing w:line="360" w:lineRule="auto"/>
        <w:jc w:val="both"/>
        <w:rPr>
          <w:rFonts w:ascii="Times New Roman" w:hAnsi="Times New Roman" w:cs="Times New Roman"/>
        </w:rPr>
      </w:pPr>
      <w:r>
        <w:rPr>
          <w:rFonts w:ascii="Times New Roman" w:hAnsi="Times New Roman" w:cs="Times New Roman"/>
        </w:rPr>
        <w:t>PGF2alpha and GnRH. Theriogenology, 44 (7):915-923.</w:t>
      </w:r>
    </w:p>
    <w:p w:rsidR="00D40939" w:rsidRDefault="00D40939">
      <w:pPr>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Rastegarnia</w:t>
      </w:r>
      <w:proofErr w:type="spellEnd"/>
      <w:r>
        <w:rPr>
          <w:rFonts w:ascii="Times New Roman" w:hAnsi="Times New Roman" w:cs="Times New Roman"/>
        </w:rPr>
        <w:t xml:space="preserve">, A., &amp; </w:t>
      </w:r>
      <w:proofErr w:type="spellStart"/>
      <w:r>
        <w:rPr>
          <w:rFonts w:ascii="Times New Roman" w:hAnsi="Times New Roman" w:cs="Times New Roman"/>
        </w:rPr>
        <w:t>Savojbolghi</w:t>
      </w:r>
      <w:proofErr w:type="spellEnd"/>
      <w:r>
        <w:rPr>
          <w:rFonts w:ascii="Times New Roman" w:hAnsi="Times New Roman" w:cs="Times New Roman"/>
        </w:rPr>
        <w:t xml:space="preserve">, A. (2010). Effect of CIDR-based (CIDR-Synch) protocol, for timed artificial inseminations, and on the conception rate of dairy cows. </w:t>
      </w:r>
      <w:r>
        <w:rPr>
          <w:rFonts w:ascii="Times New Roman" w:hAnsi="Times New Roman" w:cs="Times New Roman"/>
          <w:i/>
        </w:rPr>
        <w:t>journal of veterinary clinical research</w:t>
      </w:r>
      <w:r>
        <w:rPr>
          <w:rFonts w:ascii="Times New Roman" w:hAnsi="Times New Roman" w:cs="Times New Roman"/>
        </w:rPr>
        <w:t xml:space="preserve">, </w:t>
      </w:r>
      <w:r>
        <w:rPr>
          <w:rFonts w:ascii="Times New Roman" w:hAnsi="Times New Roman" w:cs="Times New Roman"/>
          <w:i/>
        </w:rPr>
        <w:t>1</w:t>
      </w:r>
      <w:r>
        <w:rPr>
          <w:rFonts w:ascii="Times New Roman" w:hAnsi="Times New Roman" w:cs="Times New Roman"/>
        </w:rPr>
        <w:t>(4), 242-253.</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r>
        <w:rPr>
          <w:rFonts w:ascii="Times New Roman" w:hAnsi="Times New Roman" w:cs="Times New Roman"/>
          <w:lang w:val="de-DE"/>
        </w:rPr>
        <w:t xml:space="preserve">Ratnaparkhi, A. R., Deshmukh, S. G., Birade, H. S., Kale, V. B., Harkal, S. B., &amp; Jadhao, A. D. (2020). </w:t>
      </w:r>
      <w:r>
        <w:rPr>
          <w:rFonts w:ascii="Times New Roman" w:hAnsi="Times New Roman" w:cs="Times New Roman"/>
        </w:rPr>
        <w:t xml:space="preserve">Comparative efficacy of synchronization protocols for improving fertility in postpartum crossbred dairy cows. </w:t>
      </w:r>
      <w:r>
        <w:rPr>
          <w:rFonts w:ascii="Times New Roman" w:hAnsi="Times New Roman" w:cs="Times New Roman"/>
          <w:i/>
        </w:rPr>
        <w:t>Haryana Vet</w:t>
      </w:r>
      <w:r>
        <w:rPr>
          <w:rFonts w:ascii="Times New Roman" w:hAnsi="Times New Roman" w:cs="Times New Roman"/>
        </w:rPr>
        <w:t xml:space="preserve">, </w:t>
      </w:r>
      <w:r>
        <w:rPr>
          <w:rFonts w:ascii="Times New Roman" w:hAnsi="Times New Roman" w:cs="Times New Roman"/>
          <w:i/>
        </w:rPr>
        <w:t>59</w:t>
      </w:r>
      <w:r>
        <w:rPr>
          <w:rFonts w:ascii="Times New Roman" w:hAnsi="Times New Roman" w:cs="Times New Roman"/>
        </w:rPr>
        <w:t>, 23-26.</w:t>
      </w:r>
    </w:p>
    <w:p w:rsidR="00D40939" w:rsidRDefault="00D40939">
      <w:pPr>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Reddy, P. P., </w:t>
      </w:r>
      <w:proofErr w:type="spellStart"/>
      <w:r>
        <w:rPr>
          <w:rFonts w:ascii="Times New Roman" w:hAnsi="Times New Roman" w:cs="Times New Roman"/>
        </w:rPr>
        <w:t>Hiremath</w:t>
      </w:r>
      <w:proofErr w:type="spellEnd"/>
      <w:r>
        <w:rPr>
          <w:rFonts w:ascii="Times New Roman" w:hAnsi="Times New Roman" w:cs="Times New Roman"/>
        </w:rPr>
        <w:t xml:space="preserve">, S., Sudhakar, K., Metta, M., </w:t>
      </w:r>
      <w:proofErr w:type="spellStart"/>
      <w:r>
        <w:rPr>
          <w:rFonts w:ascii="Times New Roman" w:hAnsi="Times New Roman" w:cs="Times New Roman"/>
        </w:rPr>
        <w:t>Vinoo</w:t>
      </w:r>
      <w:proofErr w:type="spellEnd"/>
      <w:r>
        <w:rPr>
          <w:rFonts w:ascii="Times New Roman" w:hAnsi="Times New Roman" w:cs="Times New Roman"/>
        </w:rPr>
        <w:t xml:space="preserve">, R., &amp; Reddy, P. R. (2021). Genetic analysis of production and reproduction traits of </w:t>
      </w:r>
      <w:proofErr w:type="spellStart"/>
      <w:r>
        <w:rPr>
          <w:rFonts w:ascii="Times New Roman" w:hAnsi="Times New Roman" w:cs="Times New Roman"/>
        </w:rPr>
        <w:t>Ongole</w:t>
      </w:r>
      <w:proofErr w:type="spellEnd"/>
      <w:r>
        <w:rPr>
          <w:rFonts w:ascii="Times New Roman" w:hAnsi="Times New Roman" w:cs="Times New Roman"/>
        </w:rPr>
        <w:t xml:space="preserve"> cattle in an organized farm of Andhra Pradesh. </w:t>
      </w:r>
      <w:r>
        <w:rPr>
          <w:rFonts w:ascii="Times New Roman" w:hAnsi="Times New Roman" w:cs="Times New Roman"/>
          <w:i/>
        </w:rPr>
        <w:t>Indian Journal of Animal Research</w:t>
      </w:r>
      <w:r>
        <w:rPr>
          <w:rFonts w:ascii="Times New Roman" w:hAnsi="Times New Roman" w:cs="Times New Roman"/>
        </w:rPr>
        <w:t xml:space="preserve">, </w:t>
      </w:r>
      <w:r>
        <w:rPr>
          <w:rFonts w:ascii="Times New Roman" w:hAnsi="Times New Roman" w:cs="Times New Roman"/>
          <w:i/>
        </w:rPr>
        <w:t>1</w:t>
      </w:r>
      <w:r>
        <w:rPr>
          <w:rFonts w:ascii="Times New Roman" w:hAnsi="Times New Roman" w:cs="Times New Roman"/>
        </w:rPr>
        <w:t>, 5.</w:t>
      </w:r>
    </w:p>
    <w:p w:rsidR="00D40939" w:rsidRDefault="00D40939">
      <w:pPr>
        <w:spacing w:line="360" w:lineRule="auto"/>
        <w:jc w:val="both"/>
        <w:rPr>
          <w:rFonts w:ascii="Times New Roman" w:hAnsi="Times New Roman"/>
        </w:rPr>
      </w:pPr>
    </w:p>
    <w:p w:rsidR="00D40939" w:rsidRDefault="001932A5">
      <w:pPr>
        <w:pStyle w:val="BodyText"/>
        <w:spacing w:line="360" w:lineRule="auto"/>
        <w:jc w:val="both"/>
        <w:rPr>
          <w:rFonts w:ascii="Times New Roman" w:hAnsi="Times New Roman" w:cs="Times New Roman"/>
        </w:rPr>
      </w:pPr>
      <w:r>
        <w:rPr>
          <w:rFonts w:ascii="Times New Roman" w:hAnsi="Times New Roman" w:cs="Times New Roman"/>
        </w:rPr>
        <w:t xml:space="preserve">Reddy, T. J., Krishna, N. V., </w:t>
      </w:r>
      <w:proofErr w:type="spellStart"/>
      <w:r>
        <w:rPr>
          <w:rFonts w:ascii="Times New Roman" w:hAnsi="Times New Roman" w:cs="Times New Roman"/>
        </w:rPr>
        <w:t>Tej</w:t>
      </w:r>
      <w:proofErr w:type="spellEnd"/>
      <w:r>
        <w:rPr>
          <w:rFonts w:ascii="Times New Roman" w:hAnsi="Times New Roman" w:cs="Times New Roman"/>
        </w:rPr>
        <w:t xml:space="preserve">, J. N. K., &amp; </w:t>
      </w:r>
      <w:proofErr w:type="spellStart"/>
      <w:r>
        <w:rPr>
          <w:rFonts w:ascii="Times New Roman" w:hAnsi="Times New Roman" w:cs="Times New Roman"/>
        </w:rPr>
        <w:t>Eswara</w:t>
      </w:r>
      <w:proofErr w:type="spellEnd"/>
      <w:r>
        <w:rPr>
          <w:rFonts w:ascii="Times New Roman" w:hAnsi="Times New Roman" w:cs="Times New Roman"/>
        </w:rPr>
        <w:t xml:space="preserve">, E. R. (2022). Effect of </w:t>
      </w:r>
      <w:proofErr w:type="spellStart"/>
      <w:r>
        <w:rPr>
          <w:rFonts w:ascii="Times New Roman" w:hAnsi="Times New Roman" w:cs="Times New Roman"/>
        </w:rPr>
        <w:t>ovsynch</w:t>
      </w:r>
      <w:proofErr w:type="spellEnd"/>
      <w:r>
        <w:rPr>
          <w:rFonts w:ascii="Times New Roman" w:hAnsi="Times New Roman" w:cs="Times New Roman"/>
        </w:rPr>
        <w:t xml:space="preserve"> synchronization protocol in postpartum anoestrous and repeat breeding cattle: A field study. </w:t>
      </w:r>
      <w:r>
        <w:rPr>
          <w:rFonts w:ascii="Times New Roman" w:hAnsi="Times New Roman" w:cs="Times New Roman"/>
          <w:i/>
        </w:rPr>
        <w:t>The Pharma Innovation Journal</w:t>
      </w:r>
      <w:r>
        <w:rPr>
          <w:rFonts w:ascii="Times New Roman" w:hAnsi="Times New Roman" w:cs="Times New Roman"/>
        </w:rPr>
        <w:t>, (8), 955-959.</w:t>
      </w:r>
    </w:p>
    <w:p w:rsidR="00D40939" w:rsidRDefault="00D40939">
      <w:pPr>
        <w:pStyle w:val="BodyText"/>
        <w:spacing w:line="360" w:lineRule="auto"/>
        <w:jc w:val="both"/>
        <w:rPr>
          <w:rFonts w:ascii="Times New Roman" w:hAnsi="Times New Roman" w:cs="Times New Roman"/>
        </w:rPr>
      </w:pPr>
    </w:p>
    <w:p w:rsidR="00D40939" w:rsidRDefault="001932A5">
      <w:pPr>
        <w:pStyle w:val="BodyText"/>
        <w:spacing w:line="360" w:lineRule="auto"/>
        <w:jc w:val="both"/>
        <w:rPr>
          <w:rFonts w:ascii="Times New Roman" w:hAnsi="Times New Roman" w:cs="Times New Roman"/>
        </w:rPr>
      </w:pPr>
      <w:r>
        <w:rPr>
          <w:rFonts w:ascii="Times New Roman" w:hAnsi="Times New Roman" w:cs="Times New Roman"/>
        </w:rPr>
        <w:t xml:space="preserve">Roche JF, </w:t>
      </w:r>
      <w:proofErr w:type="spellStart"/>
      <w:r>
        <w:rPr>
          <w:rFonts w:ascii="Times New Roman" w:hAnsi="Times New Roman" w:cs="Times New Roman"/>
        </w:rPr>
        <w:t>Mihn</w:t>
      </w:r>
      <w:proofErr w:type="spellEnd"/>
      <w:r>
        <w:rPr>
          <w:rFonts w:ascii="Times New Roman" w:hAnsi="Times New Roman" w:cs="Times New Roman"/>
        </w:rPr>
        <w:t xml:space="preserve"> M, Diskin MG, Ireland JJ (1998). A review on regulation of follicle growth in cattle. J. Anim. Sci. 76 (Suppl. 3): 16 – 19</w:t>
      </w:r>
    </w:p>
    <w:p w:rsidR="00D40939" w:rsidRDefault="001932A5">
      <w:pPr>
        <w:pStyle w:val="BodyText"/>
        <w:spacing w:line="360" w:lineRule="auto"/>
        <w:jc w:val="both"/>
        <w:rPr>
          <w:rFonts w:ascii="Times New Roman" w:hAnsi="Times New Roman" w:cs="Times New Roman"/>
        </w:rPr>
      </w:pPr>
      <w:proofErr w:type="spellStart"/>
      <w:r>
        <w:rPr>
          <w:rFonts w:ascii="Times New Roman" w:hAnsi="Times New Roman" w:cs="Times New Roman"/>
        </w:rPr>
        <w:lastRenderedPageBreak/>
        <w:t>Sanchetz</w:t>
      </w:r>
      <w:proofErr w:type="spellEnd"/>
      <w:r>
        <w:rPr>
          <w:rFonts w:ascii="Times New Roman" w:hAnsi="Times New Roman" w:cs="Times New Roman"/>
        </w:rPr>
        <w:t xml:space="preserve">, R., Fricke, P. M., </w:t>
      </w:r>
      <w:proofErr w:type="spellStart"/>
      <w:r>
        <w:rPr>
          <w:rFonts w:ascii="Times New Roman" w:hAnsi="Times New Roman" w:cs="Times New Roman"/>
        </w:rPr>
        <w:t>Ferreria</w:t>
      </w:r>
      <w:proofErr w:type="spellEnd"/>
      <w:r>
        <w:rPr>
          <w:rFonts w:ascii="Times New Roman" w:hAnsi="Times New Roman" w:cs="Times New Roman"/>
        </w:rPr>
        <w:t xml:space="preserve">, J. C. P., Ginther, O. J., &amp; </w:t>
      </w:r>
      <w:proofErr w:type="spellStart"/>
      <w:r>
        <w:rPr>
          <w:rFonts w:ascii="Times New Roman" w:hAnsi="Times New Roman" w:cs="Times New Roman"/>
        </w:rPr>
        <w:t>Wiltbank</w:t>
      </w:r>
      <w:proofErr w:type="spellEnd"/>
      <w:r>
        <w:rPr>
          <w:rFonts w:ascii="Times New Roman" w:hAnsi="Times New Roman" w:cs="Times New Roman"/>
        </w:rPr>
        <w:t xml:space="preserve">, M. C. (1993). Follicular deviation and acquisition of ovulatory capacity in bovine follicles. </w:t>
      </w:r>
      <w:r>
        <w:rPr>
          <w:rFonts w:ascii="Times New Roman" w:hAnsi="Times New Roman" w:cs="Times New Roman"/>
          <w:i/>
          <w:iCs/>
        </w:rPr>
        <w:t>Biology of Reproduction</w:t>
      </w:r>
      <w:r>
        <w:rPr>
          <w:rFonts w:ascii="Times New Roman" w:hAnsi="Times New Roman" w:cs="Times New Roman"/>
        </w:rPr>
        <w:t>, 65, 1403–1409.</w:t>
      </w: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Sathiamoorthy</w:t>
      </w:r>
      <w:proofErr w:type="spellEnd"/>
      <w:r>
        <w:rPr>
          <w:rFonts w:ascii="Times New Roman" w:hAnsi="Times New Roman" w:cs="Times New Roman"/>
        </w:rPr>
        <w:t xml:space="preserve">, T., &amp; </w:t>
      </w:r>
      <w:proofErr w:type="spellStart"/>
      <w:r>
        <w:rPr>
          <w:rFonts w:ascii="Times New Roman" w:hAnsi="Times New Roman" w:cs="Times New Roman"/>
        </w:rPr>
        <w:t>Kathirchelvan</w:t>
      </w:r>
      <w:proofErr w:type="spellEnd"/>
      <w:r>
        <w:rPr>
          <w:rFonts w:ascii="Times New Roman" w:hAnsi="Times New Roman" w:cs="Times New Roman"/>
        </w:rPr>
        <w:t xml:space="preserve">, M. (2010). Efficacy of PGF2α, CIDR and </w:t>
      </w:r>
      <w:proofErr w:type="spellStart"/>
      <w:r>
        <w:rPr>
          <w:rFonts w:ascii="Times New Roman" w:hAnsi="Times New Roman" w:cs="Times New Roman"/>
        </w:rPr>
        <w:t>Ovsynch</w:t>
      </w:r>
      <w:proofErr w:type="spellEnd"/>
      <w:r>
        <w:rPr>
          <w:rFonts w:ascii="Times New Roman" w:hAnsi="Times New Roman" w:cs="Times New Roman"/>
        </w:rPr>
        <w:t xml:space="preserve"> treatment on </w:t>
      </w:r>
      <w:proofErr w:type="spellStart"/>
      <w:r>
        <w:rPr>
          <w:rFonts w:ascii="Times New Roman" w:hAnsi="Times New Roman" w:cs="Times New Roman"/>
        </w:rPr>
        <w:t>estrus</w:t>
      </w:r>
      <w:proofErr w:type="spellEnd"/>
      <w:r>
        <w:rPr>
          <w:rFonts w:ascii="Times New Roman" w:hAnsi="Times New Roman" w:cs="Times New Roman"/>
        </w:rPr>
        <w:t xml:space="preserve"> response and fertility rate in crossbred </w:t>
      </w:r>
      <w:proofErr w:type="spellStart"/>
      <w:proofErr w:type="gramStart"/>
      <w:r>
        <w:rPr>
          <w:rFonts w:ascii="Times New Roman" w:hAnsi="Times New Roman" w:cs="Times New Roman"/>
        </w:rPr>
        <w:t>cows.</w:t>
      </w:r>
      <w:r>
        <w:rPr>
          <w:rFonts w:ascii="Times New Roman" w:hAnsi="Times New Roman" w:cs="Times New Roman"/>
          <w:i/>
          <w:iCs/>
        </w:rPr>
        <w:t>Indian</w:t>
      </w:r>
      <w:proofErr w:type="spellEnd"/>
      <w:proofErr w:type="gramEnd"/>
      <w:r>
        <w:rPr>
          <w:rFonts w:ascii="Times New Roman" w:hAnsi="Times New Roman" w:cs="Times New Roman"/>
          <w:i/>
          <w:iCs/>
        </w:rPr>
        <w:t xml:space="preserve"> Journal of Animal </w:t>
      </w:r>
      <w:proofErr w:type="spellStart"/>
      <w:r>
        <w:rPr>
          <w:rFonts w:ascii="Times New Roman" w:hAnsi="Times New Roman" w:cs="Times New Roman"/>
          <w:i/>
          <w:iCs/>
        </w:rPr>
        <w:t>Reprodution</w:t>
      </w:r>
      <w:proofErr w:type="spellEnd"/>
      <w:r>
        <w:rPr>
          <w:rFonts w:ascii="Times New Roman" w:hAnsi="Times New Roman" w:cs="Times New Roman"/>
          <w:i/>
          <w:iCs/>
        </w:rPr>
        <w:t xml:space="preserve">, </w:t>
      </w:r>
      <w:r>
        <w:rPr>
          <w:rFonts w:ascii="Times New Roman" w:hAnsi="Times New Roman" w:cs="Times New Roman"/>
        </w:rPr>
        <w:t>31(2), 43-45.</w:t>
      </w:r>
    </w:p>
    <w:p w:rsidR="00D40939" w:rsidRDefault="00D40939">
      <w:pPr>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Sathiamoorthy</w:t>
      </w:r>
      <w:proofErr w:type="spellEnd"/>
      <w:r>
        <w:rPr>
          <w:rFonts w:ascii="Times New Roman" w:hAnsi="Times New Roman" w:cs="Times New Roman"/>
        </w:rPr>
        <w:t xml:space="preserve">, T., &amp; Subramanian, A. (2003). Effect of GnRH and PGF2α combination on fixed-time breeding and fertility in dairy </w:t>
      </w:r>
      <w:proofErr w:type="spellStart"/>
      <w:proofErr w:type="gramStart"/>
      <w:r>
        <w:rPr>
          <w:rFonts w:ascii="Times New Roman" w:hAnsi="Times New Roman" w:cs="Times New Roman"/>
        </w:rPr>
        <w:t>cows.</w:t>
      </w:r>
      <w:r>
        <w:rPr>
          <w:rFonts w:ascii="Times New Roman" w:hAnsi="Times New Roman" w:cs="Times New Roman"/>
          <w:i/>
          <w:iCs/>
        </w:rPr>
        <w:t>Indian</w:t>
      </w:r>
      <w:proofErr w:type="spellEnd"/>
      <w:proofErr w:type="gramEnd"/>
      <w:r>
        <w:rPr>
          <w:rFonts w:ascii="Times New Roman" w:hAnsi="Times New Roman" w:cs="Times New Roman"/>
          <w:i/>
          <w:iCs/>
        </w:rPr>
        <w:t xml:space="preserve"> Journal of Animal Reprodution,</w:t>
      </w:r>
      <w:r>
        <w:rPr>
          <w:rFonts w:ascii="Times New Roman" w:hAnsi="Times New Roman" w:cs="Times New Roman"/>
        </w:rPr>
        <w:t>80(1),543-546</w:t>
      </w:r>
    </w:p>
    <w:p w:rsidR="00D40939" w:rsidRDefault="00D40939">
      <w:pPr>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Senger</w:t>
      </w:r>
      <w:proofErr w:type="spellEnd"/>
      <w:r>
        <w:rPr>
          <w:rFonts w:ascii="Times New Roman" w:hAnsi="Times New Roman" w:cs="Times New Roman"/>
        </w:rPr>
        <w:t>, P. L. (2005). Pathways to pregnancy and parturition. Current Conceptions, Inc.</w:t>
      </w:r>
    </w:p>
    <w:p w:rsidR="00D40939" w:rsidRDefault="00D40939">
      <w:pPr>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r>
        <w:rPr>
          <w:rFonts w:ascii="Times New Roman" w:hAnsi="Times New Roman" w:cs="Times New Roman"/>
        </w:rPr>
        <w:t xml:space="preserve">Singh, J., </w:t>
      </w:r>
      <w:proofErr w:type="spellStart"/>
      <w:r>
        <w:rPr>
          <w:rFonts w:ascii="Times New Roman" w:hAnsi="Times New Roman" w:cs="Times New Roman"/>
        </w:rPr>
        <w:t>Ghuman</w:t>
      </w:r>
      <w:proofErr w:type="spellEnd"/>
      <w:r>
        <w:rPr>
          <w:rFonts w:ascii="Times New Roman" w:hAnsi="Times New Roman" w:cs="Times New Roman"/>
        </w:rPr>
        <w:t xml:space="preserve">, S. P. S., </w:t>
      </w:r>
      <w:proofErr w:type="spellStart"/>
      <w:r>
        <w:rPr>
          <w:rFonts w:ascii="Times New Roman" w:hAnsi="Times New Roman" w:cs="Times New Roman"/>
        </w:rPr>
        <w:t>Dadarwal</w:t>
      </w:r>
      <w:proofErr w:type="spellEnd"/>
      <w:r>
        <w:rPr>
          <w:rFonts w:ascii="Times New Roman" w:hAnsi="Times New Roman" w:cs="Times New Roman"/>
        </w:rPr>
        <w:t xml:space="preserve">, D., </w:t>
      </w:r>
      <w:proofErr w:type="spellStart"/>
      <w:r>
        <w:rPr>
          <w:rFonts w:ascii="Times New Roman" w:hAnsi="Times New Roman" w:cs="Times New Roman"/>
        </w:rPr>
        <w:t>Honparkhe</w:t>
      </w:r>
      <w:proofErr w:type="spellEnd"/>
      <w:r>
        <w:rPr>
          <w:rFonts w:ascii="Times New Roman" w:hAnsi="Times New Roman" w:cs="Times New Roman"/>
        </w:rPr>
        <w:t xml:space="preserve">, M., Dhaliwal, G. S., &amp; Jain, A. K. (2010). Estimations of blood plasma metabolites following melatonin implants treatment for initiation of ovarian cyclicity in true </w:t>
      </w:r>
      <w:proofErr w:type="spellStart"/>
      <w:r>
        <w:rPr>
          <w:rFonts w:ascii="Times New Roman" w:hAnsi="Times New Roman" w:cs="Times New Roman"/>
        </w:rPr>
        <w:t>anestrus</w:t>
      </w:r>
      <w:proofErr w:type="spellEnd"/>
      <w:r>
        <w:rPr>
          <w:rFonts w:ascii="Times New Roman" w:hAnsi="Times New Roman" w:cs="Times New Roman"/>
        </w:rPr>
        <w:t xml:space="preserve"> buffalo heifers. Indian Journal of Animal Science, 80(3), 229–231.</w:t>
      </w:r>
    </w:p>
    <w:p w:rsidR="00D40939" w:rsidRDefault="00D40939">
      <w:pPr>
        <w:spacing w:line="360" w:lineRule="auto"/>
        <w:jc w:val="both"/>
        <w:rPr>
          <w:rFonts w:ascii="Times New Roman" w:hAnsi="Times New Roman" w:cs="Times New Roman"/>
        </w:rPr>
      </w:pPr>
    </w:p>
    <w:p w:rsidR="00D40939" w:rsidRDefault="001932A5">
      <w:pPr>
        <w:pStyle w:val="BodyText"/>
        <w:spacing w:line="360" w:lineRule="auto"/>
        <w:jc w:val="both"/>
        <w:rPr>
          <w:rFonts w:ascii="Times New Roman" w:hAnsi="Times New Roman" w:cs="Times New Roman"/>
        </w:rPr>
      </w:pPr>
      <w:r>
        <w:rPr>
          <w:rFonts w:ascii="Times New Roman" w:hAnsi="Times New Roman" w:cs="Times New Roman"/>
        </w:rPr>
        <w:t xml:space="preserve">Vasconcelos, J. L. M., </w:t>
      </w:r>
      <w:proofErr w:type="spellStart"/>
      <w:r>
        <w:rPr>
          <w:rFonts w:ascii="Times New Roman" w:hAnsi="Times New Roman" w:cs="Times New Roman"/>
        </w:rPr>
        <w:t>Silcox</w:t>
      </w:r>
      <w:proofErr w:type="spellEnd"/>
      <w:r>
        <w:rPr>
          <w:rFonts w:ascii="Times New Roman" w:hAnsi="Times New Roman" w:cs="Times New Roman"/>
        </w:rPr>
        <w:t xml:space="preserve">, R. W., Rosa, G. J. M., </w:t>
      </w:r>
      <w:proofErr w:type="spellStart"/>
      <w:r>
        <w:rPr>
          <w:rFonts w:ascii="Times New Roman" w:hAnsi="Times New Roman" w:cs="Times New Roman"/>
        </w:rPr>
        <w:t>Pursley</w:t>
      </w:r>
      <w:proofErr w:type="spellEnd"/>
      <w:r>
        <w:rPr>
          <w:rFonts w:ascii="Times New Roman" w:hAnsi="Times New Roman" w:cs="Times New Roman"/>
        </w:rPr>
        <w:t xml:space="preserve">, J. P., &amp; </w:t>
      </w:r>
      <w:proofErr w:type="spellStart"/>
      <w:r>
        <w:rPr>
          <w:rFonts w:ascii="Times New Roman" w:hAnsi="Times New Roman" w:cs="Times New Roman"/>
        </w:rPr>
        <w:t>Wiltbank</w:t>
      </w:r>
      <w:proofErr w:type="spellEnd"/>
      <w:r>
        <w:rPr>
          <w:rFonts w:ascii="Times New Roman" w:hAnsi="Times New Roman" w:cs="Times New Roman"/>
        </w:rPr>
        <w:t xml:space="preserve">, M. C. (1999). Synchronization rate, size of the ovulatory follicle, and pregnancy rate after synchronization of ovulation beginning on different days of the </w:t>
      </w:r>
      <w:proofErr w:type="spellStart"/>
      <w:r>
        <w:rPr>
          <w:rFonts w:ascii="Times New Roman" w:hAnsi="Times New Roman" w:cs="Times New Roman"/>
        </w:rPr>
        <w:t>estrous</w:t>
      </w:r>
      <w:proofErr w:type="spellEnd"/>
      <w:r>
        <w:rPr>
          <w:rFonts w:ascii="Times New Roman" w:hAnsi="Times New Roman" w:cs="Times New Roman"/>
        </w:rPr>
        <w:t xml:space="preserve"> cycle in lactating dairy cows. </w:t>
      </w:r>
      <w:r>
        <w:rPr>
          <w:rFonts w:ascii="Times New Roman" w:hAnsi="Times New Roman" w:cs="Times New Roman"/>
          <w:i/>
          <w:iCs/>
        </w:rPr>
        <w:t>Theriogenology</w:t>
      </w:r>
      <w:r>
        <w:rPr>
          <w:rFonts w:ascii="Times New Roman" w:hAnsi="Times New Roman" w:cs="Times New Roman"/>
        </w:rPr>
        <w:t xml:space="preserve">, 52, 1067–1078. </w:t>
      </w: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Vijayarajan</w:t>
      </w:r>
      <w:proofErr w:type="spellEnd"/>
      <w:r>
        <w:rPr>
          <w:rFonts w:ascii="Times New Roman" w:hAnsi="Times New Roman" w:cs="Times New Roman"/>
        </w:rPr>
        <w:t xml:space="preserve">, A., </w:t>
      </w:r>
      <w:proofErr w:type="spellStart"/>
      <w:r>
        <w:rPr>
          <w:rFonts w:ascii="Times New Roman" w:hAnsi="Times New Roman" w:cs="Times New Roman"/>
        </w:rPr>
        <w:t>Chandrahasan</w:t>
      </w:r>
      <w:proofErr w:type="spellEnd"/>
      <w:r>
        <w:rPr>
          <w:rFonts w:ascii="Times New Roman" w:hAnsi="Times New Roman" w:cs="Times New Roman"/>
        </w:rPr>
        <w:t xml:space="preserve">, C., &amp; </w:t>
      </w:r>
      <w:proofErr w:type="spellStart"/>
      <w:r>
        <w:rPr>
          <w:rFonts w:ascii="Times New Roman" w:hAnsi="Times New Roman" w:cs="Times New Roman"/>
        </w:rPr>
        <w:t>Napolean</w:t>
      </w:r>
      <w:proofErr w:type="spellEnd"/>
      <w:r>
        <w:rPr>
          <w:rFonts w:ascii="Times New Roman" w:hAnsi="Times New Roman" w:cs="Times New Roman"/>
        </w:rPr>
        <w:t xml:space="preserve">, R. E. (2009). Synchronization of ovulation in repeat breeding crossbred cows. </w:t>
      </w:r>
      <w:r>
        <w:rPr>
          <w:rFonts w:ascii="Times New Roman" w:hAnsi="Times New Roman" w:cs="Times New Roman"/>
          <w:i/>
        </w:rPr>
        <w:t>The Indian Journal of Field Veterinarians</w:t>
      </w:r>
      <w:r>
        <w:rPr>
          <w:rFonts w:ascii="Times New Roman" w:hAnsi="Times New Roman" w:cs="Times New Roman"/>
        </w:rPr>
        <w:t xml:space="preserve">, </w:t>
      </w:r>
      <w:r>
        <w:rPr>
          <w:rFonts w:ascii="Times New Roman" w:hAnsi="Times New Roman" w:cs="Times New Roman"/>
          <w:i/>
        </w:rPr>
        <w:t>5</w:t>
      </w:r>
      <w:r>
        <w:rPr>
          <w:rFonts w:ascii="Times New Roman" w:hAnsi="Times New Roman" w:cs="Times New Roman"/>
        </w:rPr>
        <w:t>(1), 57-58.</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Wilmut</w:t>
      </w:r>
      <w:proofErr w:type="spellEnd"/>
      <w:r>
        <w:rPr>
          <w:rFonts w:ascii="Times New Roman" w:hAnsi="Times New Roman" w:cs="Times New Roman"/>
        </w:rPr>
        <w:t xml:space="preserve">, I., Sales, D. I., &amp; Ashworth, C. J. (1986). Maternal and embryonic factors associated with prenatal loss in mammals. </w:t>
      </w:r>
      <w:r>
        <w:rPr>
          <w:rFonts w:ascii="Times New Roman" w:hAnsi="Times New Roman" w:cs="Times New Roman"/>
          <w:i/>
        </w:rPr>
        <w:t>Reproduction</w:t>
      </w:r>
      <w:r>
        <w:rPr>
          <w:rFonts w:ascii="Times New Roman" w:hAnsi="Times New Roman" w:cs="Times New Roman"/>
        </w:rPr>
        <w:t xml:space="preserve">, </w:t>
      </w:r>
      <w:r>
        <w:rPr>
          <w:rFonts w:ascii="Times New Roman" w:hAnsi="Times New Roman" w:cs="Times New Roman"/>
          <w:i/>
        </w:rPr>
        <w:t>76</w:t>
      </w:r>
      <w:r>
        <w:rPr>
          <w:rFonts w:ascii="Times New Roman" w:hAnsi="Times New Roman" w:cs="Times New Roman"/>
        </w:rPr>
        <w:t>(2), 851-864.</w:t>
      </w:r>
    </w:p>
    <w:p w:rsidR="00D40939" w:rsidRDefault="00D40939">
      <w:pPr>
        <w:spacing w:line="360" w:lineRule="auto"/>
        <w:jc w:val="both"/>
        <w:rPr>
          <w:rFonts w:ascii="Times New Roman" w:hAnsi="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Zaabel</w:t>
      </w:r>
      <w:proofErr w:type="spellEnd"/>
      <w:r>
        <w:rPr>
          <w:rFonts w:ascii="Times New Roman" w:hAnsi="Times New Roman" w:cs="Times New Roman"/>
        </w:rPr>
        <w:t xml:space="preserve">, S. M., </w:t>
      </w:r>
      <w:proofErr w:type="spellStart"/>
      <w:r>
        <w:rPr>
          <w:rFonts w:ascii="Times New Roman" w:hAnsi="Times New Roman" w:cs="Times New Roman"/>
        </w:rPr>
        <w:t>Hegab</w:t>
      </w:r>
      <w:proofErr w:type="spellEnd"/>
      <w:r>
        <w:rPr>
          <w:rFonts w:ascii="Times New Roman" w:hAnsi="Times New Roman" w:cs="Times New Roman"/>
        </w:rPr>
        <w:t xml:space="preserve">, A. O., </w:t>
      </w:r>
      <w:proofErr w:type="spellStart"/>
      <w:r>
        <w:rPr>
          <w:rFonts w:ascii="Times New Roman" w:hAnsi="Times New Roman" w:cs="Times New Roman"/>
        </w:rPr>
        <w:t>Montasser</w:t>
      </w:r>
      <w:proofErr w:type="spellEnd"/>
      <w:r>
        <w:rPr>
          <w:rFonts w:ascii="Times New Roman" w:hAnsi="Times New Roman" w:cs="Times New Roman"/>
        </w:rPr>
        <w:t xml:space="preserve">, A. E., &amp; El-Sheikh, H. (2009). Reproductive performance of </w:t>
      </w:r>
      <w:proofErr w:type="spellStart"/>
      <w:r>
        <w:rPr>
          <w:rFonts w:ascii="Times New Roman" w:hAnsi="Times New Roman" w:cs="Times New Roman"/>
        </w:rPr>
        <w:t>anestrous</w:t>
      </w:r>
      <w:proofErr w:type="spellEnd"/>
      <w:r>
        <w:rPr>
          <w:rFonts w:ascii="Times New Roman" w:hAnsi="Times New Roman" w:cs="Times New Roman"/>
        </w:rPr>
        <w:t xml:space="preserve"> buffaloes treated with CIDR. Animal Reproduction, 6(3), 460–464.</w:t>
      </w:r>
    </w:p>
    <w:p w:rsidR="00D40939" w:rsidRDefault="00D40939">
      <w:pPr>
        <w:spacing w:line="360" w:lineRule="auto"/>
        <w:jc w:val="both"/>
        <w:rPr>
          <w:rFonts w:ascii="Times New Roman" w:hAnsi="Times New Roman" w:cs="Times New Roman"/>
        </w:rPr>
      </w:pPr>
    </w:p>
    <w:p w:rsidR="00D40939" w:rsidRDefault="001932A5">
      <w:pPr>
        <w:spacing w:line="360" w:lineRule="auto"/>
        <w:jc w:val="both"/>
        <w:rPr>
          <w:rFonts w:ascii="Times New Roman" w:hAnsi="Times New Roman" w:cs="Times New Roman"/>
        </w:rPr>
      </w:pPr>
      <w:proofErr w:type="spellStart"/>
      <w:r>
        <w:rPr>
          <w:rFonts w:ascii="Times New Roman" w:hAnsi="Times New Roman" w:cs="Times New Roman"/>
        </w:rPr>
        <w:t>Zaabel</w:t>
      </w:r>
      <w:proofErr w:type="spellEnd"/>
      <w:r>
        <w:rPr>
          <w:rFonts w:ascii="Times New Roman" w:hAnsi="Times New Roman" w:cs="Times New Roman"/>
        </w:rPr>
        <w:t xml:space="preserve">, S. M., </w:t>
      </w:r>
      <w:proofErr w:type="spellStart"/>
      <w:r>
        <w:rPr>
          <w:rFonts w:ascii="Times New Roman" w:hAnsi="Times New Roman" w:cs="Times New Roman"/>
        </w:rPr>
        <w:t>Hegab</w:t>
      </w:r>
      <w:proofErr w:type="spellEnd"/>
      <w:r>
        <w:rPr>
          <w:rFonts w:ascii="Times New Roman" w:hAnsi="Times New Roman" w:cs="Times New Roman"/>
        </w:rPr>
        <w:t xml:space="preserve">, A. O., </w:t>
      </w:r>
      <w:proofErr w:type="spellStart"/>
      <w:r>
        <w:rPr>
          <w:rFonts w:ascii="Times New Roman" w:hAnsi="Times New Roman" w:cs="Times New Roman"/>
        </w:rPr>
        <w:t>Montasser</w:t>
      </w:r>
      <w:proofErr w:type="spellEnd"/>
      <w:r>
        <w:rPr>
          <w:rFonts w:ascii="Times New Roman" w:hAnsi="Times New Roman" w:cs="Times New Roman"/>
        </w:rPr>
        <w:t xml:space="preserve">, A. E., &amp; El-Sheikh, H. (2009). Reproductive performance of </w:t>
      </w:r>
      <w:proofErr w:type="spellStart"/>
      <w:r>
        <w:rPr>
          <w:rFonts w:ascii="Times New Roman" w:hAnsi="Times New Roman" w:cs="Times New Roman"/>
        </w:rPr>
        <w:t>anestrous</w:t>
      </w:r>
      <w:proofErr w:type="spellEnd"/>
      <w:r>
        <w:rPr>
          <w:rFonts w:ascii="Times New Roman" w:hAnsi="Times New Roman" w:cs="Times New Roman"/>
        </w:rPr>
        <w:t xml:space="preserve"> buffaloes treated with CIDR. </w:t>
      </w:r>
      <w:r>
        <w:rPr>
          <w:rFonts w:ascii="Times New Roman" w:hAnsi="Times New Roman" w:cs="Times New Roman"/>
          <w:i/>
          <w:iCs/>
        </w:rPr>
        <w:t>Animal Reproduction,</w:t>
      </w:r>
      <w:r>
        <w:rPr>
          <w:rFonts w:ascii="Times New Roman" w:hAnsi="Times New Roman" w:cs="Times New Roman"/>
        </w:rPr>
        <w:t xml:space="preserve"> 6(3), 460–464.</w:t>
      </w:r>
    </w:p>
    <w:sectPr w:rsidR="00D4093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65E" w:rsidRDefault="00F6465E">
      <w:r>
        <w:separator/>
      </w:r>
    </w:p>
  </w:endnote>
  <w:endnote w:type="continuationSeparator" w:id="0">
    <w:p w:rsidR="00F6465E" w:rsidRDefault="00F6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Noto Sans Devanagari">
    <w:altName w:val="Calibri"/>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charset w:val="01"/>
    <w:family w:val="roman"/>
    <w:pitch w:val="variable"/>
  </w:font>
  <w:font w:name="Liberation Sans">
    <w:altName w:val="Arial"/>
    <w:charset w:val="01"/>
    <w:family w:val="roman"/>
    <w:pitch w:val="variable"/>
  </w:font>
  <w:font w:name="Noto Sans CJK SC">
    <w:charset w:val="01"/>
    <w:family w:val="auto"/>
    <w:pitch w:val="variable"/>
  </w:font>
  <w:font w:name="Noto Sans">
    <w:altName w:val="Mangal"/>
    <w:charset w:val="01"/>
    <w:family w:val="roman"/>
    <w:pitch w:val="variable"/>
  </w:font>
  <w:font w:name="DejaVu Sans">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939" w:rsidRDefault="00D4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939" w:rsidRDefault="00D40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939" w:rsidRDefault="00D40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65E" w:rsidRDefault="00F6465E">
      <w:r>
        <w:separator/>
      </w:r>
    </w:p>
  </w:footnote>
  <w:footnote w:type="continuationSeparator" w:id="0">
    <w:p w:rsidR="00F6465E" w:rsidRDefault="00F6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939" w:rsidRDefault="00F6465E">
    <w:pPr>
      <w:pStyle w:val="Header"/>
    </w:pPr>
    <w:r>
      <w:pict w14:anchorId="22255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80626" o:spid="_x0000_s2049" type="#_x0000_t136" style="position:absolute;margin-left:0;margin-top:0;width:611.15pt;height:66pt;rotation:315;z-index:251657728;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Liberation Serif&quot;;font-size:1pt" trim="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939" w:rsidRDefault="00D40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939" w:rsidRDefault="00D40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39"/>
    <w:rsid w:val="001932A5"/>
    <w:rsid w:val="006322FA"/>
    <w:rsid w:val="00B178AA"/>
    <w:rsid w:val="00D40939"/>
    <w:rsid w:val="00F6465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5DC385"/>
  <w15:docId w15:val="{9AB6F225-91BF-4DB3-B0C3-DD0EC032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Noto Sans Devanagari"/>
        <w:kern w:val="2"/>
        <w:sz w:val="24"/>
        <w:szCs w:val="24"/>
        <w:lang w:val="en-IN"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Pr>
      <w:rFonts w:cs="Mangal"/>
      <w:szCs w:val="21"/>
    </w:rPr>
  </w:style>
  <w:style w:type="character" w:customStyle="1" w:styleId="FooterChar">
    <w:name w:val="Footer Char"/>
    <w:basedOn w:val="DefaultParagraphFont"/>
    <w:link w:val="Footer"/>
    <w:qFormat/>
    <w:rPr>
      <w:rFonts w:cs="Mangal"/>
      <w:szCs w:val="21"/>
    </w:rPr>
  </w:style>
  <w:style w:type="character" w:customStyle="1" w:styleId="fontstyle01">
    <w:name w:val="fontstyle01"/>
    <w:basedOn w:val="DefaultParagraphFont"/>
    <w:qFormat/>
    <w:rPr>
      <w:rFonts w:ascii="TimesNewRomanPSMT" w:hAnsi="TimesNewRomanPSMT"/>
      <w:b w:val="0"/>
      <w:bCs w:val="0"/>
      <w:i w:val="0"/>
      <w:iCs w:val="0"/>
      <w:color w:val="000000"/>
      <w:sz w:val="28"/>
      <w:szCs w:val="28"/>
    </w:rPr>
  </w:style>
  <w:style w:type="character" w:styleId="Hyperlink">
    <w:name w:val="Hyperlink"/>
    <w:rPr>
      <w:color w:val="000080"/>
      <w:u w:val="single"/>
    </w:rPr>
  </w:style>
  <w:style w:type="character" w:styleId="CommentReference">
    <w:name w:val="annotation reference"/>
    <w:basedOn w:val="DefaultParagraphFont"/>
    <w:uiPriority w:val="99"/>
    <w:semiHidden/>
    <w:unhideWhenUsed/>
    <w:qFormat/>
    <w:rsid w:val="000D1641"/>
    <w:rPr>
      <w:sz w:val="16"/>
      <w:szCs w:val="16"/>
    </w:rPr>
  </w:style>
  <w:style w:type="character" w:customStyle="1" w:styleId="CommentTextChar">
    <w:name w:val="Comment Text Char"/>
    <w:basedOn w:val="DefaultParagraphFont"/>
    <w:link w:val="CommentText"/>
    <w:uiPriority w:val="99"/>
    <w:qFormat/>
    <w:rsid w:val="000D1641"/>
    <w:rPr>
      <w:rFonts w:cs="Mangal"/>
      <w:sz w:val="20"/>
      <w:szCs w:val="18"/>
    </w:rPr>
  </w:style>
  <w:style w:type="character" w:customStyle="1" w:styleId="CommentSubjectChar">
    <w:name w:val="Comment Subject Char"/>
    <w:basedOn w:val="CommentTextChar"/>
    <w:link w:val="CommentSubject"/>
    <w:uiPriority w:val="99"/>
    <w:semiHidden/>
    <w:qFormat/>
    <w:rsid w:val="000D1641"/>
    <w:rPr>
      <w:rFonts w:cs="Mangal"/>
      <w:b/>
      <w:bCs/>
      <w:sz w:val="20"/>
      <w:szCs w:val="18"/>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DrawingStyle">
    <w:name w:val="Default Drawing Style"/>
    <w:qFormat/>
    <w:pPr>
      <w:spacing w:line="200" w:lineRule="atLeast"/>
    </w:pPr>
    <w:rPr>
      <w:rFonts w:ascii="Noto Sans Devanagari" w:eastAsia="Noto Sans" w:hAnsi="Noto Sans Devanagari" w:cs="Times New Roman"/>
      <w:sz w:val="36"/>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Noto Sans" w:hAnsi="Liberation Sans" w:cs="Times New Roman"/>
      <w:sz w:val="36"/>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lankSlideLTGliederung1">
    <w:name w:val="Blank Slide~LT~Gliederung 1"/>
    <w:qFormat/>
    <w:pPr>
      <w:spacing w:before="283" w:line="216" w:lineRule="auto"/>
    </w:pPr>
    <w:rPr>
      <w:rFonts w:ascii="DejaVu Sans" w:eastAsia="Noto Sans" w:hAnsi="DejaVu Sans" w:cs="Times New Roman"/>
      <w:color w:val="000000"/>
      <w:sz w:val="56"/>
    </w:rPr>
  </w:style>
  <w:style w:type="paragraph" w:customStyle="1" w:styleId="BlankSlideLTGliederung2">
    <w:name w:val="Blank Slide~LT~Gliederung 2"/>
    <w:basedOn w:val="BlankSlideLTGliederung1"/>
    <w:qFormat/>
    <w:pPr>
      <w:spacing w:before="227"/>
    </w:pPr>
    <w:rPr>
      <w:sz w:val="40"/>
    </w:rPr>
  </w:style>
  <w:style w:type="paragraph" w:customStyle="1" w:styleId="BlankSlideLTGliederung3">
    <w:name w:val="Blank Slide~LT~Gliederung 3"/>
    <w:basedOn w:val="BlankSlideLTGliederung2"/>
    <w:qFormat/>
    <w:pPr>
      <w:spacing w:before="170"/>
    </w:pPr>
    <w:rPr>
      <w:sz w:val="36"/>
    </w:rPr>
  </w:style>
  <w:style w:type="paragraph" w:customStyle="1" w:styleId="BlankSlideLTGliederung4">
    <w:name w:val="Blank Slide~LT~Gliederung 4"/>
    <w:basedOn w:val="BlankSlideLTGliederung3"/>
    <w:qFormat/>
    <w:pPr>
      <w:spacing w:before="113"/>
    </w:pPr>
  </w:style>
  <w:style w:type="paragraph" w:customStyle="1" w:styleId="BlankSlideLTGliederung5">
    <w:name w:val="Blank Slide~LT~Gliederung 5"/>
    <w:basedOn w:val="BlankSlideLTGliederung4"/>
    <w:qFormat/>
    <w:pPr>
      <w:spacing w:before="57"/>
    </w:pPr>
    <w:rPr>
      <w:sz w:val="40"/>
    </w:r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spacing w:line="100" w:lineRule="atLeast"/>
    </w:pPr>
    <w:rPr>
      <w:rFonts w:ascii="DejaVu Sans" w:eastAsia="Noto Sans" w:hAnsi="DejaVu Sans" w:cs="Times New Roman"/>
      <w:color w:val="000000"/>
      <w:sz w:val="36"/>
    </w:rPr>
  </w:style>
  <w:style w:type="paragraph" w:customStyle="1" w:styleId="BlankSlideLTUntertitel">
    <w:name w:val="Blank Slide~LT~Untertitel"/>
    <w:qFormat/>
    <w:pPr>
      <w:jc w:val="center"/>
    </w:pPr>
    <w:rPr>
      <w:rFonts w:ascii="Noto Sans Devanagari" w:eastAsia="Noto Sans" w:hAnsi="Noto Sans Devanagari" w:cs="Times New Roman"/>
      <w:sz w:val="64"/>
    </w:rPr>
  </w:style>
  <w:style w:type="paragraph" w:customStyle="1" w:styleId="BlankSlideLTNotizen">
    <w:name w:val="Blank Slide~LT~Notizen"/>
    <w:qFormat/>
    <w:pPr>
      <w:ind w:left="340" w:hanging="340"/>
    </w:pPr>
    <w:rPr>
      <w:rFonts w:ascii="Noto Sans Devanagari" w:eastAsia="Noto Sans" w:hAnsi="Noto Sans Devanagari" w:cs="Times New Roman"/>
      <w:sz w:val="40"/>
    </w:rPr>
  </w:style>
  <w:style w:type="paragraph" w:customStyle="1" w:styleId="BlankSlideLTHintergrundobjekte">
    <w:name w:val="Blank Slide~LT~Hintergrundobjekte"/>
    <w:qFormat/>
    <w:rPr>
      <w:rFonts w:eastAsia="Noto Sans" w:cs="Times New Roman"/>
    </w:rPr>
  </w:style>
  <w:style w:type="paragraph" w:customStyle="1" w:styleId="BlankSlideLTHintergrund">
    <w:name w:val="Blank Slide~LT~Hintergrund"/>
    <w:qFormat/>
    <w:rPr>
      <w:rFonts w:eastAsia="Noto Sans" w:cs="Times New Roman"/>
    </w:rPr>
  </w:style>
  <w:style w:type="paragraph" w:customStyle="1" w:styleId="default">
    <w:name w:val="default"/>
    <w:qFormat/>
    <w:rPr>
      <w:rFonts w:ascii="Noto Sans Devanagari" w:eastAsia="Noto Sans" w:hAnsi="Noto Sans Devanagari" w:cs="Times New Roman"/>
      <w:sz w:val="36"/>
    </w:rPr>
  </w:style>
  <w:style w:type="paragraph" w:customStyle="1" w:styleId="bg-none">
    <w:name w:val="bg-none"/>
    <w:basedOn w:val="default"/>
    <w:qFormat/>
  </w:style>
  <w:style w:type="paragraph" w:customStyle="1" w:styleId="gray">
    <w:name w:val="gray"/>
    <w:basedOn w:val="default"/>
    <w:qFormat/>
  </w:style>
  <w:style w:type="paragraph" w:customStyle="1" w:styleId="dark-gray">
    <w:name w:val="dark-gray"/>
    <w:basedOn w:val="default"/>
    <w:qFormat/>
  </w:style>
  <w:style w:type="paragraph" w:customStyle="1" w:styleId="black">
    <w:name w:val="black"/>
    <w:basedOn w:val="default"/>
    <w:qFormat/>
    <w:rPr>
      <w:color w:val="FFFFFF"/>
    </w:rPr>
  </w:style>
  <w:style w:type="paragraph" w:customStyle="1" w:styleId="black-with-border">
    <w:name w:val="black-with-border"/>
    <w:basedOn w:val="default"/>
    <w:qFormat/>
    <w:rPr>
      <w:color w:val="FFFFFF"/>
    </w:rPr>
  </w:style>
  <w:style w:type="paragraph" w:customStyle="1" w:styleId="gray-with-border">
    <w:name w:val="gray-with-border"/>
    <w:basedOn w:val="default"/>
    <w:qFormat/>
  </w:style>
  <w:style w:type="paragraph" w:customStyle="1" w:styleId="white">
    <w:name w:val="white"/>
    <w:basedOn w:val="default"/>
    <w:qFormat/>
  </w:style>
  <w:style w:type="paragraph" w:customStyle="1" w:styleId="white-with-border">
    <w:name w:val="white-with-border"/>
    <w:basedOn w:val="default"/>
    <w:qFormat/>
  </w:style>
  <w:style w:type="paragraph" w:customStyle="1" w:styleId="blue-title">
    <w:name w:val="blue-title"/>
    <w:basedOn w:val="default"/>
    <w:qFormat/>
    <w:rPr>
      <w:color w:val="FFFFFF"/>
    </w:rPr>
  </w:style>
  <w:style w:type="paragraph" w:customStyle="1" w:styleId="blue-title-with-border">
    <w:name w:val="blue-title-with-border"/>
    <w:basedOn w:val="default"/>
    <w:qFormat/>
    <w:rPr>
      <w:color w:val="FFFFFF"/>
    </w:rPr>
  </w:style>
  <w:style w:type="paragraph" w:customStyle="1" w:styleId="blue-banded">
    <w:name w:val="blue-banded"/>
    <w:basedOn w:val="default"/>
    <w:qFormat/>
  </w:style>
  <w:style w:type="paragraph" w:customStyle="1" w:styleId="blue-normal">
    <w:name w:val="blue-normal"/>
    <w:basedOn w:val="default"/>
    <w:qFormat/>
  </w:style>
  <w:style w:type="paragraph" w:customStyle="1" w:styleId="orange-title">
    <w:name w:val="orange-title"/>
    <w:basedOn w:val="default"/>
    <w:qFormat/>
    <w:rPr>
      <w:color w:val="FFFFFF"/>
    </w:rPr>
  </w:style>
  <w:style w:type="paragraph" w:customStyle="1" w:styleId="orange-title-with-border">
    <w:name w:val="orange-title-with-border"/>
    <w:basedOn w:val="default"/>
    <w:qFormat/>
    <w:rPr>
      <w:color w:val="FFFFFF"/>
    </w:rPr>
  </w:style>
  <w:style w:type="paragraph" w:customStyle="1" w:styleId="orange-banded">
    <w:name w:val="orange-banded"/>
    <w:basedOn w:val="default"/>
    <w:qFormat/>
  </w:style>
  <w:style w:type="paragraph" w:customStyle="1" w:styleId="orange-normal">
    <w:name w:val="orange-normal"/>
    <w:basedOn w:val="default"/>
    <w:qFormat/>
  </w:style>
  <w:style w:type="paragraph" w:customStyle="1" w:styleId="teal-title">
    <w:name w:val="teal-title"/>
    <w:basedOn w:val="default"/>
    <w:qFormat/>
    <w:rPr>
      <w:color w:val="FFFFFF"/>
    </w:rPr>
  </w:style>
  <w:style w:type="paragraph" w:customStyle="1" w:styleId="teal-title-with-border">
    <w:name w:val="teal-title-with-border"/>
    <w:basedOn w:val="default"/>
    <w:qFormat/>
    <w:rPr>
      <w:color w:val="FFFFFF"/>
    </w:rPr>
  </w:style>
  <w:style w:type="paragraph" w:customStyle="1" w:styleId="teal-banded">
    <w:name w:val="teal-banded"/>
    <w:basedOn w:val="default"/>
    <w:qFormat/>
  </w:style>
  <w:style w:type="paragraph" w:customStyle="1" w:styleId="teal-normal">
    <w:name w:val="teal-normal"/>
    <w:basedOn w:val="default"/>
    <w:qFormat/>
  </w:style>
  <w:style w:type="paragraph" w:customStyle="1" w:styleId="magenta-title">
    <w:name w:val="magenta-title"/>
    <w:basedOn w:val="default"/>
    <w:qFormat/>
    <w:rPr>
      <w:color w:val="FFFFFF"/>
    </w:rPr>
  </w:style>
  <w:style w:type="paragraph" w:customStyle="1" w:styleId="magenta-title-with-border">
    <w:name w:val="magenta-title-with-border"/>
    <w:basedOn w:val="default"/>
    <w:qFormat/>
    <w:rPr>
      <w:color w:val="FFFFFF"/>
    </w:rPr>
  </w:style>
  <w:style w:type="paragraph" w:customStyle="1" w:styleId="magenta-banded">
    <w:name w:val="magenta-banded"/>
    <w:basedOn w:val="default"/>
    <w:qFormat/>
  </w:style>
  <w:style w:type="paragraph" w:customStyle="1" w:styleId="magenta-normal">
    <w:name w:val="magenta-normal"/>
    <w:basedOn w:val="default"/>
    <w:qFormat/>
  </w:style>
  <w:style w:type="paragraph" w:customStyle="1" w:styleId="Backgroundobjects">
    <w:name w:val="Background objects"/>
    <w:qFormat/>
    <w:rPr>
      <w:rFonts w:eastAsia="Noto Sans" w:cs="Times New Roman"/>
    </w:rPr>
  </w:style>
  <w:style w:type="paragraph" w:customStyle="1" w:styleId="Background">
    <w:name w:val="Background"/>
    <w:qFormat/>
    <w:rPr>
      <w:rFonts w:eastAsia="Noto Sans" w:cs="Times New Roman"/>
    </w:rPr>
  </w:style>
  <w:style w:type="paragraph" w:customStyle="1" w:styleId="Notes">
    <w:name w:val="Notes"/>
    <w:qFormat/>
    <w:pPr>
      <w:ind w:left="340" w:hanging="340"/>
    </w:pPr>
    <w:rPr>
      <w:rFonts w:ascii="Noto Sans Devanagari" w:eastAsia="Noto Sans" w:hAnsi="Noto Sans Devanagari" w:cs="Times New Roman"/>
      <w:sz w:val="40"/>
    </w:rPr>
  </w:style>
  <w:style w:type="paragraph" w:customStyle="1" w:styleId="Outline1">
    <w:name w:val="Outline 1"/>
    <w:qFormat/>
    <w:pPr>
      <w:spacing w:before="283" w:line="216" w:lineRule="auto"/>
    </w:pPr>
    <w:rPr>
      <w:rFonts w:ascii="DejaVu Sans" w:eastAsia="Noto Sans" w:hAnsi="DejaVu Sans" w:cs="Times New Roman"/>
      <w:color w:val="000000"/>
      <w:sz w:val="56"/>
    </w:rPr>
  </w:style>
  <w:style w:type="paragraph" w:customStyle="1" w:styleId="Outline2">
    <w:name w:val="Outline 2"/>
    <w:basedOn w:val="Outline1"/>
    <w:qFormat/>
    <w:pPr>
      <w:spacing w:before="227"/>
    </w:pPr>
    <w:rPr>
      <w:sz w:val="40"/>
    </w:rPr>
  </w:style>
  <w:style w:type="paragraph" w:customStyle="1" w:styleId="Outline3">
    <w:name w:val="Outline 3"/>
    <w:basedOn w:val="Outline2"/>
    <w:qFormat/>
    <w:pPr>
      <w:spacing w:before="170"/>
    </w:pPr>
    <w:rPr>
      <w:sz w:val="36"/>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1">
    <w:name w:val="Title1"/>
    <w:qFormat/>
    <w:rPr>
      <w:rFonts w:eastAsia="Noto Sans" w:cs="Times New Roman"/>
    </w:rPr>
  </w:style>
  <w:style w:type="paragraph" w:customStyle="1" w:styleId="TitleSlideLTGliederung1">
    <w:name w:val="Title Slide~LT~Gliederung 1"/>
    <w:qFormat/>
    <w:pPr>
      <w:spacing w:before="283" w:line="216" w:lineRule="auto"/>
    </w:pPr>
    <w:rPr>
      <w:rFonts w:ascii="DejaVu Sans" w:eastAsia="Noto Sans" w:hAnsi="DejaVu Sans" w:cs="Times New Roman"/>
      <w:color w:val="000000"/>
      <w:sz w:val="56"/>
    </w:rPr>
  </w:style>
  <w:style w:type="paragraph" w:customStyle="1" w:styleId="TitleSlideLTGliederung2">
    <w:name w:val="Title Slide~LT~Gliederung 2"/>
    <w:basedOn w:val="TitleSlideLTGliederung1"/>
    <w:qFormat/>
    <w:pPr>
      <w:spacing w:before="227"/>
    </w:pPr>
    <w:rPr>
      <w:sz w:val="40"/>
    </w:rPr>
  </w:style>
  <w:style w:type="paragraph" w:customStyle="1" w:styleId="TitleSlideLTGliederung3">
    <w:name w:val="Title Slide~LT~Gliederung 3"/>
    <w:basedOn w:val="TitleSlideLTGliederung2"/>
    <w:qFormat/>
    <w:pPr>
      <w:spacing w:before="170"/>
    </w:pPr>
    <w:rPr>
      <w:sz w:val="36"/>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100" w:lineRule="atLeast"/>
    </w:pPr>
    <w:rPr>
      <w:rFonts w:ascii="DejaVu Sans" w:eastAsia="Noto Sans" w:hAnsi="DejaVu Sans" w:cs="Times New Roman"/>
      <w:color w:val="000000"/>
      <w:sz w:val="36"/>
    </w:rPr>
  </w:style>
  <w:style w:type="paragraph" w:customStyle="1" w:styleId="TitleSlideLTUntertitel">
    <w:name w:val="Title Slide~LT~Untertitel"/>
    <w:qFormat/>
    <w:pPr>
      <w:jc w:val="center"/>
    </w:pPr>
    <w:rPr>
      <w:rFonts w:ascii="Noto Sans Devanagari" w:eastAsia="Noto Sans" w:hAnsi="Noto Sans Devanagari" w:cs="Times New Roman"/>
      <w:sz w:val="64"/>
    </w:rPr>
  </w:style>
  <w:style w:type="paragraph" w:customStyle="1" w:styleId="TitleSlideLTNotizen">
    <w:name w:val="Title Slide~LT~Notizen"/>
    <w:qFormat/>
    <w:pPr>
      <w:ind w:left="340" w:hanging="340"/>
    </w:pPr>
    <w:rPr>
      <w:rFonts w:ascii="Noto Sans Devanagari" w:eastAsia="Noto Sans" w:hAnsi="Noto Sans Devanagari" w:cs="Times New Roman"/>
      <w:sz w:val="40"/>
    </w:rPr>
  </w:style>
  <w:style w:type="paragraph" w:customStyle="1" w:styleId="TitleSlideLTHintergrundobjekte">
    <w:name w:val="Title Slide~LT~Hintergrundobjekte"/>
    <w:qFormat/>
    <w:rPr>
      <w:rFonts w:eastAsia="Noto Sans" w:cs="Times New Roman"/>
    </w:rPr>
  </w:style>
  <w:style w:type="paragraph" w:customStyle="1" w:styleId="TitleSlideLTHintergrund">
    <w:name w:val="Title Slide~LT~Hintergrund"/>
    <w:qFormat/>
    <w:rPr>
      <w:rFonts w:eastAsia="Noto Sans" w:cs="Times New Roman"/>
    </w:rPr>
  </w:style>
  <w:style w:type="paragraph" w:customStyle="1" w:styleId="TitleOnlyLTGliederung1">
    <w:name w:val="Title Only~LT~Gliederung 1"/>
    <w:qFormat/>
    <w:pPr>
      <w:spacing w:before="283" w:line="216" w:lineRule="auto"/>
    </w:pPr>
    <w:rPr>
      <w:rFonts w:ascii="DejaVu Sans" w:eastAsia="Noto Sans" w:hAnsi="DejaVu Sans" w:cs="Times New Roman"/>
      <w:color w:val="000000"/>
      <w:sz w:val="56"/>
    </w:rPr>
  </w:style>
  <w:style w:type="paragraph" w:customStyle="1" w:styleId="TitleOnlyLTGliederung2">
    <w:name w:val="Title Only~LT~Gliederung 2"/>
    <w:basedOn w:val="TitleOnlyLTGliederung1"/>
    <w:qFormat/>
    <w:pPr>
      <w:spacing w:before="227"/>
    </w:pPr>
    <w:rPr>
      <w:sz w:val="40"/>
    </w:rPr>
  </w:style>
  <w:style w:type="paragraph" w:customStyle="1" w:styleId="TitleOnlyLTGliederung3">
    <w:name w:val="Title Only~LT~Gliederung 3"/>
    <w:basedOn w:val="TitleOnlyLTGliederung2"/>
    <w:qFormat/>
    <w:pPr>
      <w:spacing w:before="170"/>
    </w:pPr>
    <w:rPr>
      <w:sz w:val="36"/>
    </w:rPr>
  </w:style>
  <w:style w:type="paragraph" w:customStyle="1" w:styleId="TitleOnlyLTGliederung4">
    <w:name w:val="Title Only~LT~Gliederung 4"/>
    <w:basedOn w:val="TitleOnlyLTGliederung3"/>
    <w:qFormat/>
    <w:pPr>
      <w:spacing w:before="113"/>
    </w:pPr>
  </w:style>
  <w:style w:type="paragraph" w:customStyle="1" w:styleId="TitleOnlyLTGliederung5">
    <w:name w:val="Title Only~LT~Gliederung 5"/>
    <w:basedOn w:val="TitleOnlyLTGliederung4"/>
    <w:qFormat/>
    <w:pPr>
      <w:spacing w:before="57"/>
    </w:pPr>
    <w:rPr>
      <w:sz w:val="40"/>
    </w:rPr>
  </w:style>
  <w:style w:type="paragraph" w:customStyle="1" w:styleId="TitleOnlyLTGliederung6">
    <w:name w:val="Title Only~LT~Gliederung 6"/>
    <w:basedOn w:val="TitleOnlyLTGliederung5"/>
    <w:qFormat/>
  </w:style>
  <w:style w:type="paragraph" w:customStyle="1" w:styleId="TitleOnlyLTGliederung7">
    <w:name w:val="Title Only~LT~Gliederung 7"/>
    <w:basedOn w:val="TitleOnlyLTGliederung6"/>
    <w:qFormat/>
  </w:style>
  <w:style w:type="paragraph" w:customStyle="1" w:styleId="TitleOnlyLTGliederung8">
    <w:name w:val="Title Only~LT~Gliederung 8"/>
    <w:basedOn w:val="TitleOnlyLTGliederung7"/>
    <w:qFormat/>
  </w:style>
  <w:style w:type="paragraph" w:customStyle="1" w:styleId="TitleOnlyLTGliederung9">
    <w:name w:val="Title Only~LT~Gliederung 9"/>
    <w:basedOn w:val="TitleOnlyLTGliederung8"/>
    <w:qFormat/>
  </w:style>
  <w:style w:type="paragraph" w:customStyle="1" w:styleId="TitleOnlyLTTitel">
    <w:name w:val="Title Only~LT~Titel"/>
    <w:qFormat/>
    <w:pPr>
      <w:spacing w:line="100" w:lineRule="atLeast"/>
    </w:pPr>
    <w:rPr>
      <w:rFonts w:ascii="DejaVu Sans" w:eastAsia="Noto Sans" w:hAnsi="DejaVu Sans" w:cs="Times New Roman"/>
      <w:color w:val="000000"/>
      <w:sz w:val="36"/>
    </w:rPr>
  </w:style>
  <w:style w:type="paragraph" w:customStyle="1" w:styleId="TitleOnlyLTUntertitel">
    <w:name w:val="Title Only~LT~Untertitel"/>
    <w:qFormat/>
    <w:pPr>
      <w:jc w:val="center"/>
    </w:pPr>
    <w:rPr>
      <w:rFonts w:ascii="Noto Sans Devanagari" w:eastAsia="Noto Sans" w:hAnsi="Noto Sans Devanagari" w:cs="Times New Roman"/>
      <w:sz w:val="64"/>
    </w:rPr>
  </w:style>
  <w:style w:type="paragraph" w:customStyle="1" w:styleId="TitleOnlyLTNotizen">
    <w:name w:val="Title Only~LT~Notizen"/>
    <w:qFormat/>
    <w:pPr>
      <w:ind w:left="340" w:hanging="340"/>
    </w:pPr>
    <w:rPr>
      <w:rFonts w:ascii="Noto Sans Devanagari" w:eastAsia="Noto Sans" w:hAnsi="Noto Sans Devanagari" w:cs="Times New Roman"/>
      <w:sz w:val="40"/>
    </w:rPr>
  </w:style>
  <w:style w:type="paragraph" w:customStyle="1" w:styleId="TitleOnlyLTHintergrundobjekte">
    <w:name w:val="Title Only~LT~Hintergrundobjekte"/>
    <w:qFormat/>
    <w:rPr>
      <w:rFonts w:eastAsia="Noto Sans" w:cs="Times New Roman"/>
    </w:rPr>
  </w:style>
  <w:style w:type="paragraph" w:customStyle="1" w:styleId="TitleOnlyLTHintergrund">
    <w:name w:val="Title Only~LT~Hintergrund"/>
    <w:qFormat/>
    <w:rPr>
      <w:rFonts w:eastAsia="Noto Sans" w:cs="Times New Roman"/>
    </w:rPr>
  </w:style>
  <w:style w:type="paragraph" w:customStyle="1" w:styleId="CenteredTextLTGliederung1">
    <w:name w:val="Centered Text~LT~Gliederung 1"/>
    <w:qFormat/>
    <w:pPr>
      <w:spacing w:before="283" w:line="216" w:lineRule="auto"/>
    </w:pPr>
    <w:rPr>
      <w:rFonts w:ascii="DejaVu Sans" w:eastAsia="Noto Sans" w:hAnsi="DejaVu Sans" w:cs="Times New Roman"/>
      <w:color w:val="000000"/>
      <w:sz w:val="56"/>
    </w:rPr>
  </w:style>
  <w:style w:type="paragraph" w:customStyle="1" w:styleId="CenteredTextLTGliederung2">
    <w:name w:val="Centered Text~LT~Gliederung 2"/>
    <w:basedOn w:val="CenteredTextLTGliederung1"/>
    <w:qFormat/>
    <w:pPr>
      <w:spacing w:before="227"/>
    </w:pPr>
    <w:rPr>
      <w:sz w:val="40"/>
    </w:rPr>
  </w:style>
  <w:style w:type="paragraph" w:customStyle="1" w:styleId="CenteredTextLTGliederung3">
    <w:name w:val="Centered Text~LT~Gliederung 3"/>
    <w:basedOn w:val="CenteredTextLTGliederung2"/>
    <w:qFormat/>
    <w:pPr>
      <w:spacing w:before="170"/>
    </w:pPr>
    <w:rPr>
      <w:sz w:val="36"/>
    </w:rPr>
  </w:style>
  <w:style w:type="paragraph" w:customStyle="1" w:styleId="CenteredTextLTGliederung4">
    <w:name w:val="Centered Text~LT~Gliederung 4"/>
    <w:basedOn w:val="CenteredTextLTGliederung3"/>
    <w:qFormat/>
    <w:pPr>
      <w:spacing w:before="113"/>
    </w:pPr>
  </w:style>
  <w:style w:type="paragraph" w:customStyle="1" w:styleId="CenteredTextLTGliederung5">
    <w:name w:val="Centered Text~LT~Gliederung 5"/>
    <w:basedOn w:val="CenteredTextLTGliederung4"/>
    <w:qFormat/>
    <w:pPr>
      <w:spacing w:before="57"/>
    </w:pPr>
    <w:rPr>
      <w:sz w:val="40"/>
    </w:rPr>
  </w:style>
  <w:style w:type="paragraph" w:customStyle="1" w:styleId="CenteredTextLTGliederung6">
    <w:name w:val="Centered Text~LT~Gliederung 6"/>
    <w:basedOn w:val="CenteredTextLTGliederung5"/>
    <w:qFormat/>
  </w:style>
  <w:style w:type="paragraph" w:customStyle="1" w:styleId="CenteredTextLTGliederung7">
    <w:name w:val="Centered Text~LT~Gliederung 7"/>
    <w:basedOn w:val="CenteredTextLTGliederung6"/>
    <w:qFormat/>
  </w:style>
  <w:style w:type="paragraph" w:customStyle="1" w:styleId="CenteredTextLTGliederung8">
    <w:name w:val="Centered Text~LT~Gliederung 8"/>
    <w:basedOn w:val="CenteredTextLTGliederung7"/>
    <w:qFormat/>
  </w:style>
  <w:style w:type="paragraph" w:customStyle="1" w:styleId="CenteredTextLTGliederung9">
    <w:name w:val="Centered Text~LT~Gliederung 9"/>
    <w:basedOn w:val="CenteredTextLTGliederung8"/>
    <w:qFormat/>
  </w:style>
  <w:style w:type="paragraph" w:customStyle="1" w:styleId="CenteredTextLTTitel">
    <w:name w:val="Centered Text~LT~Titel"/>
    <w:qFormat/>
    <w:pPr>
      <w:spacing w:line="100" w:lineRule="atLeast"/>
    </w:pPr>
    <w:rPr>
      <w:rFonts w:ascii="DejaVu Sans" w:eastAsia="Noto Sans" w:hAnsi="DejaVu Sans" w:cs="Times New Roman"/>
      <w:color w:val="000000"/>
      <w:sz w:val="36"/>
    </w:rPr>
  </w:style>
  <w:style w:type="paragraph" w:customStyle="1" w:styleId="CenteredTextLTUntertitel">
    <w:name w:val="Centered Text~LT~Untertitel"/>
    <w:qFormat/>
    <w:pPr>
      <w:jc w:val="center"/>
    </w:pPr>
    <w:rPr>
      <w:rFonts w:ascii="Noto Sans Devanagari" w:eastAsia="Noto Sans" w:hAnsi="Noto Sans Devanagari" w:cs="Times New Roman"/>
      <w:sz w:val="64"/>
    </w:rPr>
  </w:style>
  <w:style w:type="paragraph" w:customStyle="1" w:styleId="CenteredTextLTNotizen">
    <w:name w:val="Centered Text~LT~Notizen"/>
    <w:qFormat/>
    <w:pPr>
      <w:ind w:left="340" w:hanging="340"/>
    </w:pPr>
    <w:rPr>
      <w:rFonts w:ascii="Noto Sans Devanagari" w:eastAsia="Noto Sans" w:hAnsi="Noto Sans Devanagari" w:cs="Times New Roman"/>
      <w:sz w:val="40"/>
    </w:rPr>
  </w:style>
  <w:style w:type="paragraph" w:customStyle="1" w:styleId="CenteredTextLTHintergrundobjekte">
    <w:name w:val="Centered Text~LT~Hintergrundobjekte"/>
    <w:qFormat/>
    <w:rPr>
      <w:rFonts w:eastAsia="Noto Sans" w:cs="Times New Roman"/>
    </w:rPr>
  </w:style>
  <w:style w:type="paragraph" w:customStyle="1" w:styleId="CenteredTextLTHintergrund">
    <w:name w:val="Centered Text~LT~Hintergrund"/>
    <w:qFormat/>
    <w:rPr>
      <w:rFonts w:eastAsia="Noto Sans" w:cs="Times New Roman"/>
    </w:rPr>
  </w:style>
  <w:style w:type="paragraph" w:customStyle="1" w:styleId="TitleContentand2ContentLTGliederung1">
    <w:name w:val="Title Content and 2 Content~LT~Gliederung 1"/>
    <w:qFormat/>
    <w:pPr>
      <w:spacing w:before="283" w:line="216" w:lineRule="auto"/>
    </w:pPr>
    <w:rPr>
      <w:rFonts w:ascii="DejaVu Sans" w:eastAsia="Noto Sans" w:hAnsi="DejaVu Sans" w:cs="Times New Roman"/>
      <w:color w:val="000000"/>
      <w:sz w:val="56"/>
    </w:rPr>
  </w:style>
  <w:style w:type="paragraph" w:customStyle="1" w:styleId="TitleContentand2ContentLTGliederung2">
    <w:name w:val="Title Content and 2 Content~LT~Gliederung 2"/>
    <w:basedOn w:val="TitleContentand2ContentLTGliederung1"/>
    <w:qFormat/>
    <w:pPr>
      <w:spacing w:before="227"/>
    </w:pPr>
    <w:rPr>
      <w:sz w:val="40"/>
    </w:rPr>
  </w:style>
  <w:style w:type="paragraph" w:customStyle="1" w:styleId="TitleContentand2ContentLTGliederung3">
    <w:name w:val="Title Content and 2 Content~LT~Gliederung 3"/>
    <w:basedOn w:val="TitleContentand2ContentLTGliederung2"/>
    <w:qFormat/>
    <w:pPr>
      <w:spacing w:before="170"/>
    </w:pPr>
    <w:rPr>
      <w:sz w:val="36"/>
    </w:rPr>
  </w:style>
  <w:style w:type="paragraph" w:customStyle="1" w:styleId="TitleContentand2ContentLTGliederung4">
    <w:name w:val="Title Content and 2 Content~LT~Gliederung 4"/>
    <w:basedOn w:val="TitleContentand2ContentLTGliederung3"/>
    <w:qFormat/>
    <w:pPr>
      <w:spacing w:before="113"/>
    </w:pPr>
  </w:style>
  <w:style w:type="paragraph" w:customStyle="1" w:styleId="TitleContentand2ContentLTGliederung5">
    <w:name w:val="Title Content and 2 Content~LT~Gliederung 5"/>
    <w:basedOn w:val="TitleContentand2ContentLTGliederung4"/>
    <w:qFormat/>
    <w:pPr>
      <w:spacing w:before="57"/>
    </w:pPr>
    <w:rPr>
      <w:sz w:val="40"/>
    </w:rPr>
  </w:style>
  <w:style w:type="paragraph" w:customStyle="1" w:styleId="TitleContentand2ContentLTGliederung6">
    <w:name w:val="Title Content and 2 Content~LT~Gliederung 6"/>
    <w:basedOn w:val="TitleContentand2ContentLTGliederung5"/>
    <w:qFormat/>
  </w:style>
  <w:style w:type="paragraph" w:customStyle="1" w:styleId="TitleContentand2ContentLTGliederung7">
    <w:name w:val="Title Content and 2 Content~LT~Gliederung 7"/>
    <w:basedOn w:val="TitleContentand2ContentLTGliederung6"/>
    <w:qFormat/>
  </w:style>
  <w:style w:type="paragraph" w:customStyle="1" w:styleId="TitleContentand2ContentLTGliederung8">
    <w:name w:val="Title Content and 2 Content~LT~Gliederung 8"/>
    <w:basedOn w:val="TitleContentand2ContentLTGliederung7"/>
    <w:qFormat/>
  </w:style>
  <w:style w:type="paragraph" w:customStyle="1" w:styleId="TitleContentand2ContentLTGliederung9">
    <w:name w:val="Title Content and 2 Content~LT~Gliederung 9"/>
    <w:basedOn w:val="TitleContentand2ContentLTGliederung8"/>
    <w:qFormat/>
  </w:style>
  <w:style w:type="paragraph" w:customStyle="1" w:styleId="TitleContentand2ContentLTTitel">
    <w:name w:val="Title Content and 2 Content~LT~Titel"/>
    <w:qFormat/>
    <w:pPr>
      <w:spacing w:line="100" w:lineRule="atLeast"/>
    </w:pPr>
    <w:rPr>
      <w:rFonts w:ascii="DejaVu Sans" w:eastAsia="Noto Sans" w:hAnsi="DejaVu Sans" w:cs="Times New Roman"/>
      <w:color w:val="000000"/>
      <w:sz w:val="36"/>
    </w:rPr>
  </w:style>
  <w:style w:type="paragraph" w:customStyle="1" w:styleId="TitleContentand2ContentLTUntertitel">
    <w:name w:val="Title Content and 2 Content~LT~Untertitel"/>
    <w:qFormat/>
    <w:pPr>
      <w:jc w:val="center"/>
    </w:pPr>
    <w:rPr>
      <w:rFonts w:ascii="Noto Sans Devanagari" w:eastAsia="Noto Sans" w:hAnsi="Noto Sans Devanagari" w:cs="Times New Roman"/>
      <w:sz w:val="64"/>
    </w:rPr>
  </w:style>
  <w:style w:type="paragraph" w:customStyle="1" w:styleId="TitleContentand2ContentLTNotizen">
    <w:name w:val="Title Content and 2 Content~LT~Notizen"/>
    <w:qFormat/>
    <w:pPr>
      <w:ind w:left="340" w:hanging="340"/>
    </w:pPr>
    <w:rPr>
      <w:rFonts w:ascii="Noto Sans Devanagari" w:eastAsia="Noto Sans" w:hAnsi="Noto Sans Devanagari" w:cs="Times New Roman"/>
      <w:sz w:val="40"/>
    </w:rPr>
  </w:style>
  <w:style w:type="paragraph" w:customStyle="1" w:styleId="TitleContentand2ContentLTHintergrundobjekte">
    <w:name w:val="Title Content and 2 Content~LT~Hintergrundobjekte"/>
    <w:qFormat/>
    <w:rPr>
      <w:rFonts w:eastAsia="Noto Sans" w:cs="Times New Roman"/>
    </w:rPr>
  </w:style>
  <w:style w:type="paragraph" w:customStyle="1" w:styleId="TitleContentand2ContentLTHintergrund">
    <w:name w:val="Title Content and 2 Content~LT~Hintergrund"/>
    <w:qFormat/>
    <w:rPr>
      <w:rFonts w:eastAsia="Noto Sans" w:cs="Times New Roman"/>
    </w:rPr>
  </w:style>
  <w:style w:type="paragraph" w:customStyle="1" w:styleId="DefaultLTGliederung1">
    <w:name w:val="Default~LT~Gliederung 1"/>
    <w:qFormat/>
    <w:pPr>
      <w:spacing w:before="283" w:line="216" w:lineRule="auto"/>
    </w:pPr>
    <w:rPr>
      <w:rFonts w:ascii="DejaVu Sans" w:eastAsia="Noto Sans" w:hAnsi="DejaVu Sans" w:cs="Times New Roman"/>
      <w:color w:val="000000"/>
      <w:sz w:val="56"/>
    </w:rPr>
  </w:style>
  <w:style w:type="paragraph" w:customStyle="1" w:styleId="DefaultLTGliederung2">
    <w:name w:val="Default~LT~Gliederung 2"/>
    <w:basedOn w:val="DefaultLTGliederung1"/>
    <w:qFormat/>
    <w:pPr>
      <w:spacing w:before="227"/>
    </w:pPr>
    <w:rPr>
      <w:sz w:val="40"/>
    </w:rPr>
  </w:style>
  <w:style w:type="paragraph" w:customStyle="1" w:styleId="DefaultLTGliederung3">
    <w:name w:val="Default~LT~Gliederung 3"/>
    <w:basedOn w:val="DefaultLTGliederung2"/>
    <w:qFormat/>
    <w:pPr>
      <w:spacing w:before="170"/>
    </w:pPr>
    <w:rPr>
      <w:sz w:val="36"/>
    </w:rPr>
  </w:style>
  <w:style w:type="paragraph" w:customStyle="1" w:styleId="DefaultLTGliederung4">
    <w:name w:val="Default~LT~Gliederung 4"/>
    <w:basedOn w:val="DefaultLTGliederung3"/>
    <w:qFormat/>
    <w:pPr>
      <w:spacing w:before="113"/>
    </w:pPr>
  </w:style>
  <w:style w:type="paragraph" w:customStyle="1" w:styleId="DefaultLTGliederung5">
    <w:name w:val="Default~LT~Gliederung 5"/>
    <w:basedOn w:val="DefaultLTGliederung4"/>
    <w:qFormat/>
    <w:pPr>
      <w:spacing w:before="57"/>
    </w:pPr>
    <w:rPr>
      <w:sz w:val="40"/>
    </w:r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spacing w:line="100" w:lineRule="atLeast"/>
    </w:pPr>
    <w:rPr>
      <w:rFonts w:ascii="DejaVu Sans" w:eastAsia="Noto Sans" w:hAnsi="DejaVu Sans" w:cs="Times New Roman"/>
      <w:color w:val="000000"/>
      <w:sz w:val="36"/>
    </w:rPr>
  </w:style>
  <w:style w:type="paragraph" w:customStyle="1" w:styleId="DefaultLTUntertitel">
    <w:name w:val="Default~LT~Untertitel"/>
    <w:qFormat/>
    <w:pPr>
      <w:jc w:val="center"/>
    </w:pPr>
    <w:rPr>
      <w:rFonts w:ascii="Noto Sans Devanagari" w:eastAsia="Noto Sans" w:hAnsi="Noto Sans Devanagari" w:cs="Times New Roman"/>
      <w:sz w:val="64"/>
    </w:rPr>
  </w:style>
  <w:style w:type="paragraph" w:customStyle="1" w:styleId="DefaultLTNotizen">
    <w:name w:val="Default~LT~Notizen"/>
    <w:qFormat/>
    <w:pPr>
      <w:ind w:left="340" w:hanging="340"/>
    </w:pPr>
    <w:rPr>
      <w:rFonts w:ascii="Noto Sans Devanagari" w:eastAsia="Noto Sans" w:hAnsi="Noto Sans Devanagari" w:cs="Times New Roman"/>
      <w:sz w:val="40"/>
    </w:rPr>
  </w:style>
  <w:style w:type="paragraph" w:customStyle="1" w:styleId="DefaultLTHintergrundobjekte">
    <w:name w:val="Default~LT~Hintergrundobjekte"/>
    <w:qFormat/>
    <w:rPr>
      <w:rFonts w:eastAsia="Noto Sans" w:cs="Times New Roman"/>
    </w:rPr>
  </w:style>
  <w:style w:type="paragraph" w:customStyle="1" w:styleId="DefaultLTHintergrund">
    <w:name w:val="Default~LT~Hintergrund"/>
    <w:qFormat/>
    <w:rPr>
      <w:rFonts w:eastAsia="Noto Sans" w:cs="Times New Roman"/>
    </w:rPr>
  </w:style>
  <w:style w:type="paragraph" w:customStyle="1" w:styleId="Default1LTGliederung1">
    <w:name w:val="Default 1~LT~Gliederung 1"/>
    <w:qFormat/>
    <w:pPr>
      <w:spacing w:before="283" w:line="216" w:lineRule="auto"/>
    </w:pPr>
    <w:rPr>
      <w:rFonts w:ascii="DejaVu Sans" w:eastAsia="Noto Sans" w:hAnsi="DejaVu Sans" w:cs="Times New Roman"/>
      <w:color w:val="000000"/>
      <w:sz w:val="56"/>
    </w:rPr>
  </w:style>
  <w:style w:type="paragraph" w:customStyle="1" w:styleId="Default1LTGliederung2">
    <w:name w:val="Default 1~LT~Gliederung 2"/>
    <w:basedOn w:val="Default1LTGliederung1"/>
    <w:qFormat/>
    <w:pPr>
      <w:spacing w:before="227"/>
    </w:pPr>
    <w:rPr>
      <w:sz w:val="40"/>
    </w:rPr>
  </w:style>
  <w:style w:type="paragraph" w:customStyle="1" w:styleId="Default1LTGliederung3">
    <w:name w:val="Default 1~LT~Gliederung 3"/>
    <w:basedOn w:val="Default1LTGliederung2"/>
    <w:qFormat/>
    <w:pPr>
      <w:spacing w:before="170"/>
    </w:pPr>
    <w:rPr>
      <w:sz w:val="36"/>
    </w:rPr>
  </w:style>
  <w:style w:type="paragraph" w:customStyle="1" w:styleId="Default1LTGliederung4">
    <w:name w:val="Default 1~LT~Gliederung 4"/>
    <w:basedOn w:val="Default1LTGliederung3"/>
    <w:qFormat/>
    <w:pPr>
      <w:spacing w:before="113"/>
    </w:pPr>
  </w:style>
  <w:style w:type="paragraph" w:customStyle="1" w:styleId="Default1LTGliederung5">
    <w:name w:val="Default 1~LT~Gliederung 5"/>
    <w:basedOn w:val="Default1LTGliederung4"/>
    <w:qFormat/>
    <w:pPr>
      <w:spacing w:before="57"/>
    </w:pPr>
    <w:rPr>
      <w:sz w:val="40"/>
    </w:rPr>
  </w:style>
  <w:style w:type="paragraph" w:customStyle="1" w:styleId="Default1LTGliederung6">
    <w:name w:val="Default 1~LT~Gliederung 6"/>
    <w:basedOn w:val="Default1LTGliederung5"/>
    <w:qFormat/>
  </w:style>
  <w:style w:type="paragraph" w:customStyle="1" w:styleId="Default1LTGliederung7">
    <w:name w:val="Default 1~LT~Gliederung 7"/>
    <w:basedOn w:val="Default1LTGliederung6"/>
    <w:qFormat/>
  </w:style>
  <w:style w:type="paragraph" w:customStyle="1" w:styleId="Default1LTGliederung8">
    <w:name w:val="Default 1~LT~Gliederung 8"/>
    <w:basedOn w:val="Default1LTGliederung7"/>
    <w:qFormat/>
  </w:style>
  <w:style w:type="paragraph" w:customStyle="1" w:styleId="Default1LTGliederung9">
    <w:name w:val="Default 1~LT~Gliederung 9"/>
    <w:basedOn w:val="Default1LTGliederung8"/>
    <w:qFormat/>
  </w:style>
  <w:style w:type="paragraph" w:customStyle="1" w:styleId="Default1LTTitel">
    <w:name w:val="Default 1~LT~Titel"/>
    <w:qFormat/>
    <w:pPr>
      <w:spacing w:line="100" w:lineRule="atLeast"/>
    </w:pPr>
    <w:rPr>
      <w:rFonts w:ascii="DejaVu Sans" w:eastAsia="Noto Sans" w:hAnsi="DejaVu Sans" w:cs="Times New Roman"/>
      <w:color w:val="000000"/>
      <w:sz w:val="36"/>
    </w:rPr>
  </w:style>
  <w:style w:type="paragraph" w:customStyle="1" w:styleId="Default1LTUntertitel">
    <w:name w:val="Default 1~LT~Untertitel"/>
    <w:qFormat/>
    <w:pPr>
      <w:jc w:val="center"/>
    </w:pPr>
    <w:rPr>
      <w:rFonts w:ascii="Noto Sans Devanagari" w:eastAsia="Noto Sans" w:hAnsi="Noto Sans Devanagari" w:cs="Times New Roman"/>
      <w:sz w:val="64"/>
    </w:rPr>
  </w:style>
  <w:style w:type="paragraph" w:customStyle="1" w:styleId="Default1LTNotizen">
    <w:name w:val="Default 1~LT~Notizen"/>
    <w:qFormat/>
    <w:pPr>
      <w:ind w:left="340" w:hanging="340"/>
    </w:pPr>
    <w:rPr>
      <w:rFonts w:ascii="Noto Sans Devanagari" w:eastAsia="Noto Sans" w:hAnsi="Noto Sans Devanagari" w:cs="Times New Roman"/>
      <w:sz w:val="40"/>
    </w:rPr>
  </w:style>
  <w:style w:type="paragraph" w:customStyle="1" w:styleId="Default1LTHintergrundobjekte">
    <w:name w:val="Default 1~LT~Hintergrundobjekte"/>
    <w:qFormat/>
    <w:rPr>
      <w:rFonts w:eastAsia="Noto Sans" w:cs="Times New Roman"/>
    </w:rPr>
  </w:style>
  <w:style w:type="paragraph" w:customStyle="1" w:styleId="Default1LTHintergrund">
    <w:name w:val="Default 1~LT~Hintergrund"/>
    <w:qFormat/>
    <w:rPr>
      <w:rFonts w:eastAsia="Noto Sans" w:cs="Times New Roman"/>
    </w:rPr>
  </w:style>
  <w:style w:type="paragraph" w:customStyle="1" w:styleId="Default2LTGliederung1">
    <w:name w:val="Default 2~LT~Gliederung 1"/>
    <w:qFormat/>
    <w:pPr>
      <w:spacing w:before="283" w:line="216" w:lineRule="auto"/>
    </w:pPr>
    <w:rPr>
      <w:rFonts w:ascii="DejaVu Sans" w:eastAsia="Noto Sans" w:hAnsi="DejaVu Sans" w:cs="Times New Roman"/>
      <w:color w:val="000000"/>
      <w:sz w:val="56"/>
    </w:rPr>
  </w:style>
  <w:style w:type="paragraph" w:customStyle="1" w:styleId="Default2LTGliederung2">
    <w:name w:val="Default 2~LT~Gliederung 2"/>
    <w:basedOn w:val="Default2LTGliederung1"/>
    <w:qFormat/>
    <w:pPr>
      <w:spacing w:before="227"/>
    </w:pPr>
    <w:rPr>
      <w:sz w:val="40"/>
    </w:rPr>
  </w:style>
  <w:style w:type="paragraph" w:customStyle="1" w:styleId="Default2LTGliederung3">
    <w:name w:val="Default 2~LT~Gliederung 3"/>
    <w:basedOn w:val="Default2LTGliederung2"/>
    <w:qFormat/>
    <w:pPr>
      <w:spacing w:before="170"/>
    </w:pPr>
    <w:rPr>
      <w:sz w:val="36"/>
    </w:rPr>
  </w:style>
  <w:style w:type="paragraph" w:customStyle="1" w:styleId="Default2LTGliederung4">
    <w:name w:val="Default 2~LT~Gliederung 4"/>
    <w:basedOn w:val="Default2LTGliederung3"/>
    <w:qFormat/>
    <w:pPr>
      <w:spacing w:before="113"/>
    </w:pPr>
  </w:style>
  <w:style w:type="paragraph" w:customStyle="1" w:styleId="Default2LTGliederung5">
    <w:name w:val="Default 2~LT~Gliederung 5"/>
    <w:basedOn w:val="Default2LTGliederung4"/>
    <w:qFormat/>
    <w:pPr>
      <w:spacing w:before="57"/>
    </w:pPr>
    <w:rPr>
      <w:sz w:val="40"/>
    </w:rPr>
  </w:style>
  <w:style w:type="paragraph" w:customStyle="1" w:styleId="Default2LTGliederung6">
    <w:name w:val="Default 2~LT~Gliederung 6"/>
    <w:basedOn w:val="Default2LTGliederung5"/>
    <w:qFormat/>
  </w:style>
  <w:style w:type="paragraph" w:customStyle="1" w:styleId="Default2LTGliederung7">
    <w:name w:val="Default 2~LT~Gliederung 7"/>
    <w:basedOn w:val="Default2LTGliederung6"/>
    <w:qFormat/>
  </w:style>
  <w:style w:type="paragraph" w:customStyle="1" w:styleId="Default2LTGliederung8">
    <w:name w:val="Default 2~LT~Gliederung 8"/>
    <w:basedOn w:val="Default2LTGliederung7"/>
    <w:qFormat/>
  </w:style>
  <w:style w:type="paragraph" w:customStyle="1" w:styleId="Default2LTGliederung9">
    <w:name w:val="Default 2~LT~Gliederung 9"/>
    <w:basedOn w:val="Default2LTGliederung8"/>
    <w:qFormat/>
  </w:style>
  <w:style w:type="paragraph" w:customStyle="1" w:styleId="Default2LTTitel">
    <w:name w:val="Default 2~LT~Titel"/>
    <w:qFormat/>
    <w:pPr>
      <w:spacing w:line="100" w:lineRule="atLeast"/>
    </w:pPr>
    <w:rPr>
      <w:rFonts w:ascii="DejaVu Sans" w:eastAsia="Noto Sans" w:hAnsi="DejaVu Sans" w:cs="Times New Roman"/>
      <w:color w:val="000000"/>
      <w:sz w:val="36"/>
    </w:rPr>
  </w:style>
  <w:style w:type="paragraph" w:customStyle="1" w:styleId="Default2LTUntertitel">
    <w:name w:val="Default 2~LT~Untertitel"/>
    <w:qFormat/>
    <w:pPr>
      <w:jc w:val="center"/>
    </w:pPr>
    <w:rPr>
      <w:rFonts w:ascii="Noto Sans Devanagari" w:eastAsia="Noto Sans" w:hAnsi="Noto Sans Devanagari" w:cs="Times New Roman"/>
      <w:sz w:val="64"/>
    </w:rPr>
  </w:style>
  <w:style w:type="paragraph" w:customStyle="1" w:styleId="Default2LTNotizen">
    <w:name w:val="Default 2~LT~Notizen"/>
    <w:qFormat/>
    <w:pPr>
      <w:ind w:left="340" w:hanging="340"/>
    </w:pPr>
    <w:rPr>
      <w:rFonts w:ascii="Noto Sans Devanagari" w:eastAsia="Noto Sans" w:hAnsi="Noto Sans Devanagari" w:cs="Times New Roman"/>
      <w:sz w:val="40"/>
    </w:rPr>
  </w:style>
  <w:style w:type="paragraph" w:customStyle="1" w:styleId="Default2LTHintergrundobjekte">
    <w:name w:val="Default 2~LT~Hintergrundobjekte"/>
    <w:qFormat/>
    <w:rPr>
      <w:rFonts w:eastAsia="Noto Sans" w:cs="Times New Roman"/>
    </w:rPr>
  </w:style>
  <w:style w:type="paragraph" w:customStyle="1" w:styleId="Default2LTHintergrund">
    <w:name w:val="Default 2~LT~Hintergrund"/>
    <w:qFormat/>
    <w:rPr>
      <w:rFonts w:eastAsia="Noto Sans" w:cs="Times New Roman"/>
    </w:rPr>
  </w:style>
  <w:style w:type="paragraph" w:customStyle="1" w:styleId="Default3LTGliederung1">
    <w:name w:val="Default 3~LT~Gliederung 1"/>
    <w:qFormat/>
    <w:pPr>
      <w:spacing w:before="283" w:line="216" w:lineRule="auto"/>
    </w:pPr>
    <w:rPr>
      <w:rFonts w:ascii="DejaVu Sans" w:eastAsia="Noto Sans" w:hAnsi="DejaVu Sans" w:cs="Times New Roman"/>
      <w:color w:val="000000"/>
      <w:sz w:val="56"/>
    </w:rPr>
  </w:style>
  <w:style w:type="paragraph" w:customStyle="1" w:styleId="Default3LTGliederung2">
    <w:name w:val="Default 3~LT~Gliederung 2"/>
    <w:basedOn w:val="Default3LTGliederung1"/>
    <w:qFormat/>
    <w:pPr>
      <w:spacing w:before="227"/>
    </w:pPr>
    <w:rPr>
      <w:sz w:val="40"/>
    </w:rPr>
  </w:style>
  <w:style w:type="paragraph" w:customStyle="1" w:styleId="Default3LTGliederung3">
    <w:name w:val="Default 3~LT~Gliederung 3"/>
    <w:basedOn w:val="Default3LTGliederung2"/>
    <w:qFormat/>
    <w:pPr>
      <w:spacing w:before="170"/>
    </w:pPr>
    <w:rPr>
      <w:sz w:val="36"/>
    </w:rPr>
  </w:style>
  <w:style w:type="paragraph" w:customStyle="1" w:styleId="Default3LTGliederung4">
    <w:name w:val="Default 3~LT~Gliederung 4"/>
    <w:basedOn w:val="Default3LTGliederung3"/>
    <w:qFormat/>
    <w:pPr>
      <w:spacing w:before="113"/>
    </w:pPr>
  </w:style>
  <w:style w:type="paragraph" w:customStyle="1" w:styleId="Default3LTGliederung5">
    <w:name w:val="Default 3~LT~Gliederung 5"/>
    <w:basedOn w:val="Default3LTGliederung4"/>
    <w:qFormat/>
    <w:pPr>
      <w:spacing w:before="57"/>
    </w:pPr>
    <w:rPr>
      <w:sz w:val="40"/>
    </w:rPr>
  </w:style>
  <w:style w:type="paragraph" w:customStyle="1" w:styleId="Default3LTGliederung6">
    <w:name w:val="Default 3~LT~Gliederung 6"/>
    <w:basedOn w:val="Default3LTGliederung5"/>
    <w:qFormat/>
  </w:style>
  <w:style w:type="paragraph" w:customStyle="1" w:styleId="Default3LTGliederung7">
    <w:name w:val="Default 3~LT~Gliederung 7"/>
    <w:basedOn w:val="Default3LTGliederung6"/>
    <w:qFormat/>
  </w:style>
  <w:style w:type="paragraph" w:customStyle="1" w:styleId="Default3LTGliederung8">
    <w:name w:val="Default 3~LT~Gliederung 8"/>
    <w:basedOn w:val="Default3LTGliederung7"/>
    <w:qFormat/>
  </w:style>
  <w:style w:type="paragraph" w:customStyle="1" w:styleId="Default3LTGliederung9">
    <w:name w:val="Default 3~LT~Gliederung 9"/>
    <w:basedOn w:val="Default3LTGliederung8"/>
    <w:qFormat/>
  </w:style>
  <w:style w:type="paragraph" w:customStyle="1" w:styleId="Default3LTTitel">
    <w:name w:val="Default 3~LT~Titel"/>
    <w:qFormat/>
    <w:pPr>
      <w:spacing w:line="100" w:lineRule="atLeast"/>
    </w:pPr>
    <w:rPr>
      <w:rFonts w:ascii="DejaVu Sans" w:eastAsia="Noto Sans" w:hAnsi="DejaVu Sans" w:cs="Times New Roman"/>
      <w:color w:val="000000"/>
      <w:sz w:val="36"/>
    </w:rPr>
  </w:style>
  <w:style w:type="paragraph" w:customStyle="1" w:styleId="Default3LTUntertitel">
    <w:name w:val="Default 3~LT~Untertitel"/>
    <w:qFormat/>
    <w:pPr>
      <w:jc w:val="center"/>
    </w:pPr>
    <w:rPr>
      <w:rFonts w:ascii="Noto Sans Devanagari" w:eastAsia="Noto Sans" w:hAnsi="Noto Sans Devanagari" w:cs="Times New Roman"/>
      <w:sz w:val="64"/>
    </w:rPr>
  </w:style>
  <w:style w:type="paragraph" w:customStyle="1" w:styleId="Default3LTNotizen">
    <w:name w:val="Default 3~LT~Notizen"/>
    <w:qFormat/>
    <w:pPr>
      <w:ind w:left="340" w:hanging="340"/>
    </w:pPr>
    <w:rPr>
      <w:rFonts w:ascii="Noto Sans Devanagari" w:eastAsia="Noto Sans" w:hAnsi="Noto Sans Devanagari" w:cs="Times New Roman"/>
      <w:sz w:val="40"/>
    </w:rPr>
  </w:style>
  <w:style w:type="paragraph" w:customStyle="1" w:styleId="Default3LTHintergrundobjekte">
    <w:name w:val="Default 3~LT~Hintergrundobjekte"/>
    <w:qFormat/>
    <w:rPr>
      <w:rFonts w:eastAsia="Noto Sans" w:cs="Times New Roman"/>
    </w:rPr>
  </w:style>
  <w:style w:type="paragraph" w:customStyle="1" w:styleId="Default3LTHintergrund">
    <w:name w:val="Default 3~LT~Hintergrund"/>
    <w:qFormat/>
    <w:rPr>
      <w:rFonts w:eastAsia="Noto Sans" w:cs="Times New Roman"/>
    </w:rPr>
  </w:style>
  <w:style w:type="paragraph" w:customStyle="1" w:styleId="Default4LTGliederung1">
    <w:name w:val="Default 4~LT~Gliederung 1"/>
    <w:qFormat/>
    <w:pPr>
      <w:spacing w:before="283" w:line="216" w:lineRule="auto"/>
    </w:pPr>
    <w:rPr>
      <w:rFonts w:ascii="DejaVu Sans" w:eastAsia="Noto Sans" w:hAnsi="DejaVu Sans" w:cs="Times New Roman"/>
      <w:color w:val="000000"/>
      <w:sz w:val="56"/>
    </w:rPr>
  </w:style>
  <w:style w:type="paragraph" w:customStyle="1" w:styleId="Default4LTGliederung2">
    <w:name w:val="Default 4~LT~Gliederung 2"/>
    <w:basedOn w:val="Default4LTGliederung1"/>
    <w:qFormat/>
    <w:pPr>
      <w:spacing w:before="227"/>
    </w:pPr>
    <w:rPr>
      <w:sz w:val="40"/>
    </w:rPr>
  </w:style>
  <w:style w:type="paragraph" w:customStyle="1" w:styleId="Default4LTGliederung3">
    <w:name w:val="Default 4~LT~Gliederung 3"/>
    <w:basedOn w:val="Default4LTGliederung2"/>
    <w:qFormat/>
    <w:pPr>
      <w:spacing w:before="170"/>
    </w:pPr>
    <w:rPr>
      <w:sz w:val="36"/>
    </w:rPr>
  </w:style>
  <w:style w:type="paragraph" w:customStyle="1" w:styleId="Default4LTGliederung4">
    <w:name w:val="Default 4~LT~Gliederung 4"/>
    <w:basedOn w:val="Default4LTGliederung3"/>
    <w:qFormat/>
    <w:pPr>
      <w:spacing w:before="113"/>
    </w:pPr>
  </w:style>
  <w:style w:type="paragraph" w:customStyle="1" w:styleId="Default4LTGliederung5">
    <w:name w:val="Default 4~LT~Gliederung 5"/>
    <w:basedOn w:val="Default4LTGliederung4"/>
    <w:qFormat/>
    <w:pPr>
      <w:spacing w:before="57"/>
    </w:pPr>
    <w:rPr>
      <w:sz w:val="40"/>
    </w:rPr>
  </w:style>
  <w:style w:type="paragraph" w:customStyle="1" w:styleId="Default4LTGliederung6">
    <w:name w:val="Default 4~LT~Gliederung 6"/>
    <w:basedOn w:val="Default4LTGliederung5"/>
    <w:qFormat/>
  </w:style>
  <w:style w:type="paragraph" w:customStyle="1" w:styleId="Default4LTGliederung7">
    <w:name w:val="Default 4~LT~Gliederung 7"/>
    <w:basedOn w:val="Default4LTGliederung6"/>
    <w:qFormat/>
  </w:style>
  <w:style w:type="paragraph" w:customStyle="1" w:styleId="Default4LTGliederung8">
    <w:name w:val="Default 4~LT~Gliederung 8"/>
    <w:basedOn w:val="Default4LTGliederung7"/>
    <w:qFormat/>
  </w:style>
  <w:style w:type="paragraph" w:customStyle="1" w:styleId="Default4LTGliederung9">
    <w:name w:val="Default 4~LT~Gliederung 9"/>
    <w:basedOn w:val="Default4LTGliederung8"/>
    <w:qFormat/>
  </w:style>
  <w:style w:type="paragraph" w:customStyle="1" w:styleId="Default4LTTitel">
    <w:name w:val="Default 4~LT~Titel"/>
    <w:qFormat/>
    <w:pPr>
      <w:spacing w:line="100" w:lineRule="atLeast"/>
    </w:pPr>
    <w:rPr>
      <w:rFonts w:ascii="DejaVu Sans" w:eastAsia="Noto Sans" w:hAnsi="DejaVu Sans" w:cs="Times New Roman"/>
      <w:color w:val="000000"/>
      <w:sz w:val="36"/>
    </w:rPr>
  </w:style>
  <w:style w:type="paragraph" w:customStyle="1" w:styleId="Default4LTUntertitel">
    <w:name w:val="Default 4~LT~Untertitel"/>
    <w:qFormat/>
    <w:pPr>
      <w:jc w:val="center"/>
    </w:pPr>
    <w:rPr>
      <w:rFonts w:ascii="Noto Sans Devanagari" w:eastAsia="Noto Sans" w:hAnsi="Noto Sans Devanagari" w:cs="Times New Roman"/>
      <w:sz w:val="64"/>
    </w:rPr>
  </w:style>
  <w:style w:type="paragraph" w:customStyle="1" w:styleId="Default4LTNotizen">
    <w:name w:val="Default 4~LT~Notizen"/>
    <w:qFormat/>
    <w:pPr>
      <w:ind w:left="340" w:hanging="340"/>
    </w:pPr>
    <w:rPr>
      <w:rFonts w:ascii="Noto Sans Devanagari" w:eastAsia="Noto Sans" w:hAnsi="Noto Sans Devanagari" w:cs="Times New Roman"/>
      <w:sz w:val="40"/>
    </w:rPr>
  </w:style>
  <w:style w:type="paragraph" w:customStyle="1" w:styleId="Default4LTHintergrundobjekte">
    <w:name w:val="Default 4~LT~Hintergrundobjekte"/>
    <w:qFormat/>
    <w:rPr>
      <w:rFonts w:eastAsia="Noto Sans" w:cs="Times New Roman"/>
    </w:rPr>
  </w:style>
  <w:style w:type="paragraph" w:customStyle="1" w:styleId="Default4LTHintergrund">
    <w:name w:val="Default 4~LT~Hintergrund"/>
    <w:qFormat/>
    <w:rPr>
      <w:rFonts w:eastAsia="Noto Sans" w:cs="Times New Roman"/>
    </w:rPr>
  </w:style>
  <w:style w:type="paragraph" w:customStyle="1" w:styleId="Default5LTGliederung1">
    <w:name w:val="Default 5~LT~Gliederung 1"/>
    <w:qFormat/>
    <w:pPr>
      <w:spacing w:before="283" w:line="216" w:lineRule="auto"/>
    </w:pPr>
    <w:rPr>
      <w:rFonts w:ascii="DejaVu Sans" w:eastAsia="Noto Sans" w:hAnsi="DejaVu Sans" w:cs="Times New Roman"/>
      <w:color w:val="000000"/>
      <w:sz w:val="56"/>
    </w:rPr>
  </w:style>
  <w:style w:type="paragraph" w:customStyle="1" w:styleId="Default5LTGliederung2">
    <w:name w:val="Default 5~LT~Gliederung 2"/>
    <w:basedOn w:val="Default5LTGliederung1"/>
    <w:qFormat/>
    <w:pPr>
      <w:spacing w:before="227"/>
    </w:pPr>
    <w:rPr>
      <w:sz w:val="40"/>
    </w:rPr>
  </w:style>
  <w:style w:type="paragraph" w:customStyle="1" w:styleId="Default5LTGliederung3">
    <w:name w:val="Default 5~LT~Gliederung 3"/>
    <w:basedOn w:val="Default5LTGliederung2"/>
    <w:qFormat/>
    <w:pPr>
      <w:spacing w:before="170"/>
    </w:pPr>
    <w:rPr>
      <w:sz w:val="36"/>
    </w:rPr>
  </w:style>
  <w:style w:type="paragraph" w:customStyle="1" w:styleId="Default5LTGliederung4">
    <w:name w:val="Default 5~LT~Gliederung 4"/>
    <w:basedOn w:val="Default5LTGliederung3"/>
    <w:qFormat/>
    <w:pPr>
      <w:spacing w:before="113"/>
    </w:pPr>
  </w:style>
  <w:style w:type="paragraph" w:customStyle="1" w:styleId="Default5LTGliederung5">
    <w:name w:val="Default 5~LT~Gliederung 5"/>
    <w:basedOn w:val="Default5LTGliederung4"/>
    <w:qFormat/>
    <w:pPr>
      <w:spacing w:before="57"/>
    </w:pPr>
    <w:rPr>
      <w:sz w:val="40"/>
    </w:rPr>
  </w:style>
  <w:style w:type="paragraph" w:customStyle="1" w:styleId="Default5LTGliederung6">
    <w:name w:val="Default 5~LT~Gliederung 6"/>
    <w:basedOn w:val="Default5LTGliederung5"/>
    <w:qFormat/>
  </w:style>
  <w:style w:type="paragraph" w:customStyle="1" w:styleId="Default5LTGliederung7">
    <w:name w:val="Default 5~LT~Gliederung 7"/>
    <w:basedOn w:val="Default5LTGliederung6"/>
    <w:qFormat/>
  </w:style>
  <w:style w:type="paragraph" w:customStyle="1" w:styleId="Default5LTGliederung8">
    <w:name w:val="Default 5~LT~Gliederung 8"/>
    <w:basedOn w:val="Default5LTGliederung7"/>
    <w:qFormat/>
  </w:style>
  <w:style w:type="paragraph" w:customStyle="1" w:styleId="Default5LTGliederung9">
    <w:name w:val="Default 5~LT~Gliederung 9"/>
    <w:basedOn w:val="Default5LTGliederung8"/>
    <w:qFormat/>
  </w:style>
  <w:style w:type="paragraph" w:customStyle="1" w:styleId="Default5LTTitel">
    <w:name w:val="Default 5~LT~Titel"/>
    <w:qFormat/>
    <w:pPr>
      <w:spacing w:line="100" w:lineRule="atLeast"/>
    </w:pPr>
    <w:rPr>
      <w:rFonts w:ascii="DejaVu Sans" w:eastAsia="Noto Sans" w:hAnsi="DejaVu Sans" w:cs="Times New Roman"/>
      <w:color w:val="000000"/>
      <w:sz w:val="36"/>
    </w:rPr>
  </w:style>
  <w:style w:type="paragraph" w:customStyle="1" w:styleId="Default5LTUntertitel">
    <w:name w:val="Default 5~LT~Untertitel"/>
    <w:qFormat/>
    <w:pPr>
      <w:jc w:val="center"/>
    </w:pPr>
    <w:rPr>
      <w:rFonts w:ascii="Noto Sans Devanagari" w:eastAsia="Noto Sans" w:hAnsi="Noto Sans Devanagari" w:cs="Times New Roman"/>
      <w:sz w:val="64"/>
    </w:rPr>
  </w:style>
  <w:style w:type="paragraph" w:customStyle="1" w:styleId="Default5LTNotizen">
    <w:name w:val="Default 5~LT~Notizen"/>
    <w:qFormat/>
    <w:pPr>
      <w:ind w:left="340" w:hanging="340"/>
    </w:pPr>
    <w:rPr>
      <w:rFonts w:ascii="Noto Sans Devanagari" w:eastAsia="Noto Sans" w:hAnsi="Noto Sans Devanagari" w:cs="Times New Roman"/>
      <w:sz w:val="40"/>
    </w:rPr>
  </w:style>
  <w:style w:type="paragraph" w:customStyle="1" w:styleId="Default5LTHintergrundobjekte">
    <w:name w:val="Default 5~LT~Hintergrundobjekte"/>
    <w:qFormat/>
    <w:rPr>
      <w:rFonts w:eastAsia="Noto Sans" w:cs="Times New Roman"/>
    </w:rPr>
  </w:style>
  <w:style w:type="paragraph" w:customStyle="1" w:styleId="Default5LTHintergrund">
    <w:name w:val="Default 5~LT~Hintergrund"/>
    <w:qFormat/>
    <w:rPr>
      <w:rFonts w:eastAsia="Noto Sans" w:cs="Times New Roman"/>
    </w:rPr>
  </w:style>
  <w:style w:type="paragraph" w:customStyle="1" w:styleId="Default6LTGliederung1">
    <w:name w:val="Default 6~LT~Gliederung 1"/>
    <w:qFormat/>
    <w:pPr>
      <w:spacing w:before="283" w:line="216" w:lineRule="auto"/>
    </w:pPr>
    <w:rPr>
      <w:rFonts w:ascii="DejaVu Sans" w:eastAsia="Noto Sans" w:hAnsi="DejaVu Sans" w:cs="Times New Roman"/>
      <w:color w:val="000000"/>
      <w:sz w:val="56"/>
    </w:rPr>
  </w:style>
  <w:style w:type="paragraph" w:customStyle="1" w:styleId="Default6LTGliederung2">
    <w:name w:val="Default 6~LT~Gliederung 2"/>
    <w:basedOn w:val="Default6LTGliederung1"/>
    <w:qFormat/>
    <w:pPr>
      <w:spacing w:before="227"/>
    </w:pPr>
    <w:rPr>
      <w:sz w:val="40"/>
    </w:rPr>
  </w:style>
  <w:style w:type="paragraph" w:customStyle="1" w:styleId="Default6LTGliederung3">
    <w:name w:val="Default 6~LT~Gliederung 3"/>
    <w:basedOn w:val="Default6LTGliederung2"/>
    <w:qFormat/>
    <w:pPr>
      <w:spacing w:before="170"/>
    </w:pPr>
    <w:rPr>
      <w:sz w:val="36"/>
    </w:rPr>
  </w:style>
  <w:style w:type="paragraph" w:customStyle="1" w:styleId="Default6LTGliederung4">
    <w:name w:val="Default 6~LT~Gliederung 4"/>
    <w:basedOn w:val="Default6LTGliederung3"/>
    <w:qFormat/>
    <w:pPr>
      <w:spacing w:before="113"/>
    </w:pPr>
  </w:style>
  <w:style w:type="paragraph" w:customStyle="1" w:styleId="Default6LTGliederung5">
    <w:name w:val="Default 6~LT~Gliederung 5"/>
    <w:basedOn w:val="Default6LTGliederung4"/>
    <w:qFormat/>
    <w:pPr>
      <w:spacing w:before="57"/>
    </w:pPr>
    <w:rPr>
      <w:sz w:val="40"/>
    </w:rPr>
  </w:style>
  <w:style w:type="paragraph" w:customStyle="1" w:styleId="Default6LTGliederung6">
    <w:name w:val="Default 6~LT~Gliederung 6"/>
    <w:basedOn w:val="Default6LTGliederung5"/>
    <w:qFormat/>
  </w:style>
  <w:style w:type="paragraph" w:customStyle="1" w:styleId="Default6LTGliederung7">
    <w:name w:val="Default 6~LT~Gliederung 7"/>
    <w:basedOn w:val="Default6LTGliederung6"/>
    <w:qFormat/>
  </w:style>
  <w:style w:type="paragraph" w:customStyle="1" w:styleId="Default6LTGliederung8">
    <w:name w:val="Default 6~LT~Gliederung 8"/>
    <w:basedOn w:val="Default6LTGliederung7"/>
    <w:qFormat/>
  </w:style>
  <w:style w:type="paragraph" w:customStyle="1" w:styleId="Default6LTGliederung9">
    <w:name w:val="Default 6~LT~Gliederung 9"/>
    <w:basedOn w:val="Default6LTGliederung8"/>
    <w:qFormat/>
  </w:style>
  <w:style w:type="paragraph" w:customStyle="1" w:styleId="Default6LTTitel">
    <w:name w:val="Default 6~LT~Titel"/>
    <w:qFormat/>
    <w:pPr>
      <w:spacing w:line="100" w:lineRule="atLeast"/>
    </w:pPr>
    <w:rPr>
      <w:rFonts w:ascii="DejaVu Sans" w:eastAsia="Noto Sans" w:hAnsi="DejaVu Sans" w:cs="Times New Roman"/>
      <w:color w:val="000000"/>
      <w:sz w:val="36"/>
    </w:rPr>
  </w:style>
  <w:style w:type="paragraph" w:customStyle="1" w:styleId="Default6LTUntertitel">
    <w:name w:val="Default 6~LT~Untertitel"/>
    <w:qFormat/>
    <w:pPr>
      <w:jc w:val="center"/>
    </w:pPr>
    <w:rPr>
      <w:rFonts w:ascii="Noto Sans Devanagari" w:eastAsia="Noto Sans" w:hAnsi="Noto Sans Devanagari" w:cs="Times New Roman"/>
      <w:sz w:val="64"/>
    </w:rPr>
  </w:style>
  <w:style w:type="paragraph" w:customStyle="1" w:styleId="Default6LTNotizen">
    <w:name w:val="Default 6~LT~Notizen"/>
    <w:qFormat/>
    <w:pPr>
      <w:ind w:left="340" w:hanging="340"/>
    </w:pPr>
    <w:rPr>
      <w:rFonts w:ascii="Noto Sans Devanagari" w:eastAsia="Noto Sans" w:hAnsi="Noto Sans Devanagari" w:cs="Times New Roman"/>
      <w:sz w:val="40"/>
    </w:rPr>
  </w:style>
  <w:style w:type="paragraph" w:customStyle="1" w:styleId="Default6LTHintergrundobjekte">
    <w:name w:val="Default 6~LT~Hintergrundobjekte"/>
    <w:qFormat/>
    <w:rPr>
      <w:rFonts w:eastAsia="Noto Sans" w:cs="Times New Roman"/>
    </w:rPr>
  </w:style>
  <w:style w:type="paragraph" w:customStyle="1" w:styleId="Default6LTHintergrund">
    <w:name w:val="Default 6~LT~Hintergrund"/>
    <w:qFormat/>
    <w:rPr>
      <w:rFonts w:eastAsia="Noto Sans" w:cs="Times New Roman"/>
    </w:rPr>
  </w:style>
  <w:style w:type="paragraph" w:customStyle="1" w:styleId="Default7LTGliederung1">
    <w:name w:val="Default 7~LT~Gliederung 1"/>
    <w:qFormat/>
    <w:pPr>
      <w:spacing w:before="283" w:line="216" w:lineRule="auto"/>
    </w:pPr>
    <w:rPr>
      <w:rFonts w:ascii="DejaVu Sans" w:eastAsia="Noto Sans" w:hAnsi="DejaVu Sans" w:cs="Times New Roman"/>
      <w:color w:val="000000"/>
      <w:sz w:val="56"/>
    </w:rPr>
  </w:style>
  <w:style w:type="paragraph" w:customStyle="1" w:styleId="Default7LTGliederung2">
    <w:name w:val="Default 7~LT~Gliederung 2"/>
    <w:basedOn w:val="Default7LTGliederung1"/>
    <w:qFormat/>
    <w:pPr>
      <w:spacing w:before="227"/>
    </w:pPr>
    <w:rPr>
      <w:sz w:val="40"/>
    </w:rPr>
  </w:style>
  <w:style w:type="paragraph" w:customStyle="1" w:styleId="Default7LTGliederung3">
    <w:name w:val="Default 7~LT~Gliederung 3"/>
    <w:basedOn w:val="Default7LTGliederung2"/>
    <w:qFormat/>
    <w:pPr>
      <w:spacing w:before="170"/>
    </w:pPr>
    <w:rPr>
      <w:sz w:val="36"/>
    </w:rPr>
  </w:style>
  <w:style w:type="paragraph" w:customStyle="1" w:styleId="Default7LTGliederung4">
    <w:name w:val="Default 7~LT~Gliederung 4"/>
    <w:basedOn w:val="Default7LTGliederung3"/>
    <w:qFormat/>
    <w:pPr>
      <w:spacing w:before="113"/>
    </w:pPr>
  </w:style>
  <w:style w:type="paragraph" w:customStyle="1" w:styleId="Default7LTGliederung5">
    <w:name w:val="Default 7~LT~Gliederung 5"/>
    <w:basedOn w:val="Default7LTGliederung4"/>
    <w:qFormat/>
    <w:pPr>
      <w:spacing w:before="57"/>
    </w:pPr>
    <w:rPr>
      <w:sz w:val="40"/>
    </w:rPr>
  </w:style>
  <w:style w:type="paragraph" w:customStyle="1" w:styleId="Default7LTGliederung6">
    <w:name w:val="Default 7~LT~Gliederung 6"/>
    <w:basedOn w:val="Default7LTGliederung5"/>
    <w:qFormat/>
  </w:style>
  <w:style w:type="paragraph" w:customStyle="1" w:styleId="Default7LTGliederung7">
    <w:name w:val="Default 7~LT~Gliederung 7"/>
    <w:basedOn w:val="Default7LTGliederung6"/>
    <w:qFormat/>
  </w:style>
  <w:style w:type="paragraph" w:customStyle="1" w:styleId="Default7LTGliederung8">
    <w:name w:val="Default 7~LT~Gliederung 8"/>
    <w:basedOn w:val="Default7LTGliederung7"/>
    <w:qFormat/>
  </w:style>
  <w:style w:type="paragraph" w:customStyle="1" w:styleId="Default7LTGliederung9">
    <w:name w:val="Default 7~LT~Gliederung 9"/>
    <w:basedOn w:val="Default7LTGliederung8"/>
    <w:qFormat/>
  </w:style>
  <w:style w:type="paragraph" w:customStyle="1" w:styleId="Default7LTTitel">
    <w:name w:val="Default 7~LT~Titel"/>
    <w:qFormat/>
    <w:pPr>
      <w:spacing w:line="100" w:lineRule="atLeast"/>
    </w:pPr>
    <w:rPr>
      <w:rFonts w:ascii="DejaVu Sans" w:eastAsia="Noto Sans" w:hAnsi="DejaVu Sans" w:cs="Times New Roman"/>
      <w:color w:val="000000"/>
      <w:sz w:val="36"/>
    </w:rPr>
  </w:style>
  <w:style w:type="paragraph" w:customStyle="1" w:styleId="Default7LTUntertitel">
    <w:name w:val="Default 7~LT~Untertitel"/>
    <w:qFormat/>
    <w:pPr>
      <w:jc w:val="center"/>
    </w:pPr>
    <w:rPr>
      <w:rFonts w:ascii="Noto Sans Devanagari" w:eastAsia="Noto Sans" w:hAnsi="Noto Sans Devanagari" w:cs="Times New Roman"/>
      <w:sz w:val="64"/>
    </w:rPr>
  </w:style>
  <w:style w:type="paragraph" w:customStyle="1" w:styleId="Default7LTNotizen">
    <w:name w:val="Default 7~LT~Notizen"/>
    <w:qFormat/>
    <w:pPr>
      <w:ind w:left="340" w:hanging="340"/>
    </w:pPr>
    <w:rPr>
      <w:rFonts w:ascii="Noto Sans Devanagari" w:eastAsia="Noto Sans" w:hAnsi="Noto Sans Devanagari" w:cs="Times New Roman"/>
      <w:sz w:val="40"/>
    </w:rPr>
  </w:style>
  <w:style w:type="paragraph" w:customStyle="1" w:styleId="Default7LTHintergrundobjekte">
    <w:name w:val="Default 7~LT~Hintergrundobjekte"/>
    <w:qFormat/>
    <w:rPr>
      <w:rFonts w:eastAsia="Noto Sans" w:cs="Times New Roman"/>
    </w:rPr>
  </w:style>
  <w:style w:type="paragraph" w:customStyle="1" w:styleId="Default7LTHintergrund">
    <w:name w:val="Default 7~LT~Hintergrund"/>
    <w:qFormat/>
    <w:rPr>
      <w:rFonts w:eastAsia="Noto Sans" w:cs="Times New Roman"/>
    </w:rPr>
  </w:style>
  <w:style w:type="paragraph" w:customStyle="1" w:styleId="Default8LTGliederung1">
    <w:name w:val="Default 8~LT~Gliederung 1"/>
    <w:qFormat/>
    <w:pPr>
      <w:spacing w:before="283" w:line="216" w:lineRule="auto"/>
    </w:pPr>
    <w:rPr>
      <w:rFonts w:ascii="DejaVu Sans" w:eastAsia="Noto Sans" w:hAnsi="DejaVu Sans" w:cs="Times New Roman"/>
      <w:color w:val="000000"/>
      <w:sz w:val="56"/>
    </w:rPr>
  </w:style>
  <w:style w:type="paragraph" w:customStyle="1" w:styleId="Default8LTGliederung2">
    <w:name w:val="Default 8~LT~Gliederung 2"/>
    <w:basedOn w:val="Default8LTGliederung1"/>
    <w:qFormat/>
    <w:pPr>
      <w:spacing w:before="227"/>
    </w:pPr>
    <w:rPr>
      <w:sz w:val="40"/>
    </w:rPr>
  </w:style>
  <w:style w:type="paragraph" w:customStyle="1" w:styleId="Default8LTGliederung3">
    <w:name w:val="Default 8~LT~Gliederung 3"/>
    <w:basedOn w:val="Default8LTGliederung2"/>
    <w:qFormat/>
    <w:pPr>
      <w:spacing w:before="170"/>
    </w:pPr>
    <w:rPr>
      <w:sz w:val="36"/>
    </w:rPr>
  </w:style>
  <w:style w:type="paragraph" w:customStyle="1" w:styleId="Default8LTGliederung4">
    <w:name w:val="Default 8~LT~Gliederung 4"/>
    <w:basedOn w:val="Default8LTGliederung3"/>
    <w:qFormat/>
    <w:pPr>
      <w:spacing w:before="113"/>
    </w:pPr>
  </w:style>
  <w:style w:type="paragraph" w:customStyle="1" w:styleId="Default8LTGliederung5">
    <w:name w:val="Default 8~LT~Gliederung 5"/>
    <w:basedOn w:val="Default8LTGliederung4"/>
    <w:qFormat/>
    <w:pPr>
      <w:spacing w:before="57"/>
    </w:pPr>
    <w:rPr>
      <w:sz w:val="40"/>
    </w:rPr>
  </w:style>
  <w:style w:type="paragraph" w:customStyle="1" w:styleId="Default8LTGliederung6">
    <w:name w:val="Default 8~LT~Gliederung 6"/>
    <w:basedOn w:val="Default8LTGliederung5"/>
    <w:qFormat/>
  </w:style>
  <w:style w:type="paragraph" w:customStyle="1" w:styleId="Default8LTGliederung7">
    <w:name w:val="Default 8~LT~Gliederung 7"/>
    <w:basedOn w:val="Default8LTGliederung6"/>
    <w:qFormat/>
  </w:style>
  <w:style w:type="paragraph" w:customStyle="1" w:styleId="Default8LTGliederung8">
    <w:name w:val="Default 8~LT~Gliederung 8"/>
    <w:basedOn w:val="Default8LTGliederung7"/>
    <w:qFormat/>
  </w:style>
  <w:style w:type="paragraph" w:customStyle="1" w:styleId="Default8LTGliederung9">
    <w:name w:val="Default 8~LT~Gliederung 9"/>
    <w:basedOn w:val="Default8LTGliederung8"/>
    <w:qFormat/>
  </w:style>
  <w:style w:type="paragraph" w:customStyle="1" w:styleId="Default8LTTitel">
    <w:name w:val="Default 8~LT~Titel"/>
    <w:qFormat/>
    <w:pPr>
      <w:spacing w:line="100" w:lineRule="atLeast"/>
    </w:pPr>
    <w:rPr>
      <w:rFonts w:ascii="DejaVu Sans" w:eastAsia="Noto Sans" w:hAnsi="DejaVu Sans" w:cs="Times New Roman"/>
      <w:color w:val="000000"/>
      <w:sz w:val="36"/>
    </w:rPr>
  </w:style>
  <w:style w:type="paragraph" w:customStyle="1" w:styleId="Default8LTUntertitel">
    <w:name w:val="Default 8~LT~Untertitel"/>
    <w:qFormat/>
    <w:pPr>
      <w:jc w:val="center"/>
    </w:pPr>
    <w:rPr>
      <w:rFonts w:ascii="Noto Sans Devanagari" w:eastAsia="Noto Sans" w:hAnsi="Noto Sans Devanagari" w:cs="Times New Roman"/>
      <w:sz w:val="64"/>
    </w:rPr>
  </w:style>
  <w:style w:type="paragraph" w:customStyle="1" w:styleId="Default8LTNotizen">
    <w:name w:val="Default 8~LT~Notizen"/>
    <w:qFormat/>
    <w:pPr>
      <w:ind w:left="340" w:hanging="340"/>
    </w:pPr>
    <w:rPr>
      <w:rFonts w:ascii="Noto Sans Devanagari" w:eastAsia="Noto Sans" w:hAnsi="Noto Sans Devanagari" w:cs="Times New Roman"/>
      <w:sz w:val="40"/>
    </w:rPr>
  </w:style>
  <w:style w:type="paragraph" w:customStyle="1" w:styleId="Default8LTHintergrundobjekte">
    <w:name w:val="Default 8~LT~Hintergrundobjekte"/>
    <w:qFormat/>
    <w:rPr>
      <w:rFonts w:eastAsia="Noto Sans" w:cs="Times New Roman"/>
    </w:rPr>
  </w:style>
  <w:style w:type="paragraph" w:customStyle="1" w:styleId="Default8LTHintergrund">
    <w:name w:val="Default 8~LT~Hintergrund"/>
    <w:qFormat/>
    <w:rPr>
      <w:rFonts w:eastAsia="Noto Sans" w:cs="Times New Roman"/>
    </w:rPr>
  </w:style>
  <w:style w:type="paragraph" w:customStyle="1" w:styleId="Default9LTGliederung1">
    <w:name w:val="Default 9~LT~Gliederung 1"/>
    <w:qFormat/>
    <w:pPr>
      <w:spacing w:before="283" w:line="216" w:lineRule="auto"/>
    </w:pPr>
    <w:rPr>
      <w:rFonts w:ascii="DejaVu Sans" w:eastAsia="Noto Sans" w:hAnsi="DejaVu Sans" w:cs="Times New Roman"/>
      <w:color w:val="000000"/>
      <w:sz w:val="56"/>
    </w:rPr>
  </w:style>
  <w:style w:type="paragraph" w:customStyle="1" w:styleId="Default9LTGliederung2">
    <w:name w:val="Default 9~LT~Gliederung 2"/>
    <w:basedOn w:val="Default9LTGliederung1"/>
    <w:qFormat/>
    <w:pPr>
      <w:spacing w:before="227"/>
    </w:pPr>
    <w:rPr>
      <w:sz w:val="40"/>
    </w:rPr>
  </w:style>
  <w:style w:type="paragraph" w:customStyle="1" w:styleId="Default9LTGliederung3">
    <w:name w:val="Default 9~LT~Gliederung 3"/>
    <w:basedOn w:val="Default9LTGliederung2"/>
    <w:qFormat/>
    <w:pPr>
      <w:spacing w:before="170"/>
    </w:pPr>
    <w:rPr>
      <w:sz w:val="36"/>
    </w:rPr>
  </w:style>
  <w:style w:type="paragraph" w:customStyle="1" w:styleId="Default9LTGliederung4">
    <w:name w:val="Default 9~LT~Gliederung 4"/>
    <w:basedOn w:val="Default9LTGliederung3"/>
    <w:qFormat/>
    <w:pPr>
      <w:spacing w:before="113"/>
    </w:pPr>
  </w:style>
  <w:style w:type="paragraph" w:customStyle="1" w:styleId="Default9LTGliederung5">
    <w:name w:val="Default 9~LT~Gliederung 5"/>
    <w:basedOn w:val="Default9LTGliederung4"/>
    <w:qFormat/>
    <w:pPr>
      <w:spacing w:before="57"/>
    </w:pPr>
    <w:rPr>
      <w:sz w:val="40"/>
    </w:rPr>
  </w:style>
  <w:style w:type="paragraph" w:customStyle="1" w:styleId="Default9LTGliederung6">
    <w:name w:val="Default 9~LT~Gliederung 6"/>
    <w:basedOn w:val="Default9LTGliederung5"/>
    <w:qFormat/>
  </w:style>
  <w:style w:type="paragraph" w:customStyle="1" w:styleId="Default9LTGliederung7">
    <w:name w:val="Default 9~LT~Gliederung 7"/>
    <w:basedOn w:val="Default9LTGliederung6"/>
    <w:qFormat/>
  </w:style>
  <w:style w:type="paragraph" w:customStyle="1" w:styleId="Default9LTGliederung8">
    <w:name w:val="Default 9~LT~Gliederung 8"/>
    <w:basedOn w:val="Default9LTGliederung7"/>
    <w:qFormat/>
  </w:style>
  <w:style w:type="paragraph" w:customStyle="1" w:styleId="Default9LTGliederung9">
    <w:name w:val="Default 9~LT~Gliederung 9"/>
    <w:basedOn w:val="Default9LTGliederung8"/>
    <w:qFormat/>
  </w:style>
  <w:style w:type="paragraph" w:customStyle="1" w:styleId="Default9LTTitel">
    <w:name w:val="Default 9~LT~Titel"/>
    <w:qFormat/>
    <w:pPr>
      <w:spacing w:line="100" w:lineRule="atLeast"/>
    </w:pPr>
    <w:rPr>
      <w:rFonts w:ascii="DejaVu Sans" w:eastAsia="Noto Sans" w:hAnsi="DejaVu Sans" w:cs="Times New Roman"/>
      <w:color w:val="000000"/>
      <w:sz w:val="36"/>
    </w:rPr>
  </w:style>
  <w:style w:type="paragraph" w:customStyle="1" w:styleId="Default9LTUntertitel">
    <w:name w:val="Default 9~LT~Untertitel"/>
    <w:qFormat/>
    <w:pPr>
      <w:jc w:val="center"/>
    </w:pPr>
    <w:rPr>
      <w:rFonts w:ascii="Noto Sans Devanagari" w:eastAsia="Noto Sans" w:hAnsi="Noto Sans Devanagari" w:cs="Times New Roman"/>
      <w:sz w:val="64"/>
    </w:rPr>
  </w:style>
  <w:style w:type="paragraph" w:customStyle="1" w:styleId="Default9LTNotizen">
    <w:name w:val="Default 9~LT~Notizen"/>
    <w:qFormat/>
    <w:pPr>
      <w:ind w:left="340" w:hanging="340"/>
    </w:pPr>
    <w:rPr>
      <w:rFonts w:ascii="Noto Sans Devanagari" w:eastAsia="Noto Sans" w:hAnsi="Noto Sans Devanagari" w:cs="Times New Roman"/>
      <w:sz w:val="40"/>
    </w:rPr>
  </w:style>
  <w:style w:type="paragraph" w:customStyle="1" w:styleId="Default9LTHintergrundobjekte">
    <w:name w:val="Default 9~LT~Hintergrundobjekte"/>
    <w:qFormat/>
    <w:rPr>
      <w:rFonts w:eastAsia="Noto Sans" w:cs="Times New Roman"/>
    </w:rPr>
  </w:style>
  <w:style w:type="paragraph" w:customStyle="1" w:styleId="Default9LTHintergrund">
    <w:name w:val="Default 9~LT~Hintergrund"/>
    <w:qFormat/>
    <w:rPr>
      <w:rFonts w:eastAsia="Noto Sans" w:cs="Times New Roman"/>
    </w:rPr>
  </w:style>
  <w:style w:type="paragraph" w:customStyle="1" w:styleId="Default10LTGliederung1">
    <w:name w:val="Default 10~LT~Gliederung 1"/>
    <w:qFormat/>
    <w:pPr>
      <w:spacing w:before="283" w:line="216" w:lineRule="auto"/>
    </w:pPr>
    <w:rPr>
      <w:rFonts w:ascii="DejaVu Sans" w:eastAsia="Noto Sans" w:hAnsi="DejaVu Sans" w:cs="Times New Roman"/>
      <w:color w:val="000000"/>
      <w:sz w:val="56"/>
    </w:rPr>
  </w:style>
  <w:style w:type="paragraph" w:customStyle="1" w:styleId="Default10LTGliederung2">
    <w:name w:val="Default 10~LT~Gliederung 2"/>
    <w:basedOn w:val="Default10LTGliederung1"/>
    <w:qFormat/>
    <w:pPr>
      <w:spacing w:before="227"/>
    </w:pPr>
    <w:rPr>
      <w:sz w:val="40"/>
    </w:rPr>
  </w:style>
  <w:style w:type="paragraph" w:customStyle="1" w:styleId="Default10LTGliederung3">
    <w:name w:val="Default 10~LT~Gliederung 3"/>
    <w:basedOn w:val="Default10LTGliederung2"/>
    <w:qFormat/>
    <w:pPr>
      <w:spacing w:before="170"/>
    </w:pPr>
    <w:rPr>
      <w:sz w:val="36"/>
    </w:rPr>
  </w:style>
  <w:style w:type="paragraph" w:customStyle="1" w:styleId="Default10LTGliederung4">
    <w:name w:val="Default 10~LT~Gliederung 4"/>
    <w:basedOn w:val="Default10LTGliederung3"/>
    <w:qFormat/>
    <w:pPr>
      <w:spacing w:before="113"/>
    </w:pPr>
  </w:style>
  <w:style w:type="paragraph" w:customStyle="1" w:styleId="Default10LTGliederung5">
    <w:name w:val="Default 10~LT~Gliederung 5"/>
    <w:basedOn w:val="Default10LTGliederung4"/>
    <w:qFormat/>
    <w:pPr>
      <w:spacing w:before="57"/>
    </w:pPr>
    <w:rPr>
      <w:sz w:val="40"/>
    </w:rPr>
  </w:style>
  <w:style w:type="paragraph" w:customStyle="1" w:styleId="Default10LTGliederung6">
    <w:name w:val="Default 10~LT~Gliederung 6"/>
    <w:basedOn w:val="Default10LTGliederung5"/>
    <w:qFormat/>
  </w:style>
  <w:style w:type="paragraph" w:customStyle="1" w:styleId="Default10LTGliederung7">
    <w:name w:val="Default 10~LT~Gliederung 7"/>
    <w:basedOn w:val="Default10LTGliederung6"/>
    <w:qFormat/>
  </w:style>
  <w:style w:type="paragraph" w:customStyle="1" w:styleId="Default10LTGliederung8">
    <w:name w:val="Default 10~LT~Gliederung 8"/>
    <w:basedOn w:val="Default10LTGliederung7"/>
    <w:qFormat/>
  </w:style>
  <w:style w:type="paragraph" w:customStyle="1" w:styleId="Default10LTGliederung9">
    <w:name w:val="Default 10~LT~Gliederung 9"/>
    <w:basedOn w:val="Default10LTGliederung8"/>
    <w:qFormat/>
  </w:style>
  <w:style w:type="paragraph" w:customStyle="1" w:styleId="Default10LTTitel">
    <w:name w:val="Default 10~LT~Titel"/>
    <w:qFormat/>
    <w:pPr>
      <w:spacing w:line="100" w:lineRule="atLeast"/>
    </w:pPr>
    <w:rPr>
      <w:rFonts w:ascii="DejaVu Sans" w:eastAsia="Noto Sans" w:hAnsi="DejaVu Sans" w:cs="Times New Roman"/>
      <w:color w:val="000000"/>
      <w:sz w:val="36"/>
    </w:rPr>
  </w:style>
  <w:style w:type="paragraph" w:customStyle="1" w:styleId="Default10LTUntertitel">
    <w:name w:val="Default 10~LT~Untertitel"/>
    <w:qFormat/>
    <w:pPr>
      <w:jc w:val="center"/>
    </w:pPr>
    <w:rPr>
      <w:rFonts w:ascii="Noto Sans Devanagari" w:eastAsia="Noto Sans" w:hAnsi="Noto Sans Devanagari" w:cs="Times New Roman"/>
      <w:sz w:val="64"/>
    </w:rPr>
  </w:style>
  <w:style w:type="paragraph" w:customStyle="1" w:styleId="Default10LTNotizen">
    <w:name w:val="Default 10~LT~Notizen"/>
    <w:qFormat/>
    <w:pPr>
      <w:ind w:left="340" w:hanging="340"/>
    </w:pPr>
    <w:rPr>
      <w:rFonts w:ascii="Noto Sans Devanagari" w:eastAsia="Noto Sans" w:hAnsi="Noto Sans Devanagari" w:cs="Times New Roman"/>
      <w:sz w:val="40"/>
    </w:rPr>
  </w:style>
  <w:style w:type="paragraph" w:customStyle="1" w:styleId="Default10LTHintergrundobjekte">
    <w:name w:val="Default 10~LT~Hintergrundobjekte"/>
    <w:qFormat/>
    <w:rPr>
      <w:rFonts w:eastAsia="Noto Sans" w:cs="Times New Roman"/>
    </w:rPr>
  </w:style>
  <w:style w:type="paragraph" w:customStyle="1" w:styleId="Default10LTHintergrund">
    <w:name w:val="Default 10~LT~Hintergrund"/>
    <w:qFormat/>
    <w:rPr>
      <w:rFonts w:eastAsia="Noto Sans" w:cs="Times New Roman"/>
    </w:rPr>
  </w:style>
  <w:style w:type="paragraph" w:customStyle="1" w:styleId="Default11LTGliederung1">
    <w:name w:val="Default 11~LT~Gliederung 1"/>
    <w:qFormat/>
    <w:pPr>
      <w:spacing w:before="283" w:line="216" w:lineRule="auto"/>
    </w:pPr>
    <w:rPr>
      <w:rFonts w:ascii="DejaVu Sans" w:eastAsia="Noto Sans" w:hAnsi="DejaVu Sans" w:cs="Times New Roman"/>
      <w:color w:val="000000"/>
      <w:sz w:val="56"/>
    </w:rPr>
  </w:style>
  <w:style w:type="paragraph" w:customStyle="1" w:styleId="Default11LTGliederung2">
    <w:name w:val="Default 11~LT~Gliederung 2"/>
    <w:basedOn w:val="Default11LTGliederung1"/>
    <w:qFormat/>
    <w:pPr>
      <w:spacing w:before="227"/>
    </w:pPr>
    <w:rPr>
      <w:sz w:val="40"/>
    </w:rPr>
  </w:style>
  <w:style w:type="paragraph" w:customStyle="1" w:styleId="Default11LTGliederung3">
    <w:name w:val="Default 11~LT~Gliederung 3"/>
    <w:basedOn w:val="Default11LTGliederung2"/>
    <w:qFormat/>
    <w:pPr>
      <w:spacing w:before="170"/>
    </w:pPr>
    <w:rPr>
      <w:sz w:val="36"/>
    </w:rPr>
  </w:style>
  <w:style w:type="paragraph" w:customStyle="1" w:styleId="Default11LTGliederung4">
    <w:name w:val="Default 11~LT~Gliederung 4"/>
    <w:basedOn w:val="Default11LTGliederung3"/>
    <w:qFormat/>
    <w:pPr>
      <w:spacing w:before="113"/>
    </w:pPr>
  </w:style>
  <w:style w:type="paragraph" w:customStyle="1" w:styleId="Default11LTGliederung5">
    <w:name w:val="Default 11~LT~Gliederung 5"/>
    <w:basedOn w:val="Default11LTGliederung4"/>
    <w:qFormat/>
    <w:pPr>
      <w:spacing w:before="57"/>
    </w:pPr>
    <w:rPr>
      <w:sz w:val="40"/>
    </w:rPr>
  </w:style>
  <w:style w:type="paragraph" w:customStyle="1" w:styleId="Default11LTGliederung6">
    <w:name w:val="Default 11~LT~Gliederung 6"/>
    <w:basedOn w:val="Default11LTGliederung5"/>
    <w:qFormat/>
  </w:style>
  <w:style w:type="paragraph" w:customStyle="1" w:styleId="Default11LTGliederung7">
    <w:name w:val="Default 11~LT~Gliederung 7"/>
    <w:basedOn w:val="Default11LTGliederung6"/>
    <w:qFormat/>
  </w:style>
  <w:style w:type="paragraph" w:customStyle="1" w:styleId="Default11LTGliederung8">
    <w:name w:val="Default 11~LT~Gliederung 8"/>
    <w:basedOn w:val="Default11LTGliederung7"/>
    <w:qFormat/>
  </w:style>
  <w:style w:type="paragraph" w:customStyle="1" w:styleId="Default11LTGliederung9">
    <w:name w:val="Default 11~LT~Gliederung 9"/>
    <w:basedOn w:val="Default11LTGliederung8"/>
    <w:qFormat/>
  </w:style>
  <w:style w:type="paragraph" w:customStyle="1" w:styleId="Default11LTTitel">
    <w:name w:val="Default 11~LT~Titel"/>
    <w:qFormat/>
    <w:pPr>
      <w:spacing w:line="100" w:lineRule="atLeast"/>
    </w:pPr>
    <w:rPr>
      <w:rFonts w:ascii="DejaVu Sans" w:eastAsia="Noto Sans" w:hAnsi="DejaVu Sans" w:cs="Times New Roman"/>
      <w:color w:val="000000"/>
      <w:sz w:val="36"/>
    </w:rPr>
  </w:style>
  <w:style w:type="paragraph" w:customStyle="1" w:styleId="Default11LTUntertitel">
    <w:name w:val="Default 11~LT~Untertitel"/>
    <w:qFormat/>
    <w:pPr>
      <w:jc w:val="center"/>
    </w:pPr>
    <w:rPr>
      <w:rFonts w:ascii="Noto Sans Devanagari" w:eastAsia="Noto Sans" w:hAnsi="Noto Sans Devanagari" w:cs="Times New Roman"/>
      <w:sz w:val="64"/>
    </w:rPr>
  </w:style>
  <w:style w:type="paragraph" w:customStyle="1" w:styleId="Default11LTNotizen">
    <w:name w:val="Default 11~LT~Notizen"/>
    <w:qFormat/>
    <w:pPr>
      <w:ind w:left="340" w:hanging="340"/>
    </w:pPr>
    <w:rPr>
      <w:rFonts w:ascii="Noto Sans Devanagari" w:eastAsia="Noto Sans" w:hAnsi="Noto Sans Devanagari" w:cs="Times New Roman"/>
      <w:sz w:val="40"/>
    </w:rPr>
  </w:style>
  <w:style w:type="paragraph" w:customStyle="1" w:styleId="Default11LTHintergrundobjekte">
    <w:name w:val="Default 11~LT~Hintergrundobjekte"/>
    <w:qFormat/>
    <w:rPr>
      <w:rFonts w:eastAsia="Noto Sans" w:cs="Times New Roman"/>
    </w:rPr>
  </w:style>
  <w:style w:type="paragraph" w:customStyle="1" w:styleId="Default11LTHintergrund">
    <w:name w:val="Default 11~LT~Hintergrund"/>
    <w:qFormat/>
    <w:rPr>
      <w:rFonts w:eastAsia="Noto Sans" w:cs="Times New Roman"/>
    </w:rPr>
  </w:style>
  <w:style w:type="paragraph" w:customStyle="1" w:styleId="TableContents">
    <w:name w:val="Table Contents"/>
    <w:basedOn w:val="Normal"/>
    <w:qFormat/>
    <w:pPr>
      <w:widowControl w:val="0"/>
      <w:suppressLineNumbers/>
    </w:pPr>
  </w:style>
  <w:style w:type="paragraph" w:customStyle="1" w:styleId="HeaderandFooter">
    <w:name w:val="Header and Footer"/>
    <w:basedOn w:val="Normal"/>
    <w:qFormat/>
  </w:style>
  <w:style w:type="paragraph" w:styleId="Header">
    <w:name w:val="header"/>
    <w:basedOn w:val="Normal"/>
    <w:link w:val="HeaderChar"/>
    <w:pPr>
      <w:tabs>
        <w:tab w:val="center" w:pos="4680"/>
        <w:tab w:val="right" w:pos="9360"/>
      </w:tabs>
    </w:pPr>
    <w:rPr>
      <w:rFonts w:cs="Mangal"/>
      <w:szCs w:val="21"/>
    </w:rPr>
  </w:style>
  <w:style w:type="paragraph" w:styleId="Footer">
    <w:name w:val="footer"/>
    <w:basedOn w:val="Normal"/>
    <w:link w:val="FooterChar"/>
    <w:pPr>
      <w:tabs>
        <w:tab w:val="center" w:pos="4680"/>
        <w:tab w:val="right" w:pos="9360"/>
      </w:tabs>
    </w:pPr>
    <w:rPr>
      <w:rFonts w:cs="Mangal"/>
      <w:szCs w:val="21"/>
    </w:r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paragraph" w:styleId="ListParagraph">
    <w:name w:val="List Paragraph"/>
    <w:basedOn w:val="Normal"/>
    <w:uiPriority w:val="34"/>
    <w:qFormat/>
    <w:rsid w:val="00E542BE"/>
    <w:pPr>
      <w:ind w:left="720"/>
      <w:contextualSpacing/>
    </w:pPr>
    <w:rPr>
      <w:rFonts w:cs="Mangal"/>
      <w:szCs w:val="21"/>
    </w:rPr>
  </w:style>
  <w:style w:type="paragraph" w:styleId="Revision">
    <w:name w:val="Revision"/>
    <w:uiPriority w:val="99"/>
    <w:semiHidden/>
    <w:qFormat/>
    <w:rsid w:val="000D1641"/>
    <w:pPr>
      <w:suppressAutoHyphens w:val="0"/>
    </w:pPr>
    <w:rPr>
      <w:rFonts w:cs="Mangal"/>
      <w:szCs w:val="21"/>
    </w:rPr>
  </w:style>
  <w:style w:type="paragraph" w:styleId="CommentText">
    <w:name w:val="annotation text"/>
    <w:basedOn w:val="Normal"/>
    <w:link w:val="CommentTextChar"/>
    <w:uiPriority w:val="99"/>
    <w:unhideWhenUsed/>
    <w:rsid w:val="000D1641"/>
    <w:rPr>
      <w:rFonts w:cs="Mangal"/>
      <w:sz w:val="20"/>
      <w:szCs w:val="18"/>
    </w:rPr>
  </w:style>
  <w:style w:type="paragraph" w:styleId="CommentSubject">
    <w:name w:val="annotation subject"/>
    <w:basedOn w:val="CommentText"/>
    <w:next w:val="CommentText"/>
    <w:link w:val="CommentSubjectChar"/>
    <w:uiPriority w:val="99"/>
    <w:semiHidden/>
    <w:unhideWhenUsed/>
    <w:qFormat/>
    <w:rsid w:val="000D1641"/>
    <w:rPr>
      <w:b/>
      <w:bCs/>
    </w:rPr>
  </w:style>
  <w:style w:type="paragraph" w:customStyle="1" w:styleId="Comment">
    <w:name w:val="Comment"/>
    <w:basedOn w:val="Normal"/>
    <w:qFormat/>
    <w:rPr>
      <w:sz w:val="20"/>
      <w:szCs w:val="20"/>
    </w:rPr>
  </w:style>
  <w:style w:type="table" w:styleId="TableGrid">
    <w:name w:val="Table Grid"/>
    <w:basedOn w:val="TableNormal"/>
    <w:uiPriority w:val="39"/>
    <w:rsid w:val="00035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2FA"/>
    <w:rPr>
      <w:rFonts w:ascii="Segoe UI" w:hAnsi="Segoe UI" w:cs="Mangal"/>
      <w:sz w:val="18"/>
      <w:szCs w:val="16"/>
    </w:rPr>
  </w:style>
  <w:style w:type="character" w:customStyle="1" w:styleId="BalloonTextChar">
    <w:name w:val="Balloon Text Char"/>
    <w:basedOn w:val="DefaultParagraphFont"/>
    <w:link w:val="BalloonText"/>
    <w:uiPriority w:val="99"/>
    <w:semiHidden/>
    <w:rsid w:val="006322F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91335-9253-43B5-A3B3-3142889F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12</Pages>
  <Words>3736</Words>
  <Characters>21301</Characters>
  <Application>Microsoft Office Word</Application>
  <DocSecurity>0</DocSecurity>
  <Lines>177</Lines>
  <Paragraphs>49</Paragraphs>
  <ScaleCrop>false</ScaleCrop>
  <Company>Aadya</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1089</cp:lastModifiedBy>
  <cp:revision>3</cp:revision>
  <dcterms:created xsi:type="dcterms:W3CDTF">2025-07-28T08:20:00Z</dcterms:created>
  <dcterms:modified xsi:type="dcterms:W3CDTF">2025-07-29T11:54:00Z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2024-09-11T23:18:35Z</dcterms:created>
  <dc:creator/>
  <dc:description/>
  <dc:language>en-IN</dc:language>
  <cp:lastModifiedBy/>
  <dcterms:modified xsi:type="dcterms:W3CDTF">2025-07-27T22:25:30Z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e91bb888ee4a21b3d08847b79d8dc437cd4e92aba064265c58ade9816a8f5ac5</vt:lpwstr>
  </property>
</Properties>
</file>