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FDC3" w14:textId="11E19281" w:rsidR="000F219F" w:rsidRDefault="000F219F" w:rsidP="009C7046">
      <w:pPr>
        <w:spacing w:before="240" w:after="120" w:line="360" w:lineRule="auto"/>
        <w:jc w:val="center"/>
        <w:rPr>
          <w:rFonts w:ascii="Times New Roman" w:hAnsi="Times New Roman" w:cs="Times New Roman"/>
          <w:b/>
          <w:sz w:val="28"/>
          <w:szCs w:val="28"/>
        </w:rPr>
      </w:pPr>
      <w:r w:rsidRPr="000F219F">
        <w:rPr>
          <w:rFonts w:ascii="Times New Roman" w:hAnsi="Times New Roman" w:cs="Times New Roman"/>
          <w:b/>
          <w:sz w:val="28"/>
          <w:szCs w:val="28"/>
          <w:highlight w:val="yellow"/>
        </w:rPr>
        <w:t>Original Research Article</w:t>
      </w:r>
    </w:p>
    <w:p w14:paraId="23A27536" w14:textId="5693BF76" w:rsidR="00F5514A" w:rsidRPr="009C7046" w:rsidRDefault="00F5514A" w:rsidP="009C7046">
      <w:pPr>
        <w:spacing w:before="240" w:after="120" w:line="360" w:lineRule="auto"/>
        <w:jc w:val="center"/>
        <w:rPr>
          <w:rFonts w:ascii="Times New Roman" w:hAnsi="Times New Roman" w:cs="Times New Roman"/>
          <w:b/>
          <w:sz w:val="28"/>
          <w:szCs w:val="28"/>
        </w:rPr>
      </w:pPr>
      <w:r w:rsidRPr="009C7046">
        <w:rPr>
          <w:rFonts w:ascii="Times New Roman" w:hAnsi="Times New Roman" w:cs="Times New Roman"/>
          <w:b/>
          <w:sz w:val="28"/>
          <w:szCs w:val="28"/>
        </w:rPr>
        <w:t>Assessment of Genetic Divergence in Soybean (</w:t>
      </w:r>
      <w:r w:rsidRPr="009C7046">
        <w:rPr>
          <w:rFonts w:ascii="Times New Roman" w:hAnsi="Times New Roman" w:cs="Times New Roman"/>
          <w:b/>
          <w:i/>
          <w:sz w:val="28"/>
          <w:szCs w:val="28"/>
        </w:rPr>
        <w:t>Glycine max</w:t>
      </w:r>
      <w:r w:rsidRPr="009C7046">
        <w:rPr>
          <w:rFonts w:ascii="Times New Roman" w:hAnsi="Times New Roman" w:cs="Times New Roman"/>
          <w:b/>
          <w:sz w:val="28"/>
          <w:szCs w:val="28"/>
        </w:rPr>
        <w:t xml:space="preserve"> [L.] Merrill) Using Mahalanobis D² Statistics and Principal Component Analysis</w:t>
      </w:r>
    </w:p>
    <w:p w14:paraId="5E15A494" w14:textId="77777777" w:rsidR="001E5A73" w:rsidRDefault="001E5A73" w:rsidP="000B5226">
      <w:pPr>
        <w:spacing w:before="240" w:after="120" w:line="360" w:lineRule="auto"/>
        <w:jc w:val="both"/>
        <w:rPr>
          <w:rFonts w:ascii="Times New Roman" w:hAnsi="Times New Roman" w:cs="Times New Roman"/>
          <w:b/>
          <w:sz w:val="24"/>
        </w:rPr>
      </w:pPr>
    </w:p>
    <w:p w14:paraId="60860922" w14:textId="77777777" w:rsidR="001E5A73" w:rsidRDefault="001E5A73" w:rsidP="000B5226">
      <w:pPr>
        <w:spacing w:before="240" w:after="120" w:line="360" w:lineRule="auto"/>
        <w:jc w:val="both"/>
        <w:rPr>
          <w:rFonts w:ascii="Times New Roman" w:hAnsi="Times New Roman" w:cs="Times New Roman"/>
          <w:b/>
          <w:sz w:val="24"/>
        </w:rPr>
      </w:pPr>
    </w:p>
    <w:p w14:paraId="757BA312" w14:textId="7F57A5F1" w:rsidR="00834F93" w:rsidRDefault="00E4259F" w:rsidP="000B5226">
      <w:pPr>
        <w:spacing w:before="240" w:after="120" w:line="360" w:lineRule="auto"/>
        <w:jc w:val="both"/>
        <w:rPr>
          <w:rFonts w:ascii="Times New Roman" w:hAnsi="Times New Roman" w:cs="Times New Roman"/>
          <w:b/>
          <w:sz w:val="24"/>
        </w:rPr>
      </w:pPr>
      <w:r w:rsidRPr="00E4259F">
        <w:rPr>
          <w:rFonts w:ascii="Times New Roman" w:hAnsi="Times New Roman" w:cs="Times New Roman"/>
          <w:b/>
          <w:sz w:val="24"/>
        </w:rPr>
        <w:t xml:space="preserve">Abstract </w:t>
      </w:r>
    </w:p>
    <w:p w14:paraId="232BE6AC" w14:textId="2AB8833E" w:rsidR="00F5514A" w:rsidRDefault="00F5514A" w:rsidP="000F219F">
      <w:pPr>
        <w:spacing w:before="120" w:after="120" w:line="360" w:lineRule="auto"/>
        <w:jc w:val="both"/>
        <w:rPr>
          <w:rFonts w:ascii="Times New Roman" w:hAnsi="Times New Roman" w:cs="Times New Roman"/>
          <w:sz w:val="24"/>
        </w:rPr>
      </w:pPr>
      <w:r w:rsidRPr="00F5514A">
        <w:rPr>
          <w:rFonts w:ascii="Times New Roman" w:hAnsi="Times New Roman" w:cs="Times New Roman"/>
          <w:sz w:val="24"/>
        </w:rPr>
        <w:t>Soybean (</w:t>
      </w:r>
      <w:r w:rsidRPr="00F5514A">
        <w:rPr>
          <w:rFonts w:ascii="Times New Roman" w:hAnsi="Times New Roman" w:cs="Times New Roman"/>
          <w:i/>
          <w:iCs/>
          <w:sz w:val="24"/>
        </w:rPr>
        <w:t>Glycine max</w:t>
      </w:r>
      <w:r w:rsidRPr="00F5514A">
        <w:rPr>
          <w:rFonts w:ascii="Times New Roman" w:hAnsi="Times New Roman" w:cs="Times New Roman"/>
          <w:sz w:val="24"/>
        </w:rPr>
        <w:t xml:space="preserve"> [L.] Merrill) is a globally significant leguminous crop, valued for its high protein and oil content, symbiotic nitrogen fixation ability, and adaptability to diverse agro-climatic conditions. Despite increased cultivation and advancements in agronomic practices, its productivity remains constrained due to a narrow genetic base and the complex polygenic nature of yield-related traits. The present </w:t>
      </w:r>
      <w:r w:rsidR="000E2AB0" w:rsidRPr="000E2AB0">
        <w:rPr>
          <w:rFonts w:ascii="Times New Roman" w:hAnsi="Times New Roman" w:cs="Times New Roman"/>
          <w:sz w:val="24"/>
          <w:highlight w:val="yellow"/>
        </w:rPr>
        <w:t>investigation</w:t>
      </w:r>
      <w:r w:rsidRPr="00F5514A">
        <w:rPr>
          <w:rFonts w:ascii="Times New Roman" w:hAnsi="Times New Roman" w:cs="Times New Roman"/>
          <w:sz w:val="24"/>
        </w:rPr>
        <w:t xml:space="preserve"> aimed to assess genetic divergence and identify key traits contributing to phenotypic variability in soybean </w:t>
      </w:r>
      <w:r w:rsidR="000E2AB0" w:rsidRPr="000E2AB0">
        <w:rPr>
          <w:rFonts w:ascii="Times New Roman" w:hAnsi="Times New Roman" w:cs="Times New Roman"/>
          <w:sz w:val="24"/>
          <w:highlight w:val="yellow"/>
        </w:rPr>
        <w:t>employing</w:t>
      </w:r>
      <w:r w:rsidRPr="00F5514A">
        <w:rPr>
          <w:rFonts w:ascii="Times New Roman" w:hAnsi="Times New Roman" w:cs="Times New Roman"/>
          <w:sz w:val="24"/>
        </w:rPr>
        <w:t xml:space="preserve"> Mahalanobis D² statistics and Principal Component Analysis (PCA).</w:t>
      </w:r>
      <w:r>
        <w:rPr>
          <w:rFonts w:ascii="Times New Roman" w:hAnsi="Times New Roman" w:cs="Times New Roman"/>
          <w:sz w:val="24"/>
        </w:rPr>
        <w:t xml:space="preserve"> </w:t>
      </w:r>
      <w:r w:rsidRPr="00F5514A">
        <w:rPr>
          <w:rFonts w:ascii="Times New Roman" w:hAnsi="Times New Roman" w:cs="Times New Roman"/>
          <w:sz w:val="24"/>
        </w:rPr>
        <w:t xml:space="preserve">The experiment was conducted during the </w:t>
      </w:r>
      <w:r w:rsidRPr="00F5514A">
        <w:rPr>
          <w:rFonts w:ascii="Times New Roman" w:hAnsi="Times New Roman" w:cs="Times New Roman"/>
          <w:i/>
          <w:sz w:val="24"/>
        </w:rPr>
        <w:t>Kharif</w:t>
      </w:r>
      <w:r w:rsidRPr="00F5514A">
        <w:rPr>
          <w:rFonts w:ascii="Times New Roman" w:hAnsi="Times New Roman" w:cs="Times New Roman"/>
          <w:sz w:val="24"/>
        </w:rPr>
        <w:t xml:space="preserve"> 2023 at the</w:t>
      </w:r>
      <w:r w:rsidR="000E2AB0">
        <w:rPr>
          <w:rFonts w:ascii="Times New Roman" w:hAnsi="Times New Roman" w:cs="Times New Roman"/>
          <w:sz w:val="24"/>
        </w:rPr>
        <w:t xml:space="preserve"> </w:t>
      </w:r>
      <w:r w:rsidR="000E2AB0" w:rsidRPr="000E2AB0">
        <w:rPr>
          <w:rFonts w:ascii="Times New Roman" w:hAnsi="Times New Roman" w:cs="Times New Roman"/>
          <w:sz w:val="24"/>
          <w:highlight w:val="yellow"/>
        </w:rPr>
        <w:t>Research Farm,</w:t>
      </w:r>
      <w:r w:rsidR="000E2AB0">
        <w:rPr>
          <w:rFonts w:ascii="Times New Roman" w:hAnsi="Times New Roman" w:cs="Times New Roman"/>
          <w:sz w:val="24"/>
        </w:rPr>
        <w:t xml:space="preserve"> </w:t>
      </w:r>
      <w:r w:rsidR="000E2AB0" w:rsidRPr="00F5514A">
        <w:rPr>
          <w:rFonts w:ascii="Times New Roman" w:hAnsi="Times New Roman" w:cs="Times New Roman"/>
          <w:sz w:val="24"/>
        </w:rPr>
        <w:t>Department</w:t>
      </w:r>
      <w:r w:rsidRPr="00F5514A">
        <w:rPr>
          <w:rFonts w:ascii="Times New Roman" w:hAnsi="Times New Roman" w:cs="Times New Roman"/>
          <w:sz w:val="24"/>
        </w:rPr>
        <w:t xml:space="preserve"> of Genetics and Plant Breeding, RVSKVV, Gwalior, Madhya Pradesh</w:t>
      </w:r>
      <w:r w:rsidR="00A03D23">
        <w:rPr>
          <w:rFonts w:ascii="Times New Roman" w:hAnsi="Times New Roman" w:cs="Times New Roman"/>
          <w:sz w:val="24"/>
        </w:rPr>
        <w:t>, India</w:t>
      </w:r>
      <w:r w:rsidRPr="00F5514A">
        <w:rPr>
          <w:rFonts w:ascii="Times New Roman" w:hAnsi="Times New Roman" w:cs="Times New Roman"/>
          <w:sz w:val="24"/>
        </w:rPr>
        <w:t>. Ninety-two soybean genotypes were evaluated using a Randomized Block Design with two replications</w:t>
      </w:r>
      <w:r w:rsidR="000F219F">
        <w:rPr>
          <w:rFonts w:ascii="Times New Roman" w:hAnsi="Times New Roman" w:cs="Times New Roman"/>
          <w:sz w:val="24"/>
        </w:rPr>
        <w:t xml:space="preserve"> </w:t>
      </w:r>
      <w:r w:rsidR="000F219F" w:rsidRPr="000F219F">
        <w:rPr>
          <w:rFonts w:ascii="Times New Roman" w:hAnsi="Times New Roman" w:cs="Times New Roman"/>
          <w:sz w:val="24"/>
          <w:highlight w:val="yellow"/>
        </w:rPr>
        <w:t xml:space="preserve">for 10 quantitative traits </w:t>
      </w:r>
      <w:r w:rsidR="000F219F" w:rsidRPr="000F219F">
        <w:rPr>
          <w:rFonts w:ascii="Times New Roman" w:hAnsi="Times New Roman" w:cs="Times New Roman"/>
          <w:i/>
          <w:sz w:val="24"/>
          <w:highlight w:val="yellow"/>
        </w:rPr>
        <w:t>viz</w:t>
      </w:r>
      <w:r w:rsidR="000F219F" w:rsidRPr="000F219F">
        <w:rPr>
          <w:rFonts w:ascii="Times New Roman" w:hAnsi="Times New Roman" w:cs="Times New Roman"/>
          <w:sz w:val="24"/>
          <w:highlight w:val="yellow"/>
        </w:rPr>
        <w:t>., days to 50% flowering, days to maturity, plant height (cm), numbers of primary branches per plant, numbers of pods per plant, numbers of seeds per pod, 100- seed weight (g), biological yield (g), harvest index (%) and yield per plant (g)</w:t>
      </w:r>
      <w:r w:rsidRPr="000F219F">
        <w:rPr>
          <w:rFonts w:ascii="Times New Roman" w:hAnsi="Times New Roman" w:cs="Times New Roman"/>
          <w:sz w:val="24"/>
          <w:highlight w:val="yellow"/>
        </w:rPr>
        <w:t>.</w:t>
      </w:r>
      <w:r w:rsidRPr="00F5514A">
        <w:rPr>
          <w:rFonts w:ascii="Times New Roman" w:hAnsi="Times New Roman" w:cs="Times New Roman"/>
          <w:sz w:val="24"/>
        </w:rPr>
        <w:t xml:space="preserve"> Mahalanobis D² analysis grouped the genotypes into eight clusters, revealing </w:t>
      </w:r>
      <w:r w:rsidR="00136EBD">
        <w:rPr>
          <w:rFonts w:ascii="Times New Roman" w:hAnsi="Times New Roman" w:cs="Times New Roman"/>
          <w:sz w:val="24"/>
        </w:rPr>
        <w:t xml:space="preserve">presence of </w:t>
      </w:r>
      <w:r w:rsidRPr="00F5514A">
        <w:rPr>
          <w:rFonts w:ascii="Times New Roman" w:hAnsi="Times New Roman" w:cs="Times New Roman"/>
          <w:sz w:val="24"/>
        </w:rPr>
        <w:t xml:space="preserve">substantial genetic divergence. Biological yield, plant height, and yield per plant were the major contributors to total divergence. Significant inter-cluster distances were </w:t>
      </w:r>
      <w:r w:rsidR="00A03D23">
        <w:rPr>
          <w:rFonts w:ascii="Times New Roman" w:hAnsi="Times New Roman" w:cs="Times New Roman"/>
          <w:sz w:val="24"/>
        </w:rPr>
        <w:t>investigated</w:t>
      </w:r>
      <w:r w:rsidRPr="00F5514A">
        <w:rPr>
          <w:rFonts w:ascii="Times New Roman" w:hAnsi="Times New Roman" w:cs="Times New Roman"/>
          <w:sz w:val="24"/>
        </w:rPr>
        <w:t xml:space="preserve">, particularly between Clusters IV and VIII, </w:t>
      </w:r>
      <w:r w:rsidRPr="000E2AB0">
        <w:rPr>
          <w:rFonts w:ascii="Times New Roman" w:hAnsi="Times New Roman" w:cs="Times New Roman"/>
          <w:sz w:val="24"/>
          <w:highlight w:val="yellow"/>
        </w:rPr>
        <w:t>suggest</w:t>
      </w:r>
      <w:r w:rsidR="000E2AB0" w:rsidRPr="000E2AB0">
        <w:rPr>
          <w:rFonts w:ascii="Times New Roman" w:hAnsi="Times New Roman" w:cs="Times New Roman"/>
          <w:sz w:val="24"/>
          <w:highlight w:val="yellow"/>
        </w:rPr>
        <w:t>ed</w:t>
      </w:r>
      <w:r w:rsidRPr="00F5514A">
        <w:rPr>
          <w:rFonts w:ascii="Times New Roman" w:hAnsi="Times New Roman" w:cs="Times New Roman"/>
          <w:sz w:val="24"/>
        </w:rPr>
        <w:t xml:space="preserve"> the </w:t>
      </w:r>
      <w:r w:rsidR="000E2AB0" w:rsidRPr="000E2AB0">
        <w:rPr>
          <w:rFonts w:ascii="Times New Roman" w:hAnsi="Times New Roman" w:cs="Times New Roman"/>
          <w:sz w:val="24"/>
          <w:highlight w:val="yellow"/>
        </w:rPr>
        <w:t>existence</w:t>
      </w:r>
      <w:r w:rsidRPr="00F5514A">
        <w:rPr>
          <w:rFonts w:ascii="Times New Roman" w:hAnsi="Times New Roman" w:cs="Times New Roman"/>
          <w:sz w:val="24"/>
        </w:rPr>
        <w:t xml:space="preserve"> of highly divergent genotypes suitable for </w:t>
      </w:r>
      <w:r w:rsidR="00A03D23">
        <w:rPr>
          <w:rFonts w:ascii="Times New Roman" w:hAnsi="Times New Roman" w:cs="Times New Roman"/>
          <w:sz w:val="24"/>
        </w:rPr>
        <w:t xml:space="preserve">use in </w:t>
      </w:r>
      <w:r w:rsidRPr="00F5514A">
        <w:rPr>
          <w:rFonts w:ascii="Times New Roman" w:hAnsi="Times New Roman" w:cs="Times New Roman"/>
          <w:sz w:val="24"/>
        </w:rPr>
        <w:t>hybridization</w:t>
      </w:r>
      <w:r w:rsidR="00A03D23">
        <w:rPr>
          <w:rFonts w:ascii="Times New Roman" w:hAnsi="Times New Roman" w:cs="Times New Roman"/>
          <w:sz w:val="24"/>
        </w:rPr>
        <w:t xml:space="preserve"> programme</w:t>
      </w:r>
      <w:r w:rsidRPr="00F5514A">
        <w:rPr>
          <w:rFonts w:ascii="Times New Roman" w:hAnsi="Times New Roman" w:cs="Times New Roman"/>
          <w:sz w:val="24"/>
        </w:rPr>
        <w:t>. Cluster VII and VIII were identified as potential sources for improving yield and biomass traits.</w:t>
      </w:r>
      <w:r>
        <w:rPr>
          <w:rFonts w:ascii="Times New Roman" w:hAnsi="Times New Roman" w:cs="Times New Roman"/>
          <w:sz w:val="24"/>
        </w:rPr>
        <w:t xml:space="preserve"> </w:t>
      </w:r>
      <w:r w:rsidRPr="00F5514A">
        <w:rPr>
          <w:rFonts w:ascii="Times New Roman" w:hAnsi="Times New Roman" w:cs="Times New Roman"/>
          <w:sz w:val="24"/>
        </w:rPr>
        <w:t xml:space="preserve">PCA revealed that four principal components with eigenvalues greater than </w:t>
      </w:r>
      <w:r w:rsidR="008B47A0">
        <w:rPr>
          <w:rFonts w:ascii="Times New Roman" w:hAnsi="Times New Roman" w:cs="Times New Roman"/>
          <w:sz w:val="24"/>
        </w:rPr>
        <w:t>one</w:t>
      </w:r>
      <w:r w:rsidRPr="00F5514A">
        <w:rPr>
          <w:rFonts w:ascii="Times New Roman" w:hAnsi="Times New Roman" w:cs="Times New Roman"/>
          <w:sz w:val="24"/>
        </w:rPr>
        <w:t xml:space="preserve"> accounted for 72.18% of the total variation</w:t>
      </w:r>
      <w:r w:rsidR="000E2AB0">
        <w:rPr>
          <w:rFonts w:ascii="Times New Roman" w:hAnsi="Times New Roman" w:cs="Times New Roman"/>
          <w:sz w:val="24"/>
        </w:rPr>
        <w:t xml:space="preserve">. </w:t>
      </w:r>
      <w:r w:rsidRPr="00F5514A">
        <w:rPr>
          <w:rFonts w:ascii="Times New Roman" w:hAnsi="Times New Roman" w:cs="Times New Roman"/>
          <w:sz w:val="24"/>
        </w:rPr>
        <w:t xml:space="preserve">PC1 </w:t>
      </w:r>
      <w:r w:rsidRPr="000E2AB0">
        <w:rPr>
          <w:rFonts w:ascii="Times New Roman" w:hAnsi="Times New Roman" w:cs="Times New Roman"/>
          <w:sz w:val="24"/>
          <w:highlight w:val="yellow"/>
        </w:rPr>
        <w:t>contribut</w:t>
      </w:r>
      <w:r w:rsidR="000E2AB0" w:rsidRPr="000E2AB0">
        <w:rPr>
          <w:rFonts w:ascii="Times New Roman" w:hAnsi="Times New Roman" w:cs="Times New Roman"/>
          <w:sz w:val="24"/>
          <w:highlight w:val="yellow"/>
        </w:rPr>
        <w:t>ed</w:t>
      </w:r>
      <w:r w:rsidRPr="00F5514A">
        <w:rPr>
          <w:rFonts w:ascii="Times New Roman" w:hAnsi="Times New Roman" w:cs="Times New Roman"/>
          <w:sz w:val="24"/>
        </w:rPr>
        <w:t xml:space="preserve"> the most (28.82%). The Scree plot confirmed the significance of the first four PCs, enabling dimensional reduction and efficient trait prioritization.</w:t>
      </w:r>
      <w:r>
        <w:rPr>
          <w:rFonts w:ascii="Times New Roman" w:hAnsi="Times New Roman" w:cs="Times New Roman"/>
          <w:sz w:val="24"/>
        </w:rPr>
        <w:t xml:space="preserve"> </w:t>
      </w:r>
      <w:r w:rsidRPr="00F5514A">
        <w:rPr>
          <w:rFonts w:ascii="Times New Roman" w:hAnsi="Times New Roman" w:cs="Times New Roman"/>
          <w:sz w:val="24"/>
        </w:rPr>
        <w:t xml:space="preserve">This integrated approach </w:t>
      </w:r>
      <w:r w:rsidRPr="000E2AB0">
        <w:rPr>
          <w:rFonts w:ascii="Times New Roman" w:hAnsi="Times New Roman" w:cs="Times New Roman"/>
          <w:sz w:val="24"/>
          <w:highlight w:val="yellow"/>
        </w:rPr>
        <w:t>demonstrate</w:t>
      </w:r>
      <w:r w:rsidR="000E2AB0" w:rsidRPr="000E2AB0">
        <w:rPr>
          <w:rFonts w:ascii="Times New Roman" w:hAnsi="Times New Roman" w:cs="Times New Roman"/>
          <w:sz w:val="24"/>
          <w:highlight w:val="yellow"/>
        </w:rPr>
        <w:t>d</w:t>
      </w:r>
      <w:r w:rsidRPr="00F5514A">
        <w:rPr>
          <w:rFonts w:ascii="Times New Roman" w:hAnsi="Times New Roman" w:cs="Times New Roman"/>
          <w:sz w:val="24"/>
        </w:rPr>
        <w:t xml:space="preserve"> the effectiveness of multivariate analys</w:t>
      </w:r>
      <w:r w:rsidR="00A03D23">
        <w:rPr>
          <w:rFonts w:ascii="Times New Roman" w:hAnsi="Times New Roman" w:cs="Times New Roman"/>
          <w:sz w:val="24"/>
        </w:rPr>
        <w:t>i</w:t>
      </w:r>
      <w:r w:rsidRPr="00F5514A">
        <w:rPr>
          <w:rFonts w:ascii="Times New Roman" w:hAnsi="Times New Roman" w:cs="Times New Roman"/>
          <w:sz w:val="24"/>
        </w:rPr>
        <w:t xml:space="preserve">s in exploring genetic variability and supports the strategic selection of parents for soybean improvement. The findings hold promise for enhancing productivity, adaptability, and </w:t>
      </w:r>
      <w:r w:rsidRPr="00F5514A">
        <w:rPr>
          <w:rFonts w:ascii="Times New Roman" w:hAnsi="Times New Roman" w:cs="Times New Roman"/>
          <w:sz w:val="24"/>
        </w:rPr>
        <w:lastRenderedPageBreak/>
        <w:t>sustainability in future breeding program</w:t>
      </w:r>
      <w:r w:rsidR="00A03D23">
        <w:rPr>
          <w:rFonts w:ascii="Times New Roman" w:hAnsi="Times New Roman" w:cs="Times New Roman"/>
          <w:sz w:val="24"/>
        </w:rPr>
        <w:t>me</w:t>
      </w:r>
      <w:r w:rsidRPr="00F5514A">
        <w:rPr>
          <w:rFonts w:ascii="Times New Roman" w:hAnsi="Times New Roman" w:cs="Times New Roman"/>
          <w:sz w:val="24"/>
        </w:rPr>
        <w:t xml:space="preserve">s targeting </w:t>
      </w:r>
      <w:r w:rsidR="000E2AB0" w:rsidRPr="000E2AB0">
        <w:rPr>
          <w:rFonts w:ascii="Times New Roman" w:hAnsi="Times New Roman" w:cs="Times New Roman"/>
          <w:sz w:val="24"/>
          <w:highlight w:val="yellow"/>
        </w:rPr>
        <w:t>for</w:t>
      </w:r>
      <w:r w:rsidR="000E2AB0">
        <w:rPr>
          <w:rFonts w:ascii="Times New Roman" w:hAnsi="Times New Roman" w:cs="Times New Roman"/>
          <w:sz w:val="24"/>
        </w:rPr>
        <w:t xml:space="preserve"> </w:t>
      </w:r>
      <w:r w:rsidRPr="00F5514A">
        <w:rPr>
          <w:rFonts w:ascii="Times New Roman" w:hAnsi="Times New Roman" w:cs="Times New Roman"/>
          <w:sz w:val="24"/>
        </w:rPr>
        <w:t>diverse agro-ecological environments.</w:t>
      </w:r>
    </w:p>
    <w:p w14:paraId="663D1525" w14:textId="77777777" w:rsidR="00E4259F" w:rsidRPr="00F5514A" w:rsidRDefault="00E4259F" w:rsidP="00571F45">
      <w:pPr>
        <w:spacing w:before="240" w:after="120" w:line="360" w:lineRule="auto"/>
        <w:jc w:val="both"/>
        <w:rPr>
          <w:rFonts w:ascii="Times New Roman" w:hAnsi="Times New Roman" w:cs="Times New Roman"/>
          <w:sz w:val="24"/>
        </w:rPr>
      </w:pPr>
      <w:r>
        <w:rPr>
          <w:rFonts w:ascii="Times New Roman" w:hAnsi="Times New Roman" w:cs="Times New Roman"/>
          <w:b/>
          <w:sz w:val="24"/>
        </w:rPr>
        <w:t>Keywords</w:t>
      </w:r>
      <w:r w:rsidR="00F5514A">
        <w:rPr>
          <w:rFonts w:ascii="Times New Roman" w:hAnsi="Times New Roman" w:cs="Times New Roman"/>
          <w:b/>
          <w:sz w:val="24"/>
        </w:rPr>
        <w:t xml:space="preserve">: </w:t>
      </w:r>
      <w:r w:rsidR="000B5226" w:rsidRPr="000B5226">
        <w:rPr>
          <w:rFonts w:ascii="Times New Roman" w:hAnsi="Times New Roman" w:cs="Times New Roman"/>
          <w:bCs/>
          <w:sz w:val="24"/>
        </w:rPr>
        <w:t xml:space="preserve">Cluster analysis, </w:t>
      </w:r>
      <w:r w:rsidR="00F5514A" w:rsidRPr="000B5226">
        <w:rPr>
          <w:rFonts w:ascii="Times New Roman" w:hAnsi="Times New Roman" w:cs="Times New Roman"/>
          <w:bCs/>
          <w:sz w:val="24"/>
        </w:rPr>
        <w:t>Genetic divergence, Mahalanobis D</w:t>
      </w:r>
      <w:r w:rsidR="00F5514A" w:rsidRPr="000B5226">
        <w:rPr>
          <w:rFonts w:ascii="Times New Roman" w:hAnsi="Times New Roman" w:cs="Times New Roman"/>
          <w:bCs/>
          <w:sz w:val="24"/>
          <w:vertAlign w:val="superscript"/>
        </w:rPr>
        <w:t>2</w:t>
      </w:r>
      <w:r w:rsidR="00F5514A" w:rsidRPr="000B5226">
        <w:rPr>
          <w:rFonts w:ascii="Times New Roman" w:hAnsi="Times New Roman" w:cs="Times New Roman"/>
          <w:bCs/>
          <w:sz w:val="24"/>
        </w:rPr>
        <w:t xml:space="preserve"> statistic, Principal Component Analysis</w:t>
      </w:r>
      <w:r w:rsidR="00134431" w:rsidRPr="000B5226">
        <w:rPr>
          <w:rFonts w:ascii="Times New Roman" w:hAnsi="Times New Roman" w:cs="Times New Roman"/>
          <w:bCs/>
          <w:sz w:val="24"/>
        </w:rPr>
        <w:t xml:space="preserve">, </w:t>
      </w:r>
      <w:r w:rsidR="000B5226" w:rsidRPr="000B5226">
        <w:rPr>
          <w:rFonts w:ascii="Times New Roman" w:hAnsi="Times New Roman" w:cs="Times New Roman"/>
          <w:bCs/>
          <w:sz w:val="24"/>
        </w:rPr>
        <w:t xml:space="preserve">Soybean, </w:t>
      </w:r>
      <w:r w:rsidR="00134431" w:rsidRPr="000B5226">
        <w:rPr>
          <w:rFonts w:ascii="Times New Roman" w:hAnsi="Times New Roman" w:cs="Times New Roman"/>
          <w:bCs/>
          <w:sz w:val="24"/>
        </w:rPr>
        <w:t xml:space="preserve">Yield </w:t>
      </w:r>
      <w:r w:rsidR="000B5226">
        <w:rPr>
          <w:rFonts w:ascii="Times New Roman" w:hAnsi="Times New Roman" w:cs="Times New Roman"/>
          <w:bCs/>
          <w:sz w:val="24"/>
        </w:rPr>
        <w:t>c</w:t>
      </w:r>
      <w:r w:rsidR="00134431" w:rsidRPr="000B5226">
        <w:rPr>
          <w:rFonts w:ascii="Times New Roman" w:hAnsi="Times New Roman" w:cs="Times New Roman"/>
          <w:bCs/>
          <w:sz w:val="24"/>
        </w:rPr>
        <w:t>omponents</w:t>
      </w:r>
      <w:r w:rsidR="00A03D23">
        <w:rPr>
          <w:rFonts w:ascii="Times New Roman" w:hAnsi="Times New Roman" w:cs="Times New Roman"/>
          <w:bCs/>
          <w:sz w:val="24"/>
        </w:rPr>
        <w:t>.</w:t>
      </w:r>
      <w:r w:rsidR="00134431">
        <w:rPr>
          <w:rFonts w:ascii="Times New Roman" w:hAnsi="Times New Roman" w:cs="Times New Roman"/>
          <w:b/>
          <w:sz w:val="24"/>
        </w:rPr>
        <w:t xml:space="preserve"> </w:t>
      </w:r>
    </w:p>
    <w:p w14:paraId="50612347" w14:textId="77777777" w:rsidR="00E4259F" w:rsidRDefault="00E4259F" w:rsidP="000B5226">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1. Introduction </w:t>
      </w:r>
    </w:p>
    <w:p w14:paraId="399337C8" w14:textId="00DA9AA7" w:rsidR="00F5514A" w:rsidRDefault="00F5514A" w:rsidP="000B5226">
      <w:pPr>
        <w:spacing w:before="120" w:after="120" w:line="360" w:lineRule="auto"/>
        <w:jc w:val="both"/>
        <w:rPr>
          <w:rFonts w:ascii="Times New Roman" w:hAnsi="Times New Roman" w:cs="Times New Roman"/>
          <w:sz w:val="24"/>
        </w:rPr>
      </w:pPr>
      <w:r w:rsidRPr="00F5514A">
        <w:rPr>
          <w:rFonts w:ascii="Times New Roman" w:hAnsi="Times New Roman" w:cs="Times New Roman"/>
          <w:bCs/>
          <w:i/>
          <w:iCs/>
          <w:sz w:val="24"/>
        </w:rPr>
        <w:t>Glycine max</w:t>
      </w:r>
      <w:r w:rsidRPr="00F5514A">
        <w:rPr>
          <w:rFonts w:ascii="Times New Roman" w:hAnsi="Times New Roman" w:cs="Times New Roman"/>
          <w:bCs/>
          <w:sz w:val="24"/>
        </w:rPr>
        <w:t xml:space="preserve"> [L.] Merrill</w:t>
      </w:r>
      <w:r w:rsidR="00571F45">
        <w:rPr>
          <w:rFonts w:ascii="Times New Roman" w:hAnsi="Times New Roman" w:cs="Times New Roman"/>
          <w:bCs/>
          <w:sz w:val="24"/>
        </w:rPr>
        <w:t xml:space="preserve"> </w:t>
      </w:r>
      <w:r w:rsidRPr="00F5514A">
        <w:rPr>
          <w:rFonts w:ascii="Times New Roman" w:hAnsi="Times New Roman" w:cs="Times New Roman"/>
          <w:sz w:val="24"/>
        </w:rPr>
        <w:t xml:space="preserve">stands among the most economically </w:t>
      </w:r>
      <w:r w:rsidR="00571F45" w:rsidRPr="00F5514A">
        <w:rPr>
          <w:rFonts w:ascii="Times New Roman" w:hAnsi="Times New Roman" w:cs="Times New Roman"/>
          <w:sz w:val="24"/>
        </w:rPr>
        <w:t>vivacious</w:t>
      </w:r>
      <w:r w:rsidRPr="00F5514A">
        <w:rPr>
          <w:rFonts w:ascii="Times New Roman" w:hAnsi="Times New Roman" w:cs="Times New Roman"/>
          <w:sz w:val="24"/>
        </w:rPr>
        <w:t xml:space="preserve"> and nutritionally enriched leguminous crops </w:t>
      </w:r>
      <w:r w:rsidR="00571F45">
        <w:rPr>
          <w:rFonts w:ascii="Times New Roman" w:hAnsi="Times New Roman" w:cs="Times New Roman"/>
          <w:sz w:val="24"/>
        </w:rPr>
        <w:t>grown</w:t>
      </w:r>
      <w:r w:rsidRPr="00F5514A">
        <w:rPr>
          <w:rFonts w:ascii="Times New Roman" w:hAnsi="Times New Roman" w:cs="Times New Roman"/>
          <w:sz w:val="24"/>
        </w:rPr>
        <w:t xml:space="preserve"> </w:t>
      </w:r>
      <w:r w:rsidR="00C05EEB" w:rsidRPr="00F5514A">
        <w:rPr>
          <w:rFonts w:ascii="Times New Roman" w:hAnsi="Times New Roman" w:cs="Times New Roman"/>
          <w:sz w:val="24"/>
        </w:rPr>
        <w:t>worldwide</w:t>
      </w:r>
      <w:r w:rsidR="00A975B0">
        <w:rPr>
          <w:rFonts w:ascii="Times New Roman" w:hAnsi="Times New Roman" w:cs="Times New Roman"/>
          <w:sz w:val="24"/>
        </w:rPr>
        <w:t xml:space="preserve"> (</w:t>
      </w:r>
      <w:bookmarkStart w:id="0" w:name="_Hlk204114638"/>
      <w:r w:rsidR="00A975B0" w:rsidRPr="00A975B0">
        <w:rPr>
          <w:rFonts w:ascii="Times New Roman" w:hAnsi="Times New Roman" w:cs="Times New Roman"/>
          <w:sz w:val="24"/>
          <w:highlight w:val="yellow"/>
        </w:rPr>
        <w:t>Gautam et al., 2025a</w:t>
      </w:r>
      <w:bookmarkEnd w:id="0"/>
      <w:r w:rsidR="00A975B0">
        <w:rPr>
          <w:rFonts w:ascii="Times New Roman" w:hAnsi="Times New Roman" w:cs="Times New Roman"/>
          <w:sz w:val="24"/>
        </w:rPr>
        <w:t>)</w:t>
      </w:r>
      <w:r w:rsidRPr="00F5514A">
        <w:rPr>
          <w:rFonts w:ascii="Times New Roman" w:hAnsi="Times New Roman" w:cs="Times New Roman"/>
          <w:sz w:val="24"/>
        </w:rPr>
        <w:t xml:space="preserve">. It is particularly valued for its seeds, which </w:t>
      </w:r>
      <w:r w:rsidR="00C05EEB" w:rsidRPr="00F5514A">
        <w:rPr>
          <w:rFonts w:ascii="Times New Roman" w:hAnsi="Times New Roman" w:cs="Times New Roman"/>
          <w:sz w:val="24"/>
        </w:rPr>
        <w:t>comprise</w:t>
      </w:r>
      <w:r w:rsidRPr="00F5514A">
        <w:rPr>
          <w:rFonts w:ascii="Times New Roman" w:hAnsi="Times New Roman" w:cs="Times New Roman"/>
          <w:sz w:val="24"/>
        </w:rPr>
        <w:t xml:space="preserve"> approximately 40% high-quality protein and around 20% oil, rendering it</w:t>
      </w:r>
      <w:r w:rsidR="00136EBD">
        <w:rPr>
          <w:rFonts w:ascii="Times New Roman" w:hAnsi="Times New Roman" w:cs="Times New Roman"/>
          <w:sz w:val="24"/>
        </w:rPr>
        <w:t>s</w:t>
      </w:r>
      <w:r w:rsidRPr="00F5514A">
        <w:rPr>
          <w:rFonts w:ascii="Times New Roman" w:hAnsi="Times New Roman" w:cs="Times New Roman"/>
          <w:sz w:val="24"/>
        </w:rPr>
        <w:t xml:space="preserve"> indispensable in h</w:t>
      </w:r>
      <w:r w:rsidR="00083A25">
        <w:rPr>
          <w:rFonts w:ascii="Times New Roman" w:hAnsi="Times New Roman" w:cs="Times New Roman"/>
          <w:sz w:val="24"/>
        </w:rPr>
        <w:t>uman diets, livestock nutrition</w:t>
      </w:r>
      <w:r w:rsidRPr="00F5514A">
        <w:rPr>
          <w:rFonts w:ascii="Times New Roman" w:hAnsi="Times New Roman" w:cs="Times New Roman"/>
          <w:sz w:val="24"/>
        </w:rPr>
        <w:t xml:space="preserve"> and numerous industrial applications</w:t>
      </w:r>
      <w:r w:rsidR="00083A25">
        <w:rPr>
          <w:rFonts w:ascii="Times New Roman" w:hAnsi="Times New Roman" w:cs="Times New Roman"/>
          <w:sz w:val="24"/>
        </w:rPr>
        <w:t xml:space="preserve"> (Sharma </w:t>
      </w:r>
      <w:r w:rsidR="00083A25" w:rsidRPr="00201886">
        <w:rPr>
          <w:rFonts w:ascii="Times New Roman" w:hAnsi="Times New Roman" w:cs="Times New Roman"/>
          <w:i/>
          <w:sz w:val="24"/>
        </w:rPr>
        <w:t>et al.,</w:t>
      </w:r>
      <w:r w:rsidR="00083A25">
        <w:rPr>
          <w:rFonts w:ascii="Times New Roman" w:hAnsi="Times New Roman" w:cs="Times New Roman"/>
          <w:sz w:val="24"/>
        </w:rPr>
        <w:t xml:space="preserve"> 2023;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83A25">
        <w:rPr>
          <w:rFonts w:ascii="Times New Roman" w:hAnsi="Times New Roman" w:cs="Times New Roman"/>
          <w:sz w:val="24"/>
        </w:rPr>
        <w:t xml:space="preserve">2024a;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83A25">
        <w:rPr>
          <w:rFonts w:ascii="Times New Roman" w:hAnsi="Times New Roman" w:cs="Times New Roman"/>
          <w:sz w:val="24"/>
        </w:rPr>
        <w:t>2024b</w:t>
      </w:r>
      <w:r w:rsidR="00B668E3">
        <w:rPr>
          <w:rFonts w:ascii="Times New Roman" w:hAnsi="Times New Roman" w:cs="Times New Roman"/>
          <w:sz w:val="24"/>
        </w:rPr>
        <w:t xml:space="preserve">; </w:t>
      </w:r>
      <w:r w:rsidR="00B668E3" w:rsidRPr="00D50B0E">
        <w:rPr>
          <w:rFonts w:ascii="Times New Roman" w:hAnsi="Times New Roman" w:cs="Times New Roman"/>
          <w:color w:val="333333"/>
          <w:sz w:val="24"/>
          <w:szCs w:val="24"/>
          <w:shd w:val="clear" w:color="auto" w:fill="FFFFFF"/>
        </w:rPr>
        <w:t>Jhariya</w:t>
      </w:r>
      <w:r w:rsidR="00B668E3">
        <w:rPr>
          <w:rFonts w:ascii="Times New Roman" w:hAnsi="Times New Roman" w:cs="Times New Roman"/>
          <w:sz w:val="24"/>
        </w:rPr>
        <w:t xml:space="preserve"> </w:t>
      </w:r>
      <w:r w:rsidR="00B668E3" w:rsidRPr="00B668E3">
        <w:rPr>
          <w:rFonts w:ascii="Times New Roman" w:hAnsi="Times New Roman" w:cs="Times New Roman"/>
          <w:i/>
          <w:iCs/>
          <w:sz w:val="24"/>
        </w:rPr>
        <w:t>et al</w:t>
      </w:r>
      <w:r w:rsidR="00B668E3">
        <w:rPr>
          <w:rFonts w:ascii="Times New Roman" w:hAnsi="Times New Roman" w:cs="Times New Roman"/>
          <w:sz w:val="24"/>
        </w:rPr>
        <w:t>., 2025a</w:t>
      </w:r>
      <w:r w:rsidR="00083A25">
        <w:rPr>
          <w:rFonts w:ascii="Times New Roman" w:hAnsi="Times New Roman" w:cs="Times New Roman"/>
          <w:sz w:val="24"/>
        </w:rPr>
        <w:t>)</w:t>
      </w:r>
      <w:r w:rsidRPr="00F5514A">
        <w:rPr>
          <w:rFonts w:ascii="Times New Roman" w:hAnsi="Times New Roman" w:cs="Times New Roman"/>
          <w:sz w:val="24"/>
        </w:rPr>
        <w:t xml:space="preserve">. Its multifaceted utility positions </w:t>
      </w:r>
      <w:r w:rsidR="00A975B0">
        <w:rPr>
          <w:rFonts w:ascii="Times New Roman" w:hAnsi="Times New Roman" w:cs="Times New Roman"/>
          <w:sz w:val="24"/>
        </w:rPr>
        <w:t>it is a</w:t>
      </w:r>
      <w:r w:rsidRPr="00F5514A">
        <w:rPr>
          <w:rFonts w:ascii="Times New Roman" w:hAnsi="Times New Roman" w:cs="Times New Roman"/>
          <w:sz w:val="24"/>
        </w:rPr>
        <w:t xml:space="preserve"> key crop in addressing pressing challenges related to food and nutritional security, especially amidst rising population pressures and the progressive decline in cultivable land per capita</w:t>
      </w:r>
      <w:r w:rsidR="00A975B0">
        <w:rPr>
          <w:rFonts w:ascii="Times New Roman" w:hAnsi="Times New Roman" w:cs="Times New Roman"/>
          <w:sz w:val="24"/>
        </w:rPr>
        <w:t xml:space="preserve"> (</w:t>
      </w:r>
      <w:r w:rsidR="00A975B0" w:rsidRPr="00A975B0">
        <w:rPr>
          <w:rFonts w:ascii="Times New Roman" w:hAnsi="Times New Roman" w:cs="Times New Roman"/>
          <w:sz w:val="24"/>
          <w:highlight w:val="yellow"/>
        </w:rPr>
        <w:t>Gautam et al., 2025</w:t>
      </w:r>
      <w:r w:rsidR="00A975B0">
        <w:rPr>
          <w:rFonts w:ascii="Times New Roman" w:hAnsi="Times New Roman" w:cs="Times New Roman"/>
          <w:sz w:val="24"/>
        </w:rPr>
        <w:t>b)</w:t>
      </w:r>
      <w:r w:rsidRPr="00F5514A">
        <w:rPr>
          <w:rFonts w:ascii="Times New Roman" w:hAnsi="Times New Roman" w:cs="Times New Roman"/>
          <w:sz w:val="24"/>
        </w:rPr>
        <w:t>.</w:t>
      </w:r>
      <w:r>
        <w:rPr>
          <w:rFonts w:ascii="Times New Roman" w:hAnsi="Times New Roman" w:cs="Times New Roman"/>
          <w:sz w:val="24"/>
        </w:rPr>
        <w:t xml:space="preserve"> </w:t>
      </w:r>
      <w:r w:rsidRPr="00F5514A">
        <w:rPr>
          <w:rFonts w:ascii="Times New Roman" w:hAnsi="Times New Roman" w:cs="Times New Roman"/>
          <w:sz w:val="24"/>
        </w:rPr>
        <w:t xml:space="preserve">Apart from its nutritional and industrial contributions, </w:t>
      </w:r>
      <w:r w:rsidR="00C05EEB">
        <w:rPr>
          <w:rFonts w:ascii="Times New Roman" w:hAnsi="Times New Roman" w:cs="Times New Roman"/>
          <w:sz w:val="24"/>
        </w:rPr>
        <w:t>it</w:t>
      </w:r>
      <w:r w:rsidRPr="00F5514A">
        <w:rPr>
          <w:rFonts w:ascii="Times New Roman" w:hAnsi="Times New Roman" w:cs="Times New Roman"/>
          <w:sz w:val="24"/>
        </w:rPr>
        <w:t xml:space="preserve"> plays a fundamental role in promoting sustainable agriculture</w:t>
      </w:r>
      <w:r w:rsidR="00083A25">
        <w:rPr>
          <w:rFonts w:ascii="Times New Roman" w:hAnsi="Times New Roman" w:cs="Times New Roman"/>
          <w:sz w:val="24"/>
        </w:rPr>
        <w:t xml:space="preserve">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83A25">
        <w:rPr>
          <w:rFonts w:ascii="Times New Roman" w:hAnsi="Times New Roman" w:cs="Times New Roman"/>
          <w:sz w:val="24"/>
        </w:rPr>
        <w:t>2021</w:t>
      </w:r>
      <w:r w:rsidR="00964458">
        <w:rPr>
          <w:rFonts w:ascii="Times New Roman" w:hAnsi="Times New Roman" w:cs="Times New Roman"/>
          <w:sz w:val="24"/>
        </w:rPr>
        <w:t>a</w:t>
      </w:r>
      <w:r w:rsidR="00083A25">
        <w:rPr>
          <w:rFonts w:ascii="Times New Roman" w:hAnsi="Times New Roman" w:cs="Times New Roman"/>
          <w:sz w:val="24"/>
        </w:rPr>
        <w:t xml:space="preserve">; Sharma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83A25">
        <w:rPr>
          <w:rFonts w:ascii="Times New Roman" w:hAnsi="Times New Roman" w:cs="Times New Roman"/>
          <w:sz w:val="24"/>
        </w:rPr>
        <w:t>2021)</w:t>
      </w:r>
      <w:r w:rsidRPr="00F5514A">
        <w:rPr>
          <w:rFonts w:ascii="Times New Roman" w:hAnsi="Times New Roman" w:cs="Times New Roman"/>
          <w:sz w:val="24"/>
        </w:rPr>
        <w:t xml:space="preserve">. Its symbiotic relationship with </w:t>
      </w:r>
      <w:r w:rsidRPr="00F5514A">
        <w:rPr>
          <w:rFonts w:ascii="Times New Roman" w:hAnsi="Times New Roman" w:cs="Times New Roman"/>
          <w:i/>
          <w:iCs/>
          <w:sz w:val="24"/>
        </w:rPr>
        <w:t>Bradyrhizobium</w:t>
      </w:r>
      <w:r w:rsidRPr="00F5514A">
        <w:rPr>
          <w:rFonts w:ascii="Times New Roman" w:hAnsi="Times New Roman" w:cs="Times New Roman"/>
          <w:sz w:val="24"/>
        </w:rPr>
        <w:t xml:space="preserve"> spp. facilitates biological nitrogen fixation, thereby minimizing the reliance on chemical nitrogen fertilizers and enhancing soil nutrient status. This ecological service not only contributes to environmentally sustainable farming systems but also improves the productivity of sequential crops in rotation-based agriculture</w:t>
      </w:r>
      <w:r w:rsidR="00010A13">
        <w:rPr>
          <w:rFonts w:ascii="Times New Roman" w:hAnsi="Times New Roman" w:cs="Times New Roman"/>
          <w:sz w:val="24"/>
        </w:rPr>
        <w:t xml:space="preserve"> (Gitonga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 xml:space="preserve">2021; Abd-Alla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2023)</w:t>
      </w:r>
      <w:r w:rsidRPr="00F5514A">
        <w:rPr>
          <w:rFonts w:ascii="Times New Roman" w:hAnsi="Times New Roman" w:cs="Times New Roman"/>
          <w:sz w:val="24"/>
        </w:rPr>
        <w:t xml:space="preserve">. </w:t>
      </w:r>
      <w:r w:rsidR="00C05EEB" w:rsidRPr="00F5514A">
        <w:rPr>
          <w:rFonts w:ascii="Times New Roman" w:hAnsi="Times New Roman" w:cs="Times New Roman"/>
          <w:sz w:val="24"/>
        </w:rPr>
        <w:t>Besides</w:t>
      </w:r>
      <w:r w:rsidRPr="00F5514A">
        <w:rPr>
          <w:rFonts w:ascii="Times New Roman" w:hAnsi="Times New Roman" w:cs="Times New Roman"/>
          <w:sz w:val="24"/>
        </w:rPr>
        <w:t>, soybean’s short growth period, efficient resource use efficiency, and wide adaptability to varied agro-climatic conditions make it particularly suitable for cultivation in rainfed and low-input farming systems</w:t>
      </w:r>
      <w:r w:rsidR="00010A13">
        <w:rPr>
          <w:rFonts w:ascii="Times New Roman" w:hAnsi="Times New Roman" w:cs="Times New Roman"/>
          <w:sz w:val="24"/>
        </w:rPr>
        <w:t xml:space="preserve">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2020;</w:t>
      </w:r>
      <w:r w:rsidR="00A1595D">
        <w:rPr>
          <w:rFonts w:ascii="Times New Roman" w:hAnsi="Times New Roman" w:cs="Times New Roman"/>
          <w:sz w:val="24"/>
        </w:rPr>
        <w:t xml:space="preserve"> </w:t>
      </w:r>
      <w:r w:rsidR="00964458">
        <w:rPr>
          <w:rFonts w:ascii="Times New Roman" w:hAnsi="Times New Roman" w:cs="Times New Roman"/>
          <w:sz w:val="24"/>
        </w:rPr>
        <w:t xml:space="preserve">Mishra </w:t>
      </w:r>
      <w:r w:rsidR="00964458" w:rsidRPr="00964458">
        <w:rPr>
          <w:rFonts w:ascii="Times New Roman" w:hAnsi="Times New Roman" w:cs="Times New Roman"/>
          <w:i/>
          <w:sz w:val="24"/>
        </w:rPr>
        <w:t>et al.,</w:t>
      </w:r>
      <w:r w:rsidR="00964458">
        <w:rPr>
          <w:rFonts w:ascii="Times New Roman" w:hAnsi="Times New Roman" w:cs="Times New Roman"/>
          <w:sz w:val="24"/>
        </w:rPr>
        <w:t xml:space="preserve"> 2021b; </w:t>
      </w:r>
      <w:r w:rsidR="00A1595D">
        <w:rPr>
          <w:rFonts w:ascii="Times New Roman" w:hAnsi="Times New Roman" w:cs="Times New Roman"/>
          <w:sz w:val="24"/>
        </w:rPr>
        <w:t xml:space="preserve">Mishra </w:t>
      </w:r>
      <w:r w:rsidR="00A1595D" w:rsidRPr="00A1595D">
        <w:rPr>
          <w:rFonts w:ascii="Times New Roman" w:hAnsi="Times New Roman" w:cs="Times New Roman"/>
          <w:i/>
          <w:iCs/>
          <w:sz w:val="24"/>
        </w:rPr>
        <w:t>et al</w:t>
      </w:r>
      <w:r w:rsidR="00A1595D">
        <w:rPr>
          <w:rFonts w:ascii="Times New Roman" w:hAnsi="Times New Roman" w:cs="Times New Roman"/>
          <w:sz w:val="24"/>
        </w:rPr>
        <w:t xml:space="preserve">., 2021c; </w:t>
      </w:r>
      <w:r w:rsidR="00010A13">
        <w:rPr>
          <w:rFonts w:ascii="Times New Roman" w:hAnsi="Times New Roman" w:cs="Times New Roman"/>
          <w:sz w:val="24"/>
        </w:rPr>
        <w:t xml:space="preserve">Mishra </w:t>
      </w:r>
      <w:r w:rsidR="00201886" w:rsidRPr="00201886">
        <w:rPr>
          <w:rFonts w:ascii="Times New Roman" w:hAnsi="Times New Roman" w:cs="Times New Roman"/>
          <w:i/>
          <w:sz w:val="24"/>
        </w:rPr>
        <w:t>et al.,</w:t>
      </w:r>
      <w:r w:rsidR="00010A13">
        <w:rPr>
          <w:rFonts w:ascii="Times New Roman" w:hAnsi="Times New Roman" w:cs="Times New Roman"/>
          <w:sz w:val="24"/>
        </w:rPr>
        <w:t xml:space="preserve"> 2024c)</w:t>
      </w:r>
      <w:r w:rsidRPr="00F5514A">
        <w:rPr>
          <w:rFonts w:ascii="Times New Roman" w:hAnsi="Times New Roman" w:cs="Times New Roman"/>
          <w:sz w:val="24"/>
        </w:rPr>
        <w:t>.</w:t>
      </w:r>
      <w:r>
        <w:rPr>
          <w:rFonts w:ascii="Times New Roman" w:hAnsi="Times New Roman" w:cs="Times New Roman"/>
          <w:sz w:val="24"/>
        </w:rPr>
        <w:t xml:space="preserve"> </w:t>
      </w:r>
      <w:r w:rsidRPr="00F5514A">
        <w:rPr>
          <w:rFonts w:ascii="Times New Roman" w:hAnsi="Times New Roman" w:cs="Times New Roman"/>
          <w:sz w:val="24"/>
        </w:rPr>
        <w:t>In the Indian agricultural scenario, soybean has attained strategic importance, particularly in the rainfed agro-ecologies of central and western India</w:t>
      </w:r>
      <w:r w:rsidR="003805D0">
        <w:rPr>
          <w:rFonts w:ascii="Times New Roman" w:hAnsi="Times New Roman" w:cs="Times New Roman"/>
          <w:sz w:val="24"/>
        </w:rPr>
        <w:t xml:space="preserve"> </w:t>
      </w:r>
      <w:r w:rsidRPr="00F5514A">
        <w:rPr>
          <w:rFonts w:ascii="Times New Roman" w:hAnsi="Times New Roman" w:cs="Times New Roman"/>
          <w:sz w:val="24"/>
        </w:rPr>
        <w:t>including states such as Madhya Pradesh, Maharashtra, and Rajasthan</w:t>
      </w:r>
      <w:r w:rsidR="00010A13">
        <w:rPr>
          <w:rFonts w:ascii="Times New Roman" w:hAnsi="Times New Roman" w:cs="Times New Roman"/>
          <w:sz w:val="24"/>
        </w:rPr>
        <w:t xml:space="preserve"> (Agarwal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 xml:space="preserve">2013; </w:t>
      </w:r>
      <w:r w:rsidR="00010A13" w:rsidRPr="00010A13">
        <w:rPr>
          <w:rFonts w:ascii="Times New Roman" w:eastAsia="Times New Roman" w:hAnsi="Times New Roman" w:cs="Times New Roman"/>
          <w:sz w:val="24"/>
          <w:szCs w:val="24"/>
          <w:lang w:eastAsia="en-IN"/>
        </w:rPr>
        <w:t>Prashnani</w:t>
      </w:r>
      <w:r w:rsidR="00010A13">
        <w:rPr>
          <w:rFonts w:ascii="Times New Roman" w:eastAsia="Times New Roman" w:hAnsi="Times New Roman" w:cs="Times New Roman"/>
          <w:sz w:val="24"/>
          <w:szCs w:val="24"/>
          <w:lang w:eastAsia="en-IN"/>
        </w:rPr>
        <w:t xml:space="preserv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eastAsia="Times New Roman" w:hAnsi="Times New Roman" w:cs="Times New Roman"/>
          <w:sz w:val="24"/>
          <w:szCs w:val="24"/>
          <w:lang w:eastAsia="en-IN"/>
        </w:rPr>
        <w:t>2024</w:t>
      </w:r>
      <w:r w:rsidR="00010A13">
        <w:rPr>
          <w:rFonts w:ascii="Times New Roman" w:hAnsi="Times New Roman" w:cs="Times New Roman"/>
          <w:sz w:val="24"/>
        </w:rPr>
        <w:t>)</w:t>
      </w:r>
      <w:r w:rsidRPr="00F5514A">
        <w:rPr>
          <w:rFonts w:ascii="Times New Roman" w:hAnsi="Times New Roman" w:cs="Times New Roman"/>
          <w:sz w:val="24"/>
        </w:rPr>
        <w:t>. Its widespread cultivation is attributed to its tolerance to abiotic stress conditions and compatibility with existing cropping systems. The integration of soybean into traditional agricultural practices has been demonstrated to enhance overall system productivity and contribute to long-term soil health through its organic matter contributions and beneficial agro-ecological interactions</w:t>
      </w:r>
      <w:r w:rsidR="00010A13">
        <w:rPr>
          <w:rFonts w:ascii="Times New Roman" w:hAnsi="Times New Roman" w:cs="Times New Roman"/>
          <w:sz w:val="24"/>
        </w:rPr>
        <w:t xml:space="preserve">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2025a;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2025b)</w:t>
      </w:r>
      <w:r w:rsidRPr="00F5514A">
        <w:rPr>
          <w:rFonts w:ascii="Times New Roman" w:hAnsi="Times New Roman" w:cs="Times New Roman"/>
          <w:sz w:val="24"/>
        </w:rPr>
        <w:t>.</w:t>
      </w:r>
    </w:p>
    <w:p w14:paraId="5FCFB717" w14:textId="77777777" w:rsidR="00F5514A" w:rsidRPr="00F5514A" w:rsidRDefault="00F5514A" w:rsidP="000B5226">
      <w:pPr>
        <w:spacing w:before="120" w:after="120" w:line="360" w:lineRule="auto"/>
        <w:ind w:firstLine="720"/>
        <w:jc w:val="both"/>
        <w:rPr>
          <w:rFonts w:ascii="Times New Roman" w:hAnsi="Times New Roman" w:cs="Times New Roman"/>
          <w:sz w:val="24"/>
        </w:rPr>
      </w:pPr>
      <w:r w:rsidRPr="00F5514A">
        <w:rPr>
          <w:rFonts w:ascii="Times New Roman" w:hAnsi="Times New Roman" w:cs="Times New Roman"/>
          <w:sz w:val="24"/>
        </w:rPr>
        <w:t xml:space="preserve">Despite continuous expansion in the area under cultivation and advancements in agronomic management, </w:t>
      </w:r>
      <w:r w:rsidR="00C05EEB">
        <w:rPr>
          <w:rFonts w:ascii="Times New Roman" w:hAnsi="Times New Roman" w:cs="Times New Roman"/>
          <w:sz w:val="24"/>
        </w:rPr>
        <w:t>its</w:t>
      </w:r>
      <w:r w:rsidRPr="00F5514A">
        <w:rPr>
          <w:rFonts w:ascii="Times New Roman" w:hAnsi="Times New Roman" w:cs="Times New Roman"/>
          <w:sz w:val="24"/>
        </w:rPr>
        <w:t xml:space="preserve"> productivity has not reached its full potential. This stagnation is </w:t>
      </w:r>
      <w:r w:rsidRPr="00F5514A">
        <w:rPr>
          <w:rFonts w:ascii="Times New Roman" w:hAnsi="Times New Roman" w:cs="Times New Roman"/>
          <w:sz w:val="24"/>
        </w:rPr>
        <w:lastRenderedPageBreak/>
        <w:t>primarily attributed to a limited genetic base and the intricate polygenic control of yield and its associated traits</w:t>
      </w:r>
      <w:r w:rsidR="00010A13">
        <w:rPr>
          <w:rFonts w:ascii="Times New Roman" w:hAnsi="Times New Roman" w:cs="Times New Roman"/>
          <w:sz w:val="24"/>
        </w:rPr>
        <w:t xml:space="preserve"> (</w:t>
      </w:r>
      <w:r w:rsidR="00B668E3">
        <w:rPr>
          <w:rFonts w:ascii="Times New Roman" w:hAnsi="Times New Roman" w:cs="Times New Roman"/>
          <w:sz w:val="24"/>
        </w:rPr>
        <w:t>Tripathi</w:t>
      </w:r>
      <w:r w:rsidR="00964458">
        <w:rPr>
          <w:rFonts w:ascii="Times New Roman" w:hAnsi="Times New Roman" w:cs="Times New Roman"/>
          <w:sz w:val="24"/>
        </w:rPr>
        <w:t xml:space="preserve"> </w:t>
      </w:r>
      <w:r w:rsidR="00964458" w:rsidRPr="00964458">
        <w:rPr>
          <w:rFonts w:ascii="Times New Roman" w:hAnsi="Times New Roman" w:cs="Times New Roman"/>
          <w:i/>
          <w:sz w:val="24"/>
        </w:rPr>
        <w:t>et al.,</w:t>
      </w:r>
      <w:r w:rsidR="00964458">
        <w:rPr>
          <w:rFonts w:ascii="Times New Roman" w:hAnsi="Times New Roman" w:cs="Times New Roman"/>
          <w:sz w:val="24"/>
        </w:rPr>
        <w:t xml:space="preserve"> 202</w:t>
      </w:r>
      <w:r w:rsidR="00A1595D">
        <w:rPr>
          <w:rFonts w:ascii="Times New Roman" w:hAnsi="Times New Roman" w:cs="Times New Roman"/>
          <w:sz w:val="24"/>
        </w:rPr>
        <w:t>2</w:t>
      </w:r>
      <w:r w:rsidR="00964458">
        <w:rPr>
          <w:rFonts w:ascii="Times New Roman" w:hAnsi="Times New Roman" w:cs="Times New Roman"/>
          <w:sz w:val="24"/>
        </w:rPr>
        <w:t xml:space="preserve">; </w:t>
      </w:r>
      <w:r w:rsidR="00B668E3">
        <w:rPr>
          <w:rFonts w:ascii="Times New Roman" w:hAnsi="Times New Roman" w:cs="Times New Roman"/>
          <w:sz w:val="24"/>
        </w:rPr>
        <w:t xml:space="preserve">Hamza </w:t>
      </w:r>
      <w:r w:rsidR="00B668E3" w:rsidRPr="00201886">
        <w:rPr>
          <w:rFonts w:ascii="Times New Roman" w:hAnsi="Times New Roman" w:cs="Times New Roman"/>
          <w:i/>
          <w:sz w:val="24"/>
        </w:rPr>
        <w:t>et al.,</w:t>
      </w:r>
      <w:r w:rsidR="00B668E3">
        <w:rPr>
          <w:rFonts w:ascii="Times New Roman" w:hAnsi="Times New Roman" w:cs="Times New Roman"/>
          <w:sz w:val="24"/>
        </w:rPr>
        <w:t xml:space="preserve"> 2024; Tahakik</w:t>
      </w:r>
      <w:r w:rsidR="00010A13">
        <w:rPr>
          <w:rFonts w:ascii="Times New Roman" w:hAnsi="Times New Roman" w:cs="Times New Roman"/>
          <w:sz w:val="24"/>
        </w:rPr>
        <w:t xml:space="preserv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2024)</w:t>
      </w:r>
      <w:r w:rsidRPr="00F5514A">
        <w:rPr>
          <w:rFonts w:ascii="Times New Roman" w:hAnsi="Times New Roman" w:cs="Times New Roman"/>
          <w:sz w:val="24"/>
        </w:rPr>
        <w:t>. Consequently, a comprehensive understanding of genetic variability, trait associations, and the underlying genetic architecture is crucial for the formulation of effective breeding and selection strategies</w:t>
      </w:r>
      <w:r w:rsidR="009F2CC7">
        <w:rPr>
          <w:rFonts w:ascii="Times New Roman" w:hAnsi="Times New Roman" w:cs="Times New Roman"/>
          <w:sz w:val="24"/>
        </w:rPr>
        <w:t xml:space="preserve"> (Alemu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rPr>
        <w:t xml:space="preserve">2024;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rPr>
        <w:t>2024d)</w:t>
      </w:r>
      <w:r w:rsidRPr="00F5514A">
        <w:rPr>
          <w:rFonts w:ascii="Times New Roman" w:hAnsi="Times New Roman" w:cs="Times New Roman"/>
          <w:sz w:val="24"/>
        </w:rPr>
        <w:t>.</w:t>
      </w:r>
    </w:p>
    <w:p w14:paraId="3EAFD97A" w14:textId="468281AA" w:rsidR="00F5514A" w:rsidRPr="00F5514A" w:rsidRDefault="00F5514A" w:rsidP="000B5226">
      <w:pPr>
        <w:spacing w:before="120" w:after="120" w:line="360" w:lineRule="auto"/>
        <w:ind w:firstLine="720"/>
        <w:jc w:val="both"/>
        <w:rPr>
          <w:rFonts w:ascii="Times New Roman" w:hAnsi="Times New Roman" w:cs="Times New Roman"/>
          <w:sz w:val="24"/>
        </w:rPr>
      </w:pPr>
      <w:r w:rsidRPr="00F5514A">
        <w:rPr>
          <w:rFonts w:ascii="Times New Roman" w:hAnsi="Times New Roman" w:cs="Times New Roman"/>
          <w:sz w:val="24"/>
        </w:rPr>
        <w:t xml:space="preserve">Multivariate statistical methodologies, </w:t>
      </w:r>
      <w:r w:rsidR="00C05EEB" w:rsidRPr="00F5514A">
        <w:rPr>
          <w:rFonts w:ascii="Times New Roman" w:hAnsi="Times New Roman" w:cs="Times New Roman"/>
          <w:sz w:val="24"/>
        </w:rPr>
        <w:t>remarkably</w:t>
      </w:r>
      <w:r w:rsidRPr="00F5514A">
        <w:rPr>
          <w:rFonts w:ascii="Times New Roman" w:hAnsi="Times New Roman" w:cs="Times New Roman"/>
          <w:sz w:val="24"/>
        </w:rPr>
        <w:t xml:space="preserve"> Mahalanobis D² analysis</w:t>
      </w:r>
      <w:r w:rsidR="00083A25">
        <w:rPr>
          <w:rFonts w:ascii="Times New Roman" w:hAnsi="Times New Roman" w:cs="Times New Roman"/>
          <w:sz w:val="24"/>
        </w:rPr>
        <w:t xml:space="preserve"> (Mahalanobis, </w:t>
      </w:r>
      <w:r w:rsidR="00083A25" w:rsidRPr="00083A25">
        <w:rPr>
          <w:rFonts w:ascii="Times New Roman" w:hAnsi="Times New Roman" w:cs="Times New Roman"/>
          <w:sz w:val="24"/>
        </w:rPr>
        <w:t>1928)</w:t>
      </w:r>
      <w:r w:rsidRPr="00F5514A">
        <w:rPr>
          <w:rFonts w:ascii="Times New Roman" w:hAnsi="Times New Roman" w:cs="Times New Roman"/>
          <w:sz w:val="24"/>
        </w:rPr>
        <w:t xml:space="preserve"> and Principal Component Analysis (PCA)</w:t>
      </w:r>
      <w:r w:rsidR="00083A25">
        <w:rPr>
          <w:rFonts w:ascii="Times New Roman" w:hAnsi="Times New Roman" w:cs="Times New Roman"/>
          <w:sz w:val="24"/>
        </w:rPr>
        <w:t xml:space="preserve"> </w:t>
      </w:r>
      <w:r w:rsidR="00083A25" w:rsidRPr="00083A25">
        <w:rPr>
          <w:rFonts w:ascii="Times New Roman" w:hAnsi="Times New Roman" w:cs="Times New Roman"/>
          <w:bCs/>
          <w:sz w:val="24"/>
        </w:rPr>
        <w:t>(Massey,1965; Jolliffe, 1986)</w:t>
      </w:r>
      <w:r w:rsidRPr="00F5514A">
        <w:rPr>
          <w:rFonts w:ascii="Times New Roman" w:hAnsi="Times New Roman" w:cs="Times New Roman"/>
          <w:sz w:val="24"/>
        </w:rPr>
        <w:t xml:space="preserve">, have been </w:t>
      </w:r>
      <w:r w:rsidR="00C05EEB" w:rsidRPr="00F5514A">
        <w:rPr>
          <w:rFonts w:ascii="Times New Roman" w:hAnsi="Times New Roman" w:cs="Times New Roman"/>
          <w:sz w:val="24"/>
        </w:rPr>
        <w:t>widely</w:t>
      </w:r>
      <w:r w:rsidRPr="00F5514A">
        <w:rPr>
          <w:rFonts w:ascii="Times New Roman" w:hAnsi="Times New Roman" w:cs="Times New Roman"/>
          <w:sz w:val="24"/>
        </w:rPr>
        <w:t xml:space="preserve"> </w:t>
      </w:r>
      <w:r w:rsidR="00C05EEB">
        <w:rPr>
          <w:rFonts w:ascii="Times New Roman" w:hAnsi="Times New Roman" w:cs="Times New Roman"/>
          <w:sz w:val="24"/>
        </w:rPr>
        <w:t xml:space="preserve">employed </w:t>
      </w:r>
      <w:r w:rsidRPr="00F5514A">
        <w:rPr>
          <w:rFonts w:ascii="Times New Roman" w:hAnsi="Times New Roman" w:cs="Times New Roman"/>
          <w:sz w:val="24"/>
        </w:rPr>
        <w:t>for dissecting genetic diversity and pinpointing the traits that most significantly contribute to genotypic variation</w:t>
      </w:r>
      <w:r w:rsidR="009F2CC7">
        <w:rPr>
          <w:rFonts w:ascii="Times New Roman" w:hAnsi="Times New Roman" w:cs="Times New Roman"/>
          <w:sz w:val="24"/>
        </w:rPr>
        <w:t xml:space="preserve"> (Vanisri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rPr>
        <w:t xml:space="preserve">2020; Jadhav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rPr>
        <w:t>2021</w:t>
      </w:r>
      <w:r w:rsidR="00B668E3">
        <w:rPr>
          <w:rFonts w:ascii="Times New Roman" w:hAnsi="Times New Roman" w:cs="Times New Roman"/>
          <w:sz w:val="24"/>
        </w:rPr>
        <w:t xml:space="preserve">; </w:t>
      </w:r>
      <w:r w:rsidR="00B668E3" w:rsidRPr="00D50B0E">
        <w:rPr>
          <w:rFonts w:ascii="Times New Roman" w:hAnsi="Times New Roman" w:cs="Times New Roman"/>
          <w:color w:val="333333"/>
          <w:sz w:val="24"/>
          <w:szCs w:val="24"/>
          <w:shd w:val="clear" w:color="auto" w:fill="FFFFFF"/>
        </w:rPr>
        <w:t>Jhariya</w:t>
      </w:r>
      <w:r w:rsidR="00B668E3">
        <w:rPr>
          <w:rFonts w:ascii="Times New Roman" w:hAnsi="Times New Roman" w:cs="Times New Roman"/>
          <w:sz w:val="24"/>
        </w:rPr>
        <w:t xml:space="preserve"> </w:t>
      </w:r>
      <w:r w:rsidR="00B668E3" w:rsidRPr="00B668E3">
        <w:rPr>
          <w:rFonts w:ascii="Times New Roman" w:hAnsi="Times New Roman" w:cs="Times New Roman"/>
          <w:i/>
          <w:iCs/>
          <w:sz w:val="24"/>
        </w:rPr>
        <w:t>et al</w:t>
      </w:r>
      <w:r w:rsidR="00B668E3">
        <w:rPr>
          <w:rFonts w:ascii="Times New Roman" w:hAnsi="Times New Roman" w:cs="Times New Roman"/>
          <w:sz w:val="24"/>
        </w:rPr>
        <w:t>., 2025b</w:t>
      </w:r>
      <w:r w:rsidR="009F2CC7">
        <w:rPr>
          <w:rFonts w:ascii="Times New Roman" w:hAnsi="Times New Roman" w:cs="Times New Roman"/>
          <w:sz w:val="24"/>
        </w:rPr>
        <w:t>)</w:t>
      </w:r>
      <w:r w:rsidRPr="00F5514A">
        <w:rPr>
          <w:rFonts w:ascii="Times New Roman" w:hAnsi="Times New Roman" w:cs="Times New Roman"/>
          <w:sz w:val="24"/>
        </w:rPr>
        <w:t>. Mahalanobis D² statistics offer a quantitative measure of genetic divergence, allowing for the categorization of genotypes into discrete clusters. This facilitates the identification of genetically divergent parents, which is essential for maximizing heterosis in hybridization program</w:t>
      </w:r>
      <w:r w:rsidR="00C05EEB">
        <w:rPr>
          <w:rFonts w:ascii="Times New Roman" w:hAnsi="Times New Roman" w:cs="Times New Roman"/>
          <w:sz w:val="24"/>
        </w:rPr>
        <w:t>me</w:t>
      </w:r>
      <w:r w:rsidRPr="00F5514A">
        <w:rPr>
          <w:rFonts w:ascii="Times New Roman" w:hAnsi="Times New Roman" w:cs="Times New Roman"/>
          <w:sz w:val="24"/>
        </w:rPr>
        <w:t>s</w:t>
      </w:r>
      <w:r w:rsidR="009F2CC7">
        <w:rPr>
          <w:rFonts w:ascii="Times New Roman" w:hAnsi="Times New Roman" w:cs="Times New Roman"/>
          <w:sz w:val="24"/>
        </w:rPr>
        <w:t xml:space="preserve"> </w:t>
      </w:r>
      <w:r w:rsidR="009F2CC7">
        <w:rPr>
          <w:rFonts w:ascii="Times New Roman" w:hAnsi="Times New Roman" w:cs="Times New Roman"/>
          <w:sz w:val="24"/>
          <w:lang w:val="en-US"/>
        </w:rPr>
        <w:t xml:space="preserve">(Raina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lang w:val="en-US"/>
        </w:rPr>
        <w:t xml:space="preserve">2015; Mark &amp; Workman, 2018; Kanavi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lang w:val="en-US"/>
        </w:rPr>
        <w:t>2019)</w:t>
      </w:r>
      <w:r w:rsidRPr="00F5514A">
        <w:rPr>
          <w:rFonts w:ascii="Times New Roman" w:hAnsi="Times New Roman" w:cs="Times New Roman"/>
          <w:sz w:val="24"/>
        </w:rPr>
        <w:t>. In contrast, PCA reduces the dimensionality of complex, multivariate datasets by transforming correlated variables into a smaller set of uncorrelated principal components. This enables the extraction of the primary sources of variation within the population and aids in trait prioritization</w:t>
      </w:r>
      <w:r w:rsidR="009F2CC7">
        <w:rPr>
          <w:rFonts w:ascii="Times New Roman" w:hAnsi="Times New Roman" w:cs="Times New Roman"/>
          <w:sz w:val="24"/>
        </w:rPr>
        <w:t xml:space="preserve"> </w:t>
      </w:r>
      <w:r w:rsidR="009F2CC7">
        <w:rPr>
          <w:rFonts w:ascii="Times New Roman" w:hAnsi="Times New Roman" w:cs="Times New Roman"/>
          <w:sz w:val="24"/>
          <w:lang w:val="en-US"/>
        </w:rPr>
        <w:t xml:space="preserve">(Wang, 2009; Roessner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lang w:val="en-US"/>
        </w:rPr>
        <w:t>2011)</w:t>
      </w:r>
      <w:r w:rsidRPr="00F5514A">
        <w:rPr>
          <w:rFonts w:ascii="Times New Roman" w:hAnsi="Times New Roman" w:cs="Times New Roman"/>
          <w:sz w:val="24"/>
        </w:rPr>
        <w:t>.</w:t>
      </w:r>
      <w:r>
        <w:rPr>
          <w:rFonts w:ascii="Times New Roman" w:hAnsi="Times New Roman" w:cs="Times New Roman"/>
          <w:sz w:val="24"/>
        </w:rPr>
        <w:t xml:space="preserve"> </w:t>
      </w:r>
      <w:r w:rsidRPr="00F5514A">
        <w:rPr>
          <w:rFonts w:ascii="Times New Roman" w:hAnsi="Times New Roman" w:cs="Times New Roman"/>
          <w:sz w:val="24"/>
        </w:rPr>
        <w:t xml:space="preserve">In this context, the present </w:t>
      </w:r>
      <w:r w:rsidR="00124B99">
        <w:rPr>
          <w:rFonts w:ascii="Times New Roman" w:hAnsi="Times New Roman" w:cs="Times New Roman"/>
          <w:sz w:val="24"/>
        </w:rPr>
        <w:t>investigation</w:t>
      </w:r>
      <w:r w:rsidRPr="00F5514A">
        <w:rPr>
          <w:rFonts w:ascii="Times New Roman" w:hAnsi="Times New Roman" w:cs="Times New Roman"/>
          <w:sz w:val="24"/>
        </w:rPr>
        <w:t xml:space="preserve"> was conducted to assess the extent of genetic divergence among a diverse collection of soybean genotypes using Mahalanobis D² analysis, and to determine the principal traits contributing to phenotypic variability through PCA. This integrated approach is intended to enhance the efficiency of </w:t>
      </w:r>
      <w:r w:rsidRPr="00A975B0">
        <w:rPr>
          <w:rFonts w:ascii="Times New Roman" w:hAnsi="Times New Roman" w:cs="Times New Roman"/>
          <w:sz w:val="24"/>
          <w:highlight w:val="yellow"/>
        </w:rPr>
        <w:t>parent</w:t>
      </w:r>
      <w:r w:rsidRPr="00F5514A">
        <w:rPr>
          <w:rFonts w:ascii="Times New Roman" w:hAnsi="Times New Roman" w:cs="Times New Roman"/>
          <w:sz w:val="24"/>
        </w:rPr>
        <w:t xml:space="preserve"> selection and guide the development of superior, high-yielding cultivar</w:t>
      </w:r>
      <w:r w:rsidR="00A975B0">
        <w:rPr>
          <w:rFonts w:ascii="Times New Roman" w:hAnsi="Times New Roman" w:cs="Times New Roman"/>
          <w:sz w:val="24"/>
        </w:rPr>
        <w:t xml:space="preserve"> </w:t>
      </w:r>
      <w:r w:rsidR="00A975B0" w:rsidRPr="00A975B0">
        <w:rPr>
          <w:rFonts w:ascii="Times New Roman" w:hAnsi="Times New Roman" w:cs="Times New Roman"/>
          <w:sz w:val="24"/>
          <w:highlight w:val="yellow"/>
        </w:rPr>
        <w:t>(</w:t>
      </w:r>
      <w:r w:rsidRPr="00A975B0">
        <w:rPr>
          <w:rFonts w:ascii="Times New Roman" w:hAnsi="Times New Roman" w:cs="Times New Roman"/>
          <w:sz w:val="24"/>
          <w:highlight w:val="yellow"/>
        </w:rPr>
        <w:t>s</w:t>
      </w:r>
      <w:r w:rsidR="00A975B0" w:rsidRPr="00A975B0">
        <w:rPr>
          <w:rFonts w:ascii="Times New Roman" w:hAnsi="Times New Roman" w:cs="Times New Roman"/>
          <w:sz w:val="24"/>
          <w:highlight w:val="yellow"/>
        </w:rPr>
        <w:t>)</w:t>
      </w:r>
      <w:r w:rsidR="00A975B0">
        <w:rPr>
          <w:rFonts w:ascii="Times New Roman" w:hAnsi="Times New Roman" w:cs="Times New Roman"/>
          <w:sz w:val="24"/>
        </w:rPr>
        <w:t xml:space="preserve"> </w:t>
      </w:r>
      <w:r w:rsidRPr="00F5514A">
        <w:rPr>
          <w:rFonts w:ascii="Times New Roman" w:hAnsi="Times New Roman" w:cs="Times New Roman"/>
          <w:sz w:val="24"/>
        </w:rPr>
        <w:t>with broad adaptability to varying agro-ecological environments.</w:t>
      </w:r>
    </w:p>
    <w:p w14:paraId="7B36FB47" w14:textId="77777777" w:rsidR="00E4259F" w:rsidRDefault="00E4259F" w:rsidP="000B5226">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2. Material &amp; Methods </w:t>
      </w:r>
    </w:p>
    <w:p w14:paraId="0752CA75" w14:textId="77777777" w:rsidR="00E4259F" w:rsidRPr="00E4259F" w:rsidRDefault="00E4259F" w:rsidP="000B5226">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2.1 </w:t>
      </w:r>
      <w:r w:rsidRPr="00A21E4B">
        <w:rPr>
          <w:rFonts w:ascii="Times New Roman" w:hAnsi="Times New Roman" w:cs="Times New Roman"/>
          <w:b/>
          <w:bCs/>
          <w:sz w:val="24"/>
        </w:rPr>
        <w:t>Experimental Site</w:t>
      </w:r>
    </w:p>
    <w:p w14:paraId="0E2DA121" w14:textId="77777777" w:rsidR="00E4259F" w:rsidRPr="00E4259F" w:rsidRDefault="00E4259F" w:rsidP="000B5226">
      <w:pPr>
        <w:spacing w:before="120" w:after="120" w:line="360" w:lineRule="auto"/>
        <w:jc w:val="both"/>
        <w:rPr>
          <w:rFonts w:ascii="Times New Roman" w:hAnsi="Times New Roman" w:cs="Times New Roman"/>
          <w:sz w:val="24"/>
        </w:rPr>
      </w:pPr>
      <w:r w:rsidRPr="00E4259F">
        <w:rPr>
          <w:rFonts w:ascii="Times New Roman" w:hAnsi="Times New Roman" w:cs="Times New Roman"/>
          <w:sz w:val="24"/>
        </w:rPr>
        <w:t xml:space="preserve">The present study was undertaken during the </w:t>
      </w:r>
      <w:r w:rsidRPr="00E4259F">
        <w:rPr>
          <w:rFonts w:ascii="Times New Roman" w:hAnsi="Times New Roman" w:cs="Times New Roman"/>
          <w:bCs/>
          <w:i/>
          <w:sz w:val="24"/>
        </w:rPr>
        <w:t>Kharif</w:t>
      </w:r>
      <w:r w:rsidR="007F42AE">
        <w:rPr>
          <w:rFonts w:ascii="Times New Roman" w:hAnsi="Times New Roman" w:cs="Times New Roman"/>
          <w:bCs/>
          <w:sz w:val="24"/>
        </w:rPr>
        <w:t xml:space="preserve">, </w:t>
      </w:r>
      <w:r w:rsidRPr="00E4259F">
        <w:rPr>
          <w:rFonts w:ascii="Times New Roman" w:hAnsi="Times New Roman" w:cs="Times New Roman"/>
          <w:bCs/>
          <w:sz w:val="24"/>
        </w:rPr>
        <w:t>2023</w:t>
      </w:r>
      <w:r w:rsidRPr="00E4259F">
        <w:rPr>
          <w:rFonts w:ascii="Times New Roman" w:hAnsi="Times New Roman" w:cs="Times New Roman"/>
          <w:sz w:val="24"/>
        </w:rPr>
        <w:t xml:space="preserve"> at the </w:t>
      </w:r>
      <w:r w:rsidRPr="00E4259F">
        <w:rPr>
          <w:rFonts w:ascii="Times New Roman" w:hAnsi="Times New Roman" w:cs="Times New Roman"/>
          <w:bCs/>
          <w:sz w:val="24"/>
        </w:rPr>
        <w:t>experimental farm</w:t>
      </w:r>
      <w:r w:rsidR="007F42AE">
        <w:rPr>
          <w:rFonts w:ascii="Times New Roman" w:hAnsi="Times New Roman" w:cs="Times New Roman"/>
          <w:bCs/>
          <w:sz w:val="24"/>
        </w:rPr>
        <w:t xml:space="preserve">, </w:t>
      </w:r>
      <w:r w:rsidRPr="00E4259F">
        <w:rPr>
          <w:rFonts w:ascii="Times New Roman" w:hAnsi="Times New Roman" w:cs="Times New Roman"/>
          <w:bCs/>
          <w:sz w:val="24"/>
        </w:rPr>
        <w:t>Department of Genetics and Plant Breeding</w:t>
      </w:r>
      <w:r w:rsidRPr="00E4259F">
        <w:rPr>
          <w:rFonts w:ascii="Times New Roman" w:hAnsi="Times New Roman" w:cs="Times New Roman"/>
          <w:sz w:val="24"/>
        </w:rPr>
        <w:t xml:space="preserve">, College of Agriculture, </w:t>
      </w:r>
      <w:r w:rsidRPr="00E4259F">
        <w:rPr>
          <w:rFonts w:ascii="Times New Roman" w:hAnsi="Times New Roman" w:cs="Times New Roman"/>
          <w:bCs/>
          <w:sz w:val="24"/>
        </w:rPr>
        <w:t>Rajmata Vijayaraje Scindia Krishi Vishwa Vidyalaya, Gwalior, Madhya Pradesh</w:t>
      </w:r>
      <w:r w:rsidR="007F42AE">
        <w:rPr>
          <w:rFonts w:ascii="Times New Roman" w:hAnsi="Times New Roman" w:cs="Times New Roman"/>
          <w:bCs/>
          <w:sz w:val="24"/>
        </w:rPr>
        <w:t>, India</w:t>
      </w:r>
      <w:r w:rsidRPr="00E4259F">
        <w:rPr>
          <w:rFonts w:ascii="Times New Roman" w:hAnsi="Times New Roman" w:cs="Times New Roman"/>
          <w:sz w:val="24"/>
        </w:rPr>
        <w:t xml:space="preserve">. The experimental site is situated in a region characterized by a </w:t>
      </w:r>
      <w:r w:rsidRPr="00E4259F">
        <w:rPr>
          <w:rFonts w:ascii="Times New Roman" w:hAnsi="Times New Roman" w:cs="Times New Roman"/>
          <w:bCs/>
          <w:sz w:val="24"/>
        </w:rPr>
        <w:t>hot and arid climate</w:t>
      </w:r>
      <w:r w:rsidRPr="00E4259F">
        <w:rPr>
          <w:rFonts w:ascii="Times New Roman" w:hAnsi="Times New Roman" w:cs="Times New Roman"/>
          <w:sz w:val="24"/>
        </w:rPr>
        <w:t xml:space="preserve">, with substantial seasonal temperature fluctuations. </w:t>
      </w:r>
      <w:r w:rsidRPr="00E4259F">
        <w:rPr>
          <w:rFonts w:ascii="Times New Roman" w:hAnsi="Times New Roman" w:cs="Times New Roman"/>
          <w:bCs/>
          <w:sz w:val="24"/>
        </w:rPr>
        <w:t>June</w:t>
      </w:r>
      <w:r w:rsidRPr="00E4259F">
        <w:rPr>
          <w:rFonts w:ascii="Times New Roman" w:hAnsi="Times New Roman" w:cs="Times New Roman"/>
          <w:sz w:val="24"/>
        </w:rPr>
        <w:t xml:space="preserve"> typically records the highest temperatures, peaking at around </w:t>
      </w:r>
      <w:r w:rsidRPr="00E4259F">
        <w:rPr>
          <w:rFonts w:ascii="Times New Roman" w:hAnsi="Times New Roman" w:cs="Times New Roman"/>
          <w:bCs/>
          <w:sz w:val="24"/>
        </w:rPr>
        <w:t>48°C</w:t>
      </w:r>
      <w:r w:rsidRPr="00E4259F">
        <w:rPr>
          <w:rFonts w:ascii="Times New Roman" w:hAnsi="Times New Roman" w:cs="Times New Roman"/>
          <w:sz w:val="24"/>
        </w:rPr>
        <w:t xml:space="preserve">, while winter months may experience a decline to </w:t>
      </w:r>
      <w:r w:rsidRPr="00E4259F">
        <w:rPr>
          <w:rFonts w:ascii="Times New Roman" w:hAnsi="Times New Roman" w:cs="Times New Roman"/>
          <w:bCs/>
          <w:sz w:val="24"/>
        </w:rPr>
        <w:t>4°C</w:t>
      </w:r>
      <w:r w:rsidRPr="00E4259F">
        <w:rPr>
          <w:rFonts w:ascii="Times New Roman" w:hAnsi="Times New Roman" w:cs="Times New Roman"/>
          <w:sz w:val="24"/>
        </w:rPr>
        <w:t xml:space="preserve">. The </w:t>
      </w:r>
      <w:r w:rsidRPr="00E4259F">
        <w:rPr>
          <w:rFonts w:ascii="Times New Roman" w:hAnsi="Times New Roman" w:cs="Times New Roman"/>
          <w:bCs/>
          <w:sz w:val="24"/>
        </w:rPr>
        <w:t>annual temperature range</w:t>
      </w:r>
      <w:r w:rsidRPr="00E4259F">
        <w:rPr>
          <w:rFonts w:ascii="Times New Roman" w:hAnsi="Times New Roman" w:cs="Times New Roman"/>
          <w:sz w:val="24"/>
        </w:rPr>
        <w:t xml:space="preserve"> at the location spans </w:t>
      </w:r>
      <w:r w:rsidRPr="00E4259F">
        <w:rPr>
          <w:rFonts w:ascii="Times New Roman" w:hAnsi="Times New Roman" w:cs="Times New Roman"/>
          <w:bCs/>
          <w:sz w:val="24"/>
        </w:rPr>
        <w:t>2°C to 50°C</w:t>
      </w:r>
      <w:r w:rsidRPr="00E4259F">
        <w:rPr>
          <w:rFonts w:ascii="Times New Roman" w:hAnsi="Times New Roman" w:cs="Times New Roman"/>
          <w:sz w:val="24"/>
        </w:rPr>
        <w:t>.</w:t>
      </w:r>
      <w:r>
        <w:rPr>
          <w:rFonts w:ascii="Times New Roman" w:hAnsi="Times New Roman" w:cs="Times New Roman"/>
          <w:sz w:val="24"/>
        </w:rPr>
        <w:t xml:space="preserve"> </w:t>
      </w:r>
      <w:r w:rsidRPr="00E4259F">
        <w:rPr>
          <w:rFonts w:ascii="Times New Roman" w:hAnsi="Times New Roman" w:cs="Times New Roman"/>
          <w:sz w:val="24"/>
        </w:rPr>
        <w:t xml:space="preserve">The area receives an </w:t>
      </w:r>
      <w:r w:rsidRPr="00E4259F">
        <w:rPr>
          <w:rFonts w:ascii="Times New Roman" w:hAnsi="Times New Roman" w:cs="Times New Roman"/>
          <w:bCs/>
          <w:sz w:val="24"/>
        </w:rPr>
        <w:t>average annual rainfall between 750 mm and 800 mm</w:t>
      </w:r>
      <w:r w:rsidRPr="00E4259F">
        <w:rPr>
          <w:rFonts w:ascii="Times New Roman" w:hAnsi="Times New Roman" w:cs="Times New Roman"/>
          <w:sz w:val="24"/>
        </w:rPr>
        <w:t xml:space="preserve">, primarily concentrated during the </w:t>
      </w:r>
      <w:r w:rsidRPr="00E4259F">
        <w:rPr>
          <w:rFonts w:ascii="Times New Roman" w:hAnsi="Times New Roman" w:cs="Times New Roman"/>
          <w:bCs/>
          <w:sz w:val="24"/>
        </w:rPr>
        <w:t>southwest monsoon period</w:t>
      </w:r>
      <w:r w:rsidRPr="00E4259F">
        <w:rPr>
          <w:rFonts w:ascii="Times New Roman" w:hAnsi="Times New Roman" w:cs="Times New Roman"/>
          <w:sz w:val="24"/>
        </w:rPr>
        <w:t xml:space="preserve">, which extends from </w:t>
      </w:r>
      <w:r w:rsidRPr="00E4259F">
        <w:rPr>
          <w:rFonts w:ascii="Times New Roman" w:hAnsi="Times New Roman" w:cs="Times New Roman"/>
          <w:bCs/>
          <w:sz w:val="24"/>
        </w:rPr>
        <w:lastRenderedPageBreak/>
        <w:t>late June to the end of September</w:t>
      </w:r>
      <w:r w:rsidRPr="00E4259F">
        <w:rPr>
          <w:rFonts w:ascii="Times New Roman" w:hAnsi="Times New Roman" w:cs="Times New Roman"/>
          <w:sz w:val="24"/>
        </w:rPr>
        <w:t xml:space="preserve">, accompanied occasionally by </w:t>
      </w:r>
      <w:r w:rsidRPr="00E4259F">
        <w:rPr>
          <w:rFonts w:ascii="Times New Roman" w:hAnsi="Times New Roman" w:cs="Times New Roman"/>
          <w:bCs/>
          <w:sz w:val="24"/>
        </w:rPr>
        <w:t>scattered winter showers</w:t>
      </w:r>
      <w:r w:rsidRPr="00E4259F">
        <w:rPr>
          <w:rFonts w:ascii="Times New Roman" w:hAnsi="Times New Roman" w:cs="Times New Roman"/>
          <w:sz w:val="24"/>
        </w:rPr>
        <w:t xml:space="preserve">. During the </w:t>
      </w:r>
      <w:r w:rsidRPr="00E4259F">
        <w:rPr>
          <w:rFonts w:ascii="Times New Roman" w:hAnsi="Times New Roman" w:cs="Times New Roman"/>
          <w:bCs/>
          <w:sz w:val="24"/>
        </w:rPr>
        <w:t xml:space="preserve">crop growth </w:t>
      </w:r>
      <w:r w:rsidR="007F42AE" w:rsidRPr="00E4259F">
        <w:rPr>
          <w:rFonts w:ascii="Times New Roman" w:hAnsi="Times New Roman" w:cs="Times New Roman"/>
          <w:bCs/>
          <w:sz w:val="24"/>
        </w:rPr>
        <w:t>period:</w:t>
      </w:r>
      <w:r w:rsidR="007F42AE">
        <w:rPr>
          <w:rFonts w:ascii="Times New Roman" w:hAnsi="Times New Roman" w:cs="Times New Roman"/>
          <w:bCs/>
          <w:sz w:val="24"/>
        </w:rPr>
        <w:t xml:space="preserve"> </w:t>
      </w:r>
      <w:r w:rsidRPr="00E4259F">
        <w:rPr>
          <w:rFonts w:ascii="Times New Roman" w:hAnsi="Times New Roman" w:cs="Times New Roman"/>
          <w:bCs/>
          <w:sz w:val="24"/>
        </w:rPr>
        <w:t>July to October 2023</w:t>
      </w:r>
      <w:r w:rsidRPr="00E4259F">
        <w:rPr>
          <w:rFonts w:ascii="Times New Roman" w:hAnsi="Times New Roman" w:cs="Times New Roman"/>
          <w:sz w:val="24"/>
        </w:rPr>
        <w:t xml:space="preserve">, a cumulative rainfall of </w:t>
      </w:r>
      <w:r w:rsidRPr="00E4259F">
        <w:rPr>
          <w:rFonts w:ascii="Times New Roman" w:hAnsi="Times New Roman" w:cs="Times New Roman"/>
          <w:bCs/>
          <w:sz w:val="24"/>
        </w:rPr>
        <w:t>907.7 mm</w:t>
      </w:r>
      <w:r w:rsidRPr="00E4259F">
        <w:rPr>
          <w:rFonts w:ascii="Times New Roman" w:hAnsi="Times New Roman" w:cs="Times New Roman"/>
          <w:sz w:val="24"/>
        </w:rPr>
        <w:t xml:space="preserve"> was recorded. However, precipitation during this period was </w:t>
      </w:r>
      <w:r w:rsidRPr="00E4259F">
        <w:rPr>
          <w:rFonts w:ascii="Times New Roman" w:hAnsi="Times New Roman" w:cs="Times New Roman"/>
          <w:bCs/>
          <w:sz w:val="24"/>
        </w:rPr>
        <w:t>inconsistent and irregularly distributed</w:t>
      </w:r>
      <w:r w:rsidRPr="00E4259F">
        <w:rPr>
          <w:rFonts w:ascii="Times New Roman" w:hAnsi="Times New Roman" w:cs="Times New Roman"/>
          <w:sz w:val="24"/>
        </w:rPr>
        <w:t xml:space="preserve">. Despite these fluctuations, the </w:t>
      </w:r>
      <w:r w:rsidRPr="00E4259F">
        <w:rPr>
          <w:rFonts w:ascii="Times New Roman" w:hAnsi="Times New Roman" w:cs="Times New Roman"/>
          <w:bCs/>
          <w:sz w:val="24"/>
        </w:rPr>
        <w:t>overall climatic conditions during the growing season were within normal ranges</w:t>
      </w:r>
      <w:r w:rsidRPr="00E4259F">
        <w:rPr>
          <w:rFonts w:ascii="Times New Roman" w:hAnsi="Times New Roman" w:cs="Times New Roman"/>
          <w:sz w:val="24"/>
        </w:rPr>
        <w:t xml:space="preserve">, with the </w:t>
      </w:r>
      <w:r w:rsidRPr="00E4259F">
        <w:rPr>
          <w:rFonts w:ascii="Times New Roman" w:hAnsi="Times New Roman" w:cs="Times New Roman"/>
          <w:bCs/>
          <w:sz w:val="24"/>
        </w:rPr>
        <w:t>mean maximum and minimum temperatures</w:t>
      </w:r>
      <w:r w:rsidRPr="00E4259F">
        <w:rPr>
          <w:rFonts w:ascii="Times New Roman" w:hAnsi="Times New Roman" w:cs="Times New Roman"/>
          <w:sz w:val="24"/>
        </w:rPr>
        <w:t xml:space="preserve"> recorded </w:t>
      </w:r>
      <w:r w:rsidRPr="00E4259F">
        <w:rPr>
          <w:rFonts w:ascii="Times New Roman" w:hAnsi="Times New Roman" w:cs="Times New Roman"/>
          <w:bCs/>
          <w:sz w:val="24"/>
        </w:rPr>
        <w:t>35.2°C</w:t>
      </w:r>
      <w:r w:rsidRPr="00E4259F">
        <w:rPr>
          <w:rFonts w:ascii="Times New Roman" w:hAnsi="Times New Roman" w:cs="Times New Roman"/>
          <w:sz w:val="24"/>
        </w:rPr>
        <w:t xml:space="preserve"> and </w:t>
      </w:r>
      <w:r w:rsidRPr="00E4259F">
        <w:rPr>
          <w:rFonts w:ascii="Times New Roman" w:hAnsi="Times New Roman" w:cs="Times New Roman"/>
          <w:bCs/>
          <w:sz w:val="24"/>
        </w:rPr>
        <w:t>24.5°C</w:t>
      </w:r>
      <w:r w:rsidRPr="00E4259F">
        <w:rPr>
          <w:rFonts w:ascii="Times New Roman" w:hAnsi="Times New Roman" w:cs="Times New Roman"/>
          <w:sz w:val="24"/>
        </w:rPr>
        <w:t>, respectively.</w:t>
      </w:r>
    </w:p>
    <w:p w14:paraId="078B326D" w14:textId="77777777" w:rsidR="00E4259F" w:rsidRPr="00E4259F" w:rsidRDefault="00E4259F" w:rsidP="000B5226">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2.2 </w:t>
      </w:r>
      <w:r w:rsidRPr="00A21E4B">
        <w:rPr>
          <w:rFonts w:ascii="Times New Roman" w:hAnsi="Times New Roman" w:cs="Times New Roman"/>
          <w:b/>
          <w:bCs/>
          <w:sz w:val="24"/>
        </w:rPr>
        <w:t>Experimental Details</w:t>
      </w:r>
    </w:p>
    <w:p w14:paraId="021A455C" w14:textId="77777777" w:rsidR="00E4259F" w:rsidRDefault="00E4259F" w:rsidP="000B5226">
      <w:pPr>
        <w:spacing w:before="120" w:after="120" w:line="360" w:lineRule="auto"/>
        <w:jc w:val="both"/>
        <w:rPr>
          <w:rFonts w:ascii="Times New Roman" w:hAnsi="Times New Roman" w:cs="Times New Roman"/>
          <w:sz w:val="24"/>
        </w:rPr>
      </w:pPr>
      <w:r w:rsidRPr="00E4259F">
        <w:rPr>
          <w:rFonts w:ascii="Times New Roman" w:hAnsi="Times New Roman" w:cs="Times New Roman"/>
          <w:sz w:val="24"/>
        </w:rPr>
        <w:t xml:space="preserve">The experimental trial was conducted </w:t>
      </w:r>
      <w:r w:rsidR="007F42AE">
        <w:rPr>
          <w:rFonts w:ascii="Times New Roman" w:hAnsi="Times New Roman" w:cs="Times New Roman"/>
          <w:sz w:val="24"/>
        </w:rPr>
        <w:t xml:space="preserve">employing </w:t>
      </w:r>
      <w:r w:rsidRPr="00E4259F">
        <w:rPr>
          <w:rFonts w:ascii="Times New Roman" w:hAnsi="Times New Roman" w:cs="Times New Roman"/>
          <w:sz w:val="24"/>
        </w:rPr>
        <w:t xml:space="preserve">a </w:t>
      </w:r>
      <w:r w:rsidRPr="00E4259F">
        <w:rPr>
          <w:rFonts w:ascii="Times New Roman" w:hAnsi="Times New Roman" w:cs="Times New Roman"/>
          <w:bCs/>
          <w:sz w:val="24"/>
        </w:rPr>
        <w:t>Randomized Block Design (RBD)</w:t>
      </w:r>
      <w:r w:rsidRPr="00E4259F">
        <w:rPr>
          <w:rFonts w:ascii="Times New Roman" w:hAnsi="Times New Roman" w:cs="Times New Roman"/>
          <w:sz w:val="24"/>
        </w:rPr>
        <w:t xml:space="preserve"> with </w:t>
      </w:r>
      <w:r w:rsidRPr="00E4259F">
        <w:rPr>
          <w:rFonts w:ascii="Times New Roman" w:hAnsi="Times New Roman" w:cs="Times New Roman"/>
          <w:bCs/>
          <w:sz w:val="24"/>
        </w:rPr>
        <w:t>two replications</w:t>
      </w:r>
      <w:r w:rsidRPr="00E4259F">
        <w:rPr>
          <w:rFonts w:ascii="Times New Roman" w:hAnsi="Times New Roman" w:cs="Times New Roman"/>
          <w:sz w:val="24"/>
        </w:rPr>
        <w:t xml:space="preserve"> to assess the performance of </w:t>
      </w:r>
      <w:r w:rsidR="00201886">
        <w:rPr>
          <w:rFonts w:ascii="Times New Roman" w:hAnsi="Times New Roman" w:cs="Times New Roman"/>
          <w:bCs/>
          <w:sz w:val="24"/>
        </w:rPr>
        <w:t>ninety-two</w:t>
      </w:r>
      <w:r w:rsidRPr="00E4259F">
        <w:rPr>
          <w:rFonts w:ascii="Times New Roman" w:hAnsi="Times New Roman" w:cs="Times New Roman"/>
          <w:bCs/>
          <w:sz w:val="24"/>
        </w:rPr>
        <w:t xml:space="preserve"> soybean genotypes</w:t>
      </w:r>
      <w:r w:rsidRPr="00E4259F">
        <w:rPr>
          <w:rFonts w:ascii="Times New Roman" w:hAnsi="Times New Roman" w:cs="Times New Roman"/>
          <w:sz w:val="24"/>
        </w:rPr>
        <w:t xml:space="preserve">. Each genotype was cultivated in plots consisting of </w:t>
      </w:r>
      <w:r w:rsidRPr="00E4259F">
        <w:rPr>
          <w:rFonts w:ascii="Times New Roman" w:hAnsi="Times New Roman" w:cs="Times New Roman"/>
          <w:bCs/>
          <w:sz w:val="24"/>
        </w:rPr>
        <w:t>three rows</w:t>
      </w:r>
      <w:r w:rsidRPr="00E4259F">
        <w:rPr>
          <w:rFonts w:ascii="Times New Roman" w:hAnsi="Times New Roman" w:cs="Times New Roman"/>
          <w:sz w:val="24"/>
        </w:rPr>
        <w:t xml:space="preserve">, with an inter-row spacing of </w:t>
      </w:r>
      <w:r w:rsidRPr="00E4259F">
        <w:rPr>
          <w:rFonts w:ascii="Times New Roman" w:hAnsi="Times New Roman" w:cs="Times New Roman"/>
          <w:bCs/>
          <w:sz w:val="24"/>
        </w:rPr>
        <w:t>30 cm</w:t>
      </w:r>
      <w:r w:rsidRPr="00E4259F">
        <w:rPr>
          <w:rFonts w:ascii="Times New Roman" w:hAnsi="Times New Roman" w:cs="Times New Roman"/>
          <w:sz w:val="24"/>
        </w:rPr>
        <w:t xml:space="preserve"> and intra-row plant spacing of </w:t>
      </w:r>
      <w:r w:rsidRPr="00E4259F">
        <w:rPr>
          <w:rFonts w:ascii="Times New Roman" w:hAnsi="Times New Roman" w:cs="Times New Roman"/>
          <w:bCs/>
          <w:sz w:val="24"/>
        </w:rPr>
        <w:t>10 cm</w:t>
      </w:r>
      <w:r w:rsidRPr="00E4259F">
        <w:rPr>
          <w:rFonts w:ascii="Times New Roman" w:hAnsi="Times New Roman" w:cs="Times New Roman"/>
          <w:sz w:val="24"/>
        </w:rPr>
        <w:t xml:space="preserve">. The dimensions of each plot were maintained </w:t>
      </w:r>
      <w:r w:rsidRPr="00E4259F">
        <w:rPr>
          <w:rFonts w:ascii="Times New Roman" w:hAnsi="Times New Roman" w:cs="Times New Roman"/>
          <w:bCs/>
          <w:sz w:val="24"/>
        </w:rPr>
        <w:t>3.0 meters in length and 1.20 meters in width</w:t>
      </w:r>
      <w:r w:rsidRPr="00E4259F">
        <w:rPr>
          <w:rFonts w:ascii="Times New Roman" w:hAnsi="Times New Roman" w:cs="Times New Roman"/>
          <w:sz w:val="24"/>
        </w:rPr>
        <w:t xml:space="preserve">. For the evaluation of quantitative traits, observations were recorded on </w:t>
      </w:r>
      <w:r w:rsidRPr="00E4259F">
        <w:rPr>
          <w:rFonts w:ascii="Times New Roman" w:hAnsi="Times New Roman" w:cs="Times New Roman"/>
          <w:bCs/>
          <w:sz w:val="24"/>
        </w:rPr>
        <w:t xml:space="preserve">five </w:t>
      </w:r>
      <w:r w:rsidR="007F42AE" w:rsidRPr="00E4259F">
        <w:rPr>
          <w:rFonts w:ascii="Times New Roman" w:hAnsi="Times New Roman" w:cs="Times New Roman"/>
          <w:bCs/>
          <w:sz w:val="24"/>
        </w:rPr>
        <w:t>aimlessly</w:t>
      </w:r>
      <w:r w:rsidRPr="00E4259F">
        <w:rPr>
          <w:rFonts w:ascii="Times New Roman" w:hAnsi="Times New Roman" w:cs="Times New Roman"/>
          <w:bCs/>
          <w:sz w:val="24"/>
        </w:rPr>
        <w:t xml:space="preserve"> selected plants</w:t>
      </w:r>
      <w:r w:rsidRPr="00E4259F">
        <w:rPr>
          <w:rFonts w:ascii="Times New Roman" w:hAnsi="Times New Roman" w:cs="Times New Roman"/>
          <w:sz w:val="24"/>
        </w:rPr>
        <w:t xml:space="preserve"> from each plot. Throughout the cropping period, </w:t>
      </w:r>
      <w:r w:rsidRPr="00E4259F">
        <w:rPr>
          <w:rFonts w:ascii="Times New Roman" w:hAnsi="Times New Roman" w:cs="Times New Roman"/>
          <w:bCs/>
          <w:sz w:val="24"/>
        </w:rPr>
        <w:t>standard agronomic practices</w:t>
      </w:r>
      <w:r w:rsidRPr="00E4259F">
        <w:rPr>
          <w:rFonts w:ascii="Times New Roman" w:hAnsi="Times New Roman" w:cs="Times New Roman"/>
          <w:sz w:val="24"/>
        </w:rPr>
        <w:t xml:space="preserve"> were uniformly applied to ensure optimal plant growth and the accurate expression of genotypic potential.</w:t>
      </w:r>
    </w:p>
    <w:p w14:paraId="44E39205" w14:textId="77777777" w:rsidR="005A0ACF" w:rsidRPr="00607DCD" w:rsidRDefault="005A0ACF" w:rsidP="005A0ACF">
      <w:pPr>
        <w:spacing w:before="120" w:after="120" w:line="360" w:lineRule="auto"/>
        <w:jc w:val="both"/>
        <w:rPr>
          <w:rFonts w:ascii="Times New Roman" w:hAnsi="Times New Roman" w:cs="Times New Roman"/>
          <w:b/>
          <w:bCs/>
          <w:sz w:val="24"/>
          <w:szCs w:val="24"/>
        </w:rPr>
      </w:pPr>
      <w:r w:rsidRPr="00607DCD">
        <w:rPr>
          <w:rFonts w:ascii="Times New Roman" w:hAnsi="Times New Roman" w:cs="Times New Roman"/>
          <w:b/>
          <w:bCs/>
          <w:sz w:val="24"/>
          <w:szCs w:val="24"/>
        </w:rPr>
        <w:t>2.</w:t>
      </w:r>
      <w:r>
        <w:rPr>
          <w:rFonts w:ascii="Times New Roman" w:hAnsi="Times New Roman" w:cs="Times New Roman"/>
          <w:b/>
          <w:bCs/>
          <w:sz w:val="24"/>
          <w:szCs w:val="24"/>
        </w:rPr>
        <w:t>3</w:t>
      </w:r>
      <w:r w:rsidRPr="00607DCD">
        <w:rPr>
          <w:rFonts w:ascii="Times New Roman" w:hAnsi="Times New Roman" w:cs="Times New Roman"/>
          <w:b/>
          <w:bCs/>
          <w:sz w:val="24"/>
          <w:szCs w:val="24"/>
        </w:rPr>
        <w:t xml:space="preserve"> Statistical Analysis</w:t>
      </w:r>
    </w:p>
    <w:p w14:paraId="69659B1D" w14:textId="77777777" w:rsidR="005A0ACF" w:rsidRPr="00607DCD" w:rsidRDefault="005A0ACF" w:rsidP="005A0ACF">
      <w:pPr>
        <w:spacing w:before="120" w:after="120" w:line="360" w:lineRule="auto"/>
        <w:jc w:val="both"/>
        <w:rPr>
          <w:rStyle w:val="relative"/>
          <w:rFonts w:ascii="Times New Roman" w:hAnsi="Times New Roman" w:cs="Times New Roman"/>
          <w:sz w:val="24"/>
          <w:szCs w:val="24"/>
        </w:rPr>
      </w:pPr>
      <w:r w:rsidRPr="00607DCD">
        <w:rPr>
          <w:rFonts w:ascii="Times New Roman" w:hAnsi="Times New Roman" w:cs="Times New Roman"/>
          <w:sz w:val="24"/>
          <w:szCs w:val="24"/>
          <w:lang w:val="en-US"/>
        </w:rPr>
        <w:t>Mahalanobis’ D² statistic (</w:t>
      </w:r>
      <w:r w:rsidRPr="00607DCD">
        <w:rPr>
          <w:rFonts w:ascii="Times New Roman" w:hAnsi="Times New Roman" w:cs="Times New Roman"/>
          <w:sz w:val="24"/>
          <w:szCs w:val="24"/>
        </w:rPr>
        <w:t>Mahalanobis, 1936</w:t>
      </w:r>
      <w:r w:rsidRPr="00607DCD">
        <w:rPr>
          <w:rFonts w:ascii="Times New Roman" w:hAnsi="Times New Roman" w:cs="Times New Roman"/>
          <w:sz w:val="24"/>
          <w:szCs w:val="24"/>
          <w:lang w:val="en-US"/>
        </w:rPr>
        <w:t xml:space="preserve">), in </w:t>
      </w:r>
      <w:r w:rsidR="00C45833" w:rsidRPr="00607DCD">
        <w:rPr>
          <w:rFonts w:ascii="Times New Roman" w:hAnsi="Times New Roman" w:cs="Times New Roman"/>
          <w:sz w:val="24"/>
          <w:szCs w:val="24"/>
          <w:lang w:val="en-US"/>
        </w:rPr>
        <w:t>combination</w:t>
      </w:r>
      <w:r w:rsidRPr="00607DCD">
        <w:rPr>
          <w:rFonts w:ascii="Times New Roman" w:hAnsi="Times New Roman" w:cs="Times New Roman"/>
          <w:sz w:val="24"/>
          <w:szCs w:val="24"/>
          <w:lang w:val="en-US"/>
        </w:rPr>
        <w:t xml:space="preserve"> with Tocher’s clustering method (Rao,1952)</w:t>
      </w:r>
      <w:r w:rsidRPr="00607DCD">
        <w:rPr>
          <w:rFonts w:ascii="Times New Roman" w:hAnsi="Times New Roman" w:cs="Times New Roman"/>
          <w:sz w:val="24"/>
          <w:szCs w:val="24"/>
        </w:rPr>
        <w:t xml:space="preserve"> was </w:t>
      </w:r>
      <w:r w:rsidR="00C45833">
        <w:rPr>
          <w:rFonts w:ascii="Times New Roman" w:hAnsi="Times New Roman" w:cs="Times New Roman"/>
          <w:sz w:val="24"/>
          <w:szCs w:val="24"/>
        </w:rPr>
        <w:t>employed</w:t>
      </w:r>
      <w:r w:rsidRPr="00607DCD">
        <w:rPr>
          <w:rFonts w:ascii="Times New Roman" w:hAnsi="Times New Roman" w:cs="Times New Roman"/>
          <w:sz w:val="24"/>
          <w:szCs w:val="24"/>
        </w:rPr>
        <w:t xml:space="preserve"> to form clusters based on the calculated D</w:t>
      </w:r>
      <w:r w:rsidRPr="004150F9">
        <w:rPr>
          <w:rFonts w:ascii="Times New Roman" w:hAnsi="Times New Roman" w:cs="Times New Roman"/>
          <w:sz w:val="24"/>
          <w:szCs w:val="24"/>
          <w:vertAlign w:val="superscript"/>
        </w:rPr>
        <w:t>2</w:t>
      </w:r>
      <w:r w:rsidRPr="00607DCD">
        <w:rPr>
          <w:rFonts w:ascii="Times New Roman" w:hAnsi="Times New Roman" w:cs="Times New Roman"/>
          <w:sz w:val="24"/>
          <w:szCs w:val="24"/>
        </w:rPr>
        <w:t xml:space="preserve"> values.</w:t>
      </w:r>
      <w:r w:rsidRPr="004150F9">
        <w:rPr>
          <w:rFonts w:ascii="Times New Roman" w:hAnsi="Times New Roman" w:cs="Times New Roman"/>
          <w:sz w:val="24"/>
          <w:lang w:val="en-US"/>
        </w:rPr>
        <w:t xml:space="preserve"> </w:t>
      </w:r>
      <w:r w:rsidR="00C45833" w:rsidRPr="00607DCD">
        <w:rPr>
          <w:rFonts w:ascii="Times New Roman" w:hAnsi="Times New Roman" w:cs="Times New Roman"/>
          <w:sz w:val="24"/>
          <w:lang w:val="en-US"/>
        </w:rPr>
        <w:t>Moreover</w:t>
      </w:r>
      <w:r w:rsidRPr="00607DCD">
        <w:rPr>
          <w:rFonts w:ascii="Times New Roman" w:hAnsi="Times New Roman" w:cs="Times New Roman"/>
          <w:sz w:val="24"/>
          <w:lang w:val="en-US"/>
        </w:rPr>
        <w:t>, Principal Component Analysis (PCA)</w:t>
      </w:r>
      <w:r w:rsidR="00C45833">
        <w:rPr>
          <w:rFonts w:ascii="Times New Roman" w:eastAsia="Arial" w:hAnsi="Times New Roman" w:cs="Times New Roman"/>
          <w:bCs/>
          <w:sz w:val="24"/>
          <w:szCs w:val="24"/>
        </w:rPr>
        <w:t xml:space="preserve"> as described by </w:t>
      </w:r>
      <w:r w:rsidR="00C45833" w:rsidRPr="00607DCD">
        <w:rPr>
          <w:rFonts w:ascii="Times New Roman" w:eastAsia="Arial" w:hAnsi="Times New Roman" w:cs="Times New Roman"/>
          <w:bCs/>
          <w:sz w:val="24"/>
          <w:szCs w:val="24"/>
        </w:rPr>
        <w:t>Massey</w:t>
      </w:r>
      <w:r w:rsidR="00C45833">
        <w:rPr>
          <w:rFonts w:ascii="Times New Roman" w:eastAsia="Arial" w:hAnsi="Times New Roman" w:cs="Times New Roman"/>
          <w:bCs/>
          <w:sz w:val="24"/>
          <w:szCs w:val="24"/>
        </w:rPr>
        <w:t xml:space="preserve"> (</w:t>
      </w:r>
      <w:r w:rsidRPr="00607DCD">
        <w:rPr>
          <w:rFonts w:ascii="Times New Roman" w:eastAsia="Arial" w:hAnsi="Times New Roman" w:cs="Times New Roman"/>
          <w:bCs/>
          <w:sz w:val="24"/>
          <w:szCs w:val="24"/>
        </w:rPr>
        <w:t>1965</w:t>
      </w:r>
      <w:r w:rsidR="00C45833">
        <w:rPr>
          <w:rFonts w:ascii="Times New Roman" w:eastAsia="Arial" w:hAnsi="Times New Roman" w:cs="Times New Roman"/>
          <w:bCs/>
          <w:sz w:val="24"/>
          <w:szCs w:val="24"/>
        </w:rPr>
        <w:t xml:space="preserve">) and </w:t>
      </w:r>
      <w:r w:rsidR="00C45833" w:rsidRPr="00607DCD">
        <w:rPr>
          <w:rFonts w:ascii="Times New Roman" w:eastAsia="Arial" w:hAnsi="Times New Roman" w:cs="Times New Roman"/>
          <w:bCs/>
          <w:sz w:val="24"/>
          <w:szCs w:val="24"/>
        </w:rPr>
        <w:t>Jolliffe</w:t>
      </w:r>
      <w:r w:rsidRPr="00607DCD">
        <w:rPr>
          <w:rFonts w:ascii="Times New Roman" w:eastAsia="Arial" w:hAnsi="Times New Roman" w:cs="Times New Roman"/>
          <w:bCs/>
          <w:sz w:val="24"/>
          <w:szCs w:val="24"/>
        </w:rPr>
        <w:t xml:space="preserve"> </w:t>
      </w:r>
      <w:r w:rsidR="00C45833">
        <w:rPr>
          <w:rFonts w:ascii="Times New Roman" w:eastAsia="Arial" w:hAnsi="Times New Roman" w:cs="Times New Roman"/>
          <w:bCs/>
          <w:sz w:val="24"/>
          <w:szCs w:val="24"/>
        </w:rPr>
        <w:t>(</w:t>
      </w:r>
      <w:r w:rsidRPr="00607DCD">
        <w:rPr>
          <w:rFonts w:ascii="Times New Roman" w:eastAsia="Arial" w:hAnsi="Times New Roman" w:cs="Times New Roman"/>
          <w:bCs/>
          <w:sz w:val="24"/>
          <w:szCs w:val="24"/>
        </w:rPr>
        <w:t>1986)</w:t>
      </w:r>
      <w:r w:rsidRPr="00607DCD">
        <w:rPr>
          <w:rFonts w:ascii="Times New Roman" w:hAnsi="Times New Roman" w:cs="Times New Roman"/>
          <w:sz w:val="24"/>
          <w:lang w:val="en-US"/>
        </w:rPr>
        <w:t xml:space="preserve"> </w:t>
      </w:r>
      <w:r>
        <w:rPr>
          <w:rFonts w:ascii="Times New Roman" w:hAnsi="Times New Roman" w:cs="Times New Roman"/>
          <w:sz w:val="24"/>
          <w:lang w:val="en-US"/>
        </w:rPr>
        <w:t xml:space="preserve">was employed </w:t>
      </w:r>
      <w:r w:rsidRPr="00607DCD">
        <w:rPr>
          <w:rFonts w:ascii="Times New Roman" w:hAnsi="Times New Roman" w:cs="Times New Roman"/>
          <w:sz w:val="24"/>
          <w:lang w:val="en-US"/>
        </w:rPr>
        <w:t>to highlight the most influential traits contributing to genetic variability</w:t>
      </w:r>
      <w:r>
        <w:rPr>
          <w:rFonts w:ascii="Times New Roman" w:hAnsi="Times New Roman" w:cs="Times New Roman"/>
          <w:sz w:val="24"/>
          <w:lang w:val="en-US"/>
        </w:rPr>
        <w:t>.</w:t>
      </w:r>
      <w:r w:rsidRPr="00607DCD">
        <w:rPr>
          <w:rFonts w:ascii="Times New Roman" w:hAnsi="Times New Roman" w:cs="Times New Roman"/>
          <w:sz w:val="24"/>
          <w:lang w:val="en-US"/>
        </w:rPr>
        <w:t xml:space="preserve"> </w:t>
      </w:r>
      <w:r w:rsidRPr="00607DCD">
        <w:rPr>
          <w:rStyle w:val="relative"/>
          <w:rFonts w:ascii="Times New Roman" w:hAnsi="Times New Roman" w:cs="Times New Roman"/>
          <w:sz w:val="24"/>
          <w:szCs w:val="24"/>
        </w:rPr>
        <w:t xml:space="preserve">To determine the genetic divergence among the genotypes, Agri Analyzer software was </w:t>
      </w:r>
      <w:r w:rsidR="0047526D">
        <w:rPr>
          <w:rStyle w:val="relative"/>
          <w:rFonts w:ascii="Times New Roman" w:hAnsi="Times New Roman" w:cs="Times New Roman"/>
          <w:sz w:val="24"/>
          <w:szCs w:val="24"/>
        </w:rPr>
        <w:t>employed</w:t>
      </w:r>
      <w:r w:rsidRPr="00607DCD">
        <w:rPr>
          <w:rStyle w:val="relative"/>
          <w:rFonts w:ascii="Times New Roman" w:hAnsi="Times New Roman" w:cs="Times New Roman"/>
          <w:sz w:val="24"/>
          <w:szCs w:val="24"/>
        </w:rPr>
        <w:t xml:space="preserve"> to analyse PCA and OP-STAT for D</w:t>
      </w:r>
      <w:r w:rsidRPr="00607DCD">
        <w:rPr>
          <w:rStyle w:val="relative"/>
          <w:rFonts w:ascii="Times New Roman" w:hAnsi="Times New Roman" w:cs="Times New Roman"/>
          <w:sz w:val="24"/>
          <w:szCs w:val="24"/>
          <w:vertAlign w:val="superscript"/>
        </w:rPr>
        <w:t>2</w:t>
      </w:r>
      <w:r w:rsidRPr="00607DCD">
        <w:rPr>
          <w:rStyle w:val="relative"/>
          <w:rFonts w:ascii="Times New Roman" w:hAnsi="Times New Roman" w:cs="Times New Roman"/>
          <w:sz w:val="24"/>
          <w:szCs w:val="24"/>
        </w:rPr>
        <w:t xml:space="preserve"> analysis. </w:t>
      </w:r>
    </w:p>
    <w:p w14:paraId="79FC9B72" w14:textId="77777777" w:rsidR="00E4259F" w:rsidRDefault="00E4259F" w:rsidP="0047526D">
      <w:pPr>
        <w:spacing w:before="240" w:after="120" w:line="360" w:lineRule="auto"/>
        <w:jc w:val="both"/>
        <w:rPr>
          <w:rFonts w:ascii="Times New Roman" w:hAnsi="Times New Roman" w:cs="Times New Roman"/>
          <w:b/>
          <w:sz w:val="24"/>
        </w:rPr>
      </w:pPr>
      <w:r>
        <w:rPr>
          <w:rFonts w:ascii="Times New Roman" w:hAnsi="Times New Roman" w:cs="Times New Roman"/>
          <w:b/>
          <w:sz w:val="24"/>
        </w:rPr>
        <w:t>3. Result</w:t>
      </w:r>
      <w:r w:rsidR="00C45833">
        <w:rPr>
          <w:rFonts w:ascii="Times New Roman" w:hAnsi="Times New Roman" w:cs="Times New Roman"/>
          <w:b/>
          <w:sz w:val="24"/>
        </w:rPr>
        <w:t>s</w:t>
      </w:r>
      <w:r>
        <w:rPr>
          <w:rFonts w:ascii="Times New Roman" w:hAnsi="Times New Roman" w:cs="Times New Roman"/>
          <w:b/>
          <w:sz w:val="24"/>
        </w:rPr>
        <w:t xml:space="preserve"> &amp; Discussion </w:t>
      </w:r>
    </w:p>
    <w:p w14:paraId="6AE4648A" w14:textId="77777777" w:rsidR="00D20236" w:rsidRPr="00D20236" w:rsidRDefault="00D20236" w:rsidP="0047526D">
      <w:pPr>
        <w:spacing w:before="120" w:after="120" w:line="360" w:lineRule="auto"/>
        <w:jc w:val="both"/>
        <w:rPr>
          <w:rFonts w:ascii="Times New Roman" w:hAnsi="Times New Roman" w:cs="Times New Roman"/>
          <w:b/>
          <w:sz w:val="24"/>
        </w:rPr>
      </w:pPr>
      <w:r w:rsidRPr="00D20236">
        <w:rPr>
          <w:rFonts w:ascii="Times New Roman" w:hAnsi="Times New Roman" w:cs="Times New Roman"/>
          <w:b/>
          <w:sz w:val="24"/>
        </w:rPr>
        <w:t>3.1 Mahalanobis D² statistics</w:t>
      </w:r>
    </w:p>
    <w:p w14:paraId="56F1F359" w14:textId="5FC1EB2C" w:rsidR="00D20236" w:rsidRDefault="00D20236" w:rsidP="000B5226">
      <w:pPr>
        <w:spacing w:before="120" w:after="120" w:line="360" w:lineRule="auto"/>
        <w:jc w:val="both"/>
        <w:rPr>
          <w:rFonts w:ascii="Times New Roman" w:hAnsi="Times New Roman" w:cs="Times New Roman"/>
          <w:sz w:val="24"/>
        </w:rPr>
      </w:pPr>
      <w:r w:rsidRPr="00D20236">
        <w:rPr>
          <w:rFonts w:ascii="Times New Roman" w:hAnsi="Times New Roman" w:cs="Times New Roman"/>
          <w:sz w:val="24"/>
        </w:rPr>
        <w:t>Genetic divergence among ninety-two soybean genotypes was investigated using Mahalanobis D² statistics and Tocher’s clustering method</w:t>
      </w:r>
      <w:r w:rsidR="00083A25">
        <w:rPr>
          <w:rFonts w:ascii="Times New Roman" w:hAnsi="Times New Roman" w:cs="Times New Roman"/>
          <w:sz w:val="24"/>
        </w:rPr>
        <w:t xml:space="preserve"> (Rao, </w:t>
      </w:r>
      <w:r w:rsidR="00083A25" w:rsidRPr="00083A25">
        <w:rPr>
          <w:rFonts w:ascii="Times New Roman" w:hAnsi="Times New Roman" w:cs="Times New Roman"/>
          <w:sz w:val="24"/>
        </w:rPr>
        <w:t>1952)</w:t>
      </w:r>
      <w:r w:rsidRPr="00D20236">
        <w:rPr>
          <w:rFonts w:ascii="Times New Roman" w:hAnsi="Times New Roman" w:cs="Times New Roman"/>
          <w:sz w:val="24"/>
        </w:rPr>
        <w:t>, which grouped the genotypes into eight distinct clusters</w:t>
      </w:r>
      <w:r w:rsidR="00321E4C">
        <w:rPr>
          <w:rFonts w:ascii="Times New Roman" w:hAnsi="Times New Roman" w:cs="Times New Roman"/>
          <w:sz w:val="24"/>
        </w:rPr>
        <w:t xml:space="preserve"> (Fig. 1)</w:t>
      </w:r>
      <w:r w:rsidRPr="00D20236">
        <w:rPr>
          <w:rFonts w:ascii="Times New Roman" w:hAnsi="Times New Roman" w:cs="Times New Roman"/>
          <w:sz w:val="24"/>
        </w:rPr>
        <w:t xml:space="preserve">. This analysis revealed </w:t>
      </w:r>
      <w:r w:rsidR="00686B34">
        <w:rPr>
          <w:rFonts w:ascii="Times New Roman" w:hAnsi="Times New Roman" w:cs="Times New Roman"/>
          <w:sz w:val="24"/>
        </w:rPr>
        <w:t xml:space="preserve">existence of </w:t>
      </w:r>
      <w:r w:rsidRPr="00D20236">
        <w:rPr>
          <w:rFonts w:ascii="Times New Roman" w:hAnsi="Times New Roman" w:cs="Times New Roman"/>
          <w:sz w:val="24"/>
        </w:rPr>
        <w:t xml:space="preserve">substantial variability </w:t>
      </w:r>
      <w:r w:rsidR="00686B34">
        <w:rPr>
          <w:rFonts w:ascii="Times New Roman" w:hAnsi="Times New Roman" w:cs="Times New Roman"/>
          <w:sz w:val="24"/>
        </w:rPr>
        <w:t xml:space="preserve">among </w:t>
      </w:r>
      <w:r w:rsidRPr="00D20236">
        <w:rPr>
          <w:rFonts w:ascii="Times New Roman" w:hAnsi="Times New Roman" w:cs="Times New Roman"/>
          <w:sz w:val="24"/>
        </w:rPr>
        <w:t xml:space="preserve">the evaluated genotypes, highlighting the </w:t>
      </w:r>
      <w:r w:rsidR="00686B34" w:rsidRPr="00D20236">
        <w:rPr>
          <w:rFonts w:ascii="Times New Roman" w:hAnsi="Times New Roman" w:cs="Times New Roman"/>
          <w:sz w:val="24"/>
        </w:rPr>
        <w:t>pres</w:t>
      </w:r>
      <w:r w:rsidR="00686B34">
        <w:rPr>
          <w:rFonts w:ascii="Times New Roman" w:hAnsi="Times New Roman" w:cs="Times New Roman"/>
          <w:sz w:val="24"/>
        </w:rPr>
        <w:t>ence</w:t>
      </w:r>
      <w:r>
        <w:rPr>
          <w:rFonts w:ascii="Times New Roman" w:hAnsi="Times New Roman" w:cs="Times New Roman"/>
          <w:sz w:val="24"/>
        </w:rPr>
        <w:t xml:space="preserve"> of a broad genetic base</w:t>
      </w:r>
      <w:r w:rsidR="00686B34">
        <w:rPr>
          <w:rFonts w:ascii="Times New Roman" w:hAnsi="Times New Roman" w:cs="Times New Roman"/>
          <w:sz w:val="24"/>
        </w:rPr>
        <w:t>,</w:t>
      </w:r>
      <w:r>
        <w:rPr>
          <w:rFonts w:ascii="Times New Roman" w:hAnsi="Times New Roman" w:cs="Times New Roman"/>
          <w:sz w:val="24"/>
        </w:rPr>
        <w:t xml:space="preserve"> </w:t>
      </w:r>
      <w:r w:rsidRPr="00D20236">
        <w:rPr>
          <w:rFonts w:ascii="Times New Roman" w:hAnsi="Times New Roman" w:cs="Times New Roman"/>
          <w:sz w:val="24"/>
        </w:rPr>
        <w:t xml:space="preserve">a prerequisite for </w:t>
      </w:r>
      <w:r w:rsidR="00686B34">
        <w:rPr>
          <w:rFonts w:ascii="Times New Roman" w:hAnsi="Times New Roman" w:cs="Times New Roman"/>
          <w:sz w:val="24"/>
        </w:rPr>
        <w:t xml:space="preserve">planning of </w:t>
      </w:r>
      <w:r w:rsidRPr="00D20236">
        <w:rPr>
          <w:rFonts w:ascii="Times New Roman" w:hAnsi="Times New Roman" w:cs="Times New Roman"/>
          <w:sz w:val="24"/>
        </w:rPr>
        <w:t>effective crop improvement strategies.</w:t>
      </w:r>
      <w:r>
        <w:rPr>
          <w:rFonts w:ascii="Times New Roman" w:hAnsi="Times New Roman" w:cs="Times New Roman"/>
          <w:sz w:val="24"/>
        </w:rPr>
        <w:t xml:space="preserve"> </w:t>
      </w:r>
      <w:r w:rsidRPr="00D20236">
        <w:rPr>
          <w:rFonts w:ascii="Times New Roman" w:hAnsi="Times New Roman" w:cs="Times New Roman"/>
          <w:sz w:val="24"/>
        </w:rPr>
        <w:t>The traits contributing most significantly to total genetic divergence were biological yield (26.42%)</w:t>
      </w:r>
      <w:r w:rsidR="00686B34">
        <w:rPr>
          <w:rFonts w:ascii="Times New Roman" w:hAnsi="Times New Roman" w:cs="Times New Roman"/>
          <w:sz w:val="24"/>
        </w:rPr>
        <w:t xml:space="preserve"> followed by</w:t>
      </w:r>
      <w:r w:rsidRPr="00D20236">
        <w:rPr>
          <w:rFonts w:ascii="Times New Roman" w:hAnsi="Times New Roman" w:cs="Times New Roman"/>
          <w:sz w:val="24"/>
        </w:rPr>
        <w:t xml:space="preserve"> pl</w:t>
      </w:r>
      <w:r>
        <w:rPr>
          <w:rFonts w:ascii="Times New Roman" w:hAnsi="Times New Roman" w:cs="Times New Roman"/>
          <w:sz w:val="24"/>
        </w:rPr>
        <w:t>ant height (21.69%)</w:t>
      </w:r>
      <w:r w:rsidRPr="00D20236">
        <w:rPr>
          <w:rFonts w:ascii="Times New Roman" w:hAnsi="Times New Roman" w:cs="Times New Roman"/>
          <w:sz w:val="24"/>
        </w:rPr>
        <w:t xml:space="preserve"> and yield per plant (17.94%), number</w:t>
      </w:r>
      <w:r w:rsidR="00A36B95">
        <w:rPr>
          <w:rFonts w:ascii="Times New Roman" w:hAnsi="Times New Roman" w:cs="Times New Roman"/>
          <w:sz w:val="24"/>
        </w:rPr>
        <w:t>s</w:t>
      </w:r>
      <w:r w:rsidRPr="00D20236">
        <w:rPr>
          <w:rFonts w:ascii="Times New Roman" w:hAnsi="Times New Roman" w:cs="Times New Roman"/>
          <w:sz w:val="24"/>
        </w:rPr>
        <w:t xml:space="preserve"> of seeds per pod (11.61%) and 100-seed weight (9.87%)</w:t>
      </w:r>
      <w:r w:rsidR="00321E4C">
        <w:rPr>
          <w:rFonts w:ascii="Times New Roman" w:hAnsi="Times New Roman" w:cs="Times New Roman"/>
          <w:sz w:val="24"/>
        </w:rPr>
        <w:t xml:space="preserve"> </w:t>
      </w:r>
      <w:r w:rsidR="00321E4C">
        <w:rPr>
          <w:rFonts w:ascii="Times New Roman" w:hAnsi="Times New Roman" w:cs="Times New Roman"/>
          <w:sz w:val="24"/>
        </w:rPr>
        <w:lastRenderedPageBreak/>
        <w:t>(Table 1)</w:t>
      </w:r>
      <w:r w:rsidRPr="00D20236">
        <w:rPr>
          <w:rFonts w:ascii="Times New Roman" w:hAnsi="Times New Roman" w:cs="Times New Roman"/>
          <w:sz w:val="24"/>
        </w:rPr>
        <w:t xml:space="preserve">. These findings emphasize the critical role of biomass-related and yield-attributing traits in distinguishing genotypic variation. Such observations are consistent with previous studies that </w:t>
      </w:r>
      <w:r w:rsidR="00A24DB7" w:rsidRPr="00A24DB7">
        <w:rPr>
          <w:rFonts w:ascii="Times New Roman" w:hAnsi="Times New Roman" w:cs="Times New Roman"/>
          <w:sz w:val="24"/>
          <w:highlight w:val="yellow"/>
        </w:rPr>
        <w:t>also</w:t>
      </w:r>
      <w:r w:rsidR="00A24DB7">
        <w:rPr>
          <w:rFonts w:ascii="Times New Roman" w:hAnsi="Times New Roman" w:cs="Times New Roman"/>
          <w:sz w:val="24"/>
        </w:rPr>
        <w:t xml:space="preserve"> </w:t>
      </w:r>
      <w:r w:rsidRPr="00D20236">
        <w:rPr>
          <w:rFonts w:ascii="Times New Roman" w:hAnsi="Times New Roman" w:cs="Times New Roman"/>
          <w:sz w:val="24"/>
        </w:rPr>
        <w:t>identified plant architecture and reproductive output as key contributors to phenotypic divergence in soybean</w:t>
      </w:r>
      <w:r w:rsidR="00952476">
        <w:rPr>
          <w:rFonts w:ascii="Times New Roman" w:hAnsi="Times New Roman" w:cs="Times New Roman"/>
          <w:sz w:val="24"/>
        </w:rPr>
        <w:t xml:space="preserve"> (Raina &amp; Khan, 2023</w:t>
      </w:r>
      <w:r w:rsidR="003B2DFA">
        <w:rPr>
          <w:rFonts w:ascii="Times New Roman" w:hAnsi="Times New Roman" w:cs="Times New Roman"/>
          <w:sz w:val="24"/>
        </w:rPr>
        <w:t xml:space="preserve">; Xu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3B2DFA">
        <w:rPr>
          <w:rFonts w:ascii="Times New Roman" w:hAnsi="Times New Roman" w:cs="Times New Roman"/>
          <w:sz w:val="24"/>
        </w:rPr>
        <w:t>2024</w:t>
      </w:r>
      <w:r w:rsidR="00952476">
        <w:rPr>
          <w:rFonts w:ascii="Times New Roman" w:hAnsi="Times New Roman" w:cs="Times New Roman"/>
          <w:sz w:val="24"/>
        </w:rPr>
        <w:t>)</w:t>
      </w:r>
      <w:r w:rsidRPr="00D20236">
        <w:rPr>
          <w:rFonts w:ascii="Times New Roman" w:hAnsi="Times New Roman" w:cs="Times New Roman"/>
          <w:sz w:val="24"/>
        </w:rPr>
        <w:t>.</w:t>
      </w:r>
    </w:p>
    <w:p w14:paraId="1B1188DB" w14:textId="77777777" w:rsidR="00134431" w:rsidRPr="00134431" w:rsidRDefault="00134431" w:rsidP="000B5226">
      <w:pPr>
        <w:spacing w:before="120" w:after="120" w:line="360" w:lineRule="auto"/>
        <w:jc w:val="both"/>
        <w:rPr>
          <w:rFonts w:ascii="Times New Roman" w:hAnsi="Times New Roman" w:cs="Times New Roman"/>
          <w:b/>
          <w:bCs/>
          <w:sz w:val="24"/>
          <w:lang w:val="en-US"/>
        </w:rPr>
      </w:pPr>
      <w:r w:rsidRPr="00134431">
        <w:rPr>
          <w:rFonts w:ascii="Times New Roman" w:hAnsi="Times New Roman" w:cs="Times New Roman"/>
          <w:b/>
          <w:bCs/>
          <w:sz w:val="24"/>
          <w:lang w:val="en-US"/>
        </w:rPr>
        <w:t xml:space="preserve">Table </w:t>
      </w:r>
      <w:r>
        <w:rPr>
          <w:rFonts w:ascii="Times New Roman" w:hAnsi="Times New Roman" w:cs="Times New Roman"/>
          <w:b/>
          <w:bCs/>
          <w:sz w:val="24"/>
          <w:lang w:val="en-US"/>
        </w:rPr>
        <w:t xml:space="preserve">1: </w:t>
      </w:r>
      <w:r w:rsidRPr="00134431">
        <w:rPr>
          <w:rFonts w:ascii="Times New Roman" w:hAnsi="Times New Roman" w:cs="Times New Roman"/>
          <w:b/>
          <w:bCs/>
          <w:sz w:val="24"/>
          <w:lang w:val="en-US"/>
        </w:rPr>
        <w:t xml:space="preserve">Contribution of different characters toward clustering in </w:t>
      </w:r>
      <w:r w:rsidR="003805D0">
        <w:rPr>
          <w:rFonts w:ascii="Times New Roman" w:hAnsi="Times New Roman" w:cs="Times New Roman"/>
          <w:b/>
          <w:bCs/>
          <w:sz w:val="24"/>
          <w:lang w:val="en-US"/>
        </w:rPr>
        <w:t>s</w:t>
      </w:r>
      <w:r w:rsidRPr="00134431">
        <w:rPr>
          <w:rFonts w:ascii="Times New Roman" w:hAnsi="Times New Roman" w:cs="Times New Roman"/>
          <w:b/>
          <w:bCs/>
          <w:sz w:val="24"/>
          <w:lang w:val="en-US"/>
        </w:rPr>
        <w:t>oybean genotypes</w:t>
      </w:r>
    </w:p>
    <w:tbl>
      <w:tblPr>
        <w:tblW w:w="5000" w:type="pct"/>
        <w:jc w:val="center"/>
        <w:tblLook w:val="04A0" w:firstRow="1" w:lastRow="0" w:firstColumn="1" w:lastColumn="0" w:noHBand="0" w:noVBand="1"/>
      </w:tblPr>
      <w:tblGrid>
        <w:gridCol w:w="5532"/>
        <w:gridCol w:w="3484"/>
      </w:tblGrid>
      <w:tr w:rsidR="00134431" w:rsidRPr="00134431" w14:paraId="563CDF50" w14:textId="77777777" w:rsidTr="003805D0">
        <w:trPr>
          <w:trHeight w:val="458"/>
          <w:jc w:val="center"/>
        </w:trPr>
        <w:tc>
          <w:tcPr>
            <w:tcW w:w="3068" w:type="pct"/>
            <w:tcBorders>
              <w:top w:val="single" w:sz="4" w:space="0" w:color="auto"/>
              <w:left w:val="single" w:sz="4" w:space="0" w:color="auto"/>
              <w:bottom w:val="single" w:sz="4" w:space="0" w:color="auto"/>
              <w:right w:val="single" w:sz="4" w:space="0" w:color="auto"/>
            </w:tcBorders>
            <w:noWrap/>
            <w:vAlign w:val="center"/>
            <w:hideMark/>
          </w:tcPr>
          <w:p w14:paraId="0ABC0624" w14:textId="77777777" w:rsidR="00134431" w:rsidRPr="00134431" w:rsidRDefault="00134431" w:rsidP="000B5226">
            <w:pPr>
              <w:spacing w:after="0" w:line="240" w:lineRule="auto"/>
              <w:jc w:val="both"/>
              <w:rPr>
                <w:rFonts w:ascii="Times New Roman" w:hAnsi="Times New Roman" w:cs="Times New Roman"/>
                <w:b/>
                <w:bCs/>
                <w:sz w:val="24"/>
              </w:rPr>
            </w:pPr>
            <w:r w:rsidRPr="00134431">
              <w:rPr>
                <w:rFonts w:ascii="Times New Roman" w:hAnsi="Times New Roman" w:cs="Times New Roman"/>
                <w:b/>
                <w:bCs/>
                <w:sz w:val="24"/>
              </w:rPr>
              <w:t>Characters</w:t>
            </w:r>
          </w:p>
        </w:tc>
        <w:tc>
          <w:tcPr>
            <w:tcW w:w="1932" w:type="pct"/>
            <w:tcBorders>
              <w:top w:val="single" w:sz="4" w:space="0" w:color="auto"/>
              <w:left w:val="nil"/>
              <w:bottom w:val="single" w:sz="4" w:space="0" w:color="auto"/>
              <w:right w:val="single" w:sz="4" w:space="0" w:color="auto"/>
            </w:tcBorders>
            <w:noWrap/>
            <w:vAlign w:val="center"/>
            <w:hideMark/>
          </w:tcPr>
          <w:p w14:paraId="6A44389D" w14:textId="77777777" w:rsidR="00134431" w:rsidRPr="00134431" w:rsidRDefault="00134431" w:rsidP="000B5226">
            <w:pPr>
              <w:spacing w:after="0" w:line="240" w:lineRule="auto"/>
              <w:jc w:val="both"/>
              <w:rPr>
                <w:rFonts w:ascii="Times New Roman" w:hAnsi="Times New Roman" w:cs="Times New Roman"/>
                <w:b/>
                <w:bCs/>
                <w:sz w:val="24"/>
              </w:rPr>
            </w:pPr>
            <w:r w:rsidRPr="00134431">
              <w:rPr>
                <w:rFonts w:ascii="Times New Roman" w:hAnsi="Times New Roman" w:cs="Times New Roman"/>
                <w:b/>
                <w:bCs/>
                <w:sz w:val="24"/>
              </w:rPr>
              <w:t>Contribution %</w:t>
            </w:r>
          </w:p>
        </w:tc>
      </w:tr>
      <w:tr w:rsidR="00134431" w:rsidRPr="00134431" w14:paraId="72589024" w14:textId="77777777" w:rsidTr="003805D0">
        <w:trPr>
          <w:trHeight w:val="490"/>
          <w:jc w:val="center"/>
        </w:trPr>
        <w:tc>
          <w:tcPr>
            <w:tcW w:w="3068" w:type="pct"/>
            <w:tcBorders>
              <w:top w:val="nil"/>
              <w:left w:val="single" w:sz="4" w:space="0" w:color="auto"/>
              <w:bottom w:val="single" w:sz="4" w:space="0" w:color="auto"/>
              <w:right w:val="single" w:sz="4" w:space="0" w:color="auto"/>
            </w:tcBorders>
            <w:vAlign w:val="center"/>
            <w:hideMark/>
          </w:tcPr>
          <w:p w14:paraId="784FD8B3"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Days to 50% flowering</w:t>
            </w:r>
          </w:p>
        </w:tc>
        <w:tc>
          <w:tcPr>
            <w:tcW w:w="1932" w:type="pct"/>
            <w:tcBorders>
              <w:top w:val="nil"/>
              <w:left w:val="nil"/>
              <w:bottom w:val="single" w:sz="4" w:space="0" w:color="auto"/>
              <w:right w:val="single" w:sz="4" w:space="0" w:color="auto"/>
            </w:tcBorders>
            <w:vAlign w:val="center"/>
            <w:hideMark/>
          </w:tcPr>
          <w:p w14:paraId="2A3946A9"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1.08 %</w:t>
            </w:r>
          </w:p>
        </w:tc>
      </w:tr>
      <w:tr w:rsidR="00134431" w:rsidRPr="00134431" w14:paraId="258A8582"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4A9EB19C"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Days to maturity</w:t>
            </w:r>
          </w:p>
        </w:tc>
        <w:tc>
          <w:tcPr>
            <w:tcW w:w="1932" w:type="pct"/>
            <w:tcBorders>
              <w:top w:val="nil"/>
              <w:left w:val="nil"/>
              <w:bottom w:val="single" w:sz="4" w:space="0" w:color="auto"/>
              <w:right w:val="single" w:sz="4" w:space="0" w:color="auto"/>
            </w:tcBorders>
            <w:vAlign w:val="center"/>
            <w:hideMark/>
          </w:tcPr>
          <w:p w14:paraId="45108351"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0.88 %</w:t>
            </w:r>
          </w:p>
        </w:tc>
      </w:tr>
      <w:tr w:rsidR="00134431" w:rsidRPr="00134431" w14:paraId="300988FC"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4E307FDA"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Plant height (cm)</w:t>
            </w:r>
          </w:p>
        </w:tc>
        <w:tc>
          <w:tcPr>
            <w:tcW w:w="1932" w:type="pct"/>
            <w:tcBorders>
              <w:top w:val="nil"/>
              <w:left w:val="nil"/>
              <w:bottom w:val="single" w:sz="4" w:space="0" w:color="auto"/>
              <w:right w:val="single" w:sz="4" w:space="0" w:color="auto"/>
            </w:tcBorders>
            <w:vAlign w:val="center"/>
            <w:hideMark/>
          </w:tcPr>
          <w:p w14:paraId="35A5ADCE"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21.69 %</w:t>
            </w:r>
          </w:p>
        </w:tc>
      </w:tr>
      <w:tr w:rsidR="00134431" w:rsidRPr="00134431" w14:paraId="6F2EE488"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78D8FA85"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Numbers of primary branches per plant</w:t>
            </w:r>
          </w:p>
        </w:tc>
        <w:tc>
          <w:tcPr>
            <w:tcW w:w="1932" w:type="pct"/>
            <w:tcBorders>
              <w:top w:val="nil"/>
              <w:left w:val="nil"/>
              <w:bottom w:val="single" w:sz="4" w:space="0" w:color="auto"/>
              <w:right w:val="single" w:sz="4" w:space="0" w:color="auto"/>
            </w:tcBorders>
            <w:vAlign w:val="center"/>
            <w:hideMark/>
          </w:tcPr>
          <w:p w14:paraId="370FAB64"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2.27 %</w:t>
            </w:r>
          </w:p>
        </w:tc>
      </w:tr>
      <w:tr w:rsidR="00134431" w:rsidRPr="00134431" w14:paraId="6BE51080"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75022100"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Numbers of pods per plant</w:t>
            </w:r>
          </w:p>
        </w:tc>
        <w:tc>
          <w:tcPr>
            <w:tcW w:w="1932" w:type="pct"/>
            <w:tcBorders>
              <w:top w:val="nil"/>
              <w:left w:val="nil"/>
              <w:bottom w:val="single" w:sz="4" w:space="0" w:color="auto"/>
              <w:right w:val="single" w:sz="4" w:space="0" w:color="auto"/>
            </w:tcBorders>
            <w:vAlign w:val="center"/>
            <w:hideMark/>
          </w:tcPr>
          <w:p w14:paraId="6DB8F6E8"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2.96 %</w:t>
            </w:r>
          </w:p>
        </w:tc>
      </w:tr>
      <w:tr w:rsidR="00134431" w:rsidRPr="00134431" w14:paraId="0789E120"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4DB6DFD5"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Numbers of seeds per pod</w:t>
            </w:r>
          </w:p>
        </w:tc>
        <w:tc>
          <w:tcPr>
            <w:tcW w:w="1932" w:type="pct"/>
            <w:tcBorders>
              <w:top w:val="nil"/>
              <w:left w:val="nil"/>
              <w:bottom w:val="single" w:sz="4" w:space="0" w:color="auto"/>
              <w:right w:val="single" w:sz="4" w:space="0" w:color="auto"/>
            </w:tcBorders>
            <w:vAlign w:val="center"/>
            <w:hideMark/>
          </w:tcPr>
          <w:p w14:paraId="7BB5C66B"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11.61 %</w:t>
            </w:r>
          </w:p>
        </w:tc>
      </w:tr>
      <w:tr w:rsidR="00134431" w:rsidRPr="00134431" w14:paraId="63C3EF57"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4F8E2B9E"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100- seed weight (g)</w:t>
            </w:r>
          </w:p>
        </w:tc>
        <w:tc>
          <w:tcPr>
            <w:tcW w:w="1932" w:type="pct"/>
            <w:tcBorders>
              <w:top w:val="nil"/>
              <w:left w:val="nil"/>
              <w:bottom w:val="single" w:sz="4" w:space="0" w:color="auto"/>
              <w:right w:val="single" w:sz="4" w:space="0" w:color="auto"/>
            </w:tcBorders>
            <w:vAlign w:val="center"/>
            <w:hideMark/>
          </w:tcPr>
          <w:p w14:paraId="1C2C1F92"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9.87 %</w:t>
            </w:r>
          </w:p>
        </w:tc>
      </w:tr>
      <w:tr w:rsidR="00134431" w:rsidRPr="00134431" w14:paraId="33F731BC"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6EC1CB7F"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Biological yield (g)</w:t>
            </w:r>
          </w:p>
        </w:tc>
        <w:tc>
          <w:tcPr>
            <w:tcW w:w="1932" w:type="pct"/>
            <w:tcBorders>
              <w:top w:val="nil"/>
              <w:left w:val="nil"/>
              <w:bottom w:val="single" w:sz="4" w:space="0" w:color="auto"/>
              <w:right w:val="single" w:sz="4" w:space="0" w:color="auto"/>
            </w:tcBorders>
            <w:vAlign w:val="center"/>
            <w:hideMark/>
          </w:tcPr>
          <w:p w14:paraId="1BA8C0BF"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26.42 %</w:t>
            </w:r>
          </w:p>
        </w:tc>
      </w:tr>
      <w:tr w:rsidR="00134431" w:rsidRPr="00134431" w14:paraId="17B55576"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2D3BC4AD"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Harvest index (%)</w:t>
            </w:r>
          </w:p>
        </w:tc>
        <w:tc>
          <w:tcPr>
            <w:tcW w:w="1932" w:type="pct"/>
            <w:tcBorders>
              <w:top w:val="nil"/>
              <w:left w:val="nil"/>
              <w:bottom w:val="single" w:sz="4" w:space="0" w:color="auto"/>
              <w:right w:val="single" w:sz="4" w:space="0" w:color="auto"/>
            </w:tcBorders>
            <w:vAlign w:val="center"/>
            <w:hideMark/>
          </w:tcPr>
          <w:p w14:paraId="68F4F058"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5.28 %</w:t>
            </w:r>
          </w:p>
        </w:tc>
      </w:tr>
      <w:tr w:rsidR="00134431" w:rsidRPr="00134431" w14:paraId="7C7DAF76"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229C3C27"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Yield per plant (g)</w:t>
            </w:r>
          </w:p>
        </w:tc>
        <w:tc>
          <w:tcPr>
            <w:tcW w:w="1932" w:type="pct"/>
            <w:tcBorders>
              <w:top w:val="nil"/>
              <w:left w:val="nil"/>
              <w:bottom w:val="single" w:sz="4" w:space="0" w:color="auto"/>
              <w:right w:val="single" w:sz="4" w:space="0" w:color="auto"/>
            </w:tcBorders>
            <w:vAlign w:val="center"/>
            <w:hideMark/>
          </w:tcPr>
          <w:p w14:paraId="5EBC650E"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17.94 %</w:t>
            </w:r>
          </w:p>
        </w:tc>
      </w:tr>
      <w:tr w:rsidR="00134431" w:rsidRPr="00134431" w14:paraId="20F1D688"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7CC138DA" w14:textId="77777777" w:rsidR="00134431" w:rsidRPr="00134431" w:rsidRDefault="00134431" w:rsidP="000B5226">
            <w:pPr>
              <w:spacing w:after="0" w:line="240" w:lineRule="auto"/>
              <w:jc w:val="both"/>
              <w:rPr>
                <w:rFonts w:ascii="Times New Roman" w:hAnsi="Times New Roman" w:cs="Times New Roman"/>
                <w:b/>
                <w:bCs/>
                <w:sz w:val="24"/>
              </w:rPr>
            </w:pPr>
            <w:r w:rsidRPr="00134431">
              <w:rPr>
                <w:rFonts w:ascii="Times New Roman" w:hAnsi="Times New Roman" w:cs="Times New Roman"/>
                <w:b/>
                <w:bCs/>
                <w:sz w:val="24"/>
              </w:rPr>
              <w:t>Total</w:t>
            </w:r>
          </w:p>
        </w:tc>
        <w:tc>
          <w:tcPr>
            <w:tcW w:w="1932" w:type="pct"/>
            <w:tcBorders>
              <w:top w:val="nil"/>
              <w:left w:val="nil"/>
              <w:bottom w:val="single" w:sz="4" w:space="0" w:color="auto"/>
              <w:right w:val="single" w:sz="4" w:space="0" w:color="auto"/>
            </w:tcBorders>
            <w:noWrap/>
            <w:vAlign w:val="center"/>
            <w:hideMark/>
          </w:tcPr>
          <w:p w14:paraId="1BAEEE1F" w14:textId="77777777" w:rsidR="00134431" w:rsidRPr="00134431" w:rsidRDefault="00134431" w:rsidP="000B5226">
            <w:pPr>
              <w:spacing w:after="0" w:line="240" w:lineRule="auto"/>
              <w:jc w:val="both"/>
              <w:rPr>
                <w:rFonts w:ascii="Times New Roman" w:hAnsi="Times New Roman" w:cs="Times New Roman"/>
                <w:b/>
                <w:bCs/>
                <w:sz w:val="24"/>
              </w:rPr>
            </w:pPr>
            <w:r w:rsidRPr="00134431">
              <w:rPr>
                <w:rFonts w:ascii="Times New Roman" w:hAnsi="Times New Roman" w:cs="Times New Roman"/>
                <w:b/>
                <w:bCs/>
                <w:sz w:val="24"/>
              </w:rPr>
              <w:t>100%</w:t>
            </w:r>
          </w:p>
        </w:tc>
      </w:tr>
    </w:tbl>
    <w:p w14:paraId="78BFECE1" w14:textId="77777777" w:rsidR="00941E71" w:rsidRPr="0084380C" w:rsidRDefault="00941E71" w:rsidP="00941E71">
      <w:pPr>
        <w:pStyle w:val="Heading2"/>
        <w:spacing w:before="120" w:after="120" w:line="360" w:lineRule="auto"/>
        <w:ind w:left="0" w:right="0"/>
        <w:jc w:val="both"/>
        <w:rPr>
          <w:rFonts w:ascii="Times New Roman" w:hAnsi="Times New Roman" w:cs="Times New Roman"/>
          <w:sz w:val="24"/>
          <w:szCs w:val="24"/>
        </w:rPr>
      </w:pPr>
      <w:r w:rsidRPr="0084380C">
        <w:rPr>
          <w:rFonts w:ascii="Times New Roman" w:hAnsi="Times New Roman" w:cs="Times New Roman"/>
          <w:sz w:val="24"/>
          <w:szCs w:val="24"/>
        </w:rPr>
        <w:t>Table</w:t>
      </w:r>
      <w:r w:rsidR="00154642">
        <w:rPr>
          <w:rFonts w:ascii="Times New Roman" w:hAnsi="Times New Roman" w:cs="Times New Roman"/>
          <w:spacing w:val="-1"/>
          <w:sz w:val="24"/>
          <w:szCs w:val="24"/>
        </w:rPr>
        <w:t xml:space="preserve"> </w:t>
      </w:r>
      <w:r w:rsidR="0084380C">
        <w:rPr>
          <w:rFonts w:ascii="Times New Roman" w:hAnsi="Times New Roman" w:cs="Times New Roman"/>
          <w:spacing w:val="-1"/>
          <w:sz w:val="24"/>
          <w:szCs w:val="24"/>
        </w:rPr>
        <w:t>2</w:t>
      </w:r>
      <w:r w:rsidR="00154642">
        <w:rPr>
          <w:rFonts w:ascii="Times New Roman" w:hAnsi="Times New Roman" w:cs="Times New Roman"/>
          <w:spacing w:val="-1"/>
          <w:sz w:val="24"/>
          <w:szCs w:val="24"/>
        </w:rPr>
        <w:t>:</w:t>
      </w:r>
      <w:r w:rsidRPr="0084380C">
        <w:rPr>
          <w:rFonts w:ascii="Times New Roman" w:hAnsi="Times New Roman" w:cs="Times New Roman"/>
          <w:spacing w:val="-1"/>
          <w:sz w:val="24"/>
          <w:szCs w:val="24"/>
        </w:rPr>
        <w:t xml:space="preserve"> </w:t>
      </w:r>
      <w:r w:rsidRPr="0084380C">
        <w:rPr>
          <w:rFonts w:ascii="Times New Roman" w:hAnsi="Times New Roman" w:cs="Times New Roman"/>
          <w:sz w:val="24"/>
          <w:szCs w:val="24"/>
        </w:rPr>
        <w:t>Inter</w:t>
      </w:r>
      <w:r w:rsidRPr="0084380C">
        <w:rPr>
          <w:rFonts w:ascii="Times New Roman" w:hAnsi="Times New Roman" w:cs="Times New Roman"/>
          <w:spacing w:val="-2"/>
          <w:sz w:val="24"/>
          <w:szCs w:val="24"/>
        </w:rPr>
        <w:t xml:space="preserve"> </w:t>
      </w:r>
      <w:r w:rsidRPr="0084380C">
        <w:rPr>
          <w:rFonts w:ascii="Times New Roman" w:hAnsi="Times New Roman" w:cs="Times New Roman"/>
          <w:sz w:val="24"/>
          <w:szCs w:val="24"/>
        </w:rPr>
        <w:t>and</w:t>
      </w:r>
      <w:r w:rsidRPr="0084380C">
        <w:rPr>
          <w:rFonts w:ascii="Times New Roman" w:hAnsi="Times New Roman" w:cs="Times New Roman"/>
          <w:spacing w:val="-1"/>
          <w:sz w:val="24"/>
          <w:szCs w:val="24"/>
        </w:rPr>
        <w:t xml:space="preserve"> </w:t>
      </w:r>
      <w:r w:rsidRPr="0084380C">
        <w:rPr>
          <w:rFonts w:ascii="Times New Roman" w:hAnsi="Times New Roman" w:cs="Times New Roman"/>
          <w:sz w:val="24"/>
          <w:szCs w:val="24"/>
        </w:rPr>
        <w:t>intra cluster</w:t>
      </w:r>
      <w:r w:rsidRPr="0084380C">
        <w:rPr>
          <w:rFonts w:ascii="Times New Roman" w:hAnsi="Times New Roman" w:cs="Times New Roman"/>
          <w:spacing w:val="-2"/>
          <w:sz w:val="24"/>
          <w:szCs w:val="24"/>
        </w:rPr>
        <w:t xml:space="preserve"> </w:t>
      </w:r>
      <w:r w:rsidRPr="0084380C">
        <w:rPr>
          <w:rFonts w:ascii="Times New Roman" w:hAnsi="Times New Roman" w:cs="Times New Roman"/>
          <w:sz w:val="24"/>
          <w:szCs w:val="24"/>
        </w:rPr>
        <w:t>D</w:t>
      </w:r>
      <w:r w:rsidRPr="0084380C">
        <w:rPr>
          <w:rFonts w:ascii="Times New Roman" w:hAnsi="Times New Roman" w:cs="Times New Roman"/>
          <w:sz w:val="24"/>
          <w:szCs w:val="24"/>
          <w:vertAlign w:val="superscript"/>
        </w:rPr>
        <w:t xml:space="preserve">2 </w:t>
      </w:r>
      <w:r w:rsidRPr="0084380C">
        <w:rPr>
          <w:rFonts w:ascii="Times New Roman" w:hAnsi="Times New Roman" w:cs="Times New Roman"/>
          <w:sz w:val="24"/>
          <w:szCs w:val="24"/>
        </w:rPr>
        <w:t>values</w:t>
      </w:r>
      <w:r w:rsidRPr="0084380C">
        <w:rPr>
          <w:rFonts w:ascii="Times New Roman" w:hAnsi="Times New Roman" w:cs="Times New Roman"/>
          <w:spacing w:val="-2"/>
          <w:sz w:val="24"/>
          <w:szCs w:val="24"/>
        </w:rPr>
        <w:t xml:space="preserve"> </w:t>
      </w:r>
      <w:r w:rsidRPr="0084380C">
        <w:rPr>
          <w:rFonts w:ascii="Times New Roman" w:hAnsi="Times New Roman" w:cs="Times New Roman"/>
          <w:sz w:val="24"/>
          <w:szCs w:val="24"/>
        </w:rPr>
        <w:t>for</w:t>
      </w:r>
      <w:r w:rsidRPr="0084380C">
        <w:rPr>
          <w:rFonts w:ascii="Times New Roman" w:hAnsi="Times New Roman" w:cs="Times New Roman"/>
          <w:spacing w:val="-1"/>
          <w:sz w:val="24"/>
          <w:szCs w:val="24"/>
        </w:rPr>
        <w:t xml:space="preserve"> </w:t>
      </w:r>
      <w:r w:rsidRPr="0084380C">
        <w:rPr>
          <w:rFonts w:ascii="Times New Roman" w:hAnsi="Times New Roman" w:cs="Times New Roman"/>
          <w:sz w:val="24"/>
          <w:szCs w:val="24"/>
        </w:rPr>
        <w:t>different</w:t>
      </w:r>
      <w:r w:rsidRPr="0084380C">
        <w:rPr>
          <w:rFonts w:ascii="Times New Roman" w:hAnsi="Times New Roman" w:cs="Times New Roman"/>
          <w:spacing w:val="-2"/>
          <w:sz w:val="24"/>
          <w:szCs w:val="24"/>
        </w:rPr>
        <w:t xml:space="preserve"> </w:t>
      </w:r>
      <w:r w:rsidRPr="0084380C">
        <w:rPr>
          <w:rFonts w:ascii="Times New Roman" w:hAnsi="Times New Roman" w:cs="Times New Roman"/>
          <w:sz w:val="24"/>
          <w:szCs w:val="24"/>
        </w:rPr>
        <w:t>clusters</w:t>
      </w:r>
    </w:p>
    <w:tbl>
      <w:tblPr>
        <w:tblW w:w="9178" w:type="dxa"/>
        <w:tblInd w:w="108" w:type="dxa"/>
        <w:tblLook w:val="04A0" w:firstRow="1" w:lastRow="0" w:firstColumn="1" w:lastColumn="0" w:noHBand="0" w:noVBand="1"/>
      </w:tblPr>
      <w:tblGrid>
        <w:gridCol w:w="1386"/>
        <w:gridCol w:w="976"/>
        <w:gridCol w:w="976"/>
        <w:gridCol w:w="976"/>
        <w:gridCol w:w="976"/>
        <w:gridCol w:w="976"/>
        <w:gridCol w:w="976"/>
        <w:gridCol w:w="976"/>
        <w:gridCol w:w="976"/>
      </w:tblGrid>
      <w:tr w:rsidR="00941E71" w:rsidRPr="0084380C" w14:paraId="062E8A73" w14:textId="77777777" w:rsidTr="00154642">
        <w:trPr>
          <w:trHeight w:val="615"/>
        </w:trPr>
        <w:tc>
          <w:tcPr>
            <w:tcW w:w="1386" w:type="dxa"/>
            <w:tcBorders>
              <w:top w:val="single" w:sz="4" w:space="0" w:color="auto"/>
              <w:left w:val="single" w:sz="4" w:space="0" w:color="auto"/>
              <w:bottom w:val="single" w:sz="4" w:space="0" w:color="auto"/>
              <w:right w:val="single" w:sz="4" w:space="0" w:color="auto"/>
            </w:tcBorders>
            <w:vAlign w:val="center"/>
            <w:hideMark/>
          </w:tcPr>
          <w:p w14:paraId="75EF6CE5"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 </w:t>
            </w:r>
            <w:r w:rsidR="0084380C" w:rsidRPr="00571F45">
              <w:rPr>
                <w:rFonts w:ascii="Times New Roman" w:hAnsi="Times New Roman" w:cs="Times New Roman"/>
                <w:b/>
                <w:bCs/>
                <w:sz w:val="24"/>
                <w:szCs w:val="24"/>
                <w:lang w:eastAsia="en-IN" w:bidi="hi-IN"/>
              </w:rPr>
              <w:t>Cluster</w:t>
            </w:r>
          </w:p>
        </w:tc>
        <w:tc>
          <w:tcPr>
            <w:tcW w:w="974" w:type="dxa"/>
            <w:tcBorders>
              <w:top w:val="single" w:sz="4" w:space="0" w:color="auto"/>
              <w:left w:val="nil"/>
              <w:bottom w:val="single" w:sz="4" w:space="0" w:color="auto"/>
              <w:right w:val="single" w:sz="4" w:space="0" w:color="auto"/>
            </w:tcBorders>
            <w:noWrap/>
            <w:vAlign w:val="center"/>
            <w:hideMark/>
          </w:tcPr>
          <w:p w14:paraId="7D318273"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w:t>
            </w:r>
          </w:p>
        </w:tc>
        <w:tc>
          <w:tcPr>
            <w:tcW w:w="974" w:type="dxa"/>
            <w:tcBorders>
              <w:top w:val="single" w:sz="4" w:space="0" w:color="auto"/>
              <w:left w:val="nil"/>
              <w:bottom w:val="single" w:sz="4" w:space="0" w:color="auto"/>
              <w:right w:val="single" w:sz="4" w:space="0" w:color="auto"/>
            </w:tcBorders>
            <w:noWrap/>
            <w:vAlign w:val="center"/>
            <w:hideMark/>
          </w:tcPr>
          <w:p w14:paraId="6F668051"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II</w:t>
            </w:r>
          </w:p>
        </w:tc>
        <w:tc>
          <w:tcPr>
            <w:tcW w:w="974" w:type="dxa"/>
            <w:tcBorders>
              <w:top w:val="single" w:sz="4" w:space="0" w:color="auto"/>
              <w:left w:val="nil"/>
              <w:bottom w:val="single" w:sz="4" w:space="0" w:color="auto"/>
              <w:right w:val="single" w:sz="4" w:space="0" w:color="auto"/>
            </w:tcBorders>
            <w:noWrap/>
            <w:vAlign w:val="center"/>
            <w:hideMark/>
          </w:tcPr>
          <w:p w14:paraId="4A559E15"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III</w:t>
            </w:r>
          </w:p>
        </w:tc>
        <w:tc>
          <w:tcPr>
            <w:tcW w:w="974" w:type="dxa"/>
            <w:tcBorders>
              <w:top w:val="single" w:sz="4" w:space="0" w:color="auto"/>
              <w:left w:val="nil"/>
              <w:bottom w:val="single" w:sz="4" w:space="0" w:color="auto"/>
              <w:right w:val="single" w:sz="4" w:space="0" w:color="auto"/>
            </w:tcBorders>
            <w:noWrap/>
            <w:vAlign w:val="center"/>
            <w:hideMark/>
          </w:tcPr>
          <w:p w14:paraId="519E72CE"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IV</w:t>
            </w:r>
          </w:p>
        </w:tc>
        <w:tc>
          <w:tcPr>
            <w:tcW w:w="974" w:type="dxa"/>
            <w:tcBorders>
              <w:top w:val="single" w:sz="4" w:space="0" w:color="auto"/>
              <w:left w:val="nil"/>
              <w:bottom w:val="single" w:sz="4" w:space="0" w:color="auto"/>
              <w:right w:val="single" w:sz="4" w:space="0" w:color="auto"/>
            </w:tcBorders>
            <w:noWrap/>
            <w:vAlign w:val="center"/>
            <w:hideMark/>
          </w:tcPr>
          <w:p w14:paraId="46A7273F"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w:t>
            </w:r>
          </w:p>
        </w:tc>
        <w:tc>
          <w:tcPr>
            <w:tcW w:w="974" w:type="dxa"/>
            <w:tcBorders>
              <w:top w:val="single" w:sz="4" w:space="0" w:color="auto"/>
              <w:left w:val="nil"/>
              <w:bottom w:val="single" w:sz="4" w:space="0" w:color="auto"/>
              <w:right w:val="single" w:sz="4" w:space="0" w:color="auto"/>
            </w:tcBorders>
            <w:noWrap/>
            <w:vAlign w:val="center"/>
            <w:hideMark/>
          </w:tcPr>
          <w:p w14:paraId="159970A2"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w:t>
            </w:r>
          </w:p>
        </w:tc>
        <w:tc>
          <w:tcPr>
            <w:tcW w:w="974" w:type="dxa"/>
            <w:tcBorders>
              <w:top w:val="single" w:sz="4" w:space="0" w:color="auto"/>
              <w:left w:val="nil"/>
              <w:bottom w:val="single" w:sz="4" w:space="0" w:color="auto"/>
              <w:right w:val="single" w:sz="4" w:space="0" w:color="auto"/>
            </w:tcBorders>
            <w:noWrap/>
            <w:vAlign w:val="center"/>
            <w:hideMark/>
          </w:tcPr>
          <w:p w14:paraId="3A82BB09"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VII</w:t>
            </w:r>
          </w:p>
        </w:tc>
        <w:tc>
          <w:tcPr>
            <w:tcW w:w="974" w:type="dxa"/>
            <w:tcBorders>
              <w:top w:val="single" w:sz="4" w:space="0" w:color="auto"/>
              <w:left w:val="nil"/>
              <w:bottom w:val="single" w:sz="4" w:space="0" w:color="auto"/>
              <w:right w:val="single" w:sz="4" w:space="0" w:color="auto"/>
            </w:tcBorders>
            <w:noWrap/>
            <w:vAlign w:val="center"/>
            <w:hideMark/>
          </w:tcPr>
          <w:p w14:paraId="444E2D59"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VIII</w:t>
            </w:r>
          </w:p>
        </w:tc>
      </w:tr>
      <w:tr w:rsidR="00941E71" w:rsidRPr="0084380C" w14:paraId="190FDB65"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42820C75"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w:t>
            </w:r>
          </w:p>
        </w:tc>
        <w:tc>
          <w:tcPr>
            <w:tcW w:w="974" w:type="dxa"/>
            <w:tcBorders>
              <w:top w:val="nil"/>
              <w:left w:val="nil"/>
              <w:bottom w:val="single" w:sz="4" w:space="0" w:color="auto"/>
              <w:right w:val="single" w:sz="4" w:space="0" w:color="auto"/>
            </w:tcBorders>
            <w:noWrap/>
            <w:vAlign w:val="center"/>
            <w:hideMark/>
          </w:tcPr>
          <w:p w14:paraId="1224C491"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9.25</w:t>
            </w:r>
          </w:p>
        </w:tc>
        <w:tc>
          <w:tcPr>
            <w:tcW w:w="974" w:type="dxa"/>
            <w:tcBorders>
              <w:top w:val="nil"/>
              <w:left w:val="nil"/>
              <w:bottom w:val="single" w:sz="4" w:space="0" w:color="auto"/>
              <w:right w:val="single" w:sz="4" w:space="0" w:color="auto"/>
            </w:tcBorders>
            <w:noWrap/>
            <w:vAlign w:val="center"/>
            <w:hideMark/>
          </w:tcPr>
          <w:p w14:paraId="27959CE9"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14.22</w:t>
            </w:r>
          </w:p>
        </w:tc>
        <w:tc>
          <w:tcPr>
            <w:tcW w:w="974" w:type="dxa"/>
            <w:tcBorders>
              <w:top w:val="nil"/>
              <w:left w:val="nil"/>
              <w:bottom w:val="single" w:sz="4" w:space="0" w:color="auto"/>
              <w:right w:val="single" w:sz="4" w:space="0" w:color="auto"/>
            </w:tcBorders>
            <w:noWrap/>
            <w:vAlign w:val="center"/>
            <w:hideMark/>
          </w:tcPr>
          <w:p w14:paraId="31B14CE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15.97</w:t>
            </w:r>
          </w:p>
        </w:tc>
        <w:tc>
          <w:tcPr>
            <w:tcW w:w="974" w:type="dxa"/>
            <w:tcBorders>
              <w:top w:val="nil"/>
              <w:left w:val="nil"/>
              <w:bottom w:val="single" w:sz="4" w:space="0" w:color="auto"/>
              <w:right w:val="single" w:sz="4" w:space="0" w:color="auto"/>
            </w:tcBorders>
            <w:noWrap/>
            <w:vAlign w:val="center"/>
            <w:hideMark/>
          </w:tcPr>
          <w:p w14:paraId="79DFB42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11.89</w:t>
            </w:r>
          </w:p>
        </w:tc>
        <w:tc>
          <w:tcPr>
            <w:tcW w:w="974" w:type="dxa"/>
            <w:tcBorders>
              <w:top w:val="nil"/>
              <w:left w:val="nil"/>
              <w:bottom w:val="single" w:sz="4" w:space="0" w:color="auto"/>
              <w:right w:val="single" w:sz="4" w:space="0" w:color="auto"/>
            </w:tcBorders>
            <w:noWrap/>
            <w:vAlign w:val="center"/>
            <w:hideMark/>
          </w:tcPr>
          <w:p w14:paraId="160EF02C"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14.50</w:t>
            </w:r>
          </w:p>
        </w:tc>
        <w:tc>
          <w:tcPr>
            <w:tcW w:w="974" w:type="dxa"/>
            <w:tcBorders>
              <w:top w:val="nil"/>
              <w:left w:val="nil"/>
              <w:bottom w:val="single" w:sz="4" w:space="0" w:color="auto"/>
              <w:right w:val="single" w:sz="4" w:space="0" w:color="auto"/>
            </w:tcBorders>
            <w:noWrap/>
            <w:vAlign w:val="center"/>
            <w:hideMark/>
          </w:tcPr>
          <w:p w14:paraId="56207DDB"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11.89</w:t>
            </w:r>
          </w:p>
        </w:tc>
        <w:tc>
          <w:tcPr>
            <w:tcW w:w="974" w:type="dxa"/>
            <w:tcBorders>
              <w:top w:val="nil"/>
              <w:left w:val="nil"/>
              <w:bottom w:val="single" w:sz="4" w:space="0" w:color="auto"/>
              <w:right w:val="single" w:sz="4" w:space="0" w:color="auto"/>
            </w:tcBorders>
            <w:noWrap/>
            <w:vAlign w:val="center"/>
            <w:hideMark/>
          </w:tcPr>
          <w:p w14:paraId="37892B67"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13.30</w:t>
            </w:r>
          </w:p>
        </w:tc>
        <w:tc>
          <w:tcPr>
            <w:tcW w:w="974" w:type="dxa"/>
            <w:tcBorders>
              <w:top w:val="nil"/>
              <w:left w:val="nil"/>
              <w:bottom w:val="single" w:sz="4" w:space="0" w:color="auto"/>
              <w:right w:val="single" w:sz="4" w:space="0" w:color="auto"/>
            </w:tcBorders>
            <w:noWrap/>
            <w:vAlign w:val="center"/>
            <w:hideMark/>
          </w:tcPr>
          <w:p w14:paraId="2452D707"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25.71</w:t>
            </w:r>
          </w:p>
        </w:tc>
      </w:tr>
      <w:tr w:rsidR="00941E71" w:rsidRPr="0084380C" w14:paraId="19A3734A"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10607FD8"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II</w:t>
            </w:r>
          </w:p>
        </w:tc>
        <w:tc>
          <w:tcPr>
            <w:tcW w:w="974" w:type="dxa"/>
            <w:tcBorders>
              <w:top w:val="nil"/>
              <w:left w:val="nil"/>
              <w:bottom w:val="single" w:sz="4" w:space="0" w:color="auto"/>
              <w:right w:val="single" w:sz="4" w:space="0" w:color="auto"/>
            </w:tcBorders>
            <w:noWrap/>
            <w:vAlign w:val="center"/>
          </w:tcPr>
          <w:p w14:paraId="61154640"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0834FBB7"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10.79</w:t>
            </w:r>
          </w:p>
        </w:tc>
        <w:tc>
          <w:tcPr>
            <w:tcW w:w="974" w:type="dxa"/>
            <w:tcBorders>
              <w:top w:val="nil"/>
              <w:left w:val="nil"/>
              <w:bottom w:val="single" w:sz="4" w:space="0" w:color="auto"/>
              <w:right w:val="single" w:sz="4" w:space="0" w:color="auto"/>
            </w:tcBorders>
            <w:noWrap/>
            <w:vAlign w:val="center"/>
            <w:hideMark/>
          </w:tcPr>
          <w:p w14:paraId="73A9559F"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17.85</w:t>
            </w:r>
          </w:p>
        </w:tc>
        <w:tc>
          <w:tcPr>
            <w:tcW w:w="974" w:type="dxa"/>
            <w:tcBorders>
              <w:top w:val="nil"/>
              <w:left w:val="nil"/>
              <w:bottom w:val="single" w:sz="4" w:space="0" w:color="auto"/>
              <w:right w:val="single" w:sz="4" w:space="0" w:color="auto"/>
            </w:tcBorders>
            <w:noWrap/>
            <w:vAlign w:val="center"/>
            <w:hideMark/>
          </w:tcPr>
          <w:p w14:paraId="4246B32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13.38</w:t>
            </w:r>
          </w:p>
        </w:tc>
        <w:tc>
          <w:tcPr>
            <w:tcW w:w="974" w:type="dxa"/>
            <w:tcBorders>
              <w:top w:val="nil"/>
              <w:left w:val="nil"/>
              <w:bottom w:val="single" w:sz="4" w:space="0" w:color="auto"/>
              <w:right w:val="single" w:sz="4" w:space="0" w:color="auto"/>
            </w:tcBorders>
            <w:noWrap/>
            <w:vAlign w:val="center"/>
            <w:hideMark/>
          </w:tcPr>
          <w:p w14:paraId="2D543C9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21.19</w:t>
            </w:r>
          </w:p>
        </w:tc>
        <w:tc>
          <w:tcPr>
            <w:tcW w:w="974" w:type="dxa"/>
            <w:tcBorders>
              <w:top w:val="nil"/>
              <w:left w:val="nil"/>
              <w:bottom w:val="single" w:sz="4" w:space="0" w:color="auto"/>
              <w:right w:val="single" w:sz="4" w:space="0" w:color="auto"/>
            </w:tcBorders>
            <w:noWrap/>
            <w:vAlign w:val="center"/>
            <w:hideMark/>
          </w:tcPr>
          <w:p w14:paraId="13A4F04E"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15.18</w:t>
            </w:r>
          </w:p>
        </w:tc>
        <w:tc>
          <w:tcPr>
            <w:tcW w:w="974" w:type="dxa"/>
            <w:tcBorders>
              <w:top w:val="nil"/>
              <w:left w:val="nil"/>
              <w:bottom w:val="single" w:sz="4" w:space="0" w:color="auto"/>
              <w:right w:val="single" w:sz="4" w:space="0" w:color="auto"/>
            </w:tcBorders>
            <w:noWrap/>
            <w:vAlign w:val="center"/>
            <w:hideMark/>
          </w:tcPr>
          <w:p w14:paraId="39A3A17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15.67</w:t>
            </w:r>
          </w:p>
        </w:tc>
        <w:tc>
          <w:tcPr>
            <w:tcW w:w="974" w:type="dxa"/>
            <w:tcBorders>
              <w:top w:val="nil"/>
              <w:left w:val="nil"/>
              <w:bottom w:val="single" w:sz="4" w:space="0" w:color="auto"/>
              <w:right w:val="single" w:sz="4" w:space="0" w:color="auto"/>
            </w:tcBorders>
            <w:noWrap/>
            <w:vAlign w:val="center"/>
            <w:hideMark/>
          </w:tcPr>
          <w:p w14:paraId="55758CB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21.68</w:t>
            </w:r>
          </w:p>
        </w:tc>
      </w:tr>
      <w:tr w:rsidR="00941E71" w:rsidRPr="0084380C" w14:paraId="77AFE5FD"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2E8AA391"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III</w:t>
            </w:r>
          </w:p>
        </w:tc>
        <w:tc>
          <w:tcPr>
            <w:tcW w:w="974" w:type="dxa"/>
            <w:tcBorders>
              <w:top w:val="nil"/>
              <w:left w:val="nil"/>
              <w:bottom w:val="single" w:sz="4" w:space="0" w:color="auto"/>
              <w:right w:val="single" w:sz="4" w:space="0" w:color="auto"/>
            </w:tcBorders>
            <w:noWrap/>
            <w:vAlign w:val="center"/>
          </w:tcPr>
          <w:p w14:paraId="17B1C8AC"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1A6C1D8B"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40B613AB"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9.83</w:t>
            </w:r>
          </w:p>
        </w:tc>
        <w:tc>
          <w:tcPr>
            <w:tcW w:w="974" w:type="dxa"/>
            <w:tcBorders>
              <w:top w:val="nil"/>
              <w:left w:val="nil"/>
              <w:bottom w:val="single" w:sz="4" w:space="0" w:color="auto"/>
              <w:right w:val="single" w:sz="4" w:space="0" w:color="auto"/>
            </w:tcBorders>
            <w:noWrap/>
            <w:vAlign w:val="center"/>
            <w:hideMark/>
          </w:tcPr>
          <w:p w14:paraId="241D6D7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22.23</w:t>
            </w:r>
          </w:p>
        </w:tc>
        <w:tc>
          <w:tcPr>
            <w:tcW w:w="974" w:type="dxa"/>
            <w:tcBorders>
              <w:top w:val="nil"/>
              <w:left w:val="nil"/>
              <w:bottom w:val="single" w:sz="4" w:space="0" w:color="auto"/>
              <w:right w:val="single" w:sz="4" w:space="0" w:color="auto"/>
            </w:tcBorders>
            <w:noWrap/>
            <w:vAlign w:val="center"/>
            <w:hideMark/>
          </w:tcPr>
          <w:p w14:paraId="17FD997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16.83</w:t>
            </w:r>
          </w:p>
        </w:tc>
        <w:tc>
          <w:tcPr>
            <w:tcW w:w="974" w:type="dxa"/>
            <w:tcBorders>
              <w:top w:val="nil"/>
              <w:left w:val="nil"/>
              <w:bottom w:val="single" w:sz="4" w:space="0" w:color="auto"/>
              <w:right w:val="single" w:sz="4" w:space="0" w:color="auto"/>
            </w:tcBorders>
            <w:noWrap/>
            <w:vAlign w:val="center"/>
            <w:hideMark/>
          </w:tcPr>
          <w:p w14:paraId="76F45FC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18.73</w:t>
            </w:r>
          </w:p>
        </w:tc>
        <w:tc>
          <w:tcPr>
            <w:tcW w:w="974" w:type="dxa"/>
            <w:tcBorders>
              <w:top w:val="nil"/>
              <w:left w:val="nil"/>
              <w:bottom w:val="single" w:sz="4" w:space="0" w:color="auto"/>
              <w:right w:val="single" w:sz="4" w:space="0" w:color="auto"/>
            </w:tcBorders>
            <w:noWrap/>
            <w:vAlign w:val="center"/>
            <w:hideMark/>
          </w:tcPr>
          <w:p w14:paraId="180AA24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21.09</w:t>
            </w:r>
          </w:p>
        </w:tc>
        <w:tc>
          <w:tcPr>
            <w:tcW w:w="974" w:type="dxa"/>
            <w:tcBorders>
              <w:top w:val="nil"/>
              <w:left w:val="nil"/>
              <w:bottom w:val="single" w:sz="4" w:space="0" w:color="auto"/>
              <w:right w:val="single" w:sz="4" w:space="0" w:color="auto"/>
            </w:tcBorders>
            <w:noWrap/>
            <w:vAlign w:val="center"/>
            <w:hideMark/>
          </w:tcPr>
          <w:p w14:paraId="6AFFF03B"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17.12</w:t>
            </w:r>
          </w:p>
        </w:tc>
      </w:tr>
      <w:tr w:rsidR="00941E71" w:rsidRPr="0084380C" w14:paraId="1470738C"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3217241B"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IV</w:t>
            </w:r>
          </w:p>
        </w:tc>
        <w:tc>
          <w:tcPr>
            <w:tcW w:w="974" w:type="dxa"/>
            <w:tcBorders>
              <w:top w:val="nil"/>
              <w:left w:val="nil"/>
              <w:bottom w:val="single" w:sz="4" w:space="0" w:color="auto"/>
              <w:right w:val="single" w:sz="4" w:space="0" w:color="auto"/>
            </w:tcBorders>
            <w:noWrap/>
            <w:vAlign w:val="center"/>
          </w:tcPr>
          <w:p w14:paraId="3CD0E9C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35A4C26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0CC26D6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19EB60DC"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0.00</w:t>
            </w:r>
          </w:p>
        </w:tc>
        <w:tc>
          <w:tcPr>
            <w:tcW w:w="974" w:type="dxa"/>
            <w:tcBorders>
              <w:top w:val="nil"/>
              <w:left w:val="nil"/>
              <w:bottom w:val="single" w:sz="4" w:space="0" w:color="auto"/>
              <w:right w:val="single" w:sz="4" w:space="0" w:color="auto"/>
            </w:tcBorders>
            <w:noWrap/>
            <w:vAlign w:val="center"/>
            <w:hideMark/>
          </w:tcPr>
          <w:p w14:paraId="75EF8EFE"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20.96</w:t>
            </w:r>
          </w:p>
        </w:tc>
        <w:tc>
          <w:tcPr>
            <w:tcW w:w="974" w:type="dxa"/>
            <w:tcBorders>
              <w:top w:val="nil"/>
              <w:left w:val="nil"/>
              <w:bottom w:val="single" w:sz="4" w:space="0" w:color="auto"/>
              <w:right w:val="single" w:sz="4" w:space="0" w:color="auto"/>
            </w:tcBorders>
            <w:noWrap/>
            <w:vAlign w:val="center"/>
            <w:hideMark/>
          </w:tcPr>
          <w:p w14:paraId="024D9386"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11.02</w:t>
            </w:r>
          </w:p>
        </w:tc>
        <w:tc>
          <w:tcPr>
            <w:tcW w:w="974" w:type="dxa"/>
            <w:tcBorders>
              <w:top w:val="nil"/>
              <w:left w:val="nil"/>
              <w:bottom w:val="single" w:sz="4" w:space="0" w:color="auto"/>
              <w:right w:val="single" w:sz="4" w:space="0" w:color="auto"/>
            </w:tcBorders>
            <w:noWrap/>
            <w:vAlign w:val="center"/>
            <w:hideMark/>
          </w:tcPr>
          <w:p w14:paraId="752128DC"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14.38</w:t>
            </w:r>
          </w:p>
        </w:tc>
        <w:tc>
          <w:tcPr>
            <w:tcW w:w="974" w:type="dxa"/>
            <w:tcBorders>
              <w:top w:val="nil"/>
              <w:left w:val="nil"/>
              <w:bottom w:val="single" w:sz="4" w:space="0" w:color="auto"/>
              <w:right w:val="single" w:sz="4" w:space="0" w:color="auto"/>
            </w:tcBorders>
            <w:noWrap/>
            <w:vAlign w:val="center"/>
            <w:hideMark/>
          </w:tcPr>
          <w:p w14:paraId="14296E1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30.05</w:t>
            </w:r>
          </w:p>
        </w:tc>
      </w:tr>
      <w:tr w:rsidR="00941E71" w:rsidRPr="0084380C" w14:paraId="55FBB422"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390D6E84"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w:t>
            </w:r>
          </w:p>
        </w:tc>
        <w:tc>
          <w:tcPr>
            <w:tcW w:w="974" w:type="dxa"/>
            <w:tcBorders>
              <w:top w:val="nil"/>
              <w:left w:val="nil"/>
              <w:bottom w:val="single" w:sz="4" w:space="0" w:color="auto"/>
              <w:right w:val="single" w:sz="4" w:space="0" w:color="auto"/>
            </w:tcBorders>
            <w:noWrap/>
            <w:vAlign w:val="center"/>
          </w:tcPr>
          <w:p w14:paraId="5355A1AF"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1728875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08DD33D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291A255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6B16F522"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12.73</w:t>
            </w:r>
          </w:p>
        </w:tc>
        <w:tc>
          <w:tcPr>
            <w:tcW w:w="974" w:type="dxa"/>
            <w:tcBorders>
              <w:top w:val="nil"/>
              <w:left w:val="nil"/>
              <w:bottom w:val="single" w:sz="4" w:space="0" w:color="auto"/>
              <w:right w:val="single" w:sz="4" w:space="0" w:color="auto"/>
            </w:tcBorders>
            <w:noWrap/>
            <w:vAlign w:val="center"/>
            <w:hideMark/>
          </w:tcPr>
          <w:p w14:paraId="6AC70F96"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17.66</w:t>
            </w:r>
          </w:p>
        </w:tc>
        <w:tc>
          <w:tcPr>
            <w:tcW w:w="974" w:type="dxa"/>
            <w:tcBorders>
              <w:top w:val="nil"/>
              <w:left w:val="nil"/>
              <w:bottom w:val="single" w:sz="4" w:space="0" w:color="auto"/>
              <w:right w:val="single" w:sz="4" w:space="0" w:color="auto"/>
            </w:tcBorders>
            <w:noWrap/>
            <w:vAlign w:val="center"/>
            <w:hideMark/>
          </w:tcPr>
          <w:p w14:paraId="71ADDF9B"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17.06</w:t>
            </w:r>
          </w:p>
        </w:tc>
        <w:tc>
          <w:tcPr>
            <w:tcW w:w="974" w:type="dxa"/>
            <w:tcBorders>
              <w:top w:val="nil"/>
              <w:left w:val="nil"/>
              <w:bottom w:val="single" w:sz="4" w:space="0" w:color="auto"/>
              <w:right w:val="single" w:sz="4" w:space="0" w:color="auto"/>
            </w:tcBorders>
            <w:noWrap/>
            <w:vAlign w:val="center"/>
            <w:hideMark/>
          </w:tcPr>
          <w:p w14:paraId="36682FB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26.82</w:t>
            </w:r>
          </w:p>
        </w:tc>
      </w:tr>
      <w:tr w:rsidR="00941E71" w:rsidRPr="0084380C" w14:paraId="3CB369E5"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343A53B8"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w:t>
            </w:r>
          </w:p>
        </w:tc>
        <w:tc>
          <w:tcPr>
            <w:tcW w:w="974" w:type="dxa"/>
            <w:tcBorders>
              <w:top w:val="nil"/>
              <w:left w:val="nil"/>
              <w:bottom w:val="single" w:sz="4" w:space="0" w:color="auto"/>
              <w:right w:val="single" w:sz="4" w:space="0" w:color="auto"/>
            </w:tcBorders>
            <w:noWrap/>
            <w:vAlign w:val="center"/>
          </w:tcPr>
          <w:p w14:paraId="3CAA8BBE"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75BFBFF4"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833DBDD"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886A099"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3FCBFC54"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0F9BE7D4"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0.00</w:t>
            </w:r>
          </w:p>
        </w:tc>
        <w:tc>
          <w:tcPr>
            <w:tcW w:w="974" w:type="dxa"/>
            <w:tcBorders>
              <w:top w:val="nil"/>
              <w:left w:val="nil"/>
              <w:bottom w:val="single" w:sz="4" w:space="0" w:color="auto"/>
              <w:right w:val="single" w:sz="4" w:space="0" w:color="auto"/>
            </w:tcBorders>
            <w:noWrap/>
            <w:vAlign w:val="center"/>
            <w:hideMark/>
          </w:tcPr>
          <w:p w14:paraId="6B19642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16.10</w:t>
            </w:r>
          </w:p>
        </w:tc>
        <w:tc>
          <w:tcPr>
            <w:tcW w:w="974" w:type="dxa"/>
            <w:tcBorders>
              <w:top w:val="nil"/>
              <w:left w:val="nil"/>
              <w:bottom w:val="single" w:sz="4" w:space="0" w:color="auto"/>
              <w:right w:val="single" w:sz="4" w:space="0" w:color="auto"/>
            </w:tcBorders>
            <w:noWrap/>
            <w:vAlign w:val="center"/>
            <w:hideMark/>
          </w:tcPr>
          <w:p w14:paraId="48248948"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26.92</w:t>
            </w:r>
          </w:p>
        </w:tc>
      </w:tr>
      <w:tr w:rsidR="00941E71" w:rsidRPr="0084380C" w14:paraId="05B39481"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49F24EC2"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VII</w:t>
            </w:r>
          </w:p>
        </w:tc>
        <w:tc>
          <w:tcPr>
            <w:tcW w:w="974" w:type="dxa"/>
            <w:tcBorders>
              <w:top w:val="nil"/>
              <w:left w:val="nil"/>
              <w:bottom w:val="single" w:sz="4" w:space="0" w:color="auto"/>
              <w:right w:val="single" w:sz="4" w:space="0" w:color="auto"/>
            </w:tcBorders>
            <w:noWrap/>
            <w:vAlign w:val="center"/>
          </w:tcPr>
          <w:p w14:paraId="6FC436C6"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576430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34F5B84F"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1AC8FF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641B7B00"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0D4A9668"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0178BA60"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0.00</w:t>
            </w:r>
          </w:p>
        </w:tc>
        <w:tc>
          <w:tcPr>
            <w:tcW w:w="974" w:type="dxa"/>
            <w:tcBorders>
              <w:top w:val="nil"/>
              <w:left w:val="nil"/>
              <w:bottom w:val="single" w:sz="4" w:space="0" w:color="auto"/>
              <w:right w:val="single" w:sz="4" w:space="0" w:color="auto"/>
            </w:tcBorders>
            <w:noWrap/>
            <w:vAlign w:val="center"/>
            <w:hideMark/>
          </w:tcPr>
          <w:p w14:paraId="0F9296E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28.23</w:t>
            </w:r>
          </w:p>
        </w:tc>
      </w:tr>
      <w:tr w:rsidR="00941E71" w:rsidRPr="0084380C" w14:paraId="0263E4E0"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5554D884"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VIII</w:t>
            </w:r>
          </w:p>
        </w:tc>
        <w:tc>
          <w:tcPr>
            <w:tcW w:w="974" w:type="dxa"/>
            <w:tcBorders>
              <w:top w:val="nil"/>
              <w:left w:val="nil"/>
              <w:bottom w:val="single" w:sz="4" w:space="0" w:color="auto"/>
              <w:right w:val="single" w:sz="4" w:space="0" w:color="auto"/>
            </w:tcBorders>
            <w:noWrap/>
            <w:vAlign w:val="center"/>
          </w:tcPr>
          <w:p w14:paraId="3303124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17E06F7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18208A30"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33620D2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39EA5F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08511187"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291A2F00"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6C89ED5C"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0.00</w:t>
            </w:r>
          </w:p>
        </w:tc>
      </w:tr>
    </w:tbl>
    <w:p w14:paraId="4D5021FE" w14:textId="3A1C4F3F" w:rsidR="00D20236" w:rsidRDefault="00D20236" w:rsidP="000B5226">
      <w:pPr>
        <w:spacing w:before="120" w:after="120" w:line="360" w:lineRule="auto"/>
        <w:ind w:firstLine="720"/>
        <w:jc w:val="both"/>
        <w:rPr>
          <w:rFonts w:ascii="Times New Roman" w:hAnsi="Times New Roman" w:cs="Times New Roman"/>
          <w:sz w:val="24"/>
        </w:rPr>
      </w:pPr>
      <w:r w:rsidRPr="00D20236">
        <w:rPr>
          <w:rFonts w:ascii="Times New Roman" w:hAnsi="Times New Roman" w:cs="Times New Roman"/>
          <w:sz w:val="24"/>
        </w:rPr>
        <w:t xml:space="preserve">The intra-cluster </w:t>
      </w:r>
      <w:r w:rsidR="000109AC" w:rsidRPr="00D20236">
        <w:rPr>
          <w:rFonts w:ascii="Times New Roman" w:hAnsi="Times New Roman" w:cs="Times New Roman"/>
          <w:sz w:val="24"/>
        </w:rPr>
        <w:t xml:space="preserve">distances </w:t>
      </w:r>
      <w:r w:rsidR="000109AC">
        <w:rPr>
          <w:rFonts w:ascii="Times New Roman" w:hAnsi="Times New Roman" w:cs="Times New Roman"/>
          <w:sz w:val="24"/>
        </w:rPr>
        <w:t xml:space="preserve">(Table 2) </w:t>
      </w:r>
      <w:r w:rsidR="00A36B95">
        <w:rPr>
          <w:rFonts w:ascii="Times New Roman" w:hAnsi="Times New Roman" w:cs="Times New Roman"/>
          <w:sz w:val="24"/>
        </w:rPr>
        <w:t>arrayed</w:t>
      </w:r>
      <w:r w:rsidRPr="00D20236">
        <w:rPr>
          <w:rFonts w:ascii="Times New Roman" w:hAnsi="Times New Roman" w:cs="Times New Roman"/>
          <w:sz w:val="24"/>
        </w:rPr>
        <w:t xml:space="preserve"> </w:t>
      </w:r>
      <w:r w:rsidR="00A36B95">
        <w:rPr>
          <w:rFonts w:ascii="Times New Roman" w:hAnsi="Times New Roman" w:cs="Times New Roman"/>
          <w:sz w:val="24"/>
        </w:rPr>
        <w:t>between</w:t>
      </w:r>
      <w:r w:rsidRPr="00D20236">
        <w:rPr>
          <w:rFonts w:ascii="Times New Roman" w:hAnsi="Times New Roman" w:cs="Times New Roman"/>
          <w:sz w:val="24"/>
        </w:rPr>
        <w:t xml:space="preserve"> 0.00 to 12.73, with Cluster V displaying the highest intra-cluster divergence (D² = 12.73), suggesting </w:t>
      </w:r>
      <w:r w:rsidR="00A24DB7" w:rsidRPr="00A24DB7">
        <w:rPr>
          <w:rFonts w:ascii="Times New Roman" w:hAnsi="Times New Roman" w:cs="Times New Roman"/>
          <w:sz w:val="24"/>
          <w:highlight w:val="yellow"/>
        </w:rPr>
        <w:t>presence of</w:t>
      </w:r>
      <w:r w:rsidR="00A24DB7">
        <w:rPr>
          <w:rFonts w:ascii="Times New Roman" w:hAnsi="Times New Roman" w:cs="Times New Roman"/>
          <w:sz w:val="24"/>
        </w:rPr>
        <w:t xml:space="preserve"> </w:t>
      </w:r>
      <w:r w:rsidR="000109AC">
        <w:rPr>
          <w:rFonts w:ascii="Times New Roman" w:hAnsi="Times New Roman" w:cs="Times New Roman"/>
          <w:sz w:val="24"/>
        </w:rPr>
        <w:t>remarkable</w:t>
      </w:r>
      <w:r w:rsidRPr="00D20236">
        <w:rPr>
          <w:rFonts w:ascii="Times New Roman" w:hAnsi="Times New Roman" w:cs="Times New Roman"/>
          <w:sz w:val="24"/>
        </w:rPr>
        <w:t xml:space="preserve"> genotypic variability within this group. In</w:t>
      </w:r>
      <w:r>
        <w:rPr>
          <w:rFonts w:ascii="Times New Roman" w:hAnsi="Times New Roman" w:cs="Times New Roman"/>
          <w:sz w:val="24"/>
        </w:rPr>
        <w:t xml:space="preserve"> contrast, Clusters IV, VI, VII</w:t>
      </w:r>
      <w:r w:rsidRPr="00D20236">
        <w:rPr>
          <w:rFonts w:ascii="Times New Roman" w:hAnsi="Times New Roman" w:cs="Times New Roman"/>
          <w:sz w:val="24"/>
        </w:rPr>
        <w:t xml:space="preserve"> and VIII exhibited zero intra-cluster distances due to the presence of only one genotype per cluster, indicating their unique genetic identities. The highest inter-cluster divergence was observed between Cluster IV and Cluster VIII (D² = 30.05), followed by Cluster IV and Cluster VII (D² = 28.23), and Cluster VI and Cluster VIII (D² = 26.92)</w:t>
      </w:r>
      <w:r w:rsidR="000109AC">
        <w:rPr>
          <w:rFonts w:ascii="Times New Roman" w:hAnsi="Times New Roman" w:cs="Times New Roman"/>
          <w:sz w:val="24"/>
        </w:rPr>
        <w:t xml:space="preserve"> </w:t>
      </w:r>
      <w:r w:rsidR="00931306">
        <w:rPr>
          <w:rFonts w:ascii="Times New Roman" w:hAnsi="Times New Roman" w:cs="Times New Roman"/>
          <w:sz w:val="24"/>
        </w:rPr>
        <w:t>(</w:t>
      </w:r>
      <w:r w:rsidR="000109AC">
        <w:rPr>
          <w:rFonts w:ascii="Times New Roman" w:hAnsi="Times New Roman" w:cs="Times New Roman"/>
          <w:sz w:val="24"/>
        </w:rPr>
        <w:t>Table</w:t>
      </w:r>
      <w:r w:rsidR="00931306">
        <w:rPr>
          <w:rFonts w:ascii="Times New Roman" w:hAnsi="Times New Roman" w:cs="Times New Roman"/>
          <w:sz w:val="24"/>
        </w:rPr>
        <w:t xml:space="preserve"> 2).</w:t>
      </w:r>
      <w:r w:rsidRPr="00D20236">
        <w:rPr>
          <w:rFonts w:ascii="Times New Roman" w:hAnsi="Times New Roman" w:cs="Times New Roman"/>
          <w:sz w:val="24"/>
        </w:rPr>
        <w:t xml:space="preserve"> These pronounced inter-cluster distances indicate</w:t>
      </w:r>
      <w:r w:rsidR="00A36B95">
        <w:rPr>
          <w:rFonts w:ascii="Times New Roman" w:hAnsi="Times New Roman" w:cs="Times New Roman"/>
          <w:sz w:val="24"/>
        </w:rPr>
        <w:t>d</w:t>
      </w:r>
      <w:r w:rsidRPr="00D20236">
        <w:rPr>
          <w:rFonts w:ascii="Times New Roman" w:hAnsi="Times New Roman" w:cs="Times New Roman"/>
          <w:sz w:val="24"/>
        </w:rPr>
        <w:t xml:space="preserve"> the presence of highly divergent genotypes, which could be effectively utilized as </w:t>
      </w:r>
      <w:r w:rsidRPr="00D20236">
        <w:rPr>
          <w:rFonts w:ascii="Times New Roman" w:hAnsi="Times New Roman" w:cs="Times New Roman"/>
          <w:sz w:val="24"/>
        </w:rPr>
        <w:lastRenderedPageBreak/>
        <w:t>parents in future hybridization program</w:t>
      </w:r>
      <w:r w:rsidR="00931306">
        <w:rPr>
          <w:rFonts w:ascii="Times New Roman" w:hAnsi="Times New Roman" w:cs="Times New Roman"/>
          <w:sz w:val="24"/>
        </w:rPr>
        <w:t>me</w:t>
      </w:r>
      <w:r w:rsidRPr="00D20236">
        <w:rPr>
          <w:rFonts w:ascii="Times New Roman" w:hAnsi="Times New Roman" w:cs="Times New Roman"/>
          <w:sz w:val="24"/>
        </w:rPr>
        <w:t>s to generate heterotic combinations and transgressive segregants</w:t>
      </w:r>
      <w:r w:rsidR="003B2DFA">
        <w:rPr>
          <w:rFonts w:ascii="Times New Roman" w:hAnsi="Times New Roman" w:cs="Times New Roman"/>
          <w:sz w:val="24"/>
        </w:rPr>
        <w:t xml:space="preserve"> </w:t>
      </w:r>
      <w:r w:rsidR="00931306">
        <w:rPr>
          <w:rFonts w:ascii="Times New Roman" w:hAnsi="Times New Roman" w:cs="Times New Roman"/>
          <w:sz w:val="24"/>
        </w:rPr>
        <w:t xml:space="preserve">as earlier suggested by </w:t>
      </w:r>
      <w:r w:rsidR="003B2DFA">
        <w:rPr>
          <w:rFonts w:ascii="Times New Roman" w:hAnsi="Times New Roman" w:cs="Times New Roman"/>
          <w:sz w:val="24"/>
        </w:rPr>
        <w:t>Mazur</w:t>
      </w:r>
      <w:r w:rsidR="00931306">
        <w:rPr>
          <w:rFonts w:ascii="Times New Roman" w:hAnsi="Times New Roman" w:cs="Times New Roman"/>
          <w:sz w:val="24"/>
        </w:rPr>
        <w:t xml:space="preserve"> (</w:t>
      </w:r>
      <w:r w:rsidR="003B2DFA">
        <w:rPr>
          <w:rFonts w:ascii="Times New Roman" w:hAnsi="Times New Roman" w:cs="Times New Roman"/>
          <w:sz w:val="24"/>
        </w:rPr>
        <w:t>2023</w:t>
      </w:r>
      <w:r w:rsidR="00931306">
        <w:rPr>
          <w:rFonts w:ascii="Times New Roman" w:hAnsi="Times New Roman" w:cs="Times New Roman"/>
          <w:sz w:val="24"/>
        </w:rPr>
        <w:t>) and Ragade</w:t>
      </w:r>
      <w:r w:rsidR="003B2DFA">
        <w:rPr>
          <w:rFonts w:ascii="Times New Roman" w:hAnsi="Times New Roman" w:cs="Times New Roman"/>
          <w:sz w:val="24"/>
        </w:rPr>
        <w:t xml:space="preserve"> </w:t>
      </w:r>
      <w:r w:rsidR="00931306" w:rsidRPr="00931306">
        <w:rPr>
          <w:rFonts w:ascii="Times New Roman" w:hAnsi="Times New Roman" w:cs="Times New Roman"/>
          <w:i/>
          <w:sz w:val="24"/>
        </w:rPr>
        <w:t>et al</w:t>
      </w:r>
      <w:r w:rsidR="00931306" w:rsidRPr="00201886">
        <w:rPr>
          <w:rFonts w:ascii="Times New Roman" w:hAnsi="Times New Roman" w:cs="Times New Roman"/>
          <w:i/>
          <w:sz w:val="24"/>
        </w:rPr>
        <w:t>.</w:t>
      </w:r>
      <w:r w:rsidR="00931306">
        <w:rPr>
          <w:rFonts w:ascii="Times New Roman" w:hAnsi="Times New Roman" w:cs="Times New Roman"/>
          <w:i/>
          <w:sz w:val="24"/>
        </w:rPr>
        <w:t xml:space="preserve"> </w:t>
      </w:r>
      <w:r w:rsidR="00931306" w:rsidRPr="00931306">
        <w:rPr>
          <w:rFonts w:ascii="Times New Roman" w:hAnsi="Times New Roman" w:cs="Times New Roman"/>
          <w:iCs/>
          <w:sz w:val="24"/>
        </w:rPr>
        <w:t>(</w:t>
      </w:r>
      <w:r w:rsidR="003B2DFA">
        <w:rPr>
          <w:rFonts w:ascii="Times New Roman" w:hAnsi="Times New Roman" w:cs="Times New Roman"/>
          <w:sz w:val="24"/>
        </w:rPr>
        <w:t>2024)</w:t>
      </w:r>
      <w:r w:rsidRPr="00D20236">
        <w:rPr>
          <w:rFonts w:ascii="Times New Roman" w:hAnsi="Times New Roman" w:cs="Times New Roman"/>
          <w:sz w:val="24"/>
        </w:rPr>
        <w:t>.</w:t>
      </w:r>
      <w:r w:rsidR="00201886">
        <w:rPr>
          <w:rFonts w:ascii="Times New Roman" w:hAnsi="Times New Roman" w:cs="Times New Roman"/>
          <w:sz w:val="24"/>
        </w:rPr>
        <w:t xml:space="preserve"> </w:t>
      </w:r>
    </w:p>
    <w:p w14:paraId="1634E518" w14:textId="77777777" w:rsidR="000B5226" w:rsidRDefault="000B5226" w:rsidP="00134431">
      <w:pPr>
        <w:pStyle w:val="Heading2"/>
        <w:spacing w:before="120" w:after="120" w:line="360" w:lineRule="auto"/>
        <w:ind w:left="0" w:right="0"/>
        <w:jc w:val="both"/>
        <w:rPr>
          <w:rFonts w:ascii="Times New Roman" w:hAnsi="Times New Roman" w:cs="Times New Roman"/>
          <w:sz w:val="20"/>
          <w:szCs w:val="20"/>
        </w:rPr>
        <w:sectPr w:rsidR="000B52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6458FB5" w14:textId="77777777" w:rsidR="00134431" w:rsidRPr="00154642" w:rsidRDefault="00134431" w:rsidP="00472B6C">
      <w:pPr>
        <w:pStyle w:val="Heading2"/>
        <w:spacing w:before="120" w:after="120"/>
        <w:ind w:left="0" w:right="0"/>
        <w:jc w:val="both"/>
        <w:rPr>
          <w:rFonts w:ascii="Times New Roman" w:hAnsi="Times New Roman" w:cs="Times New Roman"/>
          <w:sz w:val="24"/>
          <w:szCs w:val="16"/>
        </w:rPr>
      </w:pPr>
      <w:r w:rsidRPr="00154642">
        <w:rPr>
          <w:rFonts w:ascii="Times New Roman" w:hAnsi="Times New Roman" w:cs="Times New Roman"/>
          <w:sz w:val="24"/>
          <w:szCs w:val="16"/>
        </w:rPr>
        <w:lastRenderedPageBreak/>
        <w:t>Table</w:t>
      </w:r>
      <w:r w:rsidRPr="00154642">
        <w:rPr>
          <w:rFonts w:ascii="Times New Roman" w:hAnsi="Times New Roman" w:cs="Times New Roman"/>
          <w:spacing w:val="-1"/>
          <w:sz w:val="24"/>
          <w:szCs w:val="16"/>
        </w:rPr>
        <w:t xml:space="preserve"> </w:t>
      </w:r>
      <w:r w:rsidR="0084380C" w:rsidRPr="00154642">
        <w:rPr>
          <w:rFonts w:ascii="Times New Roman" w:hAnsi="Times New Roman" w:cs="Times New Roman"/>
          <w:sz w:val="24"/>
          <w:szCs w:val="16"/>
        </w:rPr>
        <w:t>3</w:t>
      </w:r>
      <w:r w:rsidRPr="00154642">
        <w:rPr>
          <w:rFonts w:ascii="Times New Roman" w:hAnsi="Times New Roman" w:cs="Times New Roman"/>
          <w:sz w:val="24"/>
          <w:szCs w:val="16"/>
        </w:rPr>
        <w:t>: Cluster</w:t>
      </w:r>
      <w:r w:rsidRPr="00154642">
        <w:rPr>
          <w:rFonts w:ascii="Times New Roman" w:hAnsi="Times New Roman" w:cs="Times New Roman"/>
          <w:spacing w:val="-3"/>
          <w:sz w:val="24"/>
          <w:szCs w:val="16"/>
        </w:rPr>
        <w:t xml:space="preserve"> </w:t>
      </w:r>
      <w:r w:rsidRPr="00154642">
        <w:rPr>
          <w:rFonts w:ascii="Times New Roman" w:hAnsi="Times New Roman" w:cs="Times New Roman"/>
          <w:sz w:val="24"/>
          <w:szCs w:val="16"/>
        </w:rPr>
        <w:t>mean</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for</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yield</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and</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 xml:space="preserve">its </w:t>
      </w:r>
      <w:r w:rsidR="003805D0" w:rsidRPr="00154642">
        <w:rPr>
          <w:rFonts w:ascii="Times New Roman" w:hAnsi="Times New Roman" w:cs="Times New Roman"/>
          <w:sz w:val="24"/>
          <w:szCs w:val="16"/>
        </w:rPr>
        <w:t>attributing</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traits</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of</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soybean genotypes</w:t>
      </w:r>
    </w:p>
    <w:tbl>
      <w:tblPr>
        <w:tblW w:w="5000" w:type="pct"/>
        <w:tblLook w:val="04A0" w:firstRow="1" w:lastRow="0" w:firstColumn="1" w:lastColumn="0" w:noHBand="0" w:noVBand="1"/>
      </w:tblPr>
      <w:tblGrid>
        <w:gridCol w:w="1065"/>
        <w:gridCol w:w="865"/>
        <w:gridCol w:w="821"/>
        <w:gridCol w:w="705"/>
        <w:gridCol w:w="848"/>
        <w:gridCol w:w="848"/>
        <w:gridCol w:w="848"/>
        <w:gridCol w:w="680"/>
        <w:gridCol w:w="892"/>
        <w:gridCol w:w="759"/>
        <w:gridCol w:w="685"/>
      </w:tblGrid>
      <w:tr w:rsidR="00134431" w:rsidRPr="00472B6C" w14:paraId="0FFE7A41" w14:textId="77777777" w:rsidTr="000B5226">
        <w:trPr>
          <w:trHeight w:val="20"/>
        </w:trPr>
        <w:tc>
          <w:tcPr>
            <w:tcW w:w="521" w:type="pct"/>
            <w:tcBorders>
              <w:top w:val="single" w:sz="4" w:space="0" w:color="auto"/>
              <w:left w:val="single" w:sz="4" w:space="0" w:color="auto"/>
              <w:bottom w:val="single" w:sz="4" w:space="0" w:color="auto"/>
              <w:right w:val="single" w:sz="4" w:space="0" w:color="auto"/>
            </w:tcBorders>
            <w:vAlign w:val="center"/>
            <w:hideMark/>
          </w:tcPr>
          <w:p w14:paraId="35A6B8E5"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 Cluster</w:t>
            </w:r>
          </w:p>
        </w:tc>
        <w:tc>
          <w:tcPr>
            <w:tcW w:w="476" w:type="pct"/>
            <w:tcBorders>
              <w:top w:val="single" w:sz="4" w:space="0" w:color="auto"/>
              <w:left w:val="nil"/>
              <w:bottom w:val="single" w:sz="4" w:space="0" w:color="auto"/>
              <w:right w:val="single" w:sz="4" w:space="0" w:color="auto"/>
            </w:tcBorders>
            <w:vAlign w:val="center"/>
            <w:hideMark/>
          </w:tcPr>
          <w:p w14:paraId="580FEE20"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Days to 50% flowering</w:t>
            </w:r>
          </w:p>
        </w:tc>
        <w:tc>
          <w:tcPr>
            <w:tcW w:w="476" w:type="pct"/>
            <w:tcBorders>
              <w:top w:val="single" w:sz="4" w:space="0" w:color="auto"/>
              <w:left w:val="nil"/>
              <w:bottom w:val="single" w:sz="4" w:space="0" w:color="auto"/>
              <w:right w:val="single" w:sz="4" w:space="0" w:color="auto"/>
            </w:tcBorders>
            <w:vAlign w:val="center"/>
            <w:hideMark/>
          </w:tcPr>
          <w:p w14:paraId="762F1FA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Days to maturity</w:t>
            </w:r>
          </w:p>
        </w:tc>
        <w:tc>
          <w:tcPr>
            <w:tcW w:w="429" w:type="pct"/>
            <w:tcBorders>
              <w:top w:val="single" w:sz="4" w:space="0" w:color="auto"/>
              <w:left w:val="nil"/>
              <w:bottom w:val="single" w:sz="4" w:space="0" w:color="auto"/>
              <w:right w:val="single" w:sz="4" w:space="0" w:color="auto"/>
            </w:tcBorders>
            <w:vAlign w:val="center"/>
            <w:hideMark/>
          </w:tcPr>
          <w:p w14:paraId="08DE6EAA"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Plant height (cm)</w:t>
            </w:r>
          </w:p>
        </w:tc>
        <w:tc>
          <w:tcPr>
            <w:tcW w:w="476" w:type="pct"/>
            <w:tcBorders>
              <w:top w:val="single" w:sz="4" w:space="0" w:color="auto"/>
              <w:left w:val="nil"/>
              <w:bottom w:val="single" w:sz="4" w:space="0" w:color="auto"/>
              <w:right w:val="single" w:sz="4" w:space="0" w:color="auto"/>
            </w:tcBorders>
            <w:vAlign w:val="center"/>
            <w:hideMark/>
          </w:tcPr>
          <w:p w14:paraId="58482255"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Numbers of primary branches per plant</w:t>
            </w:r>
          </w:p>
        </w:tc>
        <w:tc>
          <w:tcPr>
            <w:tcW w:w="429" w:type="pct"/>
            <w:tcBorders>
              <w:top w:val="single" w:sz="4" w:space="0" w:color="auto"/>
              <w:left w:val="nil"/>
              <w:bottom w:val="single" w:sz="4" w:space="0" w:color="auto"/>
              <w:right w:val="single" w:sz="4" w:space="0" w:color="auto"/>
            </w:tcBorders>
            <w:vAlign w:val="center"/>
            <w:hideMark/>
          </w:tcPr>
          <w:p w14:paraId="625A0805"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Numbers of pods per plant</w:t>
            </w:r>
          </w:p>
        </w:tc>
        <w:tc>
          <w:tcPr>
            <w:tcW w:w="429" w:type="pct"/>
            <w:tcBorders>
              <w:top w:val="single" w:sz="4" w:space="0" w:color="auto"/>
              <w:left w:val="nil"/>
              <w:bottom w:val="single" w:sz="4" w:space="0" w:color="auto"/>
              <w:right w:val="single" w:sz="4" w:space="0" w:color="auto"/>
            </w:tcBorders>
            <w:vAlign w:val="center"/>
            <w:hideMark/>
          </w:tcPr>
          <w:p w14:paraId="32F28C4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Number</w:t>
            </w:r>
            <w:r w:rsidR="00A36B95">
              <w:rPr>
                <w:rFonts w:ascii="Times New Roman" w:hAnsi="Times New Roman" w:cs="Times New Roman"/>
                <w:b/>
                <w:bCs/>
                <w:color w:val="000000"/>
                <w:sz w:val="16"/>
                <w:szCs w:val="16"/>
                <w:lang w:eastAsia="en-IN" w:bidi="hi-IN"/>
              </w:rPr>
              <w:t>s</w:t>
            </w:r>
            <w:r w:rsidRPr="00472B6C">
              <w:rPr>
                <w:rFonts w:ascii="Times New Roman" w:hAnsi="Times New Roman" w:cs="Times New Roman"/>
                <w:b/>
                <w:bCs/>
                <w:color w:val="000000"/>
                <w:sz w:val="16"/>
                <w:szCs w:val="16"/>
                <w:lang w:eastAsia="en-IN" w:bidi="hi-IN"/>
              </w:rPr>
              <w:t xml:space="preserve"> of seeds per pod</w:t>
            </w:r>
          </w:p>
        </w:tc>
        <w:tc>
          <w:tcPr>
            <w:tcW w:w="429" w:type="pct"/>
            <w:tcBorders>
              <w:top w:val="single" w:sz="4" w:space="0" w:color="auto"/>
              <w:left w:val="nil"/>
              <w:bottom w:val="single" w:sz="4" w:space="0" w:color="auto"/>
              <w:right w:val="single" w:sz="4" w:space="0" w:color="auto"/>
            </w:tcBorders>
            <w:vAlign w:val="center"/>
            <w:hideMark/>
          </w:tcPr>
          <w:p w14:paraId="1DFD0957"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100-seed weight (g)</w:t>
            </w:r>
          </w:p>
        </w:tc>
        <w:tc>
          <w:tcPr>
            <w:tcW w:w="476" w:type="pct"/>
            <w:tcBorders>
              <w:top w:val="single" w:sz="4" w:space="0" w:color="auto"/>
              <w:left w:val="nil"/>
              <w:bottom w:val="single" w:sz="4" w:space="0" w:color="auto"/>
              <w:right w:val="single" w:sz="4" w:space="0" w:color="auto"/>
            </w:tcBorders>
            <w:vAlign w:val="center"/>
            <w:hideMark/>
          </w:tcPr>
          <w:p w14:paraId="0F5C1E42"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Biological yield (g)</w:t>
            </w:r>
          </w:p>
        </w:tc>
        <w:tc>
          <w:tcPr>
            <w:tcW w:w="429" w:type="pct"/>
            <w:tcBorders>
              <w:top w:val="single" w:sz="4" w:space="0" w:color="auto"/>
              <w:left w:val="nil"/>
              <w:bottom w:val="single" w:sz="4" w:space="0" w:color="auto"/>
              <w:right w:val="single" w:sz="4" w:space="0" w:color="auto"/>
            </w:tcBorders>
            <w:vAlign w:val="center"/>
            <w:hideMark/>
          </w:tcPr>
          <w:p w14:paraId="5C0180A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Harvest index (%)</w:t>
            </w:r>
          </w:p>
        </w:tc>
        <w:tc>
          <w:tcPr>
            <w:tcW w:w="429" w:type="pct"/>
            <w:tcBorders>
              <w:top w:val="single" w:sz="4" w:space="0" w:color="auto"/>
              <w:left w:val="nil"/>
              <w:bottom w:val="single" w:sz="4" w:space="0" w:color="auto"/>
              <w:right w:val="single" w:sz="4" w:space="0" w:color="auto"/>
            </w:tcBorders>
            <w:vAlign w:val="center"/>
            <w:hideMark/>
          </w:tcPr>
          <w:p w14:paraId="40B23740"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Yield per plant (g)</w:t>
            </w:r>
          </w:p>
        </w:tc>
      </w:tr>
      <w:tr w:rsidR="00134431" w:rsidRPr="00472B6C" w14:paraId="0CF2D203"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30A4C796"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I</w:t>
            </w:r>
          </w:p>
        </w:tc>
        <w:tc>
          <w:tcPr>
            <w:tcW w:w="476" w:type="pct"/>
            <w:tcBorders>
              <w:top w:val="nil"/>
              <w:left w:val="nil"/>
              <w:bottom w:val="single" w:sz="4" w:space="0" w:color="auto"/>
              <w:right w:val="single" w:sz="4" w:space="0" w:color="auto"/>
            </w:tcBorders>
            <w:noWrap/>
            <w:vAlign w:val="center"/>
            <w:hideMark/>
          </w:tcPr>
          <w:p w14:paraId="3C89934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42.12</w:t>
            </w:r>
          </w:p>
        </w:tc>
        <w:tc>
          <w:tcPr>
            <w:tcW w:w="476" w:type="pct"/>
            <w:tcBorders>
              <w:top w:val="nil"/>
              <w:left w:val="nil"/>
              <w:bottom w:val="single" w:sz="4" w:space="0" w:color="auto"/>
              <w:right w:val="single" w:sz="4" w:space="0" w:color="auto"/>
            </w:tcBorders>
            <w:noWrap/>
            <w:vAlign w:val="center"/>
            <w:hideMark/>
          </w:tcPr>
          <w:p w14:paraId="04E3866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105.81</w:t>
            </w:r>
          </w:p>
        </w:tc>
        <w:tc>
          <w:tcPr>
            <w:tcW w:w="429" w:type="pct"/>
            <w:tcBorders>
              <w:top w:val="nil"/>
              <w:left w:val="nil"/>
              <w:bottom w:val="single" w:sz="4" w:space="0" w:color="auto"/>
              <w:right w:val="single" w:sz="4" w:space="0" w:color="auto"/>
            </w:tcBorders>
            <w:noWrap/>
            <w:vAlign w:val="center"/>
            <w:hideMark/>
          </w:tcPr>
          <w:p w14:paraId="27A6CF3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45.51</w:t>
            </w:r>
          </w:p>
        </w:tc>
        <w:tc>
          <w:tcPr>
            <w:tcW w:w="476" w:type="pct"/>
            <w:tcBorders>
              <w:top w:val="nil"/>
              <w:left w:val="nil"/>
              <w:bottom w:val="single" w:sz="4" w:space="0" w:color="auto"/>
              <w:right w:val="single" w:sz="4" w:space="0" w:color="auto"/>
            </w:tcBorders>
            <w:noWrap/>
            <w:vAlign w:val="center"/>
            <w:hideMark/>
          </w:tcPr>
          <w:p w14:paraId="45684F9D"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8.45</w:t>
            </w:r>
          </w:p>
        </w:tc>
        <w:tc>
          <w:tcPr>
            <w:tcW w:w="429" w:type="pct"/>
            <w:tcBorders>
              <w:top w:val="nil"/>
              <w:left w:val="nil"/>
              <w:bottom w:val="single" w:sz="4" w:space="0" w:color="auto"/>
              <w:right w:val="single" w:sz="4" w:space="0" w:color="auto"/>
            </w:tcBorders>
            <w:noWrap/>
            <w:vAlign w:val="center"/>
            <w:hideMark/>
          </w:tcPr>
          <w:p w14:paraId="4DC323AF"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23.02</w:t>
            </w:r>
          </w:p>
        </w:tc>
        <w:tc>
          <w:tcPr>
            <w:tcW w:w="429" w:type="pct"/>
            <w:tcBorders>
              <w:top w:val="nil"/>
              <w:left w:val="nil"/>
              <w:bottom w:val="single" w:sz="4" w:space="0" w:color="auto"/>
              <w:right w:val="single" w:sz="4" w:space="0" w:color="auto"/>
            </w:tcBorders>
            <w:noWrap/>
            <w:vAlign w:val="center"/>
            <w:hideMark/>
          </w:tcPr>
          <w:p w14:paraId="523CCEC2"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2.45</w:t>
            </w:r>
          </w:p>
        </w:tc>
        <w:tc>
          <w:tcPr>
            <w:tcW w:w="429" w:type="pct"/>
            <w:tcBorders>
              <w:top w:val="nil"/>
              <w:left w:val="nil"/>
              <w:bottom w:val="single" w:sz="4" w:space="0" w:color="auto"/>
              <w:right w:val="single" w:sz="4" w:space="0" w:color="auto"/>
            </w:tcBorders>
            <w:noWrap/>
            <w:vAlign w:val="center"/>
            <w:hideMark/>
          </w:tcPr>
          <w:p w14:paraId="01D4CEAF"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10.91</w:t>
            </w:r>
          </w:p>
        </w:tc>
        <w:tc>
          <w:tcPr>
            <w:tcW w:w="476" w:type="pct"/>
            <w:tcBorders>
              <w:top w:val="nil"/>
              <w:left w:val="nil"/>
              <w:bottom w:val="single" w:sz="4" w:space="0" w:color="auto"/>
              <w:right w:val="single" w:sz="4" w:space="0" w:color="auto"/>
            </w:tcBorders>
            <w:noWrap/>
            <w:vAlign w:val="center"/>
            <w:hideMark/>
          </w:tcPr>
          <w:p w14:paraId="5C09B9C2"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57.76</w:t>
            </w:r>
          </w:p>
        </w:tc>
        <w:tc>
          <w:tcPr>
            <w:tcW w:w="429" w:type="pct"/>
            <w:tcBorders>
              <w:top w:val="nil"/>
              <w:left w:val="nil"/>
              <w:bottom w:val="single" w:sz="4" w:space="0" w:color="auto"/>
              <w:right w:val="single" w:sz="4" w:space="0" w:color="auto"/>
            </w:tcBorders>
            <w:noWrap/>
            <w:vAlign w:val="center"/>
            <w:hideMark/>
          </w:tcPr>
          <w:p w14:paraId="7C282B6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25.72</w:t>
            </w:r>
          </w:p>
        </w:tc>
        <w:tc>
          <w:tcPr>
            <w:tcW w:w="429" w:type="pct"/>
            <w:tcBorders>
              <w:top w:val="nil"/>
              <w:left w:val="nil"/>
              <w:bottom w:val="single" w:sz="4" w:space="0" w:color="auto"/>
              <w:right w:val="single" w:sz="4" w:space="0" w:color="auto"/>
            </w:tcBorders>
            <w:noWrap/>
            <w:vAlign w:val="center"/>
            <w:hideMark/>
          </w:tcPr>
          <w:p w14:paraId="2C1717A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13.43</w:t>
            </w:r>
          </w:p>
        </w:tc>
      </w:tr>
      <w:tr w:rsidR="00134431" w:rsidRPr="00472B6C" w14:paraId="4E9C241C" w14:textId="77777777" w:rsidTr="000B5226">
        <w:trPr>
          <w:trHeight w:val="20"/>
        </w:trPr>
        <w:tc>
          <w:tcPr>
            <w:tcW w:w="521" w:type="pct"/>
            <w:tcBorders>
              <w:top w:val="nil"/>
              <w:left w:val="single" w:sz="4" w:space="0" w:color="auto"/>
              <w:bottom w:val="single" w:sz="4" w:space="0" w:color="auto"/>
              <w:right w:val="single" w:sz="4" w:space="0" w:color="auto"/>
            </w:tcBorders>
            <w:noWrap/>
            <w:vAlign w:val="center"/>
            <w:hideMark/>
          </w:tcPr>
          <w:p w14:paraId="5A6F71FD"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II</w:t>
            </w:r>
          </w:p>
        </w:tc>
        <w:tc>
          <w:tcPr>
            <w:tcW w:w="476" w:type="pct"/>
            <w:tcBorders>
              <w:top w:val="nil"/>
              <w:left w:val="nil"/>
              <w:bottom w:val="single" w:sz="4" w:space="0" w:color="auto"/>
              <w:right w:val="single" w:sz="4" w:space="0" w:color="auto"/>
            </w:tcBorders>
            <w:noWrap/>
            <w:vAlign w:val="center"/>
            <w:hideMark/>
          </w:tcPr>
          <w:p w14:paraId="0074D9E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41.72</w:t>
            </w:r>
          </w:p>
        </w:tc>
        <w:tc>
          <w:tcPr>
            <w:tcW w:w="476" w:type="pct"/>
            <w:tcBorders>
              <w:top w:val="nil"/>
              <w:left w:val="nil"/>
              <w:bottom w:val="single" w:sz="4" w:space="0" w:color="auto"/>
              <w:right w:val="single" w:sz="4" w:space="0" w:color="auto"/>
            </w:tcBorders>
            <w:noWrap/>
            <w:vAlign w:val="center"/>
            <w:hideMark/>
          </w:tcPr>
          <w:p w14:paraId="1DD7D7A6"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109.77</w:t>
            </w:r>
          </w:p>
        </w:tc>
        <w:tc>
          <w:tcPr>
            <w:tcW w:w="429" w:type="pct"/>
            <w:tcBorders>
              <w:top w:val="nil"/>
              <w:left w:val="nil"/>
              <w:bottom w:val="single" w:sz="4" w:space="0" w:color="auto"/>
              <w:right w:val="single" w:sz="4" w:space="0" w:color="auto"/>
            </w:tcBorders>
            <w:noWrap/>
            <w:vAlign w:val="center"/>
            <w:hideMark/>
          </w:tcPr>
          <w:p w14:paraId="7C78AA4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65.42</w:t>
            </w:r>
          </w:p>
        </w:tc>
        <w:tc>
          <w:tcPr>
            <w:tcW w:w="476" w:type="pct"/>
            <w:tcBorders>
              <w:top w:val="nil"/>
              <w:left w:val="nil"/>
              <w:bottom w:val="single" w:sz="4" w:space="0" w:color="auto"/>
              <w:right w:val="single" w:sz="4" w:space="0" w:color="auto"/>
            </w:tcBorders>
            <w:noWrap/>
            <w:vAlign w:val="center"/>
            <w:hideMark/>
          </w:tcPr>
          <w:p w14:paraId="3C29939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10.00</w:t>
            </w:r>
          </w:p>
        </w:tc>
        <w:tc>
          <w:tcPr>
            <w:tcW w:w="429" w:type="pct"/>
            <w:tcBorders>
              <w:top w:val="nil"/>
              <w:left w:val="nil"/>
              <w:bottom w:val="single" w:sz="4" w:space="0" w:color="auto"/>
              <w:right w:val="single" w:sz="4" w:space="0" w:color="auto"/>
            </w:tcBorders>
            <w:noWrap/>
            <w:vAlign w:val="center"/>
            <w:hideMark/>
          </w:tcPr>
          <w:p w14:paraId="220FDAA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22.64</w:t>
            </w:r>
          </w:p>
        </w:tc>
        <w:tc>
          <w:tcPr>
            <w:tcW w:w="429" w:type="pct"/>
            <w:tcBorders>
              <w:top w:val="nil"/>
              <w:left w:val="nil"/>
              <w:bottom w:val="single" w:sz="4" w:space="0" w:color="auto"/>
              <w:right w:val="single" w:sz="4" w:space="0" w:color="auto"/>
            </w:tcBorders>
            <w:noWrap/>
            <w:vAlign w:val="center"/>
            <w:hideMark/>
          </w:tcPr>
          <w:p w14:paraId="5544077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2.72</w:t>
            </w:r>
          </w:p>
        </w:tc>
        <w:tc>
          <w:tcPr>
            <w:tcW w:w="429" w:type="pct"/>
            <w:tcBorders>
              <w:top w:val="nil"/>
              <w:left w:val="nil"/>
              <w:bottom w:val="single" w:sz="4" w:space="0" w:color="auto"/>
              <w:right w:val="single" w:sz="4" w:space="0" w:color="auto"/>
            </w:tcBorders>
            <w:noWrap/>
            <w:vAlign w:val="center"/>
            <w:hideMark/>
          </w:tcPr>
          <w:p w14:paraId="2DE049E9"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10.56</w:t>
            </w:r>
          </w:p>
        </w:tc>
        <w:tc>
          <w:tcPr>
            <w:tcW w:w="476" w:type="pct"/>
            <w:tcBorders>
              <w:top w:val="nil"/>
              <w:left w:val="nil"/>
              <w:bottom w:val="single" w:sz="4" w:space="0" w:color="auto"/>
              <w:right w:val="single" w:sz="4" w:space="0" w:color="auto"/>
            </w:tcBorders>
            <w:noWrap/>
            <w:vAlign w:val="center"/>
            <w:hideMark/>
          </w:tcPr>
          <w:p w14:paraId="1080410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88.12</w:t>
            </w:r>
          </w:p>
        </w:tc>
        <w:tc>
          <w:tcPr>
            <w:tcW w:w="429" w:type="pct"/>
            <w:tcBorders>
              <w:top w:val="nil"/>
              <w:left w:val="nil"/>
              <w:bottom w:val="single" w:sz="4" w:space="0" w:color="auto"/>
              <w:right w:val="single" w:sz="4" w:space="0" w:color="auto"/>
            </w:tcBorders>
            <w:noWrap/>
            <w:vAlign w:val="center"/>
            <w:hideMark/>
          </w:tcPr>
          <w:p w14:paraId="234B1A56"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15.81</w:t>
            </w:r>
          </w:p>
        </w:tc>
        <w:tc>
          <w:tcPr>
            <w:tcW w:w="429" w:type="pct"/>
            <w:tcBorders>
              <w:top w:val="nil"/>
              <w:left w:val="nil"/>
              <w:bottom w:val="single" w:sz="4" w:space="0" w:color="auto"/>
              <w:right w:val="single" w:sz="4" w:space="0" w:color="auto"/>
            </w:tcBorders>
            <w:noWrap/>
            <w:vAlign w:val="center"/>
            <w:hideMark/>
          </w:tcPr>
          <w:p w14:paraId="133E0D9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13.10</w:t>
            </w:r>
          </w:p>
        </w:tc>
      </w:tr>
      <w:tr w:rsidR="00134431" w:rsidRPr="00472B6C" w14:paraId="087830BD"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5722203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III</w:t>
            </w:r>
          </w:p>
        </w:tc>
        <w:tc>
          <w:tcPr>
            <w:tcW w:w="476" w:type="pct"/>
            <w:tcBorders>
              <w:top w:val="nil"/>
              <w:left w:val="nil"/>
              <w:bottom w:val="single" w:sz="4" w:space="0" w:color="auto"/>
              <w:right w:val="single" w:sz="4" w:space="0" w:color="auto"/>
            </w:tcBorders>
            <w:noWrap/>
            <w:vAlign w:val="center"/>
            <w:hideMark/>
          </w:tcPr>
          <w:p w14:paraId="533B845F" w14:textId="77777777" w:rsidR="00134431" w:rsidRPr="00571F45" w:rsidRDefault="00134431" w:rsidP="00010A13">
            <w:pPr>
              <w:spacing w:after="0" w:line="240" w:lineRule="auto"/>
              <w:jc w:val="both"/>
              <w:rPr>
                <w:rFonts w:ascii="Times New Roman" w:hAnsi="Times New Roman" w:cs="Times New Roman"/>
                <w:b/>
                <w:bCs/>
                <w:sz w:val="16"/>
                <w:szCs w:val="16"/>
                <w:lang w:eastAsia="en-IN" w:bidi="hi-IN"/>
              </w:rPr>
            </w:pPr>
            <w:r w:rsidRPr="00571F45">
              <w:rPr>
                <w:rFonts w:ascii="Times New Roman" w:hAnsi="Times New Roman" w:cs="Times New Roman"/>
                <w:b/>
                <w:bCs/>
                <w:sz w:val="16"/>
                <w:szCs w:val="16"/>
                <w:lang w:eastAsia="en-IN" w:bidi="hi-IN"/>
              </w:rPr>
              <w:t>38.83</w:t>
            </w:r>
          </w:p>
        </w:tc>
        <w:tc>
          <w:tcPr>
            <w:tcW w:w="476" w:type="pct"/>
            <w:tcBorders>
              <w:top w:val="nil"/>
              <w:left w:val="nil"/>
              <w:bottom w:val="single" w:sz="4" w:space="0" w:color="auto"/>
              <w:right w:val="single" w:sz="4" w:space="0" w:color="auto"/>
            </w:tcBorders>
            <w:noWrap/>
            <w:vAlign w:val="center"/>
            <w:hideMark/>
          </w:tcPr>
          <w:p w14:paraId="2D5223E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105.07</w:t>
            </w:r>
          </w:p>
        </w:tc>
        <w:tc>
          <w:tcPr>
            <w:tcW w:w="429" w:type="pct"/>
            <w:tcBorders>
              <w:top w:val="nil"/>
              <w:left w:val="nil"/>
              <w:bottom w:val="single" w:sz="4" w:space="0" w:color="auto"/>
              <w:right w:val="single" w:sz="4" w:space="0" w:color="auto"/>
            </w:tcBorders>
            <w:noWrap/>
            <w:vAlign w:val="center"/>
            <w:hideMark/>
          </w:tcPr>
          <w:p w14:paraId="4338244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44.47</w:t>
            </w:r>
          </w:p>
        </w:tc>
        <w:tc>
          <w:tcPr>
            <w:tcW w:w="476" w:type="pct"/>
            <w:tcBorders>
              <w:top w:val="nil"/>
              <w:left w:val="nil"/>
              <w:bottom w:val="single" w:sz="4" w:space="0" w:color="auto"/>
              <w:right w:val="single" w:sz="4" w:space="0" w:color="auto"/>
            </w:tcBorders>
            <w:noWrap/>
            <w:vAlign w:val="center"/>
            <w:hideMark/>
          </w:tcPr>
          <w:p w14:paraId="5BD42C41"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9.25</w:t>
            </w:r>
          </w:p>
        </w:tc>
        <w:tc>
          <w:tcPr>
            <w:tcW w:w="429" w:type="pct"/>
            <w:tcBorders>
              <w:top w:val="nil"/>
              <w:left w:val="nil"/>
              <w:bottom w:val="single" w:sz="4" w:space="0" w:color="auto"/>
              <w:right w:val="single" w:sz="4" w:space="0" w:color="auto"/>
            </w:tcBorders>
            <w:noWrap/>
            <w:vAlign w:val="center"/>
            <w:hideMark/>
          </w:tcPr>
          <w:p w14:paraId="75B29480"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20.58</w:t>
            </w:r>
          </w:p>
        </w:tc>
        <w:tc>
          <w:tcPr>
            <w:tcW w:w="429" w:type="pct"/>
            <w:tcBorders>
              <w:top w:val="nil"/>
              <w:left w:val="nil"/>
              <w:bottom w:val="single" w:sz="4" w:space="0" w:color="auto"/>
              <w:right w:val="single" w:sz="4" w:space="0" w:color="auto"/>
            </w:tcBorders>
            <w:noWrap/>
            <w:vAlign w:val="center"/>
            <w:hideMark/>
          </w:tcPr>
          <w:p w14:paraId="5EF7D90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2.17</w:t>
            </w:r>
          </w:p>
        </w:tc>
        <w:tc>
          <w:tcPr>
            <w:tcW w:w="429" w:type="pct"/>
            <w:tcBorders>
              <w:top w:val="nil"/>
              <w:left w:val="nil"/>
              <w:bottom w:val="single" w:sz="4" w:space="0" w:color="auto"/>
              <w:right w:val="single" w:sz="4" w:space="0" w:color="auto"/>
            </w:tcBorders>
            <w:noWrap/>
            <w:vAlign w:val="center"/>
            <w:hideMark/>
          </w:tcPr>
          <w:p w14:paraId="654CC16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10.05</w:t>
            </w:r>
          </w:p>
        </w:tc>
        <w:tc>
          <w:tcPr>
            <w:tcW w:w="476" w:type="pct"/>
            <w:tcBorders>
              <w:top w:val="nil"/>
              <w:left w:val="nil"/>
              <w:bottom w:val="single" w:sz="4" w:space="0" w:color="auto"/>
              <w:right w:val="single" w:sz="4" w:space="0" w:color="auto"/>
            </w:tcBorders>
            <w:noWrap/>
            <w:vAlign w:val="center"/>
            <w:hideMark/>
          </w:tcPr>
          <w:p w14:paraId="4CA51FB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101.88</w:t>
            </w:r>
          </w:p>
        </w:tc>
        <w:tc>
          <w:tcPr>
            <w:tcW w:w="429" w:type="pct"/>
            <w:tcBorders>
              <w:top w:val="nil"/>
              <w:left w:val="nil"/>
              <w:bottom w:val="single" w:sz="4" w:space="0" w:color="auto"/>
              <w:right w:val="single" w:sz="4" w:space="0" w:color="auto"/>
            </w:tcBorders>
            <w:noWrap/>
            <w:vAlign w:val="center"/>
            <w:hideMark/>
          </w:tcPr>
          <w:p w14:paraId="75BE239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12.66</w:t>
            </w:r>
          </w:p>
        </w:tc>
        <w:tc>
          <w:tcPr>
            <w:tcW w:w="429" w:type="pct"/>
            <w:tcBorders>
              <w:top w:val="nil"/>
              <w:left w:val="nil"/>
              <w:bottom w:val="single" w:sz="4" w:space="0" w:color="auto"/>
              <w:right w:val="single" w:sz="4" w:space="0" w:color="auto"/>
            </w:tcBorders>
            <w:noWrap/>
            <w:vAlign w:val="center"/>
            <w:hideMark/>
          </w:tcPr>
          <w:p w14:paraId="1A67501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11.88</w:t>
            </w:r>
          </w:p>
        </w:tc>
      </w:tr>
      <w:tr w:rsidR="00134431" w:rsidRPr="00472B6C" w14:paraId="76A62810"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05F286D9"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IV</w:t>
            </w:r>
          </w:p>
        </w:tc>
        <w:tc>
          <w:tcPr>
            <w:tcW w:w="476" w:type="pct"/>
            <w:tcBorders>
              <w:top w:val="nil"/>
              <w:left w:val="nil"/>
              <w:bottom w:val="single" w:sz="4" w:space="0" w:color="auto"/>
              <w:right w:val="single" w:sz="4" w:space="0" w:color="auto"/>
            </w:tcBorders>
            <w:noWrap/>
            <w:vAlign w:val="center"/>
            <w:hideMark/>
          </w:tcPr>
          <w:p w14:paraId="442BF18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45.50</w:t>
            </w:r>
          </w:p>
        </w:tc>
        <w:tc>
          <w:tcPr>
            <w:tcW w:w="476" w:type="pct"/>
            <w:tcBorders>
              <w:top w:val="nil"/>
              <w:left w:val="nil"/>
              <w:bottom w:val="single" w:sz="4" w:space="0" w:color="auto"/>
              <w:right w:val="single" w:sz="4" w:space="0" w:color="auto"/>
            </w:tcBorders>
            <w:noWrap/>
            <w:vAlign w:val="center"/>
            <w:hideMark/>
          </w:tcPr>
          <w:p w14:paraId="64DE62F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115.94</w:t>
            </w:r>
          </w:p>
        </w:tc>
        <w:tc>
          <w:tcPr>
            <w:tcW w:w="429" w:type="pct"/>
            <w:tcBorders>
              <w:top w:val="nil"/>
              <w:left w:val="nil"/>
              <w:bottom w:val="single" w:sz="4" w:space="0" w:color="auto"/>
              <w:right w:val="single" w:sz="4" w:space="0" w:color="auto"/>
            </w:tcBorders>
            <w:noWrap/>
            <w:vAlign w:val="center"/>
            <w:hideMark/>
          </w:tcPr>
          <w:p w14:paraId="4287BF8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53.95</w:t>
            </w:r>
          </w:p>
        </w:tc>
        <w:tc>
          <w:tcPr>
            <w:tcW w:w="476" w:type="pct"/>
            <w:tcBorders>
              <w:top w:val="nil"/>
              <w:left w:val="nil"/>
              <w:bottom w:val="single" w:sz="4" w:space="0" w:color="auto"/>
              <w:right w:val="single" w:sz="4" w:space="0" w:color="auto"/>
            </w:tcBorders>
            <w:noWrap/>
            <w:vAlign w:val="center"/>
            <w:hideMark/>
          </w:tcPr>
          <w:p w14:paraId="6CCA718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9.00</w:t>
            </w:r>
          </w:p>
        </w:tc>
        <w:tc>
          <w:tcPr>
            <w:tcW w:w="429" w:type="pct"/>
            <w:tcBorders>
              <w:top w:val="nil"/>
              <w:left w:val="nil"/>
              <w:bottom w:val="single" w:sz="4" w:space="0" w:color="auto"/>
              <w:right w:val="single" w:sz="4" w:space="0" w:color="auto"/>
            </w:tcBorders>
            <w:noWrap/>
            <w:vAlign w:val="center"/>
            <w:hideMark/>
          </w:tcPr>
          <w:p w14:paraId="2D734F8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26.50</w:t>
            </w:r>
          </w:p>
        </w:tc>
        <w:tc>
          <w:tcPr>
            <w:tcW w:w="429" w:type="pct"/>
            <w:tcBorders>
              <w:top w:val="nil"/>
              <w:left w:val="nil"/>
              <w:bottom w:val="single" w:sz="4" w:space="0" w:color="auto"/>
              <w:right w:val="single" w:sz="4" w:space="0" w:color="auto"/>
            </w:tcBorders>
            <w:noWrap/>
            <w:vAlign w:val="center"/>
            <w:hideMark/>
          </w:tcPr>
          <w:p w14:paraId="3BBF642F"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3.00</w:t>
            </w:r>
          </w:p>
        </w:tc>
        <w:tc>
          <w:tcPr>
            <w:tcW w:w="429" w:type="pct"/>
            <w:tcBorders>
              <w:top w:val="nil"/>
              <w:left w:val="nil"/>
              <w:bottom w:val="single" w:sz="4" w:space="0" w:color="auto"/>
              <w:right w:val="single" w:sz="4" w:space="0" w:color="auto"/>
            </w:tcBorders>
            <w:noWrap/>
            <w:vAlign w:val="center"/>
            <w:hideMark/>
          </w:tcPr>
          <w:p w14:paraId="38732D00"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9.54</w:t>
            </w:r>
          </w:p>
        </w:tc>
        <w:tc>
          <w:tcPr>
            <w:tcW w:w="476" w:type="pct"/>
            <w:tcBorders>
              <w:top w:val="nil"/>
              <w:left w:val="nil"/>
              <w:bottom w:val="single" w:sz="4" w:space="0" w:color="auto"/>
              <w:right w:val="single" w:sz="4" w:space="0" w:color="auto"/>
            </w:tcBorders>
            <w:noWrap/>
            <w:vAlign w:val="center"/>
            <w:hideMark/>
          </w:tcPr>
          <w:p w14:paraId="35922F3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45.00</w:t>
            </w:r>
          </w:p>
        </w:tc>
        <w:tc>
          <w:tcPr>
            <w:tcW w:w="429" w:type="pct"/>
            <w:tcBorders>
              <w:top w:val="nil"/>
              <w:left w:val="nil"/>
              <w:bottom w:val="single" w:sz="4" w:space="0" w:color="auto"/>
              <w:right w:val="single" w:sz="4" w:space="0" w:color="auto"/>
            </w:tcBorders>
            <w:noWrap/>
            <w:vAlign w:val="center"/>
            <w:hideMark/>
          </w:tcPr>
          <w:p w14:paraId="442B39FC"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24.98</w:t>
            </w:r>
          </w:p>
        </w:tc>
        <w:tc>
          <w:tcPr>
            <w:tcW w:w="429" w:type="pct"/>
            <w:tcBorders>
              <w:top w:val="nil"/>
              <w:left w:val="nil"/>
              <w:bottom w:val="single" w:sz="4" w:space="0" w:color="auto"/>
              <w:right w:val="single" w:sz="4" w:space="0" w:color="auto"/>
            </w:tcBorders>
            <w:noWrap/>
            <w:vAlign w:val="center"/>
            <w:hideMark/>
          </w:tcPr>
          <w:p w14:paraId="495C57EE"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11.24</w:t>
            </w:r>
          </w:p>
        </w:tc>
      </w:tr>
      <w:tr w:rsidR="00134431" w:rsidRPr="00472B6C" w14:paraId="5E25497B"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5F5BEF83"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V</w:t>
            </w:r>
          </w:p>
        </w:tc>
        <w:tc>
          <w:tcPr>
            <w:tcW w:w="476" w:type="pct"/>
            <w:tcBorders>
              <w:top w:val="nil"/>
              <w:left w:val="nil"/>
              <w:bottom w:val="single" w:sz="4" w:space="0" w:color="auto"/>
              <w:right w:val="single" w:sz="4" w:space="0" w:color="auto"/>
            </w:tcBorders>
            <w:noWrap/>
            <w:vAlign w:val="center"/>
            <w:hideMark/>
          </w:tcPr>
          <w:p w14:paraId="65005E9D"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42.00</w:t>
            </w:r>
          </w:p>
        </w:tc>
        <w:tc>
          <w:tcPr>
            <w:tcW w:w="476" w:type="pct"/>
            <w:tcBorders>
              <w:top w:val="nil"/>
              <w:left w:val="nil"/>
              <w:bottom w:val="single" w:sz="4" w:space="0" w:color="auto"/>
              <w:right w:val="single" w:sz="4" w:space="0" w:color="auto"/>
            </w:tcBorders>
            <w:noWrap/>
            <w:vAlign w:val="center"/>
            <w:hideMark/>
          </w:tcPr>
          <w:p w14:paraId="5A3A87B2"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93.64</w:t>
            </w:r>
          </w:p>
        </w:tc>
        <w:tc>
          <w:tcPr>
            <w:tcW w:w="429" w:type="pct"/>
            <w:tcBorders>
              <w:top w:val="nil"/>
              <w:left w:val="nil"/>
              <w:bottom w:val="single" w:sz="4" w:space="0" w:color="auto"/>
              <w:right w:val="single" w:sz="4" w:space="0" w:color="auto"/>
            </w:tcBorders>
            <w:noWrap/>
            <w:vAlign w:val="center"/>
            <w:hideMark/>
          </w:tcPr>
          <w:p w14:paraId="1274AFA1"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34.53</w:t>
            </w:r>
          </w:p>
        </w:tc>
        <w:tc>
          <w:tcPr>
            <w:tcW w:w="476" w:type="pct"/>
            <w:tcBorders>
              <w:top w:val="nil"/>
              <w:left w:val="nil"/>
              <w:bottom w:val="single" w:sz="4" w:space="0" w:color="auto"/>
              <w:right w:val="single" w:sz="4" w:space="0" w:color="auto"/>
            </w:tcBorders>
            <w:noWrap/>
            <w:vAlign w:val="center"/>
            <w:hideMark/>
          </w:tcPr>
          <w:p w14:paraId="21825F8C"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8.25</w:t>
            </w:r>
          </w:p>
        </w:tc>
        <w:tc>
          <w:tcPr>
            <w:tcW w:w="429" w:type="pct"/>
            <w:tcBorders>
              <w:top w:val="nil"/>
              <w:left w:val="nil"/>
              <w:bottom w:val="single" w:sz="4" w:space="0" w:color="auto"/>
              <w:right w:val="single" w:sz="4" w:space="0" w:color="auto"/>
            </w:tcBorders>
            <w:noWrap/>
            <w:vAlign w:val="center"/>
            <w:hideMark/>
          </w:tcPr>
          <w:p w14:paraId="2198503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23.58</w:t>
            </w:r>
          </w:p>
        </w:tc>
        <w:tc>
          <w:tcPr>
            <w:tcW w:w="429" w:type="pct"/>
            <w:tcBorders>
              <w:top w:val="nil"/>
              <w:left w:val="nil"/>
              <w:bottom w:val="single" w:sz="4" w:space="0" w:color="auto"/>
              <w:right w:val="single" w:sz="4" w:space="0" w:color="auto"/>
            </w:tcBorders>
            <w:noWrap/>
            <w:vAlign w:val="center"/>
            <w:hideMark/>
          </w:tcPr>
          <w:p w14:paraId="6B49CCA1"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2.50</w:t>
            </w:r>
          </w:p>
        </w:tc>
        <w:tc>
          <w:tcPr>
            <w:tcW w:w="429" w:type="pct"/>
            <w:tcBorders>
              <w:top w:val="nil"/>
              <w:left w:val="nil"/>
              <w:bottom w:val="single" w:sz="4" w:space="0" w:color="auto"/>
              <w:right w:val="single" w:sz="4" w:space="0" w:color="auto"/>
            </w:tcBorders>
            <w:noWrap/>
            <w:vAlign w:val="center"/>
            <w:hideMark/>
          </w:tcPr>
          <w:p w14:paraId="093C325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10.96</w:t>
            </w:r>
          </w:p>
        </w:tc>
        <w:tc>
          <w:tcPr>
            <w:tcW w:w="476" w:type="pct"/>
            <w:tcBorders>
              <w:top w:val="nil"/>
              <w:left w:val="nil"/>
              <w:bottom w:val="single" w:sz="4" w:space="0" w:color="auto"/>
              <w:right w:val="single" w:sz="4" w:space="0" w:color="auto"/>
            </w:tcBorders>
            <w:noWrap/>
            <w:vAlign w:val="center"/>
            <w:hideMark/>
          </w:tcPr>
          <w:p w14:paraId="656475E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60.77</w:t>
            </w:r>
          </w:p>
        </w:tc>
        <w:tc>
          <w:tcPr>
            <w:tcW w:w="429" w:type="pct"/>
            <w:tcBorders>
              <w:top w:val="nil"/>
              <w:left w:val="nil"/>
              <w:bottom w:val="single" w:sz="4" w:space="0" w:color="auto"/>
              <w:right w:val="single" w:sz="4" w:space="0" w:color="auto"/>
            </w:tcBorders>
            <w:noWrap/>
            <w:vAlign w:val="center"/>
            <w:hideMark/>
          </w:tcPr>
          <w:p w14:paraId="5A0BABC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28.64</w:t>
            </w:r>
          </w:p>
        </w:tc>
        <w:tc>
          <w:tcPr>
            <w:tcW w:w="429" w:type="pct"/>
            <w:tcBorders>
              <w:top w:val="nil"/>
              <w:left w:val="nil"/>
              <w:bottom w:val="single" w:sz="4" w:space="0" w:color="auto"/>
              <w:right w:val="single" w:sz="4" w:space="0" w:color="auto"/>
            </w:tcBorders>
            <w:noWrap/>
            <w:vAlign w:val="center"/>
            <w:hideMark/>
          </w:tcPr>
          <w:p w14:paraId="0CCAE0F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14.60</w:t>
            </w:r>
          </w:p>
        </w:tc>
      </w:tr>
      <w:tr w:rsidR="00134431" w:rsidRPr="00472B6C" w14:paraId="02AD3C3A"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5780E726"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VI</w:t>
            </w:r>
          </w:p>
        </w:tc>
        <w:tc>
          <w:tcPr>
            <w:tcW w:w="476" w:type="pct"/>
            <w:tcBorders>
              <w:top w:val="nil"/>
              <w:left w:val="nil"/>
              <w:bottom w:val="single" w:sz="4" w:space="0" w:color="auto"/>
              <w:right w:val="single" w:sz="4" w:space="0" w:color="auto"/>
            </w:tcBorders>
            <w:noWrap/>
            <w:vAlign w:val="center"/>
            <w:hideMark/>
          </w:tcPr>
          <w:p w14:paraId="0730732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42.50</w:t>
            </w:r>
          </w:p>
        </w:tc>
        <w:tc>
          <w:tcPr>
            <w:tcW w:w="476" w:type="pct"/>
            <w:tcBorders>
              <w:top w:val="nil"/>
              <w:left w:val="nil"/>
              <w:bottom w:val="single" w:sz="4" w:space="0" w:color="auto"/>
              <w:right w:val="single" w:sz="4" w:space="0" w:color="auto"/>
            </w:tcBorders>
            <w:noWrap/>
            <w:vAlign w:val="center"/>
            <w:hideMark/>
          </w:tcPr>
          <w:p w14:paraId="68BD4FB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105.51</w:t>
            </w:r>
          </w:p>
        </w:tc>
        <w:tc>
          <w:tcPr>
            <w:tcW w:w="429" w:type="pct"/>
            <w:tcBorders>
              <w:top w:val="nil"/>
              <w:left w:val="nil"/>
              <w:bottom w:val="single" w:sz="4" w:space="0" w:color="auto"/>
              <w:right w:val="single" w:sz="4" w:space="0" w:color="auto"/>
            </w:tcBorders>
            <w:noWrap/>
            <w:vAlign w:val="center"/>
            <w:hideMark/>
          </w:tcPr>
          <w:p w14:paraId="41A7149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50.10</w:t>
            </w:r>
          </w:p>
        </w:tc>
        <w:tc>
          <w:tcPr>
            <w:tcW w:w="476" w:type="pct"/>
            <w:tcBorders>
              <w:top w:val="nil"/>
              <w:left w:val="nil"/>
              <w:bottom w:val="single" w:sz="4" w:space="0" w:color="auto"/>
              <w:right w:val="single" w:sz="4" w:space="0" w:color="auto"/>
            </w:tcBorders>
            <w:noWrap/>
            <w:vAlign w:val="center"/>
            <w:hideMark/>
          </w:tcPr>
          <w:p w14:paraId="41CCBB4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9.00</w:t>
            </w:r>
          </w:p>
        </w:tc>
        <w:tc>
          <w:tcPr>
            <w:tcW w:w="429" w:type="pct"/>
            <w:tcBorders>
              <w:top w:val="nil"/>
              <w:left w:val="nil"/>
              <w:bottom w:val="single" w:sz="4" w:space="0" w:color="auto"/>
              <w:right w:val="single" w:sz="4" w:space="0" w:color="auto"/>
            </w:tcBorders>
            <w:noWrap/>
            <w:vAlign w:val="center"/>
            <w:hideMark/>
          </w:tcPr>
          <w:p w14:paraId="663A040F"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22.00</w:t>
            </w:r>
          </w:p>
        </w:tc>
        <w:tc>
          <w:tcPr>
            <w:tcW w:w="429" w:type="pct"/>
            <w:tcBorders>
              <w:top w:val="nil"/>
              <w:left w:val="nil"/>
              <w:bottom w:val="single" w:sz="4" w:space="0" w:color="auto"/>
              <w:right w:val="single" w:sz="4" w:space="0" w:color="auto"/>
            </w:tcBorders>
            <w:noWrap/>
            <w:vAlign w:val="center"/>
            <w:hideMark/>
          </w:tcPr>
          <w:p w14:paraId="5ABAAF2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2.00</w:t>
            </w:r>
          </w:p>
        </w:tc>
        <w:tc>
          <w:tcPr>
            <w:tcW w:w="429" w:type="pct"/>
            <w:tcBorders>
              <w:top w:val="nil"/>
              <w:left w:val="nil"/>
              <w:bottom w:val="single" w:sz="4" w:space="0" w:color="auto"/>
              <w:right w:val="single" w:sz="4" w:space="0" w:color="auto"/>
            </w:tcBorders>
            <w:noWrap/>
            <w:vAlign w:val="center"/>
            <w:hideMark/>
          </w:tcPr>
          <w:p w14:paraId="46DE6719"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10.39</w:t>
            </w:r>
          </w:p>
        </w:tc>
        <w:tc>
          <w:tcPr>
            <w:tcW w:w="476" w:type="pct"/>
            <w:tcBorders>
              <w:top w:val="nil"/>
              <w:left w:val="nil"/>
              <w:bottom w:val="single" w:sz="4" w:space="0" w:color="auto"/>
              <w:right w:val="single" w:sz="4" w:space="0" w:color="auto"/>
            </w:tcBorders>
            <w:noWrap/>
            <w:vAlign w:val="center"/>
            <w:hideMark/>
          </w:tcPr>
          <w:p w14:paraId="5D26148E"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22.70</w:t>
            </w:r>
          </w:p>
        </w:tc>
        <w:tc>
          <w:tcPr>
            <w:tcW w:w="429" w:type="pct"/>
            <w:tcBorders>
              <w:top w:val="nil"/>
              <w:left w:val="nil"/>
              <w:bottom w:val="single" w:sz="4" w:space="0" w:color="auto"/>
              <w:right w:val="single" w:sz="4" w:space="0" w:color="auto"/>
            </w:tcBorders>
            <w:noWrap/>
            <w:vAlign w:val="center"/>
            <w:hideMark/>
          </w:tcPr>
          <w:p w14:paraId="18EF69B3"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58.99</w:t>
            </w:r>
          </w:p>
        </w:tc>
        <w:tc>
          <w:tcPr>
            <w:tcW w:w="429" w:type="pct"/>
            <w:tcBorders>
              <w:top w:val="nil"/>
              <w:left w:val="nil"/>
              <w:bottom w:val="single" w:sz="4" w:space="0" w:color="auto"/>
              <w:right w:val="single" w:sz="4" w:space="0" w:color="auto"/>
            </w:tcBorders>
            <w:noWrap/>
            <w:vAlign w:val="center"/>
            <w:hideMark/>
          </w:tcPr>
          <w:p w14:paraId="33B6B0E6"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13.39</w:t>
            </w:r>
          </w:p>
        </w:tc>
      </w:tr>
      <w:tr w:rsidR="00134431" w:rsidRPr="00472B6C" w14:paraId="1C520113"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4AEC3A49"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VII</w:t>
            </w:r>
          </w:p>
        </w:tc>
        <w:tc>
          <w:tcPr>
            <w:tcW w:w="476" w:type="pct"/>
            <w:tcBorders>
              <w:top w:val="nil"/>
              <w:left w:val="nil"/>
              <w:bottom w:val="single" w:sz="4" w:space="0" w:color="auto"/>
              <w:right w:val="single" w:sz="4" w:space="0" w:color="auto"/>
            </w:tcBorders>
            <w:noWrap/>
            <w:vAlign w:val="center"/>
            <w:hideMark/>
          </w:tcPr>
          <w:p w14:paraId="6384EBB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42.50</w:t>
            </w:r>
          </w:p>
        </w:tc>
        <w:tc>
          <w:tcPr>
            <w:tcW w:w="476" w:type="pct"/>
            <w:tcBorders>
              <w:top w:val="nil"/>
              <w:left w:val="nil"/>
              <w:bottom w:val="single" w:sz="4" w:space="0" w:color="auto"/>
              <w:right w:val="single" w:sz="4" w:space="0" w:color="auto"/>
            </w:tcBorders>
            <w:noWrap/>
            <w:vAlign w:val="center"/>
            <w:hideMark/>
          </w:tcPr>
          <w:p w14:paraId="7D53E39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115.78</w:t>
            </w:r>
          </w:p>
        </w:tc>
        <w:tc>
          <w:tcPr>
            <w:tcW w:w="429" w:type="pct"/>
            <w:tcBorders>
              <w:top w:val="nil"/>
              <w:left w:val="nil"/>
              <w:bottom w:val="single" w:sz="4" w:space="0" w:color="auto"/>
              <w:right w:val="single" w:sz="4" w:space="0" w:color="auto"/>
            </w:tcBorders>
            <w:noWrap/>
            <w:vAlign w:val="center"/>
            <w:hideMark/>
          </w:tcPr>
          <w:p w14:paraId="164EC0F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49.00</w:t>
            </w:r>
          </w:p>
        </w:tc>
        <w:tc>
          <w:tcPr>
            <w:tcW w:w="476" w:type="pct"/>
            <w:tcBorders>
              <w:top w:val="nil"/>
              <w:left w:val="nil"/>
              <w:bottom w:val="single" w:sz="4" w:space="0" w:color="auto"/>
              <w:right w:val="single" w:sz="4" w:space="0" w:color="auto"/>
            </w:tcBorders>
            <w:noWrap/>
            <w:vAlign w:val="center"/>
            <w:hideMark/>
          </w:tcPr>
          <w:p w14:paraId="664E9F7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10.50</w:t>
            </w:r>
          </w:p>
        </w:tc>
        <w:tc>
          <w:tcPr>
            <w:tcW w:w="429" w:type="pct"/>
            <w:tcBorders>
              <w:top w:val="nil"/>
              <w:left w:val="nil"/>
              <w:bottom w:val="single" w:sz="4" w:space="0" w:color="auto"/>
              <w:right w:val="single" w:sz="4" w:space="0" w:color="auto"/>
            </w:tcBorders>
            <w:noWrap/>
            <w:vAlign w:val="center"/>
            <w:hideMark/>
          </w:tcPr>
          <w:p w14:paraId="7148BE92"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25.00</w:t>
            </w:r>
          </w:p>
        </w:tc>
        <w:tc>
          <w:tcPr>
            <w:tcW w:w="429" w:type="pct"/>
            <w:tcBorders>
              <w:top w:val="nil"/>
              <w:left w:val="nil"/>
              <w:bottom w:val="single" w:sz="4" w:space="0" w:color="auto"/>
              <w:right w:val="single" w:sz="4" w:space="0" w:color="auto"/>
            </w:tcBorders>
            <w:noWrap/>
            <w:vAlign w:val="center"/>
            <w:hideMark/>
          </w:tcPr>
          <w:p w14:paraId="0EC3CA2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3.00</w:t>
            </w:r>
          </w:p>
        </w:tc>
        <w:tc>
          <w:tcPr>
            <w:tcW w:w="429" w:type="pct"/>
            <w:tcBorders>
              <w:top w:val="nil"/>
              <w:left w:val="nil"/>
              <w:bottom w:val="single" w:sz="4" w:space="0" w:color="auto"/>
              <w:right w:val="single" w:sz="4" w:space="0" w:color="auto"/>
            </w:tcBorders>
            <w:noWrap/>
            <w:vAlign w:val="center"/>
            <w:hideMark/>
          </w:tcPr>
          <w:p w14:paraId="082FB97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12.13</w:t>
            </w:r>
          </w:p>
        </w:tc>
        <w:tc>
          <w:tcPr>
            <w:tcW w:w="476" w:type="pct"/>
            <w:tcBorders>
              <w:top w:val="nil"/>
              <w:left w:val="nil"/>
              <w:bottom w:val="single" w:sz="4" w:space="0" w:color="auto"/>
              <w:right w:val="single" w:sz="4" w:space="0" w:color="auto"/>
            </w:tcBorders>
            <w:noWrap/>
            <w:vAlign w:val="center"/>
            <w:hideMark/>
          </w:tcPr>
          <w:p w14:paraId="29EA44D9"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86.00</w:t>
            </w:r>
          </w:p>
        </w:tc>
        <w:tc>
          <w:tcPr>
            <w:tcW w:w="429" w:type="pct"/>
            <w:tcBorders>
              <w:top w:val="nil"/>
              <w:left w:val="nil"/>
              <w:bottom w:val="single" w:sz="4" w:space="0" w:color="auto"/>
              <w:right w:val="single" w:sz="4" w:space="0" w:color="auto"/>
            </w:tcBorders>
            <w:noWrap/>
            <w:vAlign w:val="center"/>
            <w:hideMark/>
          </w:tcPr>
          <w:p w14:paraId="1B600B0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20.58</w:t>
            </w:r>
          </w:p>
        </w:tc>
        <w:tc>
          <w:tcPr>
            <w:tcW w:w="429" w:type="pct"/>
            <w:tcBorders>
              <w:top w:val="nil"/>
              <w:left w:val="nil"/>
              <w:bottom w:val="single" w:sz="4" w:space="0" w:color="auto"/>
              <w:right w:val="single" w:sz="4" w:space="0" w:color="auto"/>
            </w:tcBorders>
            <w:noWrap/>
            <w:vAlign w:val="center"/>
            <w:hideMark/>
          </w:tcPr>
          <w:p w14:paraId="4E93EF59"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17.70</w:t>
            </w:r>
          </w:p>
        </w:tc>
      </w:tr>
      <w:tr w:rsidR="00134431" w:rsidRPr="00472B6C" w14:paraId="1A5C7A46"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1100044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VIII</w:t>
            </w:r>
          </w:p>
        </w:tc>
        <w:tc>
          <w:tcPr>
            <w:tcW w:w="476" w:type="pct"/>
            <w:tcBorders>
              <w:top w:val="nil"/>
              <w:left w:val="nil"/>
              <w:bottom w:val="single" w:sz="4" w:space="0" w:color="auto"/>
              <w:right w:val="single" w:sz="4" w:space="0" w:color="auto"/>
            </w:tcBorders>
            <w:noWrap/>
            <w:vAlign w:val="center"/>
            <w:hideMark/>
          </w:tcPr>
          <w:p w14:paraId="48B0F17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40.00</w:t>
            </w:r>
          </w:p>
        </w:tc>
        <w:tc>
          <w:tcPr>
            <w:tcW w:w="476" w:type="pct"/>
            <w:tcBorders>
              <w:top w:val="nil"/>
              <w:left w:val="nil"/>
              <w:bottom w:val="single" w:sz="4" w:space="0" w:color="auto"/>
              <w:right w:val="single" w:sz="4" w:space="0" w:color="auto"/>
            </w:tcBorders>
            <w:noWrap/>
            <w:vAlign w:val="center"/>
            <w:hideMark/>
          </w:tcPr>
          <w:p w14:paraId="472CE5C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95.96</w:t>
            </w:r>
          </w:p>
        </w:tc>
        <w:tc>
          <w:tcPr>
            <w:tcW w:w="429" w:type="pct"/>
            <w:tcBorders>
              <w:top w:val="nil"/>
              <w:left w:val="nil"/>
              <w:bottom w:val="single" w:sz="4" w:space="0" w:color="auto"/>
              <w:right w:val="single" w:sz="4" w:space="0" w:color="auto"/>
            </w:tcBorders>
            <w:noWrap/>
            <w:vAlign w:val="center"/>
            <w:hideMark/>
          </w:tcPr>
          <w:p w14:paraId="20780B4A"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69.00</w:t>
            </w:r>
          </w:p>
        </w:tc>
        <w:tc>
          <w:tcPr>
            <w:tcW w:w="476" w:type="pct"/>
            <w:tcBorders>
              <w:top w:val="nil"/>
              <w:left w:val="nil"/>
              <w:bottom w:val="single" w:sz="4" w:space="0" w:color="auto"/>
              <w:right w:val="single" w:sz="4" w:space="0" w:color="auto"/>
            </w:tcBorders>
            <w:noWrap/>
            <w:vAlign w:val="center"/>
            <w:hideMark/>
          </w:tcPr>
          <w:p w14:paraId="3855E35C"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10.00</w:t>
            </w:r>
          </w:p>
        </w:tc>
        <w:tc>
          <w:tcPr>
            <w:tcW w:w="429" w:type="pct"/>
            <w:tcBorders>
              <w:top w:val="nil"/>
              <w:left w:val="nil"/>
              <w:bottom w:val="single" w:sz="4" w:space="0" w:color="auto"/>
              <w:right w:val="single" w:sz="4" w:space="0" w:color="auto"/>
            </w:tcBorders>
            <w:noWrap/>
            <w:vAlign w:val="center"/>
            <w:hideMark/>
          </w:tcPr>
          <w:p w14:paraId="5200133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29.00</w:t>
            </w:r>
          </w:p>
        </w:tc>
        <w:tc>
          <w:tcPr>
            <w:tcW w:w="429" w:type="pct"/>
            <w:tcBorders>
              <w:top w:val="nil"/>
              <w:left w:val="nil"/>
              <w:bottom w:val="single" w:sz="4" w:space="0" w:color="auto"/>
              <w:right w:val="single" w:sz="4" w:space="0" w:color="auto"/>
            </w:tcBorders>
            <w:noWrap/>
            <w:vAlign w:val="center"/>
            <w:hideMark/>
          </w:tcPr>
          <w:p w14:paraId="67EE1A2B"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3.00</w:t>
            </w:r>
          </w:p>
        </w:tc>
        <w:tc>
          <w:tcPr>
            <w:tcW w:w="429" w:type="pct"/>
            <w:tcBorders>
              <w:top w:val="nil"/>
              <w:left w:val="nil"/>
              <w:bottom w:val="single" w:sz="4" w:space="0" w:color="auto"/>
              <w:right w:val="single" w:sz="4" w:space="0" w:color="auto"/>
            </w:tcBorders>
            <w:noWrap/>
            <w:vAlign w:val="center"/>
            <w:hideMark/>
          </w:tcPr>
          <w:p w14:paraId="346EC0C2"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12.09</w:t>
            </w:r>
          </w:p>
        </w:tc>
        <w:tc>
          <w:tcPr>
            <w:tcW w:w="476" w:type="pct"/>
            <w:tcBorders>
              <w:top w:val="nil"/>
              <w:left w:val="nil"/>
              <w:bottom w:val="single" w:sz="4" w:space="0" w:color="auto"/>
              <w:right w:val="single" w:sz="4" w:space="0" w:color="auto"/>
            </w:tcBorders>
            <w:noWrap/>
            <w:vAlign w:val="center"/>
            <w:hideMark/>
          </w:tcPr>
          <w:p w14:paraId="17E5A3DA"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169.50</w:t>
            </w:r>
          </w:p>
        </w:tc>
        <w:tc>
          <w:tcPr>
            <w:tcW w:w="429" w:type="pct"/>
            <w:tcBorders>
              <w:top w:val="nil"/>
              <w:left w:val="nil"/>
              <w:bottom w:val="single" w:sz="4" w:space="0" w:color="auto"/>
              <w:right w:val="single" w:sz="4" w:space="0" w:color="auto"/>
            </w:tcBorders>
            <w:noWrap/>
            <w:vAlign w:val="center"/>
            <w:hideMark/>
          </w:tcPr>
          <w:p w14:paraId="5FCB9FB6"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9.33</w:t>
            </w:r>
          </w:p>
        </w:tc>
        <w:tc>
          <w:tcPr>
            <w:tcW w:w="429" w:type="pct"/>
            <w:tcBorders>
              <w:top w:val="nil"/>
              <w:left w:val="nil"/>
              <w:bottom w:val="single" w:sz="4" w:space="0" w:color="auto"/>
              <w:right w:val="single" w:sz="4" w:space="0" w:color="auto"/>
            </w:tcBorders>
            <w:noWrap/>
            <w:vAlign w:val="center"/>
            <w:hideMark/>
          </w:tcPr>
          <w:p w14:paraId="21BAE7D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15.81</w:t>
            </w:r>
          </w:p>
        </w:tc>
      </w:tr>
    </w:tbl>
    <w:p w14:paraId="68CB8321" w14:textId="77777777" w:rsidR="00941E71" w:rsidRPr="00472B6C" w:rsidRDefault="00941E71" w:rsidP="00941E71">
      <w:pPr>
        <w:spacing w:before="120" w:after="120" w:line="360" w:lineRule="auto"/>
        <w:jc w:val="both"/>
        <w:rPr>
          <w:rFonts w:ascii="Times New Roman" w:hAnsi="Times New Roman" w:cs="Times New Roman"/>
          <w:b/>
          <w:sz w:val="24"/>
          <w:szCs w:val="24"/>
        </w:rPr>
      </w:pPr>
      <w:r w:rsidRPr="00472B6C">
        <w:rPr>
          <w:rFonts w:ascii="Times New Roman" w:hAnsi="Times New Roman" w:cs="Times New Roman"/>
          <w:b/>
          <w:sz w:val="24"/>
          <w:szCs w:val="24"/>
        </w:rPr>
        <w:t>Table</w:t>
      </w:r>
      <w:r w:rsidRPr="00472B6C">
        <w:rPr>
          <w:rFonts w:ascii="Times New Roman" w:hAnsi="Times New Roman" w:cs="Times New Roman"/>
          <w:b/>
          <w:spacing w:val="-1"/>
          <w:sz w:val="24"/>
          <w:szCs w:val="24"/>
        </w:rPr>
        <w:t xml:space="preserve"> </w:t>
      </w:r>
      <w:r w:rsidR="0084380C">
        <w:rPr>
          <w:rFonts w:ascii="Times New Roman" w:hAnsi="Times New Roman" w:cs="Times New Roman"/>
          <w:b/>
          <w:sz w:val="24"/>
          <w:szCs w:val="24"/>
        </w:rPr>
        <w:t>4</w:t>
      </w:r>
      <w:r w:rsidRPr="00472B6C">
        <w:rPr>
          <w:rFonts w:ascii="Times New Roman" w:hAnsi="Times New Roman" w:cs="Times New Roman"/>
          <w:b/>
          <w:sz w:val="24"/>
          <w:szCs w:val="24"/>
        </w:rPr>
        <w:t>:</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Distribution</w:t>
      </w:r>
      <w:r w:rsidRPr="00472B6C">
        <w:rPr>
          <w:rFonts w:ascii="Times New Roman" w:hAnsi="Times New Roman" w:cs="Times New Roman"/>
          <w:b/>
          <w:spacing w:val="-6"/>
          <w:sz w:val="24"/>
          <w:szCs w:val="24"/>
        </w:rPr>
        <w:t xml:space="preserve"> </w:t>
      </w:r>
      <w:r w:rsidRPr="00472B6C">
        <w:rPr>
          <w:rFonts w:ascii="Times New Roman" w:hAnsi="Times New Roman" w:cs="Times New Roman"/>
          <w:b/>
          <w:sz w:val="24"/>
          <w:szCs w:val="24"/>
        </w:rPr>
        <w:t>of</w:t>
      </w:r>
      <w:r w:rsidRPr="00472B6C">
        <w:rPr>
          <w:rFonts w:ascii="Times New Roman" w:hAnsi="Times New Roman" w:cs="Times New Roman"/>
          <w:b/>
          <w:spacing w:val="1"/>
          <w:sz w:val="24"/>
          <w:szCs w:val="24"/>
        </w:rPr>
        <w:t xml:space="preserve"> 92 </w:t>
      </w:r>
      <w:r w:rsidRPr="00472B6C">
        <w:rPr>
          <w:rFonts w:ascii="Times New Roman" w:hAnsi="Times New Roman" w:cs="Times New Roman"/>
          <w:b/>
          <w:sz w:val="24"/>
          <w:szCs w:val="24"/>
        </w:rPr>
        <w:t>soybean genotypes</w:t>
      </w:r>
      <w:r w:rsidRPr="00472B6C">
        <w:rPr>
          <w:rFonts w:ascii="Times New Roman" w:hAnsi="Times New Roman" w:cs="Times New Roman"/>
          <w:b/>
          <w:spacing w:val="-3"/>
          <w:sz w:val="24"/>
          <w:szCs w:val="24"/>
        </w:rPr>
        <w:t xml:space="preserve"> </w:t>
      </w:r>
      <w:r w:rsidRPr="00472B6C">
        <w:rPr>
          <w:rFonts w:ascii="Times New Roman" w:hAnsi="Times New Roman" w:cs="Times New Roman"/>
          <w:b/>
          <w:sz w:val="24"/>
          <w:szCs w:val="24"/>
        </w:rPr>
        <w:t>in 8 different</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clusters</w:t>
      </w:r>
      <w:r w:rsidRPr="00472B6C">
        <w:rPr>
          <w:rFonts w:ascii="Times New Roman" w:hAnsi="Times New Roman" w:cs="Times New Roman"/>
          <w:b/>
          <w:spacing w:val="-3"/>
          <w:sz w:val="24"/>
          <w:szCs w:val="24"/>
        </w:rPr>
        <w:t xml:space="preserve"> </w:t>
      </w:r>
      <w:r w:rsidRPr="00472B6C">
        <w:rPr>
          <w:rFonts w:ascii="Times New Roman" w:hAnsi="Times New Roman" w:cs="Times New Roman"/>
          <w:b/>
          <w:sz w:val="24"/>
          <w:szCs w:val="24"/>
        </w:rPr>
        <w:t>employing</w:t>
      </w:r>
      <w:r w:rsidRPr="00472B6C">
        <w:rPr>
          <w:rFonts w:ascii="Times New Roman" w:hAnsi="Times New Roman" w:cs="Times New Roman"/>
          <w:b/>
          <w:spacing w:val="-2"/>
          <w:sz w:val="24"/>
          <w:szCs w:val="24"/>
        </w:rPr>
        <w:t xml:space="preserve"> </w:t>
      </w:r>
      <w:r w:rsidRPr="00472B6C">
        <w:rPr>
          <w:rFonts w:ascii="Times New Roman" w:hAnsi="Times New Roman" w:cs="Times New Roman"/>
          <w:b/>
          <w:sz w:val="24"/>
          <w:szCs w:val="24"/>
        </w:rPr>
        <w:t>Tocher</w:t>
      </w:r>
      <w:r w:rsidRPr="00472B6C">
        <w:rPr>
          <w:rFonts w:ascii="Times New Roman" w:hAnsi="Times New Roman" w:cs="Times New Roman"/>
          <w:b/>
          <w:spacing w:val="-4"/>
          <w:sz w:val="24"/>
          <w:szCs w:val="24"/>
        </w:rPr>
        <w:t xml:space="preserve"> </w:t>
      </w:r>
      <w:r w:rsidRPr="00472B6C">
        <w:rPr>
          <w:rFonts w:ascii="Times New Roman" w:hAnsi="Times New Roman" w:cs="Times New Roman"/>
          <w:b/>
          <w:sz w:val="24"/>
          <w:szCs w:val="24"/>
        </w:rPr>
        <w:t>Method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9"/>
        <w:gridCol w:w="1024"/>
        <w:gridCol w:w="7203"/>
      </w:tblGrid>
      <w:tr w:rsidR="00941E71" w:rsidRPr="00845442" w14:paraId="35080C36" w14:textId="77777777" w:rsidTr="00472B6C">
        <w:trPr>
          <w:trHeight w:val="20"/>
        </w:trPr>
        <w:tc>
          <w:tcPr>
            <w:tcW w:w="327" w:type="pct"/>
            <w:vAlign w:val="center"/>
          </w:tcPr>
          <w:p w14:paraId="62726F90" w14:textId="77777777" w:rsidR="00941E71" w:rsidRPr="00472B6C" w:rsidRDefault="00941E71" w:rsidP="00154642">
            <w:pPr>
              <w:pStyle w:val="TableParagraph"/>
              <w:ind w:firstLine="19"/>
              <w:jc w:val="both"/>
              <w:rPr>
                <w:rFonts w:ascii="Times New Roman" w:hAnsi="Times New Roman" w:cs="Times New Roman"/>
                <w:b/>
                <w:sz w:val="24"/>
                <w:szCs w:val="24"/>
              </w:rPr>
            </w:pPr>
            <w:r w:rsidRPr="00472B6C">
              <w:rPr>
                <w:rFonts w:ascii="Times New Roman" w:hAnsi="Times New Roman" w:cs="Times New Roman"/>
                <w:b/>
                <w:sz w:val="24"/>
                <w:szCs w:val="24"/>
              </w:rPr>
              <w:t>Cluster</w:t>
            </w:r>
            <w:r w:rsidRPr="00472B6C">
              <w:rPr>
                <w:rFonts w:ascii="Times New Roman" w:hAnsi="Times New Roman" w:cs="Times New Roman"/>
                <w:b/>
                <w:spacing w:val="-64"/>
                <w:sz w:val="24"/>
                <w:szCs w:val="24"/>
              </w:rPr>
              <w:t xml:space="preserve"> </w:t>
            </w:r>
            <w:r w:rsidRPr="00472B6C">
              <w:rPr>
                <w:rFonts w:ascii="Times New Roman" w:hAnsi="Times New Roman" w:cs="Times New Roman"/>
                <w:b/>
                <w:sz w:val="24"/>
                <w:szCs w:val="24"/>
              </w:rPr>
              <w:t>No.</w:t>
            </w:r>
          </w:p>
        </w:tc>
        <w:tc>
          <w:tcPr>
            <w:tcW w:w="523" w:type="pct"/>
            <w:vAlign w:val="center"/>
          </w:tcPr>
          <w:p w14:paraId="5B2EDAB3" w14:textId="77777777" w:rsidR="00941E71" w:rsidRPr="00472B6C" w:rsidRDefault="00941E71" w:rsidP="00154642">
            <w:pPr>
              <w:pStyle w:val="TableParagraph"/>
              <w:jc w:val="both"/>
              <w:rPr>
                <w:rFonts w:ascii="Times New Roman" w:hAnsi="Times New Roman" w:cs="Times New Roman"/>
                <w:b/>
                <w:sz w:val="24"/>
                <w:szCs w:val="24"/>
              </w:rPr>
            </w:pPr>
            <w:r w:rsidRPr="00472B6C">
              <w:rPr>
                <w:rFonts w:ascii="Times New Roman" w:hAnsi="Times New Roman" w:cs="Times New Roman"/>
                <w:b/>
                <w:sz w:val="24"/>
                <w:szCs w:val="24"/>
              </w:rPr>
              <w:t>Numbers of</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genotypes</w:t>
            </w:r>
          </w:p>
        </w:tc>
        <w:tc>
          <w:tcPr>
            <w:tcW w:w="4150" w:type="pct"/>
            <w:vAlign w:val="center"/>
          </w:tcPr>
          <w:p w14:paraId="2F88FABE" w14:textId="77777777" w:rsidR="00941E71" w:rsidRPr="00472B6C" w:rsidRDefault="00941E71" w:rsidP="00154642">
            <w:pPr>
              <w:pStyle w:val="TableParagraph"/>
              <w:jc w:val="both"/>
              <w:rPr>
                <w:rFonts w:ascii="Times New Roman" w:hAnsi="Times New Roman" w:cs="Times New Roman"/>
                <w:b/>
                <w:sz w:val="24"/>
                <w:szCs w:val="24"/>
              </w:rPr>
            </w:pPr>
            <w:r w:rsidRPr="00472B6C">
              <w:rPr>
                <w:rFonts w:ascii="Times New Roman" w:hAnsi="Times New Roman" w:cs="Times New Roman"/>
                <w:b/>
                <w:sz w:val="24"/>
                <w:szCs w:val="24"/>
              </w:rPr>
              <w:t>Name</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of</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the</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genotypes</w:t>
            </w:r>
          </w:p>
        </w:tc>
      </w:tr>
      <w:tr w:rsidR="00941E71" w:rsidRPr="00845442" w14:paraId="703A89B9" w14:textId="77777777" w:rsidTr="00472B6C">
        <w:trPr>
          <w:trHeight w:val="20"/>
        </w:trPr>
        <w:tc>
          <w:tcPr>
            <w:tcW w:w="327" w:type="pct"/>
            <w:vAlign w:val="center"/>
          </w:tcPr>
          <w:p w14:paraId="10C94E82" w14:textId="77777777" w:rsidR="00941E71" w:rsidRPr="00472B6C" w:rsidRDefault="00472B6C" w:rsidP="00154642">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I</w:t>
            </w:r>
          </w:p>
        </w:tc>
        <w:tc>
          <w:tcPr>
            <w:tcW w:w="523" w:type="pct"/>
            <w:vAlign w:val="center"/>
          </w:tcPr>
          <w:p w14:paraId="15D5915E" w14:textId="77777777" w:rsidR="00941E71" w:rsidRPr="00472B6C" w:rsidRDefault="00472B6C" w:rsidP="00154642">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56</w:t>
            </w:r>
          </w:p>
        </w:tc>
        <w:tc>
          <w:tcPr>
            <w:tcW w:w="4150" w:type="pct"/>
            <w:vAlign w:val="center"/>
          </w:tcPr>
          <w:p w14:paraId="3D368935" w14:textId="77777777" w:rsidR="00941E71" w:rsidRPr="00472B6C" w:rsidRDefault="00472B6C" w:rsidP="00154642">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RVS23-1, RVS23-2, RVS23-3, RVS23-10, RVS23-11, RVS23-12, RVS 23-13, RVS23-14, RVS23-15, RVS23-16, RVS23-17, RVS23-18, RVS23-19, RVS23-20, RVS23-21, RVS23-22, RVS23-23, RVS23-24, RVS23-25, RVS23-26, RVSM35, JS93-05, JS335, JS20-69, Raj Soya 24, Raj Soya 18, JS20-29, NRCSL5, JS24-26, NRCSL7, SKAUS3, KDS1203, NRC253, MACS1756, Lok Soya 2, Himso1695, NRCSL-8, JS24-34, RSC10-52, KSS213, NRC254, DS1529, MACS1745, Asb93, VLS105, NRCSL4, NRC 257, MAUS814, Asb85, RSC1165, BAUS124, DLSB 40, CAUMS3, RVSM 12-21, NRC259, AS34, RVSM</w:t>
            </w:r>
            <w:r w:rsidR="00571F45">
              <w:rPr>
                <w:rFonts w:ascii="Times New Roman" w:hAnsi="Times New Roman" w:cs="Times New Roman"/>
                <w:sz w:val="24"/>
                <w:szCs w:val="24"/>
              </w:rPr>
              <w:t xml:space="preserve"> </w:t>
            </w:r>
            <w:r w:rsidRPr="00472B6C">
              <w:rPr>
                <w:rFonts w:ascii="Times New Roman" w:hAnsi="Times New Roman" w:cs="Times New Roman"/>
                <w:sz w:val="24"/>
                <w:szCs w:val="24"/>
              </w:rPr>
              <w:t>2011-35, TS-208</w:t>
            </w:r>
          </w:p>
        </w:tc>
      </w:tr>
      <w:tr w:rsidR="00472B6C" w:rsidRPr="00845442" w14:paraId="59FC81D1" w14:textId="77777777" w:rsidTr="00472B6C">
        <w:trPr>
          <w:trHeight w:val="20"/>
        </w:trPr>
        <w:tc>
          <w:tcPr>
            <w:tcW w:w="327" w:type="pct"/>
            <w:vAlign w:val="center"/>
          </w:tcPr>
          <w:p w14:paraId="10C26563"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II</w:t>
            </w:r>
          </w:p>
        </w:tc>
        <w:tc>
          <w:tcPr>
            <w:tcW w:w="523" w:type="pct"/>
            <w:vAlign w:val="center"/>
          </w:tcPr>
          <w:p w14:paraId="0CB83F17"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18</w:t>
            </w:r>
          </w:p>
        </w:tc>
        <w:tc>
          <w:tcPr>
            <w:tcW w:w="4150" w:type="pct"/>
            <w:vAlign w:val="center"/>
          </w:tcPr>
          <w:p w14:paraId="13590AB5" w14:textId="77777777" w:rsidR="00472B6C" w:rsidRPr="00472B6C" w:rsidRDefault="00472B6C" w:rsidP="00C214F4">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RVS23-4, RVS23-5, RVS23-6, RVS76, NRC-260,</w:t>
            </w:r>
            <w:r w:rsidR="00C214F4" w:rsidRPr="00472B6C">
              <w:rPr>
                <w:rFonts w:ascii="Times New Roman" w:hAnsi="Times New Roman" w:cs="Times New Roman"/>
                <w:sz w:val="24"/>
                <w:szCs w:val="24"/>
              </w:rPr>
              <w:t xml:space="preserve"> NRC-196, RVS23-7, RVS23-9, NRC256, RVS23-8, AMS 2021-4, SL1311, RVS2001-4, Himso 1696</w:t>
            </w:r>
            <w:r w:rsidR="00C214F4">
              <w:rPr>
                <w:rFonts w:ascii="Times New Roman" w:hAnsi="Times New Roman" w:cs="Times New Roman"/>
                <w:sz w:val="24"/>
                <w:szCs w:val="24"/>
              </w:rPr>
              <w:t xml:space="preserve">, </w:t>
            </w:r>
            <w:r w:rsidR="00C214F4" w:rsidRPr="00472B6C">
              <w:rPr>
                <w:rFonts w:ascii="Times New Roman" w:hAnsi="Times New Roman" w:cs="Times New Roman"/>
                <w:sz w:val="24"/>
                <w:szCs w:val="24"/>
              </w:rPr>
              <w:t>KDS 1188, AMS 2021-3, PS 1693, AUKS 212</w:t>
            </w:r>
          </w:p>
        </w:tc>
      </w:tr>
      <w:tr w:rsidR="00472B6C" w:rsidRPr="00845442" w14:paraId="510816DB" w14:textId="77777777" w:rsidTr="00472B6C">
        <w:trPr>
          <w:trHeight w:val="20"/>
        </w:trPr>
        <w:tc>
          <w:tcPr>
            <w:tcW w:w="327" w:type="pct"/>
            <w:vAlign w:val="center"/>
          </w:tcPr>
          <w:p w14:paraId="470D1461"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III</w:t>
            </w:r>
          </w:p>
        </w:tc>
        <w:tc>
          <w:tcPr>
            <w:tcW w:w="523" w:type="pct"/>
            <w:vAlign w:val="center"/>
          </w:tcPr>
          <w:p w14:paraId="5BD3A4D4"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7</w:t>
            </w:r>
          </w:p>
        </w:tc>
        <w:tc>
          <w:tcPr>
            <w:tcW w:w="4150" w:type="pct"/>
            <w:vAlign w:val="center"/>
          </w:tcPr>
          <w:p w14:paraId="61673FD1"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VLS104, NRC255, Pusa Sipani, SPS-433, JS20-98, DS1510, AS55</w:t>
            </w:r>
          </w:p>
        </w:tc>
      </w:tr>
      <w:tr w:rsidR="00472B6C" w:rsidRPr="00845442" w14:paraId="6C341490" w14:textId="77777777" w:rsidTr="00472B6C">
        <w:trPr>
          <w:trHeight w:val="20"/>
        </w:trPr>
        <w:tc>
          <w:tcPr>
            <w:tcW w:w="327" w:type="pct"/>
            <w:vAlign w:val="center"/>
          </w:tcPr>
          <w:p w14:paraId="3E61B8E8"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IV</w:t>
            </w:r>
          </w:p>
        </w:tc>
        <w:tc>
          <w:tcPr>
            <w:tcW w:w="523" w:type="pct"/>
            <w:vAlign w:val="center"/>
          </w:tcPr>
          <w:p w14:paraId="45FF84F5"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w:t>
            </w:r>
          </w:p>
        </w:tc>
        <w:tc>
          <w:tcPr>
            <w:tcW w:w="4150" w:type="pct"/>
            <w:vAlign w:val="center"/>
          </w:tcPr>
          <w:p w14:paraId="769C7B53"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RSC1172</w:t>
            </w:r>
          </w:p>
        </w:tc>
      </w:tr>
      <w:tr w:rsidR="00472B6C" w:rsidRPr="00845442" w14:paraId="477919F3" w14:textId="77777777" w:rsidTr="00472B6C">
        <w:trPr>
          <w:trHeight w:val="20"/>
        </w:trPr>
        <w:tc>
          <w:tcPr>
            <w:tcW w:w="327" w:type="pct"/>
            <w:vAlign w:val="center"/>
          </w:tcPr>
          <w:p w14:paraId="2505CA6E"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V</w:t>
            </w:r>
          </w:p>
        </w:tc>
        <w:tc>
          <w:tcPr>
            <w:tcW w:w="523" w:type="pct"/>
            <w:vAlign w:val="center"/>
          </w:tcPr>
          <w:p w14:paraId="6A33AA03"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7</w:t>
            </w:r>
          </w:p>
        </w:tc>
        <w:tc>
          <w:tcPr>
            <w:tcW w:w="4150" w:type="pct"/>
            <w:vAlign w:val="center"/>
          </w:tcPr>
          <w:p w14:paraId="5B0E1CF0"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JS 20-34, MAUS 824, NRC258, JS95-60, RVS12-8, Pusa Sipani, BS-9</w:t>
            </w:r>
          </w:p>
        </w:tc>
      </w:tr>
      <w:tr w:rsidR="00472B6C" w:rsidRPr="00845442" w14:paraId="72CD6EFE" w14:textId="77777777" w:rsidTr="00472B6C">
        <w:trPr>
          <w:trHeight w:val="20"/>
        </w:trPr>
        <w:tc>
          <w:tcPr>
            <w:tcW w:w="327" w:type="pct"/>
            <w:vAlign w:val="center"/>
          </w:tcPr>
          <w:p w14:paraId="0BE5554C"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VI</w:t>
            </w:r>
          </w:p>
        </w:tc>
        <w:tc>
          <w:tcPr>
            <w:tcW w:w="523" w:type="pct"/>
            <w:vAlign w:val="center"/>
          </w:tcPr>
          <w:p w14:paraId="78060C2A"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w:t>
            </w:r>
          </w:p>
        </w:tc>
        <w:tc>
          <w:tcPr>
            <w:tcW w:w="4150" w:type="pct"/>
            <w:vAlign w:val="center"/>
          </w:tcPr>
          <w:p w14:paraId="1B0D9302"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TS-156</w:t>
            </w:r>
          </w:p>
        </w:tc>
      </w:tr>
      <w:tr w:rsidR="00472B6C" w:rsidRPr="00845442" w14:paraId="6CEFCE75" w14:textId="77777777" w:rsidTr="00472B6C">
        <w:trPr>
          <w:trHeight w:val="20"/>
        </w:trPr>
        <w:tc>
          <w:tcPr>
            <w:tcW w:w="327" w:type="pct"/>
            <w:vAlign w:val="center"/>
          </w:tcPr>
          <w:p w14:paraId="4E27FA1D"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VII</w:t>
            </w:r>
          </w:p>
        </w:tc>
        <w:tc>
          <w:tcPr>
            <w:tcW w:w="523" w:type="pct"/>
            <w:vAlign w:val="center"/>
          </w:tcPr>
          <w:p w14:paraId="6EB2FD7A"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w:t>
            </w:r>
          </w:p>
        </w:tc>
        <w:tc>
          <w:tcPr>
            <w:tcW w:w="4150" w:type="pct"/>
            <w:vAlign w:val="center"/>
          </w:tcPr>
          <w:p w14:paraId="63B33471"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PS-1696</w:t>
            </w:r>
          </w:p>
        </w:tc>
      </w:tr>
      <w:tr w:rsidR="00472B6C" w:rsidRPr="00845442" w14:paraId="6315E9EE" w14:textId="77777777" w:rsidTr="00472B6C">
        <w:trPr>
          <w:trHeight w:val="20"/>
        </w:trPr>
        <w:tc>
          <w:tcPr>
            <w:tcW w:w="327" w:type="pct"/>
            <w:vAlign w:val="center"/>
          </w:tcPr>
          <w:p w14:paraId="46D03E90"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VIII</w:t>
            </w:r>
          </w:p>
        </w:tc>
        <w:tc>
          <w:tcPr>
            <w:tcW w:w="523" w:type="pct"/>
            <w:vAlign w:val="center"/>
          </w:tcPr>
          <w:p w14:paraId="3DFCEF0F"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w:t>
            </w:r>
          </w:p>
        </w:tc>
        <w:tc>
          <w:tcPr>
            <w:tcW w:w="4150" w:type="pct"/>
            <w:vAlign w:val="center"/>
          </w:tcPr>
          <w:p w14:paraId="2B6BD6A3"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JS 20-116</w:t>
            </w:r>
          </w:p>
        </w:tc>
      </w:tr>
    </w:tbl>
    <w:p w14:paraId="5ABC2A93" w14:textId="77777777" w:rsidR="000B5226" w:rsidRDefault="001B4111" w:rsidP="00964458">
      <w:pPr>
        <w:spacing w:line="360" w:lineRule="auto"/>
        <w:jc w:val="both"/>
        <w:rPr>
          <w:rFonts w:ascii="Times New Roman" w:hAnsi="Times New Roman" w:cs="Times New Roman"/>
          <w:b/>
          <w:sz w:val="24"/>
          <w:lang w:val="en-US"/>
        </w:rPr>
      </w:pPr>
      <w:r w:rsidRPr="00931F9D">
        <w:rPr>
          <w:rFonts w:ascii="Arial" w:hAnsi="Arial" w:cs="Arial"/>
          <w:b/>
          <w:noProof/>
          <w:color w:val="FF0000"/>
          <w:lang w:eastAsia="en-IN"/>
        </w:rPr>
        <w:lastRenderedPageBreak/>
        <w:drawing>
          <wp:anchor distT="0" distB="0" distL="114300" distR="114300" simplePos="0" relativeHeight="251661312" behindDoc="1" locked="0" layoutInCell="1" allowOverlap="1" wp14:anchorId="19009569" wp14:editId="46709C9C">
            <wp:simplePos x="0" y="0"/>
            <wp:positionH relativeFrom="column">
              <wp:posOffset>50800</wp:posOffset>
            </wp:positionH>
            <wp:positionV relativeFrom="paragraph">
              <wp:posOffset>82550</wp:posOffset>
            </wp:positionV>
            <wp:extent cx="5581650" cy="4658360"/>
            <wp:effectExtent l="38100" t="38100" r="38100" b="46990"/>
            <wp:wrapTight wrapText="bothSides">
              <wp:wrapPolygon edited="0">
                <wp:start x="-147" y="-177"/>
                <wp:lineTo x="-147" y="21730"/>
                <wp:lineTo x="21674" y="21730"/>
                <wp:lineTo x="21674" y="-177"/>
                <wp:lineTo x="-147" y="-177"/>
              </wp:wrapPolygon>
            </wp:wrapTight>
            <wp:docPr id="4" name="Picture 4" descr="E:\2024-25\Rupali Jhariya- Soybean\Agri analyze\D2\D2\Tochers Diagram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4-25\Rupali Jhariya- Soybean\Agri analyze\D2\D2\Tochers Diagram_page-000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043" r="15060" b="11425"/>
                    <a:stretch/>
                  </pic:blipFill>
                  <pic:spPr bwMode="auto">
                    <a:xfrm>
                      <a:off x="0" y="0"/>
                      <a:ext cx="5581650" cy="4658360"/>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226">
        <w:rPr>
          <w:rFonts w:ascii="Times New Roman" w:hAnsi="Times New Roman" w:cs="Times New Roman"/>
          <w:b/>
          <w:sz w:val="24"/>
          <w:lang w:val="en-US"/>
        </w:rPr>
        <w:t>Fig</w:t>
      </w:r>
      <w:r w:rsidR="00D91CBD">
        <w:rPr>
          <w:rFonts w:ascii="Times New Roman" w:hAnsi="Times New Roman" w:cs="Times New Roman"/>
          <w:b/>
          <w:sz w:val="24"/>
          <w:lang w:val="en-US"/>
        </w:rPr>
        <w:t>.</w:t>
      </w:r>
      <w:r w:rsidR="00154642">
        <w:rPr>
          <w:rFonts w:ascii="Times New Roman" w:hAnsi="Times New Roman" w:cs="Times New Roman"/>
          <w:b/>
          <w:sz w:val="24"/>
          <w:lang w:val="en-US"/>
        </w:rPr>
        <w:t xml:space="preserve"> </w:t>
      </w:r>
      <w:r w:rsidR="000B5226">
        <w:rPr>
          <w:rFonts w:ascii="Times New Roman" w:hAnsi="Times New Roman" w:cs="Times New Roman"/>
          <w:b/>
          <w:sz w:val="24"/>
          <w:lang w:val="en-US"/>
        </w:rPr>
        <w:t xml:space="preserve">1: </w:t>
      </w:r>
      <w:r w:rsidR="000B5226" w:rsidRPr="00134431">
        <w:rPr>
          <w:rFonts w:ascii="Times New Roman" w:hAnsi="Times New Roman" w:cs="Times New Roman"/>
          <w:b/>
          <w:sz w:val="24"/>
          <w:lang w:val="en-US"/>
        </w:rPr>
        <w:t>Distribution of 92 Soybean genotypes in 8 different c</w:t>
      </w:r>
      <w:r w:rsidR="000B5226">
        <w:rPr>
          <w:rFonts w:ascii="Times New Roman" w:hAnsi="Times New Roman" w:cs="Times New Roman"/>
          <w:b/>
          <w:sz w:val="24"/>
          <w:lang w:val="en-US"/>
        </w:rPr>
        <w:t>lusters employing Tocher Method</w:t>
      </w:r>
    </w:p>
    <w:p w14:paraId="7FBA1E71" w14:textId="6CCE2183" w:rsidR="00D20236" w:rsidRPr="00D20236" w:rsidRDefault="00D20236" w:rsidP="000B5226">
      <w:pPr>
        <w:spacing w:before="120" w:after="120" w:line="360" w:lineRule="auto"/>
        <w:ind w:firstLine="720"/>
        <w:jc w:val="both"/>
        <w:rPr>
          <w:rFonts w:ascii="Times New Roman" w:hAnsi="Times New Roman" w:cs="Times New Roman"/>
          <w:sz w:val="24"/>
        </w:rPr>
      </w:pPr>
      <w:r w:rsidRPr="00D20236">
        <w:rPr>
          <w:rFonts w:ascii="Times New Roman" w:hAnsi="Times New Roman" w:cs="Times New Roman"/>
          <w:sz w:val="24"/>
        </w:rPr>
        <w:t xml:space="preserve">Cluster mean analysis revealed wide variation across all </w:t>
      </w:r>
      <w:r w:rsidR="00931306">
        <w:rPr>
          <w:rFonts w:ascii="Times New Roman" w:hAnsi="Times New Roman" w:cs="Times New Roman"/>
          <w:sz w:val="24"/>
        </w:rPr>
        <w:t xml:space="preserve">investigated </w:t>
      </w:r>
      <w:r w:rsidRPr="00D20236">
        <w:rPr>
          <w:rFonts w:ascii="Times New Roman" w:hAnsi="Times New Roman" w:cs="Times New Roman"/>
          <w:sz w:val="24"/>
        </w:rPr>
        <w:t>traits</w:t>
      </w:r>
      <w:r w:rsidR="00321E4C">
        <w:rPr>
          <w:rFonts w:ascii="Times New Roman" w:hAnsi="Times New Roman" w:cs="Times New Roman"/>
          <w:sz w:val="24"/>
        </w:rPr>
        <w:t xml:space="preserve"> (Table </w:t>
      </w:r>
      <w:r w:rsidR="00931306">
        <w:rPr>
          <w:rFonts w:ascii="Times New Roman" w:hAnsi="Times New Roman" w:cs="Times New Roman"/>
          <w:sz w:val="24"/>
        </w:rPr>
        <w:t>3</w:t>
      </w:r>
      <w:r w:rsidR="00321E4C">
        <w:rPr>
          <w:rFonts w:ascii="Times New Roman" w:hAnsi="Times New Roman" w:cs="Times New Roman"/>
          <w:sz w:val="24"/>
        </w:rPr>
        <w:t>)</w:t>
      </w:r>
      <w:r w:rsidRPr="00D20236">
        <w:rPr>
          <w:rFonts w:ascii="Times New Roman" w:hAnsi="Times New Roman" w:cs="Times New Roman"/>
          <w:sz w:val="24"/>
        </w:rPr>
        <w:t xml:space="preserve">. Cluster IV </w:t>
      </w:r>
      <w:r w:rsidR="00A36B95">
        <w:rPr>
          <w:rFonts w:ascii="Times New Roman" w:hAnsi="Times New Roman" w:cs="Times New Roman"/>
          <w:sz w:val="24"/>
        </w:rPr>
        <w:t>contained</w:t>
      </w:r>
      <w:r w:rsidRPr="00D20236">
        <w:rPr>
          <w:rFonts w:ascii="Times New Roman" w:hAnsi="Times New Roman" w:cs="Times New Roman"/>
          <w:sz w:val="24"/>
        </w:rPr>
        <w:t xml:space="preserve"> the highest mean for days to 50% flowering (45.50 days) and days to maturity (115.94 days), indicating its potential utility in breeding for longer duration genotypes</w:t>
      </w:r>
      <w:r w:rsidR="003B2DFA">
        <w:rPr>
          <w:rFonts w:ascii="Times New Roman" w:hAnsi="Times New Roman" w:cs="Times New Roman"/>
          <w:sz w:val="24"/>
        </w:rPr>
        <w:t xml:space="preserve"> </w:t>
      </w:r>
      <w:r w:rsidR="00931306">
        <w:rPr>
          <w:rFonts w:ascii="Times New Roman" w:hAnsi="Times New Roman" w:cs="Times New Roman"/>
          <w:sz w:val="24"/>
        </w:rPr>
        <w:t xml:space="preserve">as previously </w:t>
      </w:r>
      <w:r w:rsidR="00A24DB7">
        <w:rPr>
          <w:rFonts w:ascii="Times New Roman" w:hAnsi="Times New Roman" w:cs="Times New Roman"/>
          <w:sz w:val="24"/>
        </w:rPr>
        <w:t>recommended</w:t>
      </w:r>
      <w:r w:rsidR="00931306">
        <w:rPr>
          <w:rFonts w:ascii="Times New Roman" w:hAnsi="Times New Roman" w:cs="Times New Roman"/>
          <w:sz w:val="24"/>
        </w:rPr>
        <w:t xml:space="preserve"> by </w:t>
      </w:r>
      <w:r w:rsidR="00FA0F48">
        <w:rPr>
          <w:rFonts w:ascii="Times New Roman" w:hAnsi="Times New Roman" w:cs="Times New Roman"/>
          <w:sz w:val="24"/>
        </w:rPr>
        <w:t xml:space="preserve">Sawarkar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31306">
        <w:rPr>
          <w:rFonts w:ascii="Times New Roman" w:hAnsi="Times New Roman" w:cs="Times New Roman"/>
          <w:sz w:val="24"/>
        </w:rPr>
        <w:t>(</w:t>
      </w:r>
      <w:r w:rsidR="00FA0F48">
        <w:rPr>
          <w:rFonts w:ascii="Times New Roman" w:hAnsi="Times New Roman" w:cs="Times New Roman"/>
          <w:sz w:val="24"/>
        </w:rPr>
        <w:t>2025</w:t>
      </w:r>
      <w:r w:rsidR="00931306">
        <w:rPr>
          <w:rFonts w:ascii="Times New Roman" w:hAnsi="Times New Roman" w:cs="Times New Roman"/>
          <w:sz w:val="24"/>
        </w:rPr>
        <w:t xml:space="preserve">) and </w:t>
      </w:r>
      <w:r w:rsidR="003B2DFA">
        <w:rPr>
          <w:rFonts w:ascii="Times New Roman" w:hAnsi="Times New Roman" w:cs="Times New Roman"/>
          <w:sz w:val="24"/>
        </w:rPr>
        <w:t xml:space="preserve">Korke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31306">
        <w:rPr>
          <w:rFonts w:ascii="Times New Roman" w:hAnsi="Times New Roman" w:cs="Times New Roman"/>
          <w:sz w:val="24"/>
        </w:rPr>
        <w:t>(</w:t>
      </w:r>
      <w:r w:rsidR="003B2DFA">
        <w:rPr>
          <w:rFonts w:ascii="Times New Roman" w:hAnsi="Times New Roman" w:cs="Times New Roman"/>
          <w:sz w:val="24"/>
        </w:rPr>
        <w:t>2025)</w:t>
      </w:r>
      <w:r w:rsidRPr="00D20236">
        <w:rPr>
          <w:rFonts w:ascii="Times New Roman" w:hAnsi="Times New Roman" w:cs="Times New Roman"/>
          <w:sz w:val="24"/>
        </w:rPr>
        <w:t>. Cluster VIII exhibited the highest plant height (69.00 cm), number</w:t>
      </w:r>
      <w:r w:rsidR="00931306">
        <w:rPr>
          <w:rFonts w:ascii="Times New Roman" w:hAnsi="Times New Roman" w:cs="Times New Roman"/>
          <w:sz w:val="24"/>
        </w:rPr>
        <w:t>s</w:t>
      </w:r>
      <w:r w:rsidRPr="00D20236">
        <w:rPr>
          <w:rFonts w:ascii="Times New Roman" w:hAnsi="Times New Roman" w:cs="Times New Roman"/>
          <w:sz w:val="24"/>
        </w:rPr>
        <w:t xml:space="preserve"> of pods per plant (29.00), and biological yield (169.50 g), making it a promising source for biomass-related traits.</w:t>
      </w:r>
      <w:r w:rsidR="00931306">
        <w:rPr>
          <w:rFonts w:ascii="Times New Roman" w:hAnsi="Times New Roman" w:cs="Times New Roman"/>
          <w:sz w:val="24"/>
        </w:rPr>
        <w:t xml:space="preserve"> While C</w:t>
      </w:r>
      <w:r w:rsidR="00931306" w:rsidRPr="00D20236">
        <w:rPr>
          <w:rFonts w:ascii="Times New Roman" w:hAnsi="Times New Roman" w:cs="Times New Roman"/>
          <w:sz w:val="24"/>
        </w:rPr>
        <w:t>luster</w:t>
      </w:r>
      <w:r w:rsidRPr="00D20236">
        <w:rPr>
          <w:rFonts w:ascii="Times New Roman" w:hAnsi="Times New Roman" w:cs="Times New Roman"/>
          <w:sz w:val="24"/>
        </w:rPr>
        <w:t xml:space="preserve"> VII had the highest 100-seed weight (12.13 g) and yield per plant (17.70 g), </w:t>
      </w:r>
      <w:r w:rsidR="004D798C" w:rsidRPr="00D20236">
        <w:rPr>
          <w:rFonts w:ascii="Times New Roman" w:hAnsi="Times New Roman" w:cs="Times New Roman"/>
          <w:sz w:val="24"/>
        </w:rPr>
        <w:t>signifying</w:t>
      </w:r>
      <w:r w:rsidRPr="00D20236">
        <w:rPr>
          <w:rFonts w:ascii="Times New Roman" w:hAnsi="Times New Roman" w:cs="Times New Roman"/>
          <w:sz w:val="24"/>
        </w:rPr>
        <w:t xml:space="preserve"> its potential for improving seed size and productivity. Interestingly, Cluster VI </w:t>
      </w:r>
      <w:r w:rsidR="00931306" w:rsidRPr="00D20236">
        <w:rPr>
          <w:rFonts w:ascii="Times New Roman" w:hAnsi="Times New Roman" w:cs="Times New Roman"/>
          <w:sz w:val="24"/>
        </w:rPr>
        <w:t>displayed</w:t>
      </w:r>
      <w:r w:rsidRPr="00D20236">
        <w:rPr>
          <w:rFonts w:ascii="Times New Roman" w:hAnsi="Times New Roman" w:cs="Times New Roman"/>
          <w:sz w:val="24"/>
        </w:rPr>
        <w:t xml:space="preserve"> the maximum harvest index (58.99%), despite its low biological yield, highlighting efficient partitioning of assimilates to economic</w:t>
      </w:r>
      <w:r w:rsidR="004D798C">
        <w:rPr>
          <w:rFonts w:ascii="Times New Roman" w:hAnsi="Times New Roman" w:cs="Times New Roman"/>
          <w:sz w:val="24"/>
        </w:rPr>
        <w:t>al</w:t>
      </w:r>
      <w:r w:rsidRPr="00D20236">
        <w:rPr>
          <w:rFonts w:ascii="Times New Roman" w:hAnsi="Times New Roman" w:cs="Times New Roman"/>
          <w:sz w:val="24"/>
        </w:rPr>
        <w:t xml:space="preserve"> yield</w:t>
      </w:r>
      <w:r w:rsidR="00931306">
        <w:rPr>
          <w:rFonts w:ascii="Times New Roman" w:hAnsi="Times New Roman" w:cs="Times New Roman"/>
          <w:sz w:val="24"/>
        </w:rPr>
        <w:t>,</w:t>
      </w:r>
      <w:r w:rsidRPr="00D20236">
        <w:rPr>
          <w:rFonts w:ascii="Times New Roman" w:hAnsi="Times New Roman" w:cs="Times New Roman"/>
          <w:sz w:val="24"/>
        </w:rPr>
        <w:t xml:space="preserve"> a valuable trait for resource-limited environments</w:t>
      </w:r>
      <w:r w:rsidR="00FA0F48">
        <w:rPr>
          <w:rFonts w:ascii="Times New Roman" w:hAnsi="Times New Roman" w:cs="Times New Roman"/>
          <w:sz w:val="24"/>
        </w:rPr>
        <w:t xml:space="preserve"> (Swar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FA0F48">
        <w:rPr>
          <w:rFonts w:ascii="Times New Roman" w:hAnsi="Times New Roman" w:cs="Times New Roman"/>
          <w:sz w:val="24"/>
        </w:rPr>
        <w:t xml:space="preserve">2021; Ghughe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FA0F48">
        <w:rPr>
          <w:rFonts w:ascii="Times New Roman" w:hAnsi="Times New Roman" w:cs="Times New Roman"/>
          <w:sz w:val="24"/>
        </w:rPr>
        <w:t>2023)</w:t>
      </w:r>
      <w:r w:rsidRPr="00D20236">
        <w:rPr>
          <w:rFonts w:ascii="Times New Roman" w:hAnsi="Times New Roman" w:cs="Times New Roman"/>
          <w:sz w:val="24"/>
        </w:rPr>
        <w:t>.</w:t>
      </w:r>
      <w:r w:rsidR="001B4111">
        <w:rPr>
          <w:rFonts w:ascii="Times New Roman" w:hAnsi="Times New Roman" w:cs="Times New Roman"/>
          <w:sz w:val="24"/>
        </w:rPr>
        <w:t xml:space="preserve"> </w:t>
      </w:r>
      <w:r w:rsidRPr="00D20236">
        <w:rPr>
          <w:rFonts w:ascii="Times New Roman" w:hAnsi="Times New Roman" w:cs="Times New Roman"/>
          <w:sz w:val="24"/>
        </w:rPr>
        <w:t>The distribution of genotypes among clusters further supports the existence of both homogenous and heterogenous groups</w:t>
      </w:r>
      <w:r w:rsidR="00931306">
        <w:rPr>
          <w:rFonts w:ascii="Times New Roman" w:hAnsi="Times New Roman" w:cs="Times New Roman"/>
          <w:sz w:val="24"/>
        </w:rPr>
        <w:t xml:space="preserve"> (Table</w:t>
      </w:r>
      <w:r w:rsidR="00EF28DA">
        <w:rPr>
          <w:rFonts w:ascii="Times New Roman" w:hAnsi="Times New Roman" w:cs="Times New Roman"/>
          <w:sz w:val="24"/>
        </w:rPr>
        <w:t xml:space="preserve"> 4)</w:t>
      </w:r>
      <w:r w:rsidRPr="00D20236">
        <w:rPr>
          <w:rFonts w:ascii="Times New Roman" w:hAnsi="Times New Roman" w:cs="Times New Roman"/>
          <w:sz w:val="24"/>
        </w:rPr>
        <w:t>. Cluster</w:t>
      </w:r>
      <w:r w:rsidR="00931306">
        <w:rPr>
          <w:rFonts w:ascii="Times New Roman" w:hAnsi="Times New Roman" w:cs="Times New Roman"/>
          <w:sz w:val="24"/>
        </w:rPr>
        <w:t xml:space="preserve"> </w:t>
      </w:r>
      <w:r w:rsidRPr="00D20236">
        <w:rPr>
          <w:rFonts w:ascii="Times New Roman" w:hAnsi="Times New Roman" w:cs="Times New Roman"/>
          <w:sz w:val="24"/>
        </w:rPr>
        <w:t xml:space="preserve">I was the largest, </w:t>
      </w:r>
      <w:r w:rsidRPr="00D20236">
        <w:rPr>
          <w:rFonts w:ascii="Times New Roman" w:hAnsi="Times New Roman" w:cs="Times New Roman"/>
          <w:sz w:val="24"/>
        </w:rPr>
        <w:lastRenderedPageBreak/>
        <w:t xml:space="preserve">encompassing 56 genotypes, potentially representing a shared genetic background or similar phenotypic traits. In contrast, the presence of single-genotype </w:t>
      </w:r>
      <w:r w:rsidR="00EF28DA" w:rsidRPr="00D20236">
        <w:rPr>
          <w:rFonts w:ascii="Times New Roman" w:hAnsi="Times New Roman" w:cs="Times New Roman"/>
          <w:sz w:val="24"/>
        </w:rPr>
        <w:t xml:space="preserve">clusters </w:t>
      </w:r>
      <w:r w:rsidR="00EF28DA">
        <w:rPr>
          <w:rFonts w:ascii="Times New Roman" w:hAnsi="Times New Roman" w:cs="Times New Roman"/>
          <w:sz w:val="24"/>
        </w:rPr>
        <w:t xml:space="preserve">including </w:t>
      </w:r>
      <w:r w:rsidR="00F47AE1">
        <w:rPr>
          <w:rFonts w:ascii="Times New Roman" w:hAnsi="Times New Roman" w:cs="Times New Roman"/>
          <w:sz w:val="24"/>
        </w:rPr>
        <w:t>c</w:t>
      </w:r>
      <w:r w:rsidRPr="00D20236">
        <w:rPr>
          <w:rFonts w:ascii="Times New Roman" w:hAnsi="Times New Roman" w:cs="Times New Roman"/>
          <w:sz w:val="24"/>
        </w:rPr>
        <w:t>lusters IV, VI, VII, and VIII</w:t>
      </w:r>
      <w:r w:rsidR="00EF28DA">
        <w:rPr>
          <w:rFonts w:ascii="Times New Roman" w:hAnsi="Times New Roman" w:cs="Times New Roman"/>
          <w:sz w:val="24"/>
        </w:rPr>
        <w:t xml:space="preserve"> </w:t>
      </w:r>
      <w:r w:rsidR="00EF28DA" w:rsidRPr="00D20236">
        <w:rPr>
          <w:rFonts w:ascii="Times New Roman" w:hAnsi="Times New Roman" w:cs="Times New Roman"/>
          <w:sz w:val="24"/>
        </w:rPr>
        <w:t>emphasizes</w:t>
      </w:r>
      <w:r w:rsidRPr="00D20236">
        <w:rPr>
          <w:rFonts w:ascii="Times New Roman" w:hAnsi="Times New Roman" w:cs="Times New Roman"/>
          <w:sz w:val="24"/>
        </w:rPr>
        <w:t xml:space="preserve"> the uniqueness of certain </w:t>
      </w:r>
      <w:r w:rsidR="00EF28DA">
        <w:rPr>
          <w:rFonts w:ascii="Times New Roman" w:hAnsi="Times New Roman" w:cs="Times New Roman"/>
          <w:sz w:val="24"/>
        </w:rPr>
        <w:t>genotypes</w:t>
      </w:r>
      <w:r w:rsidRPr="00D20236">
        <w:rPr>
          <w:rFonts w:ascii="Times New Roman" w:hAnsi="Times New Roman" w:cs="Times New Roman"/>
          <w:sz w:val="24"/>
        </w:rPr>
        <w:t>, which may possess rare or valuable traits warranting targeted utilization in breeding program</w:t>
      </w:r>
      <w:r w:rsidR="00EF28DA">
        <w:rPr>
          <w:rFonts w:ascii="Times New Roman" w:hAnsi="Times New Roman" w:cs="Times New Roman"/>
          <w:sz w:val="24"/>
        </w:rPr>
        <w:t>me</w:t>
      </w:r>
      <w:r w:rsidRPr="00D20236">
        <w:rPr>
          <w:rFonts w:ascii="Times New Roman" w:hAnsi="Times New Roman" w:cs="Times New Roman"/>
          <w:sz w:val="24"/>
        </w:rPr>
        <w:t>s</w:t>
      </w:r>
      <w:r w:rsidR="00FA0F48">
        <w:rPr>
          <w:rFonts w:ascii="Times New Roman" w:hAnsi="Times New Roman" w:cs="Times New Roman"/>
          <w:sz w:val="24"/>
        </w:rPr>
        <w:t xml:space="preserve"> </w:t>
      </w:r>
      <w:r w:rsidR="00EF28DA">
        <w:rPr>
          <w:rFonts w:ascii="Times New Roman" w:hAnsi="Times New Roman" w:cs="Times New Roman"/>
          <w:sz w:val="24"/>
        </w:rPr>
        <w:t xml:space="preserve">as advocated by Mounika </w:t>
      </w:r>
      <w:r w:rsidR="00EF28DA" w:rsidRPr="00201886">
        <w:rPr>
          <w:rFonts w:ascii="Times New Roman" w:hAnsi="Times New Roman" w:cs="Times New Roman"/>
          <w:i/>
          <w:sz w:val="24"/>
        </w:rPr>
        <w:t>et al.</w:t>
      </w:r>
      <w:r w:rsidR="00EF28DA">
        <w:rPr>
          <w:rFonts w:ascii="Times New Roman" w:hAnsi="Times New Roman" w:cs="Times New Roman"/>
          <w:sz w:val="24"/>
        </w:rPr>
        <w:t xml:space="preserve"> (2022), Ghughe </w:t>
      </w:r>
      <w:r w:rsidR="00EF28DA" w:rsidRPr="00201886">
        <w:rPr>
          <w:rFonts w:ascii="Times New Roman" w:hAnsi="Times New Roman" w:cs="Times New Roman"/>
          <w:i/>
          <w:sz w:val="24"/>
        </w:rPr>
        <w:t>et al.</w:t>
      </w:r>
      <w:r w:rsidR="00EF28DA">
        <w:rPr>
          <w:rFonts w:ascii="Times New Roman" w:hAnsi="Times New Roman" w:cs="Times New Roman"/>
          <w:i/>
          <w:sz w:val="24"/>
        </w:rPr>
        <w:t xml:space="preserve"> </w:t>
      </w:r>
      <w:r w:rsidR="00EF28DA">
        <w:rPr>
          <w:rFonts w:ascii="Times New Roman" w:hAnsi="Times New Roman" w:cs="Times New Roman"/>
          <w:sz w:val="24"/>
        </w:rPr>
        <w:t xml:space="preserve"> (2023), </w:t>
      </w:r>
      <w:r w:rsidR="00D44D90">
        <w:rPr>
          <w:rFonts w:ascii="Times New Roman" w:hAnsi="Times New Roman" w:cs="Times New Roman"/>
          <w:sz w:val="24"/>
        </w:rPr>
        <w:t xml:space="preserve">Nichal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EF28DA">
        <w:rPr>
          <w:rFonts w:ascii="Times New Roman" w:hAnsi="Times New Roman" w:cs="Times New Roman"/>
          <w:sz w:val="24"/>
        </w:rPr>
        <w:t>(</w:t>
      </w:r>
      <w:r w:rsidR="00D44D90">
        <w:rPr>
          <w:rFonts w:ascii="Times New Roman" w:hAnsi="Times New Roman" w:cs="Times New Roman"/>
          <w:sz w:val="24"/>
        </w:rPr>
        <w:t>2023</w:t>
      </w:r>
      <w:r w:rsidR="00EF28DA">
        <w:rPr>
          <w:rFonts w:ascii="Times New Roman" w:hAnsi="Times New Roman" w:cs="Times New Roman"/>
          <w:sz w:val="24"/>
        </w:rPr>
        <w:t>),</w:t>
      </w:r>
      <w:r w:rsidR="00D44D90">
        <w:rPr>
          <w:rFonts w:ascii="Times New Roman" w:hAnsi="Times New Roman" w:cs="Times New Roman"/>
          <w:sz w:val="24"/>
        </w:rPr>
        <w:t xml:space="preserve"> </w:t>
      </w:r>
      <w:r w:rsidR="00EF28DA">
        <w:rPr>
          <w:rFonts w:ascii="Times New Roman" w:hAnsi="Times New Roman" w:cs="Times New Roman"/>
          <w:sz w:val="24"/>
        </w:rPr>
        <w:t xml:space="preserve">Kumawat </w:t>
      </w:r>
      <w:r w:rsidR="00EF28DA" w:rsidRPr="00201886">
        <w:rPr>
          <w:rFonts w:ascii="Times New Roman" w:hAnsi="Times New Roman" w:cs="Times New Roman"/>
          <w:i/>
          <w:sz w:val="24"/>
        </w:rPr>
        <w:t>et al.</w:t>
      </w:r>
      <w:r w:rsidR="00EF28DA">
        <w:rPr>
          <w:rFonts w:ascii="Times New Roman" w:hAnsi="Times New Roman" w:cs="Times New Roman"/>
          <w:sz w:val="24"/>
        </w:rPr>
        <w:t xml:space="preserve"> (2024) and Paikra</w:t>
      </w:r>
      <w:r w:rsidR="00FA0F48">
        <w:rPr>
          <w:rFonts w:ascii="Times New Roman" w:hAnsi="Times New Roman" w:cs="Times New Roman"/>
          <w:sz w:val="24"/>
        </w:rPr>
        <w:t xml:space="preserv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EF28DA">
        <w:rPr>
          <w:rFonts w:ascii="Times New Roman" w:hAnsi="Times New Roman" w:cs="Times New Roman"/>
          <w:sz w:val="24"/>
        </w:rPr>
        <w:t>(</w:t>
      </w:r>
      <w:r w:rsidR="00FA0F48">
        <w:rPr>
          <w:rFonts w:ascii="Times New Roman" w:hAnsi="Times New Roman" w:cs="Times New Roman"/>
          <w:sz w:val="24"/>
        </w:rPr>
        <w:t>2025)</w:t>
      </w:r>
      <w:r w:rsidR="00E70C65">
        <w:rPr>
          <w:rFonts w:ascii="Times New Roman" w:hAnsi="Times New Roman" w:cs="Times New Roman"/>
          <w:sz w:val="24"/>
        </w:rPr>
        <w:t xml:space="preserve">. </w:t>
      </w:r>
      <w:r>
        <w:rPr>
          <w:rFonts w:ascii="Times New Roman" w:hAnsi="Times New Roman" w:cs="Times New Roman"/>
          <w:sz w:val="24"/>
        </w:rPr>
        <w:t>Overall</w:t>
      </w:r>
      <w:r w:rsidRPr="00D20236">
        <w:rPr>
          <w:rFonts w:ascii="Times New Roman" w:hAnsi="Times New Roman" w:cs="Times New Roman"/>
          <w:sz w:val="24"/>
        </w:rPr>
        <w:t>, the study not only demonstrate</w:t>
      </w:r>
      <w:r w:rsidR="00F47AE1">
        <w:rPr>
          <w:rFonts w:ascii="Times New Roman" w:hAnsi="Times New Roman" w:cs="Times New Roman"/>
          <w:sz w:val="24"/>
        </w:rPr>
        <w:t xml:space="preserve">d </w:t>
      </w:r>
      <w:r w:rsidRPr="00D20236">
        <w:rPr>
          <w:rFonts w:ascii="Times New Roman" w:hAnsi="Times New Roman" w:cs="Times New Roman"/>
          <w:sz w:val="24"/>
        </w:rPr>
        <w:t xml:space="preserve">the effectiveness of Mahalanobis D² statistics and Tocher’s method in elucidating genetic divergence but also provides strategic insights for parent selection. The diverse clusters identified offer valuable resources for recombination breeding aimed </w:t>
      </w:r>
      <w:r w:rsidR="00EF28DA">
        <w:rPr>
          <w:rFonts w:ascii="Times New Roman" w:hAnsi="Times New Roman" w:cs="Times New Roman"/>
          <w:sz w:val="24"/>
        </w:rPr>
        <w:t>to</w:t>
      </w:r>
      <w:r w:rsidRPr="00D20236">
        <w:rPr>
          <w:rFonts w:ascii="Times New Roman" w:hAnsi="Times New Roman" w:cs="Times New Roman"/>
          <w:sz w:val="24"/>
        </w:rPr>
        <w:t xml:space="preserve"> enhanc</w:t>
      </w:r>
      <w:r w:rsidR="00EF28DA">
        <w:rPr>
          <w:rFonts w:ascii="Times New Roman" w:hAnsi="Times New Roman" w:cs="Times New Roman"/>
          <w:sz w:val="24"/>
        </w:rPr>
        <w:t>e</w:t>
      </w:r>
      <w:r w:rsidRPr="00D20236">
        <w:rPr>
          <w:rFonts w:ascii="Times New Roman" w:hAnsi="Times New Roman" w:cs="Times New Roman"/>
          <w:sz w:val="24"/>
        </w:rPr>
        <w:t xml:space="preserve"> complex traits such as yield potential, maturity duration, biomass production, and stress adaptability in soybean</w:t>
      </w:r>
      <w:r w:rsidR="00D44D90">
        <w:rPr>
          <w:rFonts w:ascii="Times New Roman" w:hAnsi="Times New Roman" w:cs="Times New Roman"/>
          <w:sz w:val="24"/>
        </w:rPr>
        <w:t xml:space="preserve"> (Kanavi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D44D90">
        <w:rPr>
          <w:rFonts w:ascii="Times New Roman" w:hAnsi="Times New Roman" w:cs="Times New Roman"/>
          <w:sz w:val="24"/>
        </w:rPr>
        <w:t xml:space="preserve">2019; Sharma &amp; Lal, 2020; </w:t>
      </w:r>
      <w:r w:rsidR="00C90242">
        <w:rPr>
          <w:rFonts w:ascii="Times New Roman" w:hAnsi="Times New Roman" w:cs="Times New Roman"/>
          <w:sz w:val="24"/>
        </w:rPr>
        <w:t xml:space="preserve">Zafar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C90242">
        <w:rPr>
          <w:rFonts w:ascii="Times New Roman" w:hAnsi="Times New Roman" w:cs="Times New Roman"/>
          <w:sz w:val="24"/>
        </w:rPr>
        <w:t xml:space="preserve">2023; </w:t>
      </w:r>
      <w:r w:rsidR="00D44D90">
        <w:rPr>
          <w:rFonts w:ascii="Times New Roman" w:hAnsi="Times New Roman" w:cs="Times New Roman"/>
          <w:sz w:val="24"/>
        </w:rPr>
        <w:t xml:space="preserve">Patel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D44D90">
        <w:rPr>
          <w:rFonts w:ascii="Times New Roman" w:hAnsi="Times New Roman" w:cs="Times New Roman"/>
          <w:sz w:val="24"/>
        </w:rPr>
        <w:t>2024)</w:t>
      </w:r>
      <w:r w:rsidRPr="00D20236">
        <w:rPr>
          <w:rFonts w:ascii="Times New Roman" w:hAnsi="Times New Roman" w:cs="Times New Roman"/>
          <w:sz w:val="24"/>
        </w:rPr>
        <w:t>.</w:t>
      </w:r>
      <w:r w:rsidR="00201886">
        <w:rPr>
          <w:rFonts w:ascii="Times New Roman" w:hAnsi="Times New Roman" w:cs="Times New Roman"/>
          <w:sz w:val="24"/>
        </w:rPr>
        <w:t xml:space="preserve"> </w:t>
      </w:r>
    </w:p>
    <w:p w14:paraId="222EDB79" w14:textId="77777777" w:rsidR="00D20236" w:rsidRDefault="00D20236" w:rsidP="000B5226">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3.2 Principal Component Analysis </w:t>
      </w:r>
    </w:p>
    <w:p w14:paraId="7AA685B3" w14:textId="77777777" w:rsidR="00D20236" w:rsidRPr="00D20236" w:rsidRDefault="00D20236" w:rsidP="000B5226">
      <w:pPr>
        <w:spacing w:before="120" w:after="120" w:line="360" w:lineRule="auto"/>
        <w:jc w:val="both"/>
        <w:rPr>
          <w:rFonts w:ascii="Times New Roman" w:hAnsi="Times New Roman" w:cs="Times New Roman"/>
          <w:sz w:val="24"/>
        </w:rPr>
      </w:pPr>
      <w:r w:rsidRPr="00D20236">
        <w:rPr>
          <w:rFonts w:ascii="Times New Roman" w:hAnsi="Times New Roman" w:cs="Times New Roman"/>
          <w:sz w:val="24"/>
        </w:rPr>
        <w:t>Principal Component Analysis (PCA) was conducted to evaluate the multivariate structure and identify the major sources of variation among the soybean genotypes based on the measured quantitative traits. A total of ten principal components were extracted, out of which four components had eigenvalues greater than 1, accounting for 72.18% of the total variability observed among the traits</w:t>
      </w:r>
      <w:r w:rsidR="00321E4C">
        <w:rPr>
          <w:rFonts w:ascii="Times New Roman" w:hAnsi="Times New Roman" w:cs="Times New Roman"/>
          <w:sz w:val="24"/>
        </w:rPr>
        <w:t xml:space="preserve"> (Table </w:t>
      </w:r>
      <w:r w:rsidR="00EF28DA">
        <w:rPr>
          <w:rFonts w:ascii="Times New Roman" w:hAnsi="Times New Roman" w:cs="Times New Roman"/>
          <w:sz w:val="24"/>
        </w:rPr>
        <w:t>5</w:t>
      </w:r>
      <w:r w:rsidR="00321E4C">
        <w:rPr>
          <w:rFonts w:ascii="Times New Roman" w:hAnsi="Times New Roman" w:cs="Times New Roman"/>
          <w:sz w:val="24"/>
        </w:rPr>
        <w:t>)</w:t>
      </w:r>
      <w:r w:rsidRPr="00D20236">
        <w:rPr>
          <w:rFonts w:ascii="Times New Roman" w:hAnsi="Times New Roman" w:cs="Times New Roman"/>
          <w:sz w:val="24"/>
        </w:rPr>
        <w:t>. The first principal component (PC1) alone explained the highest proportion of variability (28.82%) with an eigenvalue of 1.70, followed by PC2 (20.72%), PC3 (11.50%), and PC4 (11.14%).</w:t>
      </w:r>
    </w:p>
    <w:p w14:paraId="61640E93" w14:textId="77777777" w:rsidR="00D20236" w:rsidRDefault="00D20236" w:rsidP="000B5226">
      <w:pPr>
        <w:spacing w:before="120" w:after="120" w:line="360" w:lineRule="auto"/>
        <w:ind w:firstLine="720"/>
        <w:jc w:val="both"/>
        <w:rPr>
          <w:rFonts w:ascii="Times New Roman" w:hAnsi="Times New Roman" w:cs="Times New Roman"/>
          <w:sz w:val="24"/>
        </w:rPr>
      </w:pPr>
      <w:r w:rsidRPr="00D20236">
        <w:rPr>
          <w:rFonts w:ascii="Times New Roman" w:hAnsi="Times New Roman" w:cs="Times New Roman"/>
          <w:sz w:val="24"/>
        </w:rPr>
        <w:t xml:space="preserve">The Scree plot </w:t>
      </w:r>
      <w:r w:rsidR="00321E4C">
        <w:rPr>
          <w:rFonts w:ascii="Times New Roman" w:hAnsi="Times New Roman" w:cs="Times New Roman"/>
          <w:sz w:val="24"/>
        </w:rPr>
        <w:t>(Fig</w:t>
      </w:r>
      <w:r w:rsidR="00EF28DA">
        <w:rPr>
          <w:rFonts w:ascii="Times New Roman" w:hAnsi="Times New Roman" w:cs="Times New Roman"/>
          <w:sz w:val="24"/>
        </w:rPr>
        <w:t>.</w:t>
      </w:r>
      <w:r w:rsidR="00321E4C">
        <w:rPr>
          <w:rFonts w:ascii="Times New Roman" w:hAnsi="Times New Roman" w:cs="Times New Roman"/>
          <w:sz w:val="24"/>
        </w:rPr>
        <w:t xml:space="preserve"> 2) </w:t>
      </w:r>
      <w:r w:rsidRPr="00D20236">
        <w:rPr>
          <w:rFonts w:ascii="Times New Roman" w:hAnsi="Times New Roman" w:cs="Times New Roman"/>
          <w:sz w:val="24"/>
        </w:rPr>
        <w:t xml:space="preserve">illustrated the distribution of eigenvalues across principal components, where a clear inflection point was observed after the fourth component, indicating that the majority of the variance was captured by the first few components. The curve followed a typical elbow-shaped pattern, </w:t>
      </w:r>
      <w:r w:rsidR="00EF28DA" w:rsidRPr="00D20236">
        <w:rPr>
          <w:rFonts w:ascii="Times New Roman" w:hAnsi="Times New Roman" w:cs="Times New Roman"/>
          <w:sz w:val="24"/>
        </w:rPr>
        <w:t>signifying</w:t>
      </w:r>
      <w:r w:rsidRPr="00D20236">
        <w:rPr>
          <w:rFonts w:ascii="Times New Roman" w:hAnsi="Times New Roman" w:cs="Times New Roman"/>
          <w:sz w:val="24"/>
        </w:rPr>
        <w:t xml:space="preserve"> that components beyond PC4 contributed minimal information. This confirms the suitability of </w:t>
      </w:r>
      <w:r w:rsidR="00EF28DA">
        <w:rPr>
          <w:rFonts w:ascii="Times New Roman" w:hAnsi="Times New Roman" w:cs="Times New Roman"/>
          <w:sz w:val="24"/>
        </w:rPr>
        <w:t>employing</w:t>
      </w:r>
      <w:r w:rsidRPr="00D20236">
        <w:rPr>
          <w:rFonts w:ascii="Times New Roman" w:hAnsi="Times New Roman" w:cs="Times New Roman"/>
          <w:sz w:val="24"/>
        </w:rPr>
        <w:t xml:space="preserve"> the first four PCs for meaningful interpretation and genotype differentiation.</w:t>
      </w:r>
    </w:p>
    <w:p w14:paraId="569002A1" w14:textId="77777777" w:rsidR="00134431" w:rsidRPr="00134431" w:rsidRDefault="00134431" w:rsidP="000B5226">
      <w:pPr>
        <w:spacing w:line="360" w:lineRule="auto"/>
        <w:jc w:val="both"/>
        <w:rPr>
          <w:rFonts w:ascii="Times New Roman" w:hAnsi="Times New Roman" w:cs="Times New Roman"/>
          <w:sz w:val="24"/>
        </w:rPr>
      </w:pPr>
      <w:r>
        <w:rPr>
          <w:rFonts w:ascii="Times New Roman" w:hAnsi="Times New Roman" w:cs="Times New Roman"/>
          <w:b/>
          <w:sz w:val="24"/>
        </w:rPr>
        <w:t xml:space="preserve">Table </w:t>
      </w:r>
      <w:r w:rsidR="0084380C">
        <w:rPr>
          <w:rFonts w:ascii="Times New Roman" w:hAnsi="Times New Roman" w:cs="Times New Roman"/>
          <w:b/>
          <w:sz w:val="24"/>
        </w:rPr>
        <w:t>5</w:t>
      </w:r>
      <w:r>
        <w:rPr>
          <w:rFonts w:ascii="Times New Roman" w:hAnsi="Times New Roman" w:cs="Times New Roman"/>
          <w:b/>
          <w:sz w:val="24"/>
        </w:rPr>
        <w:t>:</w:t>
      </w:r>
      <w:r w:rsidRPr="00134431">
        <w:rPr>
          <w:rFonts w:ascii="Times New Roman" w:hAnsi="Times New Roman" w:cs="Times New Roman"/>
          <w:b/>
          <w:sz w:val="24"/>
        </w:rPr>
        <w:t xml:space="preserve"> Principal components of yield and its related traits of soybean</w:t>
      </w:r>
    </w:p>
    <w:tbl>
      <w:tblPr>
        <w:tblStyle w:val="TableGrid"/>
        <w:tblW w:w="8957" w:type="dxa"/>
        <w:tblLook w:val="04A0" w:firstRow="1" w:lastRow="0" w:firstColumn="1" w:lastColumn="0" w:noHBand="0" w:noVBand="1"/>
      </w:tblPr>
      <w:tblGrid>
        <w:gridCol w:w="3065"/>
        <w:gridCol w:w="1550"/>
        <w:gridCol w:w="1270"/>
        <w:gridCol w:w="1476"/>
        <w:gridCol w:w="1596"/>
      </w:tblGrid>
      <w:tr w:rsidR="00134431" w:rsidRPr="00134431" w14:paraId="0B98F50F" w14:textId="77777777" w:rsidTr="00941E71">
        <w:trPr>
          <w:trHeight w:val="703"/>
        </w:trPr>
        <w:tc>
          <w:tcPr>
            <w:tcW w:w="3065" w:type="dxa"/>
            <w:noWrap/>
            <w:vAlign w:val="center"/>
            <w:hideMark/>
          </w:tcPr>
          <w:p w14:paraId="6DC1C389"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Traits</w:t>
            </w:r>
          </w:p>
        </w:tc>
        <w:tc>
          <w:tcPr>
            <w:tcW w:w="1550" w:type="dxa"/>
            <w:noWrap/>
            <w:vAlign w:val="center"/>
            <w:hideMark/>
          </w:tcPr>
          <w:p w14:paraId="3D7751EF"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 xml:space="preserve">Principal </w:t>
            </w:r>
            <w:r w:rsidR="0084380C">
              <w:rPr>
                <w:rFonts w:ascii="Times New Roman" w:hAnsi="Times New Roman" w:cs="Times New Roman"/>
                <w:b/>
                <w:bCs/>
                <w:sz w:val="24"/>
                <w:szCs w:val="24"/>
              </w:rPr>
              <w:t>c</w:t>
            </w:r>
            <w:r w:rsidRPr="00472B6C">
              <w:rPr>
                <w:rFonts w:ascii="Times New Roman" w:hAnsi="Times New Roman" w:cs="Times New Roman"/>
                <w:b/>
                <w:bCs/>
                <w:sz w:val="24"/>
                <w:szCs w:val="24"/>
              </w:rPr>
              <w:t>omponent</w:t>
            </w:r>
          </w:p>
        </w:tc>
        <w:tc>
          <w:tcPr>
            <w:tcW w:w="1270" w:type="dxa"/>
            <w:noWrap/>
            <w:vAlign w:val="center"/>
            <w:hideMark/>
          </w:tcPr>
          <w:p w14:paraId="258F1EB5"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Standard deviation</w:t>
            </w:r>
          </w:p>
        </w:tc>
        <w:tc>
          <w:tcPr>
            <w:tcW w:w="1476" w:type="dxa"/>
            <w:noWrap/>
            <w:vAlign w:val="center"/>
            <w:hideMark/>
          </w:tcPr>
          <w:p w14:paraId="7E99DA45"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 xml:space="preserve">Proportion of </w:t>
            </w:r>
            <w:r w:rsidR="0084380C">
              <w:rPr>
                <w:rFonts w:ascii="Times New Roman" w:hAnsi="Times New Roman" w:cs="Times New Roman"/>
                <w:b/>
                <w:bCs/>
                <w:sz w:val="24"/>
                <w:szCs w:val="24"/>
              </w:rPr>
              <w:t>v</w:t>
            </w:r>
            <w:r w:rsidRPr="00472B6C">
              <w:rPr>
                <w:rFonts w:ascii="Times New Roman" w:hAnsi="Times New Roman" w:cs="Times New Roman"/>
                <w:b/>
                <w:bCs/>
                <w:sz w:val="24"/>
                <w:szCs w:val="24"/>
              </w:rPr>
              <w:t>ariance</w:t>
            </w:r>
          </w:p>
        </w:tc>
        <w:tc>
          <w:tcPr>
            <w:tcW w:w="1596" w:type="dxa"/>
            <w:noWrap/>
            <w:vAlign w:val="center"/>
            <w:hideMark/>
          </w:tcPr>
          <w:p w14:paraId="6F578512"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 xml:space="preserve">Cumulative </w:t>
            </w:r>
            <w:r w:rsidR="0084380C">
              <w:rPr>
                <w:rFonts w:ascii="Times New Roman" w:hAnsi="Times New Roman" w:cs="Times New Roman"/>
                <w:b/>
                <w:bCs/>
                <w:sz w:val="24"/>
                <w:szCs w:val="24"/>
              </w:rPr>
              <w:t>p</w:t>
            </w:r>
            <w:r w:rsidRPr="00472B6C">
              <w:rPr>
                <w:rFonts w:ascii="Times New Roman" w:hAnsi="Times New Roman" w:cs="Times New Roman"/>
                <w:b/>
                <w:bCs/>
                <w:sz w:val="24"/>
                <w:szCs w:val="24"/>
              </w:rPr>
              <w:t>roportion</w:t>
            </w:r>
          </w:p>
        </w:tc>
      </w:tr>
      <w:tr w:rsidR="00134431" w:rsidRPr="00134431" w14:paraId="754E5FC9" w14:textId="77777777" w:rsidTr="00941E71">
        <w:trPr>
          <w:trHeight w:val="432"/>
        </w:trPr>
        <w:tc>
          <w:tcPr>
            <w:tcW w:w="3065" w:type="dxa"/>
            <w:vAlign w:val="center"/>
            <w:hideMark/>
          </w:tcPr>
          <w:p w14:paraId="05FDFB1F"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Days to 50% flowering</w:t>
            </w:r>
          </w:p>
        </w:tc>
        <w:tc>
          <w:tcPr>
            <w:tcW w:w="1550" w:type="dxa"/>
            <w:noWrap/>
            <w:vAlign w:val="center"/>
            <w:hideMark/>
          </w:tcPr>
          <w:p w14:paraId="7B97905A"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PC1</w:t>
            </w:r>
          </w:p>
        </w:tc>
        <w:tc>
          <w:tcPr>
            <w:tcW w:w="1270" w:type="dxa"/>
            <w:noWrap/>
            <w:vAlign w:val="center"/>
            <w:hideMark/>
          </w:tcPr>
          <w:p w14:paraId="0089C077"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1.70</w:t>
            </w:r>
          </w:p>
        </w:tc>
        <w:tc>
          <w:tcPr>
            <w:tcW w:w="1476" w:type="dxa"/>
            <w:noWrap/>
            <w:vAlign w:val="center"/>
            <w:hideMark/>
          </w:tcPr>
          <w:p w14:paraId="3FA93AC5"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28.82</w:t>
            </w:r>
          </w:p>
        </w:tc>
        <w:tc>
          <w:tcPr>
            <w:tcW w:w="1596" w:type="dxa"/>
            <w:noWrap/>
            <w:vAlign w:val="center"/>
            <w:hideMark/>
          </w:tcPr>
          <w:p w14:paraId="5A40717B"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28.82</w:t>
            </w:r>
          </w:p>
        </w:tc>
      </w:tr>
      <w:tr w:rsidR="00134431" w:rsidRPr="00134431" w14:paraId="614FEEDC" w14:textId="77777777" w:rsidTr="00941E71">
        <w:trPr>
          <w:trHeight w:val="432"/>
        </w:trPr>
        <w:tc>
          <w:tcPr>
            <w:tcW w:w="3065" w:type="dxa"/>
            <w:vAlign w:val="center"/>
            <w:hideMark/>
          </w:tcPr>
          <w:p w14:paraId="5ABD95A2"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Days to maturity</w:t>
            </w:r>
          </w:p>
        </w:tc>
        <w:tc>
          <w:tcPr>
            <w:tcW w:w="1550" w:type="dxa"/>
            <w:noWrap/>
            <w:vAlign w:val="center"/>
            <w:hideMark/>
          </w:tcPr>
          <w:p w14:paraId="36224C2E"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PC2</w:t>
            </w:r>
          </w:p>
        </w:tc>
        <w:tc>
          <w:tcPr>
            <w:tcW w:w="1270" w:type="dxa"/>
            <w:noWrap/>
            <w:vAlign w:val="center"/>
            <w:hideMark/>
          </w:tcPr>
          <w:p w14:paraId="5CD162DE"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1.44</w:t>
            </w:r>
          </w:p>
        </w:tc>
        <w:tc>
          <w:tcPr>
            <w:tcW w:w="1476" w:type="dxa"/>
            <w:noWrap/>
            <w:vAlign w:val="center"/>
            <w:hideMark/>
          </w:tcPr>
          <w:p w14:paraId="67CAB68A"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20.72</w:t>
            </w:r>
          </w:p>
        </w:tc>
        <w:tc>
          <w:tcPr>
            <w:tcW w:w="1596" w:type="dxa"/>
            <w:noWrap/>
            <w:vAlign w:val="center"/>
            <w:hideMark/>
          </w:tcPr>
          <w:p w14:paraId="66C9A871"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49.54</w:t>
            </w:r>
          </w:p>
        </w:tc>
      </w:tr>
      <w:tr w:rsidR="00134431" w:rsidRPr="00134431" w14:paraId="0D37EC73" w14:textId="77777777" w:rsidTr="00941E71">
        <w:trPr>
          <w:trHeight w:val="432"/>
        </w:trPr>
        <w:tc>
          <w:tcPr>
            <w:tcW w:w="3065" w:type="dxa"/>
            <w:vAlign w:val="center"/>
            <w:hideMark/>
          </w:tcPr>
          <w:p w14:paraId="528B58C5"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Plant height (cm)</w:t>
            </w:r>
          </w:p>
        </w:tc>
        <w:tc>
          <w:tcPr>
            <w:tcW w:w="1550" w:type="dxa"/>
            <w:noWrap/>
            <w:vAlign w:val="center"/>
            <w:hideMark/>
          </w:tcPr>
          <w:p w14:paraId="46D95828"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PC3</w:t>
            </w:r>
          </w:p>
        </w:tc>
        <w:tc>
          <w:tcPr>
            <w:tcW w:w="1270" w:type="dxa"/>
            <w:noWrap/>
            <w:vAlign w:val="center"/>
            <w:hideMark/>
          </w:tcPr>
          <w:p w14:paraId="1B17C12A"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1.07</w:t>
            </w:r>
          </w:p>
        </w:tc>
        <w:tc>
          <w:tcPr>
            <w:tcW w:w="1476" w:type="dxa"/>
            <w:noWrap/>
            <w:vAlign w:val="center"/>
            <w:hideMark/>
          </w:tcPr>
          <w:p w14:paraId="795A186F"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11.50</w:t>
            </w:r>
          </w:p>
        </w:tc>
        <w:tc>
          <w:tcPr>
            <w:tcW w:w="1596" w:type="dxa"/>
            <w:noWrap/>
            <w:vAlign w:val="center"/>
            <w:hideMark/>
          </w:tcPr>
          <w:p w14:paraId="106852AA"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61.04</w:t>
            </w:r>
          </w:p>
        </w:tc>
      </w:tr>
      <w:tr w:rsidR="00134431" w:rsidRPr="00134431" w14:paraId="75AAD6DC" w14:textId="77777777" w:rsidTr="00941E71">
        <w:trPr>
          <w:trHeight w:val="432"/>
        </w:trPr>
        <w:tc>
          <w:tcPr>
            <w:tcW w:w="3065" w:type="dxa"/>
            <w:vAlign w:val="center"/>
            <w:hideMark/>
          </w:tcPr>
          <w:p w14:paraId="35769D18"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lastRenderedPageBreak/>
              <w:t>Numbers of primary branches per plant</w:t>
            </w:r>
          </w:p>
        </w:tc>
        <w:tc>
          <w:tcPr>
            <w:tcW w:w="1550" w:type="dxa"/>
            <w:noWrap/>
            <w:vAlign w:val="center"/>
            <w:hideMark/>
          </w:tcPr>
          <w:p w14:paraId="227566BB"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PC4</w:t>
            </w:r>
          </w:p>
        </w:tc>
        <w:tc>
          <w:tcPr>
            <w:tcW w:w="1270" w:type="dxa"/>
            <w:noWrap/>
            <w:vAlign w:val="center"/>
            <w:hideMark/>
          </w:tcPr>
          <w:p w14:paraId="0CF2D294"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1.06</w:t>
            </w:r>
          </w:p>
        </w:tc>
        <w:tc>
          <w:tcPr>
            <w:tcW w:w="1476" w:type="dxa"/>
            <w:noWrap/>
            <w:vAlign w:val="center"/>
            <w:hideMark/>
          </w:tcPr>
          <w:p w14:paraId="5A85258C"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11.14</w:t>
            </w:r>
          </w:p>
        </w:tc>
        <w:tc>
          <w:tcPr>
            <w:tcW w:w="1596" w:type="dxa"/>
            <w:noWrap/>
            <w:vAlign w:val="center"/>
            <w:hideMark/>
          </w:tcPr>
          <w:p w14:paraId="40FE4506"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72.18</w:t>
            </w:r>
          </w:p>
        </w:tc>
      </w:tr>
      <w:tr w:rsidR="00134431" w:rsidRPr="00134431" w14:paraId="63CDE190" w14:textId="77777777" w:rsidTr="00941E71">
        <w:trPr>
          <w:trHeight w:val="432"/>
        </w:trPr>
        <w:tc>
          <w:tcPr>
            <w:tcW w:w="3065" w:type="dxa"/>
            <w:vAlign w:val="center"/>
            <w:hideMark/>
          </w:tcPr>
          <w:p w14:paraId="3601B467"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Numbers of pods per plant</w:t>
            </w:r>
          </w:p>
        </w:tc>
        <w:tc>
          <w:tcPr>
            <w:tcW w:w="1550" w:type="dxa"/>
            <w:noWrap/>
            <w:vAlign w:val="center"/>
            <w:hideMark/>
          </w:tcPr>
          <w:p w14:paraId="7A729E45"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PC5</w:t>
            </w:r>
          </w:p>
        </w:tc>
        <w:tc>
          <w:tcPr>
            <w:tcW w:w="1270" w:type="dxa"/>
            <w:noWrap/>
            <w:vAlign w:val="center"/>
            <w:hideMark/>
          </w:tcPr>
          <w:p w14:paraId="1A2EA88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0.95</w:t>
            </w:r>
          </w:p>
        </w:tc>
        <w:tc>
          <w:tcPr>
            <w:tcW w:w="1476" w:type="dxa"/>
            <w:noWrap/>
            <w:vAlign w:val="center"/>
            <w:hideMark/>
          </w:tcPr>
          <w:p w14:paraId="0B0395B7"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9.04</w:t>
            </w:r>
          </w:p>
        </w:tc>
        <w:tc>
          <w:tcPr>
            <w:tcW w:w="1596" w:type="dxa"/>
            <w:noWrap/>
            <w:vAlign w:val="center"/>
            <w:hideMark/>
          </w:tcPr>
          <w:p w14:paraId="2393451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81.22</w:t>
            </w:r>
          </w:p>
        </w:tc>
      </w:tr>
      <w:tr w:rsidR="00134431" w:rsidRPr="00134431" w14:paraId="113A937B" w14:textId="77777777" w:rsidTr="00941E71">
        <w:trPr>
          <w:trHeight w:val="432"/>
        </w:trPr>
        <w:tc>
          <w:tcPr>
            <w:tcW w:w="3065" w:type="dxa"/>
            <w:vAlign w:val="center"/>
            <w:hideMark/>
          </w:tcPr>
          <w:p w14:paraId="6C532E39"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Numbers of seeds per pod</w:t>
            </w:r>
          </w:p>
        </w:tc>
        <w:tc>
          <w:tcPr>
            <w:tcW w:w="1550" w:type="dxa"/>
            <w:noWrap/>
            <w:vAlign w:val="center"/>
            <w:hideMark/>
          </w:tcPr>
          <w:p w14:paraId="4E212389"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PC6</w:t>
            </w:r>
          </w:p>
        </w:tc>
        <w:tc>
          <w:tcPr>
            <w:tcW w:w="1270" w:type="dxa"/>
            <w:noWrap/>
            <w:vAlign w:val="center"/>
            <w:hideMark/>
          </w:tcPr>
          <w:p w14:paraId="685D2F16"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0.84</w:t>
            </w:r>
          </w:p>
        </w:tc>
        <w:tc>
          <w:tcPr>
            <w:tcW w:w="1476" w:type="dxa"/>
            <w:noWrap/>
            <w:vAlign w:val="center"/>
            <w:hideMark/>
          </w:tcPr>
          <w:p w14:paraId="59E4438B"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7.10</w:t>
            </w:r>
          </w:p>
        </w:tc>
        <w:tc>
          <w:tcPr>
            <w:tcW w:w="1596" w:type="dxa"/>
            <w:noWrap/>
            <w:vAlign w:val="center"/>
            <w:hideMark/>
          </w:tcPr>
          <w:p w14:paraId="2500228F"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88.32</w:t>
            </w:r>
          </w:p>
        </w:tc>
      </w:tr>
      <w:tr w:rsidR="00134431" w:rsidRPr="00134431" w14:paraId="2F779779" w14:textId="77777777" w:rsidTr="00941E71">
        <w:trPr>
          <w:trHeight w:val="432"/>
        </w:trPr>
        <w:tc>
          <w:tcPr>
            <w:tcW w:w="3065" w:type="dxa"/>
            <w:vAlign w:val="center"/>
            <w:hideMark/>
          </w:tcPr>
          <w:p w14:paraId="0F388CC2"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100- seed weight (g)</w:t>
            </w:r>
          </w:p>
        </w:tc>
        <w:tc>
          <w:tcPr>
            <w:tcW w:w="1550" w:type="dxa"/>
            <w:noWrap/>
            <w:vAlign w:val="center"/>
            <w:hideMark/>
          </w:tcPr>
          <w:p w14:paraId="077CB55D"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PC7</w:t>
            </w:r>
          </w:p>
        </w:tc>
        <w:tc>
          <w:tcPr>
            <w:tcW w:w="1270" w:type="dxa"/>
            <w:noWrap/>
            <w:vAlign w:val="center"/>
            <w:hideMark/>
          </w:tcPr>
          <w:p w14:paraId="56465DD1"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0.78</w:t>
            </w:r>
          </w:p>
        </w:tc>
        <w:tc>
          <w:tcPr>
            <w:tcW w:w="1476" w:type="dxa"/>
            <w:noWrap/>
            <w:vAlign w:val="center"/>
            <w:hideMark/>
          </w:tcPr>
          <w:p w14:paraId="6489FB22"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6.05</w:t>
            </w:r>
          </w:p>
        </w:tc>
        <w:tc>
          <w:tcPr>
            <w:tcW w:w="1596" w:type="dxa"/>
            <w:noWrap/>
            <w:vAlign w:val="center"/>
            <w:hideMark/>
          </w:tcPr>
          <w:p w14:paraId="1C7429E2"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94.37</w:t>
            </w:r>
          </w:p>
        </w:tc>
      </w:tr>
      <w:tr w:rsidR="00134431" w:rsidRPr="00134431" w14:paraId="7A55203E" w14:textId="77777777" w:rsidTr="00941E71">
        <w:trPr>
          <w:trHeight w:val="432"/>
        </w:trPr>
        <w:tc>
          <w:tcPr>
            <w:tcW w:w="3065" w:type="dxa"/>
            <w:vAlign w:val="center"/>
            <w:hideMark/>
          </w:tcPr>
          <w:p w14:paraId="19FAC4AB"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Biological yield (g)</w:t>
            </w:r>
          </w:p>
        </w:tc>
        <w:tc>
          <w:tcPr>
            <w:tcW w:w="1550" w:type="dxa"/>
            <w:noWrap/>
            <w:vAlign w:val="center"/>
            <w:hideMark/>
          </w:tcPr>
          <w:p w14:paraId="4457811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PC8</w:t>
            </w:r>
          </w:p>
        </w:tc>
        <w:tc>
          <w:tcPr>
            <w:tcW w:w="1270" w:type="dxa"/>
            <w:noWrap/>
            <w:vAlign w:val="center"/>
            <w:hideMark/>
          </w:tcPr>
          <w:p w14:paraId="6BFFB581"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0.65</w:t>
            </w:r>
          </w:p>
        </w:tc>
        <w:tc>
          <w:tcPr>
            <w:tcW w:w="1476" w:type="dxa"/>
            <w:noWrap/>
            <w:vAlign w:val="center"/>
            <w:hideMark/>
          </w:tcPr>
          <w:p w14:paraId="4BE2FC8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4.19</w:t>
            </w:r>
          </w:p>
        </w:tc>
        <w:tc>
          <w:tcPr>
            <w:tcW w:w="1596" w:type="dxa"/>
            <w:noWrap/>
            <w:vAlign w:val="center"/>
            <w:hideMark/>
          </w:tcPr>
          <w:p w14:paraId="5DFE2819"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98.56</w:t>
            </w:r>
          </w:p>
        </w:tc>
      </w:tr>
      <w:tr w:rsidR="00134431" w:rsidRPr="00134431" w14:paraId="26651546" w14:textId="77777777" w:rsidTr="00941E71">
        <w:trPr>
          <w:trHeight w:val="432"/>
        </w:trPr>
        <w:tc>
          <w:tcPr>
            <w:tcW w:w="3065" w:type="dxa"/>
            <w:vAlign w:val="center"/>
            <w:hideMark/>
          </w:tcPr>
          <w:p w14:paraId="2EC2F092"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Harvest index (%)</w:t>
            </w:r>
          </w:p>
        </w:tc>
        <w:tc>
          <w:tcPr>
            <w:tcW w:w="1550" w:type="dxa"/>
            <w:noWrap/>
            <w:vAlign w:val="center"/>
            <w:hideMark/>
          </w:tcPr>
          <w:p w14:paraId="0793E93C"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PC9</w:t>
            </w:r>
          </w:p>
        </w:tc>
        <w:tc>
          <w:tcPr>
            <w:tcW w:w="1270" w:type="dxa"/>
            <w:noWrap/>
            <w:vAlign w:val="center"/>
            <w:hideMark/>
          </w:tcPr>
          <w:p w14:paraId="50674E41"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0.32</w:t>
            </w:r>
          </w:p>
        </w:tc>
        <w:tc>
          <w:tcPr>
            <w:tcW w:w="1476" w:type="dxa"/>
            <w:noWrap/>
            <w:vAlign w:val="center"/>
            <w:hideMark/>
          </w:tcPr>
          <w:p w14:paraId="2631FAF1"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1.01</w:t>
            </w:r>
          </w:p>
        </w:tc>
        <w:tc>
          <w:tcPr>
            <w:tcW w:w="1596" w:type="dxa"/>
            <w:noWrap/>
            <w:vAlign w:val="center"/>
            <w:hideMark/>
          </w:tcPr>
          <w:p w14:paraId="6674B588"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99.56</w:t>
            </w:r>
          </w:p>
        </w:tc>
      </w:tr>
      <w:tr w:rsidR="00134431" w:rsidRPr="00134431" w14:paraId="4E708DFC" w14:textId="77777777" w:rsidTr="00941E71">
        <w:trPr>
          <w:trHeight w:val="432"/>
        </w:trPr>
        <w:tc>
          <w:tcPr>
            <w:tcW w:w="3065" w:type="dxa"/>
            <w:vAlign w:val="center"/>
            <w:hideMark/>
          </w:tcPr>
          <w:p w14:paraId="0EEDE35E"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Yield per plant (g)</w:t>
            </w:r>
          </w:p>
        </w:tc>
        <w:tc>
          <w:tcPr>
            <w:tcW w:w="1550" w:type="dxa"/>
            <w:noWrap/>
            <w:vAlign w:val="center"/>
            <w:hideMark/>
          </w:tcPr>
          <w:p w14:paraId="573844D2"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PC10</w:t>
            </w:r>
          </w:p>
        </w:tc>
        <w:tc>
          <w:tcPr>
            <w:tcW w:w="1270" w:type="dxa"/>
            <w:noWrap/>
            <w:vAlign w:val="center"/>
            <w:hideMark/>
          </w:tcPr>
          <w:p w14:paraId="24B5048E"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0.21</w:t>
            </w:r>
          </w:p>
        </w:tc>
        <w:tc>
          <w:tcPr>
            <w:tcW w:w="1476" w:type="dxa"/>
            <w:noWrap/>
            <w:vAlign w:val="center"/>
            <w:hideMark/>
          </w:tcPr>
          <w:p w14:paraId="4F7C9460"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0.44</w:t>
            </w:r>
          </w:p>
        </w:tc>
        <w:tc>
          <w:tcPr>
            <w:tcW w:w="1596" w:type="dxa"/>
            <w:noWrap/>
            <w:vAlign w:val="center"/>
            <w:hideMark/>
          </w:tcPr>
          <w:p w14:paraId="79550A1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100.00</w:t>
            </w:r>
          </w:p>
        </w:tc>
      </w:tr>
    </w:tbl>
    <w:p w14:paraId="4F03EBF7" w14:textId="77777777" w:rsidR="00941E71" w:rsidRPr="00472B6C" w:rsidRDefault="00941E71" w:rsidP="00941E71">
      <w:pPr>
        <w:tabs>
          <w:tab w:val="left" w:pos="90"/>
        </w:tabs>
        <w:spacing w:before="120" w:after="120" w:line="360" w:lineRule="auto"/>
        <w:jc w:val="both"/>
        <w:rPr>
          <w:rFonts w:ascii="Times New Roman" w:eastAsia="Arial" w:hAnsi="Times New Roman" w:cs="Times New Roman"/>
          <w:b/>
          <w:sz w:val="24"/>
          <w:szCs w:val="24"/>
        </w:rPr>
      </w:pPr>
      <w:r w:rsidRPr="00472B6C">
        <w:rPr>
          <w:rFonts w:ascii="Times New Roman" w:eastAsia="Arial" w:hAnsi="Times New Roman" w:cs="Times New Roman"/>
          <w:b/>
          <w:sz w:val="24"/>
          <w:szCs w:val="24"/>
        </w:rPr>
        <w:t>Table</w:t>
      </w:r>
      <w:r w:rsidR="00154642">
        <w:rPr>
          <w:rFonts w:ascii="Times New Roman" w:eastAsia="Arial" w:hAnsi="Times New Roman" w:cs="Times New Roman"/>
          <w:b/>
          <w:sz w:val="24"/>
          <w:szCs w:val="24"/>
        </w:rPr>
        <w:t xml:space="preserve"> </w:t>
      </w:r>
      <w:r w:rsidR="0084380C">
        <w:rPr>
          <w:rFonts w:ascii="Times New Roman" w:eastAsia="Arial" w:hAnsi="Times New Roman" w:cs="Times New Roman"/>
          <w:b/>
          <w:sz w:val="24"/>
          <w:szCs w:val="24"/>
        </w:rPr>
        <w:t>6</w:t>
      </w:r>
      <w:r w:rsidR="00154642">
        <w:rPr>
          <w:rFonts w:ascii="Times New Roman" w:eastAsia="Arial" w:hAnsi="Times New Roman" w:cs="Times New Roman"/>
          <w:b/>
          <w:sz w:val="24"/>
          <w:szCs w:val="24"/>
        </w:rPr>
        <w:t>:</w:t>
      </w:r>
      <w:r w:rsidRPr="00472B6C">
        <w:rPr>
          <w:rFonts w:ascii="Times New Roman" w:eastAsia="Arial" w:hAnsi="Times New Roman" w:cs="Times New Roman"/>
          <w:b/>
          <w:sz w:val="24"/>
          <w:szCs w:val="24"/>
        </w:rPr>
        <w:t xml:space="preserve"> List of PCA scores of the soybean in each PCs </w:t>
      </w:r>
    </w:p>
    <w:tbl>
      <w:tblPr>
        <w:tblStyle w:val="TableGrid"/>
        <w:tblW w:w="5000" w:type="pct"/>
        <w:tblLook w:val="04A0" w:firstRow="1" w:lastRow="0" w:firstColumn="1" w:lastColumn="0" w:noHBand="0" w:noVBand="1"/>
      </w:tblPr>
      <w:tblGrid>
        <w:gridCol w:w="1115"/>
        <w:gridCol w:w="2442"/>
        <w:gridCol w:w="1273"/>
        <w:gridCol w:w="1360"/>
        <w:gridCol w:w="1360"/>
        <w:gridCol w:w="1466"/>
      </w:tblGrid>
      <w:tr w:rsidR="00941E71" w:rsidRPr="005C656B" w14:paraId="70D24445" w14:textId="77777777" w:rsidTr="00472B6C">
        <w:trPr>
          <w:trHeight w:val="288"/>
          <w:tblHeader/>
        </w:trPr>
        <w:tc>
          <w:tcPr>
            <w:tcW w:w="618" w:type="pct"/>
            <w:noWrap/>
            <w:vAlign w:val="center"/>
            <w:hideMark/>
          </w:tcPr>
          <w:p w14:paraId="64804064"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S. No.</w:t>
            </w:r>
          </w:p>
        </w:tc>
        <w:tc>
          <w:tcPr>
            <w:tcW w:w="1354" w:type="pct"/>
            <w:noWrap/>
            <w:vAlign w:val="center"/>
            <w:hideMark/>
          </w:tcPr>
          <w:p w14:paraId="2733181E"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Observations</w:t>
            </w:r>
          </w:p>
        </w:tc>
        <w:tc>
          <w:tcPr>
            <w:tcW w:w="706" w:type="pct"/>
            <w:noWrap/>
            <w:vAlign w:val="center"/>
            <w:hideMark/>
          </w:tcPr>
          <w:p w14:paraId="6E30FDEE"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PC1</w:t>
            </w:r>
          </w:p>
        </w:tc>
        <w:tc>
          <w:tcPr>
            <w:tcW w:w="754" w:type="pct"/>
            <w:noWrap/>
            <w:vAlign w:val="center"/>
            <w:hideMark/>
          </w:tcPr>
          <w:p w14:paraId="688A74CA"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PC2</w:t>
            </w:r>
          </w:p>
        </w:tc>
        <w:tc>
          <w:tcPr>
            <w:tcW w:w="754" w:type="pct"/>
            <w:noWrap/>
            <w:vAlign w:val="center"/>
            <w:hideMark/>
          </w:tcPr>
          <w:p w14:paraId="22AF67CA"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PC3</w:t>
            </w:r>
          </w:p>
        </w:tc>
        <w:tc>
          <w:tcPr>
            <w:tcW w:w="813" w:type="pct"/>
            <w:noWrap/>
            <w:vAlign w:val="center"/>
            <w:hideMark/>
          </w:tcPr>
          <w:p w14:paraId="3E2D7445"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PC4</w:t>
            </w:r>
          </w:p>
        </w:tc>
      </w:tr>
      <w:tr w:rsidR="00941E71" w:rsidRPr="005C656B" w14:paraId="0E6B27A9" w14:textId="77777777" w:rsidTr="00472B6C">
        <w:trPr>
          <w:trHeight w:val="288"/>
        </w:trPr>
        <w:tc>
          <w:tcPr>
            <w:tcW w:w="618" w:type="pct"/>
            <w:noWrap/>
            <w:vAlign w:val="center"/>
            <w:hideMark/>
          </w:tcPr>
          <w:p w14:paraId="4D91F6A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w:t>
            </w:r>
          </w:p>
        </w:tc>
        <w:tc>
          <w:tcPr>
            <w:tcW w:w="1354" w:type="pct"/>
            <w:noWrap/>
            <w:vAlign w:val="center"/>
            <w:hideMark/>
          </w:tcPr>
          <w:p w14:paraId="73B0AB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w:t>
            </w:r>
          </w:p>
        </w:tc>
        <w:tc>
          <w:tcPr>
            <w:tcW w:w="706" w:type="pct"/>
            <w:noWrap/>
            <w:vAlign w:val="center"/>
            <w:hideMark/>
          </w:tcPr>
          <w:p w14:paraId="5BA8971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-2.2143</w:t>
            </w:r>
          </w:p>
        </w:tc>
        <w:tc>
          <w:tcPr>
            <w:tcW w:w="754" w:type="pct"/>
            <w:noWrap/>
            <w:vAlign w:val="center"/>
            <w:hideMark/>
          </w:tcPr>
          <w:p w14:paraId="6DBA345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0.3521</w:t>
            </w:r>
          </w:p>
        </w:tc>
        <w:tc>
          <w:tcPr>
            <w:tcW w:w="754" w:type="pct"/>
            <w:noWrap/>
            <w:vAlign w:val="center"/>
            <w:hideMark/>
          </w:tcPr>
          <w:p w14:paraId="1B76AA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-0.6417</w:t>
            </w:r>
          </w:p>
        </w:tc>
        <w:tc>
          <w:tcPr>
            <w:tcW w:w="813" w:type="pct"/>
            <w:noWrap/>
            <w:vAlign w:val="center"/>
            <w:hideMark/>
          </w:tcPr>
          <w:p w14:paraId="3270048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0.1663</w:t>
            </w:r>
          </w:p>
        </w:tc>
      </w:tr>
      <w:tr w:rsidR="00941E71" w:rsidRPr="005C656B" w14:paraId="5AAB7E00" w14:textId="77777777" w:rsidTr="00472B6C">
        <w:trPr>
          <w:trHeight w:val="288"/>
        </w:trPr>
        <w:tc>
          <w:tcPr>
            <w:tcW w:w="618" w:type="pct"/>
            <w:noWrap/>
            <w:vAlign w:val="center"/>
            <w:hideMark/>
          </w:tcPr>
          <w:p w14:paraId="3FDD25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w:t>
            </w:r>
          </w:p>
        </w:tc>
        <w:tc>
          <w:tcPr>
            <w:tcW w:w="1354" w:type="pct"/>
            <w:noWrap/>
            <w:vAlign w:val="center"/>
            <w:hideMark/>
          </w:tcPr>
          <w:p w14:paraId="21FD5EA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w:t>
            </w:r>
          </w:p>
        </w:tc>
        <w:tc>
          <w:tcPr>
            <w:tcW w:w="706" w:type="pct"/>
            <w:noWrap/>
            <w:vAlign w:val="center"/>
            <w:hideMark/>
          </w:tcPr>
          <w:p w14:paraId="102455A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-0.2711</w:t>
            </w:r>
          </w:p>
        </w:tc>
        <w:tc>
          <w:tcPr>
            <w:tcW w:w="754" w:type="pct"/>
            <w:noWrap/>
            <w:vAlign w:val="center"/>
            <w:hideMark/>
          </w:tcPr>
          <w:p w14:paraId="5CF7AC1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-0.467</w:t>
            </w:r>
          </w:p>
        </w:tc>
        <w:tc>
          <w:tcPr>
            <w:tcW w:w="754" w:type="pct"/>
            <w:noWrap/>
            <w:vAlign w:val="center"/>
            <w:hideMark/>
          </w:tcPr>
          <w:p w14:paraId="249274F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1.2828</w:t>
            </w:r>
          </w:p>
        </w:tc>
        <w:tc>
          <w:tcPr>
            <w:tcW w:w="813" w:type="pct"/>
            <w:noWrap/>
            <w:vAlign w:val="center"/>
            <w:hideMark/>
          </w:tcPr>
          <w:p w14:paraId="219E8D9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-0.7072</w:t>
            </w:r>
          </w:p>
        </w:tc>
      </w:tr>
      <w:tr w:rsidR="00941E71" w:rsidRPr="005C656B" w14:paraId="53F9AA4A" w14:textId="77777777" w:rsidTr="00472B6C">
        <w:trPr>
          <w:trHeight w:val="288"/>
        </w:trPr>
        <w:tc>
          <w:tcPr>
            <w:tcW w:w="618" w:type="pct"/>
            <w:noWrap/>
            <w:vAlign w:val="center"/>
            <w:hideMark/>
          </w:tcPr>
          <w:p w14:paraId="000DA82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w:t>
            </w:r>
          </w:p>
        </w:tc>
        <w:tc>
          <w:tcPr>
            <w:tcW w:w="1354" w:type="pct"/>
            <w:noWrap/>
            <w:vAlign w:val="center"/>
            <w:hideMark/>
          </w:tcPr>
          <w:p w14:paraId="26F8DE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23-3</w:t>
            </w:r>
          </w:p>
        </w:tc>
        <w:tc>
          <w:tcPr>
            <w:tcW w:w="706" w:type="pct"/>
            <w:noWrap/>
            <w:vAlign w:val="center"/>
            <w:hideMark/>
          </w:tcPr>
          <w:p w14:paraId="3479B18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1.7565</w:t>
            </w:r>
          </w:p>
        </w:tc>
        <w:tc>
          <w:tcPr>
            <w:tcW w:w="754" w:type="pct"/>
            <w:noWrap/>
            <w:vAlign w:val="center"/>
            <w:hideMark/>
          </w:tcPr>
          <w:p w14:paraId="3B9D26F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-0.496</w:t>
            </w:r>
          </w:p>
        </w:tc>
        <w:tc>
          <w:tcPr>
            <w:tcW w:w="754" w:type="pct"/>
            <w:noWrap/>
            <w:vAlign w:val="center"/>
            <w:hideMark/>
          </w:tcPr>
          <w:p w14:paraId="16EBD8A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-0.6271</w:t>
            </w:r>
          </w:p>
        </w:tc>
        <w:tc>
          <w:tcPr>
            <w:tcW w:w="813" w:type="pct"/>
            <w:noWrap/>
            <w:vAlign w:val="center"/>
            <w:hideMark/>
          </w:tcPr>
          <w:p w14:paraId="70E31DC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-0.7975</w:t>
            </w:r>
          </w:p>
        </w:tc>
      </w:tr>
      <w:tr w:rsidR="00941E71" w:rsidRPr="005C656B" w14:paraId="1C8EDCFF" w14:textId="77777777" w:rsidTr="00472B6C">
        <w:trPr>
          <w:trHeight w:val="288"/>
        </w:trPr>
        <w:tc>
          <w:tcPr>
            <w:tcW w:w="618" w:type="pct"/>
            <w:noWrap/>
            <w:vAlign w:val="center"/>
            <w:hideMark/>
          </w:tcPr>
          <w:p w14:paraId="2C06BAD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w:t>
            </w:r>
          </w:p>
        </w:tc>
        <w:tc>
          <w:tcPr>
            <w:tcW w:w="1354" w:type="pct"/>
            <w:noWrap/>
            <w:vAlign w:val="center"/>
            <w:hideMark/>
          </w:tcPr>
          <w:p w14:paraId="1939A6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23-4</w:t>
            </w:r>
          </w:p>
        </w:tc>
        <w:tc>
          <w:tcPr>
            <w:tcW w:w="706" w:type="pct"/>
            <w:noWrap/>
            <w:vAlign w:val="center"/>
            <w:hideMark/>
          </w:tcPr>
          <w:p w14:paraId="53C5215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-0.574</w:t>
            </w:r>
          </w:p>
        </w:tc>
        <w:tc>
          <w:tcPr>
            <w:tcW w:w="754" w:type="pct"/>
            <w:noWrap/>
            <w:vAlign w:val="center"/>
            <w:hideMark/>
          </w:tcPr>
          <w:p w14:paraId="4C9C171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-1.3062</w:t>
            </w:r>
          </w:p>
        </w:tc>
        <w:tc>
          <w:tcPr>
            <w:tcW w:w="754" w:type="pct"/>
            <w:noWrap/>
            <w:vAlign w:val="center"/>
            <w:hideMark/>
          </w:tcPr>
          <w:p w14:paraId="1B2F829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-1.3486</w:t>
            </w:r>
          </w:p>
        </w:tc>
        <w:tc>
          <w:tcPr>
            <w:tcW w:w="813" w:type="pct"/>
            <w:noWrap/>
            <w:vAlign w:val="center"/>
            <w:hideMark/>
          </w:tcPr>
          <w:p w14:paraId="08B1802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0.7751</w:t>
            </w:r>
          </w:p>
        </w:tc>
      </w:tr>
      <w:tr w:rsidR="00941E71" w:rsidRPr="005C656B" w14:paraId="7FC45817" w14:textId="77777777" w:rsidTr="00472B6C">
        <w:trPr>
          <w:trHeight w:val="288"/>
        </w:trPr>
        <w:tc>
          <w:tcPr>
            <w:tcW w:w="618" w:type="pct"/>
            <w:noWrap/>
            <w:vAlign w:val="center"/>
            <w:hideMark/>
          </w:tcPr>
          <w:p w14:paraId="2FC0E1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w:t>
            </w:r>
          </w:p>
        </w:tc>
        <w:tc>
          <w:tcPr>
            <w:tcW w:w="1354" w:type="pct"/>
            <w:noWrap/>
            <w:vAlign w:val="center"/>
            <w:hideMark/>
          </w:tcPr>
          <w:p w14:paraId="158F34F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23-5</w:t>
            </w:r>
          </w:p>
        </w:tc>
        <w:tc>
          <w:tcPr>
            <w:tcW w:w="706" w:type="pct"/>
            <w:noWrap/>
            <w:vAlign w:val="center"/>
            <w:hideMark/>
          </w:tcPr>
          <w:p w14:paraId="31EEB45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2.4233</w:t>
            </w:r>
          </w:p>
        </w:tc>
        <w:tc>
          <w:tcPr>
            <w:tcW w:w="754" w:type="pct"/>
            <w:noWrap/>
            <w:vAlign w:val="center"/>
            <w:hideMark/>
          </w:tcPr>
          <w:p w14:paraId="2D89C06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0.5297</w:t>
            </w:r>
          </w:p>
        </w:tc>
        <w:tc>
          <w:tcPr>
            <w:tcW w:w="754" w:type="pct"/>
            <w:noWrap/>
            <w:vAlign w:val="center"/>
            <w:hideMark/>
          </w:tcPr>
          <w:p w14:paraId="18A621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1.5668</w:t>
            </w:r>
          </w:p>
        </w:tc>
        <w:tc>
          <w:tcPr>
            <w:tcW w:w="813" w:type="pct"/>
            <w:noWrap/>
            <w:vAlign w:val="center"/>
            <w:hideMark/>
          </w:tcPr>
          <w:p w14:paraId="385A6A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-0.7005</w:t>
            </w:r>
          </w:p>
        </w:tc>
      </w:tr>
      <w:tr w:rsidR="00941E71" w:rsidRPr="005C656B" w14:paraId="3094396A" w14:textId="77777777" w:rsidTr="00472B6C">
        <w:trPr>
          <w:trHeight w:val="288"/>
        </w:trPr>
        <w:tc>
          <w:tcPr>
            <w:tcW w:w="618" w:type="pct"/>
            <w:noWrap/>
            <w:vAlign w:val="center"/>
            <w:hideMark/>
          </w:tcPr>
          <w:p w14:paraId="2A74565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w:t>
            </w:r>
          </w:p>
        </w:tc>
        <w:tc>
          <w:tcPr>
            <w:tcW w:w="1354" w:type="pct"/>
            <w:noWrap/>
            <w:vAlign w:val="center"/>
            <w:hideMark/>
          </w:tcPr>
          <w:p w14:paraId="4C20A49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23-6</w:t>
            </w:r>
          </w:p>
        </w:tc>
        <w:tc>
          <w:tcPr>
            <w:tcW w:w="706" w:type="pct"/>
            <w:noWrap/>
            <w:vAlign w:val="center"/>
            <w:hideMark/>
          </w:tcPr>
          <w:p w14:paraId="1B57FB8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1.5812</w:t>
            </w:r>
          </w:p>
        </w:tc>
        <w:tc>
          <w:tcPr>
            <w:tcW w:w="754" w:type="pct"/>
            <w:noWrap/>
            <w:vAlign w:val="center"/>
            <w:hideMark/>
          </w:tcPr>
          <w:p w14:paraId="1959DB8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0.5161</w:t>
            </w:r>
          </w:p>
        </w:tc>
        <w:tc>
          <w:tcPr>
            <w:tcW w:w="754" w:type="pct"/>
            <w:noWrap/>
            <w:vAlign w:val="center"/>
            <w:hideMark/>
          </w:tcPr>
          <w:p w14:paraId="2748010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1.4872</w:t>
            </w:r>
          </w:p>
        </w:tc>
        <w:tc>
          <w:tcPr>
            <w:tcW w:w="813" w:type="pct"/>
            <w:noWrap/>
            <w:vAlign w:val="center"/>
            <w:hideMark/>
          </w:tcPr>
          <w:p w14:paraId="105BE60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-1.4701</w:t>
            </w:r>
          </w:p>
        </w:tc>
      </w:tr>
      <w:tr w:rsidR="00941E71" w:rsidRPr="005C656B" w14:paraId="47D75CF6" w14:textId="77777777" w:rsidTr="00472B6C">
        <w:trPr>
          <w:trHeight w:val="288"/>
        </w:trPr>
        <w:tc>
          <w:tcPr>
            <w:tcW w:w="618" w:type="pct"/>
            <w:noWrap/>
            <w:vAlign w:val="center"/>
            <w:hideMark/>
          </w:tcPr>
          <w:p w14:paraId="416B6B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w:t>
            </w:r>
          </w:p>
        </w:tc>
        <w:tc>
          <w:tcPr>
            <w:tcW w:w="1354" w:type="pct"/>
            <w:noWrap/>
            <w:vAlign w:val="center"/>
            <w:hideMark/>
          </w:tcPr>
          <w:p w14:paraId="50F6BFD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23-7</w:t>
            </w:r>
          </w:p>
        </w:tc>
        <w:tc>
          <w:tcPr>
            <w:tcW w:w="706" w:type="pct"/>
            <w:noWrap/>
            <w:vAlign w:val="center"/>
            <w:hideMark/>
          </w:tcPr>
          <w:p w14:paraId="252B81F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0.0255</w:t>
            </w:r>
          </w:p>
        </w:tc>
        <w:tc>
          <w:tcPr>
            <w:tcW w:w="754" w:type="pct"/>
            <w:noWrap/>
            <w:vAlign w:val="center"/>
            <w:hideMark/>
          </w:tcPr>
          <w:p w14:paraId="1124A9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1.627</w:t>
            </w:r>
          </w:p>
        </w:tc>
        <w:tc>
          <w:tcPr>
            <w:tcW w:w="754" w:type="pct"/>
            <w:noWrap/>
            <w:vAlign w:val="center"/>
            <w:hideMark/>
          </w:tcPr>
          <w:p w14:paraId="467FFC5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0.1092</w:t>
            </w:r>
          </w:p>
        </w:tc>
        <w:tc>
          <w:tcPr>
            <w:tcW w:w="813" w:type="pct"/>
            <w:noWrap/>
            <w:vAlign w:val="center"/>
            <w:hideMark/>
          </w:tcPr>
          <w:p w14:paraId="37014C4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-1.3036</w:t>
            </w:r>
          </w:p>
        </w:tc>
      </w:tr>
      <w:tr w:rsidR="00941E71" w:rsidRPr="005C656B" w14:paraId="65646952" w14:textId="77777777" w:rsidTr="00472B6C">
        <w:trPr>
          <w:trHeight w:val="288"/>
        </w:trPr>
        <w:tc>
          <w:tcPr>
            <w:tcW w:w="618" w:type="pct"/>
            <w:noWrap/>
            <w:vAlign w:val="center"/>
            <w:hideMark/>
          </w:tcPr>
          <w:p w14:paraId="2C16332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w:t>
            </w:r>
          </w:p>
        </w:tc>
        <w:tc>
          <w:tcPr>
            <w:tcW w:w="1354" w:type="pct"/>
            <w:noWrap/>
            <w:vAlign w:val="center"/>
            <w:hideMark/>
          </w:tcPr>
          <w:p w14:paraId="6AB5BE6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23-8</w:t>
            </w:r>
          </w:p>
        </w:tc>
        <w:tc>
          <w:tcPr>
            <w:tcW w:w="706" w:type="pct"/>
            <w:noWrap/>
            <w:vAlign w:val="center"/>
            <w:hideMark/>
          </w:tcPr>
          <w:p w14:paraId="59556D3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0.5303</w:t>
            </w:r>
          </w:p>
        </w:tc>
        <w:tc>
          <w:tcPr>
            <w:tcW w:w="754" w:type="pct"/>
            <w:noWrap/>
            <w:vAlign w:val="center"/>
            <w:hideMark/>
          </w:tcPr>
          <w:p w14:paraId="3D4B0ED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2.5781</w:t>
            </w:r>
          </w:p>
        </w:tc>
        <w:tc>
          <w:tcPr>
            <w:tcW w:w="754" w:type="pct"/>
            <w:noWrap/>
            <w:vAlign w:val="center"/>
            <w:hideMark/>
          </w:tcPr>
          <w:p w14:paraId="0384919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-0.3146</w:t>
            </w:r>
          </w:p>
        </w:tc>
        <w:tc>
          <w:tcPr>
            <w:tcW w:w="813" w:type="pct"/>
            <w:noWrap/>
            <w:vAlign w:val="center"/>
            <w:hideMark/>
          </w:tcPr>
          <w:p w14:paraId="0FD124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0.8997</w:t>
            </w:r>
          </w:p>
        </w:tc>
      </w:tr>
      <w:tr w:rsidR="00941E71" w:rsidRPr="005C656B" w14:paraId="649077B0" w14:textId="77777777" w:rsidTr="00472B6C">
        <w:trPr>
          <w:trHeight w:val="288"/>
        </w:trPr>
        <w:tc>
          <w:tcPr>
            <w:tcW w:w="618" w:type="pct"/>
            <w:noWrap/>
            <w:vAlign w:val="center"/>
            <w:hideMark/>
          </w:tcPr>
          <w:p w14:paraId="58294C6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9</w:t>
            </w:r>
          </w:p>
        </w:tc>
        <w:tc>
          <w:tcPr>
            <w:tcW w:w="1354" w:type="pct"/>
            <w:noWrap/>
            <w:vAlign w:val="center"/>
            <w:hideMark/>
          </w:tcPr>
          <w:p w14:paraId="4363D3B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23-9</w:t>
            </w:r>
          </w:p>
        </w:tc>
        <w:tc>
          <w:tcPr>
            <w:tcW w:w="706" w:type="pct"/>
            <w:noWrap/>
            <w:vAlign w:val="center"/>
            <w:hideMark/>
          </w:tcPr>
          <w:p w14:paraId="67BD1ED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1.3097</w:t>
            </w:r>
          </w:p>
        </w:tc>
        <w:tc>
          <w:tcPr>
            <w:tcW w:w="754" w:type="pct"/>
            <w:noWrap/>
            <w:vAlign w:val="center"/>
            <w:hideMark/>
          </w:tcPr>
          <w:p w14:paraId="5D5418E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-0.7658</w:t>
            </w:r>
          </w:p>
        </w:tc>
        <w:tc>
          <w:tcPr>
            <w:tcW w:w="754" w:type="pct"/>
            <w:noWrap/>
            <w:vAlign w:val="center"/>
            <w:hideMark/>
          </w:tcPr>
          <w:p w14:paraId="7E4B719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0.6226</w:t>
            </w:r>
          </w:p>
        </w:tc>
        <w:tc>
          <w:tcPr>
            <w:tcW w:w="813" w:type="pct"/>
            <w:noWrap/>
            <w:vAlign w:val="center"/>
            <w:hideMark/>
          </w:tcPr>
          <w:p w14:paraId="2F517F6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1.3585</w:t>
            </w:r>
          </w:p>
        </w:tc>
      </w:tr>
      <w:tr w:rsidR="00941E71" w:rsidRPr="005C656B" w14:paraId="2569A7D1" w14:textId="77777777" w:rsidTr="00472B6C">
        <w:trPr>
          <w:trHeight w:val="288"/>
        </w:trPr>
        <w:tc>
          <w:tcPr>
            <w:tcW w:w="618" w:type="pct"/>
            <w:noWrap/>
            <w:vAlign w:val="center"/>
            <w:hideMark/>
          </w:tcPr>
          <w:p w14:paraId="154C97C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w:t>
            </w:r>
          </w:p>
        </w:tc>
        <w:tc>
          <w:tcPr>
            <w:tcW w:w="1354" w:type="pct"/>
            <w:noWrap/>
            <w:vAlign w:val="center"/>
            <w:hideMark/>
          </w:tcPr>
          <w:p w14:paraId="36672B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23-10</w:t>
            </w:r>
          </w:p>
        </w:tc>
        <w:tc>
          <w:tcPr>
            <w:tcW w:w="706" w:type="pct"/>
            <w:noWrap/>
            <w:vAlign w:val="center"/>
            <w:hideMark/>
          </w:tcPr>
          <w:p w14:paraId="2EFF531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0.2598</w:t>
            </w:r>
          </w:p>
        </w:tc>
        <w:tc>
          <w:tcPr>
            <w:tcW w:w="754" w:type="pct"/>
            <w:noWrap/>
            <w:vAlign w:val="center"/>
            <w:hideMark/>
          </w:tcPr>
          <w:p w14:paraId="14224A2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0.1154</w:t>
            </w:r>
          </w:p>
        </w:tc>
        <w:tc>
          <w:tcPr>
            <w:tcW w:w="754" w:type="pct"/>
            <w:noWrap/>
            <w:vAlign w:val="center"/>
            <w:hideMark/>
          </w:tcPr>
          <w:p w14:paraId="0284977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1.1785</w:t>
            </w:r>
          </w:p>
        </w:tc>
        <w:tc>
          <w:tcPr>
            <w:tcW w:w="813" w:type="pct"/>
            <w:noWrap/>
            <w:vAlign w:val="center"/>
            <w:hideMark/>
          </w:tcPr>
          <w:p w14:paraId="33B4428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1.0612</w:t>
            </w:r>
          </w:p>
        </w:tc>
      </w:tr>
      <w:tr w:rsidR="00941E71" w:rsidRPr="005C656B" w14:paraId="04023B6C" w14:textId="77777777" w:rsidTr="00472B6C">
        <w:trPr>
          <w:trHeight w:val="288"/>
        </w:trPr>
        <w:tc>
          <w:tcPr>
            <w:tcW w:w="618" w:type="pct"/>
            <w:noWrap/>
            <w:vAlign w:val="center"/>
            <w:hideMark/>
          </w:tcPr>
          <w:p w14:paraId="6157B4D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w:t>
            </w:r>
          </w:p>
        </w:tc>
        <w:tc>
          <w:tcPr>
            <w:tcW w:w="1354" w:type="pct"/>
            <w:noWrap/>
            <w:vAlign w:val="center"/>
            <w:hideMark/>
          </w:tcPr>
          <w:p w14:paraId="7CC0C97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23-11</w:t>
            </w:r>
          </w:p>
        </w:tc>
        <w:tc>
          <w:tcPr>
            <w:tcW w:w="706" w:type="pct"/>
            <w:noWrap/>
            <w:vAlign w:val="center"/>
            <w:hideMark/>
          </w:tcPr>
          <w:p w14:paraId="0AFD804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0.024</w:t>
            </w:r>
          </w:p>
        </w:tc>
        <w:tc>
          <w:tcPr>
            <w:tcW w:w="754" w:type="pct"/>
            <w:noWrap/>
            <w:vAlign w:val="center"/>
            <w:hideMark/>
          </w:tcPr>
          <w:p w14:paraId="3A2FA19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0.7675</w:t>
            </w:r>
          </w:p>
        </w:tc>
        <w:tc>
          <w:tcPr>
            <w:tcW w:w="754" w:type="pct"/>
            <w:noWrap/>
            <w:vAlign w:val="center"/>
            <w:hideMark/>
          </w:tcPr>
          <w:p w14:paraId="5056668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1.0088</w:t>
            </w:r>
          </w:p>
        </w:tc>
        <w:tc>
          <w:tcPr>
            <w:tcW w:w="813" w:type="pct"/>
            <w:noWrap/>
            <w:vAlign w:val="center"/>
            <w:hideMark/>
          </w:tcPr>
          <w:p w14:paraId="1DA953D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0.7429</w:t>
            </w:r>
          </w:p>
        </w:tc>
      </w:tr>
      <w:tr w:rsidR="00941E71" w:rsidRPr="005C656B" w14:paraId="45B9B197" w14:textId="77777777" w:rsidTr="00472B6C">
        <w:trPr>
          <w:trHeight w:val="288"/>
        </w:trPr>
        <w:tc>
          <w:tcPr>
            <w:tcW w:w="618" w:type="pct"/>
            <w:noWrap/>
            <w:vAlign w:val="center"/>
            <w:hideMark/>
          </w:tcPr>
          <w:p w14:paraId="64AE495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w:t>
            </w:r>
          </w:p>
        </w:tc>
        <w:tc>
          <w:tcPr>
            <w:tcW w:w="1354" w:type="pct"/>
            <w:noWrap/>
            <w:vAlign w:val="center"/>
            <w:hideMark/>
          </w:tcPr>
          <w:p w14:paraId="0D3F93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23-12</w:t>
            </w:r>
          </w:p>
        </w:tc>
        <w:tc>
          <w:tcPr>
            <w:tcW w:w="706" w:type="pct"/>
            <w:noWrap/>
            <w:vAlign w:val="center"/>
            <w:hideMark/>
          </w:tcPr>
          <w:p w14:paraId="5B01BF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0.557</w:t>
            </w:r>
          </w:p>
        </w:tc>
        <w:tc>
          <w:tcPr>
            <w:tcW w:w="754" w:type="pct"/>
            <w:noWrap/>
            <w:vAlign w:val="center"/>
            <w:hideMark/>
          </w:tcPr>
          <w:p w14:paraId="6D09ED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1.726</w:t>
            </w:r>
          </w:p>
        </w:tc>
        <w:tc>
          <w:tcPr>
            <w:tcW w:w="754" w:type="pct"/>
            <w:noWrap/>
            <w:vAlign w:val="center"/>
            <w:hideMark/>
          </w:tcPr>
          <w:p w14:paraId="30E704F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0.3165</w:t>
            </w:r>
          </w:p>
        </w:tc>
        <w:tc>
          <w:tcPr>
            <w:tcW w:w="813" w:type="pct"/>
            <w:noWrap/>
            <w:vAlign w:val="center"/>
            <w:hideMark/>
          </w:tcPr>
          <w:p w14:paraId="29B5FD0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-0.1931</w:t>
            </w:r>
          </w:p>
        </w:tc>
      </w:tr>
      <w:tr w:rsidR="00941E71" w:rsidRPr="005C656B" w14:paraId="0B818914" w14:textId="77777777" w:rsidTr="00472B6C">
        <w:trPr>
          <w:trHeight w:val="288"/>
        </w:trPr>
        <w:tc>
          <w:tcPr>
            <w:tcW w:w="618" w:type="pct"/>
            <w:noWrap/>
            <w:vAlign w:val="center"/>
            <w:hideMark/>
          </w:tcPr>
          <w:p w14:paraId="7FDECDD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w:t>
            </w:r>
          </w:p>
        </w:tc>
        <w:tc>
          <w:tcPr>
            <w:tcW w:w="1354" w:type="pct"/>
            <w:noWrap/>
            <w:vAlign w:val="center"/>
            <w:hideMark/>
          </w:tcPr>
          <w:p w14:paraId="218B7EB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23-13</w:t>
            </w:r>
          </w:p>
        </w:tc>
        <w:tc>
          <w:tcPr>
            <w:tcW w:w="706" w:type="pct"/>
            <w:noWrap/>
            <w:vAlign w:val="center"/>
            <w:hideMark/>
          </w:tcPr>
          <w:p w14:paraId="7F89ACA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-0.122</w:t>
            </w:r>
          </w:p>
        </w:tc>
        <w:tc>
          <w:tcPr>
            <w:tcW w:w="754" w:type="pct"/>
            <w:noWrap/>
            <w:vAlign w:val="center"/>
            <w:hideMark/>
          </w:tcPr>
          <w:p w14:paraId="5FB1E2B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2.1014</w:t>
            </w:r>
          </w:p>
        </w:tc>
        <w:tc>
          <w:tcPr>
            <w:tcW w:w="754" w:type="pct"/>
            <w:noWrap/>
            <w:vAlign w:val="center"/>
            <w:hideMark/>
          </w:tcPr>
          <w:p w14:paraId="4652F1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-0.0597</w:t>
            </w:r>
          </w:p>
        </w:tc>
        <w:tc>
          <w:tcPr>
            <w:tcW w:w="813" w:type="pct"/>
            <w:noWrap/>
            <w:vAlign w:val="center"/>
            <w:hideMark/>
          </w:tcPr>
          <w:p w14:paraId="7704BAD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-1.4882</w:t>
            </w:r>
          </w:p>
        </w:tc>
      </w:tr>
      <w:tr w:rsidR="00941E71" w:rsidRPr="005C656B" w14:paraId="5569AD43" w14:textId="77777777" w:rsidTr="00472B6C">
        <w:trPr>
          <w:trHeight w:val="288"/>
        </w:trPr>
        <w:tc>
          <w:tcPr>
            <w:tcW w:w="618" w:type="pct"/>
            <w:noWrap/>
            <w:vAlign w:val="center"/>
            <w:hideMark/>
          </w:tcPr>
          <w:p w14:paraId="0374813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w:t>
            </w:r>
          </w:p>
        </w:tc>
        <w:tc>
          <w:tcPr>
            <w:tcW w:w="1354" w:type="pct"/>
            <w:noWrap/>
            <w:vAlign w:val="center"/>
            <w:hideMark/>
          </w:tcPr>
          <w:p w14:paraId="278CB56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23-14</w:t>
            </w:r>
          </w:p>
        </w:tc>
        <w:tc>
          <w:tcPr>
            <w:tcW w:w="706" w:type="pct"/>
            <w:noWrap/>
            <w:vAlign w:val="center"/>
            <w:hideMark/>
          </w:tcPr>
          <w:p w14:paraId="5C17F5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0.9813</w:t>
            </w:r>
          </w:p>
        </w:tc>
        <w:tc>
          <w:tcPr>
            <w:tcW w:w="754" w:type="pct"/>
            <w:noWrap/>
            <w:vAlign w:val="center"/>
            <w:hideMark/>
          </w:tcPr>
          <w:p w14:paraId="1E297BD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-1.0913</w:t>
            </w:r>
          </w:p>
        </w:tc>
        <w:tc>
          <w:tcPr>
            <w:tcW w:w="754" w:type="pct"/>
            <w:noWrap/>
            <w:vAlign w:val="center"/>
            <w:hideMark/>
          </w:tcPr>
          <w:p w14:paraId="388183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0.7395</w:t>
            </w:r>
          </w:p>
        </w:tc>
        <w:tc>
          <w:tcPr>
            <w:tcW w:w="813" w:type="pct"/>
            <w:noWrap/>
            <w:vAlign w:val="center"/>
            <w:hideMark/>
          </w:tcPr>
          <w:p w14:paraId="5B97461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0.5273</w:t>
            </w:r>
          </w:p>
        </w:tc>
      </w:tr>
      <w:tr w:rsidR="00941E71" w:rsidRPr="005C656B" w14:paraId="46F5D60C" w14:textId="77777777" w:rsidTr="00472B6C">
        <w:trPr>
          <w:trHeight w:val="288"/>
        </w:trPr>
        <w:tc>
          <w:tcPr>
            <w:tcW w:w="618" w:type="pct"/>
            <w:noWrap/>
            <w:vAlign w:val="center"/>
            <w:hideMark/>
          </w:tcPr>
          <w:p w14:paraId="5228BE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w:t>
            </w:r>
          </w:p>
        </w:tc>
        <w:tc>
          <w:tcPr>
            <w:tcW w:w="1354" w:type="pct"/>
            <w:noWrap/>
            <w:vAlign w:val="center"/>
            <w:hideMark/>
          </w:tcPr>
          <w:p w14:paraId="00197D7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23-15</w:t>
            </w:r>
          </w:p>
        </w:tc>
        <w:tc>
          <w:tcPr>
            <w:tcW w:w="706" w:type="pct"/>
            <w:noWrap/>
            <w:vAlign w:val="center"/>
            <w:hideMark/>
          </w:tcPr>
          <w:p w14:paraId="6CEE405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-1.1102</w:t>
            </w:r>
          </w:p>
        </w:tc>
        <w:tc>
          <w:tcPr>
            <w:tcW w:w="754" w:type="pct"/>
            <w:noWrap/>
            <w:vAlign w:val="center"/>
            <w:hideMark/>
          </w:tcPr>
          <w:p w14:paraId="0B27908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0.9733</w:t>
            </w:r>
          </w:p>
        </w:tc>
        <w:tc>
          <w:tcPr>
            <w:tcW w:w="754" w:type="pct"/>
            <w:noWrap/>
            <w:vAlign w:val="center"/>
            <w:hideMark/>
          </w:tcPr>
          <w:p w14:paraId="07E0EF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0.1262</w:t>
            </w:r>
          </w:p>
        </w:tc>
        <w:tc>
          <w:tcPr>
            <w:tcW w:w="813" w:type="pct"/>
            <w:noWrap/>
            <w:vAlign w:val="center"/>
            <w:hideMark/>
          </w:tcPr>
          <w:p w14:paraId="5B50D48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0.5264</w:t>
            </w:r>
          </w:p>
        </w:tc>
      </w:tr>
      <w:tr w:rsidR="00941E71" w:rsidRPr="005C656B" w14:paraId="362F6E8A" w14:textId="77777777" w:rsidTr="00472B6C">
        <w:trPr>
          <w:trHeight w:val="288"/>
        </w:trPr>
        <w:tc>
          <w:tcPr>
            <w:tcW w:w="618" w:type="pct"/>
            <w:noWrap/>
            <w:vAlign w:val="center"/>
            <w:hideMark/>
          </w:tcPr>
          <w:p w14:paraId="60215B2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w:t>
            </w:r>
          </w:p>
        </w:tc>
        <w:tc>
          <w:tcPr>
            <w:tcW w:w="1354" w:type="pct"/>
            <w:noWrap/>
            <w:vAlign w:val="center"/>
            <w:hideMark/>
          </w:tcPr>
          <w:p w14:paraId="7AB1F9D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23-16</w:t>
            </w:r>
          </w:p>
        </w:tc>
        <w:tc>
          <w:tcPr>
            <w:tcW w:w="706" w:type="pct"/>
            <w:noWrap/>
            <w:vAlign w:val="center"/>
            <w:hideMark/>
          </w:tcPr>
          <w:p w14:paraId="18CAD32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-1.1301</w:t>
            </w:r>
          </w:p>
        </w:tc>
        <w:tc>
          <w:tcPr>
            <w:tcW w:w="754" w:type="pct"/>
            <w:noWrap/>
            <w:vAlign w:val="center"/>
            <w:hideMark/>
          </w:tcPr>
          <w:p w14:paraId="3813201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-1.4912</w:t>
            </w:r>
          </w:p>
        </w:tc>
        <w:tc>
          <w:tcPr>
            <w:tcW w:w="754" w:type="pct"/>
            <w:noWrap/>
            <w:vAlign w:val="center"/>
            <w:hideMark/>
          </w:tcPr>
          <w:p w14:paraId="50C1D5A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-1.2028</w:t>
            </w:r>
          </w:p>
        </w:tc>
        <w:tc>
          <w:tcPr>
            <w:tcW w:w="813" w:type="pct"/>
            <w:noWrap/>
            <w:vAlign w:val="center"/>
            <w:hideMark/>
          </w:tcPr>
          <w:p w14:paraId="372F8C8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-0.9813</w:t>
            </w:r>
          </w:p>
        </w:tc>
      </w:tr>
      <w:tr w:rsidR="00941E71" w:rsidRPr="005C656B" w14:paraId="20CF75FE" w14:textId="77777777" w:rsidTr="00472B6C">
        <w:trPr>
          <w:trHeight w:val="288"/>
        </w:trPr>
        <w:tc>
          <w:tcPr>
            <w:tcW w:w="618" w:type="pct"/>
            <w:noWrap/>
            <w:vAlign w:val="center"/>
            <w:hideMark/>
          </w:tcPr>
          <w:p w14:paraId="54B066E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w:t>
            </w:r>
          </w:p>
        </w:tc>
        <w:tc>
          <w:tcPr>
            <w:tcW w:w="1354" w:type="pct"/>
            <w:noWrap/>
            <w:vAlign w:val="center"/>
            <w:hideMark/>
          </w:tcPr>
          <w:p w14:paraId="0E6832F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23-17</w:t>
            </w:r>
          </w:p>
        </w:tc>
        <w:tc>
          <w:tcPr>
            <w:tcW w:w="706" w:type="pct"/>
            <w:noWrap/>
            <w:vAlign w:val="center"/>
            <w:hideMark/>
          </w:tcPr>
          <w:p w14:paraId="4E77E4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-2.0641</w:t>
            </w:r>
          </w:p>
        </w:tc>
        <w:tc>
          <w:tcPr>
            <w:tcW w:w="754" w:type="pct"/>
            <w:noWrap/>
            <w:vAlign w:val="center"/>
            <w:hideMark/>
          </w:tcPr>
          <w:p w14:paraId="6874BB0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0.1721</w:t>
            </w:r>
          </w:p>
        </w:tc>
        <w:tc>
          <w:tcPr>
            <w:tcW w:w="754" w:type="pct"/>
            <w:noWrap/>
            <w:vAlign w:val="center"/>
            <w:hideMark/>
          </w:tcPr>
          <w:p w14:paraId="6137385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0.1035</w:t>
            </w:r>
          </w:p>
        </w:tc>
        <w:tc>
          <w:tcPr>
            <w:tcW w:w="813" w:type="pct"/>
            <w:noWrap/>
            <w:vAlign w:val="center"/>
            <w:hideMark/>
          </w:tcPr>
          <w:p w14:paraId="1E78F1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-0.0299</w:t>
            </w:r>
          </w:p>
        </w:tc>
      </w:tr>
      <w:tr w:rsidR="00941E71" w:rsidRPr="005C656B" w14:paraId="3C2F9111" w14:textId="77777777" w:rsidTr="00472B6C">
        <w:trPr>
          <w:trHeight w:val="288"/>
        </w:trPr>
        <w:tc>
          <w:tcPr>
            <w:tcW w:w="618" w:type="pct"/>
            <w:noWrap/>
            <w:vAlign w:val="center"/>
            <w:hideMark/>
          </w:tcPr>
          <w:p w14:paraId="51EE4D8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w:t>
            </w:r>
          </w:p>
        </w:tc>
        <w:tc>
          <w:tcPr>
            <w:tcW w:w="1354" w:type="pct"/>
            <w:noWrap/>
            <w:vAlign w:val="center"/>
            <w:hideMark/>
          </w:tcPr>
          <w:p w14:paraId="3E209C4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23-18</w:t>
            </w:r>
          </w:p>
        </w:tc>
        <w:tc>
          <w:tcPr>
            <w:tcW w:w="706" w:type="pct"/>
            <w:noWrap/>
            <w:vAlign w:val="center"/>
            <w:hideMark/>
          </w:tcPr>
          <w:p w14:paraId="0418ACD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-2.6374</w:t>
            </w:r>
          </w:p>
        </w:tc>
        <w:tc>
          <w:tcPr>
            <w:tcW w:w="754" w:type="pct"/>
            <w:noWrap/>
            <w:vAlign w:val="center"/>
            <w:hideMark/>
          </w:tcPr>
          <w:p w14:paraId="41AB3B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2.2744</w:t>
            </w:r>
          </w:p>
        </w:tc>
        <w:tc>
          <w:tcPr>
            <w:tcW w:w="754" w:type="pct"/>
            <w:noWrap/>
            <w:vAlign w:val="center"/>
            <w:hideMark/>
          </w:tcPr>
          <w:p w14:paraId="61061D9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-0.8774</w:t>
            </w:r>
          </w:p>
        </w:tc>
        <w:tc>
          <w:tcPr>
            <w:tcW w:w="813" w:type="pct"/>
            <w:noWrap/>
            <w:vAlign w:val="center"/>
            <w:hideMark/>
          </w:tcPr>
          <w:p w14:paraId="42AB2EC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-0.2338</w:t>
            </w:r>
          </w:p>
        </w:tc>
      </w:tr>
      <w:tr w:rsidR="00941E71" w:rsidRPr="005C656B" w14:paraId="0D96B04E" w14:textId="77777777" w:rsidTr="00472B6C">
        <w:trPr>
          <w:trHeight w:val="288"/>
        </w:trPr>
        <w:tc>
          <w:tcPr>
            <w:tcW w:w="618" w:type="pct"/>
            <w:noWrap/>
            <w:vAlign w:val="center"/>
            <w:hideMark/>
          </w:tcPr>
          <w:p w14:paraId="07DD192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19</w:t>
            </w:r>
          </w:p>
        </w:tc>
        <w:tc>
          <w:tcPr>
            <w:tcW w:w="1354" w:type="pct"/>
            <w:noWrap/>
            <w:vAlign w:val="center"/>
            <w:hideMark/>
          </w:tcPr>
          <w:p w14:paraId="481B078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23-19</w:t>
            </w:r>
          </w:p>
        </w:tc>
        <w:tc>
          <w:tcPr>
            <w:tcW w:w="706" w:type="pct"/>
            <w:noWrap/>
            <w:vAlign w:val="center"/>
            <w:hideMark/>
          </w:tcPr>
          <w:p w14:paraId="4FFC5A0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-2.6655</w:t>
            </w:r>
          </w:p>
        </w:tc>
        <w:tc>
          <w:tcPr>
            <w:tcW w:w="754" w:type="pct"/>
            <w:noWrap/>
            <w:vAlign w:val="center"/>
            <w:hideMark/>
          </w:tcPr>
          <w:p w14:paraId="1F176B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0.2671</w:t>
            </w:r>
          </w:p>
        </w:tc>
        <w:tc>
          <w:tcPr>
            <w:tcW w:w="754" w:type="pct"/>
            <w:noWrap/>
            <w:vAlign w:val="center"/>
            <w:hideMark/>
          </w:tcPr>
          <w:p w14:paraId="607C6D3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-1.5003</w:t>
            </w:r>
          </w:p>
        </w:tc>
        <w:tc>
          <w:tcPr>
            <w:tcW w:w="813" w:type="pct"/>
            <w:noWrap/>
            <w:vAlign w:val="center"/>
            <w:hideMark/>
          </w:tcPr>
          <w:p w14:paraId="2076EE0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0.8694</w:t>
            </w:r>
          </w:p>
        </w:tc>
      </w:tr>
      <w:tr w:rsidR="00941E71" w:rsidRPr="005C656B" w14:paraId="255C8953" w14:textId="77777777" w:rsidTr="00472B6C">
        <w:trPr>
          <w:trHeight w:val="288"/>
        </w:trPr>
        <w:tc>
          <w:tcPr>
            <w:tcW w:w="618" w:type="pct"/>
            <w:noWrap/>
            <w:vAlign w:val="center"/>
            <w:hideMark/>
          </w:tcPr>
          <w:p w14:paraId="68F65C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w:t>
            </w:r>
          </w:p>
        </w:tc>
        <w:tc>
          <w:tcPr>
            <w:tcW w:w="1354" w:type="pct"/>
            <w:noWrap/>
            <w:vAlign w:val="center"/>
            <w:hideMark/>
          </w:tcPr>
          <w:p w14:paraId="4E44B55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23-20</w:t>
            </w:r>
          </w:p>
        </w:tc>
        <w:tc>
          <w:tcPr>
            <w:tcW w:w="706" w:type="pct"/>
            <w:noWrap/>
            <w:vAlign w:val="center"/>
            <w:hideMark/>
          </w:tcPr>
          <w:p w14:paraId="3CEE7C9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-1.1833</w:t>
            </w:r>
          </w:p>
        </w:tc>
        <w:tc>
          <w:tcPr>
            <w:tcW w:w="754" w:type="pct"/>
            <w:noWrap/>
            <w:vAlign w:val="center"/>
            <w:hideMark/>
          </w:tcPr>
          <w:p w14:paraId="242F65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-1.3921</w:t>
            </w:r>
          </w:p>
        </w:tc>
        <w:tc>
          <w:tcPr>
            <w:tcW w:w="754" w:type="pct"/>
            <w:noWrap/>
            <w:vAlign w:val="center"/>
            <w:hideMark/>
          </w:tcPr>
          <w:p w14:paraId="49682AF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-0.207</w:t>
            </w:r>
          </w:p>
        </w:tc>
        <w:tc>
          <w:tcPr>
            <w:tcW w:w="813" w:type="pct"/>
            <w:noWrap/>
            <w:vAlign w:val="center"/>
            <w:hideMark/>
          </w:tcPr>
          <w:p w14:paraId="3C445AC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-0.3228</w:t>
            </w:r>
          </w:p>
        </w:tc>
      </w:tr>
      <w:tr w:rsidR="00941E71" w:rsidRPr="005C656B" w14:paraId="66FB964B" w14:textId="77777777" w:rsidTr="00472B6C">
        <w:trPr>
          <w:trHeight w:val="288"/>
        </w:trPr>
        <w:tc>
          <w:tcPr>
            <w:tcW w:w="618" w:type="pct"/>
            <w:noWrap/>
            <w:vAlign w:val="center"/>
            <w:hideMark/>
          </w:tcPr>
          <w:p w14:paraId="6A0CEB9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w:t>
            </w:r>
          </w:p>
        </w:tc>
        <w:tc>
          <w:tcPr>
            <w:tcW w:w="1354" w:type="pct"/>
            <w:noWrap/>
            <w:vAlign w:val="center"/>
            <w:hideMark/>
          </w:tcPr>
          <w:p w14:paraId="0CB834F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23-21</w:t>
            </w:r>
          </w:p>
        </w:tc>
        <w:tc>
          <w:tcPr>
            <w:tcW w:w="706" w:type="pct"/>
            <w:noWrap/>
            <w:vAlign w:val="center"/>
            <w:hideMark/>
          </w:tcPr>
          <w:p w14:paraId="11D59B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-1.964</w:t>
            </w:r>
          </w:p>
        </w:tc>
        <w:tc>
          <w:tcPr>
            <w:tcW w:w="754" w:type="pct"/>
            <w:noWrap/>
            <w:vAlign w:val="center"/>
            <w:hideMark/>
          </w:tcPr>
          <w:p w14:paraId="4ACB16D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-2.0143</w:t>
            </w:r>
          </w:p>
        </w:tc>
        <w:tc>
          <w:tcPr>
            <w:tcW w:w="754" w:type="pct"/>
            <w:noWrap/>
            <w:vAlign w:val="center"/>
            <w:hideMark/>
          </w:tcPr>
          <w:p w14:paraId="6C38A7E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-0.7171</w:t>
            </w:r>
          </w:p>
        </w:tc>
        <w:tc>
          <w:tcPr>
            <w:tcW w:w="813" w:type="pct"/>
            <w:noWrap/>
            <w:vAlign w:val="center"/>
            <w:hideMark/>
          </w:tcPr>
          <w:p w14:paraId="548E025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0.0821</w:t>
            </w:r>
          </w:p>
        </w:tc>
      </w:tr>
      <w:tr w:rsidR="00941E71" w:rsidRPr="005C656B" w14:paraId="7D33076E" w14:textId="77777777" w:rsidTr="00472B6C">
        <w:trPr>
          <w:trHeight w:val="288"/>
        </w:trPr>
        <w:tc>
          <w:tcPr>
            <w:tcW w:w="618" w:type="pct"/>
            <w:noWrap/>
            <w:vAlign w:val="center"/>
            <w:hideMark/>
          </w:tcPr>
          <w:p w14:paraId="5CC1B6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w:t>
            </w:r>
          </w:p>
        </w:tc>
        <w:tc>
          <w:tcPr>
            <w:tcW w:w="1354" w:type="pct"/>
            <w:noWrap/>
            <w:vAlign w:val="center"/>
            <w:hideMark/>
          </w:tcPr>
          <w:p w14:paraId="0E7AA56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23-22</w:t>
            </w:r>
          </w:p>
        </w:tc>
        <w:tc>
          <w:tcPr>
            <w:tcW w:w="706" w:type="pct"/>
            <w:noWrap/>
            <w:vAlign w:val="center"/>
            <w:hideMark/>
          </w:tcPr>
          <w:p w14:paraId="122716B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-1.2201</w:t>
            </w:r>
          </w:p>
        </w:tc>
        <w:tc>
          <w:tcPr>
            <w:tcW w:w="754" w:type="pct"/>
            <w:noWrap/>
            <w:vAlign w:val="center"/>
            <w:hideMark/>
          </w:tcPr>
          <w:p w14:paraId="009F1ED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1.4169</w:t>
            </w:r>
          </w:p>
        </w:tc>
        <w:tc>
          <w:tcPr>
            <w:tcW w:w="754" w:type="pct"/>
            <w:noWrap/>
            <w:vAlign w:val="center"/>
            <w:hideMark/>
          </w:tcPr>
          <w:p w14:paraId="736F901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1.4544</w:t>
            </w:r>
          </w:p>
        </w:tc>
        <w:tc>
          <w:tcPr>
            <w:tcW w:w="813" w:type="pct"/>
            <w:noWrap/>
            <w:vAlign w:val="center"/>
            <w:hideMark/>
          </w:tcPr>
          <w:p w14:paraId="19F8E9E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0.3593</w:t>
            </w:r>
          </w:p>
        </w:tc>
      </w:tr>
      <w:tr w:rsidR="00941E71" w:rsidRPr="005C656B" w14:paraId="6D80884A" w14:textId="77777777" w:rsidTr="00472B6C">
        <w:trPr>
          <w:trHeight w:val="288"/>
        </w:trPr>
        <w:tc>
          <w:tcPr>
            <w:tcW w:w="618" w:type="pct"/>
            <w:noWrap/>
            <w:vAlign w:val="center"/>
            <w:hideMark/>
          </w:tcPr>
          <w:p w14:paraId="29B0FB1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23</w:t>
            </w:r>
          </w:p>
        </w:tc>
        <w:tc>
          <w:tcPr>
            <w:tcW w:w="1354" w:type="pct"/>
            <w:noWrap/>
            <w:vAlign w:val="center"/>
            <w:hideMark/>
          </w:tcPr>
          <w:p w14:paraId="059DDCE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23-23</w:t>
            </w:r>
          </w:p>
        </w:tc>
        <w:tc>
          <w:tcPr>
            <w:tcW w:w="706" w:type="pct"/>
            <w:noWrap/>
            <w:vAlign w:val="center"/>
            <w:hideMark/>
          </w:tcPr>
          <w:p w14:paraId="1430563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-3.9136</w:t>
            </w:r>
          </w:p>
        </w:tc>
        <w:tc>
          <w:tcPr>
            <w:tcW w:w="754" w:type="pct"/>
            <w:noWrap/>
            <w:vAlign w:val="center"/>
            <w:hideMark/>
          </w:tcPr>
          <w:p w14:paraId="1D67928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2.5456</w:t>
            </w:r>
          </w:p>
        </w:tc>
        <w:tc>
          <w:tcPr>
            <w:tcW w:w="754" w:type="pct"/>
            <w:noWrap/>
            <w:vAlign w:val="center"/>
            <w:hideMark/>
          </w:tcPr>
          <w:p w14:paraId="296E3B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-0.0411</w:t>
            </w:r>
          </w:p>
        </w:tc>
        <w:tc>
          <w:tcPr>
            <w:tcW w:w="813" w:type="pct"/>
            <w:noWrap/>
            <w:vAlign w:val="center"/>
            <w:hideMark/>
          </w:tcPr>
          <w:p w14:paraId="050009B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-1.5313</w:t>
            </w:r>
          </w:p>
        </w:tc>
      </w:tr>
      <w:tr w:rsidR="00941E71" w:rsidRPr="005C656B" w14:paraId="4AE7E03D" w14:textId="77777777" w:rsidTr="00472B6C">
        <w:trPr>
          <w:trHeight w:val="288"/>
        </w:trPr>
        <w:tc>
          <w:tcPr>
            <w:tcW w:w="618" w:type="pct"/>
            <w:noWrap/>
            <w:vAlign w:val="center"/>
            <w:hideMark/>
          </w:tcPr>
          <w:p w14:paraId="76F9798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w:t>
            </w:r>
          </w:p>
        </w:tc>
        <w:tc>
          <w:tcPr>
            <w:tcW w:w="1354" w:type="pct"/>
            <w:noWrap/>
            <w:vAlign w:val="center"/>
            <w:hideMark/>
          </w:tcPr>
          <w:p w14:paraId="5BB88A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23-24</w:t>
            </w:r>
          </w:p>
        </w:tc>
        <w:tc>
          <w:tcPr>
            <w:tcW w:w="706" w:type="pct"/>
            <w:noWrap/>
            <w:vAlign w:val="center"/>
            <w:hideMark/>
          </w:tcPr>
          <w:p w14:paraId="519ED72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-0.7777</w:t>
            </w:r>
          </w:p>
        </w:tc>
        <w:tc>
          <w:tcPr>
            <w:tcW w:w="754" w:type="pct"/>
            <w:noWrap/>
            <w:vAlign w:val="center"/>
            <w:hideMark/>
          </w:tcPr>
          <w:p w14:paraId="55B201C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-2.0017</w:t>
            </w:r>
          </w:p>
        </w:tc>
        <w:tc>
          <w:tcPr>
            <w:tcW w:w="754" w:type="pct"/>
            <w:noWrap/>
            <w:vAlign w:val="center"/>
            <w:hideMark/>
          </w:tcPr>
          <w:p w14:paraId="28FB62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-1.7295</w:t>
            </w:r>
          </w:p>
        </w:tc>
        <w:tc>
          <w:tcPr>
            <w:tcW w:w="813" w:type="pct"/>
            <w:noWrap/>
            <w:vAlign w:val="center"/>
            <w:hideMark/>
          </w:tcPr>
          <w:p w14:paraId="4EFC94D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0.0222</w:t>
            </w:r>
          </w:p>
        </w:tc>
      </w:tr>
      <w:tr w:rsidR="00941E71" w:rsidRPr="005C656B" w14:paraId="058410F8" w14:textId="77777777" w:rsidTr="00472B6C">
        <w:trPr>
          <w:trHeight w:val="288"/>
        </w:trPr>
        <w:tc>
          <w:tcPr>
            <w:tcW w:w="618" w:type="pct"/>
            <w:noWrap/>
            <w:vAlign w:val="center"/>
            <w:hideMark/>
          </w:tcPr>
          <w:p w14:paraId="3C926AF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w:t>
            </w:r>
          </w:p>
        </w:tc>
        <w:tc>
          <w:tcPr>
            <w:tcW w:w="1354" w:type="pct"/>
            <w:noWrap/>
            <w:vAlign w:val="center"/>
            <w:hideMark/>
          </w:tcPr>
          <w:p w14:paraId="581E414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23-25</w:t>
            </w:r>
          </w:p>
        </w:tc>
        <w:tc>
          <w:tcPr>
            <w:tcW w:w="706" w:type="pct"/>
            <w:noWrap/>
            <w:vAlign w:val="center"/>
            <w:hideMark/>
          </w:tcPr>
          <w:p w14:paraId="1BBBE9F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1.0523</w:t>
            </w:r>
          </w:p>
        </w:tc>
        <w:tc>
          <w:tcPr>
            <w:tcW w:w="754" w:type="pct"/>
            <w:noWrap/>
            <w:vAlign w:val="center"/>
            <w:hideMark/>
          </w:tcPr>
          <w:p w14:paraId="130B44A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-1.1043</w:t>
            </w:r>
          </w:p>
        </w:tc>
        <w:tc>
          <w:tcPr>
            <w:tcW w:w="754" w:type="pct"/>
            <w:noWrap/>
            <w:vAlign w:val="center"/>
            <w:hideMark/>
          </w:tcPr>
          <w:p w14:paraId="3256978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1.6568</w:t>
            </w:r>
          </w:p>
        </w:tc>
        <w:tc>
          <w:tcPr>
            <w:tcW w:w="813" w:type="pct"/>
            <w:noWrap/>
            <w:vAlign w:val="center"/>
            <w:hideMark/>
          </w:tcPr>
          <w:p w14:paraId="3F0031D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-0.4854</w:t>
            </w:r>
          </w:p>
        </w:tc>
      </w:tr>
      <w:tr w:rsidR="00941E71" w:rsidRPr="005C656B" w14:paraId="5EDEF34C" w14:textId="77777777" w:rsidTr="00472B6C">
        <w:trPr>
          <w:trHeight w:val="288"/>
        </w:trPr>
        <w:tc>
          <w:tcPr>
            <w:tcW w:w="618" w:type="pct"/>
            <w:noWrap/>
            <w:vAlign w:val="center"/>
            <w:hideMark/>
          </w:tcPr>
          <w:p w14:paraId="368BBF1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26</w:t>
            </w:r>
          </w:p>
        </w:tc>
        <w:tc>
          <w:tcPr>
            <w:tcW w:w="1354" w:type="pct"/>
            <w:noWrap/>
            <w:vAlign w:val="center"/>
            <w:hideMark/>
          </w:tcPr>
          <w:p w14:paraId="2A2F2D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23-26</w:t>
            </w:r>
          </w:p>
        </w:tc>
        <w:tc>
          <w:tcPr>
            <w:tcW w:w="706" w:type="pct"/>
            <w:noWrap/>
            <w:vAlign w:val="center"/>
            <w:hideMark/>
          </w:tcPr>
          <w:p w14:paraId="6EEF68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-1.3279</w:t>
            </w:r>
          </w:p>
        </w:tc>
        <w:tc>
          <w:tcPr>
            <w:tcW w:w="754" w:type="pct"/>
            <w:noWrap/>
            <w:vAlign w:val="center"/>
            <w:hideMark/>
          </w:tcPr>
          <w:p w14:paraId="7198FEE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-1.497</w:t>
            </w:r>
          </w:p>
        </w:tc>
        <w:tc>
          <w:tcPr>
            <w:tcW w:w="754" w:type="pct"/>
            <w:noWrap/>
            <w:vAlign w:val="center"/>
            <w:hideMark/>
          </w:tcPr>
          <w:p w14:paraId="15779D6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0.3865</w:t>
            </w:r>
          </w:p>
        </w:tc>
        <w:tc>
          <w:tcPr>
            <w:tcW w:w="813" w:type="pct"/>
            <w:noWrap/>
            <w:vAlign w:val="center"/>
            <w:hideMark/>
          </w:tcPr>
          <w:p w14:paraId="28DDC51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0.4059</w:t>
            </w:r>
          </w:p>
        </w:tc>
      </w:tr>
      <w:tr w:rsidR="00941E71" w:rsidRPr="005C656B" w14:paraId="05D75508" w14:textId="77777777" w:rsidTr="00472B6C">
        <w:trPr>
          <w:trHeight w:val="288"/>
        </w:trPr>
        <w:tc>
          <w:tcPr>
            <w:tcW w:w="618" w:type="pct"/>
            <w:noWrap/>
            <w:vAlign w:val="center"/>
            <w:hideMark/>
          </w:tcPr>
          <w:p w14:paraId="2A2892B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27</w:t>
            </w:r>
          </w:p>
        </w:tc>
        <w:tc>
          <w:tcPr>
            <w:tcW w:w="1354" w:type="pct"/>
            <w:noWrap/>
            <w:vAlign w:val="center"/>
            <w:hideMark/>
          </w:tcPr>
          <w:p w14:paraId="719028E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 35</w:t>
            </w:r>
          </w:p>
        </w:tc>
        <w:tc>
          <w:tcPr>
            <w:tcW w:w="706" w:type="pct"/>
            <w:noWrap/>
            <w:vAlign w:val="center"/>
            <w:hideMark/>
          </w:tcPr>
          <w:p w14:paraId="427D096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1.9182</w:t>
            </w:r>
          </w:p>
        </w:tc>
        <w:tc>
          <w:tcPr>
            <w:tcW w:w="754" w:type="pct"/>
            <w:noWrap/>
            <w:vAlign w:val="center"/>
            <w:hideMark/>
          </w:tcPr>
          <w:p w14:paraId="51DE307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-0.6734</w:t>
            </w:r>
          </w:p>
        </w:tc>
        <w:tc>
          <w:tcPr>
            <w:tcW w:w="754" w:type="pct"/>
            <w:noWrap/>
            <w:vAlign w:val="center"/>
            <w:hideMark/>
          </w:tcPr>
          <w:p w14:paraId="53F56D9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-0.727</w:t>
            </w:r>
          </w:p>
        </w:tc>
        <w:tc>
          <w:tcPr>
            <w:tcW w:w="813" w:type="pct"/>
            <w:noWrap/>
            <w:vAlign w:val="center"/>
            <w:hideMark/>
          </w:tcPr>
          <w:p w14:paraId="0979199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-0.3454</w:t>
            </w:r>
          </w:p>
        </w:tc>
      </w:tr>
      <w:tr w:rsidR="00941E71" w:rsidRPr="005C656B" w14:paraId="23514E7F" w14:textId="77777777" w:rsidTr="00472B6C">
        <w:trPr>
          <w:trHeight w:val="288"/>
        </w:trPr>
        <w:tc>
          <w:tcPr>
            <w:tcW w:w="618" w:type="pct"/>
            <w:noWrap/>
            <w:vAlign w:val="center"/>
            <w:hideMark/>
          </w:tcPr>
          <w:p w14:paraId="30E5B69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28</w:t>
            </w:r>
          </w:p>
        </w:tc>
        <w:tc>
          <w:tcPr>
            <w:tcW w:w="1354" w:type="pct"/>
            <w:noWrap/>
            <w:vAlign w:val="center"/>
            <w:hideMark/>
          </w:tcPr>
          <w:p w14:paraId="779AE93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20-34</w:t>
            </w:r>
          </w:p>
        </w:tc>
        <w:tc>
          <w:tcPr>
            <w:tcW w:w="706" w:type="pct"/>
            <w:noWrap/>
            <w:vAlign w:val="center"/>
            <w:hideMark/>
          </w:tcPr>
          <w:p w14:paraId="0CF2CB5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-3.1871</w:t>
            </w:r>
          </w:p>
        </w:tc>
        <w:tc>
          <w:tcPr>
            <w:tcW w:w="754" w:type="pct"/>
            <w:noWrap/>
            <w:vAlign w:val="center"/>
            <w:hideMark/>
          </w:tcPr>
          <w:p w14:paraId="596E832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-1.3022</w:t>
            </w:r>
          </w:p>
        </w:tc>
        <w:tc>
          <w:tcPr>
            <w:tcW w:w="754" w:type="pct"/>
            <w:noWrap/>
            <w:vAlign w:val="center"/>
            <w:hideMark/>
          </w:tcPr>
          <w:p w14:paraId="7FAAF0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1.1477</w:t>
            </w:r>
          </w:p>
        </w:tc>
        <w:tc>
          <w:tcPr>
            <w:tcW w:w="813" w:type="pct"/>
            <w:noWrap/>
            <w:vAlign w:val="center"/>
            <w:hideMark/>
          </w:tcPr>
          <w:p w14:paraId="5BE9619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-2.2231</w:t>
            </w:r>
          </w:p>
        </w:tc>
      </w:tr>
      <w:tr w:rsidR="00941E71" w:rsidRPr="005C656B" w14:paraId="629F5407" w14:textId="77777777" w:rsidTr="00472B6C">
        <w:trPr>
          <w:trHeight w:val="288"/>
        </w:trPr>
        <w:tc>
          <w:tcPr>
            <w:tcW w:w="618" w:type="pct"/>
            <w:noWrap/>
            <w:vAlign w:val="center"/>
            <w:hideMark/>
          </w:tcPr>
          <w:p w14:paraId="013D2E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29</w:t>
            </w:r>
          </w:p>
        </w:tc>
        <w:tc>
          <w:tcPr>
            <w:tcW w:w="1354" w:type="pct"/>
            <w:noWrap/>
            <w:vAlign w:val="center"/>
            <w:hideMark/>
          </w:tcPr>
          <w:p w14:paraId="233D73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93-05</w:t>
            </w:r>
          </w:p>
        </w:tc>
        <w:tc>
          <w:tcPr>
            <w:tcW w:w="706" w:type="pct"/>
            <w:noWrap/>
            <w:vAlign w:val="center"/>
            <w:hideMark/>
          </w:tcPr>
          <w:p w14:paraId="0777056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-1.7771</w:t>
            </w:r>
          </w:p>
        </w:tc>
        <w:tc>
          <w:tcPr>
            <w:tcW w:w="754" w:type="pct"/>
            <w:noWrap/>
            <w:vAlign w:val="center"/>
            <w:hideMark/>
          </w:tcPr>
          <w:p w14:paraId="7C16C67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-2.1308</w:t>
            </w:r>
          </w:p>
        </w:tc>
        <w:tc>
          <w:tcPr>
            <w:tcW w:w="754" w:type="pct"/>
            <w:noWrap/>
            <w:vAlign w:val="center"/>
            <w:hideMark/>
          </w:tcPr>
          <w:p w14:paraId="10C808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-0.3915</w:t>
            </w:r>
          </w:p>
        </w:tc>
        <w:tc>
          <w:tcPr>
            <w:tcW w:w="813" w:type="pct"/>
            <w:noWrap/>
            <w:vAlign w:val="center"/>
            <w:hideMark/>
          </w:tcPr>
          <w:p w14:paraId="64F33E0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0.9554</w:t>
            </w:r>
          </w:p>
        </w:tc>
      </w:tr>
      <w:tr w:rsidR="00941E71" w:rsidRPr="005C656B" w14:paraId="3B8FC770" w14:textId="77777777" w:rsidTr="00472B6C">
        <w:trPr>
          <w:trHeight w:val="288"/>
        </w:trPr>
        <w:tc>
          <w:tcPr>
            <w:tcW w:w="618" w:type="pct"/>
            <w:noWrap/>
            <w:vAlign w:val="center"/>
            <w:hideMark/>
          </w:tcPr>
          <w:p w14:paraId="156787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30</w:t>
            </w:r>
          </w:p>
        </w:tc>
        <w:tc>
          <w:tcPr>
            <w:tcW w:w="1354" w:type="pct"/>
            <w:noWrap/>
            <w:vAlign w:val="center"/>
            <w:hideMark/>
          </w:tcPr>
          <w:p w14:paraId="3FBE91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95-60</w:t>
            </w:r>
          </w:p>
        </w:tc>
        <w:tc>
          <w:tcPr>
            <w:tcW w:w="706" w:type="pct"/>
            <w:noWrap/>
            <w:vAlign w:val="center"/>
            <w:hideMark/>
          </w:tcPr>
          <w:p w14:paraId="0CDB179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-0.8534</w:t>
            </w:r>
          </w:p>
        </w:tc>
        <w:tc>
          <w:tcPr>
            <w:tcW w:w="754" w:type="pct"/>
            <w:noWrap/>
            <w:vAlign w:val="center"/>
            <w:hideMark/>
          </w:tcPr>
          <w:p w14:paraId="4C25CDC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w:t>
            </w:r>
          </w:p>
        </w:tc>
        <w:tc>
          <w:tcPr>
            <w:tcW w:w="754" w:type="pct"/>
            <w:noWrap/>
            <w:vAlign w:val="center"/>
            <w:hideMark/>
          </w:tcPr>
          <w:p w14:paraId="6154532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2.4753</w:t>
            </w:r>
          </w:p>
        </w:tc>
        <w:tc>
          <w:tcPr>
            <w:tcW w:w="813" w:type="pct"/>
            <w:noWrap/>
            <w:vAlign w:val="center"/>
            <w:hideMark/>
          </w:tcPr>
          <w:p w14:paraId="7B064B9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-1.6852</w:t>
            </w:r>
          </w:p>
        </w:tc>
      </w:tr>
      <w:tr w:rsidR="00941E71" w:rsidRPr="005C656B" w14:paraId="2A77D256" w14:textId="77777777" w:rsidTr="00472B6C">
        <w:trPr>
          <w:trHeight w:val="288"/>
        </w:trPr>
        <w:tc>
          <w:tcPr>
            <w:tcW w:w="618" w:type="pct"/>
            <w:noWrap/>
            <w:vAlign w:val="center"/>
            <w:hideMark/>
          </w:tcPr>
          <w:p w14:paraId="15E2E1D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31</w:t>
            </w:r>
          </w:p>
        </w:tc>
        <w:tc>
          <w:tcPr>
            <w:tcW w:w="1354" w:type="pct"/>
            <w:noWrap/>
            <w:vAlign w:val="center"/>
            <w:hideMark/>
          </w:tcPr>
          <w:p w14:paraId="3BFEB9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335</w:t>
            </w:r>
          </w:p>
        </w:tc>
        <w:tc>
          <w:tcPr>
            <w:tcW w:w="706" w:type="pct"/>
            <w:noWrap/>
            <w:vAlign w:val="center"/>
            <w:hideMark/>
          </w:tcPr>
          <w:p w14:paraId="362E2FE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0.8871</w:t>
            </w:r>
          </w:p>
        </w:tc>
        <w:tc>
          <w:tcPr>
            <w:tcW w:w="754" w:type="pct"/>
            <w:noWrap/>
            <w:vAlign w:val="center"/>
            <w:hideMark/>
          </w:tcPr>
          <w:p w14:paraId="24F1779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-0.2881</w:t>
            </w:r>
          </w:p>
        </w:tc>
        <w:tc>
          <w:tcPr>
            <w:tcW w:w="754" w:type="pct"/>
            <w:noWrap/>
            <w:vAlign w:val="center"/>
            <w:hideMark/>
          </w:tcPr>
          <w:p w14:paraId="5E864D5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-0.5517</w:t>
            </w:r>
          </w:p>
        </w:tc>
        <w:tc>
          <w:tcPr>
            <w:tcW w:w="813" w:type="pct"/>
            <w:noWrap/>
            <w:vAlign w:val="center"/>
            <w:hideMark/>
          </w:tcPr>
          <w:p w14:paraId="6152399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0.2564</w:t>
            </w:r>
          </w:p>
        </w:tc>
      </w:tr>
      <w:tr w:rsidR="00941E71" w:rsidRPr="005C656B" w14:paraId="71385ED1" w14:textId="77777777" w:rsidTr="00472B6C">
        <w:trPr>
          <w:trHeight w:val="288"/>
        </w:trPr>
        <w:tc>
          <w:tcPr>
            <w:tcW w:w="618" w:type="pct"/>
            <w:noWrap/>
            <w:vAlign w:val="center"/>
            <w:hideMark/>
          </w:tcPr>
          <w:p w14:paraId="51CCF27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32</w:t>
            </w:r>
          </w:p>
        </w:tc>
        <w:tc>
          <w:tcPr>
            <w:tcW w:w="1354" w:type="pct"/>
            <w:noWrap/>
            <w:vAlign w:val="center"/>
            <w:hideMark/>
          </w:tcPr>
          <w:p w14:paraId="3E7F05D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20-116</w:t>
            </w:r>
          </w:p>
        </w:tc>
        <w:tc>
          <w:tcPr>
            <w:tcW w:w="706" w:type="pct"/>
            <w:noWrap/>
            <w:vAlign w:val="center"/>
            <w:hideMark/>
          </w:tcPr>
          <w:p w14:paraId="2A10DD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3.2452</w:t>
            </w:r>
          </w:p>
        </w:tc>
        <w:tc>
          <w:tcPr>
            <w:tcW w:w="754" w:type="pct"/>
            <w:noWrap/>
            <w:vAlign w:val="center"/>
            <w:hideMark/>
          </w:tcPr>
          <w:p w14:paraId="640B9F3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2.4987</w:t>
            </w:r>
          </w:p>
        </w:tc>
        <w:tc>
          <w:tcPr>
            <w:tcW w:w="754" w:type="pct"/>
            <w:noWrap/>
            <w:vAlign w:val="center"/>
            <w:hideMark/>
          </w:tcPr>
          <w:p w14:paraId="2CE92F5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-0.7755</w:t>
            </w:r>
          </w:p>
        </w:tc>
        <w:tc>
          <w:tcPr>
            <w:tcW w:w="813" w:type="pct"/>
            <w:noWrap/>
            <w:vAlign w:val="center"/>
            <w:hideMark/>
          </w:tcPr>
          <w:p w14:paraId="08CB102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-1.4346</w:t>
            </w:r>
          </w:p>
        </w:tc>
      </w:tr>
      <w:tr w:rsidR="00941E71" w:rsidRPr="005C656B" w14:paraId="75765CDC" w14:textId="77777777" w:rsidTr="00472B6C">
        <w:trPr>
          <w:trHeight w:val="288"/>
        </w:trPr>
        <w:tc>
          <w:tcPr>
            <w:tcW w:w="618" w:type="pct"/>
            <w:noWrap/>
            <w:vAlign w:val="center"/>
            <w:hideMark/>
          </w:tcPr>
          <w:p w14:paraId="1A9A7B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lastRenderedPageBreak/>
              <w:t>33</w:t>
            </w:r>
          </w:p>
        </w:tc>
        <w:tc>
          <w:tcPr>
            <w:tcW w:w="1354" w:type="pct"/>
            <w:noWrap/>
            <w:vAlign w:val="center"/>
            <w:hideMark/>
          </w:tcPr>
          <w:p w14:paraId="3378164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20-69</w:t>
            </w:r>
          </w:p>
        </w:tc>
        <w:tc>
          <w:tcPr>
            <w:tcW w:w="706" w:type="pct"/>
            <w:noWrap/>
            <w:vAlign w:val="center"/>
            <w:hideMark/>
          </w:tcPr>
          <w:p w14:paraId="20FC7B1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3.0061</w:t>
            </w:r>
          </w:p>
        </w:tc>
        <w:tc>
          <w:tcPr>
            <w:tcW w:w="754" w:type="pct"/>
            <w:noWrap/>
            <w:vAlign w:val="center"/>
            <w:hideMark/>
          </w:tcPr>
          <w:p w14:paraId="1109EEA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-0.5245</w:t>
            </w:r>
          </w:p>
        </w:tc>
        <w:tc>
          <w:tcPr>
            <w:tcW w:w="754" w:type="pct"/>
            <w:noWrap/>
            <w:vAlign w:val="center"/>
            <w:hideMark/>
          </w:tcPr>
          <w:p w14:paraId="45154E5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1.8113</w:t>
            </w:r>
          </w:p>
        </w:tc>
        <w:tc>
          <w:tcPr>
            <w:tcW w:w="813" w:type="pct"/>
            <w:noWrap/>
            <w:vAlign w:val="center"/>
            <w:hideMark/>
          </w:tcPr>
          <w:p w14:paraId="5D6B38F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-0.8513</w:t>
            </w:r>
          </w:p>
        </w:tc>
      </w:tr>
      <w:tr w:rsidR="00941E71" w:rsidRPr="005C656B" w14:paraId="12135F22" w14:textId="77777777" w:rsidTr="00472B6C">
        <w:trPr>
          <w:trHeight w:val="288"/>
        </w:trPr>
        <w:tc>
          <w:tcPr>
            <w:tcW w:w="618" w:type="pct"/>
            <w:noWrap/>
            <w:vAlign w:val="center"/>
            <w:hideMark/>
          </w:tcPr>
          <w:p w14:paraId="58D5560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34</w:t>
            </w:r>
          </w:p>
        </w:tc>
        <w:tc>
          <w:tcPr>
            <w:tcW w:w="1354" w:type="pct"/>
            <w:noWrap/>
            <w:vAlign w:val="center"/>
            <w:hideMark/>
          </w:tcPr>
          <w:p w14:paraId="0B5289B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20-98</w:t>
            </w:r>
          </w:p>
        </w:tc>
        <w:tc>
          <w:tcPr>
            <w:tcW w:w="706" w:type="pct"/>
            <w:noWrap/>
            <w:vAlign w:val="center"/>
            <w:hideMark/>
          </w:tcPr>
          <w:p w14:paraId="7878E66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2.2569</w:t>
            </w:r>
          </w:p>
        </w:tc>
        <w:tc>
          <w:tcPr>
            <w:tcW w:w="754" w:type="pct"/>
            <w:noWrap/>
            <w:vAlign w:val="center"/>
            <w:hideMark/>
          </w:tcPr>
          <w:p w14:paraId="512CB3F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-0.4496</w:t>
            </w:r>
          </w:p>
        </w:tc>
        <w:tc>
          <w:tcPr>
            <w:tcW w:w="754" w:type="pct"/>
            <w:noWrap/>
            <w:vAlign w:val="center"/>
            <w:hideMark/>
          </w:tcPr>
          <w:p w14:paraId="3B0213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-1.4473</w:t>
            </w:r>
          </w:p>
        </w:tc>
        <w:tc>
          <w:tcPr>
            <w:tcW w:w="813" w:type="pct"/>
            <w:noWrap/>
            <w:vAlign w:val="center"/>
            <w:hideMark/>
          </w:tcPr>
          <w:p w14:paraId="59BBBB7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-1.3504</w:t>
            </w:r>
          </w:p>
        </w:tc>
      </w:tr>
      <w:tr w:rsidR="00941E71" w:rsidRPr="005C656B" w14:paraId="02E4627C" w14:textId="77777777" w:rsidTr="00472B6C">
        <w:trPr>
          <w:trHeight w:val="288"/>
        </w:trPr>
        <w:tc>
          <w:tcPr>
            <w:tcW w:w="618" w:type="pct"/>
            <w:noWrap/>
            <w:vAlign w:val="center"/>
            <w:hideMark/>
          </w:tcPr>
          <w:p w14:paraId="0C3556D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35</w:t>
            </w:r>
          </w:p>
        </w:tc>
        <w:tc>
          <w:tcPr>
            <w:tcW w:w="1354" w:type="pct"/>
            <w:noWrap/>
            <w:vAlign w:val="center"/>
            <w:hideMark/>
          </w:tcPr>
          <w:p w14:paraId="75517ED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RVS76</w:t>
            </w:r>
          </w:p>
        </w:tc>
        <w:tc>
          <w:tcPr>
            <w:tcW w:w="706" w:type="pct"/>
            <w:noWrap/>
            <w:vAlign w:val="center"/>
            <w:hideMark/>
          </w:tcPr>
          <w:p w14:paraId="527C37A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1.684</w:t>
            </w:r>
          </w:p>
        </w:tc>
        <w:tc>
          <w:tcPr>
            <w:tcW w:w="754" w:type="pct"/>
            <w:noWrap/>
            <w:vAlign w:val="center"/>
            <w:hideMark/>
          </w:tcPr>
          <w:p w14:paraId="026EEB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1.44</w:t>
            </w:r>
          </w:p>
        </w:tc>
        <w:tc>
          <w:tcPr>
            <w:tcW w:w="754" w:type="pct"/>
            <w:noWrap/>
            <w:vAlign w:val="center"/>
            <w:hideMark/>
          </w:tcPr>
          <w:p w14:paraId="744AFA4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0.4539</w:t>
            </w:r>
          </w:p>
        </w:tc>
        <w:tc>
          <w:tcPr>
            <w:tcW w:w="813" w:type="pct"/>
            <w:noWrap/>
            <w:vAlign w:val="center"/>
            <w:hideMark/>
          </w:tcPr>
          <w:p w14:paraId="7B6F964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0.4824</w:t>
            </w:r>
          </w:p>
        </w:tc>
      </w:tr>
      <w:tr w:rsidR="00941E71" w:rsidRPr="005C656B" w14:paraId="202E274F" w14:textId="77777777" w:rsidTr="00472B6C">
        <w:trPr>
          <w:trHeight w:val="288"/>
        </w:trPr>
        <w:tc>
          <w:tcPr>
            <w:tcW w:w="618" w:type="pct"/>
            <w:noWrap/>
            <w:vAlign w:val="center"/>
            <w:hideMark/>
          </w:tcPr>
          <w:p w14:paraId="0EA2CFF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36</w:t>
            </w:r>
          </w:p>
        </w:tc>
        <w:tc>
          <w:tcPr>
            <w:tcW w:w="1354" w:type="pct"/>
            <w:noWrap/>
            <w:vAlign w:val="center"/>
            <w:hideMark/>
          </w:tcPr>
          <w:p w14:paraId="171020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2001-4</w:t>
            </w:r>
          </w:p>
        </w:tc>
        <w:tc>
          <w:tcPr>
            <w:tcW w:w="706" w:type="pct"/>
            <w:noWrap/>
            <w:vAlign w:val="center"/>
            <w:hideMark/>
          </w:tcPr>
          <w:p w14:paraId="60B8D83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3.2973</w:t>
            </w:r>
          </w:p>
        </w:tc>
        <w:tc>
          <w:tcPr>
            <w:tcW w:w="754" w:type="pct"/>
            <w:noWrap/>
            <w:vAlign w:val="center"/>
            <w:hideMark/>
          </w:tcPr>
          <w:p w14:paraId="2E4B1E3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-0.3551</w:t>
            </w:r>
          </w:p>
        </w:tc>
        <w:tc>
          <w:tcPr>
            <w:tcW w:w="754" w:type="pct"/>
            <w:noWrap/>
            <w:vAlign w:val="center"/>
            <w:hideMark/>
          </w:tcPr>
          <w:p w14:paraId="12D3810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-1.1709</w:t>
            </w:r>
          </w:p>
        </w:tc>
        <w:tc>
          <w:tcPr>
            <w:tcW w:w="813" w:type="pct"/>
            <w:noWrap/>
            <w:vAlign w:val="center"/>
            <w:hideMark/>
          </w:tcPr>
          <w:p w14:paraId="5709708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0.4616</w:t>
            </w:r>
          </w:p>
        </w:tc>
      </w:tr>
      <w:tr w:rsidR="00941E71" w:rsidRPr="005C656B" w14:paraId="71C29FBC" w14:textId="77777777" w:rsidTr="00472B6C">
        <w:trPr>
          <w:trHeight w:val="288"/>
        </w:trPr>
        <w:tc>
          <w:tcPr>
            <w:tcW w:w="618" w:type="pct"/>
            <w:noWrap/>
            <w:vAlign w:val="center"/>
            <w:hideMark/>
          </w:tcPr>
          <w:p w14:paraId="25A6D3B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37</w:t>
            </w:r>
          </w:p>
        </w:tc>
        <w:tc>
          <w:tcPr>
            <w:tcW w:w="1354" w:type="pct"/>
            <w:noWrap/>
            <w:vAlign w:val="center"/>
            <w:hideMark/>
          </w:tcPr>
          <w:p w14:paraId="0C161C4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 24</w:t>
            </w:r>
          </w:p>
        </w:tc>
        <w:tc>
          <w:tcPr>
            <w:tcW w:w="706" w:type="pct"/>
            <w:noWrap/>
            <w:vAlign w:val="center"/>
            <w:hideMark/>
          </w:tcPr>
          <w:p w14:paraId="4746C99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0.9776</w:t>
            </w:r>
          </w:p>
        </w:tc>
        <w:tc>
          <w:tcPr>
            <w:tcW w:w="754" w:type="pct"/>
            <w:noWrap/>
            <w:vAlign w:val="center"/>
            <w:hideMark/>
          </w:tcPr>
          <w:p w14:paraId="01B0C03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1.7019</w:t>
            </w:r>
          </w:p>
        </w:tc>
        <w:tc>
          <w:tcPr>
            <w:tcW w:w="754" w:type="pct"/>
            <w:noWrap/>
            <w:vAlign w:val="center"/>
            <w:hideMark/>
          </w:tcPr>
          <w:p w14:paraId="74CA91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-1.0689</w:t>
            </w:r>
          </w:p>
        </w:tc>
        <w:tc>
          <w:tcPr>
            <w:tcW w:w="813" w:type="pct"/>
            <w:noWrap/>
            <w:vAlign w:val="center"/>
            <w:hideMark/>
          </w:tcPr>
          <w:p w14:paraId="1A4F5D7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-2.1448</w:t>
            </w:r>
          </w:p>
        </w:tc>
      </w:tr>
      <w:tr w:rsidR="00941E71" w:rsidRPr="005C656B" w14:paraId="4D7C0773" w14:textId="77777777" w:rsidTr="00472B6C">
        <w:trPr>
          <w:trHeight w:val="288"/>
        </w:trPr>
        <w:tc>
          <w:tcPr>
            <w:tcW w:w="618" w:type="pct"/>
            <w:noWrap/>
            <w:vAlign w:val="center"/>
            <w:hideMark/>
          </w:tcPr>
          <w:p w14:paraId="5276DD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38</w:t>
            </w:r>
          </w:p>
        </w:tc>
        <w:tc>
          <w:tcPr>
            <w:tcW w:w="1354" w:type="pct"/>
            <w:noWrap/>
            <w:vAlign w:val="center"/>
            <w:hideMark/>
          </w:tcPr>
          <w:p w14:paraId="352B519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 18</w:t>
            </w:r>
          </w:p>
        </w:tc>
        <w:tc>
          <w:tcPr>
            <w:tcW w:w="706" w:type="pct"/>
            <w:noWrap/>
            <w:vAlign w:val="center"/>
            <w:hideMark/>
          </w:tcPr>
          <w:p w14:paraId="59E4E41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1.1463</w:t>
            </w:r>
          </w:p>
        </w:tc>
        <w:tc>
          <w:tcPr>
            <w:tcW w:w="754" w:type="pct"/>
            <w:noWrap/>
            <w:vAlign w:val="center"/>
            <w:hideMark/>
          </w:tcPr>
          <w:p w14:paraId="3D0E49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-0.712</w:t>
            </w:r>
          </w:p>
        </w:tc>
        <w:tc>
          <w:tcPr>
            <w:tcW w:w="754" w:type="pct"/>
            <w:noWrap/>
            <w:vAlign w:val="center"/>
            <w:hideMark/>
          </w:tcPr>
          <w:p w14:paraId="6824A2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1.2072</w:t>
            </w:r>
          </w:p>
        </w:tc>
        <w:tc>
          <w:tcPr>
            <w:tcW w:w="813" w:type="pct"/>
            <w:noWrap/>
            <w:vAlign w:val="center"/>
            <w:hideMark/>
          </w:tcPr>
          <w:p w14:paraId="607A437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-2.5272</w:t>
            </w:r>
          </w:p>
        </w:tc>
      </w:tr>
      <w:tr w:rsidR="00941E71" w:rsidRPr="005C656B" w14:paraId="423C81BE" w14:textId="77777777" w:rsidTr="00472B6C">
        <w:trPr>
          <w:trHeight w:val="288"/>
        </w:trPr>
        <w:tc>
          <w:tcPr>
            <w:tcW w:w="618" w:type="pct"/>
            <w:noWrap/>
            <w:vAlign w:val="center"/>
            <w:hideMark/>
          </w:tcPr>
          <w:p w14:paraId="2A3695F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39</w:t>
            </w:r>
          </w:p>
        </w:tc>
        <w:tc>
          <w:tcPr>
            <w:tcW w:w="1354" w:type="pct"/>
            <w:noWrap/>
            <w:vAlign w:val="center"/>
            <w:hideMark/>
          </w:tcPr>
          <w:p w14:paraId="0B24717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20-29</w:t>
            </w:r>
          </w:p>
        </w:tc>
        <w:tc>
          <w:tcPr>
            <w:tcW w:w="706" w:type="pct"/>
            <w:noWrap/>
            <w:vAlign w:val="center"/>
            <w:hideMark/>
          </w:tcPr>
          <w:p w14:paraId="1020927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1.4693</w:t>
            </w:r>
          </w:p>
        </w:tc>
        <w:tc>
          <w:tcPr>
            <w:tcW w:w="754" w:type="pct"/>
            <w:noWrap/>
            <w:vAlign w:val="center"/>
            <w:hideMark/>
          </w:tcPr>
          <w:p w14:paraId="4C9F51E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2.1377</w:t>
            </w:r>
          </w:p>
        </w:tc>
        <w:tc>
          <w:tcPr>
            <w:tcW w:w="754" w:type="pct"/>
            <w:noWrap/>
            <w:vAlign w:val="center"/>
            <w:hideMark/>
          </w:tcPr>
          <w:p w14:paraId="17158B4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0.429</w:t>
            </w:r>
          </w:p>
        </w:tc>
        <w:tc>
          <w:tcPr>
            <w:tcW w:w="813" w:type="pct"/>
            <w:noWrap/>
            <w:vAlign w:val="center"/>
            <w:hideMark/>
          </w:tcPr>
          <w:p w14:paraId="308D929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-1.535</w:t>
            </w:r>
          </w:p>
        </w:tc>
      </w:tr>
      <w:tr w:rsidR="00941E71" w:rsidRPr="005C656B" w14:paraId="4C5087C3" w14:textId="77777777" w:rsidTr="00472B6C">
        <w:trPr>
          <w:trHeight w:val="288"/>
        </w:trPr>
        <w:tc>
          <w:tcPr>
            <w:tcW w:w="618" w:type="pct"/>
            <w:noWrap/>
            <w:vAlign w:val="center"/>
            <w:hideMark/>
          </w:tcPr>
          <w:p w14:paraId="264A314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40</w:t>
            </w:r>
          </w:p>
        </w:tc>
        <w:tc>
          <w:tcPr>
            <w:tcW w:w="1354" w:type="pct"/>
            <w:noWrap/>
            <w:vAlign w:val="center"/>
            <w:hideMark/>
          </w:tcPr>
          <w:p w14:paraId="0751A0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VLS 104</w:t>
            </w:r>
          </w:p>
        </w:tc>
        <w:tc>
          <w:tcPr>
            <w:tcW w:w="706" w:type="pct"/>
            <w:noWrap/>
            <w:vAlign w:val="center"/>
            <w:hideMark/>
          </w:tcPr>
          <w:p w14:paraId="6187265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0.5998</w:t>
            </w:r>
          </w:p>
        </w:tc>
        <w:tc>
          <w:tcPr>
            <w:tcW w:w="754" w:type="pct"/>
            <w:noWrap/>
            <w:vAlign w:val="center"/>
            <w:hideMark/>
          </w:tcPr>
          <w:p w14:paraId="18D5C6C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-1.2616</w:t>
            </w:r>
          </w:p>
        </w:tc>
        <w:tc>
          <w:tcPr>
            <w:tcW w:w="754" w:type="pct"/>
            <w:noWrap/>
            <w:vAlign w:val="center"/>
            <w:hideMark/>
          </w:tcPr>
          <w:p w14:paraId="5C37492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-1.5743</w:t>
            </w:r>
          </w:p>
        </w:tc>
        <w:tc>
          <w:tcPr>
            <w:tcW w:w="813" w:type="pct"/>
            <w:noWrap/>
            <w:vAlign w:val="center"/>
            <w:hideMark/>
          </w:tcPr>
          <w:p w14:paraId="4FFD87D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-1.491</w:t>
            </w:r>
          </w:p>
        </w:tc>
      </w:tr>
      <w:tr w:rsidR="00941E71" w:rsidRPr="005C656B" w14:paraId="189C595D" w14:textId="77777777" w:rsidTr="00472B6C">
        <w:trPr>
          <w:trHeight w:val="288"/>
        </w:trPr>
        <w:tc>
          <w:tcPr>
            <w:tcW w:w="618" w:type="pct"/>
            <w:noWrap/>
            <w:vAlign w:val="center"/>
            <w:hideMark/>
          </w:tcPr>
          <w:p w14:paraId="487523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41</w:t>
            </w:r>
          </w:p>
        </w:tc>
        <w:tc>
          <w:tcPr>
            <w:tcW w:w="1354" w:type="pct"/>
            <w:noWrap/>
            <w:vAlign w:val="center"/>
            <w:hideMark/>
          </w:tcPr>
          <w:p w14:paraId="50CF64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NRCSL 5</w:t>
            </w:r>
          </w:p>
        </w:tc>
        <w:tc>
          <w:tcPr>
            <w:tcW w:w="706" w:type="pct"/>
            <w:noWrap/>
            <w:vAlign w:val="center"/>
            <w:hideMark/>
          </w:tcPr>
          <w:p w14:paraId="3F52189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-0.3308</w:t>
            </w:r>
          </w:p>
        </w:tc>
        <w:tc>
          <w:tcPr>
            <w:tcW w:w="754" w:type="pct"/>
            <w:noWrap/>
            <w:vAlign w:val="center"/>
            <w:hideMark/>
          </w:tcPr>
          <w:p w14:paraId="4B874E9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0.3908</w:t>
            </w:r>
          </w:p>
        </w:tc>
        <w:tc>
          <w:tcPr>
            <w:tcW w:w="754" w:type="pct"/>
            <w:noWrap/>
            <w:vAlign w:val="center"/>
            <w:hideMark/>
          </w:tcPr>
          <w:p w14:paraId="20DF1E5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-0.8672</w:t>
            </w:r>
          </w:p>
        </w:tc>
        <w:tc>
          <w:tcPr>
            <w:tcW w:w="813" w:type="pct"/>
            <w:noWrap/>
            <w:vAlign w:val="center"/>
            <w:hideMark/>
          </w:tcPr>
          <w:p w14:paraId="2A9B08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-1.8416</w:t>
            </w:r>
          </w:p>
        </w:tc>
      </w:tr>
      <w:tr w:rsidR="00941E71" w:rsidRPr="005C656B" w14:paraId="31BFD202" w14:textId="77777777" w:rsidTr="00472B6C">
        <w:trPr>
          <w:trHeight w:val="288"/>
        </w:trPr>
        <w:tc>
          <w:tcPr>
            <w:tcW w:w="618" w:type="pct"/>
            <w:noWrap/>
            <w:vAlign w:val="center"/>
            <w:hideMark/>
          </w:tcPr>
          <w:p w14:paraId="411CF1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42</w:t>
            </w:r>
          </w:p>
        </w:tc>
        <w:tc>
          <w:tcPr>
            <w:tcW w:w="1354" w:type="pct"/>
            <w:noWrap/>
            <w:vAlign w:val="center"/>
            <w:hideMark/>
          </w:tcPr>
          <w:p w14:paraId="0E5BE0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24-26</w:t>
            </w:r>
          </w:p>
        </w:tc>
        <w:tc>
          <w:tcPr>
            <w:tcW w:w="706" w:type="pct"/>
            <w:noWrap/>
            <w:vAlign w:val="center"/>
            <w:hideMark/>
          </w:tcPr>
          <w:p w14:paraId="75B8A4D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0.1631</w:t>
            </w:r>
          </w:p>
        </w:tc>
        <w:tc>
          <w:tcPr>
            <w:tcW w:w="754" w:type="pct"/>
            <w:noWrap/>
            <w:vAlign w:val="center"/>
            <w:hideMark/>
          </w:tcPr>
          <w:p w14:paraId="4799A9A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-0.2453</w:t>
            </w:r>
          </w:p>
        </w:tc>
        <w:tc>
          <w:tcPr>
            <w:tcW w:w="754" w:type="pct"/>
            <w:noWrap/>
            <w:vAlign w:val="center"/>
            <w:hideMark/>
          </w:tcPr>
          <w:p w14:paraId="6D0E066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0.3556</w:t>
            </w:r>
          </w:p>
        </w:tc>
        <w:tc>
          <w:tcPr>
            <w:tcW w:w="813" w:type="pct"/>
            <w:noWrap/>
            <w:vAlign w:val="center"/>
            <w:hideMark/>
          </w:tcPr>
          <w:p w14:paraId="4E190AC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-0.2411</w:t>
            </w:r>
          </w:p>
        </w:tc>
      </w:tr>
      <w:tr w:rsidR="00941E71" w:rsidRPr="005C656B" w14:paraId="74C956BF" w14:textId="77777777" w:rsidTr="00472B6C">
        <w:trPr>
          <w:trHeight w:val="288"/>
        </w:trPr>
        <w:tc>
          <w:tcPr>
            <w:tcW w:w="618" w:type="pct"/>
            <w:noWrap/>
            <w:vAlign w:val="center"/>
            <w:hideMark/>
          </w:tcPr>
          <w:p w14:paraId="26E85C6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43</w:t>
            </w:r>
          </w:p>
        </w:tc>
        <w:tc>
          <w:tcPr>
            <w:tcW w:w="1354" w:type="pct"/>
            <w:noWrap/>
            <w:vAlign w:val="center"/>
            <w:hideMark/>
          </w:tcPr>
          <w:p w14:paraId="3B2DFF2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NRCSL 7</w:t>
            </w:r>
          </w:p>
        </w:tc>
        <w:tc>
          <w:tcPr>
            <w:tcW w:w="706" w:type="pct"/>
            <w:noWrap/>
            <w:vAlign w:val="center"/>
            <w:hideMark/>
          </w:tcPr>
          <w:p w14:paraId="6EA1B72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-0.118</w:t>
            </w:r>
          </w:p>
        </w:tc>
        <w:tc>
          <w:tcPr>
            <w:tcW w:w="754" w:type="pct"/>
            <w:noWrap/>
            <w:vAlign w:val="center"/>
            <w:hideMark/>
          </w:tcPr>
          <w:p w14:paraId="4CFB6FE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-2.3305</w:t>
            </w:r>
          </w:p>
        </w:tc>
        <w:tc>
          <w:tcPr>
            <w:tcW w:w="754" w:type="pct"/>
            <w:noWrap/>
            <w:vAlign w:val="center"/>
            <w:hideMark/>
          </w:tcPr>
          <w:p w14:paraId="65003D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-1.4036</w:t>
            </w:r>
          </w:p>
        </w:tc>
        <w:tc>
          <w:tcPr>
            <w:tcW w:w="813" w:type="pct"/>
            <w:noWrap/>
            <w:vAlign w:val="center"/>
            <w:hideMark/>
          </w:tcPr>
          <w:p w14:paraId="5553394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-1.0665</w:t>
            </w:r>
          </w:p>
        </w:tc>
      </w:tr>
      <w:tr w:rsidR="00941E71" w:rsidRPr="005C656B" w14:paraId="2235BF00" w14:textId="77777777" w:rsidTr="00472B6C">
        <w:trPr>
          <w:trHeight w:val="288"/>
        </w:trPr>
        <w:tc>
          <w:tcPr>
            <w:tcW w:w="618" w:type="pct"/>
            <w:noWrap/>
            <w:vAlign w:val="center"/>
            <w:hideMark/>
          </w:tcPr>
          <w:p w14:paraId="6B11C43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44</w:t>
            </w:r>
          </w:p>
        </w:tc>
        <w:tc>
          <w:tcPr>
            <w:tcW w:w="1354" w:type="pct"/>
            <w:noWrap/>
            <w:vAlign w:val="center"/>
            <w:hideMark/>
          </w:tcPr>
          <w:p w14:paraId="23A0475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SKAUS 3</w:t>
            </w:r>
          </w:p>
        </w:tc>
        <w:tc>
          <w:tcPr>
            <w:tcW w:w="706" w:type="pct"/>
            <w:noWrap/>
            <w:vAlign w:val="center"/>
            <w:hideMark/>
          </w:tcPr>
          <w:p w14:paraId="56DECA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-0.3729</w:t>
            </w:r>
          </w:p>
        </w:tc>
        <w:tc>
          <w:tcPr>
            <w:tcW w:w="754" w:type="pct"/>
            <w:noWrap/>
            <w:vAlign w:val="center"/>
            <w:hideMark/>
          </w:tcPr>
          <w:p w14:paraId="3C0E32A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-1.3053</w:t>
            </w:r>
          </w:p>
        </w:tc>
        <w:tc>
          <w:tcPr>
            <w:tcW w:w="754" w:type="pct"/>
            <w:noWrap/>
            <w:vAlign w:val="center"/>
            <w:hideMark/>
          </w:tcPr>
          <w:p w14:paraId="07BB2FC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1.3135</w:t>
            </w:r>
          </w:p>
        </w:tc>
        <w:tc>
          <w:tcPr>
            <w:tcW w:w="813" w:type="pct"/>
            <w:noWrap/>
            <w:vAlign w:val="center"/>
            <w:hideMark/>
          </w:tcPr>
          <w:p w14:paraId="3324B4B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1.2258</w:t>
            </w:r>
          </w:p>
        </w:tc>
      </w:tr>
      <w:tr w:rsidR="00941E71" w:rsidRPr="005C656B" w14:paraId="6453F107" w14:textId="77777777" w:rsidTr="00472B6C">
        <w:trPr>
          <w:trHeight w:val="288"/>
        </w:trPr>
        <w:tc>
          <w:tcPr>
            <w:tcW w:w="618" w:type="pct"/>
            <w:noWrap/>
            <w:vAlign w:val="center"/>
            <w:hideMark/>
          </w:tcPr>
          <w:p w14:paraId="02ED39C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45</w:t>
            </w:r>
          </w:p>
        </w:tc>
        <w:tc>
          <w:tcPr>
            <w:tcW w:w="1354" w:type="pct"/>
            <w:noWrap/>
            <w:vAlign w:val="center"/>
            <w:hideMark/>
          </w:tcPr>
          <w:p w14:paraId="61CDFB1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12-8</w:t>
            </w:r>
          </w:p>
        </w:tc>
        <w:tc>
          <w:tcPr>
            <w:tcW w:w="706" w:type="pct"/>
            <w:noWrap/>
            <w:vAlign w:val="center"/>
            <w:hideMark/>
          </w:tcPr>
          <w:p w14:paraId="3626172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-1.4774</w:t>
            </w:r>
          </w:p>
        </w:tc>
        <w:tc>
          <w:tcPr>
            <w:tcW w:w="754" w:type="pct"/>
            <w:noWrap/>
            <w:vAlign w:val="center"/>
            <w:hideMark/>
          </w:tcPr>
          <w:p w14:paraId="6E53A27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-2.1905</w:t>
            </w:r>
          </w:p>
        </w:tc>
        <w:tc>
          <w:tcPr>
            <w:tcW w:w="754" w:type="pct"/>
            <w:noWrap/>
            <w:vAlign w:val="center"/>
            <w:hideMark/>
          </w:tcPr>
          <w:p w14:paraId="198D756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-0.2542</w:t>
            </w:r>
          </w:p>
        </w:tc>
        <w:tc>
          <w:tcPr>
            <w:tcW w:w="813" w:type="pct"/>
            <w:noWrap/>
            <w:vAlign w:val="center"/>
            <w:hideMark/>
          </w:tcPr>
          <w:p w14:paraId="62DD716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-2.2803</w:t>
            </w:r>
          </w:p>
        </w:tc>
      </w:tr>
      <w:tr w:rsidR="00941E71" w:rsidRPr="005C656B" w14:paraId="118AA3DA" w14:textId="77777777" w:rsidTr="00472B6C">
        <w:trPr>
          <w:trHeight w:val="288"/>
        </w:trPr>
        <w:tc>
          <w:tcPr>
            <w:tcW w:w="618" w:type="pct"/>
            <w:noWrap/>
            <w:vAlign w:val="center"/>
            <w:hideMark/>
          </w:tcPr>
          <w:p w14:paraId="0352825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46</w:t>
            </w:r>
          </w:p>
        </w:tc>
        <w:tc>
          <w:tcPr>
            <w:tcW w:w="1354" w:type="pct"/>
            <w:noWrap/>
            <w:vAlign w:val="center"/>
            <w:hideMark/>
          </w:tcPr>
          <w:p w14:paraId="0F602E6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KDS 1203</w:t>
            </w:r>
          </w:p>
        </w:tc>
        <w:tc>
          <w:tcPr>
            <w:tcW w:w="706" w:type="pct"/>
            <w:noWrap/>
            <w:vAlign w:val="center"/>
            <w:hideMark/>
          </w:tcPr>
          <w:p w14:paraId="77E138F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-1.082</w:t>
            </w:r>
          </w:p>
        </w:tc>
        <w:tc>
          <w:tcPr>
            <w:tcW w:w="754" w:type="pct"/>
            <w:noWrap/>
            <w:vAlign w:val="center"/>
            <w:hideMark/>
          </w:tcPr>
          <w:p w14:paraId="1652CC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-1.5434</w:t>
            </w:r>
          </w:p>
        </w:tc>
        <w:tc>
          <w:tcPr>
            <w:tcW w:w="754" w:type="pct"/>
            <w:noWrap/>
            <w:vAlign w:val="center"/>
            <w:hideMark/>
          </w:tcPr>
          <w:p w14:paraId="016BA9E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-0.5029</w:t>
            </w:r>
          </w:p>
        </w:tc>
        <w:tc>
          <w:tcPr>
            <w:tcW w:w="813" w:type="pct"/>
            <w:noWrap/>
            <w:vAlign w:val="center"/>
            <w:hideMark/>
          </w:tcPr>
          <w:p w14:paraId="1A60E05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0.3469</w:t>
            </w:r>
          </w:p>
        </w:tc>
      </w:tr>
      <w:tr w:rsidR="00941E71" w:rsidRPr="005C656B" w14:paraId="45577D5C" w14:textId="77777777" w:rsidTr="00472B6C">
        <w:trPr>
          <w:trHeight w:val="288"/>
        </w:trPr>
        <w:tc>
          <w:tcPr>
            <w:tcW w:w="618" w:type="pct"/>
            <w:noWrap/>
            <w:vAlign w:val="center"/>
            <w:hideMark/>
          </w:tcPr>
          <w:p w14:paraId="0EBC9D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47</w:t>
            </w:r>
          </w:p>
        </w:tc>
        <w:tc>
          <w:tcPr>
            <w:tcW w:w="1354" w:type="pct"/>
            <w:noWrap/>
            <w:vAlign w:val="center"/>
            <w:hideMark/>
          </w:tcPr>
          <w:p w14:paraId="74E1DC6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253</w:t>
            </w:r>
          </w:p>
        </w:tc>
        <w:tc>
          <w:tcPr>
            <w:tcW w:w="706" w:type="pct"/>
            <w:noWrap/>
            <w:vAlign w:val="center"/>
            <w:hideMark/>
          </w:tcPr>
          <w:p w14:paraId="17D1CB2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-0.3725</w:t>
            </w:r>
          </w:p>
        </w:tc>
        <w:tc>
          <w:tcPr>
            <w:tcW w:w="754" w:type="pct"/>
            <w:noWrap/>
            <w:vAlign w:val="center"/>
            <w:hideMark/>
          </w:tcPr>
          <w:p w14:paraId="666B63F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-1.434</w:t>
            </w:r>
          </w:p>
        </w:tc>
        <w:tc>
          <w:tcPr>
            <w:tcW w:w="754" w:type="pct"/>
            <w:noWrap/>
            <w:vAlign w:val="center"/>
            <w:hideMark/>
          </w:tcPr>
          <w:p w14:paraId="40E701E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-0.1507</w:t>
            </w:r>
          </w:p>
        </w:tc>
        <w:tc>
          <w:tcPr>
            <w:tcW w:w="813" w:type="pct"/>
            <w:noWrap/>
            <w:vAlign w:val="center"/>
            <w:hideMark/>
          </w:tcPr>
          <w:p w14:paraId="7940C87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0.0731</w:t>
            </w:r>
          </w:p>
        </w:tc>
      </w:tr>
      <w:tr w:rsidR="00941E71" w:rsidRPr="005C656B" w14:paraId="336C8BE6" w14:textId="77777777" w:rsidTr="00472B6C">
        <w:trPr>
          <w:trHeight w:val="288"/>
        </w:trPr>
        <w:tc>
          <w:tcPr>
            <w:tcW w:w="618" w:type="pct"/>
            <w:noWrap/>
            <w:vAlign w:val="center"/>
            <w:hideMark/>
          </w:tcPr>
          <w:p w14:paraId="4870FD4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48</w:t>
            </w:r>
          </w:p>
        </w:tc>
        <w:tc>
          <w:tcPr>
            <w:tcW w:w="1354" w:type="pct"/>
            <w:noWrap/>
            <w:vAlign w:val="center"/>
            <w:hideMark/>
          </w:tcPr>
          <w:p w14:paraId="31B151E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MACS 1756</w:t>
            </w:r>
          </w:p>
        </w:tc>
        <w:tc>
          <w:tcPr>
            <w:tcW w:w="706" w:type="pct"/>
            <w:noWrap/>
            <w:vAlign w:val="center"/>
            <w:hideMark/>
          </w:tcPr>
          <w:p w14:paraId="7A9EEA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-0.9902</w:t>
            </w:r>
          </w:p>
        </w:tc>
        <w:tc>
          <w:tcPr>
            <w:tcW w:w="754" w:type="pct"/>
            <w:noWrap/>
            <w:vAlign w:val="center"/>
            <w:hideMark/>
          </w:tcPr>
          <w:p w14:paraId="3D9128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2.2393</w:t>
            </w:r>
          </w:p>
        </w:tc>
        <w:tc>
          <w:tcPr>
            <w:tcW w:w="754" w:type="pct"/>
            <w:noWrap/>
            <w:vAlign w:val="center"/>
            <w:hideMark/>
          </w:tcPr>
          <w:p w14:paraId="04C6049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0.1514</w:t>
            </w:r>
          </w:p>
        </w:tc>
        <w:tc>
          <w:tcPr>
            <w:tcW w:w="813" w:type="pct"/>
            <w:noWrap/>
            <w:vAlign w:val="center"/>
            <w:hideMark/>
          </w:tcPr>
          <w:p w14:paraId="3BAB3DB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0.2062</w:t>
            </w:r>
          </w:p>
        </w:tc>
      </w:tr>
      <w:tr w:rsidR="00941E71" w:rsidRPr="005C656B" w14:paraId="1EAA1728" w14:textId="77777777" w:rsidTr="00472B6C">
        <w:trPr>
          <w:trHeight w:val="288"/>
        </w:trPr>
        <w:tc>
          <w:tcPr>
            <w:tcW w:w="618" w:type="pct"/>
            <w:noWrap/>
            <w:vAlign w:val="center"/>
            <w:hideMark/>
          </w:tcPr>
          <w:p w14:paraId="663FC3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49</w:t>
            </w:r>
          </w:p>
        </w:tc>
        <w:tc>
          <w:tcPr>
            <w:tcW w:w="1354" w:type="pct"/>
            <w:noWrap/>
            <w:vAlign w:val="center"/>
            <w:hideMark/>
          </w:tcPr>
          <w:p w14:paraId="37337AF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Lok Soya 2</w:t>
            </w:r>
          </w:p>
        </w:tc>
        <w:tc>
          <w:tcPr>
            <w:tcW w:w="706" w:type="pct"/>
            <w:noWrap/>
            <w:vAlign w:val="center"/>
            <w:hideMark/>
          </w:tcPr>
          <w:p w14:paraId="4D025A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-0.0008</w:t>
            </w:r>
          </w:p>
        </w:tc>
        <w:tc>
          <w:tcPr>
            <w:tcW w:w="754" w:type="pct"/>
            <w:noWrap/>
            <w:vAlign w:val="center"/>
            <w:hideMark/>
          </w:tcPr>
          <w:p w14:paraId="6E4F621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-0.9497</w:t>
            </w:r>
          </w:p>
        </w:tc>
        <w:tc>
          <w:tcPr>
            <w:tcW w:w="754" w:type="pct"/>
            <w:noWrap/>
            <w:vAlign w:val="center"/>
            <w:hideMark/>
          </w:tcPr>
          <w:p w14:paraId="7672DA9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1.5258</w:t>
            </w:r>
          </w:p>
        </w:tc>
        <w:tc>
          <w:tcPr>
            <w:tcW w:w="813" w:type="pct"/>
            <w:noWrap/>
            <w:vAlign w:val="center"/>
            <w:hideMark/>
          </w:tcPr>
          <w:p w14:paraId="2F3851E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0.1164</w:t>
            </w:r>
          </w:p>
        </w:tc>
      </w:tr>
      <w:tr w:rsidR="00941E71" w:rsidRPr="005C656B" w14:paraId="042821B3" w14:textId="77777777" w:rsidTr="00472B6C">
        <w:trPr>
          <w:trHeight w:val="288"/>
        </w:trPr>
        <w:tc>
          <w:tcPr>
            <w:tcW w:w="618" w:type="pct"/>
            <w:noWrap/>
            <w:vAlign w:val="center"/>
            <w:hideMark/>
          </w:tcPr>
          <w:p w14:paraId="7E471B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50</w:t>
            </w:r>
          </w:p>
        </w:tc>
        <w:tc>
          <w:tcPr>
            <w:tcW w:w="1354" w:type="pct"/>
            <w:noWrap/>
            <w:vAlign w:val="center"/>
            <w:hideMark/>
          </w:tcPr>
          <w:p w14:paraId="08E45F3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AMS 2021-3</w:t>
            </w:r>
          </w:p>
        </w:tc>
        <w:tc>
          <w:tcPr>
            <w:tcW w:w="706" w:type="pct"/>
            <w:noWrap/>
            <w:vAlign w:val="center"/>
            <w:hideMark/>
          </w:tcPr>
          <w:p w14:paraId="3C2597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2.247</w:t>
            </w:r>
          </w:p>
        </w:tc>
        <w:tc>
          <w:tcPr>
            <w:tcW w:w="754" w:type="pct"/>
            <w:noWrap/>
            <w:vAlign w:val="center"/>
            <w:hideMark/>
          </w:tcPr>
          <w:p w14:paraId="092182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-1.167</w:t>
            </w:r>
          </w:p>
        </w:tc>
        <w:tc>
          <w:tcPr>
            <w:tcW w:w="754" w:type="pct"/>
            <w:noWrap/>
            <w:vAlign w:val="center"/>
            <w:hideMark/>
          </w:tcPr>
          <w:p w14:paraId="6595773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-0.6402</w:t>
            </w:r>
          </w:p>
        </w:tc>
        <w:tc>
          <w:tcPr>
            <w:tcW w:w="813" w:type="pct"/>
            <w:noWrap/>
            <w:vAlign w:val="center"/>
            <w:hideMark/>
          </w:tcPr>
          <w:p w14:paraId="320BA79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0.3854</w:t>
            </w:r>
          </w:p>
        </w:tc>
      </w:tr>
      <w:tr w:rsidR="00941E71" w:rsidRPr="005C656B" w14:paraId="507847D7" w14:textId="77777777" w:rsidTr="00472B6C">
        <w:trPr>
          <w:trHeight w:val="288"/>
        </w:trPr>
        <w:tc>
          <w:tcPr>
            <w:tcW w:w="618" w:type="pct"/>
            <w:noWrap/>
            <w:vAlign w:val="center"/>
            <w:hideMark/>
          </w:tcPr>
          <w:p w14:paraId="12A1701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51</w:t>
            </w:r>
          </w:p>
        </w:tc>
        <w:tc>
          <w:tcPr>
            <w:tcW w:w="1354" w:type="pct"/>
            <w:noWrap/>
            <w:vAlign w:val="center"/>
            <w:hideMark/>
          </w:tcPr>
          <w:p w14:paraId="56563F0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Himso 1695</w:t>
            </w:r>
          </w:p>
        </w:tc>
        <w:tc>
          <w:tcPr>
            <w:tcW w:w="706" w:type="pct"/>
            <w:noWrap/>
            <w:vAlign w:val="center"/>
            <w:hideMark/>
          </w:tcPr>
          <w:p w14:paraId="45BCE87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-1.4914</w:t>
            </w:r>
          </w:p>
        </w:tc>
        <w:tc>
          <w:tcPr>
            <w:tcW w:w="754" w:type="pct"/>
            <w:noWrap/>
            <w:vAlign w:val="center"/>
            <w:hideMark/>
          </w:tcPr>
          <w:p w14:paraId="7B2F709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1.4851</w:t>
            </w:r>
          </w:p>
        </w:tc>
        <w:tc>
          <w:tcPr>
            <w:tcW w:w="754" w:type="pct"/>
            <w:noWrap/>
            <w:vAlign w:val="center"/>
            <w:hideMark/>
          </w:tcPr>
          <w:p w14:paraId="65FFAD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-0.7403</w:t>
            </w:r>
          </w:p>
        </w:tc>
        <w:tc>
          <w:tcPr>
            <w:tcW w:w="813" w:type="pct"/>
            <w:noWrap/>
            <w:vAlign w:val="center"/>
            <w:hideMark/>
          </w:tcPr>
          <w:p w14:paraId="1CADBEA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-0.4135</w:t>
            </w:r>
          </w:p>
        </w:tc>
      </w:tr>
      <w:tr w:rsidR="00941E71" w:rsidRPr="005C656B" w14:paraId="67758720" w14:textId="77777777" w:rsidTr="00472B6C">
        <w:trPr>
          <w:trHeight w:val="288"/>
        </w:trPr>
        <w:tc>
          <w:tcPr>
            <w:tcW w:w="618" w:type="pct"/>
            <w:noWrap/>
            <w:vAlign w:val="center"/>
            <w:hideMark/>
          </w:tcPr>
          <w:p w14:paraId="3168D2E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52</w:t>
            </w:r>
          </w:p>
        </w:tc>
        <w:tc>
          <w:tcPr>
            <w:tcW w:w="1354" w:type="pct"/>
            <w:noWrap/>
            <w:vAlign w:val="center"/>
            <w:hideMark/>
          </w:tcPr>
          <w:p w14:paraId="1D6FD2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TS-156</w:t>
            </w:r>
          </w:p>
        </w:tc>
        <w:tc>
          <w:tcPr>
            <w:tcW w:w="706" w:type="pct"/>
            <w:noWrap/>
            <w:vAlign w:val="center"/>
            <w:hideMark/>
          </w:tcPr>
          <w:p w14:paraId="65FB438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-2.4225</w:t>
            </w:r>
          </w:p>
        </w:tc>
        <w:tc>
          <w:tcPr>
            <w:tcW w:w="754" w:type="pct"/>
            <w:noWrap/>
            <w:vAlign w:val="center"/>
            <w:hideMark/>
          </w:tcPr>
          <w:p w14:paraId="735AA12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-0.0576</w:t>
            </w:r>
          </w:p>
        </w:tc>
        <w:tc>
          <w:tcPr>
            <w:tcW w:w="754" w:type="pct"/>
            <w:noWrap/>
            <w:vAlign w:val="center"/>
            <w:hideMark/>
          </w:tcPr>
          <w:p w14:paraId="76E552D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1.0324</w:t>
            </w:r>
          </w:p>
        </w:tc>
        <w:tc>
          <w:tcPr>
            <w:tcW w:w="813" w:type="pct"/>
            <w:noWrap/>
            <w:vAlign w:val="center"/>
            <w:hideMark/>
          </w:tcPr>
          <w:p w14:paraId="56A733A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-0.1263</w:t>
            </w:r>
          </w:p>
        </w:tc>
      </w:tr>
      <w:tr w:rsidR="00941E71" w:rsidRPr="005C656B" w14:paraId="4EA04082" w14:textId="77777777" w:rsidTr="00472B6C">
        <w:trPr>
          <w:trHeight w:val="288"/>
        </w:trPr>
        <w:tc>
          <w:tcPr>
            <w:tcW w:w="618" w:type="pct"/>
            <w:noWrap/>
            <w:vAlign w:val="center"/>
            <w:hideMark/>
          </w:tcPr>
          <w:p w14:paraId="22CDC15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53</w:t>
            </w:r>
          </w:p>
        </w:tc>
        <w:tc>
          <w:tcPr>
            <w:tcW w:w="1354" w:type="pct"/>
            <w:noWrap/>
            <w:vAlign w:val="center"/>
            <w:hideMark/>
          </w:tcPr>
          <w:p w14:paraId="4A7E59C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NRCSL-8</w:t>
            </w:r>
          </w:p>
        </w:tc>
        <w:tc>
          <w:tcPr>
            <w:tcW w:w="706" w:type="pct"/>
            <w:noWrap/>
            <w:vAlign w:val="center"/>
            <w:hideMark/>
          </w:tcPr>
          <w:p w14:paraId="6C4806B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-1.1355</w:t>
            </w:r>
          </w:p>
        </w:tc>
        <w:tc>
          <w:tcPr>
            <w:tcW w:w="754" w:type="pct"/>
            <w:noWrap/>
            <w:vAlign w:val="center"/>
            <w:hideMark/>
          </w:tcPr>
          <w:p w14:paraId="2236238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-1.4393</w:t>
            </w:r>
          </w:p>
        </w:tc>
        <w:tc>
          <w:tcPr>
            <w:tcW w:w="754" w:type="pct"/>
            <w:noWrap/>
            <w:vAlign w:val="center"/>
            <w:hideMark/>
          </w:tcPr>
          <w:p w14:paraId="11FE8AF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-1.4994</w:t>
            </w:r>
          </w:p>
        </w:tc>
        <w:tc>
          <w:tcPr>
            <w:tcW w:w="813" w:type="pct"/>
            <w:noWrap/>
            <w:vAlign w:val="center"/>
            <w:hideMark/>
          </w:tcPr>
          <w:p w14:paraId="6D2564F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-0.1287</w:t>
            </w:r>
          </w:p>
        </w:tc>
      </w:tr>
      <w:tr w:rsidR="00941E71" w:rsidRPr="005C656B" w14:paraId="3A991900" w14:textId="77777777" w:rsidTr="00472B6C">
        <w:trPr>
          <w:trHeight w:val="288"/>
        </w:trPr>
        <w:tc>
          <w:tcPr>
            <w:tcW w:w="618" w:type="pct"/>
            <w:noWrap/>
            <w:vAlign w:val="center"/>
            <w:hideMark/>
          </w:tcPr>
          <w:p w14:paraId="74D7AC2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54</w:t>
            </w:r>
          </w:p>
        </w:tc>
        <w:tc>
          <w:tcPr>
            <w:tcW w:w="1354" w:type="pct"/>
            <w:noWrap/>
            <w:vAlign w:val="center"/>
            <w:hideMark/>
          </w:tcPr>
          <w:p w14:paraId="10F3D70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24-34</w:t>
            </w:r>
          </w:p>
        </w:tc>
        <w:tc>
          <w:tcPr>
            <w:tcW w:w="706" w:type="pct"/>
            <w:noWrap/>
            <w:vAlign w:val="center"/>
            <w:hideMark/>
          </w:tcPr>
          <w:p w14:paraId="758C8AB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-2.5079</w:t>
            </w:r>
          </w:p>
        </w:tc>
        <w:tc>
          <w:tcPr>
            <w:tcW w:w="754" w:type="pct"/>
            <w:noWrap/>
            <w:vAlign w:val="center"/>
            <w:hideMark/>
          </w:tcPr>
          <w:p w14:paraId="2BB1AB2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2.6317</w:t>
            </w:r>
          </w:p>
        </w:tc>
        <w:tc>
          <w:tcPr>
            <w:tcW w:w="754" w:type="pct"/>
            <w:noWrap/>
            <w:vAlign w:val="center"/>
            <w:hideMark/>
          </w:tcPr>
          <w:p w14:paraId="59FECA2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-1.1783</w:t>
            </w:r>
          </w:p>
        </w:tc>
        <w:tc>
          <w:tcPr>
            <w:tcW w:w="813" w:type="pct"/>
            <w:noWrap/>
            <w:vAlign w:val="center"/>
            <w:hideMark/>
          </w:tcPr>
          <w:p w14:paraId="1E9E51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0.2162</w:t>
            </w:r>
          </w:p>
        </w:tc>
      </w:tr>
      <w:tr w:rsidR="00941E71" w:rsidRPr="005C656B" w14:paraId="52C89EFD" w14:textId="77777777" w:rsidTr="00472B6C">
        <w:trPr>
          <w:trHeight w:val="288"/>
        </w:trPr>
        <w:tc>
          <w:tcPr>
            <w:tcW w:w="618" w:type="pct"/>
            <w:noWrap/>
            <w:vAlign w:val="center"/>
            <w:hideMark/>
          </w:tcPr>
          <w:p w14:paraId="1E60D95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55</w:t>
            </w:r>
          </w:p>
        </w:tc>
        <w:tc>
          <w:tcPr>
            <w:tcW w:w="1354" w:type="pct"/>
            <w:noWrap/>
            <w:vAlign w:val="center"/>
            <w:hideMark/>
          </w:tcPr>
          <w:p w14:paraId="047E84E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 10-52</w:t>
            </w:r>
          </w:p>
        </w:tc>
        <w:tc>
          <w:tcPr>
            <w:tcW w:w="706" w:type="pct"/>
            <w:noWrap/>
            <w:vAlign w:val="center"/>
            <w:hideMark/>
          </w:tcPr>
          <w:p w14:paraId="04BD181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-2.8307</w:t>
            </w:r>
          </w:p>
        </w:tc>
        <w:tc>
          <w:tcPr>
            <w:tcW w:w="754" w:type="pct"/>
            <w:noWrap/>
            <w:vAlign w:val="center"/>
            <w:hideMark/>
          </w:tcPr>
          <w:p w14:paraId="6550F39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1.4692</w:t>
            </w:r>
          </w:p>
        </w:tc>
        <w:tc>
          <w:tcPr>
            <w:tcW w:w="754" w:type="pct"/>
            <w:noWrap/>
            <w:vAlign w:val="center"/>
            <w:hideMark/>
          </w:tcPr>
          <w:p w14:paraId="6D9E5A5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-0.2563</w:t>
            </w:r>
          </w:p>
        </w:tc>
        <w:tc>
          <w:tcPr>
            <w:tcW w:w="813" w:type="pct"/>
            <w:noWrap/>
            <w:vAlign w:val="center"/>
            <w:hideMark/>
          </w:tcPr>
          <w:p w14:paraId="6EFBF3E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-1.079</w:t>
            </w:r>
          </w:p>
        </w:tc>
      </w:tr>
      <w:tr w:rsidR="00941E71" w:rsidRPr="005C656B" w14:paraId="7F16B53F" w14:textId="77777777" w:rsidTr="00472B6C">
        <w:trPr>
          <w:trHeight w:val="288"/>
        </w:trPr>
        <w:tc>
          <w:tcPr>
            <w:tcW w:w="618" w:type="pct"/>
            <w:noWrap/>
            <w:vAlign w:val="center"/>
            <w:hideMark/>
          </w:tcPr>
          <w:p w14:paraId="758821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56</w:t>
            </w:r>
          </w:p>
        </w:tc>
        <w:tc>
          <w:tcPr>
            <w:tcW w:w="1354" w:type="pct"/>
            <w:noWrap/>
            <w:vAlign w:val="center"/>
            <w:hideMark/>
          </w:tcPr>
          <w:p w14:paraId="02690B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DS 1510</w:t>
            </w:r>
          </w:p>
        </w:tc>
        <w:tc>
          <w:tcPr>
            <w:tcW w:w="706" w:type="pct"/>
            <w:noWrap/>
            <w:vAlign w:val="center"/>
            <w:hideMark/>
          </w:tcPr>
          <w:p w14:paraId="12E8197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1.6364</w:t>
            </w:r>
          </w:p>
        </w:tc>
        <w:tc>
          <w:tcPr>
            <w:tcW w:w="754" w:type="pct"/>
            <w:noWrap/>
            <w:vAlign w:val="center"/>
            <w:hideMark/>
          </w:tcPr>
          <w:p w14:paraId="6D2574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-0.4758</w:t>
            </w:r>
          </w:p>
        </w:tc>
        <w:tc>
          <w:tcPr>
            <w:tcW w:w="754" w:type="pct"/>
            <w:noWrap/>
            <w:vAlign w:val="center"/>
            <w:hideMark/>
          </w:tcPr>
          <w:p w14:paraId="50F5F8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0.1327</w:t>
            </w:r>
          </w:p>
        </w:tc>
        <w:tc>
          <w:tcPr>
            <w:tcW w:w="813" w:type="pct"/>
            <w:noWrap/>
            <w:vAlign w:val="center"/>
            <w:hideMark/>
          </w:tcPr>
          <w:p w14:paraId="0748635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-1.0076</w:t>
            </w:r>
          </w:p>
        </w:tc>
      </w:tr>
      <w:tr w:rsidR="00941E71" w:rsidRPr="005C656B" w14:paraId="0260CB75" w14:textId="77777777" w:rsidTr="00472B6C">
        <w:trPr>
          <w:trHeight w:val="288"/>
        </w:trPr>
        <w:tc>
          <w:tcPr>
            <w:tcW w:w="618" w:type="pct"/>
            <w:noWrap/>
            <w:vAlign w:val="center"/>
            <w:hideMark/>
          </w:tcPr>
          <w:p w14:paraId="2534332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57</w:t>
            </w:r>
          </w:p>
        </w:tc>
        <w:tc>
          <w:tcPr>
            <w:tcW w:w="1354" w:type="pct"/>
            <w:noWrap/>
            <w:vAlign w:val="center"/>
            <w:hideMark/>
          </w:tcPr>
          <w:p w14:paraId="5E9AAC4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KSS 213</w:t>
            </w:r>
          </w:p>
        </w:tc>
        <w:tc>
          <w:tcPr>
            <w:tcW w:w="706" w:type="pct"/>
            <w:noWrap/>
            <w:vAlign w:val="center"/>
            <w:hideMark/>
          </w:tcPr>
          <w:p w14:paraId="6ED0864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-1.7678</w:t>
            </w:r>
          </w:p>
        </w:tc>
        <w:tc>
          <w:tcPr>
            <w:tcW w:w="754" w:type="pct"/>
            <w:noWrap/>
            <w:vAlign w:val="center"/>
            <w:hideMark/>
          </w:tcPr>
          <w:p w14:paraId="50BBFAC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1.3456</w:t>
            </w:r>
          </w:p>
        </w:tc>
        <w:tc>
          <w:tcPr>
            <w:tcW w:w="754" w:type="pct"/>
            <w:noWrap/>
            <w:vAlign w:val="center"/>
            <w:hideMark/>
          </w:tcPr>
          <w:p w14:paraId="56908B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0.1674</w:t>
            </w:r>
          </w:p>
        </w:tc>
        <w:tc>
          <w:tcPr>
            <w:tcW w:w="813" w:type="pct"/>
            <w:noWrap/>
            <w:vAlign w:val="center"/>
            <w:hideMark/>
          </w:tcPr>
          <w:p w14:paraId="0254983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1.6779</w:t>
            </w:r>
          </w:p>
        </w:tc>
      </w:tr>
      <w:tr w:rsidR="00941E71" w:rsidRPr="005C656B" w14:paraId="075EC278" w14:textId="77777777" w:rsidTr="00472B6C">
        <w:trPr>
          <w:trHeight w:val="288"/>
        </w:trPr>
        <w:tc>
          <w:tcPr>
            <w:tcW w:w="618" w:type="pct"/>
            <w:noWrap/>
            <w:vAlign w:val="center"/>
            <w:hideMark/>
          </w:tcPr>
          <w:p w14:paraId="5669E79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58</w:t>
            </w:r>
          </w:p>
        </w:tc>
        <w:tc>
          <w:tcPr>
            <w:tcW w:w="1354" w:type="pct"/>
            <w:noWrap/>
            <w:vAlign w:val="center"/>
            <w:hideMark/>
          </w:tcPr>
          <w:p w14:paraId="37E5D95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MAUS 824</w:t>
            </w:r>
          </w:p>
        </w:tc>
        <w:tc>
          <w:tcPr>
            <w:tcW w:w="706" w:type="pct"/>
            <w:noWrap/>
            <w:vAlign w:val="center"/>
            <w:hideMark/>
          </w:tcPr>
          <w:p w14:paraId="07D0139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-0.8322</w:t>
            </w:r>
          </w:p>
        </w:tc>
        <w:tc>
          <w:tcPr>
            <w:tcW w:w="754" w:type="pct"/>
            <w:noWrap/>
            <w:vAlign w:val="center"/>
            <w:hideMark/>
          </w:tcPr>
          <w:p w14:paraId="548B21D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2.5504</w:t>
            </w:r>
          </w:p>
        </w:tc>
        <w:tc>
          <w:tcPr>
            <w:tcW w:w="754" w:type="pct"/>
            <w:noWrap/>
            <w:vAlign w:val="center"/>
            <w:hideMark/>
          </w:tcPr>
          <w:p w14:paraId="789D83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-1.7879</w:t>
            </w:r>
          </w:p>
        </w:tc>
        <w:tc>
          <w:tcPr>
            <w:tcW w:w="813" w:type="pct"/>
            <w:noWrap/>
            <w:vAlign w:val="center"/>
            <w:hideMark/>
          </w:tcPr>
          <w:p w14:paraId="4DC7DC6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0.5942</w:t>
            </w:r>
          </w:p>
        </w:tc>
      </w:tr>
      <w:tr w:rsidR="00941E71" w:rsidRPr="005C656B" w14:paraId="15D11010" w14:textId="77777777" w:rsidTr="00472B6C">
        <w:trPr>
          <w:trHeight w:val="288"/>
        </w:trPr>
        <w:tc>
          <w:tcPr>
            <w:tcW w:w="618" w:type="pct"/>
            <w:noWrap/>
            <w:vAlign w:val="center"/>
            <w:hideMark/>
          </w:tcPr>
          <w:p w14:paraId="59573CC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59</w:t>
            </w:r>
          </w:p>
        </w:tc>
        <w:tc>
          <w:tcPr>
            <w:tcW w:w="1354" w:type="pct"/>
            <w:noWrap/>
            <w:vAlign w:val="center"/>
            <w:hideMark/>
          </w:tcPr>
          <w:p w14:paraId="02C3673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254</w:t>
            </w:r>
          </w:p>
        </w:tc>
        <w:tc>
          <w:tcPr>
            <w:tcW w:w="706" w:type="pct"/>
            <w:noWrap/>
            <w:vAlign w:val="center"/>
            <w:hideMark/>
          </w:tcPr>
          <w:p w14:paraId="1D5ADF4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0.9449</w:t>
            </w:r>
          </w:p>
        </w:tc>
        <w:tc>
          <w:tcPr>
            <w:tcW w:w="754" w:type="pct"/>
            <w:noWrap/>
            <w:vAlign w:val="center"/>
            <w:hideMark/>
          </w:tcPr>
          <w:p w14:paraId="42337E4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-1.0149</w:t>
            </w:r>
          </w:p>
        </w:tc>
        <w:tc>
          <w:tcPr>
            <w:tcW w:w="754" w:type="pct"/>
            <w:noWrap/>
            <w:vAlign w:val="center"/>
            <w:hideMark/>
          </w:tcPr>
          <w:p w14:paraId="4C806D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1.1429</w:t>
            </w:r>
          </w:p>
        </w:tc>
        <w:tc>
          <w:tcPr>
            <w:tcW w:w="813" w:type="pct"/>
            <w:noWrap/>
            <w:vAlign w:val="center"/>
            <w:hideMark/>
          </w:tcPr>
          <w:p w14:paraId="75F367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2.1277</w:t>
            </w:r>
          </w:p>
        </w:tc>
      </w:tr>
      <w:tr w:rsidR="00941E71" w:rsidRPr="005C656B" w14:paraId="0889FC37" w14:textId="77777777" w:rsidTr="00472B6C">
        <w:trPr>
          <w:trHeight w:val="288"/>
        </w:trPr>
        <w:tc>
          <w:tcPr>
            <w:tcW w:w="618" w:type="pct"/>
            <w:noWrap/>
            <w:vAlign w:val="center"/>
            <w:hideMark/>
          </w:tcPr>
          <w:p w14:paraId="1061EE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60</w:t>
            </w:r>
          </w:p>
        </w:tc>
        <w:tc>
          <w:tcPr>
            <w:tcW w:w="1354" w:type="pct"/>
            <w:noWrap/>
            <w:vAlign w:val="center"/>
            <w:hideMark/>
          </w:tcPr>
          <w:p w14:paraId="181A03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AMS 2021-4</w:t>
            </w:r>
          </w:p>
        </w:tc>
        <w:tc>
          <w:tcPr>
            <w:tcW w:w="706" w:type="pct"/>
            <w:noWrap/>
            <w:vAlign w:val="center"/>
            <w:hideMark/>
          </w:tcPr>
          <w:p w14:paraId="390DC9A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2.7468</w:t>
            </w:r>
          </w:p>
        </w:tc>
        <w:tc>
          <w:tcPr>
            <w:tcW w:w="754" w:type="pct"/>
            <w:noWrap/>
            <w:vAlign w:val="center"/>
            <w:hideMark/>
          </w:tcPr>
          <w:p w14:paraId="60FE697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-1.1554</w:t>
            </w:r>
          </w:p>
        </w:tc>
        <w:tc>
          <w:tcPr>
            <w:tcW w:w="754" w:type="pct"/>
            <w:noWrap/>
            <w:vAlign w:val="center"/>
            <w:hideMark/>
          </w:tcPr>
          <w:p w14:paraId="1B207A2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-0.8817</w:t>
            </w:r>
          </w:p>
        </w:tc>
        <w:tc>
          <w:tcPr>
            <w:tcW w:w="813" w:type="pct"/>
            <w:noWrap/>
            <w:vAlign w:val="center"/>
            <w:hideMark/>
          </w:tcPr>
          <w:p w14:paraId="47FB236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0.0573</w:t>
            </w:r>
          </w:p>
        </w:tc>
      </w:tr>
      <w:tr w:rsidR="00941E71" w:rsidRPr="005C656B" w14:paraId="6F4E80DC" w14:textId="77777777" w:rsidTr="00472B6C">
        <w:trPr>
          <w:trHeight w:val="288"/>
        </w:trPr>
        <w:tc>
          <w:tcPr>
            <w:tcW w:w="618" w:type="pct"/>
            <w:noWrap/>
            <w:vAlign w:val="center"/>
            <w:hideMark/>
          </w:tcPr>
          <w:p w14:paraId="309D7CA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61</w:t>
            </w:r>
          </w:p>
        </w:tc>
        <w:tc>
          <w:tcPr>
            <w:tcW w:w="1354" w:type="pct"/>
            <w:noWrap/>
            <w:vAlign w:val="center"/>
            <w:hideMark/>
          </w:tcPr>
          <w:p w14:paraId="24C3249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Himso 1696</w:t>
            </w:r>
          </w:p>
        </w:tc>
        <w:tc>
          <w:tcPr>
            <w:tcW w:w="706" w:type="pct"/>
            <w:noWrap/>
            <w:vAlign w:val="center"/>
            <w:hideMark/>
          </w:tcPr>
          <w:p w14:paraId="6D5FE1F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3.3344</w:t>
            </w:r>
          </w:p>
        </w:tc>
        <w:tc>
          <w:tcPr>
            <w:tcW w:w="754" w:type="pct"/>
            <w:noWrap/>
            <w:vAlign w:val="center"/>
            <w:hideMark/>
          </w:tcPr>
          <w:p w14:paraId="126BA4A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-0.1267</w:t>
            </w:r>
          </w:p>
        </w:tc>
        <w:tc>
          <w:tcPr>
            <w:tcW w:w="754" w:type="pct"/>
            <w:noWrap/>
            <w:vAlign w:val="center"/>
            <w:hideMark/>
          </w:tcPr>
          <w:p w14:paraId="46988D3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-0.1546</w:t>
            </w:r>
          </w:p>
        </w:tc>
        <w:tc>
          <w:tcPr>
            <w:tcW w:w="813" w:type="pct"/>
            <w:noWrap/>
            <w:vAlign w:val="center"/>
            <w:hideMark/>
          </w:tcPr>
          <w:p w14:paraId="656F063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0.4583</w:t>
            </w:r>
          </w:p>
        </w:tc>
      </w:tr>
      <w:tr w:rsidR="00941E71" w:rsidRPr="005C656B" w14:paraId="4AF482DA" w14:textId="77777777" w:rsidTr="00472B6C">
        <w:trPr>
          <w:trHeight w:val="288"/>
        </w:trPr>
        <w:tc>
          <w:tcPr>
            <w:tcW w:w="618" w:type="pct"/>
            <w:noWrap/>
            <w:vAlign w:val="center"/>
            <w:hideMark/>
          </w:tcPr>
          <w:p w14:paraId="31B275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62</w:t>
            </w:r>
          </w:p>
        </w:tc>
        <w:tc>
          <w:tcPr>
            <w:tcW w:w="1354" w:type="pct"/>
            <w:noWrap/>
            <w:vAlign w:val="center"/>
            <w:hideMark/>
          </w:tcPr>
          <w:p w14:paraId="26415AC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DS 1529</w:t>
            </w:r>
          </w:p>
        </w:tc>
        <w:tc>
          <w:tcPr>
            <w:tcW w:w="706" w:type="pct"/>
            <w:noWrap/>
            <w:vAlign w:val="center"/>
            <w:hideMark/>
          </w:tcPr>
          <w:p w14:paraId="3443483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0.1595</w:t>
            </w:r>
          </w:p>
        </w:tc>
        <w:tc>
          <w:tcPr>
            <w:tcW w:w="754" w:type="pct"/>
            <w:noWrap/>
            <w:vAlign w:val="center"/>
            <w:hideMark/>
          </w:tcPr>
          <w:p w14:paraId="14368FB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1.3683</w:t>
            </w:r>
          </w:p>
        </w:tc>
        <w:tc>
          <w:tcPr>
            <w:tcW w:w="754" w:type="pct"/>
            <w:noWrap/>
            <w:vAlign w:val="center"/>
            <w:hideMark/>
          </w:tcPr>
          <w:p w14:paraId="0C33631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0.5938</w:t>
            </w:r>
          </w:p>
        </w:tc>
        <w:tc>
          <w:tcPr>
            <w:tcW w:w="813" w:type="pct"/>
            <w:noWrap/>
            <w:vAlign w:val="center"/>
            <w:hideMark/>
          </w:tcPr>
          <w:p w14:paraId="2A6DA23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-0.2129</w:t>
            </w:r>
          </w:p>
        </w:tc>
      </w:tr>
      <w:tr w:rsidR="00941E71" w:rsidRPr="005C656B" w14:paraId="63F86E84" w14:textId="77777777" w:rsidTr="00472B6C">
        <w:trPr>
          <w:trHeight w:val="288"/>
        </w:trPr>
        <w:tc>
          <w:tcPr>
            <w:tcW w:w="618" w:type="pct"/>
            <w:noWrap/>
            <w:vAlign w:val="center"/>
            <w:hideMark/>
          </w:tcPr>
          <w:p w14:paraId="214CB67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63</w:t>
            </w:r>
          </w:p>
        </w:tc>
        <w:tc>
          <w:tcPr>
            <w:tcW w:w="1354" w:type="pct"/>
            <w:noWrap/>
            <w:vAlign w:val="center"/>
            <w:hideMark/>
          </w:tcPr>
          <w:p w14:paraId="1701DCB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KDS 1188</w:t>
            </w:r>
          </w:p>
        </w:tc>
        <w:tc>
          <w:tcPr>
            <w:tcW w:w="706" w:type="pct"/>
            <w:noWrap/>
            <w:vAlign w:val="center"/>
            <w:hideMark/>
          </w:tcPr>
          <w:p w14:paraId="3D7C086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2.9306</w:t>
            </w:r>
          </w:p>
        </w:tc>
        <w:tc>
          <w:tcPr>
            <w:tcW w:w="754" w:type="pct"/>
            <w:noWrap/>
            <w:vAlign w:val="center"/>
            <w:hideMark/>
          </w:tcPr>
          <w:p w14:paraId="5A5B47A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-0.373</w:t>
            </w:r>
          </w:p>
        </w:tc>
        <w:tc>
          <w:tcPr>
            <w:tcW w:w="754" w:type="pct"/>
            <w:noWrap/>
            <w:vAlign w:val="center"/>
            <w:hideMark/>
          </w:tcPr>
          <w:p w14:paraId="7AD8FBF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-0.1601</w:t>
            </w:r>
          </w:p>
        </w:tc>
        <w:tc>
          <w:tcPr>
            <w:tcW w:w="813" w:type="pct"/>
            <w:noWrap/>
            <w:vAlign w:val="center"/>
            <w:hideMark/>
          </w:tcPr>
          <w:p w14:paraId="7147A10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2.1791</w:t>
            </w:r>
          </w:p>
        </w:tc>
      </w:tr>
      <w:tr w:rsidR="00941E71" w:rsidRPr="005C656B" w14:paraId="2D09D9E6" w14:textId="77777777" w:rsidTr="00472B6C">
        <w:trPr>
          <w:trHeight w:val="288"/>
        </w:trPr>
        <w:tc>
          <w:tcPr>
            <w:tcW w:w="618" w:type="pct"/>
            <w:noWrap/>
            <w:vAlign w:val="center"/>
            <w:hideMark/>
          </w:tcPr>
          <w:p w14:paraId="4CB49E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64</w:t>
            </w:r>
          </w:p>
        </w:tc>
        <w:tc>
          <w:tcPr>
            <w:tcW w:w="1354" w:type="pct"/>
            <w:noWrap/>
            <w:vAlign w:val="center"/>
            <w:hideMark/>
          </w:tcPr>
          <w:p w14:paraId="48440C0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MACS 1745</w:t>
            </w:r>
          </w:p>
        </w:tc>
        <w:tc>
          <w:tcPr>
            <w:tcW w:w="706" w:type="pct"/>
            <w:noWrap/>
            <w:vAlign w:val="center"/>
            <w:hideMark/>
          </w:tcPr>
          <w:p w14:paraId="758D4FC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-0.9252</w:t>
            </w:r>
          </w:p>
        </w:tc>
        <w:tc>
          <w:tcPr>
            <w:tcW w:w="754" w:type="pct"/>
            <w:noWrap/>
            <w:vAlign w:val="center"/>
            <w:hideMark/>
          </w:tcPr>
          <w:p w14:paraId="4939DE0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-2.4255</w:t>
            </w:r>
          </w:p>
        </w:tc>
        <w:tc>
          <w:tcPr>
            <w:tcW w:w="754" w:type="pct"/>
            <w:noWrap/>
            <w:vAlign w:val="center"/>
            <w:hideMark/>
          </w:tcPr>
          <w:p w14:paraId="4C07ABD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-0.3025</w:t>
            </w:r>
          </w:p>
        </w:tc>
        <w:tc>
          <w:tcPr>
            <w:tcW w:w="813" w:type="pct"/>
            <w:noWrap/>
            <w:vAlign w:val="center"/>
            <w:hideMark/>
          </w:tcPr>
          <w:p w14:paraId="5D58A6F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0.7869</w:t>
            </w:r>
          </w:p>
        </w:tc>
      </w:tr>
      <w:tr w:rsidR="00941E71" w:rsidRPr="005C656B" w14:paraId="481A5F92" w14:textId="77777777" w:rsidTr="00472B6C">
        <w:trPr>
          <w:trHeight w:val="288"/>
        </w:trPr>
        <w:tc>
          <w:tcPr>
            <w:tcW w:w="618" w:type="pct"/>
            <w:noWrap/>
            <w:vAlign w:val="center"/>
            <w:hideMark/>
          </w:tcPr>
          <w:p w14:paraId="6DF91EA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65</w:t>
            </w:r>
          </w:p>
        </w:tc>
        <w:tc>
          <w:tcPr>
            <w:tcW w:w="1354" w:type="pct"/>
            <w:noWrap/>
            <w:vAlign w:val="center"/>
            <w:hideMark/>
          </w:tcPr>
          <w:p w14:paraId="091AAFB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255</w:t>
            </w:r>
          </w:p>
        </w:tc>
        <w:tc>
          <w:tcPr>
            <w:tcW w:w="706" w:type="pct"/>
            <w:noWrap/>
            <w:vAlign w:val="center"/>
            <w:hideMark/>
          </w:tcPr>
          <w:p w14:paraId="5FD2A88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-2.2191</w:t>
            </w:r>
          </w:p>
        </w:tc>
        <w:tc>
          <w:tcPr>
            <w:tcW w:w="754" w:type="pct"/>
            <w:noWrap/>
            <w:vAlign w:val="center"/>
            <w:hideMark/>
          </w:tcPr>
          <w:p w14:paraId="2F977E8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-1.7099</w:t>
            </w:r>
          </w:p>
        </w:tc>
        <w:tc>
          <w:tcPr>
            <w:tcW w:w="754" w:type="pct"/>
            <w:noWrap/>
            <w:vAlign w:val="center"/>
            <w:hideMark/>
          </w:tcPr>
          <w:p w14:paraId="61DF0D0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-1.4606</w:t>
            </w:r>
          </w:p>
        </w:tc>
        <w:tc>
          <w:tcPr>
            <w:tcW w:w="813" w:type="pct"/>
            <w:noWrap/>
            <w:vAlign w:val="center"/>
            <w:hideMark/>
          </w:tcPr>
          <w:p w14:paraId="4504115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-0.3126</w:t>
            </w:r>
          </w:p>
        </w:tc>
      </w:tr>
      <w:tr w:rsidR="00941E71" w:rsidRPr="005C656B" w14:paraId="6AD0038D" w14:textId="77777777" w:rsidTr="00472B6C">
        <w:trPr>
          <w:trHeight w:val="288"/>
        </w:trPr>
        <w:tc>
          <w:tcPr>
            <w:tcW w:w="618" w:type="pct"/>
            <w:noWrap/>
            <w:vAlign w:val="center"/>
            <w:hideMark/>
          </w:tcPr>
          <w:p w14:paraId="36D12E8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66</w:t>
            </w:r>
          </w:p>
        </w:tc>
        <w:tc>
          <w:tcPr>
            <w:tcW w:w="1354" w:type="pct"/>
            <w:noWrap/>
            <w:vAlign w:val="center"/>
            <w:hideMark/>
          </w:tcPr>
          <w:p w14:paraId="11F26CE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93</w:t>
            </w:r>
          </w:p>
        </w:tc>
        <w:tc>
          <w:tcPr>
            <w:tcW w:w="706" w:type="pct"/>
            <w:noWrap/>
            <w:vAlign w:val="center"/>
            <w:hideMark/>
          </w:tcPr>
          <w:p w14:paraId="1C4973F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-2.5009</w:t>
            </w:r>
          </w:p>
        </w:tc>
        <w:tc>
          <w:tcPr>
            <w:tcW w:w="754" w:type="pct"/>
            <w:noWrap/>
            <w:vAlign w:val="center"/>
            <w:hideMark/>
          </w:tcPr>
          <w:p w14:paraId="48F1FF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1.2344</w:t>
            </w:r>
          </w:p>
        </w:tc>
        <w:tc>
          <w:tcPr>
            <w:tcW w:w="754" w:type="pct"/>
            <w:noWrap/>
            <w:vAlign w:val="center"/>
            <w:hideMark/>
          </w:tcPr>
          <w:p w14:paraId="06E0E3C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1.3785</w:t>
            </w:r>
          </w:p>
        </w:tc>
        <w:tc>
          <w:tcPr>
            <w:tcW w:w="813" w:type="pct"/>
            <w:noWrap/>
            <w:vAlign w:val="center"/>
            <w:hideMark/>
          </w:tcPr>
          <w:p w14:paraId="7C8DE6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0.8274</w:t>
            </w:r>
          </w:p>
        </w:tc>
      </w:tr>
      <w:tr w:rsidR="00941E71" w:rsidRPr="005C656B" w14:paraId="79635A16" w14:textId="77777777" w:rsidTr="00472B6C">
        <w:trPr>
          <w:trHeight w:val="288"/>
        </w:trPr>
        <w:tc>
          <w:tcPr>
            <w:tcW w:w="618" w:type="pct"/>
            <w:noWrap/>
            <w:vAlign w:val="center"/>
            <w:hideMark/>
          </w:tcPr>
          <w:p w14:paraId="492536A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67</w:t>
            </w:r>
          </w:p>
        </w:tc>
        <w:tc>
          <w:tcPr>
            <w:tcW w:w="1354" w:type="pct"/>
            <w:noWrap/>
            <w:vAlign w:val="center"/>
            <w:hideMark/>
          </w:tcPr>
          <w:p w14:paraId="33AD82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VLS 105</w:t>
            </w:r>
          </w:p>
        </w:tc>
        <w:tc>
          <w:tcPr>
            <w:tcW w:w="706" w:type="pct"/>
            <w:noWrap/>
            <w:vAlign w:val="center"/>
            <w:hideMark/>
          </w:tcPr>
          <w:p w14:paraId="227245F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-2.1317</w:t>
            </w:r>
          </w:p>
        </w:tc>
        <w:tc>
          <w:tcPr>
            <w:tcW w:w="754" w:type="pct"/>
            <w:noWrap/>
            <w:vAlign w:val="center"/>
            <w:hideMark/>
          </w:tcPr>
          <w:p w14:paraId="14F262C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1.8746</w:t>
            </w:r>
          </w:p>
        </w:tc>
        <w:tc>
          <w:tcPr>
            <w:tcW w:w="754" w:type="pct"/>
            <w:noWrap/>
            <w:vAlign w:val="center"/>
            <w:hideMark/>
          </w:tcPr>
          <w:p w14:paraId="31C35A0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0.8688</w:t>
            </w:r>
          </w:p>
        </w:tc>
        <w:tc>
          <w:tcPr>
            <w:tcW w:w="813" w:type="pct"/>
            <w:noWrap/>
            <w:vAlign w:val="center"/>
            <w:hideMark/>
          </w:tcPr>
          <w:p w14:paraId="2E61CF8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2.1053</w:t>
            </w:r>
          </w:p>
        </w:tc>
      </w:tr>
      <w:tr w:rsidR="00941E71" w:rsidRPr="005C656B" w14:paraId="242C268A" w14:textId="77777777" w:rsidTr="00472B6C">
        <w:trPr>
          <w:trHeight w:val="288"/>
        </w:trPr>
        <w:tc>
          <w:tcPr>
            <w:tcW w:w="618" w:type="pct"/>
            <w:noWrap/>
            <w:vAlign w:val="center"/>
            <w:hideMark/>
          </w:tcPr>
          <w:p w14:paraId="7383FB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68</w:t>
            </w:r>
          </w:p>
        </w:tc>
        <w:tc>
          <w:tcPr>
            <w:tcW w:w="1354" w:type="pct"/>
            <w:noWrap/>
            <w:vAlign w:val="center"/>
            <w:hideMark/>
          </w:tcPr>
          <w:p w14:paraId="294E5AD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NRCSL 4</w:t>
            </w:r>
          </w:p>
        </w:tc>
        <w:tc>
          <w:tcPr>
            <w:tcW w:w="706" w:type="pct"/>
            <w:noWrap/>
            <w:vAlign w:val="center"/>
            <w:hideMark/>
          </w:tcPr>
          <w:p w14:paraId="3DFF343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-1.0647</w:t>
            </w:r>
          </w:p>
        </w:tc>
        <w:tc>
          <w:tcPr>
            <w:tcW w:w="754" w:type="pct"/>
            <w:noWrap/>
            <w:vAlign w:val="center"/>
            <w:hideMark/>
          </w:tcPr>
          <w:p w14:paraId="0283A4A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-1.7996</w:t>
            </w:r>
          </w:p>
        </w:tc>
        <w:tc>
          <w:tcPr>
            <w:tcW w:w="754" w:type="pct"/>
            <w:noWrap/>
            <w:vAlign w:val="center"/>
            <w:hideMark/>
          </w:tcPr>
          <w:p w14:paraId="0F4FB59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-0.4128</w:t>
            </w:r>
          </w:p>
        </w:tc>
        <w:tc>
          <w:tcPr>
            <w:tcW w:w="813" w:type="pct"/>
            <w:noWrap/>
            <w:vAlign w:val="center"/>
            <w:hideMark/>
          </w:tcPr>
          <w:p w14:paraId="7FF63A6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0.4246</w:t>
            </w:r>
          </w:p>
        </w:tc>
      </w:tr>
      <w:tr w:rsidR="00941E71" w:rsidRPr="005C656B" w14:paraId="5EC79C33" w14:textId="77777777" w:rsidTr="00472B6C">
        <w:trPr>
          <w:trHeight w:val="288"/>
        </w:trPr>
        <w:tc>
          <w:tcPr>
            <w:tcW w:w="618" w:type="pct"/>
            <w:noWrap/>
            <w:vAlign w:val="center"/>
            <w:hideMark/>
          </w:tcPr>
          <w:p w14:paraId="4CCF45C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69</w:t>
            </w:r>
          </w:p>
        </w:tc>
        <w:tc>
          <w:tcPr>
            <w:tcW w:w="1354" w:type="pct"/>
            <w:noWrap/>
            <w:vAlign w:val="center"/>
            <w:hideMark/>
          </w:tcPr>
          <w:p w14:paraId="46B51F1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257</w:t>
            </w:r>
          </w:p>
        </w:tc>
        <w:tc>
          <w:tcPr>
            <w:tcW w:w="706" w:type="pct"/>
            <w:noWrap/>
            <w:vAlign w:val="center"/>
            <w:hideMark/>
          </w:tcPr>
          <w:p w14:paraId="2D7589F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0.2074</w:t>
            </w:r>
          </w:p>
        </w:tc>
        <w:tc>
          <w:tcPr>
            <w:tcW w:w="754" w:type="pct"/>
            <w:noWrap/>
            <w:vAlign w:val="center"/>
            <w:hideMark/>
          </w:tcPr>
          <w:p w14:paraId="113BC5A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-1.991</w:t>
            </w:r>
          </w:p>
        </w:tc>
        <w:tc>
          <w:tcPr>
            <w:tcW w:w="754" w:type="pct"/>
            <w:noWrap/>
            <w:vAlign w:val="center"/>
            <w:hideMark/>
          </w:tcPr>
          <w:p w14:paraId="3D1AF64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0.8827</w:t>
            </w:r>
          </w:p>
        </w:tc>
        <w:tc>
          <w:tcPr>
            <w:tcW w:w="813" w:type="pct"/>
            <w:noWrap/>
            <w:vAlign w:val="center"/>
            <w:hideMark/>
          </w:tcPr>
          <w:p w14:paraId="4E66F4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0.9379</w:t>
            </w:r>
          </w:p>
        </w:tc>
      </w:tr>
      <w:tr w:rsidR="00941E71" w:rsidRPr="005C656B" w14:paraId="60EE4B94" w14:textId="77777777" w:rsidTr="00472B6C">
        <w:trPr>
          <w:trHeight w:val="288"/>
        </w:trPr>
        <w:tc>
          <w:tcPr>
            <w:tcW w:w="618" w:type="pct"/>
            <w:noWrap/>
            <w:vAlign w:val="center"/>
            <w:hideMark/>
          </w:tcPr>
          <w:p w14:paraId="2AC02A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70</w:t>
            </w:r>
          </w:p>
        </w:tc>
        <w:tc>
          <w:tcPr>
            <w:tcW w:w="1354" w:type="pct"/>
            <w:noWrap/>
            <w:vAlign w:val="center"/>
            <w:hideMark/>
          </w:tcPr>
          <w:p w14:paraId="292909B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MAUS 814</w:t>
            </w:r>
          </w:p>
        </w:tc>
        <w:tc>
          <w:tcPr>
            <w:tcW w:w="706" w:type="pct"/>
            <w:noWrap/>
            <w:vAlign w:val="center"/>
            <w:hideMark/>
          </w:tcPr>
          <w:p w14:paraId="2665A0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-0.9066</w:t>
            </w:r>
          </w:p>
        </w:tc>
        <w:tc>
          <w:tcPr>
            <w:tcW w:w="754" w:type="pct"/>
            <w:noWrap/>
            <w:vAlign w:val="center"/>
            <w:hideMark/>
          </w:tcPr>
          <w:p w14:paraId="23CDCFA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1.0646</w:t>
            </w:r>
          </w:p>
        </w:tc>
        <w:tc>
          <w:tcPr>
            <w:tcW w:w="754" w:type="pct"/>
            <w:noWrap/>
            <w:vAlign w:val="center"/>
            <w:hideMark/>
          </w:tcPr>
          <w:p w14:paraId="29A38ED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-0.2275</w:t>
            </w:r>
          </w:p>
        </w:tc>
        <w:tc>
          <w:tcPr>
            <w:tcW w:w="813" w:type="pct"/>
            <w:noWrap/>
            <w:vAlign w:val="center"/>
            <w:hideMark/>
          </w:tcPr>
          <w:p w14:paraId="02AA78F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-0.3564</w:t>
            </w:r>
          </w:p>
        </w:tc>
      </w:tr>
      <w:tr w:rsidR="00941E71" w:rsidRPr="005C656B" w14:paraId="19F9B97B" w14:textId="77777777" w:rsidTr="00472B6C">
        <w:trPr>
          <w:trHeight w:val="288"/>
        </w:trPr>
        <w:tc>
          <w:tcPr>
            <w:tcW w:w="618" w:type="pct"/>
            <w:noWrap/>
            <w:vAlign w:val="center"/>
            <w:hideMark/>
          </w:tcPr>
          <w:p w14:paraId="30D6560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71</w:t>
            </w:r>
          </w:p>
        </w:tc>
        <w:tc>
          <w:tcPr>
            <w:tcW w:w="1354" w:type="pct"/>
            <w:noWrap/>
            <w:vAlign w:val="center"/>
            <w:hideMark/>
          </w:tcPr>
          <w:p w14:paraId="29AFB6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SL 1311</w:t>
            </w:r>
          </w:p>
        </w:tc>
        <w:tc>
          <w:tcPr>
            <w:tcW w:w="706" w:type="pct"/>
            <w:noWrap/>
            <w:vAlign w:val="center"/>
            <w:hideMark/>
          </w:tcPr>
          <w:p w14:paraId="54F319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1.7806</w:t>
            </w:r>
          </w:p>
        </w:tc>
        <w:tc>
          <w:tcPr>
            <w:tcW w:w="754" w:type="pct"/>
            <w:noWrap/>
            <w:vAlign w:val="center"/>
            <w:hideMark/>
          </w:tcPr>
          <w:p w14:paraId="0D203AD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1.7106</w:t>
            </w:r>
          </w:p>
        </w:tc>
        <w:tc>
          <w:tcPr>
            <w:tcW w:w="754" w:type="pct"/>
            <w:noWrap/>
            <w:vAlign w:val="center"/>
            <w:hideMark/>
          </w:tcPr>
          <w:p w14:paraId="287DCC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-0.0832</w:t>
            </w:r>
          </w:p>
        </w:tc>
        <w:tc>
          <w:tcPr>
            <w:tcW w:w="813" w:type="pct"/>
            <w:noWrap/>
            <w:vAlign w:val="center"/>
            <w:hideMark/>
          </w:tcPr>
          <w:p w14:paraId="7D1B43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1.0481</w:t>
            </w:r>
          </w:p>
        </w:tc>
      </w:tr>
      <w:tr w:rsidR="00941E71" w:rsidRPr="005C656B" w14:paraId="3B23F358" w14:textId="77777777" w:rsidTr="00472B6C">
        <w:trPr>
          <w:trHeight w:val="288"/>
        </w:trPr>
        <w:tc>
          <w:tcPr>
            <w:tcW w:w="618" w:type="pct"/>
            <w:noWrap/>
            <w:vAlign w:val="center"/>
            <w:hideMark/>
          </w:tcPr>
          <w:p w14:paraId="1C4D62D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72</w:t>
            </w:r>
          </w:p>
        </w:tc>
        <w:tc>
          <w:tcPr>
            <w:tcW w:w="1354" w:type="pct"/>
            <w:noWrap/>
            <w:vAlign w:val="center"/>
            <w:hideMark/>
          </w:tcPr>
          <w:p w14:paraId="5FD5FD6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85</w:t>
            </w:r>
          </w:p>
        </w:tc>
        <w:tc>
          <w:tcPr>
            <w:tcW w:w="706" w:type="pct"/>
            <w:noWrap/>
            <w:vAlign w:val="center"/>
            <w:hideMark/>
          </w:tcPr>
          <w:p w14:paraId="2F66C80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-1.2629</w:t>
            </w:r>
          </w:p>
        </w:tc>
        <w:tc>
          <w:tcPr>
            <w:tcW w:w="754" w:type="pct"/>
            <w:noWrap/>
            <w:vAlign w:val="center"/>
            <w:hideMark/>
          </w:tcPr>
          <w:p w14:paraId="1513D70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-0.7144</w:t>
            </w:r>
          </w:p>
        </w:tc>
        <w:tc>
          <w:tcPr>
            <w:tcW w:w="754" w:type="pct"/>
            <w:noWrap/>
            <w:vAlign w:val="center"/>
            <w:hideMark/>
          </w:tcPr>
          <w:p w14:paraId="352D33B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1.379</w:t>
            </w:r>
          </w:p>
        </w:tc>
        <w:tc>
          <w:tcPr>
            <w:tcW w:w="813" w:type="pct"/>
            <w:noWrap/>
            <w:vAlign w:val="center"/>
            <w:hideMark/>
          </w:tcPr>
          <w:p w14:paraId="2226875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0.8031</w:t>
            </w:r>
          </w:p>
        </w:tc>
      </w:tr>
      <w:tr w:rsidR="00941E71" w:rsidRPr="005C656B" w14:paraId="7039C85F" w14:textId="77777777" w:rsidTr="00472B6C">
        <w:trPr>
          <w:trHeight w:val="288"/>
        </w:trPr>
        <w:tc>
          <w:tcPr>
            <w:tcW w:w="618" w:type="pct"/>
            <w:noWrap/>
            <w:vAlign w:val="center"/>
            <w:hideMark/>
          </w:tcPr>
          <w:p w14:paraId="6D3B5AC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73</w:t>
            </w:r>
          </w:p>
        </w:tc>
        <w:tc>
          <w:tcPr>
            <w:tcW w:w="1354" w:type="pct"/>
            <w:noWrap/>
            <w:vAlign w:val="center"/>
            <w:hideMark/>
          </w:tcPr>
          <w:p w14:paraId="191635A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 1693</w:t>
            </w:r>
          </w:p>
        </w:tc>
        <w:tc>
          <w:tcPr>
            <w:tcW w:w="706" w:type="pct"/>
            <w:noWrap/>
            <w:vAlign w:val="center"/>
            <w:hideMark/>
          </w:tcPr>
          <w:p w14:paraId="0415D5F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2.3575</w:t>
            </w:r>
          </w:p>
        </w:tc>
        <w:tc>
          <w:tcPr>
            <w:tcW w:w="754" w:type="pct"/>
            <w:noWrap/>
            <w:vAlign w:val="center"/>
            <w:hideMark/>
          </w:tcPr>
          <w:p w14:paraId="54BD12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1.1078</w:t>
            </w:r>
          </w:p>
        </w:tc>
        <w:tc>
          <w:tcPr>
            <w:tcW w:w="754" w:type="pct"/>
            <w:noWrap/>
            <w:vAlign w:val="center"/>
            <w:hideMark/>
          </w:tcPr>
          <w:p w14:paraId="747ADEA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-1.6507</w:t>
            </w:r>
          </w:p>
        </w:tc>
        <w:tc>
          <w:tcPr>
            <w:tcW w:w="813" w:type="pct"/>
            <w:noWrap/>
            <w:vAlign w:val="center"/>
            <w:hideMark/>
          </w:tcPr>
          <w:p w14:paraId="28BCDB6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-0.6931</w:t>
            </w:r>
          </w:p>
        </w:tc>
      </w:tr>
      <w:tr w:rsidR="00941E71" w:rsidRPr="005C656B" w14:paraId="0D29C296" w14:textId="77777777" w:rsidTr="00472B6C">
        <w:trPr>
          <w:trHeight w:val="288"/>
        </w:trPr>
        <w:tc>
          <w:tcPr>
            <w:tcW w:w="618" w:type="pct"/>
            <w:noWrap/>
            <w:vAlign w:val="center"/>
            <w:hideMark/>
          </w:tcPr>
          <w:p w14:paraId="73C8C91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74</w:t>
            </w:r>
          </w:p>
        </w:tc>
        <w:tc>
          <w:tcPr>
            <w:tcW w:w="1354" w:type="pct"/>
            <w:noWrap/>
            <w:vAlign w:val="center"/>
            <w:hideMark/>
          </w:tcPr>
          <w:p w14:paraId="78D6620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256</w:t>
            </w:r>
          </w:p>
        </w:tc>
        <w:tc>
          <w:tcPr>
            <w:tcW w:w="706" w:type="pct"/>
            <w:noWrap/>
            <w:vAlign w:val="center"/>
            <w:hideMark/>
          </w:tcPr>
          <w:p w14:paraId="537B59B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2.3735</w:t>
            </w:r>
          </w:p>
        </w:tc>
        <w:tc>
          <w:tcPr>
            <w:tcW w:w="754" w:type="pct"/>
            <w:noWrap/>
            <w:vAlign w:val="center"/>
            <w:hideMark/>
          </w:tcPr>
          <w:p w14:paraId="3E2DC41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-0.2797</w:t>
            </w:r>
          </w:p>
        </w:tc>
        <w:tc>
          <w:tcPr>
            <w:tcW w:w="754" w:type="pct"/>
            <w:noWrap/>
            <w:vAlign w:val="center"/>
            <w:hideMark/>
          </w:tcPr>
          <w:p w14:paraId="7CC8241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0.962</w:t>
            </w:r>
          </w:p>
        </w:tc>
        <w:tc>
          <w:tcPr>
            <w:tcW w:w="813" w:type="pct"/>
            <w:noWrap/>
            <w:vAlign w:val="center"/>
            <w:hideMark/>
          </w:tcPr>
          <w:p w14:paraId="251E0EC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-0.719</w:t>
            </w:r>
          </w:p>
        </w:tc>
      </w:tr>
      <w:tr w:rsidR="00941E71" w:rsidRPr="005C656B" w14:paraId="16A3A5D0" w14:textId="77777777" w:rsidTr="00472B6C">
        <w:trPr>
          <w:trHeight w:val="288"/>
        </w:trPr>
        <w:tc>
          <w:tcPr>
            <w:tcW w:w="618" w:type="pct"/>
            <w:noWrap/>
            <w:vAlign w:val="center"/>
            <w:hideMark/>
          </w:tcPr>
          <w:p w14:paraId="161AA34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75</w:t>
            </w:r>
          </w:p>
        </w:tc>
        <w:tc>
          <w:tcPr>
            <w:tcW w:w="1354" w:type="pct"/>
            <w:noWrap/>
            <w:vAlign w:val="center"/>
            <w:hideMark/>
          </w:tcPr>
          <w:p w14:paraId="16F58E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 1165</w:t>
            </w:r>
          </w:p>
        </w:tc>
        <w:tc>
          <w:tcPr>
            <w:tcW w:w="706" w:type="pct"/>
            <w:noWrap/>
            <w:vAlign w:val="center"/>
            <w:hideMark/>
          </w:tcPr>
          <w:p w14:paraId="657877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-0.8618</w:t>
            </w:r>
          </w:p>
        </w:tc>
        <w:tc>
          <w:tcPr>
            <w:tcW w:w="754" w:type="pct"/>
            <w:noWrap/>
            <w:vAlign w:val="center"/>
            <w:hideMark/>
          </w:tcPr>
          <w:p w14:paraId="598C86A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-1.4655</w:t>
            </w:r>
          </w:p>
        </w:tc>
        <w:tc>
          <w:tcPr>
            <w:tcW w:w="754" w:type="pct"/>
            <w:noWrap/>
            <w:vAlign w:val="center"/>
            <w:hideMark/>
          </w:tcPr>
          <w:p w14:paraId="7F1737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2.4462</w:t>
            </w:r>
          </w:p>
        </w:tc>
        <w:tc>
          <w:tcPr>
            <w:tcW w:w="813" w:type="pct"/>
            <w:noWrap/>
            <w:vAlign w:val="center"/>
            <w:hideMark/>
          </w:tcPr>
          <w:p w14:paraId="38C91E7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0.8869</w:t>
            </w:r>
          </w:p>
        </w:tc>
      </w:tr>
      <w:tr w:rsidR="00941E71" w:rsidRPr="005C656B" w14:paraId="1329B5FB" w14:textId="77777777" w:rsidTr="00472B6C">
        <w:trPr>
          <w:trHeight w:val="288"/>
        </w:trPr>
        <w:tc>
          <w:tcPr>
            <w:tcW w:w="618" w:type="pct"/>
            <w:noWrap/>
            <w:vAlign w:val="center"/>
            <w:hideMark/>
          </w:tcPr>
          <w:p w14:paraId="1F1CCE7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76</w:t>
            </w:r>
          </w:p>
        </w:tc>
        <w:tc>
          <w:tcPr>
            <w:tcW w:w="1354" w:type="pct"/>
            <w:noWrap/>
            <w:vAlign w:val="center"/>
            <w:hideMark/>
          </w:tcPr>
          <w:p w14:paraId="2F29840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BAUS 124</w:t>
            </w:r>
          </w:p>
        </w:tc>
        <w:tc>
          <w:tcPr>
            <w:tcW w:w="706" w:type="pct"/>
            <w:noWrap/>
            <w:vAlign w:val="center"/>
            <w:hideMark/>
          </w:tcPr>
          <w:p w14:paraId="66BA970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-0.4632</w:t>
            </w:r>
          </w:p>
        </w:tc>
        <w:tc>
          <w:tcPr>
            <w:tcW w:w="754" w:type="pct"/>
            <w:noWrap/>
            <w:vAlign w:val="center"/>
            <w:hideMark/>
          </w:tcPr>
          <w:p w14:paraId="1F40878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-2.0405</w:t>
            </w:r>
          </w:p>
        </w:tc>
        <w:tc>
          <w:tcPr>
            <w:tcW w:w="754" w:type="pct"/>
            <w:noWrap/>
            <w:vAlign w:val="center"/>
            <w:hideMark/>
          </w:tcPr>
          <w:p w14:paraId="099C821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-0.0489</w:t>
            </w:r>
          </w:p>
        </w:tc>
        <w:tc>
          <w:tcPr>
            <w:tcW w:w="813" w:type="pct"/>
            <w:noWrap/>
            <w:vAlign w:val="center"/>
            <w:hideMark/>
          </w:tcPr>
          <w:p w14:paraId="5438693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0.2743</w:t>
            </w:r>
          </w:p>
        </w:tc>
      </w:tr>
      <w:tr w:rsidR="00941E71" w:rsidRPr="005C656B" w14:paraId="4F1D1929" w14:textId="77777777" w:rsidTr="00472B6C">
        <w:trPr>
          <w:trHeight w:val="288"/>
        </w:trPr>
        <w:tc>
          <w:tcPr>
            <w:tcW w:w="618" w:type="pct"/>
            <w:noWrap/>
            <w:vAlign w:val="center"/>
            <w:hideMark/>
          </w:tcPr>
          <w:p w14:paraId="423724D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77</w:t>
            </w:r>
          </w:p>
        </w:tc>
        <w:tc>
          <w:tcPr>
            <w:tcW w:w="1354" w:type="pct"/>
            <w:noWrap/>
            <w:vAlign w:val="center"/>
            <w:hideMark/>
          </w:tcPr>
          <w:p w14:paraId="588D30F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DLSB 40</w:t>
            </w:r>
          </w:p>
        </w:tc>
        <w:tc>
          <w:tcPr>
            <w:tcW w:w="706" w:type="pct"/>
            <w:noWrap/>
            <w:vAlign w:val="center"/>
            <w:hideMark/>
          </w:tcPr>
          <w:p w14:paraId="3B9C139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0.0823</w:t>
            </w:r>
          </w:p>
        </w:tc>
        <w:tc>
          <w:tcPr>
            <w:tcW w:w="754" w:type="pct"/>
            <w:noWrap/>
            <w:vAlign w:val="center"/>
            <w:hideMark/>
          </w:tcPr>
          <w:p w14:paraId="6DA7CFC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0.1068</w:t>
            </w:r>
          </w:p>
        </w:tc>
        <w:tc>
          <w:tcPr>
            <w:tcW w:w="754" w:type="pct"/>
            <w:noWrap/>
            <w:vAlign w:val="center"/>
            <w:hideMark/>
          </w:tcPr>
          <w:p w14:paraId="59DC172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-2.4346</w:t>
            </w:r>
          </w:p>
        </w:tc>
        <w:tc>
          <w:tcPr>
            <w:tcW w:w="813" w:type="pct"/>
            <w:noWrap/>
            <w:vAlign w:val="center"/>
            <w:hideMark/>
          </w:tcPr>
          <w:p w14:paraId="6B70529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2.2202</w:t>
            </w:r>
          </w:p>
        </w:tc>
      </w:tr>
      <w:tr w:rsidR="00941E71" w:rsidRPr="005C656B" w14:paraId="561FC9FE" w14:textId="77777777" w:rsidTr="00472B6C">
        <w:trPr>
          <w:trHeight w:val="288"/>
        </w:trPr>
        <w:tc>
          <w:tcPr>
            <w:tcW w:w="618" w:type="pct"/>
            <w:noWrap/>
            <w:vAlign w:val="center"/>
            <w:hideMark/>
          </w:tcPr>
          <w:p w14:paraId="2A5B1DA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lastRenderedPageBreak/>
              <w:t>78</w:t>
            </w:r>
          </w:p>
        </w:tc>
        <w:tc>
          <w:tcPr>
            <w:tcW w:w="1354" w:type="pct"/>
            <w:noWrap/>
            <w:vAlign w:val="center"/>
            <w:hideMark/>
          </w:tcPr>
          <w:p w14:paraId="048C53E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258</w:t>
            </w:r>
          </w:p>
        </w:tc>
        <w:tc>
          <w:tcPr>
            <w:tcW w:w="706" w:type="pct"/>
            <w:noWrap/>
            <w:vAlign w:val="center"/>
            <w:hideMark/>
          </w:tcPr>
          <w:p w14:paraId="167B71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1.1119</w:t>
            </w:r>
          </w:p>
        </w:tc>
        <w:tc>
          <w:tcPr>
            <w:tcW w:w="754" w:type="pct"/>
            <w:noWrap/>
            <w:vAlign w:val="center"/>
            <w:hideMark/>
          </w:tcPr>
          <w:p w14:paraId="18ACD90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1.7342</w:t>
            </w:r>
          </w:p>
        </w:tc>
        <w:tc>
          <w:tcPr>
            <w:tcW w:w="754" w:type="pct"/>
            <w:noWrap/>
            <w:vAlign w:val="center"/>
            <w:hideMark/>
          </w:tcPr>
          <w:p w14:paraId="3A0F1B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0.7982</w:t>
            </w:r>
          </w:p>
        </w:tc>
        <w:tc>
          <w:tcPr>
            <w:tcW w:w="813" w:type="pct"/>
            <w:noWrap/>
            <w:vAlign w:val="center"/>
            <w:hideMark/>
          </w:tcPr>
          <w:p w14:paraId="70ADC9B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-0.9334</w:t>
            </w:r>
          </w:p>
        </w:tc>
      </w:tr>
      <w:tr w:rsidR="00941E71" w:rsidRPr="005C656B" w14:paraId="14398803" w14:textId="77777777" w:rsidTr="00472B6C">
        <w:trPr>
          <w:trHeight w:val="288"/>
        </w:trPr>
        <w:tc>
          <w:tcPr>
            <w:tcW w:w="618" w:type="pct"/>
            <w:noWrap/>
            <w:vAlign w:val="center"/>
            <w:hideMark/>
          </w:tcPr>
          <w:p w14:paraId="1C94F9C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79</w:t>
            </w:r>
          </w:p>
        </w:tc>
        <w:tc>
          <w:tcPr>
            <w:tcW w:w="1354" w:type="pct"/>
            <w:noWrap/>
            <w:vAlign w:val="center"/>
            <w:hideMark/>
          </w:tcPr>
          <w:p w14:paraId="1A3E2AD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Pusa Sipani BS-9</w:t>
            </w:r>
          </w:p>
        </w:tc>
        <w:tc>
          <w:tcPr>
            <w:tcW w:w="706" w:type="pct"/>
            <w:noWrap/>
            <w:vAlign w:val="center"/>
            <w:hideMark/>
          </w:tcPr>
          <w:p w14:paraId="5DFE701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-3.0483</w:t>
            </w:r>
          </w:p>
        </w:tc>
        <w:tc>
          <w:tcPr>
            <w:tcW w:w="754" w:type="pct"/>
            <w:noWrap/>
            <w:vAlign w:val="center"/>
            <w:hideMark/>
          </w:tcPr>
          <w:p w14:paraId="05200BF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1.029</w:t>
            </w:r>
          </w:p>
        </w:tc>
        <w:tc>
          <w:tcPr>
            <w:tcW w:w="754" w:type="pct"/>
            <w:noWrap/>
            <w:vAlign w:val="center"/>
            <w:hideMark/>
          </w:tcPr>
          <w:p w14:paraId="3977A6C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0.0674</w:t>
            </w:r>
          </w:p>
        </w:tc>
        <w:tc>
          <w:tcPr>
            <w:tcW w:w="813" w:type="pct"/>
            <w:noWrap/>
            <w:vAlign w:val="center"/>
            <w:hideMark/>
          </w:tcPr>
          <w:p w14:paraId="3E45BB9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0.6025</w:t>
            </w:r>
          </w:p>
        </w:tc>
      </w:tr>
      <w:tr w:rsidR="00941E71" w:rsidRPr="005C656B" w14:paraId="468B11FD" w14:textId="77777777" w:rsidTr="00472B6C">
        <w:trPr>
          <w:trHeight w:val="288"/>
        </w:trPr>
        <w:tc>
          <w:tcPr>
            <w:tcW w:w="618" w:type="pct"/>
            <w:noWrap/>
            <w:vAlign w:val="center"/>
            <w:hideMark/>
          </w:tcPr>
          <w:p w14:paraId="7E23A8D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80</w:t>
            </w:r>
          </w:p>
        </w:tc>
        <w:tc>
          <w:tcPr>
            <w:tcW w:w="1354" w:type="pct"/>
            <w:noWrap/>
            <w:vAlign w:val="center"/>
            <w:hideMark/>
          </w:tcPr>
          <w:p w14:paraId="391214F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PS-1696</w:t>
            </w:r>
          </w:p>
        </w:tc>
        <w:tc>
          <w:tcPr>
            <w:tcW w:w="706" w:type="pct"/>
            <w:noWrap/>
            <w:vAlign w:val="center"/>
            <w:hideMark/>
          </w:tcPr>
          <w:p w14:paraId="05BAB96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0.8252</w:t>
            </w:r>
          </w:p>
        </w:tc>
        <w:tc>
          <w:tcPr>
            <w:tcW w:w="754" w:type="pct"/>
            <w:noWrap/>
            <w:vAlign w:val="center"/>
            <w:hideMark/>
          </w:tcPr>
          <w:p w14:paraId="6768237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2.0904</w:t>
            </w:r>
          </w:p>
        </w:tc>
        <w:tc>
          <w:tcPr>
            <w:tcW w:w="754" w:type="pct"/>
            <w:noWrap/>
            <w:vAlign w:val="center"/>
            <w:hideMark/>
          </w:tcPr>
          <w:p w14:paraId="2125BE7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0.0263</w:t>
            </w:r>
          </w:p>
        </w:tc>
        <w:tc>
          <w:tcPr>
            <w:tcW w:w="813" w:type="pct"/>
            <w:noWrap/>
            <w:vAlign w:val="center"/>
            <w:hideMark/>
          </w:tcPr>
          <w:p w14:paraId="4009799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1.0805</w:t>
            </w:r>
          </w:p>
        </w:tc>
      </w:tr>
      <w:tr w:rsidR="00941E71" w:rsidRPr="005C656B" w14:paraId="4D645C73" w14:textId="77777777" w:rsidTr="00472B6C">
        <w:trPr>
          <w:trHeight w:val="288"/>
        </w:trPr>
        <w:tc>
          <w:tcPr>
            <w:tcW w:w="618" w:type="pct"/>
            <w:noWrap/>
            <w:vAlign w:val="center"/>
            <w:hideMark/>
          </w:tcPr>
          <w:p w14:paraId="603DF93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81</w:t>
            </w:r>
          </w:p>
        </w:tc>
        <w:tc>
          <w:tcPr>
            <w:tcW w:w="1354" w:type="pct"/>
            <w:noWrap/>
            <w:vAlign w:val="center"/>
            <w:hideMark/>
          </w:tcPr>
          <w:p w14:paraId="448E98C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CAUMS 3</w:t>
            </w:r>
          </w:p>
        </w:tc>
        <w:tc>
          <w:tcPr>
            <w:tcW w:w="706" w:type="pct"/>
            <w:noWrap/>
            <w:vAlign w:val="center"/>
            <w:hideMark/>
          </w:tcPr>
          <w:p w14:paraId="2D89114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1.4336</w:t>
            </w:r>
          </w:p>
        </w:tc>
        <w:tc>
          <w:tcPr>
            <w:tcW w:w="754" w:type="pct"/>
            <w:noWrap/>
            <w:vAlign w:val="center"/>
            <w:hideMark/>
          </w:tcPr>
          <w:p w14:paraId="7E68564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1.1501</w:t>
            </w:r>
          </w:p>
        </w:tc>
        <w:tc>
          <w:tcPr>
            <w:tcW w:w="754" w:type="pct"/>
            <w:noWrap/>
            <w:vAlign w:val="center"/>
            <w:hideMark/>
          </w:tcPr>
          <w:p w14:paraId="03C22C2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-1.5876</w:t>
            </w:r>
          </w:p>
        </w:tc>
        <w:tc>
          <w:tcPr>
            <w:tcW w:w="813" w:type="pct"/>
            <w:noWrap/>
            <w:vAlign w:val="center"/>
            <w:hideMark/>
          </w:tcPr>
          <w:p w14:paraId="4B245F2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1.6775</w:t>
            </w:r>
          </w:p>
        </w:tc>
      </w:tr>
      <w:tr w:rsidR="00941E71" w:rsidRPr="005C656B" w14:paraId="33724A76" w14:textId="77777777" w:rsidTr="00472B6C">
        <w:trPr>
          <w:trHeight w:val="288"/>
        </w:trPr>
        <w:tc>
          <w:tcPr>
            <w:tcW w:w="618" w:type="pct"/>
            <w:noWrap/>
            <w:vAlign w:val="center"/>
            <w:hideMark/>
          </w:tcPr>
          <w:p w14:paraId="1E3B817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82</w:t>
            </w:r>
          </w:p>
        </w:tc>
        <w:tc>
          <w:tcPr>
            <w:tcW w:w="1354" w:type="pct"/>
            <w:noWrap/>
            <w:vAlign w:val="center"/>
            <w:hideMark/>
          </w:tcPr>
          <w:p w14:paraId="6BE29C5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AUKS 212</w:t>
            </w:r>
          </w:p>
        </w:tc>
        <w:tc>
          <w:tcPr>
            <w:tcW w:w="706" w:type="pct"/>
            <w:noWrap/>
            <w:vAlign w:val="center"/>
            <w:hideMark/>
          </w:tcPr>
          <w:p w14:paraId="6F9424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1.8354</w:t>
            </w:r>
          </w:p>
        </w:tc>
        <w:tc>
          <w:tcPr>
            <w:tcW w:w="754" w:type="pct"/>
            <w:noWrap/>
            <w:vAlign w:val="center"/>
            <w:hideMark/>
          </w:tcPr>
          <w:p w14:paraId="213B935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-0.5505</w:t>
            </w:r>
          </w:p>
        </w:tc>
        <w:tc>
          <w:tcPr>
            <w:tcW w:w="754" w:type="pct"/>
            <w:noWrap/>
            <w:vAlign w:val="center"/>
            <w:hideMark/>
          </w:tcPr>
          <w:p w14:paraId="0590E3E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0.3708</w:t>
            </w:r>
          </w:p>
        </w:tc>
        <w:tc>
          <w:tcPr>
            <w:tcW w:w="813" w:type="pct"/>
            <w:noWrap/>
            <w:vAlign w:val="center"/>
            <w:hideMark/>
          </w:tcPr>
          <w:p w14:paraId="2283C03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0.2513</w:t>
            </w:r>
          </w:p>
        </w:tc>
      </w:tr>
      <w:tr w:rsidR="00941E71" w:rsidRPr="005C656B" w14:paraId="6128CC62" w14:textId="77777777" w:rsidTr="00472B6C">
        <w:trPr>
          <w:trHeight w:val="288"/>
        </w:trPr>
        <w:tc>
          <w:tcPr>
            <w:tcW w:w="618" w:type="pct"/>
            <w:noWrap/>
            <w:vAlign w:val="center"/>
            <w:hideMark/>
          </w:tcPr>
          <w:p w14:paraId="429F5F1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83</w:t>
            </w:r>
          </w:p>
        </w:tc>
        <w:tc>
          <w:tcPr>
            <w:tcW w:w="1354" w:type="pct"/>
            <w:noWrap/>
            <w:vAlign w:val="center"/>
            <w:hideMark/>
          </w:tcPr>
          <w:p w14:paraId="770FE77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 12-21</w:t>
            </w:r>
          </w:p>
        </w:tc>
        <w:tc>
          <w:tcPr>
            <w:tcW w:w="706" w:type="pct"/>
            <w:noWrap/>
            <w:vAlign w:val="center"/>
            <w:hideMark/>
          </w:tcPr>
          <w:p w14:paraId="382FD8E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-1.4724</w:t>
            </w:r>
          </w:p>
        </w:tc>
        <w:tc>
          <w:tcPr>
            <w:tcW w:w="754" w:type="pct"/>
            <w:noWrap/>
            <w:vAlign w:val="center"/>
            <w:hideMark/>
          </w:tcPr>
          <w:p w14:paraId="1EA229D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-0.6513</w:t>
            </w:r>
          </w:p>
        </w:tc>
        <w:tc>
          <w:tcPr>
            <w:tcW w:w="754" w:type="pct"/>
            <w:noWrap/>
            <w:vAlign w:val="center"/>
            <w:hideMark/>
          </w:tcPr>
          <w:p w14:paraId="4E2C99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-0.1412</w:t>
            </w:r>
          </w:p>
        </w:tc>
        <w:tc>
          <w:tcPr>
            <w:tcW w:w="813" w:type="pct"/>
            <w:noWrap/>
            <w:vAlign w:val="center"/>
            <w:hideMark/>
          </w:tcPr>
          <w:p w14:paraId="1FF6FBD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-1.0639</w:t>
            </w:r>
          </w:p>
        </w:tc>
      </w:tr>
      <w:tr w:rsidR="00941E71" w:rsidRPr="005C656B" w14:paraId="2F7DEFE4" w14:textId="77777777" w:rsidTr="00472B6C">
        <w:trPr>
          <w:trHeight w:val="288"/>
        </w:trPr>
        <w:tc>
          <w:tcPr>
            <w:tcW w:w="618" w:type="pct"/>
            <w:noWrap/>
            <w:vAlign w:val="center"/>
            <w:hideMark/>
          </w:tcPr>
          <w:p w14:paraId="7535C4E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84</w:t>
            </w:r>
          </w:p>
        </w:tc>
        <w:tc>
          <w:tcPr>
            <w:tcW w:w="1354" w:type="pct"/>
            <w:noWrap/>
            <w:vAlign w:val="center"/>
            <w:hideMark/>
          </w:tcPr>
          <w:p w14:paraId="2ACFFB6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259</w:t>
            </w:r>
          </w:p>
        </w:tc>
        <w:tc>
          <w:tcPr>
            <w:tcW w:w="706" w:type="pct"/>
            <w:noWrap/>
            <w:vAlign w:val="center"/>
            <w:hideMark/>
          </w:tcPr>
          <w:p w14:paraId="07EC99D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1.0406</w:t>
            </w:r>
          </w:p>
        </w:tc>
        <w:tc>
          <w:tcPr>
            <w:tcW w:w="754" w:type="pct"/>
            <w:noWrap/>
            <w:vAlign w:val="center"/>
            <w:hideMark/>
          </w:tcPr>
          <w:p w14:paraId="1AD613B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-0.5858</w:t>
            </w:r>
          </w:p>
        </w:tc>
        <w:tc>
          <w:tcPr>
            <w:tcW w:w="754" w:type="pct"/>
            <w:noWrap/>
            <w:vAlign w:val="center"/>
            <w:hideMark/>
          </w:tcPr>
          <w:p w14:paraId="21BF01B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1.0295</w:t>
            </w:r>
          </w:p>
        </w:tc>
        <w:tc>
          <w:tcPr>
            <w:tcW w:w="813" w:type="pct"/>
            <w:noWrap/>
            <w:vAlign w:val="center"/>
            <w:hideMark/>
          </w:tcPr>
          <w:p w14:paraId="37B17F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0.1469</w:t>
            </w:r>
          </w:p>
        </w:tc>
      </w:tr>
      <w:tr w:rsidR="00941E71" w:rsidRPr="005C656B" w14:paraId="57B34906" w14:textId="77777777" w:rsidTr="00472B6C">
        <w:trPr>
          <w:trHeight w:val="288"/>
        </w:trPr>
        <w:tc>
          <w:tcPr>
            <w:tcW w:w="618" w:type="pct"/>
            <w:noWrap/>
            <w:vAlign w:val="center"/>
            <w:hideMark/>
          </w:tcPr>
          <w:p w14:paraId="0D68D83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85</w:t>
            </w:r>
          </w:p>
        </w:tc>
        <w:tc>
          <w:tcPr>
            <w:tcW w:w="1354" w:type="pct"/>
            <w:noWrap/>
            <w:vAlign w:val="center"/>
            <w:hideMark/>
          </w:tcPr>
          <w:p w14:paraId="0A3AAB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 34</w:t>
            </w:r>
          </w:p>
        </w:tc>
        <w:tc>
          <w:tcPr>
            <w:tcW w:w="706" w:type="pct"/>
            <w:noWrap/>
            <w:vAlign w:val="center"/>
            <w:hideMark/>
          </w:tcPr>
          <w:p w14:paraId="07E1066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-0.1693</w:t>
            </w:r>
          </w:p>
        </w:tc>
        <w:tc>
          <w:tcPr>
            <w:tcW w:w="754" w:type="pct"/>
            <w:noWrap/>
            <w:vAlign w:val="center"/>
            <w:hideMark/>
          </w:tcPr>
          <w:p w14:paraId="5EBE3B5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-0.9479</w:t>
            </w:r>
          </w:p>
        </w:tc>
        <w:tc>
          <w:tcPr>
            <w:tcW w:w="754" w:type="pct"/>
            <w:noWrap/>
            <w:vAlign w:val="center"/>
            <w:hideMark/>
          </w:tcPr>
          <w:p w14:paraId="42F811E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1.1287</w:t>
            </w:r>
          </w:p>
        </w:tc>
        <w:tc>
          <w:tcPr>
            <w:tcW w:w="813" w:type="pct"/>
            <w:noWrap/>
            <w:vAlign w:val="center"/>
            <w:hideMark/>
          </w:tcPr>
          <w:p w14:paraId="41D306A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0.2765</w:t>
            </w:r>
          </w:p>
        </w:tc>
      </w:tr>
      <w:tr w:rsidR="00941E71" w:rsidRPr="005C656B" w14:paraId="5EED0903" w14:textId="77777777" w:rsidTr="00472B6C">
        <w:trPr>
          <w:trHeight w:val="288"/>
        </w:trPr>
        <w:tc>
          <w:tcPr>
            <w:tcW w:w="618" w:type="pct"/>
            <w:noWrap/>
            <w:vAlign w:val="center"/>
            <w:hideMark/>
          </w:tcPr>
          <w:p w14:paraId="14055DE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86</w:t>
            </w:r>
          </w:p>
        </w:tc>
        <w:tc>
          <w:tcPr>
            <w:tcW w:w="1354" w:type="pct"/>
            <w:noWrap/>
            <w:vAlign w:val="center"/>
            <w:hideMark/>
          </w:tcPr>
          <w:p w14:paraId="2CEFF78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 2011-35</w:t>
            </w:r>
          </w:p>
        </w:tc>
        <w:tc>
          <w:tcPr>
            <w:tcW w:w="706" w:type="pct"/>
            <w:noWrap/>
            <w:vAlign w:val="center"/>
            <w:hideMark/>
          </w:tcPr>
          <w:p w14:paraId="0CF8C2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0.0935</w:t>
            </w:r>
          </w:p>
        </w:tc>
        <w:tc>
          <w:tcPr>
            <w:tcW w:w="754" w:type="pct"/>
            <w:noWrap/>
            <w:vAlign w:val="center"/>
            <w:hideMark/>
          </w:tcPr>
          <w:p w14:paraId="3E4A80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1.7833</w:t>
            </w:r>
          </w:p>
        </w:tc>
        <w:tc>
          <w:tcPr>
            <w:tcW w:w="754" w:type="pct"/>
            <w:noWrap/>
            <w:vAlign w:val="center"/>
            <w:hideMark/>
          </w:tcPr>
          <w:p w14:paraId="4B1DF94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1.0759</w:t>
            </w:r>
          </w:p>
        </w:tc>
        <w:tc>
          <w:tcPr>
            <w:tcW w:w="813" w:type="pct"/>
            <w:noWrap/>
            <w:vAlign w:val="center"/>
            <w:hideMark/>
          </w:tcPr>
          <w:p w14:paraId="57F14B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0.3532</w:t>
            </w:r>
          </w:p>
        </w:tc>
      </w:tr>
      <w:tr w:rsidR="00941E71" w:rsidRPr="005C656B" w14:paraId="66A4D817" w14:textId="77777777" w:rsidTr="00472B6C">
        <w:trPr>
          <w:trHeight w:val="288"/>
        </w:trPr>
        <w:tc>
          <w:tcPr>
            <w:tcW w:w="618" w:type="pct"/>
            <w:noWrap/>
            <w:vAlign w:val="center"/>
            <w:hideMark/>
          </w:tcPr>
          <w:p w14:paraId="467FA44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87</w:t>
            </w:r>
          </w:p>
        </w:tc>
        <w:tc>
          <w:tcPr>
            <w:tcW w:w="1354" w:type="pct"/>
            <w:noWrap/>
            <w:vAlign w:val="center"/>
            <w:hideMark/>
          </w:tcPr>
          <w:p w14:paraId="29CE69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RSC1172</w:t>
            </w:r>
          </w:p>
        </w:tc>
        <w:tc>
          <w:tcPr>
            <w:tcW w:w="706" w:type="pct"/>
            <w:noWrap/>
            <w:vAlign w:val="center"/>
            <w:hideMark/>
          </w:tcPr>
          <w:p w14:paraId="6EB02DF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0.7794</w:t>
            </w:r>
          </w:p>
        </w:tc>
        <w:tc>
          <w:tcPr>
            <w:tcW w:w="754" w:type="pct"/>
            <w:noWrap/>
            <w:vAlign w:val="center"/>
            <w:hideMark/>
          </w:tcPr>
          <w:p w14:paraId="77DFC6E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-0.7297</w:t>
            </w:r>
          </w:p>
        </w:tc>
        <w:tc>
          <w:tcPr>
            <w:tcW w:w="754" w:type="pct"/>
            <w:noWrap/>
            <w:vAlign w:val="center"/>
            <w:hideMark/>
          </w:tcPr>
          <w:p w14:paraId="5EDF51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1.4336</w:t>
            </w:r>
          </w:p>
        </w:tc>
        <w:tc>
          <w:tcPr>
            <w:tcW w:w="813" w:type="pct"/>
            <w:noWrap/>
            <w:vAlign w:val="center"/>
            <w:hideMark/>
          </w:tcPr>
          <w:p w14:paraId="3845BE5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1.1336</w:t>
            </w:r>
          </w:p>
        </w:tc>
      </w:tr>
      <w:tr w:rsidR="00941E71" w:rsidRPr="005C656B" w14:paraId="3375C9B7" w14:textId="77777777" w:rsidTr="00472B6C">
        <w:trPr>
          <w:trHeight w:val="288"/>
        </w:trPr>
        <w:tc>
          <w:tcPr>
            <w:tcW w:w="618" w:type="pct"/>
            <w:noWrap/>
            <w:vAlign w:val="center"/>
            <w:hideMark/>
          </w:tcPr>
          <w:p w14:paraId="5D02D02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88</w:t>
            </w:r>
          </w:p>
        </w:tc>
        <w:tc>
          <w:tcPr>
            <w:tcW w:w="1354" w:type="pct"/>
            <w:noWrap/>
            <w:vAlign w:val="center"/>
            <w:hideMark/>
          </w:tcPr>
          <w:p w14:paraId="4FF96F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 55</w:t>
            </w:r>
          </w:p>
        </w:tc>
        <w:tc>
          <w:tcPr>
            <w:tcW w:w="706" w:type="pct"/>
            <w:noWrap/>
            <w:vAlign w:val="center"/>
            <w:hideMark/>
          </w:tcPr>
          <w:p w14:paraId="2F29B0A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2.2525</w:t>
            </w:r>
          </w:p>
        </w:tc>
        <w:tc>
          <w:tcPr>
            <w:tcW w:w="754" w:type="pct"/>
            <w:noWrap/>
            <w:vAlign w:val="center"/>
            <w:hideMark/>
          </w:tcPr>
          <w:p w14:paraId="6D6A41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0.6241</w:t>
            </w:r>
          </w:p>
        </w:tc>
        <w:tc>
          <w:tcPr>
            <w:tcW w:w="754" w:type="pct"/>
            <w:noWrap/>
            <w:vAlign w:val="center"/>
            <w:hideMark/>
          </w:tcPr>
          <w:p w14:paraId="204D348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-1.8538</w:t>
            </w:r>
          </w:p>
        </w:tc>
        <w:tc>
          <w:tcPr>
            <w:tcW w:w="813" w:type="pct"/>
            <w:noWrap/>
            <w:vAlign w:val="center"/>
            <w:hideMark/>
          </w:tcPr>
          <w:p w14:paraId="4CE6206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0.2178</w:t>
            </w:r>
          </w:p>
        </w:tc>
      </w:tr>
      <w:tr w:rsidR="00941E71" w:rsidRPr="005C656B" w14:paraId="37D04D32" w14:textId="77777777" w:rsidTr="00472B6C">
        <w:trPr>
          <w:trHeight w:val="288"/>
        </w:trPr>
        <w:tc>
          <w:tcPr>
            <w:tcW w:w="618" w:type="pct"/>
            <w:noWrap/>
            <w:vAlign w:val="center"/>
            <w:hideMark/>
          </w:tcPr>
          <w:p w14:paraId="48C8311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89</w:t>
            </w:r>
          </w:p>
        </w:tc>
        <w:tc>
          <w:tcPr>
            <w:tcW w:w="1354" w:type="pct"/>
            <w:noWrap/>
            <w:vAlign w:val="center"/>
            <w:hideMark/>
          </w:tcPr>
          <w:p w14:paraId="431047B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TS-208</w:t>
            </w:r>
          </w:p>
        </w:tc>
        <w:tc>
          <w:tcPr>
            <w:tcW w:w="706" w:type="pct"/>
            <w:noWrap/>
            <w:vAlign w:val="center"/>
            <w:hideMark/>
          </w:tcPr>
          <w:p w14:paraId="629C748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0.2397</w:t>
            </w:r>
          </w:p>
        </w:tc>
        <w:tc>
          <w:tcPr>
            <w:tcW w:w="754" w:type="pct"/>
            <w:noWrap/>
            <w:vAlign w:val="center"/>
            <w:hideMark/>
          </w:tcPr>
          <w:p w14:paraId="272F1D3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-1.8971</w:t>
            </w:r>
          </w:p>
        </w:tc>
        <w:tc>
          <w:tcPr>
            <w:tcW w:w="754" w:type="pct"/>
            <w:noWrap/>
            <w:vAlign w:val="center"/>
            <w:hideMark/>
          </w:tcPr>
          <w:p w14:paraId="5581577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-0.8019</w:t>
            </w:r>
          </w:p>
        </w:tc>
        <w:tc>
          <w:tcPr>
            <w:tcW w:w="813" w:type="pct"/>
            <w:noWrap/>
            <w:vAlign w:val="center"/>
            <w:hideMark/>
          </w:tcPr>
          <w:p w14:paraId="5E066EA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-0.4881</w:t>
            </w:r>
          </w:p>
        </w:tc>
      </w:tr>
      <w:tr w:rsidR="00941E71" w:rsidRPr="005C656B" w14:paraId="539DD6B3" w14:textId="77777777" w:rsidTr="00472B6C">
        <w:trPr>
          <w:trHeight w:val="288"/>
        </w:trPr>
        <w:tc>
          <w:tcPr>
            <w:tcW w:w="618" w:type="pct"/>
            <w:noWrap/>
            <w:vAlign w:val="center"/>
            <w:hideMark/>
          </w:tcPr>
          <w:p w14:paraId="4D2E3E0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90</w:t>
            </w:r>
          </w:p>
        </w:tc>
        <w:tc>
          <w:tcPr>
            <w:tcW w:w="1354" w:type="pct"/>
            <w:noWrap/>
            <w:vAlign w:val="center"/>
            <w:hideMark/>
          </w:tcPr>
          <w:p w14:paraId="020F25C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NRC-260</w:t>
            </w:r>
          </w:p>
        </w:tc>
        <w:tc>
          <w:tcPr>
            <w:tcW w:w="706" w:type="pct"/>
            <w:noWrap/>
            <w:vAlign w:val="center"/>
            <w:hideMark/>
          </w:tcPr>
          <w:p w14:paraId="1A283D5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-0.3612</w:t>
            </w:r>
          </w:p>
        </w:tc>
        <w:tc>
          <w:tcPr>
            <w:tcW w:w="754" w:type="pct"/>
            <w:noWrap/>
            <w:vAlign w:val="center"/>
            <w:hideMark/>
          </w:tcPr>
          <w:p w14:paraId="14C5555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1.1326</w:t>
            </w:r>
          </w:p>
        </w:tc>
        <w:tc>
          <w:tcPr>
            <w:tcW w:w="754" w:type="pct"/>
            <w:noWrap/>
            <w:vAlign w:val="center"/>
            <w:hideMark/>
          </w:tcPr>
          <w:p w14:paraId="7167162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0.4249</w:t>
            </w:r>
          </w:p>
        </w:tc>
        <w:tc>
          <w:tcPr>
            <w:tcW w:w="813" w:type="pct"/>
            <w:noWrap/>
            <w:vAlign w:val="center"/>
            <w:hideMark/>
          </w:tcPr>
          <w:p w14:paraId="1ACA07E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1.1334</w:t>
            </w:r>
          </w:p>
        </w:tc>
      </w:tr>
      <w:tr w:rsidR="00941E71" w:rsidRPr="005C656B" w14:paraId="03BF168A" w14:textId="77777777" w:rsidTr="00472B6C">
        <w:trPr>
          <w:trHeight w:val="288"/>
        </w:trPr>
        <w:tc>
          <w:tcPr>
            <w:tcW w:w="618" w:type="pct"/>
            <w:noWrap/>
            <w:vAlign w:val="center"/>
            <w:hideMark/>
          </w:tcPr>
          <w:p w14:paraId="69426A3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91</w:t>
            </w:r>
          </w:p>
        </w:tc>
        <w:tc>
          <w:tcPr>
            <w:tcW w:w="1354" w:type="pct"/>
            <w:noWrap/>
            <w:vAlign w:val="center"/>
            <w:hideMark/>
          </w:tcPr>
          <w:p w14:paraId="33F0B97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NRC-196</w:t>
            </w:r>
          </w:p>
        </w:tc>
        <w:tc>
          <w:tcPr>
            <w:tcW w:w="706" w:type="pct"/>
            <w:noWrap/>
            <w:vAlign w:val="center"/>
            <w:hideMark/>
          </w:tcPr>
          <w:p w14:paraId="3508A22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2.1231</w:t>
            </w:r>
          </w:p>
        </w:tc>
        <w:tc>
          <w:tcPr>
            <w:tcW w:w="754" w:type="pct"/>
            <w:noWrap/>
            <w:vAlign w:val="center"/>
            <w:hideMark/>
          </w:tcPr>
          <w:p w14:paraId="2741F01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1.7153</w:t>
            </w:r>
          </w:p>
        </w:tc>
        <w:tc>
          <w:tcPr>
            <w:tcW w:w="754" w:type="pct"/>
            <w:noWrap/>
            <w:vAlign w:val="center"/>
            <w:hideMark/>
          </w:tcPr>
          <w:p w14:paraId="27A54D9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-0.1881</w:t>
            </w:r>
          </w:p>
        </w:tc>
        <w:tc>
          <w:tcPr>
            <w:tcW w:w="813" w:type="pct"/>
            <w:noWrap/>
            <w:vAlign w:val="center"/>
            <w:hideMark/>
          </w:tcPr>
          <w:p w14:paraId="0B9F926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1.2226</w:t>
            </w:r>
          </w:p>
        </w:tc>
      </w:tr>
      <w:tr w:rsidR="00941E71" w:rsidRPr="005C656B" w14:paraId="51941E03" w14:textId="77777777" w:rsidTr="00472B6C">
        <w:trPr>
          <w:trHeight w:val="288"/>
        </w:trPr>
        <w:tc>
          <w:tcPr>
            <w:tcW w:w="618" w:type="pct"/>
            <w:noWrap/>
            <w:vAlign w:val="center"/>
            <w:hideMark/>
          </w:tcPr>
          <w:p w14:paraId="54D05F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92</w:t>
            </w:r>
          </w:p>
        </w:tc>
        <w:tc>
          <w:tcPr>
            <w:tcW w:w="1354" w:type="pct"/>
            <w:vAlign w:val="center"/>
            <w:hideMark/>
          </w:tcPr>
          <w:p w14:paraId="58E535D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Pusa Sipani SPS-433</w:t>
            </w:r>
          </w:p>
        </w:tc>
        <w:tc>
          <w:tcPr>
            <w:tcW w:w="706" w:type="pct"/>
            <w:noWrap/>
            <w:vAlign w:val="center"/>
            <w:hideMark/>
          </w:tcPr>
          <w:p w14:paraId="6C5022C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0.4242</w:t>
            </w:r>
          </w:p>
        </w:tc>
        <w:tc>
          <w:tcPr>
            <w:tcW w:w="754" w:type="pct"/>
            <w:noWrap/>
            <w:vAlign w:val="center"/>
            <w:hideMark/>
          </w:tcPr>
          <w:p w14:paraId="5953B8D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-1.758</w:t>
            </w:r>
          </w:p>
        </w:tc>
        <w:tc>
          <w:tcPr>
            <w:tcW w:w="754" w:type="pct"/>
            <w:noWrap/>
            <w:vAlign w:val="center"/>
            <w:hideMark/>
          </w:tcPr>
          <w:p w14:paraId="7BE6C39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-1.607</w:t>
            </w:r>
          </w:p>
        </w:tc>
        <w:tc>
          <w:tcPr>
            <w:tcW w:w="813" w:type="pct"/>
            <w:noWrap/>
            <w:vAlign w:val="center"/>
            <w:hideMark/>
          </w:tcPr>
          <w:p w14:paraId="5EE9FCC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0.7696</w:t>
            </w:r>
          </w:p>
        </w:tc>
      </w:tr>
    </w:tbl>
    <w:p w14:paraId="3A503541" w14:textId="77777777" w:rsidR="001013F7" w:rsidRPr="00472B6C" w:rsidRDefault="001013F7" w:rsidP="001013F7">
      <w:pPr>
        <w:tabs>
          <w:tab w:val="left" w:pos="90"/>
        </w:tabs>
        <w:spacing w:before="120" w:after="120" w:line="360" w:lineRule="auto"/>
        <w:jc w:val="both"/>
        <w:rPr>
          <w:rFonts w:ascii="Times New Roman" w:eastAsia="Arial" w:hAnsi="Times New Roman" w:cs="Times New Roman"/>
          <w:b/>
          <w:sz w:val="24"/>
          <w:szCs w:val="24"/>
        </w:rPr>
      </w:pPr>
      <w:r w:rsidRPr="00472B6C">
        <w:rPr>
          <w:rFonts w:ascii="Times New Roman" w:eastAsia="Arial" w:hAnsi="Times New Roman" w:cs="Times New Roman"/>
          <w:b/>
          <w:sz w:val="24"/>
          <w:szCs w:val="24"/>
        </w:rPr>
        <w:t>Table</w:t>
      </w:r>
      <w:r>
        <w:rPr>
          <w:rFonts w:ascii="Times New Roman" w:eastAsia="Arial" w:hAnsi="Times New Roman" w:cs="Times New Roman"/>
          <w:b/>
          <w:sz w:val="24"/>
          <w:szCs w:val="24"/>
        </w:rPr>
        <w:t xml:space="preserve"> 7:</w:t>
      </w:r>
      <w:r w:rsidRPr="00472B6C">
        <w:rPr>
          <w:rFonts w:ascii="Times New Roman" w:eastAsia="Arial" w:hAnsi="Times New Roman" w:cs="Times New Roman"/>
          <w:b/>
          <w:sz w:val="24"/>
          <w:szCs w:val="24"/>
        </w:rPr>
        <w:t xml:space="preserve"> Promising genotypes on the basis of scores of principal components of </w:t>
      </w:r>
      <w:r>
        <w:rPr>
          <w:rFonts w:ascii="Times New Roman" w:eastAsia="Arial" w:hAnsi="Times New Roman" w:cs="Times New Roman"/>
          <w:b/>
          <w:sz w:val="24"/>
          <w:szCs w:val="24"/>
        </w:rPr>
        <w:t>s</w:t>
      </w:r>
      <w:r w:rsidRPr="00472B6C">
        <w:rPr>
          <w:rFonts w:ascii="Times New Roman" w:eastAsia="Arial" w:hAnsi="Times New Roman" w:cs="Times New Roman"/>
          <w:b/>
          <w:sz w:val="24"/>
          <w:szCs w:val="24"/>
        </w:rPr>
        <w:t>oybean</w:t>
      </w:r>
    </w:p>
    <w:tbl>
      <w:tblPr>
        <w:tblStyle w:val="TableGrid"/>
        <w:tblW w:w="5000" w:type="pct"/>
        <w:tblLook w:val="04A0" w:firstRow="1" w:lastRow="0" w:firstColumn="1" w:lastColumn="0" w:noHBand="0" w:noVBand="1"/>
      </w:tblPr>
      <w:tblGrid>
        <w:gridCol w:w="2070"/>
        <w:gridCol w:w="2658"/>
        <w:gridCol w:w="2461"/>
        <w:gridCol w:w="1827"/>
      </w:tblGrid>
      <w:tr w:rsidR="001013F7" w:rsidRPr="00845442" w14:paraId="0F27FD72" w14:textId="77777777" w:rsidTr="00EE2A00">
        <w:trPr>
          <w:trHeight w:val="288"/>
        </w:trPr>
        <w:tc>
          <w:tcPr>
            <w:tcW w:w="1148" w:type="pct"/>
            <w:noWrap/>
            <w:vAlign w:val="center"/>
            <w:hideMark/>
          </w:tcPr>
          <w:p w14:paraId="3217C220" w14:textId="77777777" w:rsidR="001013F7" w:rsidRPr="00472B6C" w:rsidRDefault="001013F7" w:rsidP="00EE2A00">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 1</w:t>
            </w:r>
          </w:p>
        </w:tc>
        <w:tc>
          <w:tcPr>
            <w:tcW w:w="1474" w:type="pct"/>
            <w:noWrap/>
            <w:vAlign w:val="center"/>
            <w:hideMark/>
          </w:tcPr>
          <w:p w14:paraId="547F125A" w14:textId="77777777" w:rsidR="001013F7" w:rsidRPr="00472B6C" w:rsidRDefault="001013F7" w:rsidP="00EE2A00">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 2</w:t>
            </w:r>
          </w:p>
        </w:tc>
        <w:tc>
          <w:tcPr>
            <w:tcW w:w="1365" w:type="pct"/>
            <w:noWrap/>
            <w:vAlign w:val="center"/>
            <w:hideMark/>
          </w:tcPr>
          <w:p w14:paraId="29EFE089" w14:textId="77777777" w:rsidR="001013F7" w:rsidRPr="00472B6C" w:rsidRDefault="001013F7" w:rsidP="00EE2A00">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 3</w:t>
            </w:r>
          </w:p>
        </w:tc>
        <w:tc>
          <w:tcPr>
            <w:tcW w:w="1013" w:type="pct"/>
            <w:noWrap/>
            <w:vAlign w:val="center"/>
            <w:hideMark/>
          </w:tcPr>
          <w:p w14:paraId="7285B970" w14:textId="77777777" w:rsidR="001013F7" w:rsidRPr="00472B6C" w:rsidRDefault="001013F7" w:rsidP="00EE2A00">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 4</w:t>
            </w:r>
          </w:p>
        </w:tc>
      </w:tr>
      <w:tr w:rsidR="001013F7" w:rsidRPr="00845442" w14:paraId="0D08B704" w14:textId="77777777" w:rsidTr="00EE2A00">
        <w:trPr>
          <w:trHeight w:val="288"/>
        </w:trPr>
        <w:tc>
          <w:tcPr>
            <w:tcW w:w="1148" w:type="pct"/>
            <w:noWrap/>
            <w:hideMark/>
          </w:tcPr>
          <w:p w14:paraId="0C32A65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Himso1696</w:t>
            </w:r>
          </w:p>
        </w:tc>
        <w:tc>
          <w:tcPr>
            <w:tcW w:w="1474" w:type="pct"/>
            <w:noWrap/>
            <w:hideMark/>
          </w:tcPr>
          <w:p w14:paraId="0E249D6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JS24-34</w:t>
            </w:r>
          </w:p>
        </w:tc>
        <w:tc>
          <w:tcPr>
            <w:tcW w:w="1365" w:type="pct"/>
            <w:noWrap/>
            <w:hideMark/>
          </w:tcPr>
          <w:p w14:paraId="2DB7D9B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JS95-60</w:t>
            </w:r>
          </w:p>
        </w:tc>
        <w:tc>
          <w:tcPr>
            <w:tcW w:w="1013" w:type="pct"/>
            <w:noWrap/>
            <w:hideMark/>
          </w:tcPr>
          <w:p w14:paraId="012895D5"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DLSB 40</w:t>
            </w:r>
          </w:p>
        </w:tc>
      </w:tr>
      <w:tr w:rsidR="001013F7" w:rsidRPr="00845442" w14:paraId="3853A6F4" w14:textId="77777777" w:rsidTr="00EE2A00">
        <w:trPr>
          <w:trHeight w:val="288"/>
        </w:trPr>
        <w:tc>
          <w:tcPr>
            <w:tcW w:w="1148" w:type="pct"/>
            <w:noWrap/>
            <w:hideMark/>
          </w:tcPr>
          <w:p w14:paraId="2261D57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RVS2001-4</w:t>
            </w:r>
          </w:p>
        </w:tc>
        <w:tc>
          <w:tcPr>
            <w:tcW w:w="1474" w:type="pct"/>
            <w:noWrap/>
            <w:hideMark/>
          </w:tcPr>
          <w:p w14:paraId="1E481B3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RVS23-8</w:t>
            </w:r>
          </w:p>
        </w:tc>
        <w:tc>
          <w:tcPr>
            <w:tcW w:w="1365" w:type="pct"/>
            <w:noWrap/>
            <w:hideMark/>
          </w:tcPr>
          <w:p w14:paraId="4F49571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RSC1165</w:t>
            </w:r>
          </w:p>
        </w:tc>
        <w:tc>
          <w:tcPr>
            <w:tcW w:w="1013" w:type="pct"/>
            <w:noWrap/>
            <w:hideMark/>
          </w:tcPr>
          <w:p w14:paraId="4B9F462A"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KDS1188</w:t>
            </w:r>
          </w:p>
        </w:tc>
      </w:tr>
      <w:tr w:rsidR="001013F7" w:rsidRPr="00845442" w14:paraId="05279524" w14:textId="77777777" w:rsidTr="00EE2A00">
        <w:trPr>
          <w:trHeight w:val="288"/>
        </w:trPr>
        <w:tc>
          <w:tcPr>
            <w:tcW w:w="1148" w:type="pct"/>
            <w:noWrap/>
            <w:hideMark/>
          </w:tcPr>
          <w:p w14:paraId="7C38B57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JS20-116</w:t>
            </w:r>
          </w:p>
        </w:tc>
        <w:tc>
          <w:tcPr>
            <w:tcW w:w="1474" w:type="pct"/>
            <w:noWrap/>
            <w:hideMark/>
          </w:tcPr>
          <w:p w14:paraId="26971D8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MAUS824</w:t>
            </w:r>
          </w:p>
        </w:tc>
        <w:tc>
          <w:tcPr>
            <w:tcW w:w="1365" w:type="pct"/>
            <w:noWrap/>
            <w:hideMark/>
          </w:tcPr>
          <w:p w14:paraId="0E54A8FA"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20-69</w:t>
            </w:r>
          </w:p>
        </w:tc>
        <w:tc>
          <w:tcPr>
            <w:tcW w:w="1013" w:type="pct"/>
            <w:noWrap/>
            <w:hideMark/>
          </w:tcPr>
          <w:p w14:paraId="60E325A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NRC254</w:t>
            </w:r>
          </w:p>
        </w:tc>
      </w:tr>
      <w:tr w:rsidR="001013F7" w:rsidRPr="00845442" w14:paraId="2BA9D791" w14:textId="77777777" w:rsidTr="00EE2A00">
        <w:trPr>
          <w:trHeight w:val="288"/>
        </w:trPr>
        <w:tc>
          <w:tcPr>
            <w:tcW w:w="1148" w:type="pct"/>
            <w:noWrap/>
            <w:hideMark/>
          </w:tcPr>
          <w:p w14:paraId="5A913F06"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JS20-69</w:t>
            </w:r>
          </w:p>
        </w:tc>
        <w:tc>
          <w:tcPr>
            <w:tcW w:w="1474" w:type="pct"/>
            <w:noWrap/>
            <w:hideMark/>
          </w:tcPr>
          <w:p w14:paraId="112BA4D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RVS23-23</w:t>
            </w:r>
          </w:p>
        </w:tc>
        <w:tc>
          <w:tcPr>
            <w:tcW w:w="1365" w:type="pct"/>
            <w:noWrap/>
            <w:hideMark/>
          </w:tcPr>
          <w:p w14:paraId="525EC56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RVS23-25</w:t>
            </w:r>
          </w:p>
        </w:tc>
        <w:tc>
          <w:tcPr>
            <w:tcW w:w="1013" w:type="pct"/>
            <w:noWrap/>
            <w:hideMark/>
          </w:tcPr>
          <w:p w14:paraId="18C72A2E"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VLS105</w:t>
            </w:r>
          </w:p>
        </w:tc>
      </w:tr>
      <w:tr w:rsidR="001013F7" w:rsidRPr="00845442" w14:paraId="1C7B0DB8" w14:textId="77777777" w:rsidTr="00EE2A00">
        <w:trPr>
          <w:trHeight w:val="288"/>
        </w:trPr>
        <w:tc>
          <w:tcPr>
            <w:tcW w:w="1148" w:type="pct"/>
            <w:noWrap/>
            <w:hideMark/>
          </w:tcPr>
          <w:p w14:paraId="2DBF99A3"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KDS1188</w:t>
            </w:r>
          </w:p>
        </w:tc>
        <w:tc>
          <w:tcPr>
            <w:tcW w:w="1474" w:type="pct"/>
            <w:noWrap/>
            <w:hideMark/>
          </w:tcPr>
          <w:p w14:paraId="2A75D26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20-116</w:t>
            </w:r>
          </w:p>
        </w:tc>
        <w:tc>
          <w:tcPr>
            <w:tcW w:w="1365" w:type="pct"/>
            <w:noWrap/>
            <w:hideMark/>
          </w:tcPr>
          <w:p w14:paraId="0515077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RVS23-5</w:t>
            </w:r>
          </w:p>
        </w:tc>
        <w:tc>
          <w:tcPr>
            <w:tcW w:w="1013" w:type="pct"/>
            <w:noWrap/>
            <w:hideMark/>
          </w:tcPr>
          <w:p w14:paraId="12CB4DF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KSS213</w:t>
            </w:r>
          </w:p>
        </w:tc>
      </w:tr>
      <w:tr w:rsidR="001013F7" w:rsidRPr="00845442" w14:paraId="7FE42D4E" w14:textId="77777777" w:rsidTr="00EE2A00">
        <w:trPr>
          <w:trHeight w:val="288"/>
        </w:trPr>
        <w:tc>
          <w:tcPr>
            <w:tcW w:w="1148" w:type="pct"/>
            <w:noWrap/>
            <w:hideMark/>
          </w:tcPr>
          <w:p w14:paraId="37CA1187"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AMS2021-4</w:t>
            </w:r>
          </w:p>
        </w:tc>
        <w:tc>
          <w:tcPr>
            <w:tcW w:w="1474" w:type="pct"/>
            <w:noWrap/>
            <w:hideMark/>
          </w:tcPr>
          <w:p w14:paraId="5E0F3F0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RVS23-18</w:t>
            </w:r>
          </w:p>
        </w:tc>
        <w:tc>
          <w:tcPr>
            <w:tcW w:w="1365" w:type="pct"/>
            <w:noWrap/>
            <w:hideMark/>
          </w:tcPr>
          <w:p w14:paraId="09F211B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Lok Soya 2</w:t>
            </w:r>
          </w:p>
        </w:tc>
        <w:tc>
          <w:tcPr>
            <w:tcW w:w="1013" w:type="pct"/>
            <w:noWrap/>
            <w:hideMark/>
          </w:tcPr>
          <w:p w14:paraId="269D697A"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CAUMS 3</w:t>
            </w:r>
          </w:p>
        </w:tc>
      </w:tr>
      <w:tr w:rsidR="001013F7" w:rsidRPr="00845442" w14:paraId="0E948156" w14:textId="77777777" w:rsidTr="00EE2A00">
        <w:trPr>
          <w:trHeight w:val="288"/>
        </w:trPr>
        <w:tc>
          <w:tcPr>
            <w:tcW w:w="1148" w:type="pct"/>
            <w:noWrap/>
            <w:hideMark/>
          </w:tcPr>
          <w:p w14:paraId="6FAB0E2E"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RVS23-5</w:t>
            </w:r>
          </w:p>
        </w:tc>
        <w:tc>
          <w:tcPr>
            <w:tcW w:w="1474" w:type="pct"/>
            <w:noWrap/>
            <w:hideMark/>
          </w:tcPr>
          <w:p w14:paraId="104BFCD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MACS1756</w:t>
            </w:r>
          </w:p>
        </w:tc>
        <w:tc>
          <w:tcPr>
            <w:tcW w:w="1365" w:type="pct"/>
            <w:noWrap/>
            <w:hideMark/>
          </w:tcPr>
          <w:p w14:paraId="4E30716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RVS23-6</w:t>
            </w:r>
          </w:p>
        </w:tc>
        <w:tc>
          <w:tcPr>
            <w:tcW w:w="1013" w:type="pct"/>
            <w:noWrap/>
            <w:hideMark/>
          </w:tcPr>
          <w:p w14:paraId="337AF1A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RVS23-9</w:t>
            </w:r>
          </w:p>
        </w:tc>
      </w:tr>
      <w:tr w:rsidR="001013F7" w:rsidRPr="00845442" w14:paraId="0DA86F26" w14:textId="77777777" w:rsidTr="00EE2A00">
        <w:trPr>
          <w:trHeight w:val="288"/>
        </w:trPr>
        <w:tc>
          <w:tcPr>
            <w:tcW w:w="1148" w:type="pct"/>
            <w:noWrap/>
            <w:hideMark/>
          </w:tcPr>
          <w:p w14:paraId="72327D8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NRC256</w:t>
            </w:r>
          </w:p>
        </w:tc>
        <w:tc>
          <w:tcPr>
            <w:tcW w:w="1474" w:type="pct"/>
            <w:noWrap/>
            <w:hideMark/>
          </w:tcPr>
          <w:p w14:paraId="1606BA9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20-29</w:t>
            </w:r>
          </w:p>
        </w:tc>
        <w:tc>
          <w:tcPr>
            <w:tcW w:w="1365" w:type="pct"/>
            <w:noWrap/>
            <w:hideMark/>
          </w:tcPr>
          <w:p w14:paraId="1B30701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RVS23-22</w:t>
            </w:r>
          </w:p>
        </w:tc>
        <w:tc>
          <w:tcPr>
            <w:tcW w:w="1013" w:type="pct"/>
            <w:noWrap/>
            <w:hideMark/>
          </w:tcPr>
          <w:p w14:paraId="2C4928A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SKAUS 3</w:t>
            </w:r>
          </w:p>
        </w:tc>
      </w:tr>
      <w:tr w:rsidR="001013F7" w:rsidRPr="00845442" w14:paraId="44E764B9" w14:textId="77777777" w:rsidTr="00EE2A00">
        <w:trPr>
          <w:trHeight w:val="288"/>
        </w:trPr>
        <w:tc>
          <w:tcPr>
            <w:tcW w:w="1148" w:type="pct"/>
            <w:noWrap/>
            <w:hideMark/>
          </w:tcPr>
          <w:p w14:paraId="11BCC34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PS1693</w:t>
            </w:r>
          </w:p>
        </w:tc>
        <w:tc>
          <w:tcPr>
            <w:tcW w:w="1474" w:type="pct"/>
            <w:noWrap/>
            <w:hideMark/>
          </w:tcPr>
          <w:p w14:paraId="119D00D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RVS23-13</w:t>
            </w:r>
          </w:p>
        </w:tc>
        <w:tc>
          <w:tcPr>
            <w:tcW w:w="1365" w:type="pct"/>
            <w:noWrap/>
            <w:hideMark/>
          </w:tcPr>
          <w:p w14:paraId="4F353355"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RSC1172</w:t>
            </w:r>
          </w:p>
        </w:tc>
        <w:tc>
          <w:tcPr>
            <w:tcW w:w="1013" w:type="pct"/>
            <w:noWrap/>
            <w:hideMark/>
          </w:tcPr>
          <w:p w14:paraId="46FF22D0"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NRC-196</w:t>
            </w:r>
          </w:p>
        </w:tc>
      </w:tr>
      <w:tr w:rsidR="001013F7" w:rsidRPr="00845442" w14:paraId="24FD79B8" w14:textId="77777777" w:rsidTr="00EE2A00">
        <w:trPr>
          <w:trHeight w:val="288"/>
        </w:trPr>
        <w:tc>
          <w:tcPr>
            <w:tcW w:w="1148" w:type="pct"/>
            <w:noWrap/>
            <w:hideMark/>
          </w:tcPr>
          <w:p w14:paraId="7C0FDAE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JS20-98</w:t>
            </w:r>
          </w:p>
        </w:tc>
        <w:tc>
          <w:tcPr>
            <w:tcW w:w="1474" w:type="pct"/>
            <w:noWrap/>
            <w:hideMark/>
          </w:tcPr>
          <w:p w14:paraId="074DDDF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PS-1696</w:t>
            </w:r>
          </w:p>
        </w:tc>
        <w:tc>
          <w:tcPr>
            <w:tcW w:w="1365" w:type="pct"/>
            <w:noWrap/>
            <w:hideMark/>
          </w:tcPr>
          <w:p w14:paraId="5149CF0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85</w:t>
            </w:r>
          </w:p>
        </w:tc>
        <w:tc>
          <w:tcPr>
            <w:tcW w:w="1013" w:type="pct"/>
            <w:noWrap/>
            <w:hideMark/>
          </w:tcPr>
          <w:p w14:paraId="17975DF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RSC1172</w:t>
            </w:r>
          </w:p>
        </w:tc>
      </w:tr>
      <w:tr w:rsidR="001013F7" w:rsidRPr="00845442" w14:paraId="6483A042" w14:textId="77777777" w:rsidTr="00EE2A00">
        <w:trPr>
          <w:trHeight w:val="288"/>
        </w:trPr>
        <w:tc>
          <w:tcPr>
            <w:tcW w:w="1148" w:type="pct"/>
            <w:noWrap/>
            <w:hideMark/>
          </w:tcPr>
          <w:p w14:paraId="2B335446"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AS55</w:t>
            </w:r>
          </w:p>
        </w:tc>
        <w:tc>
          <w:tcPr>
            <w:tcW w:w="1474" w:type="pct"/>
            <w:noWrap/>
            <w:hideMark/>
          </w:tcPr>
          <w:p w14:paraId="6B34BF65"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VLS105</w:t>
            </w:r>
          </w:p>
        </w:tc>
        <w:tc>
          <w:tcPr>
            <w:tcW w:w="1365" w:type="pct"/>
            <w:noWrap/>
            <w:hideMark/>
          </w:tcPr>
          <w:p w14:paraId="619F67D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93</w:t>
            </w:r>
          </w:p>
        </w:tc>
        <w:tc>
          <w:tcPr>
            <w:tcW w:w="1013" w:type="pct"/>
            <w:noWrap/>
            <w:hideMark/>
          </w:tcPr>
          <w:p w14:paraId="3B5FC7E0"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NRC-260</w:t>
            </w:r>
          </w:p>
        </w:tc>
      </w:tr>
      <w:tr w:rsidR="001013F7" w:rsidRPr="00845442" w14:paraId="18737657" w14:textId="77777777" w:rsidTr="00EE2A00">
        <w:trPr>
          <w:trHeight w:val="288"/>
        </w:trPr>
        <w:tc>
          <w:tcPr>
            <w:tcW w:w="1148" w:type="pct"/>
            <w:noWrap/>
            <w:hideMark/>
          </w:tcPr>
          <w:p w14:paraId="28A7F38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AMS2021-3</w:t>
            </w:r>
          </w:p>
        </w:tc>
        <w:tc>
          <w:tcPr>
            <w:tcW w:w="1474" w:type="pct"/>
            <w:noWrap/>
            <w:hideMark/>
          </w:tcPr>
          <w:p w14:paraId="4E37071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RVSM2011-35</w:t>
            </w:r>
          </w:p>
        </w:tc>
        <w:tc>
          <w:tcPr>
            <w:tcW w:w="1365" w:type="pct"/>
            <w:noWrap/>
            <w:hideMark/>
          </w:tcPr>
          <w:p w14:paraId="3017F74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SKAUS 3</w:t>
            </w:r>
          </w:p>
        </w:tc>
        <w:tc>
          <w:tcPr>
            <w:tcW w:w="1013" w:type="pct"/>
            <w:noWrap/>
            <w:hideMark/>
          </w:tcPr>
          <w:p w14:paraId="2275B37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PS-1696</w:t>
            </w:r>
          </w:p>
        </w:tc>
      </w:tr>
      <w:tr w:rsidR="001013F7" w:rsidRPr="00845442" w14:paraId="40825D99" w14:textId="77777777" w:rsidTr="00EE2A00">
        <w:trPr>
          <w:trHeight w:val="288"/>
        </w:trPr>
        <w:tc>
          <w:tcPr>
            <w:tcW w:w="1148" w:type="pct"/>
            <w:noWrap/>
            <w:hideMark/>
          </w:tcPr>
          <w:p w14:paraId="208F965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NRC-196</w:t>
            </w:r>
          </w:p>
        </w:tc>
        <w:tc>
          <w:tcPr>
            <w:tcW w:w="1474" w:type="pct"/>
            <w:noWrap/>
            <w:hideMark/>
          </w:tcPr>
          <w:p w14:paraId="3F882E73"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NRC258</w:t>
            </w:r>
          </w:p>
        </w:tc>
        <w:tc>
          <w:tcPr>
            <w:tcW w:w="1365" w:type="pct"/>
            <w:noWrap/>
            <w:hideMark/>
          </w:tcPr>
          <w:p w14:paraId="666AC240"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w:t>
            </w:r>
          </w:p>
        </w:tc>
        <w:tc>
          <w:tcPr>
            <w:tcW w:w="1013" w:type="pct"/>
            <w:noWrap/>
            <w:hideMark/>
          </w:tcPr>
          <w:p w14:paraId="28AAEE3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RVS23-10</w:t>
            </w:r>
          </w:p>
        </w:tc>
      </w:tr>
      <w:tr w:rsidR="001013F7" w:rsidRPr="00845442" w14:paraId="2BE133FB" w14:textId="77777777" w:rsidTr="00EE2A00">
        <w:trPr>
          <w:trHeight w:val="288"/>
        </w:trPr>
        <w:tc>
          <w:tcPr>
            <w:tcW w:w="1148" w:type="pct"/>
            <w:noWrap/>
            <w:hideMark/>
          </w:tcPr>
          <w:p w14:paraId="644D7C57"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RVSM35</w:t>
            </w:r>
          </w:p>
        </w:tc>
        <w:tc>
          <w:tcPr>
            <w:tcW w:w="1474" w:type="pct"/>
            <w:noWrap/>
            <w:hideMark/>
          </w:tcPr>
          <w:p w14:paraId="0BA7F39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RVS23-12</w:t>
            </w:r>
          </w:p>
        </w:tc>
        <w:tc>
          <w:tcPr>
            <w:tcW w:w="1365" w:type="pct"/>
            <w:noWrap/>
            <w:hideMark/>
          </w:tcPr>
          <w:p w14:paraId="4537D2F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Soya18</w:t>
            </w:r>
          </w:p>
        </w:tc>
        <w:tc>
          <w:tcPr>
            <w:tcW w:w="1013" w:type="pct"/>
            <w:noWrap/>
            <w:hideMark/>
          </w:tcPr>
          <w:p w14:paraId="09A5775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w:t>
            </w:r>
            <w:r>
              <w:rPr>
                <w:rFonts w:ascii="Times New Roman" w:hAnsi="Times New Roman" w:cs="Times New Roman"/>
                <w:color w:val="000000"/>
                <w:sz w:val="24"/>
                <w:szCs w:val="24"/>
                <w:lang w:eastAsia="en-IN" w:bidi="hi-IN"/>
              </w:rPr>
              <w:t>L</w:t>
            </w:r>
            <w:r w:rsidRPr="00472B6C">
              <w:rPr>
                <w:rFonts w:ascii="Times New Roman" w:hAnsi="Times New Roman" w:cs="Times New Roman"/>
                <w:color w:val="000000"/>
                <w:sz w:val="24"/>
                <w:szCs w:val="24"/>
                <w:lang w:eastAsia="en-IN" w:bidi="hi-IN"/>
              </w:rPr>
              <w:t>1311</w:t>
            </w:r>
          </w:p>
        </w:tc>
      </w:tr>
      <w:tr w:rsidR="001013F7" w:rsidRPr="00845442" w14:paraId="2B8E53E4" w14:textId="77777777" w:rsidTr="00EE2A00">
        <w:trPr>
          <w:trHeight w:val="288"/>
        </w:trPr>
        <w:tc>
          <w:tcPr>
            <w:tcW w:w="1148" w:type="pct"/>
            <w:noWrap/>
            <w:hideMark/>
          </w:tcPr>
          <w:p w14:paraId="7993EE0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AUKS212</w:t>
            </w:r>
          </w:p>
        </w:tc>
        <w:tc>
          <w:tcPr>
            <w:tcW w:w="1474" w:type="pct"/>
            <w:noWrap/>
            <w:hideMark/>
          </w:tcPr>
          <w:p w14:paraId="3B20B966"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NRC-196</w:t>
            </w:r>
          </w:p>
        </w:tc>
        <w:tc>
          <w:tcPr>
            <w:tcW w:w="1365" w:type="pct"/>
            <w:noWrap/>
            <w:hideMark/>
          </w:tcPr>
          <w:p w14:paraId="717552F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RVS23-10</w:t>
            </w:r>
          </w:p>
        </w:tc>
        <w:tc>
          <w:tcPr>
            <w:tcW w:w="1013" w:type="pct"/>
            <w:noWrap/>
            <w:hideMark/>
          </w:tcPr>
          <w:p w14:paraId="3CFC0666"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24257945" w14:textId="77777777" w:rsidTr="00EE2A00">
        <w:trPr>
          <w:trHeight w:val="288"/>
        </w:trPr>
        <w:tc>
          <w:tcPr>
            <w:tcW w:w="1148" w:type="pct"/>
            <w:noWrap/>
            <w:hideMark/>
          </w:tcPr>
          <w:p w14:paraId="0E352DB2" w14:textId="77777777" w:rsidR="001013F7" w:rsidRPr="00C214F4" w:rsidRDefault="001013F7" w:rsidP="00EE2A00">
            <w:pPr>
              <w:jc w:val="both"/>
              <w:rPr>
                <w:rFonts w:ascii="Times New Roman" w:hAnsi="Times New Roman" w:cs="Times New Roman"/>
                <w:color w:val="ED7D31" w:themeColor="accent2"/>
                <w:sz w:val="24"/>
                <w:szCs w:val="24"/>
                <w:lang w:eastAsia="en-IN" w:bidi="hi-IN"/>
              </w:rPr>
            </w:pPr>
            <w:r w:rsidRPr="00C214F4">
              <w:rPr>
                <w:rFonts w:ascii="Times New Roman" w:hAnsi="Times New Roman" w:cs="Times New Roman"/>
                <w:sz w:val="24"/>
                <w:szCs w:val="24"/>
                <w:lang w:eastAsia="en-IN" w:bidi="hi-IN"/>
              </w:rPr>
              <w:t>SL1311</w:t>
            </w:r>
          </w:p>
        </w:tc>
        <w:tc>
          <w:tcPr>
            <w:tcW w:w="1474" w:type="pct"/>
            <w:noWrap/>
            <w:hideMark/>
          </w:tcPr>
          <w:p w14:paraId="2926AD4E"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 24</w:t>
            </w:r>
          </w:p>
        </w:tc>
        <w:tc>
          <w:tcPr>
            <w:tcW w:w="1365" w:type="pct"/>
            <w:noWrap/>
            <w:hideMark/>
          </w:tcPr>
          <w:p w14:paraId="4BD3402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JS20-34</w:t>
            </w:r>
          </w:p>
        </w:tc>
        <w:tc>
          <w:tcPr>
            <w:tcW w:w="1013" w:type="pct"/>
            <w:noWrap/>
            <w:hideMark/>
          </w:tcPr>
          <w:p w14:paraId="0252236B"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204DEE42" w14:textId="77777777" w:rsidTr="00EE2A00">
        <w:trPr>
          <w:trHeight w:val="288"/>
        </w:trPr>
        <w:tc>
          <w:tcPr>
            <w:tcW w:w="1148" w:type="pct"/>
            <w:noWrap/>
            <w:hideMark/>
          </w:tcPr>
          <w:p w14:paraId="4CAA04CA"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RVS23-3</w:t>
            </w:r>
          </w:p>
        </w:tc>
        <w:tc>
          <w:tcPr>
            <w:tcW w:w="1474" w:type="pct"/>
            <w:noWrap/>
          </w:tcPr>
          <w:p w14:paraId="3186971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23-7</w:t>
            </w:r>
          </w:p>
        </w:tc>
        <w:tc>
          <w:tcPr>
            <w:tcW w:w="1365" w:type="pct"/>
            <w:noWrap/>
            <w:hideMark/>
          </w:tcPr>
          <w:p w14:paraId="13603CA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NRC254</w:t>
            </w:r>
          </w:p>
        </w:tc>
        <w:tc>
          <w:tcPr>
            <w:tcW w:w="1013" w:type="pct"/>
            <w:noWrap/>
            <w:hideMark/>
          </w:tcPr>
          <w:p w14:paraId="6E03BBF1"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289520C3" w14:textId="77777777" w:rsidTr="00EE2A00">
        <w:trPr>
          <w:trHeight w:val="288"/>
        </w:trPr>
        <w:tc>
          <w:tcPr>
            <w:tcW w:w="1148" w:type="pct"/>
            <w:noWrap/>
            <w:hideMark/>
          </w:tcPr>
          <w:p w14:paraId="68BA2E6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RVS76</w:t>
            </w:r>
          </w:p>
        </w:tc>
        <w:tc>
          <w:tcPr>
            <w:tcW w:w="1474" w:type="pct"/>
            <w:noWrap/>
          </w:tcPr>
          <w:p w14:paraId="4993B3E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Himso 1695</w:t>
            </w:r>
          </w:p>
        </w:tc>
        <w:tc>
          <w:tcPr>
            <w:tcW w:w="1365" w:type="pct"/>
            <w:noWrap/>
            <w:hideMark/>
          </w:tcPr>
          <w:p w14:paraId="4269C0D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AS34</w:t>
            </w:r>
          </w:p>
        </w:tc>
        <w:tc>
          <w:tcPr>
            <w:tcW w:w="1013" w:type="pct"/>
            <w:noWrap/>
            <w:hideMark/>
          </w:tcPr>
          <w:p w14:paraId="6E17F815"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4CE4E2A6" w14:textId="77777777" w:rsidTr="00EE2A00">
        <w:trPr>
          <w:trHeight w:val="288"/>
        </w:trPr>
        <w:tc>
          <w:tcPr>
            <w:tcW w:w="1148" w:type="pct"/>
            <w:noWrap/>
            <w:hideMark/>
          </w:tcPr>
          <w:p w14:paraId="7C16984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DS1510</w:t>
            </w:r>
          </w:p>
        </w:tc>
        <w:tc>
          <w:tcPr>
            <w:tcW w:w="1474" w:type="pct"/>
            <w:noWrap/>
          </w:tcPr>
          <w:p w14:paraId="09DDBC6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RSC10-52</w:t>
            </w:r>
          </w:p>
        </w:tc>
        <w:tc>
          <w:tcPr>
            <w:tcW w:w="1365" w:type="pct"/>
            <w:noWrap/>
            <w:hideMark/>
          </w:tcPr>
          <w:p w14:paraId="1A91B42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 2011-35</w:t>
            </w:r>
          </w:p>
        </w:tc>
        <w:tc>
          <w:tcPr>
            <w:tcW w:w="1013" w:type="pct"/>
            <w:noWrap/>
            <w:hideMark/>
          </w:tcPr>
          <w:p w14:paraId="62B8215D"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752B1623" w14:textId="77777777" w:rsidTr="00EE2A00">
        <w:trPr>
          <w:trHeight w:val="288"/>
        </w:trPr>
        <w:tc>
          <w:tcPr>
            <w:tcW w:w="1148" w:type="pct"/>
            <w:noWrap/>
            <w:hideMark/>
          </w:tcPr>
          <w:p w14:paraId="03D7C96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RVS23-6</w:t>
            </w:r>
          </w:p>
        </w:tc>
        <w:tc>
          <w:tcPr>
            <w:tcW w:w="1474" w:type="pct"/>
            <w:noWrap/>
          </w:tcPr>
          <w:p w14:paraId="0857539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76</w:t>
            </w:r>
          </w:p>
        </w:tc>
        <w:tc>
          <w:tcPr>
            <w:tcW w:w="1365" w:type="pct"/>
            <w:noWrap/>
            <w:hideMark/>
          </w:tcPr>
          <w:p w14:paraId="192F4890"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TS-156</w:t>
            </w:r>
          </w:p>
        </w:tc>
        <w:tc>
          <w:tcPr>
            <w:tcW w:w="1013" w:type="pct"/>
            <w:noWrap/>
            <w:hideMark/>
          </w:tcPr>
          <w:p w14:paraId="45FF7B54"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2652FAF7" w14:textId="77777777" w:rsidTr="00EE2A00">
        <w:trPr>
          <w:trHeight w:val="288"/>
        </w:trPr>
        <w:tc>
          <w:tcPr>
            <w:tcW w:w="1148" w:type="pct"/>
            <w:noWrap/>
            <w:hideMark/>
          </w:tcPr>
          <w:p w14:paraId="10FD27A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JS20-29</w:t>
            </w:r>
          </w:p>
        </w:tc>
        <w:tc>
          <w:tcPr>
            <w:tcW w:w="1474" w:type="pct"/>
            <w:noWrap/>
          </w:tcPr>
          <w:p w14:paraId="5AE679D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23-22</w:t>
            </w:r>
          </w:p>
        </w:tc>
        <w:tc>
          <w:tcPr>
            <w:tcW w:w="1365" w:type="pct"/>
            <w:noWrap/>
            <w:hideMark/>
          </w:tcPr>
          <w:p w14:paraId="56DD474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NRC259</w:t>
            </w:r>
          </w:p>
        </w:tc>
        <w:tc>
          <w:tcPr>
            <w:tcW w:w="1013" w:type="pct"/>
            <w:noWrap/>
            <w:hideMark/>
          </w:tcPr>
          <w:p w14:paraId="02057480"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3C53D874" w14:textId="77777777" w:rsidTr="00EE2A00">
        <w:trPr>
          <w:trHeight w:val="288"/>
        </w:trPr>
        <w:tc>
          <w:tcPr>
            <w:tcW w:w="1148" w:type="pct"/>
            <w:noWrap/>
            <w:hideMark/>
          </w:tcPr>
          <w:p w14:paraId="58728C8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CAUMS3</w:t>
            </w:r>
          </w:p>
        </w:tc>
        <w:tc>
          <w:tcPr>
            <w:tcW w:w="1474" w:type="pct"/>
            <w:noWrap/>
          </w:tcPr>
          <w:p w14:paraId="3D85193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DS 1529</w:t>
            </w:r>
          </w:p>
        </w:tc>
        <w:tc>
          <w:tcPr>
            <w:tcW w:w="1365" w:type="pct"/>
            <w:noWrap/>
            <w:hideMark/>
          </w:tcPr>
          <w:p w14:paraId="362613F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RVS23-11</w:t>
            </w:r>
          </w:p>
        </w:tc>
        <w:tc>
          <w:tcPr>
            <w:tcW w:w="1013" w:type="pct"/>
            <w:noWrap/>
            <w:hideMark/>
          </w:tcPr>
          <w:p w14:paraId="6DD916FD"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448706ED" w14:textId="77777777" w:rsidTr="00EE2A00">
        <w:trPr>
          <w:trHeight w:val="288"/>
        </w:trPr>
        <w:tc>
          <w:tcPr>
            <w:tcW w:w="1148" w:type="pct"/>
            <w:noWrap/>
            <w:hideMark/>
          </w:tcPr>
          <w:p w14:paraId="77A3AD6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RVS23-9</w:t>
            </w:r>
          </w:p>
        </w:tc>
        <w:tc>
          <w:tcPr>
            <w:tcW w:w="1474" w:type="pct"/>
            <w:noWrap/>
          </w:tcPr>
          <w:p w14:paraId="5D3F813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KSS 213</w:t>
            </w:r>
          </w:p>
        </w:tc>
        <w:tc>
          <w:tcPr>
            <w:tcW w:w="1365" w:type="pct"/>
            <w:noWrap/>
            <w:hideMark/>
          </w:tcPr>
          <w:p w14:paraId="684DC5B8"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0AA70567"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29844E3F" w14:textId="77777777" w:rsidTr="00EE2A00">
        <w:trPr>
          <w:trHeight w:val="288"/>
        </w:trPr>
        <w:tc>
          <w:tcPr>
            <w:tcW w:w="1148" w:type="pct"/>
            <w:noWrap/>
            <w:hideMark/>
          </w:tcPr>
          <w:p w14:paraId="0B218905"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Soya18</w:t>
            </w:r>
          </w:p>
        </w:tc>
        <w:tc>
          <w:tcPr>
            <w:tcW w:w="1474" w:type="pct"/>
            <w:noWrap/>
          </w:tcPr>
          <w:p w14:paraId="20922CE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93</w:t>
            </w:r>
          </w:p>
        </w:tc>
        <w:tc>
          <w:tcPr>
            <w:tcW w:w="1365" w:type="pct"/>
            <w:noWrap/>
            <w:hideMark/>
          </w:tcPr>
          <w:p w14:paraId="22D17A94"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59583F61"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796A0252" w14:textId="77777777" w:rsidTr="00EE2A00">
        <w:trPr>
          <w:trHeight w:val="288"/>
        </w:trPr>
        <w:tc>
          <w:tcPr>
            <w:tcW w:w="1148" w:type="pct"/>
            <w:noWrap/>
            <w:hideMark/>
          </w:tcPr>
          <w:p w14:paraId="53BA90D7"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NRC258</w:t>
            </w:r>
          </w:p>
        </w:tc>
        <w:tc>
          <w:tcPr>
            <w:tcW w:w="1474" w:type="pct"/>
            <w:noWrap/>
          </w:tcPr>
          <w:p w14:paraId="37536CA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CAUMS 3</w:t>
            </w:r>
          </w:p>
        </w:tc>
        <w:tc>
          <w:tcPr>
            <w:tcW w:w="1365" w:type="pct"/>
            <w:noWrap/>
            <w:hideMark/>
          </w:tcPr>
          <w:p w14:paraId="167C6018"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3C7F443F"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0004F502" w14:textId="77777777" w:rsidTr="00EE2A00">
        <w:trPr>
          <w:trHeight w:val="288"/>
        </w:trPr>
        <w:tc>
          <w:tcPr>
            <w:tcW w:w="1148" w:type="pct"/>
            <w:noWrap/>
            <w:hideMark/>
          </w:tcPr>
          <w:p w14:paraId="72E7F10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RVS23-25</w:t>
            </w:r>
          </w:p>
        </w:tc>
        <w:tc>
          <w:tcPr>
            <w:tcW w:w="1474" w:type="pct"/>
            <w:noWrap/>
          </w:tcPr>
          <w:p w14:paraId="4716B9D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NRC-260</w:t>
            </w:r>
          </w:p>
        </w:tc>
        <w:tc>
          <w:tcPr>
            <w:tcW w:w="1365" w:type="pct"/>
            <w:noWrap/>
            <w:hideMark/>
          </w:tcPr>
          <w:p w14:paraId="4DE34EC8"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24522FEA"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00A401B7" w14:textId="77777777" w:rsidTr="00EE2A00">
        <w:trPr>
          <w:trHeight w:val="288"/>
        </w:trPr>
        <w:tc>
          <w:tcPr>
            <w:tcW w:w="1148" w:type="pct"/>
            <w:noWrap/>
            <w:hideMark/>
          </w:tcPr>
          <w:p w14:paraId="59380EC3"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NRC259</w:t>
            </w:r>
          </w:p>
        </w:tc>
        <w:tc>
          <w:tcPr>
            <w:tcW w:w="1474" w:type="pct"/>
            <w:noWrap/>
          </w:tcPr>
          <w:p w14:paraId="569B422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PS1693</w:t>
            </w:r>
          </w:p>
        </w:tc>
        <w:tc>
          <w:tcPr>
            <w:tcW w:w="1365" w:type="pct"/>
            <w:noWrap/>
            <w:hideMark/>
          </w:tcPr>
          <w:p w14:paraId="1D45CEC7"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1A1A5E65"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3F5C622C" w14:textId="77777777" w:rsidTr="00EE2A00">
        <w:trPr>
          <w:trHeight w:val="288"/>
        </w:trPr>
        <w:tc>
          <w:tcPr>
            <w:tcW w:w="1148" w:type="pct"/>
            <w:noWrap/>
            <w:hideMark/>
          </w:tcPr>
          <w:p w14:paraId="2EE285B9" w14:textId="77777777" w:rsidR="001013F7" w:rsidRPr="00472B6C" w:rsidRDefault="001013F7" w:rsidP="00EE2A00">
            <w:pPr>
              <w:jc w:val="both"/>
              <w:rPr>
                <w:rFonts w:ascii="Times New Roman" w:hAnsi="Times New Roman" w:cs="Times New Roman"/>
                <w:sz w:val="24"/>
                <w:szCs w:val="24"/>
                <w:lang w:eastAsia="en-IN" w:bidi="hi-IN"/>
              </w:rPr>
            </w:pPr>
          </w:p>
        </w:tc>
        <w:tc>
          <w:tcPr>
            <w:tcW w:w="1474" w:type="pct"/>
            <w:noWrap/>
          </w:tcPr>
          <w:p w14:paraId="4330E58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MAUS 814</w:t>
            </w:r>
          </w:p>
        </w:tc>
        <w:tc>
          <w:tcPr>
            <w:tcW w:w="1365" w:type="pct"/>
            <w:noWrap/>
            <w:hideMark/>
          </w:tcPr>
          <w:p w14:paraId="45E2FAF2"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2FC1F839"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17FE138D" w14:textId="77777777" w:rsidTr="00EE2A00">
        <w:trPr>
          <w:trHeight w:val="288"/>
        </w:trPr>
        <w:tc>
          <w:tcPr>
            <w:tcW w:w="1148" w:type="pct"/>
            <w:noWrap/>
            <w:hideMark/>
          </w:tcPr>
          <w:p w14:paraId="562F060E" w14:textId="77777777" w:rsidR="001013F7" w:rsidRPr="00472B6C" w:rsidRDefault="001013F7" w:rsidP="00EE2A00">
            <w:pPr>
              <w:jc w:val="both"/>
              <w:rPr>
                <w:rFonts w:ascii="Times New Roman" w:hAnsi="Times New Roman" w:cs="Times New Roman"/>
                <w:sz w:val="24"/>
                <w:szCs w:val="24"/>
                <w:lang w:eastAsia="en-IN" w:bidi="hi-IN"/>
              </w:rPr>
            </w:pPr>
          </w:p>
        </w:tc>
        <w:tc>
          <w:tcPr>
            <w:tcW w:w="1474" w:type="pct"/>
            <w:noWrap/>
          </w:tcPr>
          <w:p w14:paraId="6508194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Pusa Sipani BS-9</w:t>
            </w:r>
          </w:p>
        </w:tc>
        <w:tc>
          <w:tcPr>
            <w:tcW w:w="1365" w:type="pct"/>
            <w:noWrap/>
            <w:hideMark/>
          </w:tcPr>
          <w:p w14:paraId="02BEC2F7"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6B4A2F1B" w14:textId="77777777" w:rsidR="001013F7" w:rsidRPr="00472B6C" w:rsidRDefault="001013F7" w:rsidP="00EE2A00">
            <w:pPr>
              <w:jc w:val="both"/>
              <w:rPr>
                <w:rFonts w:ascii="Times New Roman" w:hAnsi="Times New Roman" w:cs="Times New Roman"/>
                <w:sz w:val="24"/>
                <w:szCs w:val="24"/>
                <w:lang w:eastAsia="en-IN" w:bidi="hi-IN"/>
              </w:rPr>
            </w:pPr>
          </w:p>
        </w:tc>
      </w:tr>
    </w:tbl>
    <w:p w14:paraId="0940D2A1" w14:textId="77777777" w:rsidR="00941E71" w:rsidRDefault="00941E71" w:rsidP="00941E71">
      <w:pPr>
        <w:rPr>
          <w:rFonts w:ascii="Arial" w:eastAsia="Arial" w:hAnsi="Arial"/>
        </w:rPr>
      </w:pPr>
    </w:p>
    <w:p w14:paraId="16DD2C21" w14:textId="19DCDCEE" w:rsidR="00964458" w:rsidRPr="00D20236" w:rsidRDefault="00964458" w:rsidP="00964458">
      <w:pPr>
        <w:spacing w:before="120" w:after="120" w:line="360" w:lineRule="auto"/>
        <w:ind w:firstLine="720"/>
        <w:jc w:val="both"/>
        <w:rPr>
          <w:rFonts w:ascii="Times New Roman" w:hAnsi="Times New Roman" w:cs="Times New Roman"/>
          <w:sz w:val="24"/>
        </w:rPr>
      </w:pPr>
      <w:r w:rsidRPr="00AA3CC7">
        <w:rPr>
          <w:rFonts w:ascii="Arial" w:eastAsia="Arial" w:hAnsi="Arial" w:cs="Arial"/>
          <w:noProof/>
          <w:color w:val="FF0000"/>
          <w:lang w:eastAsia="en-IN"/>
        </w:rPr>
        <w:drawing>
          <wp:anchor distT="0" distB="0" distL="114300" distR="114300" simplePos="0" relativeHeight="251663360" behindDoc="1" locked="0" layoutInCell="1" allowOverlap="1" wp14:anchorId="6934E0BD" wp14:editId="23E3BF2C">
            <wp:simplePos x="0" y="0"/>
            <wp:positionH relativeFrom="margin">
              <wp:posOffset>50800</wp:posOffset>
            </wp:positionH>
            <wp:positionV relativeFrom="paragraph">
              <wp:posOffset>3321685</wp:posOffset>
            </wp:positionV>
            <wp:extent cx="5596255" cy="3917950"/>
            <wp:effectExtent l="0" t="0" r="4445" b="6350"/>
            <wp:wrapTight wrapText="bothSides">
              <wp:wrapPolygon edited="0">
                <wp:start x="0" y="0"/>
                <wp:lineTo x="0" y="21530"/>
                <wp:lineTo x="21544" y="21530"/>
                <wp:lineTo x="21544" y="0"/>
                <wp:lineTo x="0" y="0"/>
              </wp:wrapPolygon>
            </wp:wrapTight>
            <wp:docPr id="35" name="Picture 35" descr="E:\2024-25\Rupali Jhariya- Soybean\Agri analyze\D2\D2\PCA\7_screeplot_ei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4-25\Rupali Jhariya- Soybean\Agri analyze\D2\D2\PCA\7_screeplot_eigen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6255" cy="391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0236">
        <w:rPr>
          <w:rFonts w:ascii="Times New Roman" w:hAnsi="Times New Roman" w:cs="Times New Roman"/>
          <w:sz w:val="24"/>
        </w:rPr>
        <w:t>The large amount of variability captured by PC1 indicates that it is associated with traits that contribute significantly to overall genetic diversity, possibly including yield-related traits and morphological characteristics</w:t>
      </w:r>
      <w:r>
        <w:rPr>
          <w:rFonts w:ascii="Times New Roman" w:hAnsi="Times New Roman" w:cs="Times New Roman"/>
          <w:sz w:val="24"/>
        </w:rPr>
        <w:t xml:space="preserve"> as suggested by Jain </w:t>
      </w:r>
      <w:r w:rsidRPr="00201886">
        <w:rPr>
          <w:rFonts w:ascii="Times New Roman" w:hAnsi="Times New Roman" w:cs="Times New Roman"/>
          <w:i/>
          <w:sz w:val="24"/>
        </w:rPr>
        <w:t>et al.</w:t>
      </w:r>
      <w:r>
        <w:rPr>
          <w:rFonts w:ascii="Times New Roman" w:hAnsi="Times New Roman" w:cs="Times New Roman"/>
          <w:sz w:val="24"/>
        </w:rPr>
        <w:t xml:space="preserve"> (2020), Gupta </w:t>
      </w:r>
      <w:r w:rsidRPr="00201886">
        <w:rPr>
          <w:rFonts w:ascii="Times New Roman" w:hAnsi="Times New Roman" w:cs="Times New Roman"/>
          <w:i/>
          <w:sz w:val="24"/>
        </w:rPr>
        <w:t>et al</w:t>
      </w:r>
      <w:r>
        <w:rPr>
          <w:rFonts w:ascii="Times New Roman" w:hAnsi="Times New Roman" w:cs="Times New Roman"/>
          <w:i/>
          <w:sz w:val="24"/>
        </w:rPr>
        <w:t>.</w:t>
      </w:r>
      <w:r w:rsidRPr="00C464B0">
        <w:rPr>
          <w:rFonts w:ascii="Times New Roman" w:hAnsi="Times New Roman" w:cs="Times New Roman"/>
          <w:iCs/>
          <w:sz w:val="24"/>
        </w:rPr>
        <w:t xml:space="preserve"> (</w:t>
      </w:r>
      <w:r>
        <w:rPr>
          <w:rFonts w:ascii="Times New Roman" w:hAnsi="Times New Roman" w:cs="Times New Roman"/>
          <w:sz w:val="24"/>
        </w:rPr>
        <w:t xml:space="preserve">2021) and Sharma </w:t>
      </w:r>
      <w:r w:rsidRPr="00C464B0">
        <w:rPr>
          <w:rFonts w:ascii="Times New Roman" w:hAnsi="Times New Roman" w:cs="Times New Roman"/>
          <w:i/>
          <w:iCs/>
          <w:sz w:val="24"/>
        </w:rPr>
        <w:t>et al</w:t>
      </w:r>
      <w:r>
        <w:rPr>
          <w:rFonts w:ascii="Times New Roman" w:hAnsi="Times New Roman" w:cs="Times New Roman"/>
          <w:sz w:val="24"/>
        </w:rPr>
        <w:t>. (2023)</w:t>
      </w:r>
      <w:r w:rsidRPr="00D20236">
        <w:rPr>
          <w:rFonts w:ascii="Times New Roman" w:hAnsi="Times New Roman" w:cs="Times New Roman"/>
          <w:sz w:val="24"/>
        </w:rPr>
        <w:t>. The gradual decline in variability across subsequent components reflects weaker trait associations and reduced discriminatory power, which is consistent with the findings of previous studies employing PCA in leguminous crops</w:t>
      </w:r>
      <w:r>
        <w:rPr>
          <w:rFonts w:ascii="Times New Roman" w:hAnsi="Times New Roman" w:cs="Times New Roman"/>
          <w:sz w:val="24"/>
        </w:rPr>
        <w:t xml:space="preserve"> (</w:t>
      </w:r>
      <w:r w:rsidR="000F219F" w:rsidRPr="000F219F">
        <w:rPr>
          <w:rFonts w:ascii="Times New Roman" w:hAnsi="Times New Roman" w:cs="Times New Roman"/>
          <w:sz w:val="24"/>
          <w:highlight w:val="yellow"/>
        </w:rPr>
        <w:t xml:space="preserve">de </w:t>
      </w:r>
      <w:r w:rsidRPr="000F219F">
        <w:rPr>
          <w:rFonts w:ascii="Times New Roman" w:eastAsia="Times New Roman" w:hAnsi="Times New Roman" w:cs="Times New Roman"/>
          <w:sz w:val="24"/>
          <w:szCs w:val="24"/>
          <w:highlight w:val="yellow"/>
          <w:lang w:eastAsia="en-IN"/>
        </w:rPr>
        <w:t>Souza</w:t>
      </w:r>
      <w:r>
        <w:rPr>
          <w:rFonts w:ascii="Times New Roman" w:hAnsi="Times New Roman" w:cs="Times New Roman"/>
          <w:sz w:val="24"/>
        </w:rPr>
        <w:t xml:space="preserve"> </w:t>
      </w:r>
      <w:r w:rsidRPr="00201886">
        <w:rPr>
          <w:rFonts w:ascii="Times New Roman" w:hAnsi="Times New Roman" w:cs="Times New Roman"/>
          <w:i/>
          <w:sz w:val="24"/>
        </w:rPr>
        <w:t>et al.,</w:t>
      </w:r>
      <w:r>
        <w:rPr>
          <w:rFonts w:ascii="Times New Roman" w:hAnsi="Times New Roman" w:cs="Times New Roman"/>
          <w:sz w:val="24"/>
        </w:rPr>
        <w:t xml:space="preserve"> 2023; </w:t>
      </w:r>
      <w:r w:rsidRPr="000F219F">
        <w:rPr>
          <w:rFonts w:ascii="Times New Roman" w:hAnsi="Times New Roman" w:cs="Times New Roman"/>
          <w:sz w:val="24"/>
          <w:highlight w:val="yellow"/>
        </w:rPr>
        <w:t>Yadav</w:t>
      </w:r>
      <w:r>
        <w:rPr>
          <w:rFonts w:ascii="Times New Roman" w:hAnsi="Times New Roman" w:cs="Times New Roman"/>
          <w:sz w:val="24"/>
        </w:rPr>
        <w:t xml:space="preserve"> </w:t>
      </w:r>
      <w:r w:rsidRPr="00C464B0">
        <w:rPr>
          <w:rFonts w:ascii="Times New Roman" w:hAnsi="Times New Roman" w:cs="Times New Roman"/>
          <w:i/>
          <w:iCs/>
          <w:sz w:val="24"/>
        </w:rPr>
        <w:t>et al</w:t>
      </w:r>
      <w:r>
        <w:rPr>
          <w:rFonts w:ascii="Times New Roman" w:hAnsi="Times New Roman" w:cs="Times New Roman"/>
          <w:sz w:val="24"/>
        </w:rPr>
        <w:t xml:space="preserve">., 2023; </w:t>
      </w:r>
      <w:r w:rsidR="00323E00">
        <w:rPr>
          <w:rFonts w:ascii="Times New Roman" w:hAnsi="Times New Roman" w:cs="Times New Roman"/>
          <w:sz w:val="24"/>
        </w:rPr>
        <w:t xml:space="preserve">Yadav </w:t>
      </w:r>
      <w:r w:rsidRPr="00201886">
        <w:rPr>
          <w:rFonts w:ascii="Times New Roman" w:hAnsi="Times New Roman" w:cs="Times New Roman"/>
          <w:i/>
          <w:sz w:val="24"/>
        </w:rPr>
        <w:t>et al.,</w:t>
      </w:r>
      <w:r>
        <w:rPr>
          <w:rFonts w:ascii="Times New Roman" w:hAnsi="Times New Roman" w:cs="Times New Roman"/>
          <w:sz w:val="24"/>
        </w:rPr>
        <w:t xml:space="preserve"> 2024)</w:t>
      </w:r>
      <w:r w:rsidRPr="00D20236">
        <w:rPr>
          <w:rFonts w:ascii="Times New Roman" w:hAnsi="Times New Roman" w:cs="Times New Roman"/>
          <w:sz w:val="24"/>
        </w:rPr>
        <w:t>.</w:t>
      </w:r>
      <w:r>
        <w:rPr>
          <w:rFonts w:ascii="Times New Roman" w:hAnsi="Times New Roman" w:cs="Times New Roman"/>
          <w:sz w:val="24"/>
        </w:rPr>
        <w:t xml:space="preserve"> </w:t>
      </w:r>
      <w:r w:rsidRPr="00D20236">
        <w:rPr>
          <w:rFonts w:ascii="Times New Roman" w:hAnsi="Times New Roman" w:cs="Times New Roman"/>
          <w:sz w:val="24"/>
        </w:rPr>
        <w:t>The PCA also helped in identifying genotypes with high principal component scores, which were distinctly separated in the multidimensional trait space</w:t>
      </w:r>
      <w:r>
        <w:rPr>
          <w:rFonts w:ascii="Times New Roman" w:hAnsi="Times New Roman" w:cs="Times New Roman"/>
          <w:sz w:val="24"/>
        </w:rPr>
        <w:t xml:space="preserve"> (Table 6; Table 7)</w:t>
      </w:r>
      <w:r w:rsidRPr="00D20236">
        <w:rPr>
          <w:rFonts w:ascii="Times New Roman" w:hAnsi="Times New Roman" w:cs="Times New Roman"/>
          <w:sz w:val="24"/>
        </w:rPr>
        <w:t>. These genotypes represent potential candidates for selection and parental inclusion in breeding program</w:t>
      </w:r>
      <w:r>
        <w:rPr>
          <w:rFonts w:ascii="Times New Roman" w:hAnsi="Times New Roman" w:cs="Times New Roman"/>
          <w:sz w:val="24"/>
        </w:rPr>
        <w:t>me</w:t>
      </w:r>
      <w:r w:rsidRPr="00D20236">
        <w:rPr>
          <w:rFonts w:ascii="Times New Roman" w:hAnsi="Times New Roman" w:cs="Times New Roman"/>
          <w:sz w:val="24"/>
        </w:rPr>
        <w:t>s</w:t>
      </w:r>
      <w:r>
        <w:rPr>
          <w:rFonts w:ascii="Times New Roman" w:hAnsi="Times New Roman" w:cs="Times New Roman"/>
          <w:sz w:val="24"/>
        </w:rPr>
        <w:t xml:space="preserve"> (Table7)</w:t>
      </w:r>
      <w:r w:rsidRPr="00D20236">
        <w:rPr>
          <w:rFonts w:ascii="Times New Roman" w:hAnsi="Times New Roman" w:cs="Times New Roman"/>
          <w:sz w:val="24"/>
        </w:rPr>
        <w:t>, particularly those targeting trait combinations associated with yield, biomass, seed weight, and plant architecture</w:t>
      </w:r>
      <w:r>
        <w:rPr>
          <w:rFonts w:ascii="Times New Roman" w:hAnsi="Times New Roman" w:cs="Times New Roman"/>
          <w:sz w:val="24"/>
        </w:rPr>
        <w:t xml:space="preserve"> (Dunna </w:t>
      </w:r>
      <w:r w:rsidRPr="00201886">
        <w:rPr>
          <w:rFonts w:ascii="Times New Roman" w:hAnsi="Times New Roman" w:cs="Times New Roman"/>
          <w:i/>
          <w:sz w:val="24"/>
        </w:rPr>
        <w:t>et al.,</w:t>
      </w:r>
      <w:r>
        <w:rPr>
          <w:rFonts w:ascii="Times New Roman" w:hAnsi="Times New Roman" w:cs="Times New Roman"/>
          <w:sz w:val="24"/>
        </w:rPr>
        <w:t xml:space="preserve"> 2023; Cui </w:t>
      </w:r>
      <w:r w:rsidRPr="00201886">
        <w:rPr>
          <w:rFonts w:ascii="Times New Roman" w:hAnsi="Times New Roman" w:cs="Times New Roman"/>
          <w:i/>
          <w:sz w:val="24"/>
        </w:rPr>
        <w:t>et al.,</w:t>
      </w:r>
      <w:r>
        <w:rPr>
          <w:rFonts w:ascii="Times New Roman" w:hAnsi="Times New Roman" w:cs="Times New Roman"/>
          <w:sz w:val="24"/>
        </w:rPr>
        <w:t xml:space="preserve"> 2024; Mishra </w:t>
      </w:r>
      <w:r w:rsidRPr="00201886">
        <w:rPr>
          <w:rFonts w:ascii="Times New Roman" w:hAnsi="Times New Roman" w:cs="Times New Roman"/>
          <w:i/>
          <w:sz w:val="24"/>
        </w:rPr>
        <w:t>et al.,</w:t>
      </w:r>
      <w:r>
        <w:rPr>
          <w:rFonts w:ascii="Times New Roman" w:hAnsi="Times New Roman" w:cs="Times New Roman"/>
          <w:sz w:val="24"/>
        </w:rPr>
        <w:t xml:space="preserve"> 2025b)</w:t>
      </w:r>
      <w:r w:rsidRPr="00D20236">
        <w:rPr>
          <w:rFonts w:ascii="Times New Roman" w:hAnsi="Times New Roman" w:cs="Times New Roman"/>
          <w:sz w:val="24"/>
        </w:rPr>
        <w:t>.</w:t>
      </w:r>
      <w:r>
        <w:rPr>
          <w:rFonts w:ascii="Times New Roman" w:hAnsi="Times New Roman" w:cs="Times New Roman"/>
          <w:sz w:val="24"/>
        </w:rPr>
        <w:t xml:space="preserve"> </w:t>
      </w:r>
    </w:p>
    <w:p w14:paraId="3DF2A5F6" w14:textId="77777777" w:rsidR="00941E71" w:rsidRPr="00964458" w:rsidRDefault="00941E71" w:rsidP="00C74FDE">
      <w:pPr>
        <w:ind w:firstLine="720"/>
        <w:jc w:val="center"/>
        <w:rPr>
          <w:rFonts w:ascii="Arial" w:eastAsia="Arial" w:hAnsi="Arial"/>
          <w:b/>
        </w:rPr>
      </w:pPr>
      <w:r>
        <w:rPr>
          <w:rFonts w:ascii="Times New Roman" w:hAnsi="Times New Roman" w:cs="Times New Roman"/>
          <w:b/>
          <w:sz w:val="24"/>
        </w:rPr>
        <w:t>Fig</w:t>
      </w:r>
      <w:r w:rsidR="00D91CBD">
        <w:rPr>
          <w:rFonts w:ascii="Times New Roman" w:hAnsi="Times New Roman" w:cs="Times New Roman"/>
          <w:b/>
          <w:sz w:val="24"/>
        </w:rPr>
        <w:t>.</w:t>
      </w:r>
      <w:r>
        <w:rPr>
          <w:rFonts w:ascii="Times New Roman" w:hAnsi="Times New Roman" w:cs="Times New Roman"/>
          <w:b/>
          <w:sz w:val="24"/>
        </w:rPr>
        <w:t xml:space="preserve"> 2: Scree plot for different principal components</w:t>
      </w:r>
    </w:p>
    <w:p w14:paraId="20D59C25" w14:textId="77777777" w:rsidR="00D20236" w:rsidRPr="003805D0" w:rsidRDefault="00D20236" w:rsidP="00154642">
      <w:pPr>
        <w:spacing w:before="120" w:after="120" w:line="360" w:lineRule="auto"/>
        <w:ind w:firstLine="720"/>
        <w:jc w:val="both"/>
        <w:rPr>
          <w:rFonts w:ascii="Times New Roman" w:hAnsi="Times New Roman" w:cs="Times New Roman"/>
          <w:b/>
          <w:sz w:val="24"/>
        </w:rPr>
      </w:pPr>
      <w:r w:rsidRPr="00D20236">
        <w:rPr>
          <w:rFonts w:ascii="Times New Roman" w:hAnsi="Times New Roman" w:cs="Times New Roman"/>
          <w:sz w:val="24"/>
        </w:rPr>
        <w:t xml:space="preserve">Overall, the PCA effectively reduced data dimensionality while retaining most of the information, allowing for a clearer understanding of trait interrelationships and genotype </w:t>
      </w:r>
      <w:r w:rsidRPr="00D20236">
        <w:rPr>
          <w:rFonts w:ascii="Times New Roman" w:hAnsi="Times New Roman" w:cs="Times New Roman"/>
          <w:sz w:val="24"/>
        </w:rPr>
        <w:lastRenderedPageBreak/>
        <w:t xml:space="preserve">differentiation. The findings </w:t>
      </w:r>
      <w:r w:rsidR="00C464B0" w:rsidRPr="00D20236">
        <w:rPr>
          <w:rFonts w:ascii="Times New Roman" w:hAnsi="Times New Roman" w:cs="Times New Roman"/>
          <w:sz w:val="24"/>
        </w:rPr>
        <w:t>emphasize</w:t>
      </w:r>
      <w:r w:rsidR="00C464B0">
        <w:rPr>
          <w:rFonts w:ascii="Times New Roman" w:hAnsi="Times New Roman" w:cs="Times New Roman"/>
          <w:sz w:val="24"/>
        </w:rPr>
        <w:t>d</w:t>
      </w:r>
      <w:r w:rsidRPr="00D20236">
        <w:rPr>
          <w:rFonts w:ascii="Times New Roman" w:hAnsi="Times New Roman" w:cs="Times New Roman"/>
          <w:sz w:val="24"/>
        </w:rPr>
        <w:t xml:space="preserve"> the importance of multivariate statistical approaches in characterizing genetic resources and identifying superior </w:t>
      </w:r>
      <w:r w:rsidR="00C464B0">
        <w:rPr>
          <w:rFonts w:ascii="Times New Roman" w:hAnsi="Times New Roman" w:cs="Times New Roman"/>
          <w:sz w:val="24"/>
        </w:rPr>
        <w:t>genotypes</w:t>
      </w:r>
      <w:r w:rsidRPr="00D20236">
        <w:rPr>
          <w:rFonts w:ascii="Times New Roman" w:hAnsi="Times New Roman" w:cs="Times New Roman"/>
          <w:sz w:val="24"/>
        </w:rPr>
        <w:t xml:space="preserve"> for crop improvement program</w:t>
      </w:r>
      <w:r w:rsidR="00C464B0">
        <w:rPr>
          <w:rFonts w:ascii="Times New Roman" w:hAnsi="Times New Roman" w:cs="Times New Roman"/>
          <w:sz w:val="24"/>
        </w:rPr>
        <w:t>me</w:t>
      </w:r>
      <w:r w:rsidRPr="00D20236">
        <w:rPr>
          <w:rFonts w:ascii="Times New Roman" w:hAnsi="Times New Roman" w:cs="Times New Roman"/>
          <w:sz w:val="24"/>
        </w:rPr>
        <w:t xml:space="preserve">s. The insights gained from this analysis </w:t>
      </w:r>
      <w:r w:rsidR="00C464B0">
        <w:rPr>
          <w:rFonts w:ascii="Times New Roman" w:hAnsi="Times New Roman" w:cs="Times New Roman"/>
          <w:sz w:val="24"/>
        </w:rPr>
        <w:t>may</w:t>
      </w:r>
      <w:r w:rsidRPr="00D20236">
        <w:rPr>
          <w:rFonts w:ascii="Times New Roman" w:hAnsi="Times New Roman" w:cs="Times New Roman"/>
          <w:sz w:val="24"/>
        </w:rPr>
        <w:t xml:space="preserve"> aid in prioritizing genotypes and traits for targeted breeding strategies in soybean</w:t>
      </w:r>
      <w:r w:rsidR="000323D3">
        <w:rPr>
          <w:rFonts w:ascii="Times New Roman" w:hAnsi="Times New Roman" w:cs="Times New Roman"/>
          <w:sz w:val="24"/>
        </w:rPr>
        <w:t xml:space="preserve"> (El-Hashash, 2016; Kahlon </w:t>
      </w:r>
      <w:r w:rsidR="0053412E" w:rsidRPr="00201886">
        <w:rPr>
          <w:rFonts w:ascii="Times New Roman" w:hAnsi="Times New Roman" w:cs="Times New Roman"/>
          <w:i/>
          <w:sz w:val="24"/>
        </w:rPr>
        <w:t>et al.,</w:t>
      </w:r>
      <w:r w:rsidR="0053412E">
        <w:rPr>
          <w:rFonts w:ascii="Times New Roman" w:hAnsi="Times New Roman" w:cs="Times New Roman"/>
          <w:sz w:val="24"/>
        </w:rPr>
        <w:t xml:space="preserve"> </w:t>
      </w:r>
      <w:r w:rsidR="000323D3">
        <w:rPr>
          <w:rFonts w:ascii="Times New Roman" w:hAnsi="Times New Roman" w:cs="Times New Roman"/>
          <w:sz w:val="24"/>
        </w:rPr>
        <w:t xml:space="preserve">2018; Leite </w:t>
      </w:r>
      <w:r w:rsidR="0053412E" w:rsidRPr="00201886">
        <w:rPr>
          <w:rFonts w:ascii="Times New Roman" w:hAnsi="Times New Roman" w:cs="Times New Roman"/>
          <w:i/>
          <w:sz w:val="24"/>
        </w:rPr>
        <w:t>et al.</w:t>
      </w:r>
      <w:r w:rsidR="003805D0" w:rsidRPr="00201886">
        <w:rPr>
          <w:rFonts w:ascii="Times New Roman" w:hAnsi="Times New Roman" w:cs="Times New Roman"/>
          <w:i/>
          <w:sz w:val="24"/>
        </w:rPr>
        <w:t>,</w:t>
      </w:r>
      <w:r w:rsidR="003805D0">
        <w:rPr>
          <w:rFonts w:ascii="Times New Roman" w:hAnsi="Times New Roman" w:cs="Times New Roman"/>
          <w:sz w:val="24"/>
        </w:rPr>
        <w:t xml:space="preserve"> 2018</w:t>
      </w:r>
      <w:r w:rsidR="000323D3">
        <w:rPr>
          <w:rFonts w:ascii="Times New Roman" w:hAnsi="Times New Roman" w:cs="Times New Roman"/>
          <w:sz w:val="24"/>
        </w:rPr>
        <w:t xml:space="preserve">; Singh </w:t>
      </w:r>
      <w:r w:rsidR="0053412E" w:rsidRPr="00201886">
        <w:rPr>
          <w:rFonts w:ascii="Times New Roman" w:hAnsi="Times New Roman" w:cs="Times New Roman"/>
          <w:i/>
          <w:sz w:val="24"/>
        </w:rPr>
        <w:t>et al.,</w:t>
      </w:r>
      <w:r w:rsidR="0053412E">
        <w:rPr>
          <w:rFonts w:ascii="Times New Roman" w:hAnsi="Times New Roman" w:cs="Times New Roman"/>
          <w:sz w:val="24"/>
        </w:rPr>
        <w:t xml:space="preserve"> </w:t>
      </w:r>
      <w:r w:rsidR="000323D3">
        <w:rPr>
          <w:rFonts w:ascii="Times New Roman" w:hAnsi="Times New Roman" w:cs="Times New Roman"/>
          <w:sz w:val="24"/>
        </w:rPr>
        <w:t>2020</w:t>
      </w:r>
      <w:r w:rsidR="00083A25">
        <w:rPr>
          <w:rFonts w:ascii="Times New Roman" w:hAnsi="Times New Roman" w:cs="Times New Roman"/>
          <w:sz w:val="24"/>
        </w:rPr>
        <w:t xml:space="preserve">; </w:t>
      </w:r>
      <w:r w:rsidR="00964458" w:rsidRPr="009103DC">
        <w:rPr>
          <w:rFonts w:ascii="Times New Roman" w:hAnsi="Times New Roman" w:cs="Times New Roman"/>
          <w:sz w:val="24"/>
        </w:rPr>
        <w:t xml:space="preserve">Uikey </w:t>
      </w:r>
      <w:r w:rsidR="00964458" w:rsidRPr="00201886">
        <w:rPr>
          <w:rFonts w:ascii="Times New Roman" w:hAnsi="Times New Roman" w:cs="Times New Roman"/>
          <w:i/>
          <w:sz w:val="24"/>
        </w:rPr>
        <w:t>et al.,</w:t>
      </w:r>
      <w:r w:rsidR="00964458">
        <w:rPr>
          <w:rFonts w:ascii="Times New Roman" w:hAnsi="Times New Roman" w:cs="Times New Roman"/>
          <w:sz w:val="24"/>
        </w:rPr>
        <w:t xml:space="preserve"> 2021; </w:t>
      </w:r>
      <w:r w:rsidR="00083A25">
        <w:rPr>
          <w:rFonts w:ascii="Times New Roman" w:hAnsi="Times New Roman" w:cs="Times New Roman"/>
          <w:sz w:val="24"/>
        </w:rPr>
        <w:t xml:space="preserve">Tepavcevic </w:t>
      </w:r>
      <w:r w:rsidR="0053412E" w:rsidRPr="00201886">
        <w:rPr>
          <w:rFonts w:ascii="Times New Roman" w:hAnsi="Times New Roman" w:cs="Times New Roman"/>
          <w:i/>
          <w:sz w:val="24"/>
        </w:rPr>
        <w:t>et al.,</w:t>
      </w:r>
      <w:r w:rsidR="0053412E">
        <w:rPr>
          <w:rFonts w:ascii="Times New Roman" w:hAnsi="Times New Roman" w:cs="Times New Roman"/>
          <w:sz w:val="24"/>
        </w:rPr>
        <w:t xml:space="preserve"> </w:t>
      </w:r>
      <w:r w:rsidR="00083A25">
        <w:rPr>
          <w:rFonts w:ascii="Times New Roman" w:hAnsi="Times New Roman" w:cs="Times New Roman"/>
          <w:sz w:val="24"/>
        </w:rPr>
        <w:t>2021</w:t>
      </w:r>
      <w:r w:rsidR="000323D3">
        <w:rPr>
          <w:rFonts w:ascii="Times New Roman" w:hAnsi="Times New Roman" w:cs="Times New Roman"/>
          <w:sz w:val="24"/>
        </w:rPr>
        <w:t>)</w:t>
      </w:r>
      <w:r w:rsidRPr="00D20236">
        <w:rPr>
          <w:rFonts w:ascii="Times New Roman" w:hAnsi="Times New Roman" w:cs="Times New Roman"/>
          <w:sz w:val="24"/>
        </w:rPr>
        <w:t>.</w:t>
      </w:r>
    </w:p>
    <w:p w14:paraId="3DD3FFBF" w14:textId="77777777" w:rsidR="00E4259F" w:rsidRDefault="00E4259F" w:rsidP="003805D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Conclusion </w:t>
      </w:r>
    </w:p>
    <w:p w14:paraId="54381814" w14:textId="1ACCA4AE" w:rsidR="002D2C8C" w:rsidRDefault="002D2C8C" w:rsidP="002D2C8C">
      <w:pPr>
        <w:spacing w:line="360" w:lineRule="auto"/>
        <w:jc w:val="both"/>
        <w:rPr>
          <w:rFonts w:ascii="Times New Roman" w:hAnsi="Times New Roman" w:cs="Times New Roman"/>
          <w:sz w:val="24"/>
        </w:rPr>
      </w:pPr>
      <w:bookmarkStart w:id="1" w:name="_Hlk201835975"/>
      <w:bookmarkStart w:id="2" w:name="_Hlk193540946"/>
      <w:bookmarkStart w:id="3" w:name="_Hlk180402183"/>
      <w:bookmarkStart w:id="4" w:name="_Hlk183680988"/>
      <w:bookmarkStart w:id="5" w:name="_Hlk197173371"/>
      <w:r w:rsidRPr="002D2C8C">
        <w:rPr>
          <w:rFonts w:ascii="Times New Roman" w:hAnsi="Times New Roman" w:cs="Times New Roman"/>
          <w:sz w:val="24"/>
          <w:highlight w:val="yellow"/>
        </w:rPr>
        <w:t>The present study underscores the critical role of</w:t>
      </w:r>
      <w:r w:rsidR="00BB32C4">
        <w:rPr>
          <w:rFonts w:ascii="Times New Roman" w:hAnsi="Times New Roman" w:cs="Times New Roman"/>
          <w:sz w:val="24"/>
          <w:highlight w:val="yellow"/>
        </w:rPr>
        <w:t xml:space="preserve"> multivariate statistical tools-</w:t>
      </w:r>
      <w:r w:rsidRPr="002D2C8C">
        <w:rPr>
          <w:rFonts w:ascii="Times New Roman" w:hAnsi="Times New Roman" w:cs="Times New Roman"/>
          <w:sz w:val="24"/>
          <w:highlight w:val="yellow"/>
        </w:rPr>
        <w:t>Mahalanobis D² statistics and Pri</w:t>
      </w:r>
      <w:r w:rsidR="00BB32C4">
        <w:rPr>
          <w:rFonts w:ascii="Times New Roman" w:hAnsi="Times New Roman" w:cs="Times New Roman"/>
          <w:sz w:val="24"/>
          <w:highlight w:val="yellow"/>
        </w:rPr>
        <w:t xml:space="preserve">ncipal Component Analysis (PCA) </w:t>
      </w:r>
      <w:r w:rsidRPr="002D2C8C">
        <w:rPr>
          <w:rFonts w:ascii="Times New Roman" w:hAnsi="Times New Roman" w:cs="Times New Roman"/>
          <w:sz w:val="24"/>
          <w:highlight w:val="yellow"/>
        </w:rPr>
        <w:t xml:space="preserve">in dissecting the genetic diversity and trait interrelationships among 92 soybean genotypes. The significant genetic divergence revealed through D² analysis and Tocher’s clustering not only reflects a wide genetic base but also provides a solid foundation for strategic parent selection </w:t>
      </w:r>
      <w:r w:rsidR="001722C9">
        <w:rPr>
          <w:rFonts w:ascii="Times New Roman" w:hAnsi="Times New Roman" w:cs="Times New Roman"/>
          <w:sz w:val="24"/>
          <w:highlight w:val="yellow"/>
        </w:rPr>
        <w:t xml:space="preserve">to be used </w:t>
      </w:r>
      <w:r w:rsidRPr="002D2C8C">
        <w:rPr>
          <w:rFonts w:ascii="Times New Roman" w:hAnsi="Times New Roman" w:cs="Times New Roman"/>
          <w:sz w:val="24"/>
          <w:highlight w:val="yellow"/>
        </w:rPr>
        <w:t xml:space="preserve">in </w:t>
      </w:r>
      <w:r w:rsidR="001722C9">
        <w:rPr>
          <w:rFonts w:ascii="Times New Roman" w:hAnsi="Times New Roman" w:cs="Times New Roman"/>
          <w:sz w:val="24"/>
          <w:highlight w:val="yellow"/>
        </w:rPr>
        <w:t xml:space="preserve">further </w:t>
      </w:r>
      <w:r w:rsidRPr="002D2C8C">
        <w:rPr>
          <w:rFonts w:ascii="Times New Roman" w:hAnsi="Times New Roman" w:cs="Times New Roman"/>
          <w:sz w:val="24"/>
          <w:highlight w:val="yellow"/>
        </w:rPr>
        <w:t>breeding program</w:t>
      </w:r>
      <w:r w:rsidR="001722C9">
        <w:rPr>
          <w:rFonts w:ascii="Times New Roman" w:hAnsi="Times New Roman" w:cs="Times New Roman"/>
          <w:sz w:val="24"/>
          <w:highlight w:val="yellow"/>
        </w:rPr>
        <w:t>me</w:t>
      </w:r>
      <w:r w:rsidRPr="002D2C8C">
        <w:rPr>
          <w:rFonts w:ascii="Times New Roman" w:hAnsi="Times New Roman" w:cs="Times New Roman"/>
          <w:sz w:val="24"/>
          <w:highlight w:val="yellow"/>
        </w:rPr>
        <w:t xml:space="preserve">s. </w:t>
      </w:r>
      <w:r w:rsidR="001722C9" w:rsidRPr="002D2C8C">
        <w:rPr>
          <w:rFonts w:ascii="Times New Roman" w:hAnsi="Times New Roman" w:cs="Times New Roman"/>
          <w:sz w:val="24"/>
          <w:highlight w:val="yellow"/>
        </w:rPr>
        <w:t>Remarkably</w:t>
      </w:r>
      <w:r w:rsidRPr="002D2C8C">
        <w:rPr>
          <w:rFonts w:ascii="Times New Roman" w:hAnsi="Times New Roman" w:cs="Times New Roman"/>
          <w:sz w:val="24"/>
          <w:highlight w:val="yellow"/>
        </w:rPr>
        <w:t xml:space="preserve">, traits such as biological yield, plant height, and seed yield per plant emerged as pivotal drivers of genotypic differentiation, making them </w:t>
      </w:r>
      <w:r w:rsidR="001722C9">
        <w:rPr>
          <w:rFonts w:ascii="Times New Roman" w:hAnsi="Times New Roman" w:cs="Times New Roman"/>
          <w:sz w:val="24"/>
          <w:highlight w:val="yellow"/>
        </w:rPr>
        <w:t>main</w:t>
      </w:r>
      <w:r w:rsidRPr="002D2C8C">
        <w:rPr>
          <w:rFonts w:ascii="Times New Roman" w:hAnsi="Times New Roman" w:cs="Times New Roman"/>
          <w:sz w:val="24"/>
          <w:highlight w:val="yellow"/>
        </w:rPr>
        <w:t xml:space="preserve"> selection indices for yield enhancement. The identification of distinct and unique single-genotype clusters highlights the presence of novel alleles or rare combinations, representing untapped genetic reservoirs that can be harnessed for trait introgression and broadening the genetic pool. The extraction of four principal components accounting for over 72% of total variation reinforces the efficiency of PCA in dimensionality reduction and trait prioritization. The dominance of PC1, heavily loaded with yield-contributing traits, offers a streamlined focus for breeders aiming at productivity improvements. Collectively, the integration of D² statistics and PCA provides a comprehensive framework for exploring genetic diversity, guiding parent selection, and rationalizing breeding strategies. The promising genotypes identified in this study serve not only as immediate candidates for crossing but also as foundational germplasm for long-term genetic enhancement. These insights </w:t>
      </w:r>
      <w:r w:rsidR="001722C9">
        <w:rPr>
          <w:rFonts w:ascii="Times New Roman" w:hAnsi="Times New Roman" w:cs="Times New Roman"/>
          <w:sz w:val="24"/>
          <w:highlight w:val="yellow"/>
        </w:rPr>
        <w:t xml:space="preserve">may </w:t>
      </w:r>
      <w:r w:rsidRPr="002D2C8C">
        <w:rPr>
          <w:rFonts w:ascii="Times New Roman" w:hAnsi="Times New Roman" w:cs="Times New Roman"/>
          <w:sz w:val="24"/>
          <w:highlight w:val="yellow"/>
        </w:rPr>
        <w:t>significantly aid in the development of high-yielding, stress-resilient, and agro-climatically adaptable soybean cultivars, thereby contributing to food security, climate resilience, and sustainable agricultural intensification in legume-based systems.</w:t>
      </w:r>
    </w:p>
    <w:p w14:paraId="64CBEEFD" w14:textId="5DF32750" w:rsidR="00104921" w:rsidRPr="002D2C8C" w:rsidRDefault="00104921" w:rsidP="002D2C8C">
      <w:pPr>
        <w:spacing w:line="360" w:lineRule="auto"/>
        <w:jc w:val="both"/>
        <w:rPr>
          <w:rFonts w:ascii="Times New Roman" w:hAnsi="Times New Roman" w:cs="Times New Roman"/>
          <w:sz w:val="24"/>
        </w:rPr>
      </w:pPr>
      <w:r w:rsidRPr="000F219F">
        <w:rPr>
          <w:rFonts w:ascii="Times New Roman" w:eastAsia="Calibri" w:hAnsi="Times New Roman" w:cs="Times New Roman"/>
          <w:b/>
          <w:kern w:val="2"/>
          <w:sz w:val="24"/>
          <w:highlight w:val="yellow"/>
          <w:lang w:val="en-US"/>
        </w:rPr>
        <w:t>Disclaimer (Artificial intelligence)</w:t>
      </w:r>
    </w:p>
    <w:p w14:paraId="4C4BD64F" w14:textId="59AB5702" w:rsidR="00104921" w:rsidRPr="000F219F" w:rsidRDefault="00104921" w:rsidP="000F219F">
      <w:pPr>
        <w:spacing w:line="360" w:lineRule="auto"/>
        <w:jc w:val="both"/>
        <w:rPr>
          <w:rFonts w:ascii="Times New Roman" w:eastAsia="Calibri" w:hAnsi="Times New Roman" w:cs="Times New Roman"/>
          <w:kern w:val="2"/>
          <w:sz w:val="24"/>
          <w:highlight w:val="yellow"/>
          <w:lang w:val="en-US"/>
        </w:rPr>
      </w:pPr>
      <w:r w:rsidRPr="000F219F">
        <w:rPr>
          <w:rFonts w:ascii="Times New Roman" w:eastAsia="Calibri" w:hAnsi="Times New Roman" w:cs="Times New Roman"/>
          <w:kern w:val="2"/>
          <w:sz w:val="24"/>
          <w:highlight w:val="yellow"/>
          <w:lang w:val="en-US"/>
        </w:rPr>
        <w:t xml:space="preserve">Author(s) hereby declare that </w:t>
      </w:r>
      <w:r w:rsidR="001722C9">
        <w:rPr>
          <w:rFonts w:ascii="Times New Roman" w:eastAsia="Calibri" w:hAnsi="Times New Roman" w:cs="Times New Roman"/>
          <w:kern w:val="2"/>
          <w:sz w:val="24"/>
          <w:highlight w:val="yellow"/>
          <w:lang w:val="en-US"/>
        </w:rPr>
        <w:t>no</w:t>
      </w:r>
      <w:r w:rsidRPr="000F219F">
        <w:rPr>
          <w:rFonts w:ascii="Times New Roman" w:eastAsia="Calibri" w:hAnsi="Times New Roman" w:cs="Times New Roman"/>
          <w:kern w:val="2"/>
          <w:sz w:val="24"/>
          <w:highlight w:val="yellow"/>
          <w:lang w:val="en-US"/>
        </w:rPr>
        <w:t xml:space="preserve"> generative AI technologies such as Large Language Models (ChatGPT, manuscript. </w:t>
      </w:r>
    </w:p>
    <w:p w14:paraId="72737BFD" w14:textId="77777777" w:rsidR="003805D0" w:rsidRPr="0043401B" w:rsidRDefault="003805D0" w:rsidP="003805D0">
      <w:pPr>
        <w:spacing w:line="360" w:lineRule="auto"/>
        <w:jc w:val="both"/>
        <w:rPr>
          <w:rFonts w:ascii="Times New Roman" w:hAnsi="Times New Roman" w:cs="Times New Roman"/>
          <w:b/>
          <w:sz w:val="28"/>
          <w:lang w:val="en-US"/>
        </w:rPr>
      </w:pPr>
      <w:bookmarkStart w:id="6" w:name="_Hlk200318253"/>
      <w:bookmarkEnd w:id="1"/>
      <w:bookmarkEnd w:id="2"/>
      <w:bookmarkEnd w:id="3"/>
      <w:bookmarkEnd w:id="4"/>
      <w:bookmarkEnd w:id="5"/>
      <w:r w:rsidRPr="0043401B">
        <w:rPr>
          <w:rFonts w:ascii="Times New Roman" w:hAnsi="Times New Roman" w:cs="Times New Roman"/>
          <w:b/>
          <w:sz w:val="28"/>
          <w:lang w:val="en-US"/>
        </w:rPr>
        <w:t>References</w:t>
      </w:r>
    </w:p>
    <w:bookmarkEnd w:id="6"/>
    <w:p w14:paraId="5368828F"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lastRenderedPageBreak/>
        <w:t>Abd-</w:t>
      </w:r>
      <w:proofErr w:type="spellStart"/>
      <w:r w:rsidRPr="00EE2A00">
        <w:rPr>
          <w:rFonts w:ascii="Times New Roman" w:eastAsia="Times New Roman" w:hAnsi="Times New Roman" w:cs="Times New Roman"/>
          <w:sz w:val="24"/>
          <w:szCs w:val="24"/>
          <w:lang w:eastAsia="en-IN"/>
        </w:rPr>
        <w:t>Alla</w:t>
      </w:r>
      <w:proofErr w:type="spellEnd"/>
      <w:r w:rsidRPr="00EE2A00">
        <w:rPr>
          <w:rFonts w:ascii="Times New Roman" w:eastAsia="Times New Roman" w:hAnsi="Times New Roman" w:cs="Times New Roman"/>
          <w:sz w:val="24"/>
          <w:szCs w:val="24"/>
          <w:lang w:eastAsia="en-IN"/>
        </w:rPr>
        <w:t xml:space="preserve">, M. H., Al-Amri, S. M., &amp; El-Enany, A.W.E.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Enhancing </w:t>
      </w:r>
      <w:r w:rsidR="006E207D" w:rsidRPr="00EE2A00">
        <w:rPr>
          <w:rFonts w:ascii="Times New Roman" w:eastAsia="Times New Roman" w:hAnsi="Times New Roman" w:cs="Times New Roman"/>
          <w:sz w:val="24"/>
          <w:szCs w:val="24"/>
          <w:lang w:eastAsia="en-IN"/>
        </w:rPr>
        <w:t>rhizobium–legume symbiosis and reducing nitrogen fertilizer use are potential options for mitigating climate change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Agriculture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13</w:t>
      </w:r>
      <w:r w:rsidRPr="00EE2A00">
        <w:rPr>
          <w:rFonts w:ascii="Times New Roman" w:eastAsia="Times New Roman" w:hAnsi="Times New Roman" w:cs="Times New Roman"/>
          <w:sz w:val="24"/>
          <w:szCs w:val="24"/>
          <w:lang w:eastAsia="en-IN"/>
        </w:rPr>
        <w:t xml:space="preserve">(11): 2092. </w:t>
      </w:r>
      <w:hyperlink r:id="rId15" w:history="1">
        <w:r w:rsidRPr="00EE2A00">
          <w:rPr>
            <w:rStyle w:val="Hyperlink"/>
            <w:rFonts w:ascii="Times New Roman" w:eastAsia="Times New Roman" w:hAnsi="Times New Roman" w:cs="Times New Roman"/>
            <w:sz w:val="24"/>
            <w:szCs w:val="24"/>
            <w:lang w:eastAsia="en-IN"/>
          </w:rPr>
          <w:t>https://doi.org/10.3390/agriculture13112092</w:t>
        </w:r>
      </w:hyperlink>
    </w:p>
    <w:p w14:paraId="6B658648"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Agarwal, D. K., Billore, S. D., Sharma, A. N., Dupare, B. U., &amp; Srivastava, S. 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Soybean: </w:t>
      </w:r>
      <w:r w:rsidR="006E207D" w:rsidRPr="00EE2A00">
        <w:rPr>
          <w:rFonts w:ascii="Times New Roman" w:eastAsia="Times New Roman" w:hAnsi="Times New Roman" w:cs="Times New Roman"/>
          <w:sz w:val="24"/>
          <w:szCs w:val="24"/>
          <w:lang w:eastAsia="en-IN"/>
        </w:rPr>
        <w:t xml:space="preserve">introduction, improvement, and utilization </w:t>
      </w:r>
      <w:r w:rsidRPr="00EE2A00">
        <w:rPr>
          <w:rFonts w:ascii="Times New Roman" w:eastAsia="Times New Roman" w:hAnsi="Times New Roman" w:cs="Times New Roman"/>
          <w:sz w:val="24"/>
          <w:szCs w:val="24"/>
          <w:lang w:eastAsia="en-IN"/>
        </w:rPr>
        <w:t>in India</w:t>
      </w:r>
      <w:r w:rsidR="006E207D" w:rsidRPr="00EE2A00">
        <w:rPr>
          <w:rFonts w:ascii="Times New Roman" w:eastAsia="Times New Roman" w:hAnsi="Times New Roman" w:cs="Times New Roman"/>
          <w:sz w:val="24"/>
          <w:szCs w:val="24"/>
          <w:lang w:eastAsia="en-IN"/>
        </w:rPr>
        <w:t>-problems and prospects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Agricultural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2</w:t>
      </w:r>
      <w:r w:rsidRPr="00EE2A00">
        <w:rPr>
          <w:rFonts w:ascii="Times New Roman" w:eastAsia="Times New Roman" w:hAnsi="Times New Roman" w:cs="Times New Roman"/>
          <w:sz w:val="24"/>
          <w:szCs w:val="24"/>
          <w:lang w:eastAsia="en-IN"/>
        </w:rPr>
        <w:t xml:space="preserve">(4): 293–300. </w:t>
      </w:r>
      <w:hyperlink r:id="rId16" w:history="1">
        <w:r w:rsidRPr="00EE2A00">
          <w:rPr>
            <w:rStyle w:val="Hyperlink"/>
            <w:rFonts w:ascii="Times New Roman" w:eastAsia="Times New Roman" w:hAnsi="Times New Roman" w:cs="Times New Roman"/>
            <w:sz w:val="24"/>
            <w:szCs w:val="24"/>
            <w:lang w:eastAsia="en-IN"/>
          </w:rPr>
          <w:t>https://doi.org/10.1007/s40003-013-0088-0</w:t>
        </w:r>
      </w:hyperlink>
    </w:p>
    <w:p w14:paraId="30DD6C4C"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Alemu, A., Åstrand, J., Montesinos-López, O. A., Isidro y Sánchez, J., Fernández-Gónzalez, J., Tadesse, W., Vetukuri, R. R., Carlsson, A. S., Ceplitis, A., Crossa, J., Ortiz, R., &amp; Chawade, A.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Genomic selection in plant breeding: Key factors shaping two decades of progress. </w:t>
      </w:r>
      <w:r w:rsidRPr="00EE2A00">
        <w:rPr>
          <w:rFonts w:ascii="Times New Roman" w:eastAsia="Times New Roman" w:hAnsi="Times New Roman" w:cs="Times New Roman"/>
          <w:i/>
          <w:iCs/>
          <w:sz w:val="24"/>
          <w:szCs w:val="24"/>
          <w:lang w:eastAsia="en-IN"/>
        </w:rPr>
        <w:t>Molecular Plant</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17</w:t>
      </w:r>
      <w:r w:rsidRPr="00EE2A00">
        <w:rPr>
          <w:rFonts w:ascii="Times New Roman" w:eastAsia="Times New Roman" w:hAnsi="Times New Roman" w:cs="Times New Roman"/>
          <w:sz w:val="24"/>
          <w:szCs w:val="24"/>
          <w:lang w:eastAsia="en-IN"/>
        </w:rPr>
        <w:t xml:space="preserve">(4): 552–578. </w:t>
      </w:r>
      <w:hyperlink r:id="rId17" w:history="1">
        <w:r w:rsidRPr="00EE2A00">
          <w:rPr>
            <w:rStyle w:val="Hyperlink"/>
            <w:rFonts w:ascii="Times New Roman" w:eastAsia="Times New Roman" w:hAnsi="Times New Roman" w:cs="Times New Roman"/>
            <w:sz w:val="24"/>
            <w:szCs w:val="24"/>
            <w:lang w:eastAsia="en-IN"/>
          </w:rPr>
          <w:t>https://doi.org/10.1016/j.molp.2024.03.007</w:t>
        </w:r>
      </w:hyperlink>
    </w:p>
    <w:p w14:paraId="39906811"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Cui, B., Liu, J., Zhang, M., Wan, H., Wei, G., Wei, Z., &amp; Liu, F.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CO</w:t>
      </w:r>
      <w:r w:rsidRPr="00EE2A00">
        <w:rPr>
          <w:rFonts w:ascii="Times New Roman" w:eastAsia="Times New Roman" w:hAnsi="Times New Roman" w:cs="Times New Roman"/>
          <w:sz w:val="24"/>
          <w:szCs w:val="24"/>
          <w:vertAlign w:val="subscript"/>
          <w:lang w:eastAsia="en-IN"/>
        </w:rPr>
        <w:t>2</w:t>
      </w:r>
      <w:r w:rsidRPr="00EE2A00">
        <w:rPr>
          <w:rFonts w:ascii="Times New Roman" w:eastAsia="Times New Roman" w:hAnsi="Times New Roman" w:cs="Times New Roman"/>
          <w:sz w:val="24"/>
          <w:szCs w:val="24"/>
          <w:lang w:eastAsia="en-IN"/>
        </w:rPr>
        <w:t xml:space="preserve"> elevation modulates the growth and physiological responses of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 to progressive soil drying. </w:t>
      </w:r>
      <w:r w:rsidRPr="00EE2A00">
        <w:rPr>
          <w:rFonts w:ascii="Times New Roman" w:eastAsia="Times New Roman" w:hAnsi="Times New Roman" w:cs="Times New Roman"/>
          <w:i/>
          <w:iCs/>
          <w:sz w:val="24"/>
          <w:szCs w:val="24"/>
          <w:lang w:eastAsia="en-IN"/>
        </w:rPr>
        <w:t>Plant Growth Regulation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103</w:t>
      </w:r>
      <w:r w:rsidRPr="00EE2A00">
        <w:rPr>
          <w:rFonts w:ascii="Times New Roman" w:eastAsia="Times New Roman" w:hAnsi="Times New Roman" w:cs="Times New Roman"/>
          <w:sz w:val="24"/>
          <w:szCs w:val="24"/>
          <w:lang w:eastAsia="en-IN"/>
        </w:rPr>
        <w:t>(1): 139–150. https://doi.org/10.1007/s10725-023-01092-z</w:t>
      </w:r>
    </w:p>
    <w:p w14:paraId="73F52073"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Dunna, D. S., Heisnam, N. D., Thokchom, R. D., Sinha, B., &amp; Singh, O.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Principal component analysis among vegetable soybean genotypes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w:t>
      </w:r>
      <w:r w:rsidRPr="00EE2A00">
        <w:rPr>
          <w:rFonts w:ascii="Times New Roman" w:eastAsia="Times New Roman" w:hAnsi="Times New Roman" w:cs="Times New Roman"/>
          <w:i/>
          <w:iCs/>
          <w:sz w:val="24"/>
          <w:szCs w:val="24"/>
          <w:lang w:eastAsia="en-IN"/>
        </w:rPr>
        <w:t>Environment Conservation Journal</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24</w:t>
      </w:r>
      <w:r w:rsidRPr="00EE2A00">
        <w:rPr>
          <w:rFonts w:ascii="Times New Roman" w:eastAsia="Times New Roman" w:hAnsi="Times New Roman" w:cs="Times New Roman"/>
          <w:sz w:val="24"/>
          <w:szCs w:val="24"/>
          <w:lang w:eastAsia="en-IN"/>
        </w:rPr>
        <w:t xml:space="preserve">(3), 79–86. </w:t>
      </w:r>
      <w:hyperlink r:id="rId18" w:history="1">
        <w:r w:rsidRPr="00EE2A00">
          <w:rPr>
            <w:rStyle w:val="Hyperlink"/>
            <w:rFonts w:ascii="Times New Roman" w:eastAsia="Times New Roman" w:hAnsi="Times New Roman" w:cs="Times New Roman"/>
            <w:sz w:val="24"/>
            <w:szCs w:val="24"/>
            <w:lang w:eastAsia="en-IN"/>
          </w:rPr>
          <w:t>https://doi.org/10.36953/ECJ.14532442</w:t>
        </w:r>
      </w:hyperlink>
    </w:p>
    <w:p w14:paraId="1DEAD889"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El-Hashash, E. (2016). Genetic </w:t>
      </w:r>
      <w:r w:rsidR="001805DF" w:rsidRPr="00EE2A00">
        <w:rPr>
          <w:rFonts w:ascii="Times New Roman" w:eastAsia="Times New Roman" w:hAnsi="Times New Roman" w:cs="Times New Roman"/>
          <w:sz w:val="24"/>
          <w:szCs w:val="24"/>
          <w:lang w:eastAsia="en-IN"/>
        </w:rPr>
        <w:t>diversity of soybean yield based on cluster and principal component analyses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Journal of Advances in Biology &amp; Biotechnology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10</w:t>
      </w:r>
      <w:r w:rsidRPr="00EE2A00">
        <w:rPr>
          <w:rFonts w:ascii="Times New Roman" w:eastAsia="Times New Roman" w:hAnsi="Times New Roman" w:cs="Times New Roman"/>
          <w:sz w:val="24"/>
          <w:szCs w:val="24"/>
          <w:lang w:eastAsia="en-IN"/>
        </w:rPr>
        <w:t xml:space="preserve">(3): 1–9. </w:t>
      </w:r>
      <w:hyperlink r:id="rId19" w:history="1">
        <w:r w:rsidRPr="00EE2A00">
          <w:rPr>
            <w:rStyle w:val="Hyperlink"/>
            <w:rFonts w:ascii="Times New Roman" w:eastAsia="Times New Roman" w:hAnsi="Times New Roman" w:cs="Times New Roman"/>
            <w:sz w:val="24"/>
            <w:szCs w:val="24"/>
            <w:lang w:eastAsia="en-IN"/>
          </w:rPr>
          <w:t>https://doi.org/10.9734/JABB/2016/29127</w:t>
        </w:r>
      </w:hyperlink>
      <w:r w:rsidRPr="00EE2A00">
        <w:rPr>
          <w:rFonts w:ascii="Times New Roman" w:eastAsia="Times New Roman" w:hAnsi="Times New Roman" w:cs="Times New Roman"/>
          <w:sz w:val="24"/>
          <w:szCs w:val="24"/>
          <w:lang w:eastAsia="en-IN"/>
        </w:rPr>
        <w:t xml:space="preserve"> </w:t>
      </w:r>
    </w:p>
    <w:p w14:paraId="0773ABF7" w14:textId="7DF653CF" w:rsidR="00E638EB" w:rsidRPr="00E638EB" w:rsidRDefault="00E638EB"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highlight w:val="yellow"/>
          <w:u w:val="single"/>
          <w:lang w:eastAsia="en-IN"/>
        </w:rPr>
      </w:pPr>
      <w:r w:rsidRPr="00E638EB">
        <w:rPr>
          <w:rFonts w:ascii="Times New Roman" w:hAnsi="Times New Roman" w:cs="Times New Roman"/>
          <w:color w:val="333333"/>
          <w:sz w:val="24"/>
          <w:szCs w:val="24"/>
          <w:highlight w:val="yellow"/>
          <w:shd w:val="clear" w:color="auto" w:fill="FFFFFF"/>
        </w:rPr>
        <w:t>Gautam, Y</w:t>
      </w:r>
      <w:r w:rsidR="004C699B">
        <w:rPr>
          <w:rFonts w:ascii="Times New Roman" w:hAnsi="Times New Roman" w:cs="Times New Roman"/>
          <w:color w:val="333333"/>
          <w:sz w:val="24"/>
          <w:szCs w:val="24"/>
          <w:highlight w:val="yellow"/>
          <w:shd w:val="clear" w:color="auto" w:fill="FFFFFF"/>
        </w:rPr>
        <w:t>.</w:t>
      </w:r>
      <w:r w:rsidRPr="00E638EB">
        <w:rPr>
          <w:rFonts w:ascii="Times New Roman" w:hAnsi="Times New Roman" w:cs="Times New Roman"/>
          <w:color w:val="333333"/>
          <w:sz w:val="24"/>
          <w:szCs w:val="24"/>
          <w:highlight w:val="yellow"/>
          <w:shd w:val="clear" w:color="auto" w:fill="FFFFFF"/>
        </w:rPr>
        <w:t xml:space="preserve">, Tripathi, </w:t>
      </w:r>
      <w:r w:rsidR="004C699B" w:rsidRPr="00E638EB">
        <w:rPr>
          <w:rFonts w:ascii="Times New Roman" w:hAnsi="Times New Roman" w:cs="Times New Roman"/>
          <w:color w:val="333333"/>
          <w:sz w:val="24"/>
          <w:szCs w:val="24"/>
          <w:highlight w:val="yellow"/>
          <w:shd w:val="clear" w:color="auto" w:fill="FFFFFF"/>
        </w:rPr>
        <w:t>M.K.</w:t>
      </w:r>
      <w:r w:rsidR="004C699B">
        <w:rPr>
          <w:rFonts w:ascii="Times New Roman" w:hAnsi="Times New Roman" w:cs="Times New Roman"/>
          <w:color w:val="333333"/>
          <w:sz w:val="24"/>
          <w:szCs w:val="24"/>
          <w:highlight w:val="yellow"/>
          <w:shd w:val="clear" w:color="auto" w:fill="FFFFFF"/>
        </w:rPr>
        <w:t>,</w:t>
      </w:r>
      <w:r w:rsidR="004C699B" w:rsidRPr="00E638E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 xml:space="preserve">Mishra, </w:t>
      </w:r>
      <w:r w:rsidR="004C699B" w:rsidRPr="00E638EB">
        <w:rPr>
          <w:rFonts w:ascii="Times New Roman" w:hAnsi="Times New Roman" w:cs="Times New Roman"/>
          <w:color w:val="333333"/>
          <w:sz w:val="24"/>
          <w:szCs w:val="24"/>
          <w:highlight w:val="yellow"/>
          <w:shd w:val="clear" w:color="auto" w:fill="FFFFFF"/>
        </w:rPr>
        <w:t>R</w:t>
      </w:r>
      <w:r w:rsidR="004C699B">
        <w:rPr>
          <w:rFonts w:ascii="Times New Roman" w:hAnsi="Times New Roman" w:cs="Times New Roman"/>
          <w:color w:val="333333"/>
          <w:sz w:val="24"/>
          <w:szCs w:val="24"/>
          <w:highlight w:val="yellow"/>
          <w:shd w:val="clear" w:color="auto" w:fill="FFFFFF"/>
        </w:rPr>
        <w:t>.,</w:t>
      </w:r>
      <w:r w:rsidR="004C699B" w:rsidRPr="00E638EB">
        <w:rPr>
          <w:rFonts w:ascii="Times New Roman" w:hAnsi="Times New Roman" w:cs="Times New Roman"/>
          <w:color w:val="333333"/>
          <w:sz w:val="24"/>
          <w:szCs w:val="24"/>
          <w:highlight w:val="yellow"/>
          <w:shd w:val="clear" w:color="auto" w:fill="FFFFFF"/>
        </w:rPr>
        <w:t xml:space="preserve"> </w:t>
      </w:r>
      <w:proofErr w:type="spellStart"/>
      <w:r w:rsidRPr="00E638EB">
        <w:rPr>
          <w:rFonts w:ascii="Times New Roman" w:hAnsi="Times New Roman" w:cs="Times New Roman"/>
          <w:color w:val="333333"/>
          <w:sz w:val="24"/>
          <w:szCs w:val="24"/>
          <w:highlight w:val="yellow"/>
          <w:shd w:val="clear" w:color="auto" w:fill="FFFFFF"/>
        </w:rPr>
        <w:t>Mohbe</w:t>
      </w:r>
      <w:proofErr w:type="spellEnd"/>
      <w:r w:rsidRPr="00E638EB">
        <w:rPr>
          <w:rFonts w:ascii="Times New Roman" w:hAnsi="Times New Roman" w:cs="Times New Roman"/>
          <w:color w:val="333333"/>
          <w:sz w:val="24"/>
          <w:szCs w:val="24"/>
          <w:highlight w:val="yellow"/>
          <w:shd w:val="clear" w:color="auto" w:fill="FFFFFF"/>
        </w:rPr>
        <w:t xml:space="preserve">, </w:t>
      </w:r>
      <w:r w:rsidR="004C699B" w:rsidRPr="00E638EB">
        <w:rPr>
          <w:rFonts w:ascii="Times New Roman" w:hAnsi="Times New Roman" w:cs="Times New Roman"/>
          <w:color w:val="333333"/>
          <w:sz w:val="24"/>
          <w:szCs w:val="24"/>
          <w:highlight w:val="yellow"/>
          <w:shd w:val="clear" w:color="auto" w:fill="FFFFFF"/>
        </w:rPr>
        <w:t>G</w:t>
      </w:r>
      <w:r w:rsidR="004C699B">
        <w:rPr>
          <w:rFonts w:ascii="Times New Roman" w:hAnsi="Times New Roman" w:cs="Times New Roman"/>
          <w:color w:val="333333"/>
          <w:sz w:val="24"/>
          <w:szCs w:val="24"/>
          <w:highlight w:val="yellow"/>
          <w:shd w:val="clear" w:color="auto" w:fill="FFFFFF"/>
        </w:rPr>
        <w:t>.,</w:t>
      </w:r>
      <w:r w:rsidR="004C699B" w:rsidRPr="00E638E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 xml:space="preserve">Sharma, </w:t>
      </w:r>
      <w:r w:rsidR="004C699B" w:rsidRPr="00E638EB">
        <w:rPr>
          <w:rFonts w:ascii="Times New Roman" w:hAnsi="Times New Roman" w:cs="Times New Roman"/>
          <w:color w:val="333333"/>
          <w:sz w:val="24"/>
          <w:szCs w:val="24"/>
          <w:highlight w:val="yellow"/>
          <w:shd w:val="clear" w:color="auto" w:fill="FFFFFF"/>
        </w:rPr>
        <w:t>A</w:t>
      </w:r>
      <w:r w:rsidR="004C699B">
        <w:rPr>
          <w:rFonts w:ascii="Times New Roman" w:hAnsi="Times New Roman" w:cs="Times New Roman"/>
          <w:color w:val="333333"/>
          <w:sz w:val="24"/>
          <w:szCs w:val="24"/>
          <w:highlight w:val="yellow"/>
          <w:shd w:val="clear" w:color="auto" w:fill="FFFFFF"/>
        </w:rPr>
        <w:t>.,</w:t>
      </w:r>
      <w:r w:rsidRPr="00E638EB">
        <w:rPr>
          <w:rFonts w:ascii="Times New Roman" w:hAnsi="Times New Roman" w:cs="Times New Roman"/>
          <w:color w:val="333333"/>
          <w:sz w:val="24"/>
          <w:szCs w:val="24"/>
          <w:highlight w:val="yellow"/>
          <w:shd w:val="clear" w:color="auto" w:fill="FFFFFF"/>
        </w:rPr>
        <w:t xml:space="preserve"> Sharma, </w:t>
      </w:r>
      <w:r w:rsidR="004C699B" w:rsidRPr="00E638EB">
        <w:rPr>
          <w:rFonts w:ascii="Times New Roman" w:hAnsi="Times New Roman" w:cs="Times New Roman"/>
          <w:color w:val="333333"/>
          <w:sz w:val="24"/>
          <w:szCs w:val="24"/>
          <w:highlight w:val="yellow"/>
          <w:shd w:val="clear" w:color="auto" w:fill="FFFFFF"/>
        </w:rPr>
        <w:t>S</w:t>
      </w:r>
      <w:r w:rsidR="004C699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 xml:space="preserve">Singh, </w:t>
      </w:r>
      <w:r w:rsidR="004C699B" w:rsidRPr="00E638EB">
        <w:rPr>
          <w:rFonts w:ascii="Times New Roman" w:hAnsi="Times New Roman" w:cs="Times New Roman"/>
          <w:color w:val="333333"/>
          <w:sz w:val="24"/>
          <w:szCs w:val="24"/>
          <w:highlight w:val="yellow"/>
          <w:shd w:val="clear" w:color="auto" w:fill="FFFFFF"/>
        </w:rPr>
        <w:t>J</w:t>
      </w:r>
      <w:r w:rsidR="004C699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and Bishnoi</w:t>
      </w:r>
      <w:r w:rsidR="004C699B" w:rsidRPr="004C699B">
        <w:rPr>
          <w:rFonts w:ascii="Times New Roman" w:hAnsi="Times New Roman" w:cs="Times New Roman"/>
          <w:color w:val="333333"/>
          <w:sz w:val="24"/>
          <w:szCs w:val="24"/>
          <w:highlight w:val="yellow"/>
          <w:shd w:val="clear" w:color="auto" w:fill="FFFFFF"/>
        </w:rPr>
        <w:t xml:space="preserve"> </w:t>
      </w:r>
      <w:r w:rsidR="004C699B" w:rsidRPr="00E638EB">
        <w:rPr>
          <w:rFonts w:ascii="Times New Roman" w:hAnsi="Times New Roman" w:cs="Times New Roman"/>
          <w:color w:val="333333"/>
          <w:sz w:val="24"/>
          <w:szCs w:val="24"/>
          <w:highlight w:val="yellow"/>
          <w:shd w:val="clear" w:color="auto" w:fill="FFFFFF"/>
        </w:rPr>
        <w:t>L</w:t>
      </w:r>
      <w:r w:rsidRPr="00E638EB">
        <w:rPr>
          <w:rFonts w:ascii="Times New Roman" w:hAnsi="Times New Roman" w:cs="Times New Roman"/>
          <w:color w:val="333333"/>
          <w:sz w:val="24"/>
          <w:szCs w:val="24"/>
          <w:highlight w:val="yellow"/>
          <w:shd w:val="clear" w:color="auto" w:fill="FFFFFF"/>
        </w:rPr>
        <w:t xml:space="preserve">. </w:t>
      </w:r>
      <w:r>
        <w:rPr>
          <w:rFonts w:ascii="Times New Roman" w:hAnsi="Times New Roman" w:cs="Times New Roman"/>
          <w:color w:val="333333"/>
          <w:sz w:val="24"/>
          <w:szCs w:val="24"/>
          <w:highlight w:val="yellow"/>
          <w:shd w:val="clear" w:color="auto" w:fill="FFFFFF"/>
        </w:rPr>
        <w:t>(</w:t>
      </w:r>
      <w:r w:rsidRPr="00E638EB">
        <w:rPr>
          <w:rFonts w:ascii="Times New Roman" w:hAnsi="Times New Roman" w:cs="Times New Roman"/>
          <w:color w:val="333333"/>
          <w:sz w:val="24"/>
          <w:szCs w:val="24"/>
          <w:highlight w:val="yellow"/>
          <w:shd w:val="clear" w:color="auto" w:fill="FFFFFF"/>
        </w:rPr>
        <w:t>2025</w:t>
      </w:r>
      <w:r>
        <w:rPr>
          <w:rFonts w:ascii="Times New Roman" w:hAnsi="Times New Roman" w:cs="Times New Roman"/>
          <w:color w:val="333333"/>
          <w:sz w:val="24"/>
          <w:szCs w:val="24"/>
          <w:highlight w:val="yellow"/>
          <w:shd w:val="clear" w:color="auto" w:fill="FFFFFF"/>
        </w:rPr>
        <w:t>a)</w:t>
      </w:r>
      <w:r w:rsidRPr="00E638EB">
        <w:rPr>
          <w:rFonts w:ascii="Times New Roman" w:hAnsi="Times New Roman" w:cs="Times New Roman"/>
          <w:color w:val="333333"/>
          <w:sz w:val="24"/>
          <w:szCs w:val="24"/>
          <w:highlight w:val="yellow"/>
          <w:shd w:val="clear" w:color="auto" w:fill="FFFFFF"/>
        </w:rPr>
        <w:t xml:space="preserve">. “Genetic </w:t>
      </w:r>
      <w:r w:rsidR="004C699B" w:rsidRPr="00E638EB">
        <w:rPr>
          <w:rFonts w:ascii="Times New Roman" w:hAnsi="Times New Roman" w:cs="Times New Roman"/>
          <w:color w:val="333333"/>
          <w:sz w:val="24"/>
          <w:szCs w:val="24"/>
          <w:highlight w:val="yellow"/>
          <w:shd w:val="clear" w:color="auto" w:fill="FFFFFF"/>
        </w:rPr>
        <w:t xml:space="preserve">evaluation and trait association analysis for yield enhancement in soybean </w:t>
      </w:r>
      <w:r w:rsidRPr="00E638EB">
        <w:rPr>
          <w:rFonts w:ascii="Times New Roman" w:hAnsi="Times New Roman" w:cs="Times New Roman"/>
          <w:color w:val="333333"/>
          <w:sz w:val="24"/>
          <w:szCs w:val="24"/>
          <w:highlight w:val="yellow"/>
          <w:shd w:val="clear" w:color="auto" w:fill="FFFFFF"/>
        </w:rPr>
        <w:t>(</w:t>
      </w:r>
      <w:r w:rsidRPr="00E638EB">
        <w:rPr>
          <w:rFonts w:ascii="Times New Roman" w:hAnsi="Times New Roman" w:cs="Times New Roman"/>
          <w:i/>
          <w:iCs/>
          <w:color w:val="333333"/>
          <w:sz w:val="24"/>
          <w:szCs w:val="24"/>
          <w:highlight w:val="yellow"/>
          <w:shd w:val="clear" w:color="auto" w:fill="FFFFFF"/>
        </w:rPr>
        <w:t>Glycine Max</w:t>
      </w:r>
      <w:r w:rsidRPr="00E638EB">
        <w:rPr>
          <w:rFonts w:ascii="Times New Roman" w:hAnsi="Times New Roman" w:cs="Times New Roman"/>
          <w:color w:val="333333"/>
          <w:sz w:val="24"/>
          <w:szCs w:val="24"/>
          <w:highlight w:val="yellow"/>
          <w:shd w:val="clear" w:color="auto" w:fill="FFFFFF"/>
        </w:rPr>
        <w:t xml:space="preserve"> L. Merrill)”. </w:t>
      </w:r>
      <w:r w:rsidRPr="00E638EB">
        <w:rPr>
          <w:rFonts w:ascii="Times New Roman" w:hAnsi="Times New Roman" w:cs="Times New Roman"/>
          <w:i/>
          <w:iCs/>
          <w:color w:val="333333"/>
          <w:sz w:val="24"/>
          <w:szCs w:val="24"/>
          <w:highlight w:val="yellow"/>
          <w:shd w:val="clear" w:color="auto" w:fill="FFFFFF"/>
        </w:rPr>
        <w:t>Archives of Current Research International</w:t>
      </w:r>
      <w:r w:rsidRPr="00E638EB">
        <w:rPr>
          <w:rFonts w:ascii="Times New Roman" w:hAnsi="Times New Roman" w:cs="Times New Roman"/>
          <w:color w:val="333333"/>
          <w:sz w:val="24"/>
          <w:szCs w:val="24"/>
          <w:highlight w:val="yellow"/>
          <w:shd w:val="clear" w:color="auto" w:fill="FFFFFF"/>
        </w:rPr>
        <w:t> </w:t>
      </w:r>
      <w:r w:rsidRPr="00E638EB">
        <w:rPr>
          <w:rFonts w:ascii="Times New Roman" w:hAnsi="Times New Roman" w:cs="Times New Roman"/>
          <w:i/>
          <w:iCs/>
          <w:color w:val="333333"/>
          <w:sz w:val="24"/>
          <w:szCs w:val="24"/>
          <w:highlight w:val="yellow"/>
          <w:shd w:val="clear" w:color="auto" w:fill="FFFFFF"/>
        </w:rPr>
        <w:t>25</w:t>
      </w:r>
      <w:r w:rsidRPr="00E638EB">
        <w:rPr>
          <w:rFonts w:ascii="Times New Roman" w:hAnsi="Times New Roman" w:cs="Times New Roman"/>
          <w:color w:val="333333"/>
          <w:sz w:val="24"/>
          <w:szCs w:val="24"/>
          <w:highlight w:val="yellow"/>
          <w:shd w:val="clear" w:color="auto" w:fill="FFFFFF"/>
        </w:rPr>
        <w:t xml:space="preserve"> (6):589-603. </w:t>
      </w:r>
      <w:hyperlink r:id="rId20" w:history="1">
        <w:r w:rsidRPr="00E638EB">
          <w:rPr>
            <w:rStyle w:val="Hyperlink"/>
            <w:rFonts w:ascii="Times New Roman" w:hAnsi="Times New Roman" w:cs="Times New Roman"/>
            <w:sz w:val="24"/>
            <w:szCs w:val="24"/>
            <w:highlight w:val="yellow"/>
            <w:shd w:val="clear" w:color="auto" w:fill="FFFFFF"/>
          </w:rPr>
          <w:t>https://doi.org/10.9734/acri/2025/v25i61304</w:t>
        </w:r>
      </w:hyperlink>
      <w:r w:rsidRPr="00E638EB">
        <w:rPr>
          <w:rFonts w:ascii="Times New Roman" w:hAnsi="Times New Roman" w:cs="Times New Roman"/>
          <w:color w:val="333333"/>
          <w:sz w:val="24"/>
          <w:szCs w:val="24"/>
          <w:highlight w:val="yellow"/>
          <w:shd w:val="clear" w:color="auto" w:fill="FFFFFF"/>
        </w:rPr>
        <w:t>.</w:t>
      </w:r>
    </w:p>
    <w:p w14:paraId="33D71F47" w14:textId="46BE20CF" w:rsidR="00E638EB" w:rsidRPr="00E638EB" w:rsidRDefault="00E638EB"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highlight w:val="yellow"/>
          <w:u w:val="single"/>
          <w:lang w:eastAsia="en-IN"/>
        </w:rPr>
      </w:pPr>
      <w:r w:rsidRPr="00E638EB">
        <w:rPr>
          <w:rFonts w:ascii="Times New Roman" w:hAnsi="Times New Roman" w:cs="Times New Roman"/>
          <w:color w:val="333333"/>
          <w:sz w:val="24"/>
          <w:szCs w:val="24"/>
          <w:highlight w:val="yellow"/>
          <w:shd w:val="clear" w:color="auto" w:fill="FFFFFF"/>
        </w:rPr>
        <w:t>Gautam, Y</w:t>
      </w:r>
      <w:r w:rsidR="004C699B">
        <w:rPr>
          <w:rFonts w:ascii="Times New Roman" w:hAnsi="Times New Roman" w:cs="Times New Roman"/>
          <w:color w:val="333333"/>
          <w:sz w:val="24"/>
          <w:szCs w:val="24"/>
          <w:highlight w:val="yellow"/>
          <w:shd w:val="clear" w:color="auto" w:fill="FFFFFF"/>
        </w:rPr>
        <w:t>.</w:t>
      </w:r>
      <w:r w:rsidRPr="00E638EB">
        <w:rPr>
          <w:rFonts w:ascii="Times New Roman" w:hAnsi="Times New Roman" w:cs="Times New Roman"/>
          <w:color w:val="333333"/>
          <w:sz w:val="24"/>
          <w:szCs w:val="24"/>
          <w:highlight w:val="yellow"/>
          <w:shd w:val="clear" w:color="auto" w:fill="FFFFFF"/>
        </w:rPr>
        <w:t xml:space="preserve">, </w:t>
      </w:r>
      <w:proofErr w:type="spellStart"/>
      <w:r w:rsidRPr="00E638EB">
        <w:rPr>
          <w:rFonts w:ascii="Times New Roman" w:hAnsi="Times New Roman" w:cs="Times New Roman"/>
          <w:color w:val="333333"/>
          <w:sz w:val="24"/>
          <w:szCs w:val="24"/>
          <w:highlight w:val="yellow"/>
          <w:shd w:val="clear" w:color="auto" w:fill="FFFFFF"/>
        </w:rPr>
        <w:t>Mohbe</w:t>
      </w:r>
      <w:proofErr w:type="spellEnd"/>
      <w:r w:rsidRPr="00E638EB">
        <w:rPr>
          <w:rFonts w:ascii="Times New Roman" w:hAnsi="Times New Roman" w:cs="Times New Roman"/>
          <w:color w:val="333333"/>
          <w:sz w:val="24"/>
          <w:szCs w:val="24"/>
          <w:highlight w:val="yellow"/>
          <w:shd w:val="clear" w:color="auto" w:fill="FFFFFF"/>
        </w:rPr>
        <w:t xml:space="preserve">, </w:t>
      </w:r>
      <w:r w:rsidR="004C699B" w:rsidRPr="00E638EB">
        <w:rPr>
          <w:rFonts w:ascii="Times New Roman" w:hAnsi="Times New Roman" w:cs="Times New Roman"/>
          <w:color w:val="333333"/>
          <w:sz w:val="24"/>
          <w:szCs w:val="24"/>
          <w:highlight w:val="yellow"/>
          <w:shd w:val="clear" w:color="auto" w:fill="FFFFFF"/>
        </w:rPr>
        <w:t>G</w:t>
      </w:r>
      <w:r w:rsidR="004C699B">
        <w:rPr>
          <w:rFonts w:ascii="Times New Roman" w:hAnsi="Times New Roman" w:cs="Times New Roman"/>
          <w:color w:val="333333"/>
          <w:sz w:val="24"/>
          <w:szCs w:val="24"/>
          <w:highlight w:val="yellow"/>
          <w:shd w:val="clear" w:color="auto" w:fill="FFFFFF"/>
        </w:rPr>
        <w:t>.,</w:t>
      </w:r>
      <w:r w:rsidRPr="00E638EB">
        <w:rPr>
          <w:rFonts w:ascii="Times New Roman" w:hAnsi="Times New Roman" w:cs="Times New Roman"/>
          <w:color w:val="333333"/>
          <w:sz w:val="24"/>
          <w:szCs w:val="24"/>
          <w:highlight w:val="yellow"/>
          <w:shd w:val="clear" w:color="auto" w:fill="FFFFFF"/>
        </w:rPr>
        <w:t xml:space="preserve"> Bishnoi, </w:t>
      </w:r>
      <w:r w:rsidR="004C699B" w:rsidRPr="00E638EB">
        <w:rPr>
          <w:rFonts w:ascii="Times New Roman" w:hAnsi="Times New Roman" w:cs="Times New Roman"/>
          <w:color w:val="333333"/>
          <w:sz w:val="24"/>
          <w:szCs w:val="24"/>
          <w:highlight w:val="yellow"/>
          <w:shd w:val="clear" w:color="auto" w:fill="FFFFFF"/>
        </w:rPr>
        <w:t>L</w:t>
      </w:r>
      <w:r w:rsidR="004C699B">
        <w:rPr>
          <w:rFonts w:ascii="Times New Roman" w:hAnsi="Times New Roman" w:cs="Times New Roman"/>
          <w:color w:val="333333"/>
          <w:sz w:val="24"/>
          <w:szCs w:val="24"/>
          <w:highlight w:val="yellow"/>
          <w:shd w:val="clear" w:color="auto" w:fill="FFFFFF"/>
        </w:rPr>
        <w:t>.,</w:t>
      </w:r>
      <w:r w:rsidR="004C699B" w:rsidRPr="00E638E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 xml:space="preserve">Sharma, </w:t>
      </w:r>
      <w:r w:rsidR="004C699B" w:rsidRPr="00E638EB">
        <w:rPr>
          <w:rFonts w:ascii="Times New Roman" w:hAnsi="Times New Roman" w:cs="Times New Roman"/>
          <w:color w:val="333333"/>
          <w:sz w:val="24"/>
          <w:szCs w:val="24"/>
          <w:highlight w:val="yellow"/>
          <w:shd w:val="clear" w:color="auto" w:fill="FFFFFF"/>
        </w:rPr>
        <w:t>A</w:t>
      </w:r>
      <w:r w:rsidR="004C699B">
        <w:rPr>
          <w:rFonts w:ascii="Times New Roman" w:hAnsi="Times New Roman" w:cs="Times New Roman"/>
          <w:color w:val="333333"/>
          <w:sz w:val="24"/>
          <w:szCs w:val="24"/>
          <w:highlight w:val="yellow"/>
          <w:shd w:val="clear" w:color="auto" w:fill="FFFFFF"/>
        </w:rPr>
        <w:t>.,</w:t>
      </w:r>
      <w:r w:rsidR="004C699B" w:rsidRPr="00E638E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 xml:space="preserve">Mishra, </w:t>
      </w:r>
      <w:r w:rsidR="004C699B" w:rsidRPr="00E638EB">
        <w:rPr>
          <w:rFonts w:ascii="Times New Roman" w:hAnsi="Times New Roman" w:cs="Times New Roman"/>
          <w:color w:val="333333"/>
          <w:sz w:val="24"/>
          <w:szCs w:val="24"/>
          <w:highlight w:val="yellow"/>
          <w:shd w:val="clear" w:color="auto" w:fill="FFFFFF"/>
        </w:rPr>
        <w:t>R</w:t>
      </w:r>
      <w:r w:rsidR="004C699B">
        <w:rPr>
          <w:rFonts w:ascii="Times New Roman" w:hAnsi="Times New Roman" w:cs="Times New Roman"/>
          <w:color w:val="333333"/>
          <w:sz w:val="24"/>
          <w:szCs w:val="24"/>
          <w:highlight w:val="yellow"/>
          <w:shd w:val="clear" w:color="auto" w:fill="FFFFFF"/>
        </w:rPr>
        <w:t>.,</w:t>
      </w:r>
      <w:r w:rsidR="004C699B" w:rsidRPr="00E638E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 xml:space="preserve">Sharma, </w:t>
      </w:r>
      <w:r w:rsidR="004C699B" w:rsidRPr="00E638EB">
        <w:rPr>
          <w:rFonts w:ascii="Times New Roman" w:hAnsi="Times New Roman" w:cs="Times New Roman"/>
          <w:color w:val="333333"/>
          <w:sz w:val="24"/>
          <w:szCs w:val="24"/>
          <w:highlight w:val="yellow"/>
          <w:shd w:val="clear" w:color="auto" w:fill="FFFFFF"/>
        </w:rPr>
        <w:t>S</w:t>
      </w:r>
      <w:r w:rsidR="004C699B">
        <w:rPr>
          <w:rFonts w:ascii="Times New Roman" w:hAnsi="Times New Roman" w:cs="Times New Roman"/>
          <w:color w:val="333333"/>
          <w:sz w:val="24"/>
          <w:szCs w:val="24"/>
          <w:highlight w:val="yellow"/>
          <w:shd w:val="clear" w:color="auto" w:fill="FFFFFF"/>
        </w:rPr>
        <w:t>.,</w:t>
      </w:r>
      <w:r w:rsidR="004C699B" w:rsidRPr="00E638E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 xml:space="preserve">Singh, </w:t>
      </w:r>
      <w:r w:rsidR="004C699B" w:rsidRPr="00E638EB">
        <w:rPr>
          <w:rFonts w:ascii="Times New Roman" w:hAnsi="Times New Roman" w:cs="Times New Roman"/>
          <w:color w:val="333333"/>
          <w:sz w:val="24"/>
          <w:szCs w:val="24"/>
          <w:highlight w:val="yellow"/>
          <w:shd w:val="clear" w:color="auto" w:fill="FFFFFF"/>
        </w:rPr>
        <w:t>J</w:t>
      </w:r>
      <w:r w:rsidR="004C699B">
        <w:rPr>
          <w:rFonts w:ascii="Times New Roman" w:hAnsi="Times New Roman" w:cs="Times New Roman"/>
          <w:color w:val="333333"/>
          <w:sz w:val="24"/>
          <w:szCs w:val="24"/>
          <w:highlight w:val="yellow"/>
          <w:shd w:val="clear" w:color="auto" w:fill="FFFFFF"/>
        </w:rPr>
        <w:t xml:space="preserve">., </w:t>
      </w:r>
      <w:r w:rsidRPr="00E638EB">
        <w:rPr>
          <w:rFonts w:ascii="Times New Roman" w:hAnsi="Times New Roman" w:cs="Times New Roman"/>
          <w:color w:val="333333"/>
          <w:sz w:val="24"/>
          <w:szCs w:val="24"/>
          <w:highlight w:val="yellow"/>
          <w:shd w:val="clear" w:color="auto" w:fill="FFFFFF"/>
        </w:rPr>
        <w:t>and Tripathi</w:t>
      </w:r>
      <w:r w:rsidR="004C699B">
        <w:rPr>
          <w:rFonts w:ascii="Times New Roman" w:hAnsi="Times New Roman" w:cs="Times New Roman"/>
          <w:color w:val="333333"/>
          <w:sz w:val="24"/>
          <w:szCs w:val="24"/>
          <w:highlight w:val="yellow"/>
          <w:shd w:val="clear" w:color="auto" w:fill="FFFFFF"/>
        </w:rPr>
        <w:t xml:space="preserve">, </w:t>
      </w:r>
      <w:r w:rsidR="004C699B" w:rsidRPr="00E638EB">
        <w:rPr>
          <w:rFonts w:ascii="Times New Roman" w:hAnsi="Times New Roman" w:cs="Times New Roman"/>
          <w:color w:val="333333"/>
          <w:sz w:val="24"/>
          <w:szCs w:val="24"/>
          <w:highlight w:val="yellow"/>
          <w:shd w:val="clear" w:color="auto" w:fill="FFFFFF"/>
        </w:rPr>
        <w:t xml:space="preserve">M.K. </w:t>
      </w:r>
      <w:r>
        <w:rPr>
          <w:rFonts w:ascii="Times New Roman" w:hAnsi="Times New Roman" w:cs="Times New Roman"/>
          <w:color w:val="333333"/>
          <w:sz w:val="24"/>
          <w:szCs w:val="24"/>
          <w:highlight w:val="yellow"/>
          <w:shd w:val="clear" w:color="auto" w:fill="FFFFFF"/>
        </w:rPr>
        <w:t>(</w:t>
      </w:r>
      <w:r w:rsidRPr="00E638EB">
        <w:rPr>
          <w:rFonts w:ascii="Times New Roman" w:hAnsi="Times New Roman" w:cs="Times New Roman"/>
          <w:color w:val="333333"/>
          <w:sz w:val="24"/>
          <w:szCs w:val="24"/>
          <w:highlight w:val="yellow"/>
          <w:shd w:val="clear" w:color="auto" w:fill="FFFFFF"/>
        </w:rPr>
        <w:t>2025</w:t>
      </w:r>
      <w:r>
        <w:rPr>
          <w:rFonts w:ascii="Times New Roman" w:hAnsi="Times New Roman" w:cs="Times New Roman"/>
          <w:color w:val="333333"/>
          <w:sz w:val="24"/>
          <w:szCs w:val="24"/>
          <w:highlight w:val="yellow"/>
          <w:shd w:val="clear" w:color="auto" w:fill="FFFFFF"/>
        </w:rPr>
        <w:t>b)</w:t>
      </w:r>
      <w:r w:rsidRPr="00E638EB">
        <w:rPr>
          <w:rFonts w:ascii="Times New Roman" w:hAnsi="Times New Roman" w:cs="Times New Roman"/>
          <w:color w:val="333333"/>
          <w:sz w:val="24"/>
          <w:szCs w:val="24"/>
          <w:highlight w:val="yellow"/>
          <w:shd w:val="clear" w:color="auto" w:fill="FFFFFF"/>
        </w:rPr>
        <w:t xml:space="preserve">. Genetic </w:t>
      </w:r>
      <w:r w:rsidR="004C699B" w:rsidRPr="00E638EB">
        <w:rPr>
          <w:rFonts w:ascii="Times New Roman" w:hAnsi="Times New Roman" w:cs="Times New Roman"/>
          <w:color w:val="333333"/>
          <w:sz w:val="24"/>
          <w:szCs w:val="24"/>
          <w:highlight w:val="yellow"/>
          <w:shd w:val="clear" w:color="auto" w:fill="FFFFFF"/>
        </w:rPr>
        <w:t>diversity assessment of soybean genotypes using d² and principal component analysis for breeding advancements</w:t>
      </w:r>
      <w:r w:rsidRPr="00E638EB">
        <w:rPr>
          <w:rFonts w:ascii="Times New Roman" w:hAnsi="Times New Roman" w:cs="Times New Roman"/>
          <w:color w:val="333333"/>
          <w:sz w:val="24"/>
          <w:szCs w:val="24"/>
          <w:highlight w:val="yellow"/>
          <w:shd w:val="clear" w:color="auto" w:fill="FFFFFF"/>
        </w:rPr>
        <w:t>. </w:t>
      </w:r>
      <w:r w:rsidRPr="00E638EB">
        <w:rPr>
          <w:rFonts w:ascii="Times New Roman" w:hAnsi="Times New Roman" w:cs="Times New Roman"/>
          <w:i/>
          <w:iCs/>
          <w:color w:val="333333"/>
          <w:sz w:val="24"/>
          <w:szCs w:val="24"/>
          <w:highlight w:val="yellow"/>
          <w:shd w:val="clear" w:color="auto" w:fill="FFFFFF"/>
        </w:rPr>
        <w:t>International Journal of Plant &amp; Soil Science</w:t>
      </w:r>
      <w:r w:rsidRPr="00E638EB">
        <w:rPr>
          <w:rFonts w:ascii="Times New Roman" w:hAnsi="Times New Roman" w:cs="Times New Roman"/>
          <w:color w:val="333333"/>
          <w:sz w:val="24"/>
          <w:szCs w:val="24"/>
          <w:highlight w:val="yellow"/>
          <w:shd w:val="clear" w:color="auto" w:fill="FFFFFF"/>
        </w:rPr>
        <w:t> </w:t>
      </w:r>
      <w:r w:rsidRPr="00E638EB">
        <w:rPr>
          <w:rFonts w:ascii="Times New Roman" w:hAnsi="Times New Roman" w:cs="Times New Roman"/>
          <w:i/>
          <w:iCs/>
          <w:color w:val="333333"/>
          <w:sz w:val="24"/>
          <w:szCs w:val="24"/>
          <w:highlight w:val="yellow"/>
          <w:shd w:val="clear" w:color="auto" w:fill="FFFFFF"/>
        </w:rPr>
        <w:t>37</w:t>
      </w:r>
      <w:r w:rsidRPr="00E638EB">
        <w:rPr>
          <w:rFonts w:ascii="Times New Roman" w:hAnsi="Times New Roman" w:cs="Times New Roman"/>
          <w:color w:val="333333"/>
          <w:sz w:val="24"/>
          <w:szCs w:val="24"/>
          <w:highlight w:val="yellow"/>
          <w:shd w:val="clear" w:color="auto" w:fill="FFFFFF"/>
        </w:rPr>
        <w:t xml:space="preserve"> (6):581-93. https://doi.org/10.9734/ijpss/2025/v37i65537.</w:t>
      </w:r>
      <w:r w:rsidRPr="00E638EB">
        <w:rPr>
          <w:rFonts w:ascii="Times New Roman" w:eastAsia="Times New Roman" w:hAnsi="Times New Roman" w:cs="Times New Roman"/>
          <w:sz w:val="24"/>
          <w:szCs w:val="24"/>
          <w:highlight w:val="yellow"/>
          <w:lang w:eastAsia="en-IN"/>
        </w:rPr>
        <w:t xml:space="preserve"> </w:t>
      </w:r>
    </w:p>
    <w:p w14:paraId="5581C3E1" w14:textId="6B86F7A3"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proofErr w:type="spellStart"/>
      <w:r w:rsidRPr="00EE2A00">
        <w:rPr>
          <w:rFonts w:ascii="Times New Roman" w:eastAsia="Times New Roman" w:hAnsi="Times New Roman" w:cs="Times New Roman"/>
          <w:sz w:val="24"/>
          <w:szCs w:val="24"/>
          <w:lang w:eastAsia="en-IN"/>
        </w:rPr>
        <w:t>Ghuge</w:t>
      </w:r>
      <w:proofErr w:type="spellEnd"/>
      <w:r w:rsidRPr="00EE2A00">
        <w:rPr>
          <w:rFonts w:ascii="Times New Roman" w:eastAsia="Times New Roman" w:hAnsi="Times New Roman" w:cs="Times New Roman"/>
          <w:sz w:val="24"/>
          <w:szCs w:val="24"/>
          <w:lang w:eastAsia="en-IN"/>
        </w:rPr>
        <w:t xml:space="preserve">, V. R., Surnar, D. V, Jadhav, R. S., Randhave, B. S., &amp; Thakur, N. R.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diversity analysis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w:t>
      </w:r>
      <w:r w:rsidRPr="00EE2A00">
        <w:rPr>
          <w:rFonts w:ascii="Times New Roman" w:eastAsia="Times New Roman" w:hAnsi="Times New Roman" w:cs="Times New Roman"/>
          <w:i/>
          <w:iCs/>
          <w:sz w:val="24"/>
          <w:szCs w:val="24"/>
          <w:lang w:eastAsia="en-IN"/>
        </w:rPr>
        <w:t>Journal of Oilseeds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40</w:t>
      </w:r>
      <w:r w:rsidRPr="00EE2A00">
        <w:rPr>
          <w:rFonts w:ascii="Times New Roman" w:eastAsia="Times New Roman" w:hAnsi="Times New Roman" w:cs="Times New Roman"/>
          <w:sz w:val="24"/>
          <w:szCs w:val="24"/>
          <w:lang w:eastAsia="en-IN"/>
        </w:rPr>
        <w:t xml:space="preserve"> (Specialissue). </w:t>
      </w:r>
      <w:hyperlink r:id="rId21" w:history="1">
        <w:r w:rsidRPr="00EE2A00">
          <w:rPr>
            <w:rStyle w:val="Hyperlink"/>
            <w:rFonts w:ascii="Times New Roman" w:eastAsia="Times New Roman" w:hAnsi="Times New Roman" w:cs="Times New Roman"/>
            <w:sz w:val="24"/>
            <w:szCs w:val="24"/>
            <w:lang w:eastAsia="en-IN"/>
          </w:rPr>
          <w:t>https://doi.org/10.56739/jor.v40iSpecialissue.145778</w:t>
        </w:r>
      </w:hyperlink>
    </w:p>
    <w:p w14:paraId="6E446CD9"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Gitonga, N. M., Njeru, E. M., Cheruiyot, R., &amp; Maingi, J.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sz w:val="24"/>
          <w:szCs w:val="24"/>
          <w:lang w:eastAsia="en-IN"/>
        </w:rPr>
        <w:t>Bradyrhizobium</w:t>
      </w:r>
      <w:r w:rsidRPr="00EE2A00">
        <w:rPr>
          <w:rFonts w:ascii="Times New Roman" w:eastAsia="Times New Roman" w:hAnsi="Times New Roman" w:cs="Times New Roman"/>
          <w:sz w:val="24"/>
          <w:szCs w:val="24"/>
          <w:lang w:eastAsia="en-IN"/>
        </w:rPr>
        <w:t xml:space="preserve"> inoculation has a greater effect on soybean growth, production and yield quality in organic </w:t>
      </w:r>
      <w:r w:rsidRPr="00EE2A00">
        <w:rPr>
          <w:rFonts w:ascii="Times New Roman" w:eastAsia="Times New Roman" w:hAnsi="Times New Roman" w:cs="Times New Roman"/>
          <w:sz w:val="24"/>
          <w:szCs w:val="24"/>
          <w:lang w:eastAsia="en-IN"/>
        </w:rPr>
        <w:lastRenderedPageBreak/>
        <w:t xml:space="preserve">than conventional farming systems. </w:t>
      </w:r>
      <w:r w:rsidRPr="00EE2A00">
        <w:rPr>
          <w:rFonts w:ascii="Times New Roman" w:eastAsia="Times New Roman" w:hAnsi="Times New Roman" w:cs="Times New Roman"/>
          <w:i/>
          <w:iCs/>
          <w:sz w:val="24"/>
          <w:szCs w:val="24"/>
          <w:lang w:eastAsia="en-IN"/>
        </w:rPr>
        <w:t>Cogent Food &amp; Agriculture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7</w:t>
      </w:r>
      <w:r w:rsidRPr="00EE2A00">
        <w:rPr>
          <w:rFonts w:ascii="Times New Roman" w:eastAsia="Times New Roman" w:hAnsi="Times New Roman" w:cs="Times New Roman"/>
          <w:sz w:val="24"/>
          <w:szCs w:val="24"/>
          <w:lang w:eastAsia="en-IN"/>
        </w:rPr>
        <w:t xml:space="preserve">(1). </w:t>
      </w:r>
      <w:hyperlink r:id="rId22" w:history="1">
        <w:r w:rsidRPr="00EE2A00">
          <w:rPr>
            <w:rStyle w:val="Hyperlink"/>
            <w:rFonts w:ascii="Times New Roman" w:eastAsia="Times New Roman" w:hAnsi="Times New Roman" w:cs="Times New Roman"/>
            <w:sz w:val="24"/>
            <w:szCs w:val="24"/>
            <w:lang w:eastAsia="en-IN"/>
          </w:rPr>
          <w:t>https://doi.org/10.1080/23311932.2021.1935529</w:t>
        </w:r>
      </w:hyperlink>
    </w:p>
    <w:p w14:paraId="5210A011" w14:textId="77777777" w:rsidR="001013F7" w:rsidRPr="00EE2A00" w:rsidRDefault="001013F7" w:rsidP="001013F7">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Gupta, D., Muralia, S., Gupta, N. K., Gupta, S., Jakhar, M. L., &amp; Sandhu, J.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w:t>
      </w:r>
      <w:r w:rsidR="001805DF" w:rsidRPr="00EE2A00">
        <w:rPr>
          <w:rFonts w:ascii="Times New Roman" w:eastAsia="Times New Roman" w:hAnsi="Times New Roman" w:cs="Times New Roman"/>
          <w:sz w:val="24"/>
          <w:szCs w:val="24"/>
          <w:lang w:eastAsia="en-IN"/>
        </w:rPr>
        <w:t xml:space="preserve">diversity and principal component analysis in mungbean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Vigna radiata</w:t>
      </w:r>
      <w:r w:rsidRPr="00EE2A00">
        <w:rPr>
          <w:rFonts w:ascii="Times New Roman" w:eastAsia="Times New Roman" w:hAnsi="Times New Roman" w:cs="Times New Roman"/>
          <w:sz w:val="24"/>
          <w:szCs w:val="24"/>
          <w:lang w:eastAsia="en-IN"/>
        </w:rPr>
        <w:t xml:space="preserve"> (L.) Wilczek] under </w:t>
      </w:r>
      <w:r w:rsidR="001805DF" w:rsidRPr="00EE2A00">
        <w:rPr>
          <w:rFonts w:ascii="Times New Roman" w:eastAsia="Times New Roman" w:hAnsi="Times New Roman" w:cs="Times New Roman"/>
          <w:sz w:val="24"/>
          <w:szCs w:val="24"/>
          <w:lang w:eastAsia="en-IN"/>
        </w:rPr>
        <w:t>rainfed condition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Legume</w:t>
      </w:r>
      <w:r w:rsidR="001805DF" w:rsidRPr="00EE2A00">
        <w:rPr>
          <w:rFonts w:ascii="Times New Roman" w:eastAsia="Times New Roman" w:hAnsi="Times New Roman" w:cs="Times New Roman"/>
          <w:i/>
          <w:iCs/>
          <w:sz w:val="24"/>
          <w:szCs w:val="24"/>
          <w:lang w:eastAsia="en-IN"/>
        </w:rPr>
        <w:t xml:space="preserve"> Research, </w:t>
      </w:r>
      <w:hyperlink r:id="rId23" w:history="1">
        <w:r w:rsidRPr="00EE2A00">
          <w:rPr>
            <w:rStyle w:val="Hyperlink"/>
            <w:rFonts w:ascii="Times New Roman" w:eastAsia="Times New Roman" w:hAnsi="Times New Roman" w:cs="Times New Roman"/>
            <w:sz w:val="24"/>
            <w:szCs w:val="24"/>
            <w:lang w:eastAsia="en-IN"/>
          </w:rPr>
          <w:t>https://doi.org/10.18805/LR-4568</w:t>
        </w:r>
      </w:hyperlink>
    </w:p>
    <w:p w14:paraId="62D980EB" w14:textId="77777777" w:rsidR="00677A68" w:rsidRPr="00EE2A00" w:rsidRDefault="00677A68" w:rsidP="00677A68">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Hamza, M., Basit, A. W., Shehzadi, I., Tufail, U., Hassan, A., Hussain, T., Siddique, M. U., &amp; Hayat, H.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Global </w:t>
      </w:r>
      <w:r w:rsidR="001805DF" w:rsidRPr="00EE2A00">
        <w:rPr>
          <w:rFonts w:ascii="Times New Roman" w:eastAsia="Times New Roman" w:hAnsi="Times New Roman" w:cs="Times New Roman"/>
          <w:sz w:val="24"/>
          <w:szCs w:val="24"/>
          <w:lang w:eastAsia="en-IN"/>
        </w:rPr>
        <w:t>impact of soybean production</w:t>
      </w:r>
      <w:r w:rsidRPr="00EE2A00">
        <w:rPr>
          <w:rFonts w:ascii="Times New Roman" w:eastAsia="Times New Roman" w:hAnsi="Times New Roman" w:cs="Times New Roman"/>
          <w:sz w:val="24"/>
          <w:szCs w:val="24"/>
          <w:lang w:eastAsia="en-IN"/>
        </w:rPr>
        <w:t xml:space="preserve">: A </w:t>
      </w:r>
      <w:r w:rsidR="001805DF" w:rsidRPr="00EE2A00">
        <w:rPr>
          <w:rFonts w:ascii="Times New Roman" w:eastAsia="Times New Roman" w:hAnsi="Times New Roman" w:cs="Times New Roman"/>
          <w:sz w:val="24"/>
          <w:szCs w:val="24"/>
          <w:lang w:eastAsia="en-IN"/>
        </w:rPr>
        <w:t>r</w:t>
      </w:r>
      <w:r w:rsidRPr="00EE2A00">
        <w:rPr>
          <w:rFonts w:ascii="Times New Roman" w:eastAsia="Times New Roman" w:hAnsi="Times New Roman" w:cs="Times New Roman"/>
          <w:sz w:val="24"/>
          <w:szCs w:val="24"/>
          <w:lang w:eastAsia="en-IN"/>
        </w:rPr>
        <w:t xml:space="preserve">eview. </w:t>
      </w:r>
      <w:r w:rsidRPr="00EE2A00">
        <w:rPr>
          <w:rFonts w:ascii="Times New Roman" w:eastAsia="Times New Roman" w:hAnsi="Times New Roman" w:cs="Times New Roman"/>
          <w:i/>
          <w:iCs/>
          <w:sz w:val="24"/>
          <w:szCs w:val="24"/>
          <w:lang w:eastAsia="en-IN"/>
        </w:rPr>
        <w:t>Asian Journal of Biochemistry, Genetics and Molecular Biology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16</w:t>
      </w:r>
      <w:r w:rsidRPr="00EE2A00">
        <w:rPr>
          <w:rFonts w:ascii="Times New Roman" w:eastAsia="Times New Roman" w:hAnsi="Times New Roman" w:cs="Times New Roman"/>
          <w:sz w:val="24"/>
          <w:szCs w:val="24"/>
          <w:lang w:eastAsia="en-IN"/>
        </w:rPr>
        <w:t xml:space="preserve">(2): 12–20. </w:t>
      </w:r>
      <w:hyperlink r:id="rId24" w:history="1">
        <w:r w:rsidRPr="00EE2A00">
          <w:rPr>
            <w:rStyle w:val="Hyperlink"/>
            <w:rFonts w:ascii="Times New Roman" w:eastAsia="Times New Roman" w:hAnsi="Times New Roman" w:cs="Times New Roman"/>
            <w:sz w:val="24"/>
            <w:szCs w:val="24"/>
            <w:lang w:eastAsia="en-IN"/>
          </w:rPr>
          <w:t>https://doi.org/10.9734/ajbgmb/2024/v16i2357</w:t>
        </w:r>
      </w:hyperlink>
      <w:r w:rsidRPr="00EE2A00">
        <w:rPr>
          <w:rFonts w:ascii="Times New Roman" w:eastAsia="Times New Roman" w:hAnsi="Times New Roman" w:cs="Times New Roman"/>
          <w:sz w:val="24"/>
          <w:szCs w:val="24"/>
          <w:lang w:eastAsia="en-IN"/>
        </w:rPr>
        <w:t xml:space="preserve"> </w:t>
      </w:r>
    </w:p>
    <w:p w14:paraId="4D33A1EB"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Jadhav, R. A., Mehtre, S. P., Patil, D. K., &amp; Gite, V. 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Multivariate </w:t>
      </w:r>
      <w:r w:rsidR="001805DF" w:rsidRPr="00EE2A00">
        <w:rPr>
          <w:rFonts w:ascii="Times New Roman" w:eastAsia="Times New Roman" w:hAnsi="Times New Roman" w:cs="Times New Roman"/>
          <w:sz w:val="24"/>
          <w:szCs w:val="24"/>
          <w:lang w:eastAsia="en-IN"/>
        </w:rPr>
        <w:t>analysis using d</w:t>
      </w:r>
      <w:r w:rsidR="001805DF" w:rsidRPr="00EE2A00">
        <w:rPr>
          <w:rFonts w:ascii="Times New Roman" w:eastAsia="Times New Roman" w:hAnsi="Times New Roman" w:cs="Times New Roman"/>
          <w:sz w:val="24"/>
          <w:szCs w:val="24"/>
          <w:vertAlign w:val="superscript"/>
          <w:lang w:eastAsia="en-IN"/>
        </w:rPr>
        <w:t>2</w:t>
      </w:r>
      <w:r w:rsidR="001805DF" w:rsidRPr="00EE2A00">
        <w:rPr>
          <w:rFonts w:ascii="Times New Roman" w:eastAsia="Times New Roman" w:hAnsi="Times New Roman" w:cs="Times New Roman"/>
          <w:sz w:val="24"/>
          <w:szCs w:val="24"/>
          <w:lang w:eastAsia="en-IN"/>
        </w:rPr>
        <w:t xml:space="preserve"> and principal component analysis in mung bean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sz w:val="24"/>
          <w:szCs w:val="24"/>
          <w:lang w:eastAsia="en-IN"/>
        </w:rPr>
        <w:t>Vigna radiata</w:t>
      </w:r>
      <w:r w:rsidRPr="00EE2A00">
        <w:rPr>
          <w:rFonts w:ascii="Times New Roman" w:eastAsia="Times New Roman" w:hAnsi="Times New Roman" w:cs="Times New Roman"/>
          <w:sz w:val="24"/>
          <w:szCs w:val="24"/>
          <w:lang w:eastAsia="en-IN"/>
        </w:rPr>
        <w:t xml:space="preserve"> (L.) Wilczek] for </w:t>
      </w:r>
      <w:r w:rsidR="001805DF" w:rsidRPr="00EE2A00">
        <w:rPr>
          <w:rFonts w:ascii="Times New Roman" w:eastAsia="Times New Roman" w:hAnsi="Times New Roman" w:cs="Times New Roman"/>
          <w:sz w:val="24"/>
          <w:szCs w:val="24"/>
          <w:lang w:eastAsia="en-IN"/>
        </w:rPr>
        <w:t>study of genetic diversity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Legume Researc</w:t>
      </w:r>
      <w:r w:rsidR="001805DF" w:rsidRPr="00EE2A00">
        <w:rPr>
          <w:rFonts w:ascii="Times New Roman" w:eastAsia="Times New Roman" w:hAnsi="Times New Roman" w:cs="Times New Roman"/>
          <w:i/>
          <w:iCs/>
          <w:sz w:val="24"/>
          <w:szCs w:val="24"/>
          <w:lang w:eastAsia="en-IN"/>
        </w:rPr>
        <w:t>h</w:t>
      </w:r>
      <w:r w:rsidR="001805DF"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t>
      </w:r>
      <w:hyperlink r:id="rId25" w:history="1">
        <w:r w:rsidRPr="00EE2A00">
          <w:rPr>
            <w:rStyle w:val="Hyperlink"/>
            <w:rFonts w:ascii="Times New Roman" w:eastAsia="Times New Roman" w:hAnsi="Times New Roman" w:cs="Times New Roman"/>
            <w:sz w:val="24"/>
            <w:szCs w:val="24"/>
            <w:lang w:eastAsia="en-IN"/>
          </w:rPr>
          <w:t>https://doi.org/10.18805/LR-4508</w:t>
        </w:r>
      </w:hyperlink>
    </w:p>
    <w:p w14:paraId="50D79973"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Jain, S. K., Sharma, L. D., Gupta, K. C., Kumar, V., &amp; Sharma, R.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Principal </w:t>
      </w:r>
      <w:r w:rsidR="001805DF" w:rsidRPr="00EE2A00">
        <w:rPr>
          <w:rFonts w:ascii="Times New Roman" w:eastAsia="Times New Roman" w:hAnsi="Times New Roman" w:cs="Times New Roman"/>
          <w:sz w:val="24"/>
          <w:szCs w:val="24"/>
          <w:lang w:eastAsia="en-IN"/>
        </w:rPr>
        <w:t xml:space="preserve">component and genetic diversity analysis for seed yield and its related components in the genotypes of chickpea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Cicer arietinum</w:t>
      </w:r>
      <w:r w:rsidRPr="00EE2A00">
        <w:rPr>
          <w:rFonts w:ascii="Times New Roman" w:eastAsia="Times New Roman" w:hAnsi="Times New Roman" w:cs="Times New Roman"/>
          <w:sz w:val="24"/>
          <w:szCs w:val="24"/>
          <w:lang w:eastAsia="en-IN"/>
        </w:rPr>
        <w:t xml:space="preserve"> L.). </w:t>
      </w:r>
      <w:r w:rsidRPr="00EE2A00">
        <w:rPr>
          <w:rFonts w:ascii="Times New Roman" w:eastAsia="Times New Roman" w:hAnsi="Times New Roman" w:cs="Times New Roman"/>
          <w:i/>
          <w:iCs/>
          <w:sz w:val="24"/>
          <w:szCs w:val="24"/>
          <w:lang w:eastAsia="en-IN"/>
        </w:rPr>
        <w:t>Legume Research</w:t>
      </w:r>
      <w:r w:rsidR="001805DF" w:rsidRPr="00EE2A00">
        <w:rPr>
          <w:rFonts w:ascii="Times New Roman" w:eastAsia="Times New Roman" w:hAnsi="Times New Roman" w:cs="Times New Roman"/>
          <w:i/>
          <w:iCs/>
          <w:sz w:val="24"/>
          <w:szCs w:val="24"/>
          <w:lang w:eastAsia="en-IN"/>
        </w:rPr>
        <w:t>,</w:t>
      </w:r>
      <w:r w:rsidRPr="00EE2A00">
        <w:rPr>
          <w:rFonts w:ascii="Times New Roman" w:eastAsia="Times New Roman" w:hAnsi="Times New Roman" w:cs="Times New Roman"/>
          <w:i/>
          <w:iCs/>
          <w:sz w:val="24"/>
          <w:szCs w:val="24"/>
          <w:lang w:eastAsia="en-IN"/>
        </w:rPr>
        <w:t xml:space="preserve"> </w:t>
      </w:r>
      <w:hyperlink r:id="rId26" w:history="1">
        <w:r w:rsidRPr="00EE2A00">
          <w:rPr>
            <w:rStyle w:val="Hyperlink"/>
            <w:rFonts w:ascii="Times New Roman" w:eastAsia="Times New Roman" w:hAnsi="Times New Roman" w:cs="Times New Roman"/>
            <w:sz w:val="24"/>
            <w:szCs w:val="24"/>
            <w:lang w:eastAsia="en-IN"/>
          </w:rPr>
          <w:t>https://doi.org/10.18805/LR-4489</w:t>
        </w:r>
      </w:hyperlink>
    </w:p>
    <w:p w14:paraId="7A26ABE3" w14:textId="77777777" w:rsidR="00B668E3" w:rsidRPr="00EE2A00" w:rsidRDefault="00B668E3" w:rsidP="00B668E3">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hAnsi="Times New Roman" w:cs="Times New Roman"/>
          <w:color w:val="333333"/>
          <w:sz w:val="24"/>
          <w:szCs w:val="24"/>
          <w:shd w:val="clear" w:color="auto" w:fill="FFFFFF"/>
        </w:rPr>
        <w:t xml:space="preserve">Jhariya, R., Tripathi, M.K. Mishra, R., Solanki, R. and Sharma S. </w:t>
      </w:r>
      <w:r w:rsidR="00631D61">
        <w:rPr>
          <w:rFonts w:ascii="Times New Roman" w:hAnsi="Times New Roman" w:cs="Times New Roman"/>
          <w:color w:val="333333"/>
          <w:sz w:val="24"/>
          <w:szCs w:val="24"/>
          <w:shd w:val="clear" w:color="auto" w:fill="FFFFFF"/>
        </w:rPr>
        <w:t>(</w:t>
      </w:r>
      <w:r w:rsidRPr="00EE2A00">
        <w:rPr>
          <w:rFonts w:ascii="Times New Roman" w:hAnsi="Times New Roman" w:cs="Times New Roman"/>
          <w:color w:val="333333"/>
          <w:sz w:val="24"/>
          <w:szCs w:val="24"/>
          <w:shd w:val="clear" w:color="auto" w:fill="FFFFFF"/>
        </w:rPr>
        <w:t>2025a</w:t>
      </w:r>
      <w:r w:rsidR="00631D61">
        <w:rPr>
          <w:rFonts w:ascii="Times New Roman" w:hAnsi="Times New Roman" w:cs="Times New Roman"/>
          <w:color w:val="333333"/>
          <w:sz w:val="24"/>
          <w:szCs w:val="24"/>
          <w:shd w:val="clear" w:color="auto" w:fill="FFFFFF"/>
        </w:rPr>
        <w:t>)</w:t>
      </w:r>
      <w:r w:rsidRPr="00EE2A00">
        <w:rPr>
          <w:rFonts w:ascii="Times New Roman" w:hAnsi="Times New Roman" w:cs="Times New Roman"/>
          <w:color w:val="333333"/>
          <w:sz w:val="24"/>
          <w:szCs w:val="24"/>
          <w:shd w:val="clear" w:color="auto" w:fill="FFFFFF"/>
        </w:rPr>
        <w:t>. Assessment of soybean (</w:t>
      </w:r>
      <w:r w:rsidRPr="00EE2A00">
        <w:rPr>
          <w:rFonts w:ascii="Times New Roman" w:hAnsi="Times New Roman" w:cs="Times New Roman"/>
          <w:i/>
          <w:iCs/>
          <w:color w:val="333333"/>
          <w:sz w:val="24"/>
          <w:szCs w:val="24"/>
          <w:shd w:val="clear" w:color="auto" w:fill="FFFFFF"/>
        </w:rPr>
        <w:t>Glycine max</w:t>
      </w:r>
      <w:r w:rsidRPr="00EE2A00">
        <w:rPr>
          <w:rFonts w:ascii="Times New Roman" w:hAnsi="Times New Roman" w:cs="Times New Roman"/>
          <w:color w:val="333333"/>
          <w:sz w:val="24"/>
          <w:szCs w:val="24"/>
          <w:shd w:val="clear" w:color="auto" w:fill="FFFFFF"/>
        </w:rPr>
        <w:t xml:space="preserve"> L.) genotypes on the basis of biochemical parameters. </w:t>
      </w:r>
      <w:r w:rsidRPr="00EE2A00">
        <w:rPr>
          <w:rFonts w:ascii="Times New Roman" w:hAnsi="Times New Roman" w:cs="Times New Roman"/>
          <w:i/>
          <w:iCs/>
          <w:color w:val="333333"/>
          <w:sz w:val="24"/>
          <w:szCs w:val="24"/>
          <w:shd w:val="clear" w:color="auto" w:fill="FFFFFF"/>
        </w:rPr>
        <w:t xml:space="preserve">Plant Cell Biotechnology &amp; Molecular Biology, </w:t>
      </w:r>
      <w:r w:rsidRPr="00EE2A00">
        <w:rPr>
          <w:rFonts w:ascii="Times New Roman" w:hAnsi="Times New Roman" w:cs="Times New Roman"/>
          <w:color w:val="333333"/>
          <w:sz w:val="24"/>
          <w:szCs w:val="24"/>
          <w:shd w:val="clear" w:color="auto" w:fill="FFFFFF"/>
        </w:rPr>
        <w:t xml:space="preserve">26 (7-8):212-23. </w:t>
      </w:r>
      <w:hyperlink r:id="rId27" w:history="1">
        <w:r w:rsidRPr="00EE2A00">
          <w:rPr>
            <w:rStyle w:val="Hyperlink"/>
            <w:rFonts w:ascii="Times New Roman" w:hAnsi="Times New Roman" w:cs="Times New Roman"/>
            <w:sz w:val="24"/>
            <w:szCs w:val="24"/>
            <w:shd w:val="clear" w:color="auto" w:fill="FFFFFF"/>
          </w:rPr>
          <w:t>https://doi.org/10.56557/pcbmb/2025/v26i7-89433</w:t>
        </w:r>
      </w:hyperlink>
      <w:r w:rsidRPr="00EE2A00">
        <w:rPr>
          <w:rFonts w:ascii="Times New Roman" w:hAnsi="Times New Roman" w:cs="Times New Roman"/>
          <w:color w:val="333333"/>
          <w:sz w:val="24"/>
          <w:szCs w:val="24"/>
          <w:shd w:val="clear" w:color="auto" w:fill="FFFFFF"/>
        </w:rPr>
        <w:t>.</w:t>
      </w:r>
    </w:p>
    <w:p w14:paraId="389D1EDF" w14:textId="77777777" w:rsidR="00D50B0E" w:rsidRPr="00EE2A00" w:rsidRDefault="00D50B0E" w:rsidP="001013F7">
      <w:pPr>
        <w:pStyle w:val="ListParagraph"/>
        <w:numPr>
          <w:ilvl w:val="0"/>
          <w:numId w:val="1"/>
        </w:numPr>
        <w:spacing w:after="0" w:line="360" w:lineRule="auto"/>
        <w:jc w:val="both"/>
        <w:rPr>
          <w:rFonts w:ascii="Times New Roman" w:hAnsi="Times New Roman" w:cs="Times New Roman"/>
          <w:sz w:val="24"/>
          <w:szCs w:val="24"/>
        </w:rPr>
      </w:pPr>
      <w:bookmarkStart w:id="7" w:name="_Hlk201257909"/>
      <w:r w:rsidRPr="00EE2A00">
        <w:rPr>
          <w:rFonts w:ascii="Times New Roman" w:hAnsi="Times New Roman" w:cs="Times New Roman"/>
          <w:color w:val="333333"/>
          <w:sz w:val="24"/>
          <w:szCs w:val="24"/>
          <w:shd w:val="clear" w:color="auto" w:fill="FFFFFF"/>
        </w:rPr>
        <w:t>Jhariya</w:t>
      </w:r>
      <w:bookmarkEnd w:id="7"/>
      <w:r w:rsidRPr="00EE2A00">
        <w:rPr>
          <w:rFonts w:ascii="Times New Roman" w:hAnsi="Times New Roman" w:cs="Times New Roman"/>
          <w:color w:val="333333"/>
          <w:sz w:val="24"/>
          <w:szCs w:val="24"/>
          <w:shd w:val="clear" w:color="auto" w:fill="FFFFFF"/>
        </w:rPr>
        <w:t xml:space="preserve">, R., Tripathi, M.K. Mishra, R., Solanki, R. and Sharma S. </w:t>
      </w:r>
      <w:r w:rsidR="00631D61">
        <w:rPr>
          <w:rFonts w:ascii="Times New Roman" w:hAnsi="Times New Roman" w:cs="Times New Roman"/>
          <w:color w:val="333333"/>
          <w:sz w:val="24"/>
          <w:szCs w:val="24"/>
          <w:shd w:val="clear" w:color="auto" w:fill="FFFFFF"/>
        </w:rPr>
        <w:t>(</w:t>
      </w:r>
      <w:r w:rsidRPr="00EE2A00">
        <w:rPr>
          <w:rFonts w:ascii="Times New Roman" w:hAnsi="Times New Roman" w:cs="Times New Roman"/>
          <w:color w:val="333333"/>
          <w:sz w:val="24"/>
          <w:szCs w:val="24"/>
          <w:shd w:val="clear" w:color="auto" w:fill="FFFFFF"/>
        </w:rPr>
        <w:t>2025</w:t>
      </w:r>
      <w:r w:rsidR="00B668E3" w:rsidRPr="00EE2A00">
        <w:rPr>
          <w:rFonts w:ascii="Times New Roman" w:hAnsi="Times New Roman" w:cs="Times New Roman"/>
          <w:color w:val="333333"/>
          <w:sz w:val="24"/>
          <w:szCs w:val="24"/>
          <w:shd w:val="clear" w:color="auto" w:fill="FFFFFF"/>
        </w:rPr>
        <w:t>b</w:t>
      </w:r>
      <w:r w:rsidR="00631D61">
        <w:rPr>
          <w:rFonts w:ascii="Times New Roman" w:hAnsi="Times New Roman" w:cs="Times New Roman"/>
          <w:color w:val="333333"/>
          <w:sz w:val="24"/>
          <w:szCs w:val="24"/>
          <w:shd w:val="clear" w:color="auto" w:fill="FFFFFF"/>
        </w:rPr>
        <w:t>)</w:t>
      </w:r>
      <w:r w:rsidRPr="00EE2A00">
        <w:rPr>
          <w:rFonts w:ascii="Times New Roman" w:hAnsi="Times New Roman" w:cs="Times New Roman"/>
          <w:color w:val="333333"/>
          <w:sz w:val="24"/>
          <w:szCs w:val="24"/>
          <w:shd w:val="clear" w:color="auto" w:fill="FFFFFF"/>
        </w:rPr>
        <w:t xml:space="preserve">. </w:t>
      </w:r>
      <w:r w:rsidRPr="00EE2A00">
        <w:rPr>
          <w:rFonts w:ascii="Times New Roman" w:hAnsi="Times New Roman" w:cs="Times New Roman"/>
          <w:sz w:val="24"/>
          <w:szCs w:val="24"/>
        </w:rPr>
        <w:t xml:space="preserve">Field based disease indexing of soybean genotypes against yellow mosaic virus. </w:t>
      </w:r>
      <w:r w:rsidRPr="00EE2A00">
        <w:rPr>
          <w:rFonts w:ascii="Times New Roman" w:hAnsi="Times New Roman" w:cs="Times New Roman"/>
          <w:i/>
          <w:iCs/>
          <w:sz w:val="24"/>
          <w:szCs w:val="24"/>
        </w:rPr>
        <w:t xml:space="preserve">Journal of Scientific Research and Reports </w:t>
      </w:r>
      <w:r w:rsidRPr="00EE2A00">
        <w:rPr>
          <w:rFonts w:ascii="Times New Roman" w:hAnsi="Times New Roman" w:cs="Times New Roman"/>
          <w:bCs/>
          <w:sz w:val="24"/>
          <w:szCs w:val="24"/>
        </w:rPr>
        <w:t>31</w:t>
      </w:r>
      <w:r w:rsidRPr="00EE2A00">
        <w:rPr>
          <w:rFonts w:ascii="Times New Roman" w:hAnsi="Times New Roman" w:cs="Times New Roman"/>
          <w:sz w:val="24"/>
          <w:szCs w:val="24"/>
        </w:rPr>
        <w:t xml:space="preserve"> (6):719-28. https://doi.org/10.9734/jsrr/2025/v31i63167. </w:t>
      </w:r>
    </w:p>
    <w:p w14:paraId="7EB63124"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hAnsi="Times New Roman" w:cs="Times New Roman"/>
          <w:sz w:val="24"/>
          <w:szCs w:val="24"/>
        </w:rPr>
        <w:t xml:space="preserve">Jolliffe, I. T. </w:t>
      </w:r>
      <w:r w:rsidR="00631D61">
        <w:rPr>
          <w:rFonts w:ascii="Times New Roman" w:hAnsi="Times New Roman" w:cs="Times New Roman"/>
          <w:sz w:val="24"/>
          <w:szCs w:val="24"/>
        </w:rPr>
        <w:t>(</w:t>
      </w:r>
      <w:r w:rsidRPr="00EE2A00">
        <w:rPr>
          <w:rFonts w:ascii="Times New Roman" w:hAnsi="Times New Roman" w:cs="Times New Roman"/>
          <w:sz w:val="24"/>
          <w:szCs w:val="24"/>
        </w:rPr>
        <w:t>1986</w:t>
      </w:r>
      <w:r w:rsidR="00631D61">
        <w:rPr>
          <w:rFonts w:ascii="Times New Roman" w:hAnsi="Times New Roman" w:cs="Times New Roman"/>
          <w:sz w:val="24"/>
          <w:szCs w:val="24"/>
        </w:rPr>
        <w:t>)</w:t>
      </w:r>
      <w:r w:rsidRPr="00EE2A00">
        <w:rPr>
          <w:rFonts w:ascii="Times New Roman" w:hAnsi="Times New Roman" w:cs="Times New Roman"/>
          <w:sz w:val="24"/>
          <w:szCs w:val="24"/>
        </w:rPr>
        <w:t xml:space="preserve">. </w:t>
      </w:r>
      <w:r w:rsidRPr="00EE2A00">
        <w:rPr>
          <w:rStyle w:val="Emphasis"/>
          <w:rFonts w:ascii="Times New Roman" w:hAnsi="Times New Roman" w:cs="Times New Roman"/>
          <w:i w:val="0"/>
          <w:iCs w:val="0"/>
          <w:sz w:val="24"/>
          <w:szCs w:val="24"/>
        </w:rPr>
        <w:t>Principal component analysis</w:t>
      </w:r>
      <w:r w:rsidRPr="00EE2A00">
        <w:rPr>
          <w:rFonts w:ascii="Times New Roman" w:hAnsi="Times New Roman" w:cs="Times New Roman"/>
          <w:sz w:val="24"/>
          <w:szCs w:val="24"/>
        </w:rPr>
        <w:t xml:space="preserve"> (2nd ed.). Springer Verlag.</w:t>
      </w:r>
    </w:p>
    <w:p w14:paraId="2E883401"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Kahlon, C. S., Li, B., Board, J., Dia, M., Sharma, P., &amp; Jat, P.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2018</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Cluster and </w:t>
      </w:r>
      <w:r w:rsidR="001805DF" w:rsidRPr="00EE2A00">
        <w:rPr>
          <w:rFonts w:ascii="Times New Roman" w:eastAsia="Times New Roman" w:hAnsi="Times New Roman" w:cs="Times New Roman"/>
          <w:sz w:val="24"/>
          <w:szCs w:val="24"/>
          <w:lang w:eastAsia="en-IN"/>
        </w:rPr>
        <w:t>principal component analysis of soybean grown at various row spacings, planting dates and plant populations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Open Agriculture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3</w:t>
      </w:r>
      <w:r w:rsidRPr="00EE2A00">
        <w:rPr>
          <w:rFonts w:ascii="Times New Roman" w:eastAsia="Times New Roman" w:hAnsi="Times New Roman" w:cs="Times New Roman"/>
          <w:sz w:val="24"/>
          <w:szCs w:val="24"/>
          <w:lang w:eastAsia="en-IN"/>
        </w:rPr>
        <w:t xml:space="preserve">(1): 110–121. </w:t>
      </w:r>
      <w:hyperlink r:id="rId28" w:history="1">
        <w:r w:rsidRPr="00EE2A00">
          <w:rPr>
            <w:rStyle w:val="Hyperlink"/>
            <w:rFonts w:ascii="Times New Roman" w:eastAsia="Times New Roman" w:hAnsi="Times New Roman" w:cs="Times New Roman"/>
            <w:sz w:val="24"/>
            <w:szCs w:val="24"/>
            <w:lang w:eastAsia="en-IN"/>
          </w:rPr>
          <w:t>https://doi.org/10.1515/opag-2018-0011</w:t>
        </w:r>
      </w:hyperlink>
      <w:r w:rsidRPr="00EE2A00">
        <w:rPr>
          <w:rFonts w:ascii="Times New Roman" w:eastAsia="Times New Roman" w:hAnsi="Times New Roman" w:cs="Times New Roman"/>
          <w:sz w:val="24"/>
          <w:szCs w:val="24"/>
          <w:lang w:eastAsia="en-IN"/>
        </w:rPr>
        <w:t xml:space="preserve"> </w:t>
      </w:r>
    </w:p>
    <w:p w14:paraId="3A3FE301"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Kanavi, M. S. P., Rangaiah, S., &amp; Anusha, C. R.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2019</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w:t>
      </w:r>
      <w:r w:rsidR="001805DF" w:rsidRPr="00EE2A00">
        <w:rPr>
          <w:rFonts w:ascii="Times New Roman" w:eastAsia="Times New Roman" w:hAnsi="Times New Roman" w:cs="Times New Roman"/>
          <w:sz w:val="24"/>
          <w:szCs w:val="24"/>
          <w:lang w:eastAsia="en-IN"/>
        </w:rPr>
        <w:t>diversity analysis through d</w:t>
      </w:r>
      <w:r w:rsidR="001805DF" w:rsidRPr="004F38C3">
        <w:rPr>
          <w:rFonts w:ascii="Times New Roman" w:eastAsia="Times New Roman" w:hAnsi="Times New Roman" w:cs="Times New Roman"/>
          <w:sz w:val="24"/>
          <w:szCs w:val="24"/>
          <w:vertAlign w:val="superscript"/>
          <w:lang w:eastAsia="en-IN"/>
        </w:rPr>
        <w:t>2</w:t>
      </w:r>
      <w:r w:rsidR="001805DF" w:rsidRPr="00EE2A00">
        <w:rPr>
          <w:rFonts w:ascii="Times New Roman" w:eastAsia="Times New Roman" w:hAnsi="Times New Roman" w:cs="Times New Roman"/>
          <w:sz w:val="24"/>
          <w:szCs w:val="24"/>
          <w:lang w:eastAsia="en-IN"/>
        </w:rPr>
        <w:t xml:space="preserve"> statistic for quantitative traits in germplasm lines of green gram</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sz w:val="24"/>
          <w:szCs w:val="24"/>
          <w:lang w:eastAsia="en-IN"/>
        </w:rPr>
        <w:t>Vigna radiata</w:t>
      </w:r>
      <w:r w:rsidRPr="00EE2A00">
        <w:rPr>
          <w:rFonts w:ascii="Times New Roman" w:eastAsia="Times New Roman" w:hAnsi="Times New Roman" w:cs="Times New Roman"/>
          <w:sz w:val="24"/>
          <w:szCs w:val="24"/>
          <w:lang w:eastAsia="en-IN"/>
        </w:rPr>
        <w:t xml:space="preserve"> (L.) Wilczek]. </w:t>
      </w:r>
      <w:r w:rsidRPr="00EE2A00">
        <w:rPr>
          <w:rFonts w:ascii="Times New Roman" w:eastAsia="Times New Roman" w:hAnsi="Times New Roman" w:cs="Times New Roman"/>
          <w:i/>
          <w:iCs/>
          <w:sz w:val="24"/>
          <w:szCs w:val="24"/>
          <w:lang w:eastAsia="en-IN"/>
        </w:rPr>
        <w:t>International Journal of Current Microbiology and Applied Sciences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8</w:t>
      </w:r>
      <w:r w:rsidRPr="00EE2A00">
        <w:rPr>
          <w:rFonts w:ascii="Times New Roman" w:eastAsia="Times New Roman" w:hAnsi="Times New Roman" w:cs="Times New Roman"/>
          <w:sz w:val="24"/>
          <w:szCs w:val="24"/>
          <w:lang w:eastAsia="en-IN"/>
        </w:rPr>
        <w:t xml:space="preserve">(06): 847–855. </w:t>
      </w:r>
      <w:hyperlink r:id="rId29" w:history="1">
        <w:r w:rsidRPr="00EE2A00">
          <w:rPr>
            <w:rStyle w:val="Hyperlink"/>
            <w:rFonts w:ascii="Times New Roman" w:eastAsia="Times New Roman" w:hAnsi="Times New Roman" w:cs="Times New Roman"/>
            <w:sz w:val="24"/>
            <w:szCs w:val="24"/>
            <w:lang w:eastAsia="en-IN"/>
          </w:rPr>
          <w:t>https://doi.org/10.20546/ijcmas.2019.806.102</w:t>
        </w:r>
      </w:hyperlink>
    </w:p>
    <w:p w14:paraId="3FF472A2" w14:textId="77777777" w:rsidR="001013F7" w:rsidRPr="00EE2A00" w:rsidRDefault="001013F7" w:rsidP="001013F7">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Korke, S., Patil, D., &amp; Pawar, S. B.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Study on genetic diversity in mungbean. </w:t>
      </w:r>
      <w:r w:rsidRPr="00EE2A00">
        <w:rPr>
          <w:rFonts w:ascii="Times New Roman" w:eastAsia="Times New Roman" w:hAnsi="Times New Roman" w:cs="Times New Roman"/>
          <w:i/>
          <w:iCs/>
          <w:sz w:val="24"/>
          <w:szCs w:val="24"/>
          <w:lang w:eastAsia="en-IN"/>
        </w:rPr>
        <w:t>International Journal of Advanced Biochemistry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w:t>
      </w:r>
      <w:r w:rsidRPr="00EE2A00">
        <w:rPr>
          <w:rFonts w:ascii="Times New Roman" w:eastAsia="Times New Roman" w:hAnsi="Times New Roman" w:cs="Times New Roman"/>
          <w:sz w:val="24"/>
          <w:szCs w:val="24"/>
          <w:lang w:eastAsia="en-IN"/>
        </w:rPr>
        <w:t xml:space="preserve">(5S): 125–131. </w:t>
      </w:r>
      <w:hyperlink r:id="rId30" w:history="1">
        <w:r w:rsidRPr="00EE2A00">
          <w:rPr>
            <w:rStyle w:val="Hyperlink"/>
            <w:rFonts w:ascii="Times New Roman" w:eastAsia="Times New Roman" w:hAnsi="Times New Roman" w:cs="Times New Roman"/>
            <w:sz w:val="24"/>
            <w:szCs w:val="24"/>
            <w:lang w:eastAsia="en-IN"/>
          </w:rPr>
          <w:t>https://doi.org/10.33545/26174693.2025.v9.i5Sb.4351</w:t>
        </w:r>
      </w:hyperlink>
    </w:p>
    <w:p w14:paraId="1FDE7F7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lastRenderedPageBreak/>
        <w:t xml:space="preserve">Kumawat, A., Mishra, S., Sen, R., &amp; Gour, L.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divergence analysis of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genotypes using </w:t>
      </w:r>
      <w:r w:rsidR="001805DF" w:rsidRPr="00EE2A00">
        <w:rPr>
          <w:rFonts w:ascii="Times New Roman" w:eastAsia="Times New Roman" w:hAnsi="Times New Roman" w:cs="Times New Roman"/>
          <w:sz w:val="24"/>
          <w:szCs w:val="24"/>
          <w:lang w:eastAsia="en-IN"/>
        </w:rPr>
        <w:t>M</w:t>
      </w:r>
      <w:r w:rsidRPr="00EE2A00">
        <w:rPr>
          <w:rFonts w:ascii="Times New Roman" w:eastAsia="Times New Roman" w:hAnsi="Times New Roman" w:cs="Times New Roman"/>
          <w:sz w:val="24"/>
          <w:szCs w:val="24"/>
          <w:lang w:eastAsia="en-IN"/>
        </w:rPr>
        <w:t xml:space="preserve">ahalanobis multivariate analysis. </w:t>
      </w:r>
      <w:r w:rsidRPr="00EE2A00">
        <w:rPr>
          <w:rFonts w:ascii="Times New Roman" w:eastAsia="Times New Roman" w:hAnsi="Times New Roman" w:cs="Times New Roman"/>
          <w:i/>
          <w:iCs/>
          <w:sz w:val="24"/>
          <w:szCs w:val="24"/>
          <w:lang w:eastAsia="en-IN"/>
        </w:rPr>
        <w:t>Annals of Plant and Soil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26</w:t>
      </w:r>
      <w:r w:rsidRPr="00EE2A00">
        <w:rPr>
          <w:rFonts w:ascii="Times New Roman" w:eastAsia="Times New Roman" w:hAnsi="Times New Roman" w:cs="Times New Roman"/>
          <w:sz w:val="24"/>
          <w:szCs w:val="24"/>
          <w:lang w:eastAsia="en-IN"/>
        </w:rPr>
        <w:t xml:space="preserve">(1): 172–174. </w:t>
      </w:r>
      <w:hyperlink r:id="rId31" w:history="1">
        <w:r w:rsidRPr="00EE2A00">
          <w:rPr>
            <w:rStyle w:val="Hyperlink"/>
            <w:rFonts w:ascii="Times New Roman" w:eastAsia="Times New Roman" w:hAnsi="Times New Roman" w:cs="Times New Roman"/>
            <w:sz w:val="24"/>
            <w:szCs w:val="24"/>
            <w:lang w:eastAsia="en-IN"/>
          </w:rPr>
          <w:t>https://doi.org/10.47815/apsr.2024.10348</w:t>
        </w:r>
      </w:hyperlink>
      <w:r w:rsidRPr="00EE2A00">
        <w:rPr>
          <w:rFonts w:ascii="Times New Roman" w:eastAsia="Times New Roman" w:hAnsi="Times New Roman" w:cs="Times New Roman"/>
          <w:sz w:val="24"/>
          <w:szCs w:val="24"/>
          <w:lang w:eastAsia="en-IN"/>
        </w:rPr>
        <w:t xml:space="preserve"> </w:t>
      </w:r>
    </w:p>
    <w:p w14:paraId="35CC4D5F"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Leite, W. de S., Unêda-Trevisoli, S. H., Silva, F. M. da, Silva, A. J. da, &amp; Mauro, A. O. di.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2018</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Identification of superior genotypes and soybean traits by multivariate analysis and selection index. </w:t>
      </w:r>
      <w:r w:rsidRPr="00EE2A00">
        <w:rPr>
          <w:rFonts w:ascii="Times New Roman" w:eastAsia="Times New Roman" w:hAnsi="Times New Roman" w:cs="Times New Roman"/>
          <w:i/>
          <w:iCs/>
          <w:sz w:val="24"/>
          <w:szCs w:val="24"/>
          <w:lang w:eastAsia="en-IN"/>
        </w:rPr>
        <w:t>Revista Ciência Agronômica</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49</w:t>
      </w:r>
      <w:r w:rsidRPr="00EE2A00">
        <w:rPr>
          <w:rFonts w:ascii="Times New Roman" w:eastAsia="Times New Roman" w:hAnsi="Times New Roman" w:cs="Times New Roman"/>
          <w:sz w:val="24"/>
          <w:szCs w:val="24"/>
          <w:lang w:eastAsia="en-IN"/>
        </w:rPr>
        <w:t xml:space="preserve">(3). </w:t>
      </w:r>
      <w:hyperlink r:id="rId32" w:history="1">
        <w:r w:rsidRPr="00EE2A00">
          <w:rPr>
            <w:rStyle w:val="Hyperlink"/>
            <w:rFonts w:ascii="Times New Roman" w:eastAsia="Times New Roman" w:hAnsi="Times New Roman" w:cs="Times New Roman"/>
            <w:sz w:val="24"/>
            <w:szCs w:val="24"/>
            <w:lang w:eastAsia="en-IN"/>
          </w:rPr>
          <w:t>https://doi.org/10.5935/1806-6690.20180056</w:t>
        </w:r>
      </w:hyperlink>
      <w:r w:rsidRPr="00EE2A00">
        <w:rPr>
          <w:rFonts w:ascii="Times New Roman" w:eastAsia="Times New Roman" w:hAnsi="Times New Roman" w:cs="Times New Roman"/>
          <w:sz w:val="24"/>
          <w:szCs w:val="24"/>
          <w:lang w:eastAsia="en-IN"/>
        </w:rPr>
        <w:t xml:space="preserve"> </w:t>
      </w:r>
    </w:p>
    <w:p w14:paraId="79C1133E"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hAnsi="Times New Roman" w:cs="Times New Roman"/>
          <w:sz w:val="24"/>
          <w:szCs w:val="24"/>
        </w:rPr>
        <w:t xml:space="preserve">Mahalanobis, P. C. </w:t>
      </w:r>
      <w:r w:rsidR="00631D61">
        <w:rPr>
          <w:rFonts w:ascii="Times New Roman" w:hAnsi="Times New Roman" w:cs="Times New Roman"/>
          <w:sz w:val="24"/>
          <w:szCs w:val="24"/>
        </w:rPr>
        <w:t>(</w:t>
      </w:r>
      <w:r w:rsidRPr="00EE2A00">
        <w:rPr>
          <w:rFonts w:ascii="Times New Roman" w:hAnsi="Times New Roman" w:cs="Times New Roman"/>
          <w:sz w:val="24"/>
          <w:szCs w:val="24"/>
        </w:rPr>
        <w:t>1928</w:t>
      </w:r>
      <w:r w:rsidR="00631D61">
        <w:rPr>
          <w:rFonts w:ascii="Times New Roman" w:hAnsi="Times New Roman" w:cs="Times New Roman"/>
          <w:sz w:val="24"/>
          <w:szCs w:val="24"/>
        </w:rPr>
        <w:t>)</w:t>
      </w:r>
      <w:r w:rsidRPr="00EE2A00">
        <w:rPr>
          <w:rFonts w:ascii="Times New Roman" w:hAnsi="Times New Roman" w:cs="Times New Roman"/>
          <w:sz w:val="24"/>
          <w:szCs w:val="24"/>
        </w:rPr>
        <w:t xml:space="preserve">. On the generalized distance in statistics. </w:t>
      </w:r>
      <w:r w:rsidRPr="00EE2A00">
        <w:rPr>
          <w:rStyle w:val="Emphasis"/>
          <w:rFonts w:ascii="Times New Roman" w:hAnsi="Times New Roman" w:cs="Times New Roman"/>
          <w:sz w:val="24"/>
          <w:szCs w:val="24"/>
        </w:rPr>
        <w:t xml:space="preserve">Proceedings of the National Academy of Science, </w:t>
      </w:r>
      <w:r w:rsidRPr="00EE2A00">
        <w:rPr>
          <w:rStyle w:val="Emphasis"/>
          <w:rFonts w:ascii="Times New Roman" w:hAnsi="Times New Roman" w:cs="Times New Roman"/>
          <w:i w:val="0"/>
          <w:sz w:val="24"/>
          <w:szCs w:val="24"/>
        </w:rPr>
        <w:t>19</w:t>
      </w:r>
      <w:r w:rsidRPr="00EE2A00">
        <w:rPr>
          <w:rFonts w:ascii="Times New Roman" w:hAnsi="Times New Roman" w:cs="Times New Roman"/>
          <w:sz w:val="24"/>
          <w:szCs w:val="24"/>
        </w:rPr>
        <w:t>: 201–208.</w:t>
      </w:r>
    </w:p>
    <w:p w14:paraId="7F0C3AA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Mark, H., &amp; Workman, J.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2018</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The </w:t>
      </w:r>
      <w:r w:rsidR="004F38C3" w:rsidRPr="00EE2A00">
        <w:rPr>
          <w:rFonts w:ascii="Times New Roman" w:eastAsia="Times New Roman" w:hAnsi="Times New Roman" w:cs="Times New Roman"/>
          <w:sz w:val="24"/>
          <w:szCs w:val="24"/>
          <w:lang w:eastAsia="en-IN"/>
        </w:rPr>
        <w:t>s</w:t>
      </w:r>
      <w:r w:rsidRPr="00EE2A00">
        <w:rPr>
          <w:rFonts w:ascii="Times New Roman" w:eastAsia="Times New Roman" w:hAnsi="Times New Roman" w:cs="Times New Roman"/>
          <w:sz w:val="24"/>
          <w:szCs w:val="24"/>
          <w:lang w:eastAsia="en-IN"/>
        </w:rPr>
        <w:t xml:space="preserve">tatistics of </w:t>
      </w:r>
      <w:r w:rsidR="001805DF" w:rsidRPr="00EE2A00">
        <w:rPr>
          <w:rFonts w:ascii="Times New Roman" w:eastAsia="Times New Roman" w:hAnsi="Times New Roman" w:cs="Times New Roman"/>
          <w:sz w:val="24"/>
          <w:szCs w:val="24"/>
          <w:lang w:eastAsia="en-IN"/>
        </w:rPr>
        <w:t>spectral searches</w:t>
      </w:r>
      <w:r w:rsidRPr="00EE2A00">
        <w:rPr>
          <w:rFonts w:ascii="Times New Roman" w:eastAsia="Times New Roman" w:hAnsi="Times New Roman" w:cs="Times New Roman"/>
          <w:sz w:val="24"/>
          <w:szCs w:val="24"/>
          <w:lang w:eastAsia="en-IN"/>
        </w:rPr>
        <w:t xml:space="preserve">. In </w:t>
      </w:r>
      <w:r w:rsidRPr="00EE2A00">
        <w:rPr>
          <w:rFonts w:ascii="Times New Roman" w:eastAsia="Times New Roman" w:hAnsi="Times New Roman" w:cs="Times New Roman"/>
          <w:i/>
          <w:iCs/>
          <w:sz w:val="24"/>
          <w:szCs w:val="24"/>
          <w:lang w:eastAsia="en-IN"/>
        </w:rPr>
        <w:t>Chemometrics in Spectroscopy</w:t>
      </w:r>
      <w:r w:rsidRPr="00EE2A00">
        <w:rPr>
          <w:rFonts w:ascii="Times New Roman" w:eastAsia="Times New Roman" w:hAnsi="Times New Roman" w:cs="Times New Roman"/>
          <w:sz w:val="24"/>
          <w:szCs w:val="24"/>
          <w:lang w:eastAsia="en-IN"/>
        </w:rPr>
        <w:t xml:space="preserve"> (pp. 507–511). Elsevier. </w:t>
      </w:r>
      <w:hyperlink r:id="rId33" w:history="1">
        <w:r w:rsidRPr="00EE2A00">
          <w:rPr>
            <w:rStyle w:val="Hyperlink"/>
            <w:rFonts w:ascii="Times New Roman" w:eastAsia="Times New Roman" w:hAnsi="Times New Roman" w:cs="Times New Roman"/>
            <w:sz w:val="24"/>
            <w:szCs w:val="24"/>
            <w:lang w:eastAsia="en-IN"/>
          </w:rPr>
          <w:t>https://doi.org/10.1016/B978-0-12-805309-6.00075-1</w:t>
        </w:r>
      </w:hyperlink>
      <w:r w:rsidRPr="00EE2A00">
        <w:rPr>
          <w:rFonts w:ascii="Times New Roman" w:eastAsia="Times New Roman" w:hAnsi="Times New Roman" w:cs="Times New Roman"/>
          <w:sz w:val="24"/>
          <w:szCs w:val="24"/>
          <w:lang w:eastAsia="en-IN"/>
        </w:rPr>
        <w:t xml:space="preserve"> </w:t>
      </w:r>
    </w:p>
    <w:p w14:paraId="13328F01"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hAnsi="Times New Roman" w:cs="Times New Roman"/>
          <w:sz w:val="24"/>
          <w:szCs w:val="24"/>
        </w:rPr>
        <w:t xml:space="preserve">Massey, W. F. </w:t>
      </w:r>
      <w:r w:rsidR="00631D61">
        <w:rPr>
          <w:rFonts w:ascii="Times New Roman" w:hAnsi="Times New Roman" w:cs="Times New Roman"/>
          <w:sz w:val="24"/>
          <w:szCs w:val="24"/>
        </w:rPr>
        <w:t>(</w:t>
      </w:r>
      <w:r w:rsidRPr="00EE2A00">
        <w:rPr>
          <w:rFonts w:ascii="Times New Roman" w:hAnsi="Times New Roman" w:cs="Times New Roman"/>
          <w:sz w:val="24"/>
          <w:szCs w:val="24"/>
        </w:rPr>
        <w:t>1965</w:t>
      </w:r>
      <w:r w:rsidR="00631D61">
        <w:rPr>
          <w:rFonts w:ascii="Times New Roman" w:hAnsi="Times New Roman" w:cs="Times New Roman"/>
          <w:sz w:val="24"/>
          <w:szCs w:val="24"/>
        </w:rPr>
        <w:t>)</w:t>
      </w:r>
      <w:r w:rsidRPr="00EE2A00">
        <w:rPr>
          <w:rFonts w:ascii="Times New Roman" w:hAnsi="Times New Roman" w:cs="Times New Roman"/>
          <w:sz w:val="24"/>
          <w:szCs w:val="24"/>
        </w:rPr>
        <w:t xml:space="preserve">. Principal components regression in exploratory statistical research. </w:t>
      </w:r>
      <w:r w:rsidRPr="00EE2A00">
        <w:rPr>
          <w:rStyle w:val="Emphasis"/>
          <w:rFonts w:ascii="Times New Roman" w:hAnsi="Times New Roman" w:cs="Times New Roman"/>
          <w:sz w:val="24"/>
          <w:szCs w:val="24"/>
        </w:rPr>
        <w:t xml:space="preserve">Journal of the American Statistical Association, </w:t>
      </w:r>
      <w:r w:rsidRPr="00EE2A00">
        <w:rPr>
          <w:rStyle w:val="Emphasis"/>
          <w:rFonts w:ascii="Times New Roman" w:hAnsi="Times New Roman" w:cs="Times New Roman"/>
          <w:i w:val="0"/>
          <w:sz w:val="24"/>
          <w:szCs w:val="24"/>
        </w:rPr>
        <w:t>60</w:t>
      </w:r>
      <w:r w:rsidRPr="00EE2A00">
        <w:rPr>
          <w:rFonts w:ascii="Times New Roman" w:hAnsi="Times New Roman" w:cs="Times New Roman"/>
          <w:sz w:val="24"/>
          <w:szCs w:val="24"/>
        </w:rPr>
        <w:t>: 234–246.</w:t>
      </w:r>
    </w:p>
    <w:p w14:paraId="15A4E2B9"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Mazur, O.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determination of elements of the soybean yield structure and combining ability of hybridization components. </w:t>
      </w:r>
      <w:r w:rsidRPr="00EE2A00">
        <w:rPr>
          <w:rFonts w:ascii="Times New Roman" w:eastAsia="Times New Roman" w:hAnsi="Times New Roman" w:cs="Times New Roman"/>
          <w:i/>
          <w:iCs/>
          <w:sz w:val="24"/>
          <w:szCs w:val="24"/>
          <w:lang w:eastAsia="en-IN"/>
        </w:rPr>
        <w:t>Acta Fytotechnica et Zootechnica</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26</w:t>
      </w:r>
      <w:r w:rsidRPr="00EE2A00">
        <w:rPr>
          <w:rFonts w:ascii="Times New Roman" w:eastAsia="Times New Roman" w:hAnsi="Times New Roman" w:cs="Times New Roman"/>
          <w:sz w:val="24"/>
          <w:szCs w:val="24"/>
          <w:lang w:eastAsia="en-IN"/>
        </w:rPr>
        <w:t xml:space="preserve">(2): 163–178. </w:t>
      </w:r>
      <w:hyperlink r:id="rId34" w:history="1">
        <w:r w:rsidRPr="00EE2A00">
          <w:rPr>
            <w:rStyle w:val="Hyperlink"/>
            <w:rFonts w:ascii="Times New Roman" w:eastAsia="Times New Roman" w:hAnsi="Times New Roman" w:cs="Times New Roman"/>
            <w:sz w:val="24"/>
            <w:szCs w:val="24"/>
            <w:lang w:eastAsia="en-IN"/>
          </w:rPr>
          <w:t>https://doi.org/10.15414/afz.2023.26.02.163-178</w:t>
        </w:r>
      </w:hyperlink>
    </w:p>
    <w:p w14:paraId="719A8003" w14:textId="77777777" w:rsidR="001013F7" w:rsidRPr="00EE2A00" w:rsidRDefault="001013F7" w:rsidP="001013F7">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EE2A00">
        <w:rPr>
          <w:rFonts w:ascii="Times New Roman" w:eastAsia="Times New Roman" w:hAnsi="Times New Roman" w:cs="Times New Roman"/>
          <w:sz w:val="24"/>
          <w:szCs w:val="24"/>
          <w:lang w:eastAsia="en-IN"/>
        </w:rPr>
        <w:t>Mishra</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N</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Tripathi</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K</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Tiwari</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Tripathi</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N</w:t>
      </w:r>
      <w:r w:rsidR="004F38C3">
        <w:rPr>
          <w:rFonts w:ascii="Times New Roman" w:eastAsia="Times New Roman" w:hAnsi="Times New Roman" w:cs="Times New Roman"/>
          <w:sz w:val="24"/>
          <w:szCs w:val="24"/>
          <w:lang w:eastAsia="en-IN"/>
        </w:rPr>
        <w:t>.</w:t>
      </w:r>
      <w:r w:rsidR="004F38C3" w:rsidRPr="00EE2A00">
        <w:rPr>
          <w:rFonts w:ascii="Times New Roman" w:eastAsia="Times New Roman" w:hAnsi="Times New Roman" w:cs="Times New Roman"/>
          <w:sz w:val="24"/>
          <w:szCs w:val="24"/>
          <w:lang w:eastAsia="en-IN"/>
        </w:rPr>
        <w:t xml:space="preserve">, </w:t>
      </w:r>
      <w:r w:rsidR="004F38C3">
        <w:rPr>
          <w:rFonts w:ascii="Times New Roman" w:eastAsia="Times New Roman" w:hAnsi="Times New Roman" w:cs="Times New Roman"/>
          <w:sz w:val="24"/>
          <w:szCs w:val="24"/>
          <w:lang w:eastAsia="en-IN"/>
        </w:rPr>
        <w:t>&amp;</w:t>
      </w:r>
      <w:r w:rsidRPr="00EE2A00">
        <w:rPr>
          <w:rFonts w:ascii="Times New Roman" w:eastAsia="Times New Roman" w:hAnsi="Times New Roman" w:cs="Times New Roman"/>
          <w:sz w:val="24"/>
          <w:szCs w:val="24"/>
          <w:lang w:eastAsia="en-IN"/>
        </w:rPr>
        <w:t>Trivedi</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H</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2020</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Morphological and molecular screening of soybean genotypes against yellow mosaic virus disease. </w:t>
      </w:r>
      <w:r w:rsidRPr="00EE2A00">
        <w:rPr>
          <w:rFonts w:ascii="Times New Roman" w:eastAsia="Times New Roman" w:hAnsi="Times New Roman" w:cs="Times New Roman"/>
          <w:i/>
          <w:iCs/>
          <w:sz w:val="24"/>
          <w:szCs w:val="24"/>
          <w:lang w:eastAsia="en-IN"/>
        </w:rPr>
        <w:t>Legume Research</w:t>
      </w:r>
      <w:r w:rsidRPr="00EE2A00">
        <w:rPr>
          <w:rFonts w:ascii="Times New Roman" w:eastAsia="Times New Roman" w:hAnsi="Times New Roman" w:cs="Times New Roman"/>
          <w:sz w:val="24"/>
          <w:szCs w:val="24"/>
          <w:lang w:eastAsia="en-IN"/>
        </w:rPr>
        <w:t xml:space="preserve">. </w:t>
      </w:r>
      <w:hyperlink r:id="rId35" w:history="1">
        <w:r w:rsidRPr="00EE2A00">
          <w:rPr>
            <w:rStyle w:val="Hyperlink"/>
            <w:rFonts w:ascii="Times New Roman" w:eastAsia="Times New Roman" w:hAnsi="Times New Roman" w:cs="Times New Roman"/>
            <w:sz w:val="24"/>
            <w:szCs w:val="24"/>
            <w:lang w:eastAsia="en-IN"/>
          </w:rPr>
          <w:t>https://doi.org/10.18805/LR-4240</w:t>
        </w:r>
      </w:hyperlink>
    </w:p>
    <w:p w14:paraId="4F2DE4C1" w14:textId="77777777" w:rsidR="001805DF" w:rsidRPr="00EE2A00" w:rsidRDefault="001805DF" w:rsidP="001805DF">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N., Tripathi, M.K., Tiwari, S., Tripathi, N., Sapre, S. &amp; Ahuja, A.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2021a</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Cell suspension culture and </w:t>
      </w:r>
      <w:r w:rsidRPr="00EE2A00">
        <w:rPr>
          <w:rFonts w:ascii="Times New Roman" w:eastAsia="Times New Roman" w:hAnsi="Times New Roman" w:cs="Times New Roman"/>
          <w:i/>
          <w:iCs/>
          <w:sz w:val="24"/>
          <w:szCs w:val="24"/>
          <w:lang w:eastAsia="en-IN"/>
        </w:rPr>
        <w:t>in vitro</w:t>
      </w:r>
      <w:r w:rsidRPr="00EE2A00">
        <w:rPr>
          <w:rFonts w:ascii="Times New Roman" w:eastAsia="Times New Roman" w:hAnsi="Times New Roman" w:cs="Times New Roman"/>
          <w:sz w:val="24"/>
          <w:szCs w:val="24"/>
          <w:lang w:eastAsia="en-IN"/>
        </w:rPr>
        <w:t xml:space="preserve"> screening for drought tolerance in soybean using poly-ethylene glycol.</w:t>
      </w:r>
      <w:r w:rsidRPr="00EE2A00">
        <w:rPr>
          <w:rFonts w:ascii="Times New Roman" w:eastAsia="Times New Roman" w:hAnsi="Times New Roman" w:cs="Times New Roman"/>
          <w:i/>
          <w:iCs/>
          <w:sz w:val="24"/>
          <w:szCs w:val="24"/>
          <w:lang w:eastAsia="en-IN"/>
        </w:rPr>
        <w:t xml:space="preserve"> Plants</w:t>
      </w:r>
      <w:r w:rsidRPr="00EE2A00">
        <w:rPr>
          <w:rFonts w:ascii="Times New Roman" w:eastAsia="Times New Roman" w:hAnsi="Times New Roman" w:cs="Times New Roman"/>
          <w:sz w:val="24"/>
          <w:szCs w:val="24"/>
          <w:lang w:eastAsia="en-IN"/>
        </w:rPr>
        <w:t xml:space="preserve">, 10(3):517. </w:t>
      </w:r>
      <w:hyperlink r:id="rId36" w:history="1">
        <w:r w:rsidRPr="00EE2A00">
          <w:rPr>
            <w:rStyle w:val="Hyperlink"/>
            <w:rFonts w:ascii="Times New Roman" w:eastAsia="Times New Roman" w:hAnsi="Times New Roman" w:cs="Times New Roman"/>
            <w:sz w:val="24"/>
            <w:szCs w:val="24"/>
            <w:lang w:eastAsia="en-IN"/>
          </w:rPr>
          <w:t>https://doi.org/10.3390/plants10030517</w:t>
        </w:r>
      </w:hyperlink>
      <w:r w:rsidRPr="00EE2A00">
        <w:rPr>
          <w:rFonts w:ascii="Times New Roman" w:eastAsia="Times New Roman" w:hAnsi="Times New Roman" w:cs="Times New Roman"/>
          <w:sz w:val="24"/>
          <w:szCs w:val="24"/>
          <w:lang w:eastAsia="en-IN"/>
        </w:rPr>
        <w:t xml:space="preserve"> </w:t>
      </w:r>
    </w:p>
    <w:p w14:paraId="2EADAF15" w14:textId="77777777" w:rsidR="001013F7" w:rsidRPr="00EE2A00" w:rsidRDefault="001013F7" w:rsidP="001013F7">
      <w:pPr>
        <w:pStyle w:val="ListParagraph"/>
        <w:numPr>
          <w:ilvl w:val="0"/>
          <w:numId w:val="1"/>
        </w:numPr>
        <w:spacing w:before="120" w:after="120" w:line="360" w:lineRule="auto"/>
        <w:jc w:val="both"/>
        <w:rPr>
          <w:rFonts w:ascii="Times New Roman" w:hAnsi="Times New Roman" w:cs="Times New Roman"/>
          <w:sz w:val="24"/>
          <w:szCs w:val="24"/>
        </w:rPr>
      </w:pPr>
      <w:r w:rsidRPr="00EE2A00">
        <w:rPr>
          <w:rFonts w:ascii="Times New Roman" w:hAnsi="Times New Roman" w:cs="Times New Roman"/>
          <w:sz w:val="24"/>
          <w:szCs w:val="24"/>
        </w:rPr>
        <w:t>Mishra, N., Tripathi, M.K., Tiwari, S., Tripathi, N</w:t>
      </w:r>
      <w:r w:rsidR="00964458" w:rsidRPr="00EE2A00">
        <w:rPr>
          <w:rFonts w:ascii="Times New Roman" w:hAnsi="Times New Roman" w:cs="Times New Roman"/>
          <w:sz w:val="24"/>
          <w:szCs w:val="24"/>
        </w:rPr>
        <w:t xml:space="preserve">., Gupta, N., &amp; Sharma, A. </w:t>
      </w:r>
      <w:r w:rsidR="00631D61">
        <w:rPr>
          <w:rFonts w:ascii="Times New Roman" w:hAnsi="Times New Roman" w:cs="Times New Roman"/>
          <w:sz w:val="24"/>
          <w:szCs w:val="24"/>
        </w:rPr>
        <w:t>(</w:t>
      </w:r>
      <w:r w:rsidR="00964458" w:rsidRPr="00EE2A00">
        <w:rPr>
          <w:rFonts w:ascii="Times New Roman" w:hAnsi="Times New Roman" w:cs="Times New Roman"/>
          <w:sz w:val="24"/>
          <w:szCs w:val="24"/>
        </w:rPr>
        <w:t>2021b</w:t>
      </w:r>
      <w:r w:rsidR="00631D61">
        <w:rPr>
          <w:rFonts w:ascii="Times New Roman" w:hAnsi="Times New Roman" w:cs="Times New Roman"/>
          <w:sz w:val="24"/>
          <w:szCs w:val="24"/>
        </w:rPr>
        <w:t>)</w:t>
      </w:r>
      <w:r w:rsidRPr="00EE2A00">
        <w:rPr>
          <w:rFonts w:ascii="Times New Roman" w:hAnsi="Times New Roman" w:cs="Times New Roman"/>
          <w:sz w:val="24"/>
          <w:szCs w:val="24"/>
        </w:rPr>
        <w:t>. Morphological and physiological performance of Indian soybean [</w:t>
      </w:r>
      <w:r w:rsidRPr="00EE2A00">
        <w:rPr>
          <w:rFonts w:ascii="Times New Roman" w:hAnsi="Times New Roman" w:cs="Times New Roman"/>
          <w:i/>
          <w:iCs/>
          <w:sz w:val="24"/>
          <w:szCs w:val="24"/>
        </w:rPr>
        <w:t>Glycine max</w:t>
      </w:r>
      <w:r w:rsidRPr="00EE2A00">
        <w:rPr>
          <w:rFonts w:ascii="Times New Roman" w:hAnsi="Times New Roman" w:cs="Times New Roman"/>
          <w:sz w:val="24"/>
          <w:szCs w:val="24"/>
        </w:rPr>
        <w:t xml:space="preserve"> (L.) Merrill] genotypes in respect to drought. </w:t>
      </w:r>
      <w:r w:rsidR="00964458" w:rsidRPr="00EE2A00">
        <w:rPr>
          <w:rFonts w:ascii="Times New Roman" w:hAnsi="Times New Roman" w:cs="Times New Roman"/>
          <w:i/>
          <w:iCs/>
          <w:sz w:val="24"/>
          <w:szCs w:val="24"/>
        </w:rPr>
        <w:t xml:space="preserve">Legume Research. </w:t>
      </w:r>
      <w:r w:rsidRPr="00EE2A00">
        <w:rPr>
          <w:rFonts w:ascii="Times New Roman" w:hAnsi="Times New Roman" w:cs="Times New Roman"/>
          <w:sz w:val="24"/>
          <w:szCs w:val="24"/>
        </w:rPr>
        <w:t>LR-4550.</w:t>
      </w:r>
    </w:p>
    <w:p w14:paraId="582292D7" w14:textId="77777777" w:rsidR="00A1595D" w:rsidRPr="00EE2A00" w:rsidRDefault="00A1595D" w:rsidP="00A1595D">
      <w:pPr>
        <w:pStyle w:val="ListParagraph"/>
        <w:numPr>
          <w:ilvl w:val="0"/>
          <w:numId w:val="1"/>
        </w:numPr>
        <w:spacing w:before="120" w:after="120" w:line="360" w:lineRule="auto"/>
        <w:jc w:val="both"/>
        <w:rPr>
          <w:rFonts w:ascii="Times New Roman" w:hAnsi="Times New Roman" w:cs="Times New Roman"/>
          <w:sz w:val="24"/>
          <w:szCs w:val="24"/>
        </w:rPr>
      </w:pPr>
      <w:r w:rsidRPr="00EE2A00">
        <w:rPr>
          <w:rFonts w:ascii="Times New Roman" w:hAnsi="Times New Roman" w:cs="Times New Roman"/>
          <w:sz w:val="24"/>
          <w:szCs w:val="24"/>
        </w:rPr>
        <w:t xml:space="preserve">Mishra, N., Tripathi, M.K., Tripathi, N., Tiwari, S., Gupta, N.&amp; Sharma A. (2021c). Changes in biochemical and antioxidant enzymes activities play significant role in drought tolerance in soybean. </w:t>
      </w:r>
      <w:r w:rsidRPr="00EE2A00">
        <w:rPr>
          <w:rFonts w:ascii="Times New Roman" w:hAnsi="Times New Roman" w:cs="Times New Roman"/>
          <w:i/>
          <w:iCs/>
          <w:sz w:val="24"/>
          <w:szCs w:val="24"/>
        </w:rPr>
        <w:t xml:space="preserve">Int. J Agric. Technol. </w:t>
      </w:r>
      <w:r w:rsidRPr="00EE2A00">
        <w:rPr>
          <w:rFonts w:ascii="Times New Roman" w:hAnsi="Times New Roman" w:cs="Times New Roman"/>
          <w:bCs/>
          <w:sz w:val="24"/>
          <w:szCs w:val="24"/>
        </w:rPr>
        <w:t>17</w:t>
      </w:r>
      <w:r w:rsidRPr="00EE2A00">
        <w:rPr>
          <w:rFonts w:ascii="Times New Roman" w:hAnsi="Times New Roman" w:cs="Times New Roman"/>
          <w:sz w:val="24"/>
          <w:szCs w:val="24"/>
        </w:rPr>
        <w:t xml:space="preserve">,1425-46. 41. </w:t>
      </w:r>
    </w:p>
    <w:p w14:paraId="4168369F" w14:textId="77777777" w:rsidR="001805DF" w:rsidRPr="00EE2A00" w:rsidRDefault="001805DF" w:rsidP="001805DF">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Tripathi, M. K., Sikarwar, R. S., Singh, Y., &amp; Tripathi, N.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2024a</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A multipurpose legume shaping our world. </w:t>
      </w:r>
      <w:r w:rsidRPr="00EE2A00">
        <w:rPr>
          <w:rFonts w:ascii="Times New Roman" w:eastAsia="Times New Roman" w:hAnsi="Times New Roman" w:cs="Times New Roman"/>
          <w:i/>
          <w:iCs/>
          <w:sz w:val="24"/>
          <w:szCs w:val="24"/>
          <w:lang w:eastAsia="en-IN"/>
        </w:rPr>
        <w:t>Plant Cell Biotechnology and Molecular Biology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25</w:t>
      </w:r>
      <w:r w:rsidRPr="00EE2A00">
        <w:rPr>
          <w:rFonts w:ascii="Times New Roman" w:eastAsia="Times New Roman" w:hAnsi="Times New Roman" w:cs="Times New Roman"/>
          <w:sz w:val="24"/>
          <w:szCs w:val="24"/>
          <w:lang w:eastAsia="en-IN"/>
        </w:rPr>
        <w:t xml:space="preserve">(3–4): 17–37. </w:t>
      </w:r>
      <w:hyperlink r:id="rId37" w:history="1">
        <w:r w:rsidRPr="00EE2A00">
          <w:rPr>
            <w:rStyle w:val="Hyperlink"/>
            <w:rFonts w:ascii="Times New Roman" w:eastAsia="Times New Roman" w:hAnsi="Times New Roman" w:cs="Times New Roman"/>
            <w:sz w:val="24"/>
            <w:szCs w:val="24"/>
            <w:lang w:eastAsia="en-IN"/>
          </w:rPr>
          <w:t>https://doi.org/10.56557/pcbmb/2024/v25i3-48643</w:t>
        </w:r>
      </w:hyperlink>
      <w:r w:rsidRPr="00EE2A00">
        <w:rPr>
          <w:rFonts w:ascii="Times New Roman" w:eastAsia="Times New Roman" w:hAnsi="Times New Roman" w:cs="Times New Roman"/>
          <w:sz w:val="24"/>
          <w:szCs w:val="24"/>
          <w:lang w:eastAsia="en-IN"/>
        </w:rPr>
        <w:t xml:space="preserve"> </w:t>
      </w:r>
    </w:p>
    <w:p w14:paraId="5604368B" w14:textId="77777777" w:rsidR="001805DF" w:rsidRPr="00EE2A00" w:rsidRDefault="001805DF" w:rsidP="001805DF">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lastRenderedPageBreak/>
        <w:t>Mishra, R., Tripathi, M.</w:t>
      </w:r>
      <w:r w:rsidR="004F38C3">
        <w:rPr>
          <w:rFonts w:ascii="Times New Roman" w:eastAsia="Times New Roman" w:hAnsi="Times New Roman" w:cs="Times New Roman"/>
          <w:sz w:val="24"/>
          <w:szCs w:val="24"/>
          <w:lang w:eastAsia="en-IN"/>
        </w:rPr>
        <w:t>K.</w:t>
      </w:r>
      <w:r w:rsidRPr="00EE2A00">
        <w:rPr>
          <w:rFonts w:ascii="Times New Roman" w:eastAsia="Times New Roman" w:hAnsi="Times New Roman" w:cs="Times New Roman"/>
          <w:sz w:val="24"/>
          <w:szCs w:val="24"/>
          <w:lang w:eastAsia="en-IN"/>
        </w:rPr>
        <w:t xml:space="preserve">, Tripathi, N., Singh, J. &amp; Tiwari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2024b</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Nutritional and anti-nutritional factors in soybean. </w:t>
      </w:r>
      <w:r w:rsidRPr="00EE2A00">
        <w:rPr>
          <w:rFonts w:ascii="Times New Roman" w:eastAsia="Times New Roman" w:hAnsi="Times New Roman" w:cs="Times New Roman"/>
          <w:i/>
          <w:iCs/>
          <w:sz w:val="24"/>
          <w:szCs w:val="24"/>
          <w:lang w:eastAsia="en-IN"/>
        </w:rPr>
        <w:t>Acta Scientific Agriculture</w:t>
      </w:r>
      <w:r w:rsidRPr="00EE2A00">
        <w:rPr>
          <w:rFonts w:ascii="Times New Roman" w:eastAsia="Times New Roman" w:hAnsi="Times New Roman" w:cs="Times New Roman"/>
          <w:sz w:val="24"/>
          <w:szCs w:val="24"/>
          <w:lang w:eastAsia="en-IN"/>
        </w:rPr>
        <w:t xml:space="preserve">, 3: 8(11):46–63. </w:t>
      </w:r>
      <w:hyperlink r:id="rId38" w:history="1">
        <w:r w:rsidRPr="00EE2A00">
          <w:rPr>
            <w:rStyle w:val="Hyperlink"/>
            <w:rFonts w:ascii="Times New Roman" w:eastAsia="Times New Roman" w:hAnsi="Times New Roman" w:cs="Times New Roman"/>
            <w:sz w:val="24"/>
            <w:szCs w:val="24"/>
            <w:lang w:eastAsia="en-IN"/>
          </w:rPr>
          <w:t>https://doi.org/10.31080/ASAG.2024.08.1432</w:t>
        </w:r>
      </w:hyperlink>
      <w:r w:rsidRPr="00EE2A00">
        <w:rPr>
          <w:rFonts w:ascii="Times New Roman" w:eastAsia="Times New Roman" w:hAnsi="Times New Roman" w:cs="Times New Roman"/>
          <w:sz w:val="24"/>
          <w:szCs w:val="24"/>
          <w:lang w:eastAsia="en-IN"/>
        </w:rPr>
        <w:t xml:space="preserve"> </w:t>
      </w:r>
    </w:p>
    <w:p w14:paraId="7AAD68F4" w14:textId="77777777" w:rsidR="001805DF" w:rsidRPr="00EE2A00" w:rsidRDefault="001805DF" w:rsidP="001805DF">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Tripathi, M.K., Tripathi, N., Singh, J., Yadav, P.K. &amp; Sikarwar, R.S.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2024c</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Breeding for major genes against drought stress in soybean. In: Tripathi MK, Tripathi N, editors. </w:t>
      </w:r>
      <w:r w:rsidRPr="00EE2A00">
        <w:rPr>
          <w:rFonts w:ascii="Times New Roman" w:eastAsia="Times New Roman" w:hAnsi="Times New Roman" w:cs="Times New Roman"/>
          <w:i/>
          <w:iCs/>
          <w:sz w:val="24"/>
          <w:szCs w:val="24"/>
          <w:lang w:eastAsia="en-IN"/>
        </w:rPr>
        <w:t>Advances in Plant Biotechnology</w:t>
      </w:r>
      <w:r w:rsidRPr="00EE2A00">
        <w:rPr>
          <w:rFonts w:ascii="Times New Roman" w:eastAsia="Times New Roman" w:hAnsi="Times New Roman" w:cs="Times New Roman"/>
          <w:sz w:val="24"/>
          <w:szCs w:val="24"/>
          <w:lang w:eastAsia="en-IN"/>
        </w:rPr>
        <w:t xml:space="preserve">. Cornous Publications LLP, Puducherry, India. p. 22–68. </w:t>
      </w:r>
      <w:hyperlink r:id="rId39" w:history="1">
        <w:r w:rsidRPr="00EE2A00">
          <w:rPr>
            <w:rStyle w:val="Hyperlink"/>
            <w:rFonts w:ascii="Times New Roman" w:eastAsia="Times New Roman" w:hAnsi="Times New Roman" w:cs="Times New Roman"/>
            <w:sz w:val="24"/>
            <w:szCs w:val="24"/>
            <w:lang w:eastAsia="en-IN"/>
          </w:rPr>
          <w:t>https://doi.org/https://doi.org/10.37446/volbook032024/22-68</w:t>
        </w:r>
      </w:hyperlink>
    </w:p>
    <w:p w14:paraId="69A05F82" w14:textId="77777777" w:rsidR="001805DF" w:rsidRPr="00EE2A00" w:rsidRDefault="001805DF" w:rsidP="001805DF">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Tripathi, M.K., Shrivastava, M.K., &amp; Amrate, P.K.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2024d</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diversity in crop improvement: A cornerstone for sustainable agriculture and global food security. In: Tripathi MK, Tripathi N, editors. Advances in Plant Biotechnology. Cornous Publications LLP; p. 1–21. </w:t>
      </w:r>
      <w:hyperlink r:id="rId40" w:history="1">
        <w:r w:rsidRPr="00EE2A00">
          <w:rPr>
            <w:rStyle w:val="Hyperlink"/>
            <w:rFonts w:ascii="Times New Roman" w:eastAsia="Times New Roman" w:hAnsi="Times New Roman" w:cs="Times New Roman"/>
            <w:sz w:val="24"/>
            <w:szCs w:val="24"/>
            <w:lang w:eastAsia="en-IN"/>
          </w:rPr>
          <w:t>https://doi.org/https://doi.org/10.37446/volbook032024/1-21</w:t>
        </w:r>
      </w:hyperlink>
    </w:p>
    <w:p w14:paraId="487CFCA1"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Shrivastava, M.K., Amrate, P.K., Sharma, S., Singh, Y., Tripathi, &amp; M.K.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2025a</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Phenotypic diversity and trait analysis of soybean recombinant inbred lines. </w:t>
      </w:r>
      <w:r w:rsidRPr="00EE2A00">
        <w:rPr>
          <w:rFonts w:ascii="Times New Roman" w:eastAsia="Times New Roman" w:hAnsi="Times New Roman" w:cs="Times New Roman"/>
          <w:i/>
          <w:iCs/>
          <w:sz w:val="24"/>
          <w:szCs w:val="24"/>
          <w:lang w:eastAsia="en-IN"/>
        </w:rPr>
        <w:t>Plant Cell Biotechnology and Molecular Biology</w:t>
      </w:r>
      <w:r w:rsidRPr="00EE2A00">
        <w:rPr>
          <w:rFonts w:ascii="Times New Roman" w:eastAsia="Times New Roman" w:hAnsi="Times New Roman" w:cs="Times New Roman"/>
          <w:sz w:val="24"/>
          <w:szCs w:val="24"/>
          <w:lang w:eastAsia="en-IN"/>
        </w:rPr>
        <w:t xml:space="preserve">, 26(7–8):32–52. </w:t>
      </w:r>
      <w:hyperlink r:id="rId41" w:history="1">
        <w:r w:rsidRPr="00EE2A00">
          <w:rPr>
            <w:rStyle w:val="Hyperlink"/>
            <w:rFonts w:ascii="Times New Roman" w:eastAsia="Times New Roman" w:hAnsi="Times New Roman" w:cs="Times New Roman"/>
            <w:sz w:val="24"/>
            <w:szCs w:val="24"/>
            <w:lang w:eastAsia="en-IN"/>
          </w:rPr>
          <w:t>https://doi.org/10.56557/pcbmb/2025/v26i7-89345</w:t>
        </w:r>
      </w:hyperlink>
      <w:r w:rsidRPr="00EE2A00">
        <w:rPr>
          <w:rFonts w:ascii="Times New Roman" w:eastAsia="Times New Roman" w:hAnsi="Times New Roman" w:cs="Times New Roman"/>
          <w:sz w:val="24"/>
          <w:szCs w:val="24"/>
          <w:lang w:eastAsia="en-IN"/>
        </w:rPr>
        <w:t xml:space="preserve"> </w:t>
      </w:r>
    </w:p>
    <w:p w14:paraId="7DF496BC"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Shrivastava, M.K., Tripathi, M.K., Amrate, P.K., Singh, Y. &amp; Solanki R. </w:t>
      </w:r>
      <w:r w:rsidRPr="00EE2A00">
        <w:rPr>
          <w:rFonts w:ascii="Times New Roman" w:eastAsia="Times New Roman" w:hAnsi="Times New Roman" w:cs="Times New Roman"/>
          <w:i/>
          <w:iCs/>
          <w:sz w:val="24"/>
          <w:szCs w:val="24"/>
          <w:lang w:eastAsia="en-IN"/>
        </w:rPr>
        <w:t>et al</w:t>
      </w:r>
      <w:r w:rsidRPr="00EE2A00">
        <w:rPr>
          <w:rFonts w:ascii="Times New Roman" w:eastAsia="Times New Roman" w:hAnsi="Times New Roman" w:cs="Times New Roman"/>
          <w:sz w:val="24"/>
          <w:szCs w:val="24"/>
          <w:lang w:eastAsia="en-IN"/>
        </w:rPr>
        <w:t xml:space="preserve">.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2025b</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Unravelling soybean yield potential: Exploring trait synergy, impact pathways, multidimensional patterns and biochemical insights. </w:t>
      </w:r>
      <w:r w:rsidRPr="00EE2A00">
        <w:rPr>
          <w:rFonts w:ascii="Times New Roman" w:eastAsia="Times New Roman" w:hAnsi="Times New Roman" w:cs="Times New Roman"/>
          <w:i/>
          <w:iCs/>
          <w:sz w:val="24"/>
          <w:szCs w:val="24"/>
          <w:lang w:eastAsia="en-IN"/>
        </w:rPr>
        <w:t>Plant Science Today</w:t>
      </w:r>
      <w:r w:rsidRPr="00EE2A00">
        <w:rPr>
          <w:rFonts w:ascii="Times New Roman" w:eastAsia="Times New Roman" w:hAnsi="Times New Roman" w:cs="Times New Roman"/>
          <w:sz w:val="24"/>
          <w:szCs w:val="24"/>
          <w:lang w:eastAsia="en-IN"/>
        </w:rPr>
        <w:t xml:space="preserve">. </w:t>
      </w:r>
      <w:hyperlink r:id="rId42" w:history="1">
        <w:r w:rsidRPr="00EE2A00">
          <w:rPr>
            <w:rStyle w:val="Hyperlink"/>
            <w:rFonts w:ascii="Times New Roman" w:eastAsia="Times New Roman" w:hAnsi="Times New Roman" w:cs="Times New Roman"/>
            <w:sz w:val="24"/>
            <w:szCs w:val="24"/>
            <w:lang w:eastAsia="en-IN"/>
          </w:rPr>
          <w:t>https://doi.org/10.14719/pst.6401</w:t>
        </w:r>
      </w:hyperlink>
      <w:r w:rsidRPr="00EE2A00">
        <w:rPr>
          <w:rFonts w:ascii="Times New Roman" w:eastAsia="Times New Roman" w:hAnsi="Times New Roman" w:cs="Times New Roman"/>
          <w:sz w:val="24"/>
          <w:szCs w:val="24"/>
          <w:lang w:eastAsia="en-IN"/>
        </w:rPr>
        <w:t xml:space="preserve"> </w:t>
      </w:r>
    </w:p>
    <w:p w14:paraId="2B4799DE" w14:textId="77777777" w:rsidR="001013F7" w:rsidRPr="00EE2A00" w:rsidRDefault="001013F7" w:rsidP="001013F7">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Mounika, K. L. S., Devi, Th. R., Devi, H. N., Ramaiah, K. S., Kumar, M. S., Sinha, B., &amp; Singh, N. G.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2022</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diversity study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based on agro-morphological characters. </w:t>
      </w:r>
      <w:r w:rsidRPr="00EE2A00">
        <w:rPr>
          <w:rFonts w:ascii="Times New Roman" w:eastAsia="Times New Roman" w:hAnsi="Times New Roman" w:cs="Times New Roman"/>
          <w:i/>
          <w:iCs/>
          <w:sz w:val="24"/>
          <w:szCs w:val="24"/>
          <w:lang w:eastAsia="en-IN"/>
        </w:rPr>
        <w:t xml:space="preserve">Electronic Journal </w:t>
      </w:r>
      <w:r w:rsidR="001805DF" w:rsidRPr="00EE2A00">
        <w:rPr>
          <w:rFonts w:ascii="Times New Roman" w:eastAsia="Times New Roman" w:hAnsi="Times New Roman" w:cs="Times New Roman"/>
          <w:i/>
          <w:iCs/>
          <w:sz w:val="24"/>
          <w:szCs w:val="24"/>
          <w:lang w:eastAsia="en-IN"/>
        </w:rPr>
        <w:t>o</w:t>
      </w:r>
      <w:r w:rsidRPr="00EE2A00">
        <w:rPr>
          <w:rFonts w:ascii="Times New Roman" w:eastAsia="Times New Roman" w:hAnsi="Times New Roman" w:cs="Times New Roman"/>
          <w:i/>
          <w:iCs/>
          <w:sz w:val="24"/>
          <w:szCs w:val="24"/>
          <w:lang w:eastAsia="en-IN"/>
        </w:rPr>
        <w:t>f Plant Breeding</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13</w:t>
      </w:r>
      <w:r w:rsidRPr="00EE2A00">
        <w:rPr>
          <w:rFonts w:ascii="Times New Roman" w:eastAsia="Times New Roman" w:hAnsi="Times New Roman" w:cs="Times New Roman"/>
          <w:sz w:val="24"/>
          <w:szCs w:val="24"/>
          <w:lang w:eastAsia="en-IN"/>
        </w:rPr>
        <w:t>(3): 1005–1011. https://doi.org/10.37992/2022.1303.130</w:t>
      </w:r>
    </w:p>
    <w:p w14:paraId="74E69EF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Nichal, S. S., Patil, P. V, Dandge, M. S., &amp; Chandankar, G. D.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diversity studies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germplasm. </w:t>
      </w:r>
      <w:r w:rsidRPr="00EE2A00">
        <w:rPr>
          <w:rFonts w:ascii="Times New Roman" w:eastAsia="Times New Roman" w:hAnsi="Times New Roman" w:cs="Times New Roman"/>
          <w:i/>
          <w:iCs/>
          <w:sz w:val="24"/>
          <w:szCs w:val="24"/>
          <w:lang w:eastAsia="en-IN"/>
        </w:rPr>
        <w:t>Journal of Oilseeds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40</w:t>
      </w:r>
      <w:r w:rsidRPr="00EE2A00">
        <w:rPr>
          <w:rFonts w:ascii="Times New Roman" w:eastAsia="Times New Roman" w:hAnsi="Times New Roman" w:cs="Times New Roman"/>
          <w:sz w:val="24"/>
          <w:szCs w:val="24"/>
          <w:lang w:eastAsia="en-IN"/>
        </w:rPr>
        <w:t xml:space="preserve">(Specialissue). </w:t>
      </w:r>
      <w:hyperlink r:id="rId43" w:history="1">
        <w:r w:rsidRPr="00EE2A00">
          <w:rPr>
            <w:rStyle w:val="Hyperlink"/>
            <w:rFonts w:ascii="Times New Roman" w:eastAsia="Times New Roman" w:hAnsi="Times New Roman" w:cs="Times New Roman"/>
            <w:sz w:val="24"/>
            <w:szCs w:val="24"/>
            <w:lang w:eastAsia="en-IN"/>
          </w:rPr>
          <w:t>https://doi.org/10.56739/jor.v40iSpecialissue.145617</w:t>
        </w:r>
      </w:hyperlink>
    </w:p>
    <w:p w14:paraId="4E6CF78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Paikra, N., K</w:t>
      </w:r>
      <w:r w:rsidR="00970E79">
        <w:rPr>
          <w:rFonts w:ascii="Times New Roman" w:eastAsia="Times New Roman" w:hAnsi="Times New Roman" w:cs="Times New Roman"/>
          <w:sz w:val="24"/>
          <w:szCs w:val="24"/>
          <w:lang w:eastAsia="en-IN"/>
        </w:rPr>
        <w:t>arishma</w:t>
      </w:r>
      <w:r w:rsidRPr="00EE2A00">
        <w:rPr>
          <w:rFonts w:ascii="Times New Roman" w:eastAsia="Times New Roman" w:hAnsi="Times New Roman" w:cs="Times New Roman"/>
          <w:sz w:val="24"/>
          <w:szCs w:val="24"/>
          <w:lang w:eastAsia="en-IN"/>
        </w:rPr>
        <w:t xml:space="preserve">, &amp; Nag,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Assessment of genetic variation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using Mahalanobis D</w:t>
      </w:r>
      <w:r w:rsidRPr="00EE2A00">
        <w:rPr>
          <w:rFonts w:ascii="Times New Roman" w:eastAsia="Times New Roman" w:hAnsi="Times New Roman" w:cs="Times New Roman"/>
          <w:sz w:val="24"/>
          <w:szCs w:val="24"/>
          <w:vertAlign w:val="superscript"/>
          <w:lang w:eastAsia="en-IN"/>
        </w:rPr>
        <w:t>2</w:t>
      </w:r>
      <w:r w:rsidRPr="00EE2A00">
        <w:rPr>
          <w:rFonts w:ascii="Times New Roman" w:eastAsia="Times New Roman" w:hAnsi="Times New Roman" w:cs="Times New Roman"/>
          <w:sz w:val="24"/>
          <w:szCs w:val="24"/>
          <w:lang w:eastAsia="en-IN"/>
        </w:rPr>
        <w:t xml:space="preserve"> analysis. </w:t>
      </w:r>
      <w:r w:rsidRPr="00EE2A00">
        <w:rPr>
          <w:rFonts w:ascii="Times New Roman" w:eastAsia="Times New Roman" w:hAnsi="Times New Roman" w:cs="Times New Roman"/>
          <w:i/>
          <w:iCs/>
          <w:sz w:val="24"/>
          <w:szCs w:val="24"/>
          <w:lang w:eastAsia="en-IN"/>
        </w:rPr>
        <w:t>International Journal of Advanced Biochemistry Research</w:t>
      </w:r>
      <w:r w:rsidRPr="00EE2A00">
        <w:rPr>
          <w:rFonts w:ascii="Times New Roman" w:eastAsia="Times New Roman" w:hAnsi="Times New Roman" w:cs="Times New Roman"/>
          <w:sz w:val="24"/>
          <w:szCs w:val="24"/>
          <w:lang w:eastAsia="en-IN"/>
        </w:rPr>
        <w:t xml:space="preserve">, </w:t>
      </w:r>
      <w:r w:rsidRPr="00EE2A00">
        <w:rPr>
          <w:rFonts w:ascii="Times New Roman" w:hAnsi="Times New Roman" w:cs="Times New Roman"/>
        </w:rPr>
        <w:t>9</w:t>
      </w:r>
      <w:r w:rsidRPr="00EE2A00">
        <w:rPr>
          <w:rFonts w:ascii="Times New Roman" w:eastAsia="Times New Roman" w:hAnsi="Times New Roman" w:cs="Times New Roman"/>
          <w:sz w:val="24"/>
          <w:szCs w:val="24"/>
          <w:lang w:eastAsia="en-IN"/>
        </w:rPr>
        <w:t xml:space="preserve">(1S): 981–984. </w:t>
      </w:r>
      <w:hyperlink r:id="rId44" w:history="1">
        <w:r w:rsidRPr="00EE2A00">
          <w:rPr>
            <w:rStyle w:val="Hyperlink"/>
            <w:rFonts w:ascii="Times New Roman" w:eastAsia="Times New Roman" w:hAnsi="Times New Roman" w:cs="Times New Roman"/>
            <w:sz w:val="24"/>
            <w:szCs w:val="24"/>
            <w:lang w:eastAsia="en-IN"/>
          </w:rPr>
          <w:t>https://doi.org/10.33545/26174693.2025.v9.i1Sm.3652</w:t>
        </w:r>
      </w:hyperlink>
    </w:p>
    <w:p w14:paraId="45606CFA"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Patel, D., Vaja, M. B., Patel, R., &amp; Solanki, P.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Phenotypic diversity using D</w:t>
      </w:r>
      <w:r w:rsidRPr="00EE2A00">
        <w:rPr>
          <w:rFonts w:ascii="Times New Roman" w:eastAsia="Times New Roman" w:hAnsi="Times New Roman" w:cs="Times New Roman"/>
          <w:sz w:val="24"/>
          <w:szCs w:val="24"/>
          <w:vertAlign w:val="superscript"/>
          <w:lang w:eastAsia="en-IN"/>
        </w:rPr>
        <w:t>2</w:t>
      </w:r>
      <w:r w:rsidRPr="00EE2A00">
        <w:rPr>
          <w:rFonts w:ascii="Times New Roman" w:eastAsia="Times New Roman" w:hAnsi="Times New Roman" w:cs="Times New Roman"/>
          <w:sz w:val="24"/>
          <w:szCs w:val="24"/>
          <w:lang w:eastAsia="en-IN"/>
        </w:rPr>
        <w:t xml:space="preserve"> statistics in finger millet [</w:t>
      </w:r>
      <w:r w:rsidRPr="00EE2A00">
        <w:rPr>
          <w:rFonts w:ascii="Times New Roman" w:eastAsia="Times New Roman" w:hAnsi="Times New Roman" w:cs="Times New Roman"/>
          <w:i/>
          <w:sz w:val="24"/>
          <w:szCs w:val="24"/>
          <w:lang w:eastAsia="en-IN"/>
        </w:rPr>
        <w:t>Eleusine coracana</w:t>
      </w:r>
      <w:r w:rsidRPr="00EE2A00">
        <w:rPr>
          <w:rFonts w:ascii="Times New Roman" w:eastAsia="Times New Roman" w:hAnsi="Times New Roman" w:cs="Times New Roman"/>
          <w:sz w:val="24"/>
          <w:szCs w:val="24"/>
          <w:lang w:eastAsia="en-IN"/>
        </w:rPr>
        <w:t xml:space="preserve"> (L.) Gaertn.]. </w:t>
      </w:r>
      <w:r w:rsidRPr="00EE2A00">
        <w:rPr>
          <w:rFonts w:ascii="Times New Roman" w:eastAsia="Times New Roman" w:hAnsi="Times New Roman" w:cs="Times New Roman"/>
          <w:i/>
          <w:iCs/>
          <w:sz w:val="24"/>
          <w:szCs w:val="24"/>
          <w:lang w:eastAsia="en-IN"/>
        </w:rPr>
        <w:t>International Journal of Advanced Biochemistry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8</w:t>
      </w:r>
      <w:r w:rsidRPr="00EE2A00">
        <w:rPr>
          <w:rFonts w:ascii="Times New Roman" w:eastAsia="Times New Roman" w:hAnsi="Times New Roman" w:cs="Times New Roman"/>
          <w:sz w:val="24"/>
          <w:szCs w:val="24"/>
          <w:lang w:eastAsia="en-IN"/>
        </w:rPr>
        <w:t xml:space="preserve">(3): 947–951. </w:t>
      </w:r>
      <w:hyperlink r:id="rId45" w:history="1">
        <w:r w:rsidRPr="00EE2A00">
          <w:rPr>
            <w:rStyle w:val="Hyperlink"/>
            <w:rFonts w:ascii="Times New Roman" w:eastAsia="Times New Roman" w:hAnsi="Times New Roman" w:cs="Times New Roman"/>
            <w:sz w:val="24"/>
            <w:szCs w:val="24"/>
            <w:lang w:eastAsia="en-IN"/>
          </w:rPr>
          <w:t>https://doi.org/10.33545/26174693.2024.v8.i3k.881</w:t>
        </w:r>
      </w:hyperlink>
    </w:p>
    <w:p w14:paraId="1F418D7C"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lastRenderedPageBreak/>
        <w:t xml:space="preserve">Prashnani, M., Dupare, B., Vadrevu, K. P., &amp; Justice, C.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Towards food security: Exploring the spatio-temporal dynamics of soybean in India. </w:t>
      </w:r>
      <w:r w:rsidRPr="00EE2A00">
        <w:rPr>
          <w:rFonts w:ascii="Times New Roman" w:eastAsia="Times New Roman" w:hAnsi="Times New Roman" w:cs="Times New Roman"/>
          <w:i/>
          <w:iCs/>
          <w:sz w:val="24"/>
          <w:szCs w:val="24"/>
          <w:lang w:eastAsia="en-IN"/>
        </w:rPr>
        <w:t>PLOS ONE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19</w:t>
      </w:r>
      <w:r w:rsidRPr="00EE2A00">
        <w:rPr>
          <w:rFonts w:ascii="Times New Roman" w:eastAsia="Times New Roman" w:hAnsi="Times New Roman" w:cs="Times New Roman"/>
          <w:sz w:val="24"/>
          <w:szCs w:val="24"/>
          <w:lang w:eastAsia="en-IN"/>
        </w:rPr>
        <w:t xml:space="preserve">(5): e0292005. </w:t>
      </w:r>
      <w:hyperlink r:id="rId46" w:history="1">
        <w:r w:rsidRPr="00EE2A00">
          <w:rPr>
            <w:rStyle w:val="Hyperlink"/>
            <w:rFonts w:ascii="Times New Roman" w:eastAsia="Times New Roman" w:hAnsi="Times New Roman" w:cs="Times New Roman"/>
            <w:sz w:val="24"/>
            <w:szCs w:val="24"/>
            <w:lang w:eastAsia="en-IN"/>
          </w:rPr>
          <w:t>https://doi.org/10.1371/journal.pone.0292005</w:t>
        </w:r>
      </w:hyperlink>
    </w:p>
    <w:p w14:paraId="30DD9FA5"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Ragade, O., Deshmukh, M., Kale, S., Kumbhar, S., Mahajan, S., &amp; Patil, A.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Evaluation of 37 soybean genotypes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for genetic diversity. </w:t>
      </w:r>
      <w:r w:rsidRPr="00EE2A00">
        <w:rPr>
          <w:rFonts w:ascii="Times New Roman" w:eastAsia="Times New Roman" w:hAnsi="Times New Roman" w:cs="Times New Roman"/>
          <w:i/>
          <w:iCs/>
          <w:sz w:val="24"/>
          <w:szCs w:val="24"/>
          <w:lang w:eastAsia="en-IN"/>
        </w:rPr>
        <w:t>International Journal of Advanced Biochemistry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8</w:t>
      </w:r>
      <w:r w:rsidRPr="00EE2A00">
        <w:rPr>
          <w:rFonts w:ascii="Times New Roman" w:eastAsia="Times New Roman" w:hAnsi="Times New Roman" w:cs="Times New Roman"/>
          <w:sz w:val="24"/>
          <w:szCs w:val="24"/>
          <w:lang w:eastAsia="en-IN"/>
        </w:rPr>
        <w:t xml:space="preserve">(11): 517–522. </w:t>
      </w:r>
      <w:hyperlink r:id="rId47" w:history="1">
        <w:r w:rsidRPr="00EE2A00">
          <w:rPr>
            <w:rStyle w:val="Hyperlink"/>
            <w:rFonts w:ascii="Times New Roman" w:eastAsia="Times New Roman" w:hAnsi="Times New Roman" w:cs="Times New Roman"/>
            <w:sz w:val="24"/>
            <w:szCs w:val="24"/>
            <w:lang w:eastAsia="en-IN"/>
          </w:rPr>
          <w:t>https://doi.org/10.33545/26174693.2024.v8.i11g.2890</w:t>
        </w:r>
      </w:hyperlink>
    </w:p>
    <w:p w14:paraId="41424F5D"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Raina, A., &amp; Khan,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Field assessment of yield and its contributing traits in cowpea treated with lower, intermediate, and higher doses of gamma rays and sodium azide. </w:t>
      </w:r>
      <w:r w:rsidRPr="00EE2A00">
        <w:rPr>
          <w:rFonts w:ascii="Times New Roman" w:eastAsia="Times New Roman" w:hAnsi="Times New Roman" w:cs="Times New Roman"/>
          <w:i/>
          <w:iCs/>
          <w:sz w:val="24"/>
          <w:szCs w:val="24"/>
          <w:lang w:eastAsia="en-IN"/>
        </w:rPr>
        <w:t>Frontiers in Plant Science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14</w:t>
      </w:r>
      <w:r w:rsidRPr="00EE2A00">
        <w:rPr>
          <w:rFonts w:ascii="Times New Roman" w:eastAsia="Times New Roman" w:hAnsi="Times New Roman" w:cs="Times New Roman"/>
          <w:sz w:val="24"/>
          <w:szCs w:val="24"/>
          <w:lang w:eastAsia="en-IN"/>
        </w:rPr>
        <w:t xml:space="preserve">. </w:t>
      </w:r>
      <w:hyperlink r:id="rId48" w:history="1">
        <w:r w:rsidRPr="00EE2A00">
          <w:rPr>
            <w:rStyle w:val="Hyperlink"/>
            <w:rFonts w:ascii="Times New Roman" w:eastAsia="Times New Roman" w:hAnsi="Times New Roman" w:cs="Times New Roman"/>
            <w:sz w:val="24"/>
            <w:szCs w:val="24"/>
            <w:lang w:eastAsia="en-IN"/>
          </w:rPr>
          <w:t>https://doi.org/10.3389/fpls.2023.1188077</w:t>
        </w:r>
      </w:hyperlink>
    </w:p>
    <w:p w14:paraId="27EB7522"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Raina, D., Dhillon, W. S., Gill, P. P. S., &amp; Singh, N. P.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2015</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Assessment of genetic divergence using Mahalanobis D </w:t>
      </w:r>
      <w:r w:rsidRPr="00EE2A00">
        <w:rPr>
          <w:rFonts w:ascii="Times New Roman" w:eastAsia="Times New Roman" w:hAnsi="Times New Roman" w:cs="Times New Roman"/>
          <w:sz w:val="24"/>
          <w:szCs w:val="24"/>
          <w:vertAlign w:val="superscript"/>
          <w:lang w:eastAsia="en-IN"/>
        </w:rPr>
        <w:t>2</w:t>
      </w:r>
      <w:r w:rsidRPr="00EE2A00">
        <w:rPr>
          <w:rFonts w:ascii="Times New Roman" w:eastAsia="Times New Roman" w:hAnsi="Times New Roman" w:cs="Times New Roman"/>
          <w:sz w:val="24"/>
          <w:szCs w:val="24"/>
          <w:lang w:eastAsia="en-IN"/>
        </w:rPr>
        <w:t xml:space="preserve"> and principal component analysis of qualitative and quantitative characters in pomegranate genotypes under sub-tropics. </w:t>
      </w:r>
      <w:r w:rsidRPr="00EE2A00">
        <w:rPr>
          <w:rFonts w:ascii="Times New Roman" w:eastAsia="Times New Roman" w:hAnsi="Times New Roman" w:cs="Times New Roman"/>
          <w:i/>
          <w:iCs/>
          <w:sz w:val="24"/>
          <w:szCs w:val="24"/>
          <w:lang w:eastAsia="en-IN"/>
        </w:rPr>
        <w:t>Indian Journal of Horticulture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72</w:t>
      </w:r>
      <w:r w:rsidRPr="00EE2A00">
        <w:rPr>
          <w:rFonts w:ascii="Times New Roman" w:eastAsia="Times New Roman" w:hAnsi="Times New Roman" w:cs="Times New Roman"/>
          <w:sz w:val="24"/>
          <w:szCs w:val="24"/>
          <w:lang w:eastAsia="en-IN"/>
        </w:rPr>
        <w:t xml:space="preserve">(4): 451. </w:t>
      </w:r>
      <w:hyperlink r:id="rId49" w:history="1">
        <w:r w:rsidRPr="00EE2A00">
          <w:rPr>
            <w:rStyle w:val="Hyperlink"/>
            <w:rFonts w:ascii="Times New Roman" w:eastAsia="Times New Roman" w:hAnsi="Times New Roman" w:cs="Times New Roman"/>
            <w:sz w:val="24"/>
            <w:szCs w:val="24"/>
            <w:lang w:eastAsia="en-IN"/>
          </w:rPr>
          <w:t>https://doi.org/10.5958/0974-0112.2016.00001.3</w:t>
        </w:r>
      </w:hyperlink>
      <w:r w:rsidRPr="00EE2A00">
        <w:rPr>
          <w:rFonts w:ascii="Times New Roman" w:eastAsia="Times New Roman" w:hAnsi="Times New Roman" w:cs="Times New Roman"/>
          <w:sz w:val="24"/>
          <w:szCs w:val="24"/>
          <w:lang w:eastAsia="en-IN"/>
        </w:rPr>
        <w:t xml:space="preserve"> </w:t>
      </w:r>
    </w:p>
    <w:p w14:paraId="0EF964BC"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Rao, C. R.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1952</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Advanced statistical methods in biometric research. John Willey and Sons. pp-390.</w:t>
      </w:r>
    </w:p>
    <w:p w14:paraId="109A2970"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Roessner, U., Nahid, A., Chapman, B., Hunter, A., &amp; Bellgard,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Metabolomics – The </w:t>
      </w:r>
      <w:r w:rsidR="001805DF" w:rsidRPr="00EE2A00">
        <w:rPr>
          <w:rFonts w:ascii="Times New Roman" w:eastAsia="Times New Roman" w:hAnsi="Times New Roman" w:cs="Times New Roman"/>
          <w:sz w:val="24"/>
          <w:szCs w:val="24"/>
          <w:lang w:eastAsia="en-IN"/>
        </w:rPr>
        <w:t>combination of analytical biochemistry, biology, and informatics</w:t>
      </w:r>
      <w:r w:rsidRPr="00EE2A00">
        <w:rPr>
          <w:rFonts w:ascii="Times New Roman" w:eastAsia="Times New Roman" w:hAnsi="Times New Roman" w:cs="Times New Roman"/>
          <w:sz w:val="24"/>
          <w:szCs w:val="24"/>
          <w:lang w:eastAsia="en-IN"/>
        </w:rPr>
        <w:t xml:space="preserve">. In </w:t>
      </w:r>
      <w:r w:rsidRPr="00EE2A00">
        <w:rPr>
          <w:rFonts w:ascii="Times New Roman" w:eastAsia="Times New Roman" w:hAnsi="Times New Roman" w:cs="Times New Roman"/>
          <w:i/>
          <w:iCs/>
          <w:sz w:val="24"/>
          <w:szCs w:val="24"/>
          <w:lang w:eastAsia="en-IN"/>
        </w:rPr>
        <w:t>Comprehensive Biotechnology</w:t>
      </w:r>
      <w:r w:rsidRPr="00EE2A00">
        <w:rPr>
          <w:rFonts w:ascii="Times New Roman" w:eastAsia="Times New Roman" w:hAnsi="Times New Roman" w:cs="Times New Roman"/>
          <w:sz w:val="24"/>
          <w:szCs w:val="24"/>
          <w:lang w:eastAsia="en-IN"/>
        </w:rPr>
        <w:t xml:space="preserve"> (pp. 435–447). Elsevier. </w:t>
      </w:r>
      <w:hyperlink r:id="rId50" w:history="1">
        <w:r w:rsidRPr="00EE2A00">
          <w:rPr>
            <w:rStyle w:val="Hyperlink"/>
            <w:rFonts w:ascii="Times New Roman" w:eastAsia="Times New Roman" w:hAnsi="Times New Roman" w:cs="Times New Roman"/>
            <w:sz w:val="24"/>
            <w:szCs w:val="24"/>
            <w:lang w:eastAsia="en-IN"/>
          </w:rPr>
          <w:t>https://doi.org/10.1016/B978-0-444-64046-8.00027-6</w:t>
        </w:r>
      </w:hyperlink>
      <w:r w:rsidRPr="00EE2A00">
        <w:rPr>
          <w:rFonts w:ascii="Times New Roman" w:eastAsia="Times New Roman" w:hAnsi="Times New Roman" w:cs="Times New Roman"/>
          <w:sz w:val="24"/>
          <w:szCs w:val="24"/>
          <w:lang w:eastAsia="en-IN"/>
        </w:rPr>
        <w:t xml:space="preserve"> </w:t>
      </w:r>
    </w:p>
    <w:p w14:paraId="0534567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Sawarkar, A., Das, S., Saha, S., Datta, S., Das, A. K., &amp; Dasgupta, T.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t>
      </w:r>
      <w:r w:rsidR="00BE74A1">
        <w:rPr>
          <w:rFonts w:ascii="Times New Roman" w:eastAsia="Times New Roman" w:hAnsi="Times New Roman" w:cs="Times New Roman"/>
          <w:sz w:val="24"/>
          <w:szCs w:val="24"/>
          <w:lang w:eastAsia="en-IN"/>
        </w:rPr>
        <w:t>G</w:t>
      </w:r>
      <w:r w:rsidR="001805DF" w:rsidRPr="00EE2A00">
        <w:rPr>
          <w:rFonts w:ascii="Times New Roman" w:eastAsia="Times New Roman" w:hAnsi="Times New Roman" w:cs="Times New Roman"/>
          <w:sz w:val="24"/>
          <w:szCs w:val="24"/>
          <w:lang w:eastAsia="en-IN"/>
        </w:rPr>
        <w:t xml:space="preserve">enetic cause and effect interrelationships for yield and yield components of mungbean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Vigna radiata</w:t>
      </w:r>
      <w:r w:rsidRPr="00EE2A00">
        <w:rPr>
          <w:rFonts w:ascii="Times New Roman" w:eastAsia="Times New Roman" w:hAnsi="Times New Roman" w:cs="Times New Roman"/>
          <w:sz w:val="24"/>
          <w:szCs w:val="24"/>
          <w:lang w:eastAsia="en-IN"/>
        </w:rPr>
        <w:t xml:space="preserve"> (L.) Wilczek]. </w:t>
      </w:r>
      <w:r w:rsidRPr="00EE2A00">
        <w:rPr>
          <w:rFonts w:ascii="Times New Roman" w:eastAsia="Times New Roman" w:hAnsi="Times New Roman" w:cs="Times New Roman"/>
          <w:i/>
          <w:iCs/>
          <w:sz w:val="24"/>
          <w:szCs w:val="24"/>
          <w:lang w:eastAsia="en-IN"/>
        </w:rPr>
        <w:t>Legume Research</w:t>
      </w:r>
      <w:r w:rsidR="001805DF"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t>
      </w:r>
      <w:hyperlink r:id="rId51" w:history="1">
        <w:r w:rsidRPr="00EE2A00">
          <w:rPr>
            <w:rStyle w:val="Hyperlink"/>
            <w:rFonts w:ascii="Times New Roman" w:eastAsia="Times New Roman" w:hAnsi="Times New Roman" w:cs="Times New Roman"/>
            <w:sz w:val="24"/>
            <w:szCs w:val="24"/>
            <w:lang w:eastAsia="en-IN"/>
          </w:rPr>
          <w:t>https://doi.org/10.18805/LR-5338</w:t>
        </w:r>
      </w:hyperlink>
    </w:p>
    <w:p w14:paraId="43E54C6C" w14:textId="77777777" w:rsidR="00323E00" w:rsidRPr="00EE2A00" w:rsidRDefault="00323E00" w:rsidP="00D91B7C">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bookmarkStart w:id="8" w:name="_Hlk201065042"/>
      <w:r w:rsidRPr="00EE2A00">
        <w:rPr>
          <w:rFonts w:ascii="Times New Roman" w:hAnsi="Times New Roman" w:cs="Times New Roman"/>
          <w:sz w:val="24"/>
          <w:szCs w:val="24"/>
          <w:shd w:val="clear" w:color="auto" w:fill="FFFFFF"/>
        </w:rPr>
        <w:t xml:space="preserve">Sharma, S., Tripathi, M.K., Tiwari, S., Solanki, R.S., Chauhan, S., Tripathi, N., Dwivedi, N. &amp; Tiwari P. N. </w:t>
      </w:r>
      <w:r w:rsidR="00631D61">
        <w:rPr>
          <w:rFonts w:ascii="Times New Roman" w:hAnsi="Times New Roman" w:cs="Times New Roman"/>
          <w:sz w:val="24"/>
          <w:szCs w:val="24"/>
          <w:shd w:val="clear" w:color="auto" w:fill="FFFFFF"/>
        </w:rPr>
        <w:t>(</w:t>
      </w:r>
      <w:r w:rsidRPr="00EE2A00">
        <w:rPr>
          <w:rFonts w:ascii="Times New Roman" w:hAnsi="Times New Roman" w:cs="Times New Roman"/>
          <w:sz w:val="24"/>
          <w:szCs w:val="24"/>
          <w:shd w:val="clear" w:color="auto" w:fill="FFFFFF"/>
        </w:rPr>
        <w:t>2023</w:t>
      </w:r>
      <w:r w:rsidR="00631D61">
        <w:rPr>
          <w:rFonts w:ascii="Times New Roman" w:hAnsi="Times New Roman" w:cs="Times New Roman"/>
          <w:sz w:val="24"/>
          <w:szCs w:val="24"/>
          <w:shd w:val="clear" w:color="auto" w:fill="FFFFFF"/>
        </w:rPr>
        <w:t>)</w:t>
      </w:r>
      <w:r w:rsidRPr="00EE2A00">
        <w:rPr>
          <w:rFonts w:ascii="Times New Roman" w:hAnsi="Times New Roman" w:cs="Times New Roman"/>
          <w:sz w:val="24"/>
          <w:szCs w:val="24"/>
          <w:shd w:val="clear" w:color="auto" w:fill="FFFFFF"/>
        </w:rPr>
        <w:t xml:space="preserve">. </w:t>
      </w:r>
      <w:hyperlink r:id="rId52" w:history="1">
        <w:r w:rsidRPr="00EE2A00">
          <w:rPr>
            <w:rFonts w:ascii="Times New Roman" w:hAnsi="Times New Roman" w:cs="Times New Roman"/>
            <w:sz w:val="24"/>
            <w:szCs w:val="24"/>
            <w:shd w:val="clear" w:color="auto" w:fill="FFFFFF"/>
          </w:rPr>
          <w:t>Discriminant function analysis for yield improvement in bread wheat (</w:t>
        </w:r>
        <w:r w:rsidRPr="00EE2A00">
          <w:rPr>
            <w:rFonts w:ascii="Times New Roman" w:hAnsi="Times New Roman" w:cs="Times New Roman"/>
            <w:i/>
            <w:iCs/>
            <w:sz w:val="24"/>
            <w:szCs w:val="24"/>
            <w:shd w:val="clear" w:color="auto" w:fill="FFFFFF"/>
          </w:rPr>
          <w:t>Triticum aestivum</w:t>
        </w:r>
        <w:r w:rsidRPr="00EE2A00">
          <w:rPr>
            <w:rFonts w:ascii="Times New Roman" w:hAnsi="Times New Roman" w:cs="Times New Roman"/>
            <w:sz w:val="24"/>
            <w:szCs w:val="24"/>
            <w:shd w:val="clear" w:color="auto" w:fill="FFFFFF"/>
          </w:rPr>
          <w:t xml:space="preserve"> L.)</w:t>
        </w:r>
      </w:hyperlink>
      <w:r w:rsidRPr="00EE2A00">
        <w:rPr>
          <w:rFonts w:ascii="Times New Roman" w:hAnsi="Times New Roman" w:cs="Times New Roman"/>
          <w:sz w:val="24"/>
          <w:szCs w:val="24"/>
        </w:rPr>
        <w:t>.</w:t>
      </w:r>
      <w:r w:rsidRPr="00EE2A00">
        <w:rPr>
          <w:rFonts w:ascii="Times New Roman" w:hAnsi="Times New Roman" w:cs="Times New Roman"/>
          <w:sz w:val="24"/>
          <w:szCs w:val="24"/>
          <w:shd w:val="clear" w:color="auto" w:fill="FFFFFF"/>
        </w:rPr>
        <w:t xml:space="preserve"> </w:t>
      </w:r>
      <w:r w:rsidRPr="00EE2A00">
        <w:rPr>
          <w:rFonts w:ascii="Times New Roman" w:hAnsi="Times New Roman" w:cs="Times New Roman"/>
          <w:i/>
          <w:iCs/>
          <w:sz w:val="24"/>
          <w:szCs w:val="24"/>
          <w:shd w:val="clear" w:color="auto" w:fill="FFFFFF"/>
        </w:rPr>
        <w:t>The Pharma Innovation Journal</w:t>
      </w:r>
      <w:r w:rsidRPr="00EE2A00">
        <w:rPr>
          <w:rFonts w:ascii="Times New Roman" w:hAnsi="Times New Roman" w:cs="Times New Roman"/>
          <w:sz w:val="24"/>
          <w:szCs w:val="24"/>
          <w:shd w:val="clear" w:color="auto" w:fill="FFFFFF"/>
        </w:rPr>
        <w:t xml:space="preserve">, </w:t>
      </w:r>
      <w:r w:rsidRPr="00BE74A1">
        <w:rPr>
          <w:rFonts w:ascii="Times New Roman" w:hAnsi="Times New Roman" w:cs="Times New Roman"/>
          <w:bCs/>
          <w:i/>
          <w:iCs/>
          <w:sz w:val="24"/>
          <w:szCs w:val="24"/>
          <w:shd w:val="clear" w:color="auto" w:fill="FFFFFF"/>
        </w:rPr>
        <w:t>12</w:t>
      </w:r>
      <w:r w:rsidRPr="00BE74A1">
        <w:rPr>
          <w:rFonts w:ascii="Times New Roman" w:hAnsi="Times New Roman" w:cs="Times New Roman"/>
          <w:i/>
          <w:iCs/>
          <w:sz w:val="24"/>
          <w:szCs w:val="24"/>
          <w:shd w:val="clear" w:color="auto" w:fill="FFFFFF"/>
        </w:rPr>
        <w:t xml:space="preserve"> </w:t>
      </w:r>
      <w:r w:rsidRPr="00EE2A00">
        <w:rPr>
          <w:rFonts w:ascii="Times New Roman" w:hAnsi="Times New Roman" w:cs="Times New Roman"/>
          <w:sz w:val="24"/>
          <w:szCs w:val="24"/>
          <w:shd w:val="clear" w:color="auto" w:fill="FFFFFF"/>
        </w:rPr>
        <w:t>(5)</w:t>
      </w:r>
      <w:r w:rsidR="00BE74A1">
        <w:rPr>
          <w:rFonts w:ascii="Times New Roman" w:hAnsi="Times New Roman" w:cs="Times New Roman"/>
          <w:sz w:val="24"/>
          <w:szCs w:val="24"/>
          <w:shd w:val="clear" w:color="auto" w:fill="FFFFFF"/>
        </w:rPr>
        <w:t xml:space="preserve">: </w:t>
      </w:r>
      <w:r w:rsidRPr="00EE2A00">
        <w:rPr>
          <w:rFonts w:ascii="Times New Roman" w:hAnsi="Times New Roman" w:cs="Times New Roman"/>
          <w:sz w:val="24"/>
          <w:szCs w:val="24"/>
          <w:shd w:val="clear" w:color="auto" w:fill="FFFFFF"/>
        </w:rPr>
        <w:t>224-232.</w:t>
      </w:r>
    </w:p>
    <w:bookmarkEnd w:id="8"/>
    <w:p w14:paraId="4EB1B27C" w14:textId="77777777" w:rsidR="001013F7" w:rsidRPr="00EE2A00" w:rsidRDefault="001013F7" w:rsidP="001013F7">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Sharma, A., Tripathi, M. K., Tiwari, S., Gupta, N., Tripathi, N., &amp; Mishra, N.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Evaluation of </w:t>
      </w:r>
      <w:r w:rsidR="001805DF" w:rsidRPr="00EE2A00">
        <w:rPr>
          <w:rFonts w:ascii="Times New Roman" w:eastAsia="Times New Roman" w:hAnsi="Times New Roman" w:cs="Times New Roman"/>
          <w:sz w:val="24"/>
          <w:szCs w:val="24"/>
          <w:lang w:eastAsia="en-IN"/>
        </w:rPr>
        <w:t>s</w:t>
      </w:r>
      <w:r w:rsidRPr="00EE2A00">
        <w:rPr>
          <w:rFonts w:ascii="Times New Roman" w:eastAsia="Times New Roman" w:hAnsi="Times New Roman" w:cs="Times New Roman"/>
          <w:sz w:val="24"/>
          <w:szCs w:val="24"/>
          <w:lang w:eastAsia="en-IN"/>
        </w:rPr>
        <w:t>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w:t>
      </w:r>
      <w:r w:rsidR="001805DF" w:rsidRPr="00EE2A00">
        <w:rPr>
          <w:rFonts w:ascii="Times New Roman" w:eastAsia="Times New Roman" w:hAnsi="Times New Roman" w:cs="Times New Roman"/>
          <w:sz w:val="24"/>
          <w:szCs w:val="24"/>
          <w:lang w:eastAsia="en-IN"/>
        </w:rPr>
        <w:t>genotypes on the basis of biochemical contents and anti-oxidant enzyme activities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Legume Research</w:t>
      </w:r>
      <w:r w:rsidR="001805DF" w:rsidRPr="00EE2A00">
        <w:rPr>
          <w:rFonts w:ascii="Times New Roman" w:eastAsia="Times New Roman" w:hAnsi="Times New Roman" w:cs="Times New Roman"/>
          <w:i/>
          <w:iCs/>
          <w:sz w:val="24"/>
          <w:szCs w:val="24"/>
          <w:lang w:eastAsia="en-IN"/>
        </w:rPr>
        <w:t xml:space="preserve">, </w:t>
      </w:r>
      <w:hyperlink r:id="rId53" w:history="1">
        <w:r w:rsidRPr="00EE2A00">
          <w:rPr>
            <w:rStyle w:val="Hyperlink"/>
            <w:rFonts w:ascii="Times New Roman" w:eastAsia="Times New Roman" w:hAnsi="Times New Roman" w:cs="Times New Roman"/>
            <w:sz w:val="24"/>
            <w:szCs w:val="24"/>
            <w:lang w:eastAsia="en-IN"/>
          </w:rPr>
          <w:t>https://doi.org/10.18805/LR-4678</w:t>
        </w:r>
      </w:hyperlink>
      <w:r w:rsidRPr="00EE2A00">
        <w:rPr>
          <w:rFonts w:ascii="Times New Roman" w:eastAsia="Times New Roman" w:hAnsi="Times New Roman" w:cs="Times New Roman"/>
          <w:sz w:val="24"/>
          <w:szCs w:val="24"/>
          <w:lang w:eastAsia="en-IN"/>
        </w:rPr>
        <w:t xml:space="preserve"> </w:t>
      </w:r>
    </w:p>
    <w:p w14:paraId="1219246E"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Sharma, R., &amp; Lal, G.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2020</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Study of </w:t>
      </w:r>
      <w:r w:rsidR="001805DF" w:rsidRPr="00EE2A00">
        <w:rPr>
          <w:rFonts w:ascii="Times New Roman" w:eastAsia="Times New Roman" w:hAnsi="Times New Roman" w:cs="Times New Roman"/>
          <w:sz w:val="24"/>
          <w:szCs w:val="24"/>
          <w:lang w:eastAsia="en-IN"/>
        </w:rPr>
        <w:t xml:space="preserve">genetic divergence in soyabean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w:t>
      </w:r>
      <w:r w:rsidR="001805DF" w:rsidRPr="00EE2A00">
        <w:rPr>
          <w:rFonts w:ascii="Times New Roman" w:eastAsia="Times New Roman" w:hAnsi="Times New Roman" w:cs="Times New Roman"/>
          <w:sz w:val="24"/>
          <w:szCs w:val="24"/>
          <w:lang w:eastAsia="en-IN"/>
        </w:rPr>
        <w:t>g</w:t>
      </w:r>
      <w:r w:rsidRPr="00EE2A00">
        <w:rPr>
          <w:rFonts w:ascii="Times New Roman" w:eastAsia="Times New Roman" w:hAnsi="Times New Roman" w:cs="Times New Roman"/>
          <w:sz w:val="24"/>
          <w:szCs w:val="24"/>
          <w:lang w:eastAsia="en-IN"/>
        </w:rPr>
        <w:t xml:space="preserve">ermplasm. </w:t>
      </w:r>
      <w:r w:rsidRPr="00EE2A00">
        <w:rPr>
          <w:rFonts w:ascii="Times New Roman" w:eastAsia="Times New Roman" w:hAnsi="Times New Roman" w:cs="Times New Roman"/>
          <w:i/>
          <w:iCs/>
          <w:sz w:val="24"/>
          <w:szCs w:val="24"/>
          <w:lang w:eastAsia="en-IN"/>
        </w:rPr>
        <w:t>International Journal of Current Microbiology and Applied Sciences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w:t>
      </w:r>
      <w:r w:rsidRPr="00EE2A00">
        <w:rPr>
          <w:rFonts w:ascii="Times New Roman" w:eastAsia="Times New Roman" w:hAnsi="Times New Roman" w:cs="Times New Roman"/>
          <w:sz w:val="24"/>
          <w:szCs w:val="24"/>
          <w:lang w:eastAsia="en-IN"/>
        </w:rPr>
        <w:t xml:space="preserve">(9): 2532–2537. </w:t>
      </w:r>
      <w:hyperlink r:id="rId54" w:history="1">
        <w:r w:rsidRPr="00EE2A00">
          <w:rPr>
            <w:rStyle w:val="Hyperlink"/>
            <w:rFonts w:ascii="Times New Roman" w:eastAsia="Times New Roman" w:hAnsi="Times New Roman" w:cs="Times New Roman"/>
            <w:sz w:val="24"/>
            <w:szCs w:val="24"/>
            <w:lang w:eastAsia="en-IN"/>
          </w:rPr>
          <w:t>https://doi.org/10.20546/ijcmas.2020.909.317</w:t>
        </w:r>
      </w:hyperlink>
    </w:p>
    <w:p w14:paraId="69973A38"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lastRenderedPageBreak/>
        <w:t xml:space="preserve">Singh, P. K, Shrestha, J., &amp; Kushwaha, UKS.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2020</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Multivariate analysis of soybean genotypes. </w:t>
      </w:r>
      <w:r w:rsidRPr="00EE2A00">
        <w:rPr>
          <w:rFonts w:ascii="Times New Roman" w:eastAsia="Times New Roman" w:hAnsi="Times New Roman" w:cs="Times New Roman"/>
          <w:i/>
          <w:sz w:val="24"/>
          <w:szCs w:val="24"/>
          <w:lang w:eastAsia="en-IN"/>
        </w:rPr>
        <w:t>Journal of Agriculture and Natural Resources</w:t>
      </w:r>
      <w:r w:rsidRPr="00EE2A00">
        <w:rPr>
          <w:rFonts w:ascii="Times New Roman" w:eastAsia="Times New Roman" w:hAnsi="Times New Roman" w:cs="Times New Roman"/>
          <w:sz w:val="24"/>
          <w:szCs w:val="24"/>
          <w:lang w:eastAsia="en-IN"/>
        </w:rPr>
        <w:t xml:space="preserve">, </w:t>
      </w:r>
      <w:r w:rsidRPr="00BE74A1">
        <w:rPr>
          <w:rFonts w:ascii="Times New Roman" w:eastAsia="Times New Roman" w:hAnsi="Times New Roman" w:cs="Times New Roman"/>
          <w:i/>
          <w:iCs/>
          <w:sz w:val="24"/>
          <w:szCs w:val="24"/>
          <w:lang w:eastAsia="en-IN"/>
        </w:rPr>
        <w:t>3</w:t>
      </w:r>
      <w:r w:rsidRPr="00EE2A00">
        <w:rPr>
          <w:rFonts w:ascii="Times New Roman" w:eastAsia="Times New Roman" w:hAnsi="Times New Roman" w:cs="Times New Roman"/>
          <w:sz w:val="24"/>
          <w:szCs w:val="24"/>
          <w:lang w:eastAsia="en-IN"/>
        </w:rPr>
        <w:t xml:space="preserve">(1): 69-76. </w:t>
      </w:r>
      <w:hyperlink r:id="rId55" w:history="1">
        <w:r w:rsidRPr="00EE2A00">
          <w:rPr>
            <w:rStyle w:val="Hyperlink"/>
            <w:rFonts w:ascii="Times New Roman" w:eastAsia="Times New Roman" w:hAnsi="Times New Roman" w:cs="Times New Roman"/>
            <w:sz w:val="24"/>
            <w:szCs w:val="24"/>
            <w:lang w:eastAsia="en-IN"/>
          </w:rPr>
          <w:t>https://doi.org/10.3126/janr.v3i1.27092</w:t>
        </w:r>
      </w:hyperlink>
    </w:p>
    <w:p w14:paraId="69A16144" w14:textId="0EA34FC8" w:rsidR="001013F7" w:rsidRPr="00EE2A00" w:rsidRDefault="000F219F"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0F219F">
        <w:rPr>
          <w:rFonts w:ascii="Times New Roman" w:eastAsia="Times New Roman" w:hAnsi="Times New Roman" w:cs="Times New Roman"/>
          <w:sz w:val="24"/>
          <w:szCs w:val="24"/>
          <w:highlight w:val="yellow"/>
          <w:lang w:eastAsia="en-IN"/>
        </w:rPr>
        <w:t xml:space="preserve">de </w:t>
      </w:r>
      <w:r w:rsidR="001013F7" w:rsidRPr="000F219F">
        <w:rPr>
          <w:rFonts w:ascii="Times New Roman" w:eastAsia="Times New Roman" w:hAnsi="Times New Roman" w:cs="Times New Roman"/>
          <w:sz w:val="24"/>
          <w:szCs w:val="24"/>
          <w:highlight w:val="yellow"/>
          <w:lang w:eastAsia="en-IN"/>
        </w:rPr>
        <w:t>Souza</w:t>
      </w:r>
      <w:r w:rsidR="001013F7" w:rsidRPr="00EE2A00">
        <w:rPr>
          <w:rFonts w:ascii="Times New Roman" w:eastAsia="Times New Roman" w:hAnsi="Times New Roman" w:cs="Times New Roman"/>
          <w:sz w:val="24"/>
          <w:szCs w:val="24"/>
          <w:lang w:eastAsia="en-IN"/>
        </w:rPr>
        <w:t xml:space="preserve">, R. R., Cargnelutti Filho, A., Toebe, M., &amp; Bittencourt, K. C. </w:t>
      </w:r>
      <w:r w:rsidR="00631D61">
        <w:rPr>
          <w:rFonts w:ascii="Times New Roman" w:eastAsia="Times New Roman" w:hAnsi="Times New Roman" w:cs="Times New Roman"/>
          <w:sz w:val="24"/>
          <w:szCs w:val="24"/>
          <w:lang w:eastAsia="en-IN"/>
        </w:rPr>
        <w:t>(</w:t>
      </w:r>
      <w:r w:rsidR="001013F7"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001013F7" w:rsidRPr="00EE2A00">
        <w:rPr>
          <w:rFonts w:ascii="Times New Roman" w:eastAsia="Times New Roman" w:hAnsi="Times New Roman" w:cs="Times New Roman"/>
          <w:sz w:val="24"/>
          <w:szCs w:val="24"/>
          <w:lang w:eastAsia="en-IN"/>
        </w:rPr>
        <w:t xml:space="preserve">. Sample size and genetic divergence: a principal component analysis for soybean traits. </w:t>
      </w:r>
      <w:r w:rsidR="001013F7" w:rsidRPr="00EE2A00">
        <w:rPr>
          <w:rFonts w:ascii="Times New Roman" w:eastAsia="Times New Roman" w:hAnsi="Times New Roman" w:cs="Times New Roman"/>
          <w:i/>
          <w:iCs/>
          <w:sz w:val="24"/>
          <w:szCs w:val="24"/>
          <w:lang w:eastAsia="en-IN"/>
        </w:rPr>
        <w:t>European Journal of Agronomy</w:t>
      </w:r>
      <w:r w:rsidR="001013F7" w:rsidRPr="00EE2A00">
        <w:rPr>
          <w:rFonts w:ascii="Times New Roman" w:eastAsia="Times New Roman" w:hAnsi="Times New Roman" w:cs="Times New Roman"/>
          <w:sz w:val="24"/>
          <w:szCs w:val="24"/>
          <w:lang w:eastAsia="en-IN"/>
        </w:rPr>
        <w:t xml:space="preserve">, </w:t>
      </w:r>
      <w:r w:rsidR="001013F7" w:rsidRPr="00EE2A00">
        <w:rPr>
          <w:rFonts w:ascii="Times New Roman" w:eastAsia="Times New Roman" w:hAnsi="Times New Roman" w:cs="Times New Roman"/>
          <w:iCs/>
          <w:sz w:val="24"/>
          <w:szCs w:val="24"/>
          <w:lang w:eastAsia="en-IN"/>
        </w:rPr>
        <w:t>149</w:t>
      </w:r>
      <w:r w:rsidR="001013F7" w:rsidRPr="00EE2A00">
        <w:rPr>
          <w:rFonts w:ascii="Times New Roman" w:eastAsia="Times New Roman" w:hAnsi="Times New Roman" w:cs="Times New Roman"/>
          <w:sz w:val="24"/>
          <w:szCs w:val="24"/>
          <w:lang w:eastAsia="en-IN"/>
        </w:rPr>
        <w:t xml:space="preserve">: 126903. </w:t>
      </w:r>
      <w:hyperlink r:id="rId56" w:history="1">
        <w:r w:rsidR="001013F7" w:rsidRPr="00EE2A00">
          <w:rPr>
            <w:rStyle w:val="Hyperlink"/>
            <w:rFonts w:ascii="Times New Roman" w:eastAsia="Times New Roman" w:hAnsi="Times New Roman" w:cs="Times New Roman"/>
            <w:sz w:val="24"/>
            <w:szCs w:val="24"/>
            <w:lang w:eastAsia="en-IN"/>
          </w:rPr>
          <w:t>https://doi.org/10.1016/j.eja.2023.126903</w:t>
        </w:r>
      </w:hyperlink>
    </w:p>
    <w:p w14:paraId="6F1D4F42"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Swar, B. R., Swarnalatha, V., Reddy, M. R., &amp; Vanisree,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w:t>
      </w:r>
      <w:r w:rsidR="00DE5DA7" w:rsidRPr="00EE2A00">
        <w:rPr>
          <w:rFonts w:ascii="Times New Roman" w:eastAsia="Times New Roman" w:hAnsi="Times New Roman" w:cs="Times New Roman"/>
          <w:sz w:val="24"/>
          <w:szCs w:val="24"/>
          <w:lang w:eastAsia="en-IN"/>
        </w:rPr>
        <w:t xml:space="preserve">diversity studies </w:t>
      </w:r>
      <w:r w:rsidRPr="00EE2A00">
        <w:rPr>
          <w:rFonts w:ascii="Times New Roman" w:eastAsia="Times New Roman" w:hAnsi="Times New Roman" w:cs="Times New Roman"/>
          <w:sz w:val="24"/>
          <w:szCs w:val="24"/>
          <w:lang w:eastAsia="en-IN"/>
        </w:rPr>
        <w:t xml:space="preserve">in MAGIC </w:t>
      </w:r>
      <w:r w:rsidR="00DE5DA7" w:rsidRPr="00EE2A00">
        <w:rPr>
          <w:rFonts w:ascii="Times New Roman" w:eastAsia="Times New Roman" w:hAnsi="Times New Roman" w:cs="Times New Roman"/>
          <w:sz w:val="24"/>
          <w:szCs w:val="24"/>
          <w:lang w:eastAsia="en-IN"/>
        </w:rPr>
        <w:t xml:space="preserve">population of soybean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w:t>
      </w:r>
      <w:r w:rsidR="00DE5DA7" w:rsidRPr="00EE2A00">
        <w:rPr>
          <w:rFonts w:ascii="Times New Roman" w:eastAsia="Times New Roman" w:hAnsi="Times New Roman" w:cs="Times New Roman"/>
          <w:sz w:val="24"/>
          <w:szCs w:val="24"/>
          <w:lang w:eastAsia="en-IN"/>
        </w:rPr>
        <w:t>b</w:t>
      </w:r>
      <w:r w:rsidRPr="00EE2A00">
        <w:rPr>
          <w:rFonts w:ascii="Times New Roman" w:eastAsia="Times New Roman" w:hAnsi="Times New Roman" w:cs="Times New Roman"/>
          <w:sz w:val="24"/>
          <w:szCs w:val="24"/>
          <w:lang w:eastAsia="en-IN"/>
        </w:rPr>
        <w:t>ased on Mahalanobis D</w:t>
      </w:r>
      <w:r w:rsidRPr="00EE2A00">
        <w:rPr>
          <w:rFonts w:ascii="Times New Roman" w:eastAsia="Times New Roman" w:hAnsi="Times New Roman" w:cs="Times New Roman"/>
          <w:sz w:val="24"/>
          <w:szCs w:val="24"/>
          <w:vertAlign w:val="superscript"/>
          <w:lang w:eastAsia="en-IN"/>
        </w:rPr>
        <w:t xml:space="preserve">2 </w:t>
      </w:r>
      <w:r w:rsidR="00DE5DA7" w:rsidRPr="00EE2A00">
        <w:rPr>
          <w:rFonts w:ascii="Times New Roman" w:eastAsia="Times New Roman" w:hAnsi="Times New Roman" w:cs="Times New Roman"/>
          <w:sz w:val="24"/>
          <w:szCs w:val="24"/>
          <w:lang w:eastAsia="en-IN"/>
        </w:rPr>
        <w:t>d</w:t>
      </w:r>
      <w:r w:rsidRPr="00EE2A00">
        <w:rPr>
          <w:rFonts w:ascii="Times New Roman" w:eastAsia="Times New Roman" w:hAnsi="Times New Roman" w:cs="Times New Roman"/>
          <w:sz w:val="24"/>
          <w:szCs w:val="24"/>
          <w:lang w:eastAsia="en-IN"/>
        </w:rPr>
        <w:t xml:space="preserve">istance. </w:t>
      </w:r>
      <w:r w:rsidRPr="00EE2A00">
        <w:rPr>
          <w:rFonts w:ascii="Times New Roman" w:eastAsia="Times New Roman" w:hAnsi="Times New Roman" w:cs="Times New Roman"/>
          <w:i/>
          <w:iCs/>
          <w:sz w:val="24"/>
          <w:szCs w:val="24"/>
          <w:lang w:eastAsia="en-IN"/>
        </w:rPr>
        <w:t>International Journal of Plant &amp; Soil Science</w:t>
      </w:r>
      <w:r w:rsidRPr="00EE2A00">
        <w:rPr>
          <w:rFonts w:ascii="Times New Roman" w:eastAsia="Times New Roman" w:hAnsi="Times New Roman" w:cs="Times New Roman"/>
          <w:sz w:val="24"/>
          <w:szCs w:val="24"/>
          <w:lang w:eastAsia="en-IN"/>
        </w:rPr>
        <w:t xml:space="preserve">, 18–25. </w:t>
      </w:r>
      <w:hyperlink r:id="rId57" w:history="1">
        <w:r w:rsidRPr="00EE2A00">
          <w:rPr>
            <w:rStyle w:val="Hyperlink"/>
            <w:rFonts w:ascii="Times New Roman" w:eastAsia="Times New Roman" w:hAnsi="Times New Roman" w:cs="Times New Roman"/>
            <w:sz w:val="24"/>
            <w:szCs w:val="24"/>
            <w:lang w:eastAsia="en-IN"/>
          </w:rPr>
          <w:t>https://doi.org/10.9734/ijpss/2021/v33i530433</w:t>
        </w:r>
      </w:hyperlink>
    </w:p>
    <w:p w14:paraId="527683D9"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Tahakik, R. R., Deshmukh, A. G., Moharil, M. P., Jadhav, P. </w:t>
      </w:r>
      <w:r w:rsidR="00BE74A1">
        <w:rPr>
          <w:rFonts w:ascii="Times New Roman" w:eastAsia="Times New Roman" w:hAnsi="Times New Roman" w:cs="Times New Roman"/>
          <w:sz w:val="24"/>
          <w:szCs w:val="24"/>
          <w:lang w:eastAsia="en-IN"/>
        </w:rPr>
        <w:t>V</w:t>
      </w:r>
      <w:r w:rsidRPr="00EE2A00">
        <w:rPr>
          <w:rFonts w:ascii="Times New Roman" w:eastAsia="Times New Roman" w:hAnsi="Times New Roman" w:cs="Times New Roman"/>
          <w:sz w:val="24"/>
          <w:szCs w:val="24"/>
          <w:lang w:eastAsia="en-IN"/>
        </w:rPr>
        <w:t xml:space="preserve">., Kogade, V. T., More, K. D., &amp; Shinde, V. P.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Transitioning from the </w:t>
      </w:r>
      <w:r w:rsidR="00DE5DA7" w:rsidRPr="00EE2A00">
        <w:rPr>
          <w:rFonts w:ascii="Times New Roman" w:eastAsia="Times New Roman" w:hAnsi="Times New Roman" w:cs="Times New Roman"/>
          <w:sz w:val="24"/>
          <w:szCs w:val="24"/>
          <w:lang w:eastAsia="en-IN"/>
        </w:rPr>
        <w:t>green revolution to the gene revolution</w:t>
      </w:r>
      <w:r w:rsidRPr="00EE2A00">
        <w:rPr>
          <w:rFonts w:ascii="Times New Roman" w:eastAsia="Times New Roman" w:hAnsi="Times New Roman" w:cs="Times New Roman"/>
          <w:sz w:val="24"/>
          <w:szCs w:val="24"/>
          <w:lang w:eastAsia="en-IN"/>
        </w:rPr>
        <w:t xml:space="preserve">: strengthening nutritional security using climate resilient traditional crops. </w:t>
      </w:r>
      <w:r w:rsidRPr="00EE2A00">
        <w:rPr>
          <w:rFonts w:ascii="Times New Roman" w:eastAsia="Times New Roman" w:hAnsi="Times New Roman" w:cs="Times New Roman"/>
          <w:i/>
          <w:iCs/>
          <w:sz w:val="24"/>
          <w:szCs w:val="24"/>
          <w:lang w:eastAsia="en-IN"/>
        </w:rPr>
        <w:t>Bulletin of the National Research Centre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48</w:t>
      </w:r>
      <w:r w:rsidRPr="00EE2A00">
        <w:rPr>
          <w:rFonts w:ascii="Times New Roman" w:eastAsia="Times New Roman" w:hAnsi="Times New Roman" w:cs="Times New Roman"/>
          <w:sz w:val="24"/>
          <w:szCs w:val="24"/>
          <w:lang w:eastAsia="en-IN"/>
        </w:rPr>
        <w:t xml:space="preserve">(1): 123. </w:t>
      </w:r>
      <w:hyperlink r:id="rId58" w:history="1">
        <w:r w:rsidRPr="00EE2A00">
          <w:rPr>
            <w:rStyle w:val="Hyperlink"/>
            <w:rFonts w:ascii="Times New Roman" w:eastAsia="Times New Roman" w:hAnsi="Times New Roman" w:cs="Times New Roman"/>
            <w:sz w:val="24"/>
            <w:szCs w:val="24"/>
            <w:lang w:eastAsia="en-IN"/>
          </w:rPr>
          <w:t>https://doi.org/10.1186/s42269-024-01281-4</w:t>
        </w:r>
      </w:hyperlink>
    </w:p>
    <w:p w14:paraId="27ACF2D3"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Tepavčević, V., Cvejić, J., Poša, M., Bjelica, A., Miladinović, J., Rizou, M., Aldawoud, T. M. S., &amp; Galanakis, C.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Classification and discrimination of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 genotypes based on their isoflavone content. </w:t>
      </w:r>
      <w:r w:rsidRPr="00EE2A00">
        <w:rPr>
          <w:rFonts w:ascii="Times New Roman" w:eastAsia="Times New Roman" w:hAnsi="Times New Roman" w:cs="Times New Roman"/>
          <w:i/>
          <w:iCs/>
          <w:sz w:val="24"/>
          <w:szCs w:val="24"/>
          <w:lang w:eastAsia="en-IN"/>
        </w:rPr>
        <w:t>Journal of Food Composition and Analysis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95</w:t>
      </w:r>
      <w:r w:rsidRPr="00EE2A00">
        <w:rPr>
          <w:rFonts w:ascii="Times New Roman" w:eastAsia="Times New Roman" w:hAnsi="Times New Roman" w:cs="Times New Roman"/>
          <w:sz w:val="24"/>
          <w:szCs w:val="24"/>
          <w:lang w:eastAsia="en-IN"/>
        </w:rPr>
        <w:t xml:space="preserve">: 103670. </w:t>
      </w:r>
      <w:hyperlink r:id="rId59" w:history="1">
        <w:r w:rsidRPr="00EE2A00">
          <w:rPr>
            <w:rStyle w:val="Hyperlink"/>
            <w:rFonts w:ascii="Times New Roman" w:eastAsia="Times New Roman" w:hAnsi="Times New Roman" w:cs="Times New Roman"/>
            <w:sz w:val="24"/>
            <w:szCs w:val="24"/>
            <w:lang w:eastAsia="en-IN"/>
          </w:rPr>
          <w:t>https://doi.org/10.1016/j.jfca.2020.103670</w:t>
        </w:r>
      </w:hyperlink>
      <w:r w:rsidRPr="00EE2A00">
        <w:rPr>
          <w:rFonts w:ascii="Times New Roman" w:eastAsia="Times New Roman" w:hAnsi="Times New Roman" w:cs="Times New Roman"/>
          <w:sz w:val="24"/>
          <w:szCs w:val="24"/>
          <w:lang w:eastAsia="en-IN"/>
        </w:rPr>
        <w:t xml:space="preserve"> </w:t>
      </w:r>
    </w:p>
    <w:p w14:paraId="30EC5E12" w14:textId="77777777" w:rsidR="00A1595D" w:rsidRPr="00EE2A00" w:rsidRDefault="00A1595D" w:rsidP="00A1595D">
      <w:pPr>
        <w:pStyle w:val="ListParagraph"/>
        <w:numPr>
          <w:ilvl w:val="0"/>
          <w:numId w:val="1"/>
        </w:numPr>
        <w:spacing w:before="120" w:after="120" w:line="360" w:lineRule="auto"/>
        <w:jc w:val="both"/>
        <w:rPr>
          <w:rFonts w:ascii="Times New Roman" w:eastAsia="Times New Roman" w:hAnsi="Times New Roman" w:cs="Times New Roman"/>
          <w:color w:val="0563C1" w:themeColor="hyperlink"/>
          <w:sz w:val="24"/>
          <w:szCs w:val="24"/>
          <w:u w:val="single"/>
          <w:lang w:eastAsia="en-IN"/>
        </w:rPr>
      </w:pPr>
      <w:bookmarkStart w:id="9" w:name="_Hlk201394847"/>
      <w:r w:rsidRPr="00EE2A00">
        <w:rPr>
          <w:rFonts w:ascii="Times New Roman" w:hAnsi="Times New Roman" w:cs="Times New Roman"/>
          <w:color w:val="222222"/>
          <w:sz w:val="24"/>
          <w:szCs w:val="24"/>
          <w:shd w:val="clear" w:color="auto" w:fill="FFFFFF"/>
        </w:rPr>
        <w:t xml:space="preserve">Tripathi, N., Tripathi, M. K., Tiwari, S., &amp; Payasi, D. K. </w:t>
      </w:r>
      <w:r w:rsidR="00631D61">
        <w:rPr>
          <w:rFonts w:ascii="Times New Roman" w:hAnsi="Times New Roman" w:cs="Times New Roman"/>
          <w:color w:val="222222"/>
          <w:sz w:val="24"/>
          <w:szCs w:val="24"/>
          <w:shd w:val="clear" w:color="auto" w:fill="FFFFFF"/>
        </w:rPr>
        <w:t>(</w:t>
      </w:r>
      <w:r w:rsidRPr="00EE2A00">
        <w:rPr>
          <w:rFonts w:ascii="Times New Roman" w:hAnsi="Times New Roman" w:cs="Times New Roman"/>
          <w:color w:val="222222"/>
          <w:sz w:val="24"/>
          <w:szCs w:val="24"/>
          <w:shd w:val="clear" w:color="auto" w:fill="FFFFFF"/>
        </w:rPr>
        <w:t>2022</w:t>
      </w:r>
      <w:r w:rsidR="00631D61">
        <w:rPr>
          <w:rFonts w:ascii="Times New Roman" w:hAnsi="Times New Roman" w:cs="Times New Roman"/>
          <w:color w:val="222222"/>
          <w:sz w:val="24"/>
          <w:szCs w:val="24"/>
          <w:shd w:val="clear" w:color="auto" w:fill="FFFFFF"/>
        </w:rPr>
        <w:t>)</w:t>
      </w:r>
      <w:r w:rsidRPr="00EE2A00">
        <w:rPr>
          <w:rFonts w:ascii="Times New Roman" w:hAnsi="Times New Roman" w:cs="Times New Roman"/>
          <w:color w:val="222222"/>
          <w:sz w:val="24"/>
          <w:szCs w:val="24"/>
          <w:shd w:val="clear" w:color="auto" w:fill="FFFFFF"/>
        </w:rPr>
        <w:t>. Molecular breeding to overcome biotic stresses in soybean: update. </w:t>
      </w:r>
      <w:r w:rsidRPr="00EE2A00">
        <w:rPr>
          <w:rStyle w:val="Emphasis"/>
          <w:rFonts w:ascii="Times New Roman" w:hAnsi="Times New Roman" w:cs="Times New Roman"/>
          <w:color w:val="222222"/>
          <w:sz w:val="24"/>
          <w:szCs w:val="24"/>
          <w:shd w:val="clear" w:color="auto" w:fill="FFFFFF"/>
        </w:rPr>
        <w:t>Plants</w:t>
      </w:r>
      <w:r w:rsidRPr="00EE2A00">
        <w:rPr>
          <w:rFonts w:ascii="Times New Roman" w:hAnsi="Times New Roman" w:cs="Times New Roman"/>
          <w:color w:val="222222"/>
          <w:sz w:val="24"/>
          <w:szCs w:val="24"/>
          <w:shd w:val="clear" w:color="auto" w:fill="FFFFFF"/>
        </w:rPr>
        <w:t>, </w:t>
      </w:r>
      <w:r w:rsidRPr="00EE2A00">
        <w:rPr>
          <w:rStyle w:val="Emphasis"/>
          <w:rFonts w:ascii="Times New Roman" w:hAnsi="Times New Roman" w:cs="Times New Roman"/>
          <w:bCs/>
          <w:i w:val="0"/>
          <w:iCs w:val="0"/>
          <w:color w:val="222222"/>
          <w:sz w:val="24"/>
          <w:szCs w:val="24"/>
          <w:shd w:val="clear" w:color="auto" w:fill="FFFFFF"/>
        </w:rPr>
        <w:t>11</w:t>
      </w:r>
      <w:r w:rsidRPr="00EE2A00">
        <w:rPr>
          <w:rFonts w:ascii="Times New Roman" w:hAnsi="Times New Roman" w:cs="Times New Roman"/>
          <w:color w:val="222222"/>
          <w:sz w:val="24"/>
          <w:szCs w:val="24"/>
          <w:shd w:val="clear" w:color="auto" w:fill="FFFFFF"/>
        </w:rPr>
        <w:t xml:space="preserve">(15), 1967. </w:t>
      </w:r>
      <w:hyperlink r:id="rId60" w:history="1">
        <w:r w:rsidRPr="00EE2A00">
          <w:rPr>
            <w:rStyle w:val="Hyperlink"/>
            <w:rFonts w:ascii="Times New Roman" w:hAnsi="Times New Roman" w:cs="Times New Roman"/>
            <w:sz w:val="24"/>
            <w:szCs w:val="24"/>
            <w:shd w:val="clear" w:color="auto" w:fill="FFFFFF"/>
          </w:rPr>
          <w:t>https://doi.org/10.3390/plants11151967</w:t>
        </w:r>
      </w:hyperlink>
    </w:p>
    <w:bookmarkEnd w:id="9"/>
    <w:p w14:paraId="76E1B513"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Uikey, S., Sharma, S., Shrivastava, M. K., &amp; Amrate, P. 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Study of principal component analyses for pod traits in soybean. </w:t>
      </w:r>
      <w:r w:rsidRPr="00EE2A00">
        <w:rPr>
          <w:rFonts w:ascii="Times New Roman" w:eastAsia="Times New Roman" w:hAnsi="Times New Roman" w:cs="Times New Roman"/>
          <w:i/>
          <w:iCs/>
          <w:sz w:val="24"/>
          <w:szCs w:val="24"/>
          <w:lang w:eastAsia="en-IN"/>
        </w:rPr>
        <w:t xml:space="preserve">International Journal </w:t>
      </w:r>
      <w:r w:rsidR="00DE5DA7" w:rsidRPr="00EE2A00">
        <w:rPr>
          <w:rFonts w:ascii="Times New Roman" w:eastAsia="Times New Roman" w:hAnsi="Times New Roman" w:cs="Times New Roman"/>
          <w:i/>
          <w:iCs/>
          <w:sz w:val="24"/>
          <w:szCs w:val="24"/>
          <w:lang w:eastAsia="en-IN"/>
        </w:rPr>
        <w:t>o</w:t>
      </w:r>
      <w:r w:rsidRPr="00EE2A00">
        <w:rPr>
          <w:rFonts w:ascii="Times New Roman" w:eastAsia="Times New Roman" w:hAnsi="Times New Roman" w:cs="Times New Roman"/>
          <w:i/>
          <w:iCs/>
          <w:sz w:val="24"/>
          <w:szCs w:val="24"/>
          <w:lang w:eastAsia="en-IN"/>
        </w:rPr>
        <w:t>f Agricultural Sciences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17</w:t>
      </w:r>
      <w:r w:rsidRPr="00EE2A00">
        <w:rPr>
          <w:rFonts w:ascii="Times New Roman" w:eastAsia="Times New Roman" w:hAnsi="Times New Roman" w:cs="Times New Roman"/>
          <w:sz w:val="24"/>
          <w:szCs w:val="24"/>
          <w:lang w:eastAsia="en-IN"/>
        </w:rPr>
        <w:t xml:space="preserve">(2): 341–349. </w:t>
      </w:r>
      <w:hyperlink r:id="rId61" w:history="1">
        <w:r w:rsidRPr="00EE2A00">
          <w:rPr>
            <w:rStyle w:val="Hyperlink"/>
            <w:rFonts w:ascii="Times New Roman" w:eastAsia="Times New Roman" w:hAnsi="Times New Roman" w:cs="Times New Roman"/>
            <w:sz w:val="24"/>
            <w:szCs w:val="24"/>
            <w:lang w:eastAsia="en-IN"/>
          </w:rPr>
          <w:t>https://doi.org/10.15740/HAS/IJAS/17.2/341-349</w:t>
        </w:r>
      </w:hyperlink>
      <w:r w:rsidRPr="00EE2A00">
        <w:rPr>
          <w:rFonts w:ascii="Times New Roman" w:eastAsia="Times New Roman" w:hAnsi="Times New Roman" w:cs="Times New Roman"/>
          <w:sz w:val="24"/>
          <w:szCs w:val="24"/>
          <w:lang w:eastAsia="en-IN"/>
        </w:rPr>
        <w:t xml:space="preserve"> </w:t>
      </w:r>
    </w:p>
    <w:p w14:paraId="4BEC8041"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Vanisri, S., C</w:t>
      </w:r>
      <w:r w:rsidR="00BE74A1">
        <w:rPr>
          <w:rFonts w:ascii="Times New Roman" w:eastAsia="Times New Roman" w:hAnsi="Times New Roman" w:cs="Times New Roman"/>
          <w:sz w:val="24"/>
          <w:szCs w:val="24"/>
          <w:lang w:eastAsia="en-IN"/>
        </w:rPr>
        <w:t>harlse</w:t>
      </w:r>
      <w:r w:rsidR="00C74FDE">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 Laxmi, I., Rahul, V. S.</w:t>
      </w:r>
      <w:r w:rsidR="00C74FDE">
        <w:rPr>
          <w:rFonts w:ascii="Times New Roman" w:eastAsia="Times New Roman" w:hAnsi="Times New Roman" w:cs="Times New Roman"/>
          <w:sz w:val="24"/>
          <w:szCs w:val="24"/>
          <w:lang w:eastAsia="en-IN"/>
        </w:rPr>
        <w:t xml:space="preserve"> et al.</w:t>
      </w:r>
      <w:r w:rsidRPr="00EE2A00">
        <w:rPr>
          <w:rFonts w:ascii="Times New Roman" w:eastAsia="Times New Roman" w:hAnsi="Times New Roman" w:cs="Times New Roman"/>
          <w:sz w:val="24"/>
          <w:szCs w:val="24"/>
          <w:lang w:eastAsia="en-IN"/>
        </w:rPr>
        <w:t xml:space="preserve">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2020</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Mahalanobis D</w:t>
      </w:r>
      <w:r w:rsidRPr="00EE2A00">
        <w:rPr>
          <w:rFonts w:ascii="Times New Roman" w:eastAsia="Times New Roman" w:hAnsi="Times New Roman" w:cs="Times New Roman"/>
          <w:sz w:val="24"/>
          <w:szCs w:val="24"/>
          <w:vertAlign w:val="superscript"/>
          <w:lang w:eastAsia="en-IN"/>
        </w:rPr>
        <w:t>2</w:t>
      </w:r>
      <w:r w:rsidRPr="00EE2A00">
        <w:rPr>
          <w:rFonts w:ascii="Times New Roman" w:eastAsia="Times New Roman" w:hAnsi="Times New Roman" w:cs="Times New Roman"/>
          <w:sz w:val="24"/>
          <w:szCs w:val="24"/>
          <w:lang w:eastAsia="en-IN"/>
        </w:rPr>
        <w:t xml:space="preserve"> and princip</w:t>
      </w:r>
      <w:r w:rsidR="00ED0502" w:rsidRPr="00EE2A00">
        <w:rPr>
          <w:rFonts w:ascii="Times New Roman" w:eastAsia="Times New Roman" w:hAnsi="Times New Roman" w:cs="Times New Roman"/>
          <w:sz w:val="24"/>
          <w:szCs w:val="24"/>
          <w:lang w:eastAsia="en-IN"/>
        </w:rPr>
        <w:t>al</w:t>
      </w:r>
      <w:r w:rsidRPr="00EE2A00">
        <w:rPr>
          <w:rFonts w:ascii="Times New Roman" w:eastAsia="Times New Roman" w:hAnsi="Times New Roman" w:cs="Times New Roman"/>
          <w:sz w:val="24"/>
          <w:szCs w:val="24"/>
          <w:lang w:eastAsia="en-IN"/>
        </w:rPr>
        <w:t xml:space="preserve"> component based genetic divergence, selection criteria and genetic variability studies in cold tolerant rice (</w:t>
      </w:r>
      <w:r w:rsidRPr="00EE2A00">
        <w:rPr>
          <w:rFonts w:ascii="Times New Roman" w:eastAsia="Times New Roman" w:hAnsi="Times New Roman" w:cs="Times New Roman"/>
          <w:i/>
          <w:sz w:val="24"/>
          <w:szCs w:val="24"/>
          <w:lang w:eastAsia="en-IN"/>
        </w:rPr>
        <w:t>Oryza sativa</w:t>
      </w:r>
      <w:r w:rsidRPr="00EE2A00">
        <w:rPr>
          <w:rFonts w:ascii="Times New Roman" w:eastAsia="Times New Roman" w:hAnsi="Times New Roman" w:cs="Times New Roman"/>
          <w:sz w:val="24"/>
          <w:szCs w:val="24"/>
          <w:lang w:eastAsia="en-IN"/>
        </w:rPr>
        <w:t xml:space="preserve">) genotypes. </w:t>
      </w:r>
      <w:r w:rsidRPr="00EE2A00">
        <w:rPr>
          <w:rFonts w:ascii="Times New Roman" w:eastAsia="Times New Roman" w:hAnsi="Times New Roman" w:cs="Times New Roman"/>
          <w:i/>
          <w:iCs/>
          <w:sz w:val="24"/>
          <w:szCs w:val="24"/>
          <w:lang w:eastAsia="en-IN"/>
        </w:rPr>
        <w:t>International Journal of Chemical Studies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8</w:t>
      </w:r>
      <w:r w:rsidRPr="00EE2A00">
        <w:rPr>
          <w:rFonts w:ascii="Times New Roman" w:eastAsia="Times New Roman" w:hAnsi="Times New Roman" w:cs="Times New Roman"/>
          <w:sz w:val="24"/>
          <w:szCs w:val="24"/>
          <w:lang w:eastAsia="en-IN"/>
        </w:rPr>
        <w:t>(4): 1754–1761. https://doi.org/10.22271/chemi.2020.v8.i4r.9862</w:t>
      </w:r>
    </w:p>
    <w:p w14:paraId="4B011C3F"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Wang, F.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2009</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Factor </w:t>
      </w:r>
      <w:r w:rsidR="00ED0502" w:rsidRPr="00EE2A00">
        <w:rPr>
          <w:rFonts w:ascii="Times New Roman" w:eastAsia="Times New Roman" w:hAnsi="Times New Roman" w:cs="Times New Roman"/>
          <w:sz w:val="24"/>
          <w:szCs w:val="24"/>
          <w:lang w:eastAsia="en-IN"/>
        </w:rPr>
        <w:t>analysis and principal components analysis</w:t>
      </w:r>
      <w:r w:rsidRPr="00EE2A00">
        <w:rPr>
          <w:rFonts w:ascii="Times New Roman" w:eastAsia="Times New Roman" w:hAnsi="Times New Roman" w:cs="Times New Roman"/>
          <w:sz w:val="24"/>
          <w:szCs w:val="24"/>
          <w:lang w:eastAsia="en-IN"/>
        </w:rPr>
        <w:t xml:space="preserve">. In </w:t>
      </w:r>
      <w:r w:rsidRPr="00EE2A00">
        <w:rPr>
          <w:rFonts w:ascii="Times New Roman" w:eastAsia="Times New Roman" w:hAnsi="Times New Roman" w:cs="Times New Roman"/>
          <w:i/>
          <w:iCs/>
          <w:sz w:val="24"/>
          <w:szCs w:val="24"/>
          <w:lang w:eastAsia="en-IN"/>
        </w:rPr>
        <w:t>International Encyclopedia of Human Geography</w:t>
      </w:r>
      <w:r w:rsidRPr="00EE2A00">
        <w:rPr>
          <w:rFonts w:ascii="Times New Roman" w:eastAsia="Times New Roman" w:hAnsi="Times New Roman" w:cs="Times New Roman"/>
          <w:sz w:val="24"/>
          <w:szCs w:val="24"/>
          <w:lang w:eastAsia="en-IN"/>
        </w:rPr>
        <w:t xml:space="preserve"> (pp. 1–7). Elsevier. </w:t>
      </w:r>
      <w:hyperlink r:id="rId62" w:history="1">
        <w:r w:rsidRPr="00EE2A00">
          <w:rPr>
            <w:rStyle w:val="Hyperlink"/>
            <w:rFonts w:ascii="Times New Roman" w:eastAsia="Times New Roman" w:hAnsi="Times New Roman" w:cs="Times New Roman"/>
            <w:sz w:val="24"/>
            <w:szCs w:val="24"/>
            <w:lang w:eastAsia="en-IN"/>
          </w:rPr>
          <w:t>https://doi.org/10.1016/B978-008044910-4.00434-X</w:t>
        </w:r>
      </w:hyperlink>
      <w:r w:rsidRPr="00EE2A00">
        <w:rPr>
          <w:rFonts w:ascii="Times New Roman" w:eastAsia="Times New Roman" w:hAnsi="Times New Roman" w:cs="Times New Roman"/>
          <w:sz w:val="24"/>
          <w:szCs w:val="24"/>
          <w:lang w:eastAsia="en-IN"/>
        </w:rPr>
        <w:t xml:space="preserve"> </w:t>
      </w:r>
    </w:p>
    <w:p w14:paraId="04A5868A"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Xu, L.</w:t>
      </w:r>
      <w:r w:rsidR="00C74FDE"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sz w:val="24"/>
          <w:szCs w:val="24"/>
          <w:lang w:eastAsia="en-IN"/>
        </w:rPr>
        <w:t xml:space="preserve">W., Pang, J., Turner, N. C., Lambers, H., &amp; He, J.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Genotypic differences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in yield response to phosphorus fertilizer are associated with </w:t>
      </w:r>
      <w:r w:rsidRPr="00EE2A00">
        <w:rPr>
          <w:rFonts w:ascii="Times New Roman" w:eastAsia="Times New Roman" w:hAnsi="Times New Roman" w:cs="Times New Roman"/>
          <w:sz w:val="24"/>
          <w:szCs w:val="24"/>
          <w:lang w:eastAsia="en-IN"/>
        </w:rPr>
        <w:lastRenderedPageBreak/>
        <w:t xml:space="preserve">difference in biomass and phosphorus content. </w:t>
      </w:r>
      <w:r w:rsidRPr="00EE2A00">
        <w:rPr>
          <w:rFonts w:ascii="Times New Roman" w:eastAsia="Times New Roman" w:hAnsi="Times New Roman" w:cs="Times New Roman"/>
          <w:i/>
          <w:iCs/>
          <w:sz w:val="24"/>
          <w:szCs w:val="24"/>
          <w:lang w:eastAsia="en-IN"/>
        </w:rPr>
        <w:t>Journal of Agriculture and Food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18</w:t>
      </w:r>
      <w:r w:rsidRPr="00EE2A00">
        <w:rPr>
          <w:rFonts w:ascii="Times New Roman" w:eastAsia="Times New Roman" w:hAnsi="Times New Roman" w:cs="Times New Roman"/>
          <w:sz w:val="24"/>
          <w:szCs w:val="24"/>
          <w:lang w:eastAsia="en-IN"/>
        </w:rPr>
        <w:t xml:space="preserve">, 101267. </w:t>
      </w:r>
      <w:hyperlink r:id="rId63" w:history="1">
        <w:r w:rsidRPr="00EE2A00">
          <w:rPr>
            <w:rStyle w:val="Hyperlink"/>
            <w:rFonts w:ascii="Times New Roman" w:eastAsia="Times New Roman" w:hAnsi="Times New Roman" w:cs="Times New Roman"/>
            <w:sz w:val="24"/>
            <w:szCs w:val="24"/>
            <w:lang w:eastAsia="en-IN"/>
          </w:rPr>
          <w:t>https://doi.org/10.1016/j.jafr.2024.101267</w:t>
        </w:r>
      </w:hyperlink>
    </w:p>
    <w:p w14:paraId="5D2713F4" w14:textId="77777777" w:rsidR="00323E00" w:rsidRPr="00EE2A00" w:rsidRDefault="00323E00" w:rsidP="00323E00">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bookmarkStart w:id="10" w:name="_Hlk201065164"/>
      <w:bookmarkStart w:id="11" w:name="_Hlk201394887"/>
      <w:r w:rsidRPr="00EE2A00">
        <w:rPr>
          <w:rFonts w:ascii="Times New Roman" w:hAnsi="Times New Roman" w:cs="Times New Roman"/>
          <w:sz w:val="24"/>
          <w:szCs w:val="24"/>
          <w:shd w:val="clear" w:color="auto" w:fill="FFFFFF"/>
        </w:rPr>
        <w:t>Yadav, R. K., Tripathi, M. K., Tiwari, S., Asati, R., Chauhan, S., Sikarwar, R.S., &amp; Yasin, M.</w:t>
      </w:r>
      <w:r w:rsidR="00631D61">
        <w:rPr>
          <w:rFonts w:ascii="Times New Roman" w:hAnsi="Times New Roman" w:cs="Times New Roman"/>
          <w:sz w:val="24"/>
          <w:szCs w:val="24"/>
          <w:shd w:val="clear" w:color="auto" w:fill="FFFFFF"/>
        </w:rPr>
        <w:t xml:space="preserve"> </w:t>
      </w:r>
      <w:r w:rsidR="00EE2A00">
        <w:rPr>
          <w:rFonts w:ascii="Times New Roman" w:hAnsi="Times New Roman" w:cs="Times New Roman"/>
          <w:sz w:val="24"/>
          <w:szCs w:val="24"/>
          <w:shd w:val="clear" w:color="auto" w:fill="FFFFFF"/>
        </w:rPr>
        <w:t>(</w:t>
      </w:r>
      <w:r w:rsidRPr="00EE2A00">
        <w:rPr>
          <w:rFonts w:ascii="Times New Roman" w:hAnsi="Times New Roman" w:cs="Times New Roman"/>
          <w:sz w:val="24"/>
          <w:szCs w:val="24"/>
          <w:shd w:val="clear" w:color="auto" w:fill="FFFFFF"/>
        </w:rPr>
        <w:t>2023</w:t>
      </w:r>
      <w:r w:rsidR="00EE2A00">
        <w:rPr>
          <w:rFonts w:ascii="Times New Roman" w:hAnsi="Times New Roman" w:cs="Times New Roman"/>
          <w:sz w:val="24"/>
          <w:szCs w:val="24"/>
          <w:shd w:val="clear" w:color="auto" w:fill="FFFFFF"/>
        </w:rPr>
        <w:t>)</w:t>
      </w:r>
      <w:r w:rsidRPr="00EE2A00">
        <w:rPr>
          <w:rFonts w:ascii="Times New Roman" w:hAnsi="Times New Roman" w:cs="Times New Roman"/>
          <w:sz w:val="24"/>
          <w:szCs w:val="24"/>
          <w:shd w:val="clear" w:color="auto" w:fill="FFFFFF"/>
        </w:rPr>
        <w:t>.</w:t>
      </w:r>
      <w:r w:rsidRPr="00EE2A00">
        <w:rPr>
          <w:rFonts w:ascii="Times New Roman" w:hAnsi="Times New Roman" w:cs="Times New Roman"/>
          <w:sz w:val="24"/>
          <w:szCs w:val="24"/>
        </w:rPr>
        <w:t xml:space="preserve"> </w:t>
      </w:r>
      <w:hyperlink r:id="rId64" w:history="1">
        <w:r w:rsidRPr="00EE2A00">
          <w:rPr>
            <w:rFonts w:ascii="Times New Roman" w:hAnsi="Times New Roman" w:cs="Times New Roman"/>
            <w:sz w:val="24"/>
            <w:szCs w:val="24"/>
            <w:shd w:val="clear" w:color="auto" w:fill="FFFFFF"/>
          </w:rPr>
          <w:t>Evaluation of genetic diversity through D</w:t>
        </w:r>
        <w:r w:rsidRPr="00EE2A00">
          <w:rPr>
            <w:rFonts w:ascii="Times New Roman" w:hAnsi="Times New Roman" w:cs="Times New Roman"/>
            <w:sz w:val="24"/>
            <w:szCs w:val="24"/>
            <w:shd w:val="clear" w:color="auto" w:fill="FFFFFF"/>
            <w:vertAlign w:val="superscript"/>
          </w:rPr>
          <w:t>2</w:t>
        </w:r>
        <w:r w:rsidRPr="00EE2A00">
          <w:rPr>
            <w:rFonts w:ascii="Times New Roman" w:hAnsi="Times New Roman" w:cs="Times New Roman"/>
            <w:sz w:val="24"/>
            <w:szCs w:val="24"/>
            <w:shd w:val="clear" w:color="auto" w:fill="FFFFFF"/>
          </w:rPr>
          <w:t xml:space="preserve"> Statistic in chickpea (</w:t>
        </w:r>
        <w:r w:rsidRPr="00C74FDE">
          <w:rPr>
            <w:rFonts w:ascii="Times New Roman" w:hAnsi="Times New Roman" w:cs="Times New Roman"/>
            <w:i/>
            <w:iCs/>
            <w:sz w:val="24"/>
            <w:szCs w:val="24"/>
            <w:shd w:val="clear" w:color="auto" w:fill="FFFFFF"/>
          </w:rPr>
          <w:t>Cicer arietinum</w:t>
        </w:r>
        <w:r w:rsidRPr="00EE2A00">
          <w:rPr>
            <w:rFonts w:ascii="Times New Roman" w:hAnsi="Times New Roman" w:cs="Times New Roman"/>
            <w:sz w:val="24"/>
            <w:szCs w:val="24"/>
            <w:shd w:val="clear" w:color="auto" w:fill="FFFFFF"/>
          </w:rPr>
          <w:t xml:space="preserve"> L.)</w:t>
        </w:r>
      </w:hyperlink>
      <w:r w:rsidRPr="00EE2A00">
        <w:rPr>
          <w:rFonts w:ascii="Times New Roman" w:hAnsi="Times New Roman" w:cs="Times New Roman"/>
          <w:sz w:val="24"/>
          <w:szCs w:val="24"/>
        </w:rPr>
        <w:t>.</w:t>
      </w:r>
      <w:r w:rsidRPr="00EE2A00">
        <w:rPr>
          <w:rFonts w:ascii="Times New Roman" w:hAnsi="Times New Roman" w:cs="Times New Roman"/>
          <w:sz w:val="24"/>
          <w:szCs w:val="24"/>
          <w:shd w:val="clear" w:color="auto" w:fill="FFFFFF"/>
        </w:rPr>
        <w:t xml:space="preserve"> </w:t>
      </w:r>
      <w:r w:rsidRPr="00EE2A00">
        <w:rPr>
          <w:rFonts w:ascii="Times New Roman" w:hAnsi="Times New Roman" w:cs="Times New Roman"/>
          <w:i/>
          <w:iCs/>
          <w:sz w:val="24"/>
          <w:szCs w:val="24"/>
          <w:shd w:val="clear" w:color="auto" w:fill="FFFFFF"/>
        </w:rPr>
        <w:t>Int. J. Environ. Clim. Change</w:t>
      </w:r>
      <w:r w:rsidRPr="00EE2A00">
        <w:rPr>
          <w:rFonts w:ascii="Times New Roman" w:hAnsi="Times New Roman" w:cs="Times New Roman"/>
          <w:sz w:val="24"/>
          <w:szCs w:val="24"/>
          <w:shd w:val="clear" w:color="auto" w:fill="FFFFFF"/>
        </w:rPr>
        <w:t xml:space="preserve">, </w:t>
      </w:r>
      <w:r w:rsidRPr="00EE2A00">
        <w:rPr>
          <w:rFonts w:ascii="Times New Roman" w:hAnsi="Times New Roman" w:cs="Times New Roman"/>
          <w:bCs/>
          <w:sz w:val="24"/>
          <w:szCs w:val="24"/>
          <w:shd w:val="clear" w:color="auto" w:fill="FFFFFF"/>
        </w:rPr>
        <w:t xml:space="preserve">13 </w:t>
      </w:r>
      <w:r w:rsidRPr="00EE2A00">
        <w:rPr>
          <w:rFonts w:ascii="Times New Roman" w:hAnsi="Times New Roman" w:cs="Times New Roman"/>
          <w:sz w:val="24"/>
          <w:szCs w:val="24"/>
          <w:shd w:val="clear" w:color="auto" w:fill="FFFFFF"/>
        </w:rPr>
        <w:t>(10), 1598-1611.</w:t>
      </w:r>
      <w:bookmarkEnd w:id="10"/>
    </w:p>
    <w:bookmarkEnd w:id="11"/>
    <w:p w14:paraId="3F355DD8"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Yadav, S. K., Singh, N., &amp; Yadav, H. K. </w:t>
      </w:r>
      <w:r w:rsid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variability and trait association analysis in linseed (</w:t>
      </w:r>
      <w:r w:rsidRPr="00EE2A00">
        <w:rPr>
          <w:rFonts w:ascii="Times New Roman" w:eastAsia="Times New Roman" w:hAnsi="Times New Roman" w:cs="Times New Roman"/>
          <w:i/>
          <w:sz w:val="24"/>
          <w:szCs w:val="24"/>
          <w:lang w:eastAsia="en-IN"/>
        </w:rPr>
        <w:t>Linum usitatissimum</w:t>
      </w:r>
      <w:r w:rsidRPr="00EE2A00">
        <w:rPr>
          <w:rFonts w:ascii="Times New Roman" w:eastAsia="Times New Roman" w:hAnsi="Times New Roman" w:cs="Times New Roman"/>
          <w:sz w:val="24"/>
          <w:szCs w:val="24"/>
          <w:lang w:eastAsia="en-IN"/>
        </w:rPr>
        <w:t xml:space="preserve"> L.) for yield and related traits. </w:t>
      </w:r>
      <w:r w:rsidRPr="00EE2A00">
        <w:rPr>
          <w:rFonts w:ascii="Times New Roman" w:eastAsia="Times New Roman" w:hAnsi="Times New Roman" w:cs="Times New Roman"/>
          <w:i/>
          <w:iCs/>
          <w:sz w:val="24"/>
          <w:szCs w:val="24"/>
          <w:lang w:eastAsia="en-IN"/>
        </w:rPr>
        <w:t>Oil Crop Science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w:t>
      </w:r>
      <w:r w:rsidRPr="00EE2A00">
        <w:rPr>
          <w:rFonts w:ascii="Times New Roman" w:eastAsia="Times New Roman" w:hAnsi="Times New Roman" w:cs="Times New Roman"/>
          <w:sz w:val="24"/>
          <w:szCs w:val="24"/>
          <w:lang w:eastAsia="en-IN"/>
        </w:rPr>
        <w:t xml:space="preserve">(3): 151–159. </w:t>
      </w:r>
      <w:hyperlink r:id="rId65" w:history="1">
        <w:r w:rsidRPr="00EE2A00">
          <w:rPr>
            <w:rStyle w:val="Hyperlink"/>
            <w:rFonts w:ascii="Times New Roman" w:eastAsia="Times New Roman" w:hAnsi="Times New Roman" w:cs="Times New Roman"/>
            <w:sz w:val="24"/>
            <w:szCs w:val="24"/>
            <w:lang w:eastAsia="en-IN"/>
          </w:rPr>
          <w:t>https://doi.org/10.1016/j.ocsci.2024.06.003</w:t>
        </w:r>
      </w:hyperlink>
    </w:p>
    <w:p w14:paraId="7D5DF803" w14:textId="77777777" w:rsidR="009F2CC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Zafar, S. A., Aslam, M., Zaman Khan, H., Sarwar, S., Saad Rehman, R., Hassan, M., Masood Ahmad, R., A. Gill, R., Ali, B., Al-Ashkar, I., Ibrahim, A., Atikur Rahman, M., &amp; el Sabagh, A. </w:t>
      </w:r>
      <w:r w:rsid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Estimation </w:t>
      </w:r>
      <w:r w:rsidR="00ED0502" w:rsidRPr="00EE2A00">
        <w:rPr>
          <w:rFonts w:ascii="Times New Roman" w:eastAsia="Times New Roman" w:hAnsi="Times New Roman" w:cs="Times New Roman"/>
          <w:sz w:val="24"/>
          <w:szCs w:val="24"/>
          <w:lang w:eastAsia="en-IN"/>
        </w:rPr>
        <w:t>of genetic divergence and character association studies in local and exotic diversity panels of soybean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w:t>
      </w:r>
      <w:r w:rsidR="00ED0502" w:rsidRPr="00EE2A00">
        <w:rPr>
          <w:rFonts w:ascii="Times New Roman" w:eastAsia="Times New Roman" w:hAnsi="Times New Roman" w:cs="Times New Roman"/>
          <w:sz w:val="24"/>
          <w:szCs w:val="24"/>
          <w:lang w:eastAsia="en-IN"/>
        </w:rPr>
        <w:t>g</w:t>
      </w:r>
      <w:r w:rsidRPr="00EE2A00">
        <w:rPr>
          <w:rFonts w:ascii="Times New Roman" w:eastAsia="Times New Roman" w:hAnsi="Times New Roman" w:cs="Times New Roman"/>
          <w:sz w:val="24"/>
          <w:szCs w:val="24"/>
          <w:lang w:eastAsia="en-IN"/>
        </w:rPr>
        <w:t xml:space="preserve">enotypes. </w:t>
      </w:r>
      <w:r w:rsidRPr="00EE2A00">
        <w:rPr>
          <w:rFonts w:ascii="Times New Roman" w:eastAsia="Times New Roman" w:hAnsi="Times New Roman" w:cs="Times New Roman"/>
          <w:i/>
          <w:iCs/>
          <w:sz w:val="24"/>
          <w:szCs w:val="24"/>
          <w:lang w:eastAsia="en-IN"/>
        </w:rPr>
        <w:t>Phyton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92</w:t>
      </w:r>
      <w:r w:rsidRPr="00EE2A00">
        <w:rPr>
          <w:rFonts w:ascii="Times New Roman" w:eastAsia="Times New Roman" w:hAnsi="Times New Roman" w:cs="Times New Roman"/>
          <w:sz w:val="24"/>
          <w:szCs w:val="24"/>
          <w:lang w:eastAsia="en-IN"/>
        </w:rPr>
        <w:t xml:space="preserve">(6), 1887–1906. </w:t>
      </w:r>
      <w:hyperlink r:id="rId66" w:history="1">
        <w:r w:rsidRPr="00EE2A00">
          <w:rPr>
            <w:rStyle w:val="Hyperlink"/>
            <w:rFonts w:ascii="Times New Roman" w:eastAsia="Times New Roman" w:hAnsi="Times New Roman" w:cs="Times New Roman"/>
            <w:sz w:val="24"/>
            <w:szCs w:val="24"/>
            <w:lang w:eastAsia="en-IN"/>
          </w:rPr>
          <w:t>https://doi.org/10.32604/phyton.2023.027679</w:t>
        </w:r>
      </w:hyperlink>
    </w:p>
    <w:sectPr w:rsidR="009F2CC7" w:rsidRPr="00EE2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B4413" w14:textId="77777777" w:rsidR="007146F0" w:rsidRDefault="007146F0" w:rsidP="001E5A73">
      <w:pPr>
        <w:spacing w:after="0" w:line="240" w:lineRule="auto"/>
      </w:pPr>
      <w:r>
        <w:separator/>
      </w:r>
    </w:p>
  </w:endnote>
  <w:endnote w:type="continuationSeparator" w:id="0">
    <w:p w14:paraId="536D7BED" w14:textId="77777777" w:rsidR="007146F0" w:rsidRDefault="007146F0" w:rsidP="001E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7466" w14:textId="77777777" w:rsidR="000F219F" w:rsidRDefault="000F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0F8E" w14:textId="77777777" w:rsidR="000F219F" w:rsidRDefault="000F2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2BDB" w14:textId="77777777" w:rsidR="000F219F" w:rsidRDefault="000F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3FDD" w14:textId="77777777" w:rsidR="007146F0" w:rsidRDefault="007146F0" w:rsidP="001E5A73">
      <w:pPr>
        <w:spacing w:after="0" w:line="240" w:lineRule="auto"/>
      </w:pPr>
      <w:r>
        <w:separator/>
      </w:r>
    </w:p>
  </w:footnote>
  <w:footnote w:type="continuationSeparator" w:id="0">
    <w:p w14:paraId="7FB18036" w14:textId="77777777" w:rsidR="007146F0" w:rsidRDefault="007146F0" w:rsidP="001E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C4EA" w14:textId="3B4B7DB8" w:rsidR="000F219F" w:rsidRDefault="00000000">
    <w:pPr>
      <w:pStyle w:val="Header"/>
    </w:pPr>
    <w:r>
      <w:rPr>
        <w:noProof/>
      </w:rPr>
      <w:pict w14:anchorId="02DB8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7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7FC1" w14:textId="5FCE4AC4" w:rsidR="000F219F" w:rsidRDefault="00000000">
    <w:pPr>
      <w:pStyle w:val="Header"/>
    </w:pPr>
    <w:r>
      <w:rPr>
        <w:noProof/>
      </w:rPr>
      <w:pict w14:anchorId="3E370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7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68A0" w14:textId="78215E8C" w:rsidR="000F219F" w:rsidRDefault="00000000">
    <w:pPr>
      <w:pStyle w:val="Header"/>
    </w:pPr>
    <w:r>
      <w:rPr>
        <w:noProof/>
      </w:rPr>
      <w:pict w14:anchorId="429C1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7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1" w15:restartNumberingAfterBreak="0">
    <w:nsid w:val="4CCB3BF7"/>
    <w:multiLevelType w:val="hybridMultilevel"/>
    <w:tmpl w:val="370E8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3742368">
    <w:abstractNumId w:val="0"/>
  </w:num>
  <w:num w:numId="2" w16cid:durableId="113432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F8"/>
    <w:rsid w:val="000109AC"/>
    <w:rsid w:val="00010A13"/>
    <w:rsid w:val="000323D3"/>
    <w:rsid w:val="00037D28"/>
    <w:rsid w:val="000440F2"/>
    <w:rsid w:val="0008162F"/>
    <w:rsid w:val="00083A25"/>
    <w:rsid w:val="000B5226"/>
    <w:rsid w:val="000E2AB0"/>
    <w:rsid w:val="000F219F"/>
    <w:rsid w:val="000F50C0"/>
    <w:rsid w:val="001013F7"/>
    <w:rsid w:val="00104921"/>
    <w:rsid w:val="00124B99"/>
    <w:rsid w:val="00134431"/>
    <w:rsid w:val="00136EBD"/>
    <w:rsid w:val="00154642"/>
    <w:rsid w:val="001722C9"/>
    <w:rsid w:val="001805DF"/>
    <w:rsid w:val="001B4111"/>
    <w:rsid w:val="001E5A73"/>
    <w:rsid w:val="00201886"/>
    <w:rsid w:val="002031F8"/>
    <w:rsid w:val="00207D47"/>
    <w:rsid w:val="002210C6"/>
    <w:rsid w:val="002B522C"/>
    <w:rsid w:val="002D2C8C"/>
    <w:rsid w:val="00321E4C"/>
    <w:rsid w:val="00323E00"/>
    <w:rsid w:val="003805D0"/>
    <w:rsid w:val="003B2DFA"/>
    <w:rsid w:val="00472B6C"/>
    <w:rsid w:val="0047526D"/>
    <w:rsid w:val="004C699B"/>
    <w:rsid w:val="004C753B"/>
    <w:rsid w:val="004D46F0"/>
    <w:rsid w:val="004D798C"/>
    <w:rsid w:val="004F38C3"/>
    <w:rsid w:val="0053412E"/>
    <w:rsid w:val="00571F45"/>
    <w:rsid w:val="005906E5"/>
    <w:rsid w:val="00590D74"/>
    <w:rsid w:val="005A0ACF"/>
    <w:rsid w:val="005E6A74"/>
    <w:rsid w:val="00631D61"/>
    <w:rsid w:val="006730FC"/>
    <w:rsid w:val="00677A68"/>
    <w:rsid w:val="00686B34"/>
    <w:rsid w:val="006A30BA"/>
    <w:rsid w:val="006A3E29"/>
    <w:rsid w:val="006D4712"/>
    <w:rsid w:val="006E207D"/>
    <w:rsid w:val="006F02F6"/>
    <w:rsid w:val="007146F0"/>
    <w:rsid w:val="007F42AE"/>
    <w:rsid w:val="00834F93"/>
    <w:rsid w:val="0084380C"/>
    <w:rsid w:val="008B47A0"/>
    <w:rsid w:val="00931306"/>
    <w:rsid w:val="00941E71"/>
    <w:rsid w:val="00952476"/>
    <w:rsid w:val="00964458"/>
    <w:rsid w:val="00964A76"/>
    <w:rsid w:val="00970E79"/>
    <w:rsid w:val="009C7046"/>
    <w:rsid w:val="009F2CC7"/>
    <w:rsid w:val="00A03D23"/>
    <w:rsid w:val="00A10EFB"/>
    <w:rsid w:val="00A1595D"/>
    <w:rsid w:val="00A24DB7"/>
    <w:rsid w:val="00A36B95"/>
    <w:rsid w:val="00A65AFB"/>
    <w:rsid w:val="00A90DDC"/>
    <w:rsid w:val="00A975B0"/>
    <w:rsid w:val="00B668E3"/>
    <w:rsid w:val="00BB32C4"/>
    <w:rsid w:val="00BE74A1"/>
    <w:rsid w:val="00C05EEB"/>
    <w:rsid w:val="00C072CC"/>
    <w:rsid w:val="00C214F4"/>
    <w:rsid w:val="00C45833"/>
    <w:rsid w:val="00C464B0"/>
    <w:rsid w:val="00C60275"/>
    <w:rsid w:val="00C74FDE"/>
    <w:rsid w:val="00C90242"/>
    <w:rsid w:val="00CB5E26"/>
    <w:rsid w:val="00D20236"/>
    <w:rsid w:val="00D44D90"/>
    <w:rsid w:val="00D50B0E"/>
    <w:rsid w:val="00D9188C"/>
    <w:rsid w:val="00D91B7C"/>
    <w:rsid w:val="00D91CBD"/>
    <w:rsid w:val="00DA47DA"/>
    <w:rsid w:val="00DC09F9"/>
    <w:rsid w:val="00DE5DA7"/>
    <w:rsid w:val="00DF23D8"/>
    <w:rsid w:val="00E4259F"/>
    <w:rsid w:val="00E46ED4"/>
    <w:rsid w:val="00E638EB"/>
    <w:rsid w:val="00E65B3A"/>
    <w:rsid w:val="00E70C65"/>
    <w:rsid w:val="00ED0502"/>
    <w:rsid w:val="00EE2A00"/>
    <w:rsid w:val="00EF28DA"/>
    <w:rsid w:val="00EF618B"/>
    <w:rsid w:val="00F3466C"/>
    <w:rsid w:val="00F47AE1"/>
    <w:rsid w:val="00F5514A"/>
    <w:rsid w:val="00FA0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707C"/>
  <w15:chartTrackingRefBased/>
  <w15:docId w15:val="{1BCDEF4C-CDF7-4E8E-B45F-6E31FF43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59F"/>
  </w:style>
  <w:style w:type="paragraph" w:styleId="Heading2">
    <w:name w:val="heading 2"/>
    <w:basedOn w:val="Normal"/>
    <w:link w:val="Heading2Char"/>
    <w:uiPriority w:val="9"/>
    <w:qFormat/>
    <w:rsid w:val="00134431"/>
    <w:pPr>
      <w:widowControl w:val="0"/>
      <w:autoSpaceDE w:val="0"/>
      <w:autoSpaceDN w:val="0"/>
      <w:spacing w:after="0" w:line="240" w:lineRule="auto"/>
      <w:ind w:left="210" w:right="913"/>
      <w:jc w:val="center"/>
      <w:outlineLvl w:val="1"/>
    </w:pPr>
    <w:rPr>
      <w:rFonts w:ascii="Arial" w:eastAsia="Arial" w:hAnsi="Arial" w:cs="Arial"/>
      <w:b/>
      <w:bCs/>
      <w:sz w:val="28"/>
      <w:szCs w:val="28"/>
      <w:lang w:val="en-US"/>
    </w:rPr>
  </w:style>
  <w:style w:type="paragraph" w:styleId="Heading3">
    <w:name w:val="heading 3"/>
    <w:basedOn w:val="Normal"/>
    <w:next w:val="Normal"/>
    <w:link w:val="Heading3Char"/>
    <w:uiPriority w:val="9"/>
    <w:semiHidden/>
    <w:unhideWhenUsed/>
    <w:qFormat/>
    <w:rsid w:val="00A90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F"/>
    <w:rPr>
      <w:color w:val="0563C1" w:themeColor="hyperlink"/>
      <w:u w:val="single"/>
    </w:rPr>
  </w:style>
  <w:style w:type="paragraph" w:styleId="ListParagraph">
    <w:name w:val="List Paragraph"/>
    <w:basedOn w:val="Normal"/>
    <w:link w:val="ListParagraphChar"/>
    <w:uiPriority w:val="34"/>
    <w:qFormat/>
    <w:rsid w:val="00E4259F"/>
    <w:pPr>
      <w:ind w:left="720"/>
      <w:contextualSpacing/>
    </w:pPr>
  </w:style>
  <w:style w:type="table" w:styleId="TableGrid">
    <w:name w:val="Table Grid"/>
    <w:basedOn w:val="TableNormal"/>
    <w:uiPriority w:val="59"/>
    <w:qFormat/>
    <w:rsid w:val="0013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4431"/>
    <w:rPr>
      <w:rFonts w:ascii="Arial" w:eastAsia="Arial" w:hAnsi="Arial" w:cs="Arial"/>
      <w:b/>
      <w:bCs/>
      <w:sz w:val="28"/>
      <w:szCs w:val="28"/>
      <w:lang w:val="en-US"/>
    </w:rPr>
  </w:style>
  <w:style w:type="character" w:styleId="Emphasis">
    <w:name w:val="Emphasis"/>
    <w:basedOn w:val="DefaultParagraphFont"/>
    <w:uiPriority w:val="20"/>
    <w:qFormat/>
    <w:rsid w:val="00083A25"/>
    <w:rPr>
      <w:i/>
      <w:iCs/>
    </w:rPr>
  </w:style>
  <w:style w:type="character" w:customStyle="1" w:styleId="relative">
    <w:name w:val="relative"/>
    <w:basedOn w:val="DefaultParagraphFont"/>
    <w:rsid w:val="005A0ACF"/>
  </w:style>
  <w:style w:type="paragraph" w:customStyle="1" w:styleId="TableParagraph">
    <w:name w:val="Table Paragraph"/>
    <w:basedOn w:val="Normal"/>
    <w:uiPriority w:val="1"/>
    <w:qFormat/>
    <w:rsid w:val="00941E71"/>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UnresolvedMention1">
    <w:name w:val="Unresolved Mention1"/>
    <w:basedOn w:val="DefaultParagraphFont"/>
    <w:uiPriority w:val="99"/>
    <w:semiHidden/>
    <w:unhideWhenUsed/>
    <w:rsid w:val="00D50B0E"/>
    <w:rPr>
      <w:color w:val="605E5C"/>
      <w:shd w:val="clear" w:color="auto" w:fill="E1DFDD"/>
    </w:rPr>
  </w:style>
  <w:style w:type="character" w:customStyle="1" w:styleId="ListParagraphChar">
    <w:name w:val="List Paragraph Char"/>
    <w:link w:val="ListParagraph"/>
    <w:uiPriority w:val="34"/>
    <w:rsid w:val="00A1595D"/>
  </w:style>
  <w:style w:type="character" w:customStyle="1" w:styleId="Heading3Char">
    <w:name w:val="Heading 3 Char"/>
    <w:basedOn w:val="DefaultParagraphFont"/>
    <w:link w:val="Heading3"/>
    <w:uiPriority w:val="9"/>
    <w:semiHidden/>
    <w:rsid w:val="00A90DDC"/>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A90DDC"/>
    <w:rPr>
      <w:color w:val="605E5C"/>
      <w:shd w:val="clear" w:color="auto" w:fill="E1DFDD"/>
    </w:rPr>
  </w:style>
  <w:style w:type="paragraph" w:styleId="Header">
    <w:name w:val="header"/>
    <w:basedOn w:val="Normal"/>
    <w:link w:val="HeaderChar"/>
    <w:uiPriority w:val="99"/>
    <w:unhideWhenUsed/>
    <w:rsid w:val="001E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A73"/>
  </w:style>
  <w:style w:type="paragraph" w:styleId="Footer">
    <w:name w:val="footer"/>
    <w:basedOn w:val="Normal"/>
    <w:link w:val="FooterChar"/>
    <w:uiPriority w:val="99"/>
    <w:unhideWhenUsed/>
    <w:rsid w:val="001E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A73"/>
  </w:style>
  <w:style w:type="character" w:styleId="UnresolvedMention">
    <w:name w:val="Unresolved Mention"/>
    <w:basedOn w:val="DefaultParagraphFont"/>
    <w:uiPriority w:val="99"/>
    <w:semiHidden/>
    <w:unhideWhenUsed/>
    <w:rsid w:val="00E63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01">
      <w:bodyDiv w:val="1"/>
      <w:marLeft w:val="0"/>
      <w:marRight w:val="0"/>
      <w:marTop w:val="0"/>
      <w:marBottom w:val="0"/>
      <w:divBdr>
        <w:top w:val="none" w:sz="0" w:space="0" w:color="auto"/>
        <w:left w:val="none" w:sz="0" w:space="0" w:color="auto"/>
        <w:bottom w:val="none" w:sz="0" w:space="0" w:color="auto"/>
        <w:right w:val="none" w:sz="0" w:space="0" w:color="auto"/>
      </w:divBdr>
      <w:divsChild>
        <w:div w:id="1103458555">
          <w:marLeft w:val="0"/>
          <w:marRight w:val="0"/>
          <w:marTop w:val="0"/>
          <w:marBottom w:val="0"/>
          <w:divBdr>
            <w:top w:val="none" w:sz="0" w:space="0" w:color="auto"/>
            <w:left w:val="none" w:sz="0" w:space="0" w:color="auto"/>
            <w:bottom w:val="none" w:sz="0" w:space="0" w:color="auto"/>
            <w:right w:val="none" w:sz="0" w:space="0" w:color="auto"/>
          </w:divBdr>
        </w:div>
      </w:divsChild>
    </w:div>
    <w:div w:id="126171361">
      <w:bodyDiv w:val="1"/>
      <w:marLeft w:val="0"/>
      <w:marRight w:val="0"/>
      <w:marTop w:val="0"/>
      <w:marBottom w:val="0"/>
      <w:divBdr>
        <w:top w:val="none" w:sz="0" w:space="0" w:color="auto"/>
        <w:left w:val="none" w:sz="0" w:space="0" w:color="auto"/>
        <w:bottom w:val="none" w:sz="0" w:space="0" w:color="auto"/>
        <w:right w:val="none" w:sz="0" w:space="0" w:color="auto"/>
      </w:divBdr>
      <w:divsChild>
        <w:div w:id="512576120">
          <w:marLeft w:val="0"/>
          <w:marRight w:val="0"/>
          <w:marTop w:val="0"/>
          <w:marBottom w:val="0"/>
          <w:divBdr>
            <w:top w:val="none" w:sz="0" w:space="0" w:color="auto"/>
            <w:left w:val="none" w:sz="0" w:space="0" w:color="auto"/>
            <w:bottom w:val="none" w:sz="0" w:space="0" w:color="auto"/>
            <w:right w:val="none" w:sz="0" w:space="0" w:color="auto"/>
          </w:divBdr>
        </w:div>
      </w:divsChild>
    </w:div>
    <w:div w:id="154106869">
      <w:bodyDiv w:val="1"/>
      <w:marLeft w:val="0"/>
      <w:marRight w:val="0"/>
      <w:marTop w:val="0"/>
      <w:marBottom w:val="0"/>
      <w:divBdr>
        <w:top w:val="none" w:sz="0" w:space="0" w:color="auto"/>
        <w:left w:val="none" w:sz="0" w:space="0" w:color="auto"/>
        <w:bottom w:val="none" w:sz="0" w:space="0" w:color="auto"/>
        <w:right w:val="none" w:sz="0" w:space="0" w:color="auto"/>
      </w:divBdr>
      <w:divsChild>
        <w:div w:id="1131749385">
          <w:marLeft w:val="0"/>
          <w:marRight w:val="0"/>
          <w:marTop w:val="0"/>
          <w:marBottom w:val="0"/>
          <w:divBdr>
            <w:top w:val="none" w:sz="0" w:space="0" w:color="auto"/>
            <w:left w:val="none" w:sz="0" w:space="0" w:color="auto"/>
            <w:bottom w:val="none" w:sz="0" w:space="0" w:color="auto"/>
            <w:right w:val="none" w:sz="0" w:space="0" w:color="auto"/>
          </w:divBdr>
        </w:div>
      </w:divsChild>
    </w:div>
    <w:div w:id="174997655">
      <w:bodyDiv w:val="1"/>
      <w:marLeft w:val="0"/>
      <w:marRight w:val="0"/>
      <w:marTop w:val="0"/>
      <w:marBottom w:val="0"/>
      <w:divBdr>
        <w:top w:val="none" w:sz="0" w:space="0" w:color="auto"/>
        <w:left w:val="none" w:sz="0" w:space="0" w:color="auto"/>
        <w:bottom w:val="none" w:sz="0" w:space="0" w:color="auto"/>
        <w:right w:val="none" w:sz="0" w:space="0" w:color="auto"/>
      </w:divBdr>
      <w:divsChild>
        <w:div w:id="1092122035">
          <w:marLeft w:val="0"/>
          <w:marRight w:val="0"/>
          <w:marTop w:val="0"/>
          <w:marBottom w:val="0"/>
          <w:divBdr>
            <w:top w:val="none" w:sz="0" w:space="0" w:color="auto"/>
            <w:left w:val="none" w:sz="0" w:space="0" w:color="auto"/>
            <w:bottom w:val="none" w:sz="0" w:space="0" w:color="auto"/>
            <w:right w:val="none" w:sz="0" w:space="0" w:color="auto"/>
          </w:divBdr>
        </w:div>
      </w:divsChild>
    </w:div>
    <w:div w:id="219246408">
      <w:bodyDiv w:val="1"/>
      <w:marLeft w:val="0"/>
      <w:marRight w:val="0"/>
      <w:marTop w:val="0"/>
      <w:marBottom w:val="0"/>
      <w:divBdr>
        <w:top w:val="none" w:sz="0" w:space="0" w:color="auto"/>
        <w:left w:val="none" w:sz="0" w:space="0" w:color="auto"/>
        <w:bottom w:val="none" w:sz="0" w:space="0" w:color="auto"/>
        <w:right w:val="none" w:sz="0" w:space="0" w:color="auto"/>
      </w:divBdr>
      <w:divsChild>
        <w:div w:id="917056542">
          <w:marLeft w:val="0"/>
          <w:marRight w:val="0"/>
          <w:marTop w:val="0"/>
          <w:marBottom w:val="0"/>
          <w:divBdr>
            <w:top w:val="none" w:sz="0" w:space="0" w:color="auto"/>
            <w:left w:val="none" w:sz="0" w:space="0" w:color="auto"/>
            <w:bottom w:val="none" w:sz="0" w:space="0" w:color="auto"/>
            <w:right w:val="none" w:sz="0" w:space="0" w:color="auto"/>
          </w:divBdr>
        </w:div>
      </w:divsChild>
    </w:div>
    <w:div w:id="245386383">
      <w:bodyDiv w:val="1"/>
      <w:marLeft w:val="0"/>
      <w:marRight w:val="0"/>
      <w:marTop w:val="0"/>
      <w:marBottom w:val="0"/>
      <w:divBdr>
        <w:top w:val="none" w:sz="0" w:space="0" w:color="auto"/>
        <w:left w:val="none" w:sz="0" w:space="0" w:color="auto"/>
        <w:bottom w:val="none" w:sz="0" w:space="0" w:color="auto"/>
        <w:right w:val="none" w:sz="0" w:space="0" w:color="auto"/>
      </w:divBdr>
    </w:div>
    <w:div w:id="348992412">
      <w:bodyDiv w:val="1"/>
      <w:marLeft w:val="0"/>
      <w:marRight w:val="0"/>
      <w:marTop w:val="0"/>
      <w:marBottom w:val="0"/>
      <w:divBdr>
        <w:top w:val="none" w:sz="0" w:space="0" w:color="auto"/>
        <w:left w:val="none" w:sz="0" w:space="0" w:color="auto"/>
        <w:bottom w:val="none" w:sz="0" w:space="0" w:color="auto"/>
        <w:right w:val="none" w:sz="0" w:space="0" w:color="auto"/>
      </w:divBdr>
    </w:div>
    <w:div w:id="362437701">
      <w:bodyDiv w:val="1"/>
      <w:marLeft w:val="0"/>
      <w:marRight w:val="0"/>
      <w:marTop w:val="0"/>
      <w:marBottom w:val="0"/>
      <w:divBdr>
        <w:top w:val="none" w:sz="0" w:space="0" w:color="auto"/>
        <w:left w:val="none" w:sz="0" w:space="0" w:color="auto"/>
        <w:bottom w:val="none" w:sz="0" w:space="0" w:color="auto"/>
        <w:right w:val="none" w:sz="0" w:space="0" w:color="auto"/>
      </w:divBdr>
    </w:div>
    <w:div w:id="435753250">
      <w:bodyDiv w:val="1"/>
      <w:marLeft w:val="0"/>
      <w:marRight w:val="0"/>
      <w:marTop w:val="0"/>
      <w:marBottom w:val="0"/>
      <w:divBdr>
        <w:top w:val="none" w:sz="0" w:space="0" w:color="auto"/>
        <w:left w:val="none" w:sz="0" w:space="0" w:color="auto"/>
        <w:bottom w:val="none" w:sz="0" w:space="0" w:color="auto"/>
        <w:right w:val="none" w:sz="0" w:space="0" w:color="auto"/>
      </w:divBdr>
      <w:divsChild>
        <w:div w:id="2094080510">
          <w:marLeft w:val="0"/>
          <w:marRight w:val="0"/>
          <w:marTop w:val="0"/>
          <w:marBottom w:val="0"/>
          <w:divBdr>
            <w:top w:val="none" w:sz="0" w:space="0" w:color="auto"/>
            <w:left w:val="none" w:sz="0" w:space="0" w:color="auto"/>
            <w:bottom w:val="none" w:sz="0" w:space="0" w:color="auto"/>
            <w:right w:val="none" w:sz="0" w:space="0" w:color="auto"/>
          </w:divBdr>
        </w:div>
      </w:divsChild>
    </w:div>
    <w:div w:id="451173984">
      <w:bodyDiv w:val="1"/>
      <w:marLeft w:val="0"/>
      <w:marRight w:val="0"/>
      <w:marTop w:val="0"/>
      <w:marBottom w:val="0"/>
      <w:divBdr>
        <w:top w:val="none" w:sz="0" w:space="0" w:color="auto"/>
        <w:left w:val="none" w:sz="0" w:space="0" w:color="auto"/>
        <w:bottom w:val="none" w:sz="0" w:space="0" w:color="auto"/>
        <w:right w:val="none" w:sz="0" w:space="0" w:color="auto"/>
      </w:divBdr>
    </w:div>
    <w:div w:id="492792669">
      <w:bodyDiv w:val="1"/>
      <w:marLeft w:val="0"/>
      <w:marRight w:val="0"/>
      <w:marTop w:val="0"/>
      <w:marBottom w:val="0"/>
      <w:divBdr>
        <w:top w:val="none" w:sz="0" w:space="0" w:color="auto"/>
        <w:left w:val="none" w:sz="0" w:space="0" w:color="auto"/>
        <w:bottom w:val="none" w:sz="0" w:space="0" w:color="auto"/>
        <w:right w:val="none" w:sz="0" w:space="0" w:color="auto"/>
      </w:divBdr>
      <w:divsChild>
        <w:div w:id="278491695">
          <w:marLeft w:val="0"/>
          <w:marRight w:val="0"/>
          <w:marTop w:val="0"/>
          <w:marBottom w:val="0"/>
          <w:divBdr>
            <w:top w:val="none" w:sz="0" w:space="0" w:color="auto"/>
            <w:left w:val="none" w:sz="0" w:space="0" w:color="auto"/>
            <w:bottom w:val="none" w:sz="0" w:space="0" w:color="auto"/>
            <w:right w:val="none" w:sz="0" w:space="0" w:color="auto"/>
          </w:divBdr>
        </w:div>
      </w:divsChild>
    </w:div>
    <w:div w:id="514341657">
      <w:bodyDiv w:val="1"/>
      <w:marLeft w:val="0"/>
      <w:marRight w:val="0"/>
      <w:marTop w:val="0"/>
      <w:marBottom w:val="0"/>
      <w:divBdr>
        <w:top w:val="none" w:sz="0" w:space="0" w:color="auto"/>
        <w:left w:val="none" w:sz="0" w:space="0" w:color="auto"/>
        <w:bottom w:val="none" w:sz="0" w:space="0" w:color="auto"/>
        <w:right w:val="none" w:sz="0" w:space="0" w:color="auto"/>
      </w:divBdr>
      <w:divsChild>
        <w:div w:id="1057238587">
          <w:marLeft w:val="0"/>
          <w:marRight w:val="0"/>
          <w:marTop w:val="0"/>
          <w:marBottom w:val="0"/>
          <w:divBdr>
            <w:top w:val="none" w:sz="0" w:space="0" w:color="auto"/>
            <w:left w:val="none" w:sz="0" w:space="0" w:color="auto"/>
            <w:bottom w:val="none" w:sz="0" w:space="0" w:color="auto"/>
            <w:right w:val="none" w:sz="0" w:space="0" w:color="auto"/>
          </w:divBdr>
        </w:div>
      </w:divsChild>
    </w:div>
    <w:div w:id="562184394">
      <w:bodyDiv w:val="1"/>
      <w:marLeft w:val="0"/>
      <w:marRight w:val="0"/>
      <w:marTop w:val="0"/>
      <w:marBottom w:val="0"/>
      <w:divBdr>
        <w:top w:val="none" w:sz="0" w:space="0" w:color="auto"/>
        <w:left w:val="none" w:sz="0" w:space="0" w:color="auto"/>
        <w:bottom w:val="none" w:sz="0" w:space="0" w:color="auto"/>
        <w:right w:val="none" w:sz="0" w:space="0" w:color="auto"/>
      </w:divBdr>
      <w:divsChild>
        <w:div w:id="505559935">
          <w:marLeft w:val="0"/>
          <w:marRight w:val="0"/>
          <w:marTop w:val="0"/>
          <w:marBottom w:val="0"/>
          <w:divBdr>
            <w:top w:val="none" w:sz="0" w:space="0" w:color="auto"/>
            <w:left w:val="none" w:sz="0" w:space="0" w:color="auto"/>
            <w:bottom w:val="none" w:sz="0" w:space="0" w:color="auto"/>
            <w:right w:val="none" w:sz="0" w:space="0" w:color="auto"/>
          </w:divBdr>
        </w:div>
      </w:divsChild>
    </w:div>
    <w:div w:id="579676021">
      <w:bodyDiv w:val="1"/>
      <w:marLeft w:val="0"/>
      <w:marRight w:val="0"/>
      <w:marTop w:val="0"/>
      <w:marBottom w:val="0"/>
      <w:divBdr>
        <w:top w:val="none" w:sz="0" w:space="0" w:color="auto"/>
        <w:left w:val="none" w:sz="0" w:space="0" w:color="auto"/>
        <w:bottom w:val="none" w:sz="0" w:space="0" w:color="auto"/>
        <w:right w:val="none" w:sz="0" w:space="0" w:color="auto"/>
      </w:divBdr>
      <w:divsChild>
        <w:div w:id="203447410">
          <w:marLeft w:val="0"/>
          <w:marRight w:val="0"/>
          <w:marTop w:val="0"/>
          <w:marBottom w:val="0"/>
          <w:divBdr>
            <w:top w:val="none" w:sz="0" w:space="0" w:color="auto"/>
            <w:left w:val="none" w:sz="0" w:space="0" w:color="auto"/>
            <w:bottom w:val="none" w:sz="0" w:space="0" w:color="auto"/>
            <w:right w:val="none" w:sz="0" w:space="0" w:color="auto"/>
          </w:divBdr>
        </w:div>
      </w:divsChild>
    </w:div>
    <w:div w:id="608437646">
      <w:bodyDiv w:val="1"/>
      <w:marLeft w:val="0"/>
      <w:marRight w:val="0"/>
      <w:marTop w:val="0"/>
      <w:marBottom w:val="0"/>
      <w:divBdr>
        <w:top w:val="none" w:sz="0" w:space="0" w:color="auto"/>
        <w:left w:val="none" w:sz="0" w:space="0" w:color="auto"/>
        <w:bottom w:val="none" w:sz="0" w:space="0" w:color="auto"/>
        <w:right w:val="none" w:sz="0" w:space="0" w:color="auto"/>
      </w:divBdr>
      <w:divsChild>
        <w:div w:id="1002583872">
          <w:marLeft w:val="0"/>
          <w:marRight w:val="0"/>
          <w:marTop w:val="0"/>
          <w:marBottom w:val="0"/>
          <w:divBdr>
            <w:top w:val="none" w:sz="0" w:space="0" w:color="auto"/>
            <w:left w:val="none" w:sz="0" w:space="0" w:color="auto"/>
            <w:bottom w:val="none" w:sz="0" w:space="0" w:color="auto"/>
            <w:right w:val="none" w:sz="0" w:space="0" w:color="auto"/>
          </w:divBdr>
        </w:div>
      </w:divsChild>
    </w:div>
    <w:div w:id="636882524">
      <w:bodyDiv w:val="1"/>
      <w:marLeft w:val="0"/>
      <w:marRight w:val="0"/>
      <w:marTop w:val="0"/>
      <w:marBottom w:val="0"/>
      <w:divBdr>
        <w:top w:val="none" w:sz="0" w:space="0" w:color="auto"/>
        <w:left w:val="none" w:sz="0" w:space="0" w:color="auto"/>
        <w:bottom w:val="none" w:sz="0" w:space="0" w:color="auto"/>
        <w:right w:val="none" w:sz="0" w:space="0" w:color="auto"/>
      </w:divBdr>
      <w:divsChild>
        <w:div w:id="1883711018">
          <w:marLeft w:val="0"/>
          <w:marRight w:val="0"/>
          <w:marTop w:val="0"/>
          <w:marBottom w:val="0"/>
          <w:divBdr>
            <w:top w:val="none" w:sz="0" w:space="0" w:color="auto"/>
            <w:left w:val="none" w:sz="0" w:space="0" w:color="auto"/>
            <w:bottom w:val="none" w:sz="0" w:space="0" w:color="auto"/>
            <w:right w:val="none" w:sz="0" w:space="0" w:color="auto"/>
          </w:divBdr>
        </w:div>
      </w:divsChild>
    </w:div>
    <w:div w:id="650908839">
      <w:bodyDiv w:val="1"/>
      <w:marLeft w:val="0"/>
      <w:marRight w:val="0"/>
      <w:marTop w:val="0"/>
      <w:marBottom w:val="0"/>
      <w:divBdr>
        <w:top w:val="none" w:sz="0" w:space="0" w:color="auto"/>
        <w:left w:val="none" w:sz="0" w:space="0" w:color="auto"/>
        <w:bottom w:val="none" w:sz="0" w:space="0" w:color="auto"/>
        <w:right w:val="none" w:sz="0" w:space="0" w:color="auto"/>
      </w:divBdr>
    </w:div>
    <w:div w:id="689918211">
      <w:bodyDiv w:val="1"/>
      <w:marLeft w:val="0"/>
      <w:marRight w:val="0"/>
      <w:marTop w:val="0"/>
      <w:marBottom w:val="0"/>
      <w:divBdr>
        <w:top w:val="none" w:sz="0" w:space="0" w:color="auto"/>
        <w:left w:val="none" w:sz="0" w:space="0" w:color="auto"/>
        <w:bottom w:val="none" w:sz="0" w:space="0" w:color="auto"/>
        <w:right w:val="none" w:sz="0" w:space="0" w:color="auto"/>
      </w:divBdr>
      <w:divsChild>
        <w:div w:id="1820808723">
          <w:marLeft w:val="0"/>
          <w:marRight w:val="0"/>
          <w:marTop w:val="0"/>
          <w:marBottom w:val="0"/>
          <w:divBdr>
            <w:top w:val="none" w:sz="0" w:space="0" w:color="auto"/>
            <w:left w:val="none" w:sz="0" w:space="0" w:color="auto"/>
            <w:bottom w:val="none" w:sz="0" w:space="0" w:color="auto"/>
            <w:right w:val="none" w:sz="0" w:space="0" w:color="auto"/>
          </w:divBdr>
        </w:div>
      </w:divsChild>
    </w:div>
    <w:div w:id="713847769">
      <w:bodyDiv w:val="1"/>
      <w:marLeft w:val="0"/>
      <w:marRight w:val="0"/>
      <w:marTop w:val="0"/>
      <w:marBottom w:val="0"/>
      <w:divBdr>
        <w:top w:val="none" w:sz="0" w:space="0" w:color="auto"/>
        <w:left w:val="none" w:sz="0" w:space="0" w:color="auto"/>
        <w:bottom w:val="none" w:sz="0" w:space="0" w:color="auto"/>
        <w:right w:val="none" w:sz="0" w:space="0" w:color="auto"/>
      </w:divBdr>
    </w:div>
    <w:div w:id="873612745">
      <w:bodyDiv w:val="1"/>
      <w:marLeft w:val="0"/>
      <w:marRight w:val="0"/>
      <w:marTop w:val="0"/>
      <w:marBottom w:val="0"/>
      <w:divBdr>
        <w:top w:val="none" w:sz="0" w:space="0" w:color="auto"/>
        <w:left w:val="none" w:sz="0" w:space="0" w:color="auto"/>
        <w:bottom w:val="none" w:sz="0" w:space="0" w:color="auto"/>
        <w:right w:val="none" w:sz="0" w:space="0" w:color="auto"/>
      </w:divBdr>
      <w:divsChild>
        <w:div w:id="825363945">
          <w:marLeft w:val="0"/>
          <w:marRight w:val="0"/>
          <w:marTop w:val="0"/>
          <w:marBottom w:val="0"/>
          <w:divBdr>
            <w:top w:val="none" w:sz="0" w:space="0" w:color="auto"/>
            <w:left w:val="none" w:sz="0" w:space="0" w:color="auto"/>
            <w:bottom w:val="none" w:sz="0" w:space="0" w:color="auto"/>
            <w:right w:val="none" w:sz="0" w:space="0" w:color="auto"/>
          </w:divBdr>
        </w:div>
      </w:divsChild>
    </w:div>
    <w:div w:id="875042053">
      <w:bodyDiv w:val="1"/>
      <w:marLeft w:val="0"/>
      <w:marRight w:val="0"/>
      <w:marTop w:val="0"/>
      <w:marBottom w:val="0"/>
      <w:divBdr>
        <w:top w:val="none" w:sz="0" w:space="0" w:color="auto"/>
        <w:left w:val="none" w:sz="0" w:space="0" w:color="auto"/>
        <w:bottom w:val="none" w:sz="0" w:space="0" w:color="auto"/>
        <w:right w:val="none" w:sz="0" w:space="0" w:color="auto"/>
      </w:divBdr>
    </w:div>
    <w:div w:id="951132486">
      <w:bodyDiv w:val="1"/>
      <w:marLeft w:val="0"/>
      <w:marRight w:val="0"/>
      <w:marTop w:val="0"/>
      <w:marBottom w:val="0"/>
      <w:divBdr>
        <w:top w:val="none" w:sz="0" w:space="0" w:color="auto"/>
        <w:left w:val="none" w:sz="0" w:space="0" w:color="auto"/>
        <w:bottom w:val="none" w:sz="0" w:space="0" w:color="auto"/>
        <w:right w:val="none" w:sz="0" w:space="0" w:color="auto"/>
      </w:divBdr>
      <w:divsChild>
        <w:div w:id="822240665">
          <w:marLeft w:val="0"/>
          <w:marRight w:val="0"/>
          <w:marTop w:val="0"/>
          <w:marBottom w:val="0"/>
          <w:divBdr>
            <w:top w:val="none" w:sz="0" w:space="0" w:color="auto"/>
            <w:left w:val="none" w:sz="0" w:space="0" w:color="auto"/>
            <w:bottom w:val="none" w:sz="0" w:space="0" w:color="auto"/>
            <w:right w:val="none" w:sz="0" w:space="0" w:color="auto"/>
          </w:divBdr>
        </w:div>
      </w:divsChild>
    </w:div>
    <w:div w:id="971519501">
      <w:bodyDiv w:val="1"/>
      <w:marLeft w:val="0"/>
      <w:marRight w:val="0"/>
      <w:marTop w:val="0"/>
      <w:marBottom w:val="0"/>
      <w:divBdr>
        <w:top w:val="none" w:sz="0" w:space="0" w:color="auto"/>
        <w:left w:val="none" w:sz="0" w:space="0" w:color="auto"/>
        <w:bottom w:val="none" w:sz="0" w:space="0" w:color="auto"/>
        <w:right w:val="none" w:sz="0" w:space="0" w:color="auto"/>
      </w:divBdr>
      <w:divsChild>
        <w:div w:id="228733270">
          <w:marLeft w:val="0"/>
          <w:marRight w:val="0"/>
          <w:marTop w:val="0"/>
          <w:marBottom w:val="0"/>
          <w:divBdr>
            <w:top w:val="none" w:sz="0" w:space="0" w:color="auto"/>
            <w:left w:val="none" w:sz="0" w:space="0" w:color="auto"/>
            <w:bottom w:val="none" w:sz="0" w:space="0" w:color="auto"/>
            <w:right w:val="none" w:sz="0" w:space="0" w:color="auto"/>
          </w:divBdr>
        </w:div>
      </w:divsChild>
    </w:div>
    <w:div w:id="1078752924">
      <w:bodyDiv w:val="1"/>
      <w:marLeft w:val="0"/>
      <w:marRight w:val="0"/>
      <w:marTop w:val="0"/>
      <w:marBottom w:val="0"/>
      <w:divBdr>
        <w:top w:val="none" w:sz="0" w:space="0" w:color="auto"/>
        <w:left w:val="none" w:sz="0" w:space="0" w:color="auto"/>
        <w:bottom w:val="none" w:sz="0" w:space="0" w:color="auto"/>
        <w:right w:val="none" w:sz="0" w:space="0" w:color="auto"/>
      </w:divBdr>
      <w:divsChild>
        <w:div w:id="305857868">
          <w:marLeft w:val="0"/>
          <w:marRight w:val="0"/>
          <w:marTop w:val="0"/>
          <w:marBottom w:val="0"/>
          <w:divBdr>
            <w:top w:val="none" w:sz="0" w:space="0" w:color="auto"/>
            <w:left w:val="none" w:sz="0" w:space="0" w:color="auto"/>
            <w:bottom w:val="none" w:sz="0" w:space="0" w:color="auto"/>
            <w:right w:val="none" w:sz="0" w:space="0" w:color="auto"/>
          </w:divBdr>
        </w:div>
      </w:divsChild>
    </w:div>
    <w:div w:id="1248341853">
      <w:bodyDiv w:val="1"/>
      <w:marLeft w:val="0"/>
      <w:marRight w:val="0"/>
      <w:marTop w:val="0"/>
      <w:marBottom w:val="0"/>
      <w:divBdr>
        <w:top w:val="none" w:sz="0" w:space="0" w:color="auto"/>
        <w:left w:val="none" w:sz="0" w:space="0" w:color="auto"/>
        <w:bottom w:val="none" w:sz="0" w:space="0" w:color="auto"/>
        <w:right w:val="none" w:sz="0" w:space="0" w:color="auto"/>
      </w:divBdr>
      <w:divsChild>
        <w:div w:id="418064806">
          <w:marLeft w:val="0"/>
          <w:marRight w:val="0"/>
          <w:marTop w:val="0"/>
          <w:marBottom w:val="0"/>
          <w:divBdr>
            <w:top w:val="none" w:sz="0" w:space="0" w:color="auto"/>
            <w:left w:val="none" w:sz="0" w:space="0" w:color="auto"/>
            <w:bottom w:val="none" w:sz="0" w:space="0" w:color="auto"/>
            <w:right w:val="none" w:sz="0" w:space="0" w:color="auto"/>
          </w:divBdr>
        </w:div>
      </w:divsChild>
    </w:div>
    <w:div w:id="1262571551">
      <w:bodyDiv w:val="1"/>
      <w:marLeft w:val="0"/>
      <w:marRight w:val="0"/>
      <w:marTop w:val="0"/>
      <w:marBottom w:val="0"/>
      <w:divBdr>
        <w:top w:val="none" w:sz="0" w:space="0" w:color="auto"/>
        <w:left w:val="none" w:sz="0" w:space="0" w:color="auto"/>
        <w:bottom w:val="none" w:sz="0" w:space="0" w:color="auto"/>
        <w:right w:val="none" w:sz="0" w:space="0" w:color="auto"/>
      </w:divBdr>
      <w:divsChild>
        <w:div w:id="1073161747">
          <w:marLeft w:val="0"/>
          <w:marRight w:val="0"/>
          <w:marTop w:val="0"/>
          <w:marBottom w:val="0"/>
          <w:divBdr>
            <w:top w:val="none" w:sz="0" w:space="0" w:color="auto"/>
            <w:left w:val="none" w:sz="0" w:space="0" w:color="auto"/>
            <w:bottom w:val="none" w:sz="0" w:space="0" w:color="auto"/>
            <w:right w:val="none" w:sz="0" w:space="0" w:color="auto"/>
          </w:divBdr>
        </w:div>
      </w:divsChild>
    </w:div>
    <w:div w:id="1274168867">
      <w:bodyDiv w:val="1"/>
      <w:marLeft w:val="0"/>
      <w:marRight w:val="0"/>
      <w:marTop w:val="0"/>
      <w:marBottom w:val="0"/>
      <w:divBdr>
        <w:top w:val="none" w:sz="0" w:space="0" w:color="auto"/>
        <w:left w:val="none" w:sz="0" w:space="0" w:color="auto"/>
        <w:bottom w:val="none" w:sz="0" w:space="0" w:color="auto"/>
        <w:right w:val="none" w:sz="0" w:space="0" w:color="auto"/>
      </w:divBdr>
      <w:divsChild>
        <w:div w:id="962879727">
          <w:marLeft w:val="0"/>
          <w:marRight w:val="0"/>
          <w:marTop w:val="0"/>
          <w:marBottom w:val="0"/>
          <w:divBdr>
            <w:top w:val="none" w:sz="0" w:space="0" w:color="auto"/>
            <w:left w:val="none" w:sz="0" w:space="0" w:color="auto"/>
            <w:bottom w:val="none" w:sz="0" w:space="0" w:color="auto"/>
            <w:right w:val="none" w:sz="0" w:space="0" w:color="auto"/>
          </w:divBdr>
        </w:div>
      </w:divsChild>
    </w:div>
    <w:div w:id="1360935710">
      <w:bodyDiv w:val="1"/>
      <w:marLeft w:val="0"/>
      <w:marRight w:val="0"/>
      <w:marTop w:val="0"/>
      <w:marBottom w:val="0"/>
      <w:divBdr>
        <w:top w:val="none" w:sz="0" w:space="0" w:color="auto"/>
        <w:left w:val="none" w:sz="0" w:space="0" w:color="auto"/>
        <w:bottom w:val="none" w:sz="0" w:space="0" w:color="auto"/>
        <w:right w:val="none" w:sz="0" w:space="0" w:color="auto"/>
      </w:divBdr>
      <w:divsChild>
        <w:div w:id="217741840">
          <w:marLeft w:val="0"/>
          <w:marRight w:val="0"/>
          <w:marTop w:val="0"/>
          <w:marBottom w:val="0"/>
          <w:divBdr>
            <w:top w:val="none" w:sz="0" w:space="0" w:color="auto"/>
            <w:left w:val="none" w:sz="0" w:space="0" w:color="auto"/>
            <w:bottom w:val="none" w:sz="0" w:space="0" w:color="auto"/>
            <w:right w:val="none" w:sz="0" w:space="0" w:color="auto"/>
          </w:divBdr>
        </w:div>
      </w:divsChild>
    </w:div>
    <w:div w:id="1361393260">
      <w:bodyDiv w:val="1"/>
      <w:marLeft w:val="0"/>
      <w:marRight w:val="0"/>
      <w:marTop w:val="0"/>
      <w:marBottom w:val="0"/>
      <w:divBdr>
        <w:top w:val="none" w:sz="0" w:space="0" w:color="auto"/>
        <w:left w:val="none" w:sz="0" w:space="0" w:color="auto"/>
        <w:bottom w:val="none" w:sz="0" w:space="0" w:color="auto"/>
        <w:right w:val="none" w:sz="0" w:space="0" w:color="auto"/>
      </w:divBdr>
    </w:div>
    <w:div w:id="1501000815">
      <w:bodyDiv w:val="1"/>
      <w:marLeft w:val="0"/>
      <w:marRight w:val="0"/>
      <w:marTop w:val="0"/>
      <w:marBottom w:val="0"/>
      <w:divBdr>
        <w:top w:val="none" w:sz="0" w:space="0" w:color="auto"/>
        <w:left w:val="none" w:sz="0" w:space="0" w:color="auto"/>
        <w:bottom w:val="none" w:sz="0" w:space="0" w:color="auto"/>
        <w:right w:val="none" w:sz="0" w:space="0" w:color="auto"/>
      </w:divBdr>
    </w:div>
    <w:div w:id="1541552670">
      <w:bodyDiv w:val="1"/>
      <w:marLeft w:val="0"/>
      <w:marRight w:val="0"/>
      <w:marTop w:val="0"/>
      <w:marBottom w:val="0"/>
      <w:divBdr>
        <w:top w:val="none" w:sz="0" w:space="0" w:color="auto"/>
        <w:left w:val="none" w:sz="0" w:space="0" w:color="auto"/>
        <w:bottom w:val="none" w:sz="0" w:space="0" w:color="auto"/>
        <w:right w:val="none" w:sz="0" w:space="0" w:color="auto"/>
      </w:divBdr>
      <w:divsChild>
        <w:div w:id="2023971775">
          <w:marLeft w:val="0"/>
          <w:marRight w:val="0"/>
          <w:marTop w:val="0"/>
          <w:marBottom w:val="0"/>
          <w:divBdr>
            <w:top w:val="none" w:sz="0" w:space="0" w:color="auto"/>
            <w:left w:val="none" w:sz="0" w:space="0" w:color="auto"/>
            <w:bottom w:val="none" w:sz="0" w:space="0" w:color="auto"/>
            <w:right w:val="none" w:sz="0" w:space="0" w:color="auto"/>
          </w:divBdr>
        </w:div>
      </w:divsChild>
    </w:div>
    <w:div w:id="1576666740">
      <w:bodyDiv w:val="1"/>
      <w:marLeft w:val="0"/>
      <w:marRight w:val="0"/>
      <w:marTop w:val="0"/>
      <w:marBottom w:val="0"/>
      <w:divBdr>
        <w:top w:val="none" w:sz="0" w:space="0" w:color="auto"/>
        <w:left w:val="none" w:sz="0" w:space="0" w:color="auto"/>
        <w:bottom w:val="none" w:sz="0" w:space="0" w:color="auto"/>
        <w:right w:val="none" w:sz="0" w:space="0" w:color="auto"/>
      </w:divBdr>
      <w:divsChild>
        <w:div w:id="631909748">
          <w:marLeft w:val="0"/>
          <w:marRight w:val="0"/>
          <w:marTop w:val="0"/>
          <w:marBottom w:val="0"/>
          <w:divBdr>
            <w:top w:val="none" w:sz="0" w:space="0" w:color="auto"/>
            <w:left w:val="none" w:sz="0" w:space="0" w:color="auto"/>
            <w:bottom w:val="none" w:sz="0" w:space="0" w:color="auto"/>
            <w:right w:val="none" w:sz="0" w:space="0" w:color="auto"/>
          </w:divBdr>
        </w:div>
      </w:divsChild>
    </w:div>
    <w:div w:id="1592198340">
      <w:bodyDiv w:val="1"/>
      <w:marLeft w:val="0"/>
      <w:marRight w:val="0"/>
      <w:marTop w:val="0"/>
      <w:marBottom w:val="0"/>
      <w:divBdr>
        <w:top w:val="none" w:sz="0" w:space="0" w:color="auto"/>
        <w:left w:val="none" w:sz="0" w:space="0" w:color="auto"/>
        <w:bottom w:val="none" w:sz="0" w:space="0" w:color="auto"/>
        <w:right w:val="none" w:sz="0" w:space="0" w:color="auto"/>
      </w:divBdr>
    </w:div>
    <w:div w:id="1595550896">
      <w:bodyDiv w:val="1"/>
      <w:marLeft w:val="0"/>
      <w:marRight w:val="0"/>
      <w:marTop w:val="0"/>
      <w:marBottom w:val="0"/>
      <w:divBdr>
        <w:top w:val="none" w:sz="0" w:space="0" w:color="auto"/>
        <w:left w:val="none" w:sz="0" w:space="0" w:color="auto"/>
        <w:bottom w:val="none" w:sz="0" w:space="0" w:color="auto"/>
        <w:right w:val="none" w:sz="0" w:space="0" w:color="auto"/>
      </w:divBdr>
    </w:div>
    <w:div w:id="1620911777">
      <w:bodyDiv w:val="1"/>
      <w:marLeft w:val="0"/>
      <w:marRight w:val="0"/>
      <w:marTop w:val="0"/>
      <w:marBottom w:val="0"/>
      <w:divBdr>
        <w:top w:val="none" w:sz="0" w:space="0" w:color="auto"/>
        <w:left w:val="none" w:sz="0" w:space="0" w:color="auto"/>
        <w:bottom w:val="none" w:sz="0" w:space="0" w:color="auto"/>
        <w:right w:val="none" w:sz="0" w:space="0" w:color="auto"/>
      </w:divBdr>
      <w:divsChild>
        <w:div w:id="1863592652">
          <w:marLeft w:val="0"/>
          <w:marRight w:val="0"/>
          <w:marTop w:val="0"/>
          <w:marBottom w:val="0"/>
          <w:divBdr>
            <w:top w:val="none" w:sz="0" w:space="0" w:color="auto"/>
            <w:left w:val="none" w:sz="0" w:space="0" w:color="auto"/>
            <w:bottom w:val="none" w:sz="0" w:space="0" w:color="auto"/>
            <w:right w:val="none" w:sz="0" w:space="0" w:color="auto"/>
          </w:divBdr>
        </w:div>
      </w:divsChild>
    </w:div>
    <w:div w:id="1673802753">
      <w:bodyDiv w:val="1"/>
      <w:marLeft w:val="0"/>
      <w:marRight w:val="0"/>
      <w:marTop w:val="0"/>
      <w:marBottom w:val="0"/>
      <w:divBdr>
        <w:top w:val="none" w:sz="0" w:space="0" w:color="auto"/>
        <w:left w:val="none" w:sz="0" w:space="0" w:color="auto"/>
        <w:bottom w:val="none" w:sz="0" w:space="0" w:color="auto"/>
        <w:right w:val="none" w:sz="0" w:space="0" w:color="auto"/>
      </w:divBdr>
    </w:div>
    <w:div w:id="1694185255">
      <w:bodyDiv w:val="1"/>
      <w:marLeft w:val="0"/>
      <w:marRight w:val="0"/>
      <w:marTop w:val="0"/>
      <w:marBottom w:val="0"/>
      <w:divBdr>
        <w:top w:val="none" w:sz="0" w:space="0" w:color="auto"/>
        <w:left w:val="none" w:sz="0" w:space="0" w:color="auto"/>
        <w:bottom w:val="none" w:sz="0" w:space="0" w:color="auto"/>
        <w:right w:val="none" w:sz="0" w:space="0" w:color="auto"/>
      </w:divBdr>
      <w:divsChild>
        <w:div w:id="376273451">
          <w:marLeft w:val="0"/>
          <w:marRight w:val="0"/>
          <w:marTop w:val="0"/>
          <w:marBottom w:val="0"/>
          <w:divBdr>
            <w:top w:val="none" w:sz="0" w:space="0" w:color="auto"/>
            <w:left w:val="none" w:sz="0" w:space="0" w:color="auto"/>
            <w:bottom w:val="none" w:sz="0" w:space="0" w:color="auto"/>
            <w:right w:val="none" w:sz="0" w:space="0" w:color="auto"/>
          </w:divBdr>
        </w:div>
      </w:divsChild>
    </w:div>
    <w:div w:id="1771393162">
      <w:bodyDiv w:val="1"/>
      <w:marLeft w:val="0"/>
      <w:marRight w:val="0"/>
      <w:marTop w:val="0"/>
      <w:marBottom w:val="0"/>
      <w:divBdr>
        <w:top w:val="none" w:sz="0" w:space="0" w:color="auto"/>
        <w:left w:val="none" w:sz="0" w:space="0" w:color="auto"/>
        <w:bottom w:val="none" w:sz="0" w:space="0" w:color="auto"/>
        <w:right w:val="none" w:sz="0" w:space="0" w:color="auto"/>
      </w:divBdr>
    </w:div>
    <w:div w:id="1774352729">
      <w:bodyDiv w:val="1"/>
      <w:marLeft w:val="0"/>
      <w:marRight w:val="0"/>
      <w:marTop w:val="0"/>
      <w:marBottom w:val="0"/>
      <w:divBdr>
        <w:top w:val="none" w:sz="0" w:space="0" w:color="auto"/>
        <w:left w:val="none" w:sz="0" w:space="0" w:color="auto"/>
        <w:bottom w:val="none" w:sz="0" w:space="0" w:color="auto"/>
        <w:right w:val="none" w:sz="0" w:space="0" w:color="auto"/>
      </w:divBdr>
      <w:divsChild>
        <w:div w:id="367487930">
          <w:marLeft w:val="0"/>
          <w:marRight w:val="0"/>
          <w:marTop w:val="0"/>
          <w:marBottom w:val="0"/>
          <w:divBdr>
            <w:top w:val="none" w:sz="0" w:space="0" w:color="auto"/>
            <w:left w:val="none" w:sz="0" w:space="0" w:color="auto"/>
            <w:bottom w:val="none" w:sz="0" w:space="0" w:color="auto"/>
            <w:right w:val="none" w:sz="0" w:space="0" w:color="auto"/>
          </w:divBdr>
        </w:div>
      </w:divsChild>
    </w:div>
    <w:div w:id="1812596399">
      <w:bodyDiv w:val="1"/>
      <w:marLeft w:val="0"/>
      <w:marRight w:val="0"/>
      <w:marTop w:val="0"/>
      <w:marBottom w:val="0"/>
      <w:divBdr>
        <w:top w:val="none" w:sz="0" w:space="0" w:color="auto"/>
        <w:left w:val="none" w:sz="0" w:space="0" w:color="auto"/>
        <w:bottom w:val="none" w:sz="0" w:space="0" w:color="auto"/>
        <w:right w:val="none" w:sz="0" w:space="0" w:color="auto"/>
      </w:divBdr>
      <w:divsChild>
        <w:div w:id="755975813">
          <w:marLeft w:val="0"/>
          <w:marRight w:val="0"/>
          <w:marTop w:val="0"/>
          <w:marBottom w:val="0"/>
          <w:divBdr>
            <w:top w:val="none" w:sz="0" w:space="0" w:color="auto"/>
            <w:left w:val="none" w:sz="0" w:space="0" w:color="auto"/>
            <w:bottom w:val="none" w:sz="0" w:space="0" w:color="auto"/>
            <w:right w:val="none" w:sz="0" w:space="0" w:color="auto"/>
          </w:divBdr>
        </w:div>
      </w:divsChild>
    </w:div>
    <w:div w:id="1817646847">
      <w:bodyDiv w:val="1"/>
      <w:marLeft w:val="0"/>
      <w:marRight w:val="0"/>
      <w:marTop w:val="0"/>
      <w:marBottom w:val="0"/>
      <w:divBdr>
        <w:top w:val="none" w:sz="0" w:space="0" w:color="auto"/>
        <w:left w:val="none" w:sz="0" w:space="0" w:color="auto"/>
        <w:bottom w:val="none" w:sz="0" w:space="0" w:color="auto"/>
        <w:right w:val="none" w:sz="0" w:space="0" w:color="auto"/>
      </w:divBdr>
      <w:divsChild>
        <w:div w:id="1651713650">
          <w:marLeft w:val="0"/>
          <w:marRight w:val="0"/>
          <w:marTop w:val="0"/>
          <w:marBottom w:val="0"/>
          <w:divBdr>
            <w:top w:val="none" w:sz="0" w:space="0" w:color="auto"/>
            <w:left w:val="none" w:sz="0" w:space="0" w:color="auto"/>
            <w:bottom w:val="none" w:sz="0" w:space="0" w:color="auto"/>
            <w:right w:val="none" w:sz="0" w:space="0" w:color="auto"/>
          </w:divBdr>
        </w:div>
      </w:divsChild>
    </w:div>
    <w:div w:id="1896699533">
      <w:bodyDiv w:val="1"/>
      <w:marLeft w:val="0"/>
      <w:marRight w:val="0"/>
      <w:marTop w:val="0"/>
      <w:marBottom w:val="0"/>
      <w:divBdr>
        <w:top w:val="none" w:sz="0" w:space="0" w:color="auto"/>
        <w:left w:val="none" w:sz="0" w:space="0" w:color="auto"/>
        <w:bottom w:val="none" w:sz="0" w:space="0" w:color="auto"/>
        <w:right w:val="none" w:sz="0" w:space="0" w:color="auto"/>
      </w:divBdr>
    </w:div>
    <w:div w:id="1929002529">
      <w:bodyDiv w:val="1"/>
      <w:marLeft w:val="0"/>
      <w:marRight w:val="0"/>
      <w:marTop w:val="0"/>
      <w:marBottom w:val="0"/>
      <w:divBdr>
        <w:top w:val="none" w:sz="0" w:space="0" w:color="auto"/>
        <w:left w:val="none" w:sz="0" w:space="0" w:color="auto"/>
        <w:bottom w:val="none" w:sz="0" w:space="0" w:color="auto"/>
        <w:right w:val="none" w:sz="0" w:space="0" w:color="auto"/>
      </w:divBdr>
    </w:div>
    <w:div w:id="2036418972">
      <w:bodyDiv w:val="1"/>
      <w:marLeft w:val="0"/>
      <w:marRight w:val="0"/>
      <w:marTop w:val="0"/>
      <w:marBottom w:val="0"/>
      <w:divBdr>
        <w:top w:val="none" w:sz="0" w:space="0" w:color="auto"/>
        <w:left w:val="none" w:sz="0" w:space="0" w:color="auto"/>
        <w:bottom w:val="none" w:sz="0" w:space="0" w:color="auto"/>
        <w:right w:val="none" w:sz="0" w:space="0" w:color="auto"/>
      </w:divBdr>
    </w:div>
    <w:div w:id="2104377754">
      <w:bodyDiv w:val="1"/>
      <w:marLeft w:val="0"/>
      <w:marRight w:val="0"/>
      <w:marTop w:val="0"/>
      <w:marBottom w:val="0"/>
      <w:divBdr>
        <w:top w:val="none" w:sz="0" w:space="0" w:color="auto"/>
        <w:left w:val="none" w:sz="0" w:space="0" w:color="auto"/>
        <w:bottom w:val="none" w:sz="0" w:space="0" w:color="auto"/>
        <w:right w:val="none" w:sz="0" w:space="0" w:color="auto"/>
      </w:divBdr>
      <w:divsChild>
        <w:div w:id="326516657">
          <w:marLeft w:val="0"/>
          <w:marRight w:val="0"/>
          <w:marTop w:val="0"/>
          <w:marBottom w:val="0"/>
          <w:divBdr>
            <w:top w:val="none" w:sz="0" w:space="0" w:color="auto"/>
            <w:left w:val="none" w:sz="0" w:space="0" w:color="auto"/>
            <w:bottom w:val="none" w:sz="0" w:space="0" w:color="auto"/>
            <w:right w:val="none" w:sz="0" w:space="0" w:color="auto"/>
          </w:divBdr>
        </w:div>
      </w:divsChild>
    </w:div>
    <w:div w:id="2107799504">
      <w:bodyDiv w:val="1"/>
      <w:marLeft w:val="0"/>
      <w:marRight w:val="0"/>
      <w:marTop w:val="0"/>
      <w:marBottom w:val="0"/>
      <w:divBdr>
        <w:top w:val="none" w:sz="0" w:space="0" w:color="auto"/>
        <w:left w:val="none" w:sz="0" w:space="0" w:color="auto"/>
        <w:bottom w:val="none" w:sz="0" w:space="0" w:color="auto"/>
        <w:right w:val="none" w:sz="0" w:space="0" w:color="auto"/>
      </w:divBdr>
      <w:divsChild>
        <w:div w:id="116300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8805/LR-4489" TargetMode="External"/><Relationship Id="rId21" Type="http://schemas.openxmlformats.org/officeDocument/2006/relationships/hyperlink" Target="https://doi.org/10.56739/jor.v40iSpecialissue.145778" TargetMode="External"/><Relationship Id="rId34" Type="http://schemas.openxmlformats.org/officeDocument/2006/relationships/hyperlink" Target="https://doi.org/10.15414/afz.2023.26.02.163-178" TargetMode="External"/><Relationship Id="rId42" Type="http://schemas.openxmlformats.org/officeDocument/2006/relationships/hyperlink" Target="https://doi.org/10.14719/pst.6401" TargetMode="External"/><Relationship Id="rId47" Type="http://schemas.openxmlformats.org/officeDocument/2006/relationships/hyperlink" Target="https://doi.org/10.33545/26174693.2024.v8.i11g.2890" TargetMode="External"/><Relationship Id="rId50" Type="http://schemas.openxmlformats.org/officeDocument/2006/relationships/hyperlink" Target="https://doi.org/10.1016/B978-0-444-64046-8.00027-6" TargetMode="External"/><Relationship Id="rId55" Type="http://schemas.openxmlformats.org/officeDocument/2006/relationships/hyperlink" Target="https://doi.org/10.3126/janr.v3i1.27092" TargetMode="External"/><Relationship Id="rId63" Type="http://schemas.openxmlformats.org/officeDocument/2006/relationships/hyperlink" Target="https://doi.org/10.1016/j.jafr.2024.101267" TargetMode="Externa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40003-013-0088-0" TargetMode="External"/><Relationship Id="rId29" Type="http://schemas.openxmlformats.org/officeDocument/2006/relationships/hyperlink" Target="https://doi.org/10.20546/ijcmas.2019.806.102" TargetMode="External"/><Relationship Id="rId11" Type="http://schemas.openxmlformats.org/officeDocument/2006/relationships/header" Target="header3.xml"/><Relationship Id="rId24" Type="http://schemas.openxmlformats.org/officeDocument/2006/relationships/hyperlink" Target="https://doi.org/10.9734/ajbgmb/2024/v16i2357" TargetMode="External"/><Relationship Id="rId32" Type="http://schemas.openxmlformats.org/officeDocument/2006/relationships/hyperlink" Target="https://doi.org/10.5935/1806-6690.20180056" TargetMode="External"/><Relationship Id="rId37" Type="http://schemas.openxmlformats.org/officeDocument/2006/relationships/hyperlink" Target="https://doi.org/10.56557/pcbmb/2024/v25i3-48643" TargetMode="External"/><Relationship Id="rId40" Type="http://schemas.openxmlformats.org/officeDocument/2006/relationships/hyperlink" Target="https://doi.org/https://doi.org/10.37446/volbook032024/1-21" TargetMode="External"/><Relationship Id="rId45" Type="http://schemas.openxmlformats.org/officeDocument/2006/relationships/hyperlink" Target="https://doi.org/10.33545/26174693.2024.v8.i3k.881" TargetMode="External"/><Relationship Id="rId53" Type="http://schemas.openxmlformats.org/officeDocument/2006/relationships/hyperlink" Target="https://doi.org/10.18805/LR-4678" TargetMode="External"/><Relationship Id="rId58" Type="http://schemas.openxmlformats.org/officeDocument/2006/relationships/hyperlink" Target="https://doi.org/10.1186/s42269-024-01281-4" TargetMode="External"/><Relationship Id="rId66" Type="http://schemas.openxmlformats.org/officeDocument/2006/relationships/hyperlink" Target="https://doi.org/10.32604/phyton.2023.027679" TargetMode="External"/><Relationship Id="rId5" Type="http://schemas.openxmlformats.org/officeDocument/2006/relationships/footnotes" Target="footnotes.xml"/><Relationship Id="rId61" Type="http://schemas.openxmlformats.org/officeDocument/2006/relationships/hyperlink" Target="https://doi.org/10.15740/HAS/IJAS/17.2/341-349" TargetMode="External"/><Relationship Id="rId19" Type="http://schemas.openxmlformats.org/officeDocument/2006/relationships/hyperlink" Target="https://doi.org/10.9734/JABB/2016/29127" TargetMode="External"/><Relationship Id="rId14" Type="http://schemas.openxmlformats.org/officeDocument/2006/relationships/image" Target="media/image2.jpeg"/><Relationship Id="rId22" Type="http://schemas.openxmlformats.org/officeDocument/2006/relationships/hyperlink" Target="https://doi.org/10.1080/23311932.2021.1935529" TargetMode="External"/><Relationship Id="rId27" Type="http://schemas.openxmlformats.org/officeDocument/2006/relationships/hyperlink" Target="https://doi.org/10.56557/pcbmb/2025/v26i7-89433" TargetMode="External"/><Relationship Id="rId30" Type="http://schemas.openxmlformats.org/officeDocument/2006/relationships/hyperlink" Target="https://doi.org/10.33545/26174693.2025.v9.i5Sb.4351" TargetMode="External"/><Relationship Id="rId35" Type="http://schemas.openxmlformats.org/officeDocument/2006/relationships/hyperlink" Target="https://doi.org/10.18805/LR-4240" TargetMode="External"/><Relationship Id="rId43" Type="http://schemas.openxmlformats.org/officeDocument/2006/relationships/hyperlink" Target="https://doi.org/10.56739/jor.v40iSpecialissue.145617" TargetMode="External"/><Relationship Id="rId48" Type="http://schemas.openxmlformats.org/officeDocument/2006/relationships/hyperlink" Target="https://doi.org/10.3389/fpls.2023.1188077" TargetMode="External"/><Relationship Id="rId56" Type="http://schemas.openxmlformats.org/officeDocument/2006/relationships/hyperlink" Target="https://doi.org/10.1016/j.eja.2023.126903" TargetMode="External"/><Relationship Id="rId64" Type="http://schemas.openxmlformats.org/officeDocument/2006/relationships/hyperlink" Target="https://www.researchgate.net/profile/Manoj-Tripathi-10/publication/373492816_Evaluation_of_Genetic_Diversity_through_D_2_Statistic_in_Chickpea_Cicer_arietinum_L/links/64ef24590f7ab20a86654528/Evaluation-of-Genetic-Diversity-through-D-2-Statistic-in-Chickpea-Cicer-arietinum-L.pdf" TargetMode="External"/><Relationship Id="rId8" Type="http://schemas.openxmlformats.org/officeDocument/2006/relationships/header" Target="header2.xml"/><Relationship Id="rId51" Type="http://schemas.openxmlformats.org/officeDocument/2006/relationships/hyperlink" Target="https://doi.org/10.18805/LR-5338"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16/j.molp.2024.03.007" TargetMode="External"/><Relationship Id="rId25" Type="http://schemas.openxmlformats.org/officeDocument/2006/relationships/hyperlink" Target="https://doi.org/10.18805/LR-4508" TargetMode="External"/><Relationship Id="rId33" Type="http://schemas.openxmlformats.org/officeDocument/2006/relationships/hyperlink" Target="https://doi.org/10.1016/B978-0-12-805309-6.00075-1" TargetMode="External"/><Relationship Id="rId38" Type="http://schemas.openxmlformats.org/officeDocument/2006/relationships/hyperlink" Target="https://doi.org/10.31080/ASAG.2024.08.1432" TargetMode="External"/><Relationship Id="rId46" Type="http://schemas.openxmlformats.org/officeDocument/2006/relationships/hyperlink" Target="https://doi.org/10.1371/journal.pone.0292005" TargetMode="External"/><Relationship Id="rId59" Type="http://schemas.openxmlformats.org/officeDocument/2006/relationships/hyperlink" Target="https://doi.org/10.1016/j.jfca.2020.103670" TargetMode="External"/><Relationship Id="rId67" Type="http://schemas.openxmlformats.org/officeDocument/2006/relationships/fontTable" Target="fontTable.xml"/><Relationship Id="rId20" Type="http://schemas.openxmlformats.org/officeDocument/2006/relationships/hyperlink" Target="https://doi.org/10.9734/acri/2025/v25i61304" TargetMode="External"/><Relationship Id="rId41" Type="http://schemas.openxmlformats.org/officeDocument/2006/relationships/hyperlink" Target="https://doi.org/10.56557/pcbmb/2025/v26i7-89345" TargetMode="External"/><Relationship Id="rId54" Type="http://schemas.openxmlformats.org/officeDocument/2006/relationships/hyperlink" Target="https://doi.org/10.20546/ijcmas.2020.909.317" TargetMode="External"/><Relationship Id="rId62" Type="http://schemas.openxmlformats.org/officeDocument/2006/relationships/hyperlink" Target="https://doi.org/10.1016/B978-008044910-4.00434-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agriculture13112092" TargetMode="External"/><Relationship Id="rId23" Type="http://schemas.openxmlformats.org/officeDocument/2006/relationships/hyperlink" Target="https://doi.org/10.18805/LR-4568" TargetMode="External"/><Relationship Id="rId28" Type="http://schemas.openxmlformats.org/officeDocument/2006/relationships/hyperlink" Target="https://doi.org/10.1515/opag-2018-0011" TargetMode="External"/><Relationship Id="rId36" Type="http://schemas.openxmlformats.org/officeDocument/2006/relationships/hyperlink" Target="https://doi.org/10.3390/plants10030517" TargetMode="External"/><Relationship Id="rId49" Type="http://schemas.openxmlformats.org/officeDocument/2006/relationships/hyperlink" Target="https://doi.org/10.5958/0974-0112.2016.00001.3" TargetMode="External"/><Relationship Id="rId57" Type="http://schemas.openxmlformats.org/officeDocument/2006/relationships/hyperlink" Target="https://doi.org/10.9734/ijpss/2021/v33i530433" TargetMode="External"/><Relationship Id="rId10" Type="http://schemas.openxmlformats.org/officeDocument/2006/relationships/footer" Target="footer2.xml"/><Relationship Id="rId31" Type="http://schemas.openxmlformats.org/officeDocument/2006/relationships/hyperlink" Target="https://doi.org/10.47815/apsr.2024.10348" TargetMode="External"/><Relationship Id="rId44" Type="http://schemas.openxmlformats.org/officeDocument/2006/relationships/hyperlink" Target="https://doi.org/10.33545/26174693.2025.v9.i1Sm.3652" TargetMode="External"/><Relationship Id="rId52" Type="http://schemas.openxmlformats.org/officeDocument/2006/relationships/hyperlink" Target="https://www.researchgate.net/profile/Manoj-Tripathi-10/publication/370419935_Discriminant_function_analysis_for_yield_improvement_in_bread_wheat_Triticum_aestivum_L/links/644fa7b697449a0e1a6d07d3/Discriminant-function-analysis-for-yield-improvement-in-bread-wheat-Triticum-aestivum-L.pdf" TargetMode="External"/><Relationship Id="rId60" Type="http://schemas.openxmlformats.org/officeDocument/2006/relationships/hyperlink" Target="https://doi.org/10.3390/plants11151967" TargetMode="External"/><Relationship Id="rId65" Type="http://schemas.openxmlformats.org/officeDocument/2006/relationships/hyperlink" Target="https://doi.org/10.1016/j.ocsci.2024.06.003"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doi.org/10.36953/ECJ.14532442" TargetMode="External"/><Relationship Id="rId39" Type="http://schemas.openxmlformats.org/officeDocument/2006/relationships/hyperlink" Target="https://doi.org/https://doi.org/10.37446/volbook032024/2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1058</TotalTime>
  <Pages>21</Pages>
  <Words>7018</Words>
  <Characters>40006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 P</cp:lastModifiedBy>
  <cp:revision>35</cp:revision>
  <dcterms:created xsi:type="dcterms:W3CDTF">2025-06-11T12:27:00Z</dcterms:created>
  <dcterms:modified xsi:type="dcterms:W3CDTF">2025-07-22T17:01:00Z</dcterms:modified>
</cp:coreProperties>
</file>