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F951" w14:textId="1DA712CB" w:rsidR="004114DB" w:rsidRDefault="004114DB" w:rsidP="004114DB">
      <w:pPr>
        <w:spacing w:after="0" w:line="360" w:lineRule="auto"/>
        <w:jc w:val="right"/>
        <w:rPr>
          <w:rFonts w:ascii="Arial" w:hAnsi="Arial" w:cs="Arial"/>
          <w:b/>
          <w:bCs/>
          <w:sz w:val="24"/>
          <w:szCs w:val="24"/>
        </w:rPr>
      </w:pPr>
      <w:r w:rsidRPr="00544F58">
        <w:rPr>
          <w:rFonts w:ascii="Arial" w:hAnsi="Arial" w:cs="Arial"/>
          <w:b/>
          <w:bCs/>
          <w:sz w:val="24"/>
          <w:szCs w:val="24"/>
        </w:rPr>
        <w:t xml:space="preserve">Efficacy of Chlorpyrifos + Fipronil EC against </w:t>
      </w:r>
      <w:r w:rsidR="00122095" w:rsidRPr="00544F58">
        <w:rPr>
          <w:rFonts w:ascii="Arial" w:hAnsi="Arial" w:cs="Arial"/>
          <w:b/>
          <w:bCs/>
          <w:sz w:val="24"/>
          <w:szCs w:val="24"/>
        </w:rPr>
        <w:t xml:space="preserve">Thrips, </w:t>
      </w:r>
      <w:proofErr w:type="spellStart"/>
      <w:r w:rsidR="00122095" w:rsidRPr="0061779E">
        <w:rPr>
          <w:rFonts w:ascii="Arial" w:hAnsi="Arial" w:cs="Arial"/>
          <w:b/>
          <w:bCs/>
          <w:i/>
          <w:iCs/>
          <w:sz w:val="24"/>
          <w:szCs w:val="24"/>
        </w:rPr>
        <w:t>Scirtothrips</w:t>
      </w:r>
      <w:proofErr w:type="spellEnd"/>
      <w:r w:rsidRPr="00544F58">
        <w:rPr>
          <w:rFonts w:ascii="Arial" w:hAnsi="Arial" w:cs="Arial"/>
          <w:b/>
          <w:bCs/>
          <w:i/>
          <w:iCs/>
          <w:sz w:val="24"/>
          <w:szCs w:val="24"/>
        </w:rPr>
        <w:t xml:space="preserve"> dorsalis</w:t>
      </w:r>
      <w:r w:rsidRPr="00544F58">
        <w:rPr>
          <w:rFonts w:ascii="Arial" w:hAnsi="Arial" w:cs="Arial"/>
          <w:b/>
          <w:bCs/>
          <w:sz w:val="24"/>
          <w:szCs w:val="24"/>
        </w:rPr>
        <w:t xml:space="preserve"> Hood and Fruit Borer</w:t>
      </w:r>
      <w:r w:rsidR="00C31E4D">
        <w:rPr>
          <w:rFonts w:ascii="Arial" w:hAnsi="Arial" w:cs="Arial"/>
          <w:b/>
          <w:bCs/>
          <w:sz w:val="24"/>
          <w:szCs w:val="24"/>
        </w:rPr>
        <w:t xml:space="preserve">, </w:t>
      </w:r>
      <w:r w:rsidRPr="00544F58">
        <w:rPr>
          <w:rFonts w:ascii="Arial" w:hAnsi="Arial" w:cs="Arial"/>
          <w:b/>
          <w:bCs/>
          <w:i/>
          <w:iCs/>
          <w:sz w:val="24"/>
          <w:szCs w:val="24"/>
        </w:rPr>
        <w:t>Helicoverpa armigera</w:t>
      </w:r>
      <w:r w:rsidRPr="00544F58">
        <w:rPr>
          <w:rFonts w:ascii="Arial" w:hAnsi="Arial" w:cs="Arial"/>
          <w:b/>
          <w:bCs/>
          <w:sz w:val="24"/>
          <w:szCs w:val="24"/>
        </w:rPr>
        <w:t xml:space="preserve"> </w:t>
      </w:r>
      <w:r w:rsidR="00C31E4D">
        <w:rPr>
          <w:rFonts w:ascii="Arial" w:hAnsi="Arial" w:cs="Arial"/>
          <w:b/>
          <w:bCs/>
          <w:sz w:val="24"/>
          <w:szCs w:val="24"/>
        </w:rPr>
        <w:t>(</w:t>
      </w:r>
      <w:r w:rsidRPr="00544F58">
        <w:rPr>
          <w:rFonts w:ascii="Arial" w:hAnsi="Arial" w:cs="Arial"/>
          <w:b/>
          <w:bCs/>
          <w:sz w:val="24"/>
          <w:szCs w:val="24"/>
        </w:rPr>
        <w:t>Hubner) in Chilli (</w:t>
      </w:r>
      <w:r w:rsidRPr="00544F58">
        <w:rPr>
          <w:rFonts w:ascii="Arial" w:hAnsi="Arial" w:cs="Arial"/>
          <w:b/>
          <w:bCs/>
          <w:i/>
          <w:iCs/>
          <w:sz w:val="24"/>
          <w:szCs w:val="24"/>
        </w:rPr>
        <w:t>Capsicum annuum</w:t>
      </w:r>
      <w:r w:rsidRPr="00544F58">
        <w:rPr>
          <w:rFonts w:ascii="Arial" w:hAnsi="Arial" w:cs="Arial"/>
          <w:b/>
          <w:bCs/>
          <w:sz w:val="24"/>
          <w:szCs w:val="24"/>
        </w:rPr>
        <w:t xml:space="preserve"> L.)</w:t>
      </w:r>
    </w:p>
    <w:p w14:paraId="0B08C682" w14:textId="77777777" w:rsidR="00EF334C" w:rsidRPr="00544F58" w:rsidRDefault="00EF334C" w:rsidP="004114DB">
      <w:pPr>
        <w:spacing w:after="0" w:line="360" w:lineRule="auto"/>
        <w:jc w:val="right"/>
        <w:rPr>
          <w:rFonts w:ascii="Arial" w:hAnsi="Arial" w:cs="Arial"/>
        </w:rPr>
      </w:pPr>
    </w:p>
    <w:p w14:paraId="26CAE6CB" w14:textId="77777777" w:rsidR="009F0D26" w:rsidRPr="00176F40" w:rsidRDefault="009F0D26" w:rsidP="00D20953">
      <w:pPr>
        <w:pStyle w:val="NormalWeb"/>
        <w:spacing w:before="0" w:beforeAutospacing="0" w:after="0" w:afterAutospacing="0"/>
        <w:ind w:left="720"/>
        <w:jc w:val="right"/>
        <w:rPr>
          <w:rFonts w:ascii="Arial" w:hAnsi="Arial" w:cs="Arial"/>
          <w:b/>
          <w:bCs/>
          <w:sz w:val="22"/>
          <w:szCs w:val="22"/>
        </w:rPr>
      </w:pPr>
    </w:p>
    <w:p w14:paraId="62BB3E82" w14:textId="77777777" w:rsidR="00372954" w:rsidRDefault="00372954" w:rsidP="00302C79">
      <w:pPr>
        <w:pStyle w:val="NormalWeb"/>
        <w:spacing w:before="0" w:beforeAutospacing="0" w:after="0" w:afterAutospacing="0" w:line="360" w:lineRule="auto"/>
        <w:ind w:left="720"/>
        <w:jc w:val="right"/>
        <w:rPr>
          <w:rFonts w:ascii="Arial" w:hAnsi="Arial" w:cs="Arial"/>
          <w:b/>
          <w:bCs/>
          <w:sz w:val="22"/>
          <w:szCs w:val="22"/>
        </w:rPr>
      </w:pPr>
    </w:p>
    <w:p w14:paraId="6EE3C51B" w14:textId="53FE6D7D" w:rsidR="004114DB" w:rsidRPr="00544F58" w:rsidRDefault="004114DB" w:rsidP="00372954">
      <w:pPr>
        <w:pStyle w:val="NormalWeb"/>
        <w:spacing w:before="0" w:beforeAutospacing="0" w:after="0" w:afterAutospacing="0" w:line="360" w:lineRule="auto"/>
        <w:jc w:val="both"/>
        <w:rPr>
          <w:rFonts w:ascii="Arial" w:hAnsi="Arial" w:cs="Arial"/>
          <w:sz w:val="22"/>
          <w:szCs w:val="22"/>
        </w:rPr>
      </w:pPr>
      <w:r w:rsidRPr="00544F58">
        <w:rPr>
          <w:rFonts w:ascii="Arial" w:hAnsi="Arial" w:cs="Arial"/>
          <w:b/>
          <w:bCs/>
          <w:sz w:val="22"/>
          <w:szCs w:val="22"/>
        </w:rPr>
        <w:t>ABSTRACT</w:t>
      </w:r>
      <w:r w:rsidRPr="00544F58">
        <w:rPr>
          <w:rFonts w:ascii="Arial" w:hAnsi="Arial" w:cs="Arial"/>
          <w:sz w:val="22"/>
          <w:szCs w:val="22"/>
        </w:rPr>
        <w:t xml:space="preserve"> </w:t>
      </w:r>
    </w:p>
    <w:p w14:paraId="33AF99DA" w14:textId="6BA5DE84"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Aims:</w:t>
      </w:r>
      <w:r w:rsidRPr="00544F58">
        <w:rPr>
          <w:rFonts w:ascii="Arial" w:hAnsi="Arial" w:cs="Arial"/>
          <w:sz w:val="20"/>
          <w:szCs w:val="20"/>
        </w:rPr>
        <w:br/>
        <w:t xml:space="preserve">To evaluate the bio-efficacy of Chlorpyrifos 35% + Fipronil 3.5% EC against major insect pests </w:t>
      </w:r>
      <w:r w:rsidRPr="00544F58">
        <w:rPr>
          <w:rFonts w:ascii="Arial" w:hAnsi="Arial" w:cs="Arial"/>
          <w:i/>
          <w:iCs/>
          <w:sz w:val="20"/>
          <w:szCs w:val="20"/>
        </w:rPr>
        <w:t xml:space="preserve">viz., </w:t>
      </w:r>
      <w:r w:rsidRPr="00544F58">
        <w:rPr>
          <w:rFonts w:ascii="Arial" w:hAnsi="Arial" w:cs="Arial"/>
          <w:sz w:val="20"/>
          <w:szCs w:val="20"/>
        </w:rPr>
        <w:t>thrips</w:t>
      </w:r>
      <w:r w:rsidR="00C37BB0">
        <w:rPr>
          <w:rFonts w:ascii="Arial" w:hAnsi="Arial" w:cs="Arial"/>
          <w:sz w:val="20"/>
          <w:szCs w:val="20"/>
        </w:rPr>
        <w:t xml:space="preserve">, </w:t>
      </w:r>
      <w:proofErr w:type="spellStart"/>
      <w:r w:rsidRPr="00544F58">
        <w:rPr>
          <w:rStyle w:val="Emphasis"/>
          <w:rFonts w:ascii="Arial" w:hAnsi="Arial" w:cs="Arial"/>
          <w:sz w:val="20"/>
          <w:szCs w:val="20"/>
        </w:rPr>
        <w:t>Scirtothrips</w:t>
      </w:r>
      <w:proofErr w:type="spellEnd"/>
      <w:r w:rsidRPr="00544F58">
        <w:rPr>
          <w:rStyle w:val="Emphasis"/>
          <w:rFonts w:ascii="Arial" w:hAnsi="Arial" w:cs="Arial"/>
          <w:sz w:val="20"/>
          <w:szCs w:val="20"/>
        </w:rPr>
        <w:t xml:space="preserve"> dorsalis</w:t>
      </w:r>
      <w:r w:rsidR="00C37BB0" w:rsidRPr="00C37BB0">
        <w:t xml:space="preserve"> </w:t>
      </w:r>
      <w:r w:rsidR="00C37BB0" w:rsidRPr="00C37BB0">
        <w:rPr>
          <w:rFonts w:ascii="Arial" w:hAnsi="Arial" w:cs="Arial"/>
          <w:sz w:val="20"/>
          <w:szCs w:val="20"/>
        </w:rPr>
        <w:t>Hood</w:t>
      </w:r>
      <w:r w:rsidRPr="00544F58">
        <w:rPr>
          <w:rFonts w:ascii="Arial" w:hAnsi="Arial" w:cs="Arial"/>
          <w:sz w:val="20"/>
          <w:szCs w:val="20"/>
        </w:rPr>
        <w:t xml:space="preserve"> and fruit borer</w:t>
      </w:r>
      <w:r w:rsidR="00C37BB0">
        <w:rPr>
          <w:rFonts w:ascii="Arial" w:hAnsi="Arial" w:cs="Arial"/>
          <w:sz w:val="20"/>
          <w:szCs w:val="20"/>
        </w:rPr>
        <w:t xml:space="preserve">, </w:t>
      </w:r>
      <w:proofErr w:type="spellStart"/>
      <w:r w:rsidRPr="00544F58">
        <w:rPr>
          <w:rStyle w:val="Emphasis"/>
          <w:rFonts w:ascii="Arial" w:hAnsi="Arial" w:cs="Arial"/>
          <w:sz w:val="20"/>
          <w:szCs w:val="20"/>
        </w:rPr>
        <w:t>Helicoverpa</w:t>
      </w:r>
      <w:proofErr w:type="spellEnd"/>
      <w:r w:rsidRPr="00544F58">
        <w:rPr>
          <w:rStyle w:val="Emphasis"/>
          <w:rFonts w:ascii="Arial" w:hAnsi="Arial" w:cs="Arial"/>
          <w:sz w:val="20"/>
          <w:szCs w:val="20"/>
        </w:rPr>
        <w:t xml:space="preserve"> armigera</w:t>
      </w:r>
      <w:r w:rsidR="00C37BB0">
        <w:rPr>
          <w:rStyle w:val="Emphasis"/>
          <w:rFonts w:ascii="Arial" w:hAnsi="Arial" w:cs="Arial"/>
          <w:sz w:val="20"/>
          <w:szCs w:val="20"/>
        </w:rPr>
        <w:t xml:space="preserve"> </w:t>
      </w:r>
      <w:r w:rsidR="00C37BB0">
        <w:rPr>
          <w:rStyle w:val="Emphasis"/>
          <w:rFonts w:ascii="Arial" w:hAnsi="Arial" w:cs="Arial"/>
          <w:i w:val="0"/>
          <w:iCs w:val="0"/>
          <w:sz w:val="20"/>
          <w:szCs w:val="20"/>
        </w:rPr>
        <w:t>(Hubner</w:t>
      </w:r>
      <w:r w:rsidRPr="00544F58">
        <w:rPr>
          <w:rFonts w:ascii="Arial" w:hAnsi="Arial" w:cs="Arial"/>
          <w:sz w:val="20"/>
          <w:szCs w:val="20"/>
        </w:rPr>
        <w:t>) in chilli (</w:t>
      </w:r>
      <w:r w:rsidRPr="00544F58">
        <w:rPr>
          <w:rStyle w:val="Emphasis"/>
          <w:rFonts w:ascii="Arial" w:hAnsi="Arial" w:cs="Arial"/>
          <w:sz w:val="20"/>
          <w:szCs w:val="20"/>
        </w:rPr>
        <w:t>Capsicum annuum</w:t>
      </w:r>
      <w:r w:rsidRPr="00544F58">
        <w:rPr>
          <w:rFonts w:ascii="Arial" w:hAnsi="Arial" w:cs="Arial"/>
          <w:sz w:val="20"/>
          <w:szCs w:val="20"/>
        </w:rPr>
        <w:t xml:space="preserve"> L.) under field conditions</w:t>
      </w:r>
      <w:r w:rsidR="000C5DB4">
        <w:rPr>
          <w:rFonts w:ascii="Arial" w:hAnsi="Arial" w:cs="Arial"/>
          <w:sz w:val="20"/>
          <w:szCs w:val="20"/>
        </w:rPr>
        <w:t>.</w:t>
      </w:r>
    </w:p>
    <w:p w14:paraId="470BA7D4" w14:textId="77777777"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Place and Duration of Study:</w:t>
      </w:r>
    </w:p>
    <w:p w14:paraId="0944BCC3" w14:textId="7B859687" w:rsidR="00225E87" w:rsidRDefault="00225E87" w:rsidP="00E05AF1">
      <w:pPr>
        <w:pStyle w:val="NormalWeb"/>
        <w:spacing w:before="0" w:beforeAutospacing="0" w:after="0" w:afterAutospacing="0" w:line="360" w:lineRule="auto"/>
        <w:jc w:val="both"/>
        <w:rPr>
          <w:rStyle w:val="Strong"/>
          <w:rFonts w:ascii="Arial" w:hAnsi="Arial" w:cs="Arial"/>
          <w:sz w:val="20"/>
          <w:szCs w:val="20"/>
        </w:rPr>
      </w:pPr>
      <w:r w:rsidRPr="00225E87">
        <w:rPr>
          <w:rFonts w:ascii="Arial" w:hAnsi="Arial" w:cs="Arial"/>
          <w:sz w:val="20"/>
          <w:szCs w:val="20"/>
        </w:rPr>
        <w:t xml:space="preserve">Field trials were conducted at the University of Agricultural Sciences, GKVK, Bangalore, India, during the </w:t>
      </w:r>
      <w:r w:rsidRPr="00225E87">
        <w:rPr>
          <w:rFonts w:ascii="Arial" w:hAnsi="Arial" w:cs="Arial"/>
          <w:i/>
          <w:iCs/>
          <w:sz w:val="20"/>
          <w:szCs w:val="20"/>
        </w:rPr>
        <w:t>Kharif</w:t>
      </w:r>
      <w:r w:rsidRPr="00225E87">
        <w:rPr>
          <w:rFonts w:ascii="Arial" w:hAnsi="Arial" w:cs="Arial"/>
          <w:sz w:val="20"/>
          <w:szCs w:val="20"/>
        </w:rPr>
        <w:t xml:space="preserve"> seasons of 2019 and 2020 using a Randomized Block Design (RBD) with nine treatments and three replications. Treatments included varying doses of the test insecticide, standard checks, and an untreated control, with two foliar sprays applied each season. Data on pest populations, shoot and fruit infestation, yield, predator counts, and phytotoxicity were recorded and statistically </w:t>
      </w:r>
      <w:r w:rsidRPr="00225E87">
        <w:rPr>
          <w:rFonts w:ascii="Arial" w:hAnsi="Arial" w:cs="Arial"/>
          <w:sz w:val="20"/>
          <w:szCs w:val="20"/>
        </w:rPr>
        <w:t>analysed</w:t>
      </w:r>
      <w:r w:rsidRPr="00225E87">
        <w:rPr>
          <w:rFonts w:ascii="Arial" w:hAnsi="Arial" w:cs="Arial"/>
          <w:sz w:val="20"/>
          <w:szCs w:val="20"/>
        </w:rPr>
        <w:t xml:space="preserve">. </w:t>
      </w:r>
    </w:p>
    <w:p w14:paraId="140356D9" w14:textId="1F2C805A"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Methodology:</w:t>
      </w:r>
      <w:r w:rsidRPr="00544F58">
        <w:rPr>
          <w:rFonts w:ascii="Arial" w:hAnsi="Arial" w:cs="Arial"/>
          <w:sz w:val="20"/>
          <w:szCs w:val="20"/>
        </w:rPr>
        <w:br/>
      </w:r>
      <w:r w:rsidR="00BE4925" w:rsidRPr="00BE4925">
        <w:rPr>
          <w:rFonts w:ascii="Arial" w:hAnsi="Arial" w:cs="Arial"/>
          <w:sz w:val="20"/>
          <w:szCs w:val="20"/>
        </w:rPr>
        <w:t>The experiment consisted of nine treatments (T1-T9)</w:t>
      </w:r>
      <w:r w:rsidR="009601C3">
        <w:rPr>
          <w:rFonts w:ascii="Arial" w:hAnsi="Arial" w:cs="Arial"/>
          <w:sz w:val="20"/>
          <w:szCs w:val="20"/>
        </w:rPr>
        <w:t xml:space="preserve"> </w:t>
      </w:r>
      <w:r w:rsidR="00A250DC">
        <w:rPr>
          <w:rFonts w:ascii="Arial" w:hAnsi="Arial" w:cs="Arial"/>
          <w:sz w:val="20"/>
          <w:szCs w:val="20"/>
        </w:rPr>
        <w:t>with v</w:t>
      </w:r>
      <w:r w:rsidR="00BE4925" w:rsidRPr="00BE4925">
        <w:rPr>
          <w:rFonts w:ascii="Arial" w:hAnsi="Arial" w:cs="Arial"/>
          <w:sz w:val="20"/>
          <w:szCs w:val="20"/>
        </w:rPr>
        <w:t xml:space="preserve">arying doses of Chlorpyrifos 35% + Fipronil 3.5% EC, standard checks, and an untreated control. </w:t>
      </w:r>
      <w:r w:rsidRPr="00544F58">
        <w:rPr>
          <w:rFonts w:ascii="Arial" w:hAnsi="Arial" w:cs="Arial"/>
          <w:sz w:val="20"/>
          <w:szCs w:val="20"/>
        </w:rPr>
        <w:t>Two foliar sprays were applied per season. Observations on thrips and fruit borer population (pre-and post-treatment), number of infested shoots and fruits per 10 plants, yield (kg/ha), coccinellid predator population, and phytotoxicity symptoms were recorded. Data were statistically analysed using ANOVA and percent reduction over control was calculated.</w:t>
      </w:r>
    </w:p>
    <w:p w14:paraId="5F277B2D" w14:textId="59F76CE9"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Results:</w:t>
      </w:r>
      <w:r w:rsidRPr="00544F58">
        <w:rPr>
          <w:rFonts w:ascii="Arial" w:hAnsi="Arial" w:cs="Arial"/>
          <w:sz w:val="20"/>
          <w:szCs w:val="20"/>
        </w:rPr>
        <w:br/>
      </w:r>
      <w:r w:rsidR="00D26DB1" w:rsidRPr="00D26DB1">
        <w:rPr>
          <w:rFonts w:ascii="Arial" w:hAnsi="Arial" w:cs="Arial"/>
          <w:sz w:val="20"/>
          <w:szCs w:val="20"/>
        </w:rPr>
        <w:t xml:space="preserve">Results revealed that treatment T5 (875 + 87.5 g </w:t>
      </w:r>
      <w:proofErr w:type="spellStart"/>
      <w:r w:rsidR="00D26DB1" w:rsidRPr="00D26DB1">
        <w:rPr>
          <w:rFonts w:ascii="Arial" w:hAnsi="Arial" w:cs="Arial"/>
          <w:sz w:val="20"/>
          <w:szCs w:val="20"/>
        </w:rPr>
        <w:t>a.i.</w:t>
      </w:r>
      <w:proofErr w:type="spellEnd"/>
      <w:r w:rsidR="00D26DB1" w:rsidRPr="00D26DB1">
        <w:rPr>
          <w:rFonts w:ascii="Arial" w:hAnsi="Arial" w:cs="Arial"/>
          <w:sz w:val="20"/>
          <w:szCs w:val="20"/>
        </w:rPr>
        <w:t>/ha) consistently achieved the highest efficacy, significantly reducing pest incidence and fruit infestation by 80.74% to 84.51%, while delivering the highest yield (16,342 to 17,142 kg/ha). Importantly, coccinellid populations remained unaffected and no phytotoxicity symptoms were observed at any dose. The study confirms that Chlorpyrifos 35% + Fipronil 3.5% EC, particularly at the T5 dose, is highly effective and environmentally safe for chilli pest management.</w:t>
      </w:r>
    </w:p>
    <w:p w14:paraId="743C109D" w14:textId="13DE971D" w:rsidR="00872D9A" w:rsidRDefault="00ED4E6E" w:rsidP="0053589B">
      <w:pPr>
        <w:pStyle w:val="NormalWeb"/>
        <w:spacing w:before="0" w:beforeAutospacing="0" w:after="0" w:afterAutospacing="0" w:line="360" w:lineRule="auto"/>
        <w:rPr>
          <w:rFonts w:ascii="Arial" w:hAnsi="Arial" w:cs="Arial"/>
          <w:i/>
          <w:iCs/>
          <w:sz w:val="20"/>
          <w:szCs w:val="20"/>
        </w:rPr>
      </w:pPr>
      <w:r w:rsidRPr="00544F58">
        <w:rPr>
          <w:rFonts w:ascii="Arial" w:hAnsi="Arial" w:cs="Arial"/>
          <w:b/>
          <w:bCs/>
          <w:i/>
          <w:iCs/>
          <w:sz w:val="20"/>
          <w:szCs w:val="20"/>
        </w:rPr>
        <w:t>Keywords:</w:t>
      </w:r>
      <w:r w:rsidR="00872D9A" w:rsidRPr="00544F58">
        <w:rPr>
          <w:rFonts w:ascii="Arial" w:hAnsi="Arial" w:cs="Arial"/>
          <w:i/>
          <w:iCs/>
          <w:sz w:val="20"/>
          <w:szCs w:val="20"/>
        </w:rPr>
        <w:t xml:space="preserve"> Chilli</w:t>
      </w:r>
      <w:r w:rsidR="0079440F" w:rsidRPr="00544F58">
        <w:rPr>
          <w:rFonts w:ascii="Arial" w:hAnsi="Arial" w:cs="Arial"/>
          <w:i/>
          <w:iCs/>
          <w:sz w:val="20"/>
          <w:szCs w:val="20"/>
        </w:rPr>
        <w:t>, Thrips, Fruit Borer, Bio-Efficacy, Pest Management, Novel Molecules</w:t>
      </w:r>
    </w:p>
    <w:p w14:paraId="5D57F5EC" w14:textId="12823607" w:rsidR="00325A92" w:rsidRDefault="00325A92" w:rsidP="0053589B">
      <w:pPr>
        <w:pStyle w:val="NormalWeb"/>
        <w:spacing w:before="0" w:beforeAutospacing="0" w:after="0" w:afterAutospacing="0" w:line="360" w:lineRule="auto"/>
        <w:rPr>
          <w:rFonts w:ascii="Arial" w:hAnsi="Arial" w:cs="Arial"/>
          <w:i/>
          <w:iCs/>
          <w:sz w:val="20"/>
          <w:szCs w:val="20"/>
        </w:rPr>
      </w:pPr>
    </w:p>
    <w:p w14:paraId="04AAC5A3" w14:textId="405EF3AF" w:rsidR="00711C2A" w:rsidRPr="00544F58" w:rsidRDefault="000F0A22" w:rsidP="00711C2A">
      <w:pPr>
        <w:pStyle w:val="BodyText"/>
        <w:numPr>
          <w:ilvl w:val="0"/>
          <w:numId w:val="14"/>
        </w:numPr>
        <w:spacing w:line="360" w:lineRule="auto"/>
        <w:ind w:left="0" w:firstLine="0"/>
        <w:jc w:val="both"/>
        <w:rPr>
          <w:rFonts w:ascii="Arial" w:hAnsi="Arial" w:cs="Arial"/>
          <w:b/>
          <w:bCs/>
          <w:sz w:val="22"/>
          <w:szCs w:val="22"/>
        </w:rPr>
      </w:pPr>
      <w:r w:rsidRPr="00544F58">
        <w:rPr>
          <w:rFonts w:ascii="Arial" w:hAnsi="Arial" w:cs="Arial"/>
          <w:b/>
          <w:bCs/>
          <w:sz w:val="22"/>
          <w:szCs w:val="22"/>
        </w:rPr>
        <w:t>INTRODUCTION</w:t>
      </w:r>
    </w:p>
    <w:p w14:paraId="10984CC8" w14:textId="22E27C8A" w:rsidR="00766D59" w:rsidRPr="00544F58" w:rsidRDefault="00766D59" w:rsidP="00711C2A">
      <w:pPr>
        <w:pStyle w:val="BodyText"/>
        <w:spacing w:line="360" w:lineRule="auto"/>
        <w:jc w:val="both"/>
        <w:rPr>
          <w:rFonts w:ascii="Arial" w:hAnsi="Arial" w:cs="Arial"/>
          <w:bCs/>
          <w:sz w:val="20"/>
          <w:szCs w:val="20"/>
        </w:rPr>
      </w:pPr>
      <w:r w:rsidRPr="00544F58">
        <w:rPr>
          <w:rFonts w:ascii="Arial" w:hAnsi="Arial" w:cs="Arial"/>
          <w:bCs/>
          <w:sz w:val="20"/>
          <w:szCs w:val="20"/>
        </w:rPr>
        <w:t>Chilli (</w:t>
      </w:r>
      <w:r w:rsidRPr="00544F58">
        <w:rPr>
          <w:rFonts w:ascii="Arial" w:hAnsi="Arial" w:cs="Arial"/>
          <w:bCs/>
          <w:i/>
          <w:sz w:val="20"/>
          <w:szCs w:val="20"/>
        </w:rPr>
        <w:t>Capsicum annuum</w:t>
      </w:r>
      <w:r w:rsidRPr="00544F58">
        <w:rPr>
          <w:rFonts w:ascii="Arial" w:hAnsi="Arial" w:cs="Arial"/>
          <w:bCs/>
          <w:sz w:val="20"/>
          <w:szCs w:val="20"/>
        </w:rPr>
        <w:t xml:space="preserve"> L.)</w:t>
      </w:r>
      <w:r w:rsidR="008A4882">
        <w:rPr>
          <w:rFonts w:ascii="Arial" w:hAnsi="Arial" w:cs="Arial"/>
          <w:bCs/>
          <w:sz w:val="20"/>
          <w:szCs w:val="20"/>
        </w:rPr>
        <w:t xml:space="preserve"> (Family: </w:t>
      </w:r>
      <w:r w:rsidR="008A4882" w:rsidRPr="008A4882">
        <w:rPr>
          <w:rFonts w:ascii="Arial" w:hAnsi="Arial" w:cs="Arial"/>
          <w:bCs/>
          <w:sz w:val="20"/>
          <w:szCs w:val="20"/>
        </w:rPr>
        <w:t>Solanaceae</w:t>
      </w:r>
      <w:r w:rsidR="00BA3AFE">
        <w:rPr>
          <w:rFonts w:ascii="Arial" w:hAnsi="Arial" w:cs="Arial"/>
          <w:bCs/>
          <w:sz w:val="20"/>
          <w:szCs w:val="20"/>
        </w:rPr>
        <w:t>)</w:t>
      </w:r>
      <w:r w:rsidRPr="00544F58">
        <w:rPr>
          <w:rFonts w:ascii="Arial" w:hAnsi="Arial" w:cs="Arial"/>
          <w:bCs/>
          <w:sz w:val="20"/>
          <w:szCs w:val="20"/>
        </w:rPr>
        <w:t xml:space="preserve"> is an important spice crop grown for its fruits</w:t>
      </w:r>
      <w:r w:rsidR="00C24D49">
        <w:rPr>
          <w:rFonts w:ascii="Arial" w:hAnsi="Arial" w:cs="Arial"/>
          <w:bCs/>
          <w:sz w:val="20"/>
          <w:szCs w:val="20"/>
        </w:rPr>
        <w:t xml:space="preserve"> that</w:t>
      </w:r>
      <w:r w:rsidRPr="00544F58">
        <w:rPr>
          <w:rFonts w:ascii="Arial" w:hAnsi="Arial" w:cs="Arial"/>
          <w:bCs/>
          <w:sz w:val="20"/>
          <w:szCs w:val="20"/>
        </w:rPr>
        <w:t xml:space="preserve"> are used in green as well as ripe dried form for its pungency. There are mainly four cultivated </w:t>
      </w:r>
      <w:r w:rsidRPr="00544F58">
        <w:rPr>
          <w:rFonts w:ascii="Arial" w:hAnsi="Arial" w:cs="Arial"/>
          <w:bCs/>
          <w:i/>
          <w:sz w:val="20"/>
          <w:szCs w:val="20"/>
        </w:rPr>
        <w:t>Capsicum</w:t>
      </w:r>
      <w:r w:rsidRPr="00544F58">
        <w:rPr>
          <w:rFonts w:ascii="Arial" w:hAnsi="Arial" w:cs="Arial"/>
          <w:bCs/>
          <w:sz w:val="20"/>
          <w:szCs w:val="20"/>
        </w:rPr>
        <w:t xml:space="preserve"> species and are originated from South America. Commercial cultivation of chilli is </w:t>
      </w:r>
      <w:r w:rsidRPr="00544F58">
        <w:rPr>
          <w:rFonts w:ascii="Arial" w:hAnsi="Arial" w:cs="Arial"/>
          <w:bCs/>
          <w:sz w:val="20"/>
          <w:szCs w:val="20"/>
        </w:rPr>
        <w:lastRenderedPageBreak/>
        <w:t>mostly confined to the tropical regions of the world, since it requires long and warm season for its growth and Development. Chilli is known from prehistoric remains in Peru and was widely cultivated in Central and South America in early times. It was first introduced to India by Portuguese towards the end of 15</w:t>
      </w:r>
      <w:r w:rsidRPr="00544F58">
        <w:rPr>
          <w:rFonts w:ascii="Arial" w:hAnsi="Arial" w:cs="Arial"/>
          <w:bCs/>
          <w:sz w:val="20"/>
          <w:szCs w:val="20"/>
          <w:vertAlign w:val="superscript"/>
        </w:rPr>
        <w:t>th</w:t>
      </w:r>
      <w:r w:rsidRPr="00544F58">
        <w:rPr>
          <w:rFonts w:ascii="Arial" w:hAnsi="Arial" w:cs="Arial"/>
          <w:bCs/>
          <w:sz w:val="20"/>
          <w:szCs w:val="20"/>
        </w:rPr>
        <w:t xml:space="preserve"> century. </w:t>
      </w:r>
      <w:r w:rsidR="00396878" w:rsidRPr="00544F58">
        <w:rPr>
          <w:rFonts w:ascii="Arial" w:hAnsi="Arial" w:cs="Arial"/>
          <w:bCs/>
          <w:sz w:val="20"/>
          <w:szCs w:val="20"/>
        </w:rPr>
        <w:t xml:space="preserve">Chilli </w:t>
      </w:r>
      <w:r w:rsidR="00396878" w:rsidRPr="00544F58">
        <w:rPr>
          <w:rFonts w:ascii="Arial" w:hAnsi="Arial" w:cs="Arial"/>
          <w:sz w:val="20"/>
          <w:szCs w:val="20"/>
        </w:rPr>
        <w:t>is essential ingredient of Indian curry and tempted by characterized colour and titillating pungency having immense commercial dietary and therapeutic values and grown throughout the year (</w:t>
      </w:r>
      <w:proofErr w:type="spellStart"/>
      <w:r w:rsidR="00396878" w:rsidRPr="00544F58">
        <w:rPr>
          <w:rFonts w:ascii="Arial" w:hAnsi="Arial" w:cs="Arial"/>
          <w:sz w:val="20"/>
          <w:szCs w:val="20"/>
        </w:rPr>
        <w:t>Puttaswamy</w:t>
      </w:r>
      <w:proofErr w:type="spellEnd"/>
      <w:r w:rsidR="00396878" w:rsidRPr="00544F58">
        <w:rPr>
          <w:rFonts w:ascii="Arial" w:hAnsi="Arial" w:cs="Arial"/>
          <w:sz w:val="20"/>
          <w:szCs w:val="20"/>
        </w:rPr>
        <w:t xml:space="preserve">, 1988). </w:t>
      </w:r>
    </w:p>
    <w:p w14:paraId="3DC6412A" w14:textId="7A9E8947" w:rsidR="00766D59" w:rsidRPr="00544F58" w:rsidRDefault="00766D59" w:rsidP="00C84A84">
      <w:pPr>
        <w:pStyle w:val="BodyText"/>
        <w:spacing w:line="360" w:lineRule="auto"/>
        <w:ind w:firstLine="720"/>
        <w:jc w:val="both"/>
        <w:rPr>
          <w:rFonts w:ascii="Arial" w:hAnsi="Arial" w:cs="Arial"/>
          <w:bCs/>
          <w:sz w:val="20"/>
          <w:szCs w:val="20"/>
        </w:rPr>
      </w:pPr>
      <w:r w:rsidRPr="00544F58">
        <w:rPr>
          <w:rFonts w:ascii="Arial" w:hAnsi="Arial" w:cs="Arial"/>
          <w:bCs/>
          <w:sz w:val="20"/>
          <w:szCs w:val="20"/>
        </w:rPr>
        <w:t>Pungency is a common feature of chilli,</w:t>
      </w:r>
      <w:r w:rsidR="00271C84">
        <w:rPr>
          <w:rFonts w:ascii="Arial" w:hAnsi="Arial" w:cs="Arial"/>
          <w:bCs/>
          <w:sz w:val="20"/>
          <w:szCs w:val="20"/>
        </w:rPr>
        <w:t xml:space="preserve"> that comes due to</w:t>
      </w:r>
      <w:r w:rsidRPr="00544F58">
        <w:rPr>
          <w:rFonts w:ascii="Arial" w:hAnsi="Arial" w:cs="Arial"/>
          <w:bCs/>
          <w:sz w:val="20"/>
          <w:szCs w:val="20"/>
        </w:rPr>
        <w:t xml:space="preserve"> unique group of alkaloids called as </w:t>
      </w:r>
      <w:r w:rsidR="00B83341">
        <w:rPr>
          <w:rFonts w:ascii="Arial" w:hAnsi="Arial" w:cs="Arial"/>
          <w:bCs/>
          <w:sz w:val="20"/>
          <w:szCs w:val="20"/>
        </w:rPr>
        <w:t>“</w:t>
      </w:r>
      <w:proofErr w:type="spellStart"/>
      <w:r w:rsidRPr="00544F58">
        <w:rPr>
          <w:rFonts w:ascii="Arial" w:hAnsi="Arial" w:cs="Arial"/>
          <w:bCs/>
          <w:sz w:val="20"/>
          <w:szCs w:val="20"/>
        </w:rPr>
        <w:t>Capsaicinoids</w:t>
      </w:r>
      <w:proofErr w:type="spellEnd"/>
      <w:r w:rsidR="00B83341">
        <w:rPr>
          <w:rFonts w:ascii="Arial" w:hAnsi="Arial" w:cs="Arial"/>
          <w:bCs/>
          <w:sz w:val="20"/>
          <w:szCs w:val="20"/>
        </w:rPr>
        <w:t>”</w:t>
      </w:r>
      <w:r w:rsidRPr="00544F58">
        <w:rPr>
          <w:rFonts w:ascii="Arial" w:hAnsi="Arial" w:cs="Arial"/>
          <w:bCs/>
          <w:sz w:val="20"/>
          <w:szCs w:val="20"/>
        </w:rPr>
        <w:t xml:space="preserve">. Capsaicin and </w:t>
      </w:r>
      <w:proofErr w:type="spellStart"/>
      <w:r w:rsidRPr="00544F58">
        <w:rPr>
          <w:rFonts w:ascii="Arial" w:hAnsi="Arial" w:cs="Arial"/>
          <w:bCs/>
          <w:sz w:val="20"/>
          <w:szCs w:val="20"/>
        </w:rPr>
        <w:t>dihydrocapsaicin</w:t>
      </w:r>
      <w:proofErr w:type="spellEnd"/>
      <w:r w:rsidRPr="00544F58">
        <w:rPr>
          <w:rFonts w:ascii="Arial" w:hAnsi="Arial" w:cs="Arial"/>
          <w:bCs/>
          <w:sz w:val="20"/>
          <w:szCs w:val="20"/>
        </w:rPr>
        <w:t xml:space="preserve"> are responsible for 90% of pungency of spices. </w:t>
      </w:r>
      <w:proofErr w:type="spellStart"/>
      <w:r w:rsidRPr="00544F58">
        <w:rPr>
          <w:rFonts w:ascii="Arial" w:hAnsi="Arial" w:cs="Arial"/>
          <w:bCs/>
          <w:sz w:val="20"/>
          <w:szCs w:val="20"/>
        </w:rPr>
        <w:t>Capsaicinoids</w:t>
      </w:r>
      <w:proofErr w:type="spellEnd"/>
      <w:r w:rsidRPr="00544F58">
        <w:rPr>
          <w:rFonts w:ascii="Arial" w:hAnsi="Arial" w:cs="Arial"/>
          <w:bCs/>
          <w:sz w:val="20"/>
          <w:szCs w:val="20"/>
        </w:rPr>
        <w:t xml:space="preserve"> are unique to the Capsicum genus, which are produced in glands on the placenta of the fruit and they are </w:t>
      </w:r>
      <w:proofErr w:type="spellStart"/>
      <w:r w:rsidRPr="00544F58">
        <w:rPr>
          <w:rFonts w:ascii="Arial" w:hAnsi="Arial" w:cs="Arial"/>
          <w:bCs/>
          <w:sz w:val="20"/>
          <w:szCs w:val="20"/>
        </w:rPr>
        <w:t>odourless</w:t>
      </w:r>
      <w:proofErr w:type="spellEnd"/>
      <w:r w:rsidRPr="00544F58">
        <w:rPr>
          <w:rFonts w:ascii="Arial" w:hAnsi="Arial" w:cs="Arial"/>
          <w:bCs/>
          <w:sz w:val="20"/>
          <w:szCs w:val="20"/>
        </w:rPr>
        <w:t xml:space="preserve">, </w:t>
      </w:r>
      <w:proofErr w:type="spellStart"/>
      <w:r w:rsidRPr="00544F58">
        <w:rPr>
          <w:rFonts w:ascii="Arial" w:hAnsi="Arial" w:cs="Arial"/>
          <w:bCs/>
          <w:sz w:val="20"/>
          <w:szCs w:val="20"/>
        </w:rPr>
        <w:t>colourless</w:t>
      </w:r>
      <w:proofErr w:type="spellEnd"/>
      <w:r w:rsidRPr="00544F58">
        <w:rPr>
          <w:rFonts w:ascii="Arial" w:hAnsi="Arial" w:cs="Arial"/>
          <w:bCs/>
          <w:sz w:val="20"/>
          <w:szCs w:val="20"/>
        </w:rPr>
        <w:t xml:space="preserve">, </w:t>
      </w:r>
      <w:proofErr w:type="spellStart"/>
      <w:r w:rsidRPr="00544F58">
        <w:rPr>
          <w:rFonts w:ascii="Arial" w:hAnsi="Arial" w:cs="Arial"/>
          <w:bCs/>
          <w:sz w:val="20"/>
          <w:szCs w:val="20"/>
        </w:rPr>
        <w:t>flavourless</w:t>
      </w:r>
      <w:proofErr w:type="spellEnd"/>
      <w:r w:rsidRPr="00544F58">
        <w:rPr>
          <w:rFonts w:ascii="Arial" w:hAnsi="Arial" w:cs="Arial"/>
          <w:bCs/>
          <w:sz w:val="20"/>
          <w:szCs w:val="20"/>
        </w:rPr>
        <w:t>, non-nutrient compounds</w:t>
      </w:r>
      <w:r w:rsidR="000E2EA1">
        <w:rPr>
          <w:rFonts w:ascii="Arial" w:hAnsi="Arial" w:cs="Arial"/>
          <w:bCs/>
          <w:sz w:val="20"/>
          <w:szCs w:val="20"/>
        </w:rPr>
        <w:t xml:space="preserve"> </w:t>
      </w:r>
      <w:r w:rsidR="00B16196" w:rsidRPr="00544F58">
        <w:rPr>
          <w:rFonts w:ascii="Arial" w:hAnsi="Arial" w:cs="Arial"/>
          <w:bCs/>
          <w:sz w:val="20"/>
          <w:szCs w:val="20"/>
        </w:rPr>
        <w:t xml:space="preserve">(Hoffman </w:t>
      </w:r>
      <w:r w:rsidR="00CB533B" w:rsidRPr="00CB533B">
        <w:rPr>
          <w:rFonts w:ascii="Arial" w:hAnsi="Arial" w:cs="Arial"/>
          <w:bCs/>
          <w:i/>
          <w:iCs/>
          <w:sz w:val="20"/>
          <w:szCs w:val="20"/>
        </w:rPr>
        <w:t>et al</w:t>
      </w:r>
      <w:r w:rsidR="00B16196" w:rsidRPr="00544F58">
        <w:rPr>
          <w:rFonts w:ascii="Arial" w:hAnsi="Arial" w:cs="Arial"/>
          <w:bCs/>
          <w:sz w:val="20"/>
          <w:szCs w:val="20"/>
        </w:rPr>
        <w:t>, 1983)</w:t>
      </w:r>
      <w:r w:rsidRPr="00544F58">
        <w:rPr>
          <w:rFonts w:ascii="Arial" w:hAnsi="Arial" w:cs="Arial"/>
          <w:bCs/>
          <w:sz w:val="20"/>
          <w:szCs w:val="20"/>
        </w:rPr>
        <w:t xml:space="preserve">. Capsaicin is a major alkaloid among </w:t>
      </w:r>
      <w:proofErr w:type="spellStart"/>
      <w:r w:rsidRPr="00544F58">
        <w:rPr>
          <w:rFonts w:ascii="Arial" w:hAnsi="Arial" w:cs="Arial"/>
          <w:bCs/>
          <w:sz w:val="20"/>
          <w:szCs w:val="20"/>
        </w:rPr>
        <w:t>capsaicinoids</w:t>
      </w:r>
      <w:proofErr w:type="spellEnd"/>
      <w:r w:rsidRPr="00544F58">
        <w:rPr>
          <w:rFonts w:ascii="Arial" w:hAnsi="Arial" w:cs="Arial"/>
          <w:bCs/>
          <w:sz w:val="20"/>
          <w:szCs w:val="20"/>
        </w:rPr>
        <w:t xml:space="preserve"> has wide applications in the food, medicine and pharmaceutical industries (Min </w:t>
      </w:r>
      <w:r w:rsidR="00CB533B" w:rsidRPr="00CB533B">
        <w:rPr>
          <w:rFonts w:ascii="Arial" w:hAnsi="Arial" w:cs="Arial"/>
          <w:bCs/>
          <w:i/>
          <w:iCs/>
          <w:sz w:val="20"/>
          <w:szCs w:val="20"/>
        </w:rPr>
        <w:t>et al</w:t>
      </w:r>
      <w:r w:rsidRPr="00544F58">
        <w:rPr>
          <w:rFonts w:ascii="Arial" w:hAnsi="Arial" w:cs="Arial"/>
          <w:bCs/>
          <w:sz w:val="20"/>
          <w:szCs w:val="20"/>
        </w:rPr>
        <w:t>., 2004</w:t>
      </w:r>
      <w:r w:rsidR="00B16196" w:rsidRPr="00544F58">
        <w:rPr>
          <w:rFonts w:ascii="Arial" w:hAnsi="Arial" w:cs="Arial"/>
          <w:bCs/>
          <w:sz w:val="20"/>
          <w:szCs w:val="20"/>
        </w:rPr>
        <w:t>)</w:t>
      </w:r>
      <w:r w:rsidRPr="00544F58">
        <w:rPr>
          <w:rFonts w:ascii="Arial" w:hAnsi="Arial" w:cs="Arial"/>
          <w:bCs/>
          <w:sz w:val="20"/>
          <w:szCs w:val="20"/>
        </w:rPr>
        <w:t xml:space="preserve">. </w:t>
      </w:r>
      <w:r w:rsidR="00A502CE">
        <w:rPr>
          <w:rFonts w:ascii="Arial" w:hAnsi="Arial" w:cs="Arial"/>
          <w:bCs/>
          <w:sz w:val="20"/>
          <w:szCs w:val="20"/>
        </w:rPr>
        <w:t>Chilli is</w:t>
      </w:r>
      <w:r w:rsidR="00A502CE" w:rsidRPr="00544F58">
        <w:rPr>
          <w:rFonts w:ascii="Arial" w:hAnsi="Arial" w:cs="Arial"/>
          <w:bCs/>
          <w:sz w:val="20"/>
          <w:szCs w:val="20"/>
        </w:rPr>
        <w:t xml:space="preserve"> rich in carotenoids</w:t>
      </w:r>
      <w:r w:rsidR="000C1751">
        <w:rPr>
          <w:rFonts w:ascii="Arial" w:hAnsi="Arial" w:cs="Arial"/>
          <w:bCs/>
          <w:sz w:val="20"/>
          <w:szCs w:val="20"/>
        </w:rPr>
        <w:t xml:space="preserve"> that </w:t>
      </w:r>
      <w:r w:rsidR="00A502CE" w:rsidRPr="00544F58">
        <w:rPr>
          <w:rFonts w:ascii="Arial" w:hAnsi="Arial" w:cs="Arial"/>
          <w:bCs/>
          <w:sz w:val="20"/>
          <w:szCs w:val="20"/>
        </w:rPr>
        <w:t xml:space="preserve">act as dietary precursors for vitamin A, which plays an important role in the regulation of vision, growth and reproduction (Ong and Choo, 1997). In many industries carotenoids from pepper are used as natural colorants.  </w:t>
      </w:r>
      <w:r w:rsidRPr="00544F58">
        <w:rPr>
          <w:rFonts w:ascii="Arial" w:hAnsi="Arial" w:cs="Arial"/>
          <w:bCs/>
          <w:sz w:val="20"/>
          <w:szCs w:val="20"/>
        </w:rPr>
        <w:t xml:space="preserve">Chilli is a rich source of vitamin A, C and E. Recently, Russian scientists have identified vitamin “P” in green </w:t>
      </w:r>
      <w:proofErr w:type="spellStart"/>
      <w:r w:rsidRPr="00544F58">
        <w:rPr>
          <w:rFonts w:ascii="Arial" w:hAnsi="Arial" w:cs="Arial"/>
          <w:bCs/>
          <w:sz w:val="20"/>
          <w:szCs w:val="20"/>
        </w:rPr>
        <w:t>chillies</w:t>
      </w:r>
      <w:proofErr w:type="spellEnd"/>
      <w:r w:rsidRPr="00544F58">
        <w:rPr>
          <w:rFonts w:ascii="Arial" w:hAnsi="Arial" w:cs="Arial"/>
          <w:bCs/>
          <w:sz w:val="20"/>
          <w:szCs w:val="20"/>
        </w:rPr>
        <w:t xml:space="preserve"> which is considered to be important as it protects from secondary radiation injury (Verghese, 1999). It contains small quantities of protein, fats, carbohydrates and minerals like phosphorus, iron and calcium. Whereas, the ripe and dry chilli contains per 100 g: protein 15.9 g, fat 6.2 g, carbohydrates 31.6 g, </w:t>
      </w:r>
      <w:proofErr w:type="spellStart"/>
      <w:r w:rsidRPr="00544F58">
        <w:rPr>
          <w:rFonts w:ascii="Arial" w:hAnsi="Arial" w:cs="Arial"/>
          <w:bCs/>
          <w:sz w:val="20"/>
          <w:szCs w:val="20"/>
        </w:rPr>
        <w:t>fibre</w:t>
      </w:r>
      <w:proofErr w:type="spellEnd"/>
      <w:r w:rsidRPr="00544F58">
        <w:rPr>
          <w:rFonts w:ascii="Arial" w:hAnsi="Arial" w:cs="Arial"/>
          <w:bCs/>
          <w:sz w:val="20"/>
          <w:szCs w:val="20"/>
        </w:rPr>
        <w:t xml:space="preserve"> 30.6 g, mineral matter 6.1 g, calcium 0.16 g, phosphorus 0.37 g, iron 0.0023 mg, Vitamin C 50 mg and vitamin A 576 I</w:t>
      </w:r>
      <w:r w:rsidR="00B16196" w:rsidRPr="00544F58">
        <w:rPr>
          <w:rFonts w:ascii="Arial" w:hAnsi="Arial" w:cs="Arial"/>
          <w:bCs/>
          <w:sz w:val="20"/>
          <w:szCs w:val="20"/>
        </w:rPr>
        <w:t>U</w:t>
      </w:r>
      <w:r w:rsidR="006E76CC" w:rsidRPr="00544F58">
        <w:rPr>
          <w:rFonts w:ascii="Arial" w:hAnsi="Arial" w:cs="Arial"/>
          <w:bCs/>
          <w:sz w:val="20"/>
          <w:szCs w:val="20"/>
        </w:rPr>
        <w:t xml:space="preserve"> (De </w:t>
      </w:r>
      <w:r w:rsidR="00CB533B" w:rsidRPr="00CB533B">
        <w:rPr>
          <w:rFonts w:ascii="Arial" w:hAnsi="Arial" w:cs="Arial"/>
          <w:bCs/>
          <w:i/>
          <w:iCs/>
          <w:sz w:val="20"/>
          <w:szCs w:val="20"/>
        </w:rPr>
        <w:t>et al</w:t>
      </w:r>
      <w:r w:rsidR="006E76CC" w:rsidRPr="00544F58">
        <w:rPr>
          <w:rFonts w:ascii="Arial" w:hAnsi="Arial" w:cs="Arial"/>
          <w:bCs/>
          <w:sz w:val="20"/>
          <w:szCs w:val="20"/>
        </w:rPr>
        <w:t>.,2005)</w:t>
      </w:r>
      <w:r w:rsidR="00491B86" w:rsidRPr="00544F58">
        <w:rPr>
          <w:rFonts w:ascii="Arial" w:hAnsi="Arial" w:cs="Arial"/>
          <w:bCs/>
          <w:sz w:val="20"/>
          <w:szCs w:val="20"/>
        </w:rPr>
        <w:t>.</w:t>
      </w:r>
    </w:p>
    <w:p w14:paraId="258DD1BD" w14:textId="7C479E03" w:rsidR="00766D59" w:rsidRPr="00544F58" w:rsidRDefault="00766D59" w:rsidP="00872D9A">
      <w:pPr>
        <w:pStyle w:val="BodyText"/>
        <w:spacing w:line="360" w:lineRule="auto"/>
        <w:ind w:firstLine="720"/>
        <w:jc w:val="both"/>
        <w:rPr>
          <w:rFonts w:ascii="Arial" w:hAnsi="Arial" w:cs="Arial"/>
          <w:bCs/>
          <w:sz w:val="20"/>
          <w:szCs w:val="20"/>
        </w:rPr>
      </w:pPr>
      <w:r w:rsidRPr="00544F58">
        <w:rPr>
          <w:rFonts w:ascii="Arial" w:hAnsi="Arial" w:cs="Arial"/>
          <w:bCs/>
          <w:sz w:val="20"/>
          <w:szCs w:val="20"/>
        </w:rPr>
        <w:t>Chilli is cultivated in different parts of the world including India, China, Pakistan Nigeria, Mexico, Indonesia and the Korean Republic.  Major green chilli producing states in India are Karnataka, Bihar, Chhattisgarh, Madhya Pradesh and Maharashtra</w:t>
      </w:r>
      <w:r w:rsidRPr="00544F58">
        <w:rPr>
          <w:rFonts w:ascii="Arial" w:hAnsi="Arial" w:cs="Arial"/>
          <w:bCs/>
          <w:color w:val="FF0000"/>
          <w:sz w:val="20"/>
          <w:szCs w:val="20"/>
        </w:rPr>
        <w:t>,</w:t>
      </w:r>
      <w:r w:rsidRPr="00544F58">
        <w:rPr>
          <w:rFonts w:ascii="Arial" w:hAnsi="Arial" w:cs="Arial"/>
          <w:bCs/>
          <w:sz w:val="20"/>
          <w:szCs w:val="20"/>
        </w:rPr>
        <w:t xml:space="preserve"> while dry chilli grown in Andhra Pradesh, Telangana, Karnataka, Madhya Pradesh, West Bengal and Orissa. Karnataka is the second largest producer contributing 12% to the total production (source FAO, 2018). In Karnataka, Dharwad, Belgaum, </w:t>
      </w:r>
      <w:proofErr w:type="spellStart"/>
      <w:r w:rsidRPr="00544F58">
        <w:rPr>
          <w:rFonts w:ascii="Arial" w:hAnsi="Arial" w:cs="Arial"/>
          <w:bCs/>
          <w:sz w:val="20"/>
          <w:szCs w:val="20"/>
        </w:rPr>
        <w:t>Shimoga</w:t>
      </w:r>
      <w:proofErr w:type="spellEnd"/>
      <w:r w:rsidRPr="00544F58">
        <w:rPr>
          <w:rFonts w:ascii="Arial" w:hAnsi="Arial" w:cs="Arial"/>
          <w:bCs/>
          <w:sz w:val="20"/>
          <w:szCs w:val="20"/>
        </w:rPr>
        <w:t xml:space="preserve">, Belgaum, Haveri, Raichur, </w:t>
      </w:r>
      <w:proofErr w:type="spellStart"/>
      <w:r w:rsidRPr="00544F58">
        <w:rPr>
          <w:rFonts w:ascii="Arial" w:hAnsi="Arial" w:cs="Arial"/>
          <w:bCs/>
          <w:sz w:val="20"/>
          <w:szCs w:val="20"/>
        </w:rPr>
        <w:t>Gadag</w:t>
      </w:r>
      <w:proofErr w:type="spellEnd"/>
      <w:r w:rsidRPr="00544F58">
        <w:rPr>
          <w:rFonts w:ascii="Arial" w:hAnsi="Arial" w:cs="Arial"/>
          <w:bCs/>
          <w:sz w:val="20"/>
          <w:szCs w:val="20"/>
        </w:rPr>
        <w:t xml:space="preserve">, </w:t>
      </w:r>
      <w:proofErr w:type="spellStart"/>
      <w:r w:rsidRPr="00544F58">
        <w:rPr>
          <w:rFonts w:ascii="Arial" w:hAnsi="Arial" w:cs="Arial"/>
          <w:bCs/>
          <w:sz w:val="20"/>
          <w:szCs w:val="20"/>
        </w:rPr>
        <w:t>Ballary</w:t>
      </w:r>
      <w:proofErr w:type="spellEnd"/>
      <w:r w:rsidRPr="00544F58">
        <w:rPr>
          <w:rFonts w:ascii="Arial" w:hAnsi="Arial" w:cs="Arial"/>
          <w:bCs/>
          <w:sz w:val="20"/>
          <w:szCs w:val="20"/>
        </w:rPr>
        <w:t xml:space="preserve"> Kolar, Hassan and Mysore are the major chilli producing districts. Though the area under chilli cultivation in Karnataka is more, its production was low as compared to the other states because many biotic and abiotic stresses like viruses, fungi, drought etc. causing huge yield losses depending on the stage of crop they affected. </w:t>
      </w:r>
    </w:p>
    <w:p w14:paraId="7F1E3906" w14:textId="7D89EE90" w:rsidR="00DB6F3E" w:rsidRPr="00544F58" w:rsidRDefault="00DB6F3E" w:rsidP="000E2EA1">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Despite its significant domestic demand and export potential, chilli cultivation continues to face major production constraints due to pest incidence and low productivity levels. The pest complex of chilli is highly diverse, with over 293 insect and mite species reported to affect the crop during different stages of growth and storage</w:t>
      </w:r>
      <w:r w:rsidR="00117743" w:rsidRPr="00544F58">
        <w:rPr>
          <w:rFonts w:ascii="Arial" w:hAnsi="Arial" w:cs="Arial"/>
          <w:sz w:val="20"/>
          <w:szCs w:val="20"/>
        </w:rPr>
        <w:t xml:space="preserve"> (AVRDC,1987; Butani, 1976)</w:t>
      </w:r>
      <w:r w:rsidRPr="00544F58">
        <w:rPr>
          <w:rFonts w:ascii="Arial" w:hAnsi="Arial" w:cs="Arial"/>
          <w:sz w:val="20"/>
          <w:szCs w:val="20"/>
        </w:rPr>
        <w:t>. Among these, sucking pests such as aphids (</w:t>
      </w:r>
      <w:proofErr w:type="spellStart"/>
      <w:r w:rsidRPr="00544F58">
        <w:rPr>
          <w:rStyle w:val="Emphasis"/>
          <w:rFonts w:ascii="Arial" w:hAnsi="Arial" w:cs="Arial"/>
          <w:sz w:val="20"/>
          <w:szCs w:val="20"/>
        </w:rPr>
        <w:t>Myzus</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persicae</w:t>
      </w:r>
      <w:proofErr w:type="spellEnd"/>
      <w:r w:rsidRPr="00544F58">
        <w:rPr>
          <w:rFonts w:ascii="Arial" w:hAnsi="Arial" w:cs="Arial"/>
          <w:sz w:val="20"/>
          <w:szCs w:val="20"/>
        </w:rPr>
        <w:t xml:space="preserve"> Sulzer, </w:t>
      </w:r>
      <w:r w:rsidRPr="00544F58">
        <w:rPr>
          <w:rStyle w:val="Emphasis"/>
          <w:rFonts w:ascii="Arial" w:hAnsi="Arial" w:cs="Arial"/>
          <w:sz w:val="20"/>
          <w:szCs w:val="20"/>
        </w:rPr>
        <w:t>Aphis gossypii</w:t>
      </w:r>
      <w:r w:rsidRPr="00544F58">
        <w:rPr>
          <w:rFonts w:ascii="Arial" w:hAnsi="Arial" w:cs="Arial"/>
          <w:sz w:val="20"/>
          <w:szCs w:val="20"/>
        </w:rPr>
        <w:t xml:space="preserve"> Glover), thrips (</w:t>
      </w:r>
      <w:proofErr w:type="spellStart"/>
      <w:r w:rsidRPr="00544F58">
        <w:rPr>
          <w:rStyle w:val="Emphasis"/>
          <w:rFonts w:ascii="Arial" w:hAnsi="Arial" w:cs="Arial"/>
          <w:sz w:val="20"/>
          <w:szCs w:val="20"/>
        </w:rPr>
        <w:t>Scirtothrips</w:t>
      </w:r>
      <w:proofErr w:type="spellEnd"/>
      <w:r w:rsidRPr="00544F58">
        <w:rPr>
          <w:rStyle w:val="Emphasis"/>
          <w:rFonts w:ascii="Arial" w:hAnsi="Arial" w:cs="Arial"/>
          <w:sz w:val="20"/>
          <w:szCs w:val="20"/>
        </w:rPr>
        <w:t xml:space="preserve"> dorsalis</w:t>
      </w:r>
      <w:r w:rsidRPr="00544F58">
        <w:rPr>
          <w:rFonts w:ascii="Arial" w:hAnsi="Arial" w:cs="Arial"/>
          <w:sz w:val="20"/>
          <w:szCs w:val="20"/>
        </w:rPr>
        <w:t xml:space="preserve"> Hood), yellow mite (</w:t>
      </w:r>
      <w:proofErr w:type="spellStart"/>
      <w:r w:rsidRPr="00544F58">
        <w:rPr>
          <w:rStyle w:val="Emphasis"/>
          <w:rFonts w:ascii="Arial" w:hAnsi="Arial" w:cs="Arial"/>
          <w:sz w:val="20"/>
          <w:szCs w:val="20"/>
        </w:rPr>
        <w:t>Polyphagotarsonemus</w:t>
      </w:r>
      <w:proofErr w:type="spellEnd"/>
      <w:r w:rsidRPr="00544F58">
        <w:rPr>
          <w:rStyle w:val="Emphasis"/>
          <w:rFonts w:ascii="Arial" w:hAnsi="Arial" w:cs="Arial"/>
          <w:sz w:val="20"/>
          <w:szCs w:val="20"/>
        </w:rPr>
        <w:t xml:space="preserve"> latus</w:t>
      </w:r>
      <w:r w:rsidRPr="00544F58">
        <w:rPr>
          <w:rFonts w:ascii="Arial" w:hAnsi="Arial" w:cs="Arial"/>
          <w:sz w:val="20"/>
          <w:szCs w:val="20"/>
        </w:rPr>
        <w:t xml:space="preserve"> Banks), and fruit borer (</w:t>
      </w:r>
      <w:r w:rsidRPr="00544F58">
        <w:rPr>
          <w:rStyle w:val="Emphasis"/>
          <w:rFonts w:ascii="Arial" w:hAnsi="Arial" w:cs="Arial"/>
          <w:sz w:val="20"/>
          <w:szCs w:val="20"/>
        </w:rPr>
        <w:t>Helicoverpa armigera</w:t>
      </w:r>
      <w:r w:rsidRPr="00544F58">
        <w:rPr>
          <w:rFonts w:ascii="Arial" w:hAnsi="Arial" w:cs="Arial"/>
          <w:sz w:val="20"/>
          <w:szCs w:val="20"/>
        </w:rPr>
        <w:t xml:space="preserve"> H</w:t>
      </w:r>
      <w:r w:rsidR="008451D8">
        <w:rPr>
          <w:rFonts w:ascii="Arial" w:hAnsi="Arial" w:cs="Arial"/>
          <w:sz w:val="20"/>
          <w:szCs w:val="20"/>
        </w:rPr>
        <w:t>u</w:t>
      </w:r>
      <w:r w:rsidRPr="00544F58">
        <w:rPr>
          <w:rFonts w:ascii="Arial" w:hAnsi="Arial" w:cs="Arial"/>
          <w:sz w:val="20"/>
          <w:szCs w:val="20"/>
        </w:rPr>
        <w:t>bner) are considered the most damaging, often causing yield losses exceeding 75% in the Indian subcontinent</w:t>
      </w:r>
      <w:r w:rsidR="00E13D47">
        <w:rPr>
          <w:rFonts w:ascii="Arial" w:hAnsi="Arial" w:cs="Arial"/>
          <w:sz w:val="20"/>
          <w:szCs w:val="20"/>
        </w:rPr>
        <w:t xml:space="preserve"> (</w:t>
      </w:r>
      <w:r w:rsidR="00E13D47" w:rsidRPr="00544F58">
        <w:rPr>
          <w:rFonts w:ascii="Arial" w:hAnsi="Arial" w:cs="Arial"/>
          <w:sz w:val="20"/>
          <w:szCs w:val="20"/>
        </w:rPr>
        <w:t>Butani, 1976</w:t>
      </w:r>
      <w:r w:rsidR="00E13D47">
        <w:rPr>
          <w:rFonts w:ascii="Arial" w:hAnsi="Arial" w:cs="Arial"/>
          <w:sz w:val="20"/>
          <w:szCs w:val="20"/>
        </w:rPr>
        <w:t>)</w:t>
      </w:r>
      <w:r w:rsidR="00C3731D">
        <w:rPr>
          <w:rFonts w:ascii="Arial" w:hAnsi="Arial" w:cs="Arial"/>
          <w:sz w:val="20"/>
          <w:szCs w:val="20"/>
        </w:rPr>
        <w:tab/>
      </w:r>
      <w:r w:rsidRPr="00544F58">
        <w:rPr>
          <w:rFonts w:ascii="Arial" w:hAnsi="Arial" w:cs="Arial"/>
          <w:sz w:val="20"/>
          <w:szCs w:val="20"/>
        </w:rPr>
        <w:t>.</w:t>
      </w:r>
      <w:r w:rsidR="00BA78C8" w:rsidRPr="00BA78C8">
        <w:rPr>
          <w:rFonts w:ascii="Arial" w:hAnsi="Arial" w:cs="Arial"/>
          <w:sz w:val="20"/>
          <w:szCs w:val="20"/>
        </w:rPr>
        <w:t xml:space="preserve"> </w:t>
      </w:r>
      <w:r w:rsidR="00BA78C8" w:rsidRPr="00544F58">
        <w:rPr>
          <w:rFonts w:ascii="Arial" w:hAnsi="Arial" w:cs="Arial"/>
          <w:sz w:val="20"/>
          <w:szCs w:val="20"/>
        </w:rPr>
        <w:t xml:space="preserve">Previous studies have estimated yield losses due to </w:t>
      </w:r>
      <w:r w:rsidR="00BA78C8" w:rsidRPr="00544F58">
        <w:rPr>
          <w:rFonts w:ascii="Arial" w:hAnsi="Arial" w:cs="Arial"/>
          <w:sz w:val="20"/>
          <w:szCs w:val="20"/>
        </w:rPr>
        <w:lastRenderedPageBreak/>
        <w:t>aphid and whitefly infestation at around 50%, while thrips and fruit borers can cause losses ranging from 50% to 90%, and in some cases, up to 90% damage to marketable yield (</w:t>
      </w:r>
      <w:proofErr w:type="spellStart"/>
      <w:r w:rsidR="00BA78C8" w:rsidRPr="00544F58">
        <w:rPr>
          <w:rFonts w:ascii="Arial" w:hAnsi="Arial" w:cs="Arial"/>
          <w:sz w:val="20"/>
          <w:szCs w:val="20"/>
        </w:rPr>
        <w:t>Hosamani</w:t>
      </w:r>
      <w:proofErr w:type="spellEnd"/>
      <w:r w:rsidR="00BA78C8" w:rsidRPr="00544F58">
        <w:rPr>
          <w:rFonts w:ascii="Arial" w:hAnsi="Arial" w:cs="Arial"/>
          <w:sz w:val="20"/>
          <w:szCs w:val="20"/>
        </w:rPr>
        <w:t>, 2007).</w:t>
      </w:r>
    </w:p>
    <w:p w14:paraId="2224F27E" w14:textId="42DB4055" w:rsidR="00DB6F3E" w:rsidRPr="00544F58" w:rsidRDefault="00DB6F3E" w:rsidP="00BA78C8">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To control these pests, farmers often resort to frequent application of insecticides. However, overdependence on pesticides has contributed to several ecological concerns, including the elimination of natural enemies, pest outbreaks due to resurgence, development of resistance in target pests, and accumulation of pesticide residues in the produce. The issue of pesticide residues has become particularly critical, as it poses significant barriers to the export of chilli to markets in developed countries</w:t>
      </w:r>
      <w:r w:rsidR="001935E1" w:rsidRPr="00544F58">
        <w:rPr>
          <w:rFonts w:ascii="Arial" w:hAnsi="Arial" w:cs="Arial"/>
          <w:sz w:val="20"/>
          <w:szCs w:val="20"/>
        </w:rPr>
        <w:t xml:space="preserve"> (Sarkar </w:t>
      </w:r>
      <w:r w:rsidR="00CB533B" w:rsidRPr="00CB533B">
        <w:rPr>
          <w:rFonts w:ascii="Arial" w:hAnsi="Arial" w:cs="Arial"/>
          <w:i/>
          <w:iCs/>
          <w:sz w:val="20"/>
          <w:szCs w:val="20"/>
        </w:rPr>
        <w:t>et al</w:t>
      </w:r>
      <w:r w:rsidR="001935E1" w:rsidRPr="00544F58">
        <w:rPr>
          <w:rFonts w:ascii="Arial" w:hAnsi="Arial" w:cs="Arial"/>
          <w:sz w:val="20"/>
          <w:szCs w:val="20"/>
        </w:rPr>
        <w:t>.,2015)</w:t>
      </w:r>
      <w:r w:rsidRPr="00544F58">
        <w:rPr>
          <w:rFonts w:ascii="Arial" w:hAnsi="Arial" w:cs="Arial"/>
          <w:sz w:val="20"/>
          <w:szCs w:val="20"/>
        </w:rPr>
        <w:t xml:space="preserve">. </w:t>
      </w:r>
      <w:r w:rsidR="00BA78C8">
        <w:rPr>
          <w:rFonts w:ascii="Arial" w:hAnsi="Arial" w:cs="Arial"/>
          <w:sz w:val="20"/>
          <w:szCs w:val="20"/>
        </w:rPr>
        <w:t xml:space="preserve"> But i</w:t>
      </w:r>
      <w:r w:rsidRPr="00544F58">
        <w:rPr>
          <w:rFonts w:ascii="Arial" w:hAnsi="Arial" w:cs="Arial"/>
          <w:sz w:val="20"/>
          <w:szCs w:val="20"/>
        </w:rPr>
        <w:t>n recent years, there has been growing emphasis on adopting safer and more sustainable pest management practices. New-generation insecticides with selective toxicity to target pests and minimal impact on beneficial arthropods are increasingly being explored to reduce the adverse effects of conventional chemical pesticides</w:t>
      </w:r>
      <w:r w:rsidR="000170F5" w:rsidRPr="00544F58">
        <w:rPr>
          <w:rFonts w:ascii="Arial" w:hAnsi="Arial" w:cs="Arial"/>
          <w:sz w:val="20"/>
          <w:szCs w:val="20"/>
        </w:rPr>
        <w:t xml:space="preserve"> (Jeyarani, 2010)</w:t>
      </w:r>
      <w:r w:rsidRPr="00544F58">
        <w:rPr>
          <w:rFonts w:ascii="Arial" w:hAnsi="Arial" w:cs="Arial"/>
          <w:sz w:val="20"/>
          <w:szCs w:val="20"/>
        </w:rPr>
        <w:t>. Besides chemical control, cultural practices such as trap cropping and intercropping have gained importance as potential tools for reducing pest populations in chilli production</w:t>
      </w:r>
      <w:r w:rsidR="00270F57">
        <w:rPr>
          <w:rFonts w:ascii="Arial" w:hAnsi="Arial" w:cs="Arial"/>
          <w:sz w:val="20"/>
          <w:szCs w:val="20"/>
        </w:rPr>
        <w:t xml:space="preserve"> </w:t>
      </w:r>
      <w:r w:rsidR="00270F57" w:rsidRPr="00EB1D75">
        <w:rPr>
          <w:rFonts w:ascii="Arial" w:hAnsi="Arial" w:cs="Arial"/>
          <w:sz w:val="20"/>
          <w:szCs w:val="20"/>
        </w:rPr>
        <w:t>(</w:t>
      </w:r>
      <w:proofErr w:type="spellStart"/>
      <w:r w:rsidR="00270F57" w:rsidRPr="00EB1D75">
        <w:rPr>
          <w:rFonts w:ascii="Arial" w:hAnsi="Arial" w:cs="Arial"/>
          <w:sz w:val="20"/>
          <w:szCs w:val="20"/>
        </w:rPr>
        <w:t>Vaiyapuri</w:t>
      </w:r>
      <w:proofErr w:type="spellEnd"/>
      <w:r w:rsidR="00270F57" w:rsidRPr="00EB1D75">
        <w:rPr>
          <w:rFonts w:ascii="Arial" w:hAnsi="Arial" w:cs="Arial"/>
          <w:sz w:val="20"/>
          <w:szCs w:val="20"/>
        </w:rPr>
        <w:t xml:space="preserve"> </w:t>
      </w:r>
      <w:r w:rsidR="00CB533B" w:rsidRPr="00CB533B">
        <w:rPr>
          <w:rFonts w:ascii="Arial" w:hAnsi="Arial" w:cs="Arial"/>
          <w:i/>
          <w:iCs/>
          <w:sz w:val="20"/>
          <w:szCs w:val="20"/>
        </w:rPr>
        <w:t>et al</w:t>
      </w:r>
      <w:r w:rsidR="00270F57" w:rsidRPr="00EB1D75">
        <w:rPr>
          <w:rFonts w:ascii="Arial" w:hAnsi="Arial" w:cs="Arial"/>
          <w:sz w:val="20"/>
          <w:szCs w:val="20"/>
        </w:rPr>
        <w:t>., 2007)</w:t>
      </w:r>
      <w:r w:rsidRPr="00544F58">
        <w:rPr>
          <w:rFonts w:ascii="Arial" w:hAnsi="Arial" w:cs="Arial"/>
          <w:sz w:val="20"/>
          <w:szCs w:val="20"/>
        </w:rPr>
        <w:t>.</w:t>
      </w:r>
    </w:p>
    <w:p w14:paraId="7E77938D" w14:textId="5D733320" w:rsidR="00DB6F3E" w:rsidRPr="00EB1D75" w:rsidRDefault="00DB6F3E" w:rsidP="0041378A">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 xml:space="preserve">Trap crops, by virtue of being more attractive to pests than the main crop, can divert pests away from the chilli plants, concentrating them in specific areas where they can be effectively managed. Several studies have demonstrated the role of trap crops in suppressing key insect pests across different agro-ecosystems, including reductions in fruit borer infestation in tomato through the use of marigold, and </w:t>
      </w:r>
      <w:r w:rsidRPr="00EB1D75">
        <w:rPr>
          <w:rFonts w:ascii="Arial" w:hAnsi="Arial" w:cs="Arial"/>
          <w:sz w:val="20"/>
          <w:szCs w:val="20"/>
        </w:rPr>
        <w:t>successful pest diversion in crops such as cotton and maize using sorghum and other trap species</w:t>
      </w:r>
      <w:r w:rsidR="00E52A7B" w:rsidRPr="00EB1D75">
        <w:rPr>
          <w:rFonts w:ascii="Arial" w:hAnsi="Arial" w:cs="Arial"/>
          <w:sz w:val="20"/>
          <w:szCs w:val="20"/>
        </w:rPr>
        <w:t xml:space="preserve"> (</w:t>
      </w:r>
      <w:proofErr w:type="spellStart"/>
      <w:r w:rsidR="00E52A7B" w:rsidRPr="00EB1D75">
        <w:rPr>
          <w:rFonts w:ascii="Arial" w:hAnsi="Arial" w:cs="Arial"/>
          <w:sz w:val="20"/>
          <w:szCs w:val="20"/>
        </w:rPr>
        <w:t>Vaiyapuri</w:t>
      </w:r>
      <w:proofErr w:type="spellEnd"/>
      <w:r w:rsidR="00E52A7B" w:rsidRPr="00EB1D75">
        <w:rPr>
          <w:rFonts w:ascii="Arial" w:hAnsi="Arial" w:cs="Arial"/>
          <w:sz w:val="20"/>
          <w:szCs w:val="20"/>
        </w:rPr>
        <w:t xml:space="preserve"> </w:t>
      </w:r>
      <w:r w:rsidR="00CB533B" w:rsidRPr="00CB533B">
        <w:rPr>
          <w:rFonts w:ascii="Arial" w:hAnsi="Arial" w:cs="Arial"/>
          <w:i/>
          <w:iCs/>
          <w:sz w:val="20"/>
          <w:szCs w:val="20"/>
        </w:rPr>
        <w:t>et al</w:t>
      </w:r>
      <w:r w:rsidR="00E52A7B" w:rsidRPr="00EB1D75">
        <w:rPr>
          <w:rFonts w:ascii="Arial" w:hAnsi="Arial" w:cs="Arial"/>
          <w:sz w:val="20"/>
          <w:szCs w:val="20"/>
        </w:rPr>
        <w:t>., 2007)</w:t>
      </w:r>
      <w:r w:rsidRPr="00EB1D75">
        <w:rPr>
          <w:rFonts w:ascii="Arial" w:hAnsi="Arial" w:cs="Arial"/>
          <w:sz w:val="20"/>
          <w:szCs w:val="20"/>
        </w:rPr>
        <w:t>. Similarly, intercropping with compatible plant species has been shown to disrupt pest host-finding behaviour, provide habitat for natural enemies, and reduce overall pest pressure on the chilli crop</w:t>
      </w:r>
      <w:r w:rsidR="00275B6A" w:rsidRPr="00EB1D75">
        <w:rPr>
          <w:rFonts w:ascii="Arial" w:hAnsi="Arial" w:cs="Arial"/>
          <w:sz w:val="20"/>
          <w:szCs w:val="20"/>
        </w:rPr>
        <w:t xml:space="preserve"> (</w:t>
      </w:r>
      <w:r w:rsidR="005A0F0B" w:rsidRPr="00EB1D75">
        <w:rPr>
          <w:rFonts w:ascii="Arial" w:hAnsi="Arial" w:cs="Arial"/>
          <w:sz w:val="20"/>
          <w:szCs w:val="20"/>
        </w:rPr>
        <w:t>P</w:t>
      </w:r>
      <w:r w:rsidR="00275B6A" w:rsidRPr="00EB1D75">
        <w:rPr>
          <w:rFonts w:ascii="Arial" w:hAnsi="Arial" w:cs="Arial"/>
          <w:sz w:val="20"/>
          <w:szCs w:val="20"/>
        </w:rPr>
        <w:t>errin,1997)</w:t>
      </w:r>
      <w:r w:rsidRPr="00EB1D75">
        <w:rPr>
          <w:rFonts w:ascii="Arial" w:hAnsi="Arial" w:cs="Arial"/>
          <w:sz w:val="20"/>
          <w:szCs w:val="20"/>
        </w:rPr>
        <w:t>.</w:t>
      </w:r>
    </w:p>
    <w:p w14:paraId="47E3CE91" w14:textId="1128C840" w:rsidR="00DB6F3E" w:rsidRPr="00544F58" w:rsidRDefault="00DB6F3E" w:rsidP="00592000">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In light of these challenges, and to explore safer and effective management options for major insect pests of chilli, the present study was undertaken to evaluate the bio-efficacy of Chlorpyrifos 35% + Fipronil 3.5% EC against thrips and fruit borer under field conditions in Karnataka.</w:t>
      </w:r>
    </w:p>
    <w:p w14:paraId="5F66B630" w14:textId="2DBFFD2C" w:rsidR="00ED4E6E" w:rsidRPr="00544F58" w:rsidRDefault="000F0A22" w:rsidP="00872D9A">
      <w:pPr>
        <w:spacing w:after="0" w:line="360" w:lineRule="auto"/>
        <w:jc w:val="both"/>
        <w:rPr>
          <w:rFonts w:ascii="Arial" w:hAnsi="Arial" w:cs="Arial"/>
          <w:b/>
          <w:bCs/>
        </w:rPr>
      </w:pPr>
      <w:r w:rsidRPr="00544F58">
        <w:rPr>
          <w:rFonts w:ascii="Arial" w:hAnsi="Arial" w:cs="Arial"/>
          <w:b/>
          <w:bCs/>
        </w:rPr>
        <w:t>2. MATERIAL &amp; METHODS</w:t>
      </w:r>
    </w:p>
    <w:p w14:paraId="5A60DBE9" w14:textId="77777777" w:rsidR="005E7B69" w:rsidRPr="00544F58" w:rsidRDefault="005E7B69" w:rsidP="00872D9A">
      <w:pPr>
        <w:spacing w:after="0" w:line="360" w:lineRule="auto"/>
        <w:jc w:val="both"/>
        <w:rPr>
          <w:rFonts w:ascii="Arial" w:hAnsi="Arial" w:cs="Arial"/>
          <w:b/>
          <w:bCs/>
        </w:rPr>
      </w:pPr>
      <w:r w:rsidRPr="00544F58">
        <w:rPr>
          <w:rFonts w:ascii="Arial" w:hAnsi="Arial" w:cs="Arial"/>
          <w:b/>
          <w:bCs/>
        </w:rPr>
        <w:t>2.1 Experimental Site and Design</w:t>
      </w:r>
    </w:p>
    <w:p w14:paraId="20AB24A5" w14:textId="3F52E98B"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 xml:space="preserve">The field experiments were conducted at the University of Agricultural Sciences (UAS), GKVK, Bangalore, Karnataka, India, during the </w:t>
      </w:r>
      <w:r w:rsidR="00315D87" w:rsidRPr="00315D87">
        <w:rPr>
          <w:rFonts w:ascii="Arial" w:hAnsi="Arial" w:cs="Arial"/>
          <w:i/>
          <w:iCs/>
          <w:sz w:val="20"/>
          <w:szCs w:val="20"/>
        </w:rPr>
        <w:t>kharif</w:t>
      </w:r>
      <w:r w:rsidRPr="00544F58">
        <w:rPr>
          <w:rFonts w:ascii="Arial" w:hAnsi="Arial" w:cs="Arial"/>
          <w:sz w:val="20"/>
          <w:szCs w:val="20"/>
        </w:rPr>
        <w:t xml:space="preserve"> seasons of 2019 and 2020 to evaluate the bio-efficacy of Chlorpyrifos 35% + Fipronil 3.5% EC against major insect pests of chilli. The trials were laid out in a Randomized Block Design (RBD) with three replications</w:t>
      </w:r>
      <w:r w:rsidR="00D27643" w:rsidRPr="00544F58">
        <w:rPr>
          <w:rFonts w:ascii="Arial" w:hAnsi="Arial" w:cs="Arial"/>
          <w:sz w:val="20"/>
          <w:szCs w:val="20"/>
        </w:rPr>
        <w:t>.</w:t>
      </w:r>
      <w:r w:rsidR="00BB72BF">
        <w:rPr>
          <w:rFonts w:ascii="Arial" w:hAnsi="Arial" w:cs="Arial"/>
          <w:sz w:val="20"/>
          <w:szCs w:val="20"/>
        </w:rPr>
        <w:t xml:space="preserve"> </w:t>
      </w:r>
      <w:r w:rsidRPr="00544F58">
        <w:rPr>
          <w:rFonts w:ascii="Arial" w:hAnsi="Arial" w:cs="Arial"/>
          <w:sz w:val="20"/>
          <w:szCs w:val="20"/>
        </w:rPr>
        <w:t xml:space="preserve">The crop selected for the study was chilli </w:t>
      </w:r>
      <w:r w:rsidR="00BB72BF">
        <w:rPr>
          <w:rFonts w:ascii="Arial" w:hAnsi="Arial" w:cs="Arial"/>
          <w:sz w:val="20"/>
          <w:szCs w:val="20"/>
        </w:rPr>
        <w:t xml:space="preserve">variety </w:t>
      </w:r>
      <w:r w:rsidRPr="00544F58">
        <w:rPr>
          <w:rFonts w:ascii="Arial" w:hAnsi="Arial" w:cs="Arial"/>
          <w:sz w:val="20"/>
          <w:szCs w:val="20"/>
        </w:rPr>
        <w:t>‘Ulka’ (East-West Seed), which is commercially cultivated in the region.</w:t>
      </w:r>
      <w:r w:rsidR="00D27643" w:rsidRPr="00544F58">
        <w:rPr>
          <w:rFonts w:ascii="Arial" w:hAnsi="Arial" w:cs="Arial"/>
          <w:sz w:val="20"/>
          <w:szCs w:val="20"/>
        </w:rPr>
        <w:t xml:space="preserve"> </w:t>
      </w:r>
      <w:r w:rsidRPr="00544F58">
        <w:rPr>
          <w:rFonts w:ascii="Arial" w:hAnsi="Arial" w:cs="Arial"/>
          <w:sz w:val="20"/>
          <w:szCs w:val="20"/>
        </w:rPr>
        <w:t>The experiment comprised nine treatments, including different doses of Chlorpyrifos 35% + Fipronil 3.5% EC, standard checks, and an untreated control (Table 1). The treatments were applied as foliar sprays using a knapsack sprayer fitted with a hollow cone nozzle at a spray volume of 500 L ha</w:t>
      </w:r>
      <w:r w:rsidRPr="00544F58">
        <w:rPr>
          <w:rFonts w:ascii="Cambria Math" w:hAnsi="Cambria Math" w:cs="Cambria Math"/>
          <w:sz w:val="20"/>
          <w:szCs w:val="20"/>
        </w:rPr>
        <w:t>⁻</w:t>
      </w:r>
      <w:r w:rsidRPr="00544F58">
        <w:rPr>
          <w:rFonts w:ascii="Arial" w:hAnsi="Arial" w:cs="Arial"/>
          <w:sz w:val="20"/>
          <w:szCs w:val="20"/>
        </w:rPr>
        <w:t>¹.</w:t>
      </w:r>
      <w:r w:rsidR="00D27643" w:rsidRPr="00544F58">
        <w:rPr>
          <w:rFonts w:ascii="Arial" w:hAnsi="Arial" w:cs="Arial"/>
          <w:sz w:val="20"/>
          <w:szCs w:val="20"/>
        </w:rPr>
        <w:t xml:space="preserve"> </w:t>
      </w:r>
      <w:r w:rsidRPr="00544F58">
        <w:rPr>
          <w:rFonts w:ascii="Arial" w:hAnsi="Arial" w:cs="Arial"/>
          <w:sz w:val="20"/>
          <w:szCs w:val="20"/>
        </w:rPr>
        <w:t xml:space="preserve">The seedlings were transplanted at a spacing of 60 × 45 cm with a plot </w:t>
      </w:r>
      <w:r w:rsidRPr="00544F58">
        <w:rPr>
          <w:rFonts w:ascii="Arial" w:hAnsi="Arial" w:cs="Arial"/>
          <w:sz w:val="20"/>
          <w:szCs w:val="20"/>
        </w:rPr>
        <w:lastRenderedPageBreak/>
        <w:t>size of 5 × 5 m². Transplanting was carried out on 21st August 2019 for the first season and on 13th August 2020 for the second season. Two foliar sprays of the test chemical were applied</w:t>
      </w:r>
      <w:r w:rsidR="00D27643" w:rsidRPr="00544F58">
        <w:rPr>
          <w:rFonts w:ascii="Arial" w:hAnsi="Arial" w:cs="Arial"/>
          <w:sz w:val="20"/>
          <w:szCs w:val="20"/>
        </w:rPr>
        <w:t xml:space="preserve"> </w:t>
      </w:r>
      <w:r w:rsidRPr="00544F58">
        <w:rPr>
          <w:rFonts w:ascii="Arial" w:hAnsi="Arial" w:cs="Arial"/>
          <w:sz w:val="20"/>
          <w:szCs w:val="20"/>
        </w:rPr>
        <w:t>on 13th and 23rd October 2019 for the first season and on 17th and 27th October 2020 for the second season.</w:t>
      </w:r>
    </w:p>
    <w:p w14:paraId="60A98889" w14:textId="141D5F5E"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 xml:space="preserve"> Observations Recorded</w:t>
      </w:r>
    </w:p>
    <w:p w14:paraId="62E7CB41" w14:textId="4886AC32"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.1 Thrips Population</w:t>
      </w:r>
    </w:p>
    <w:p w14:paraId="7005FAEA" w14:textId="3077C4A4" w:rsidR="00D27643" w:rsidRPr="00C30AA6" w:rsidRDefault="00D27643" w:rsidP="00872D9A">
      <w:pPr>
        <w:spacing w:after="0" w:line="360" w:lineRule="auto"/>
        <w:jc w:val="both"/>
        <w:rPr>
          <w:rFonts w:ascii="Arial" w:hAnsi="Arial" w:cs="Arial"/>
          <w:sz w:val="20"/>
          <w:szCs w:val="20"/>
        </w:rPr>
      </w:pPr>
      <w:r w:rsidRPr="00C30AA6">
        <w:rPr>
          <w:rFonts w:ascii="Arial" w:hAnsi="Arial" w:cs="Arial"/>
          <w:sz w:val="20"/>
          <w:szCs w:val="20"/>
        </w:rPr>
        <w:t xml:space="preserve">The observations on thrips population in each replication were recorded on every 5 leaves from ten randomly selected &amp; tagged plants. The observations on thrips were noted one day before spray and this served as the pre-treatment count before imposition of insecticidal treatments. After the imposition of treatments, the thrips populations were recorded at 1, 3, 5, 7 and 10 days after each spray. </w:t>
      </w:r>
    </w:p>
    <w:p w14:paraId="0F1B1DF5" w14:textId="60928505"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.2 Fruit Borer Incidence</w:t>
      </w:r>
    </w:p>
    <w:p w14:paraId="1E58F02F"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For fruit borer infestation, ten plants were randomly selected in each plot, and the number of larvae was recorded one day before spraying and at 5 and 10 days after each spray. The percentage fruit damage was assessed at each harvest by counting the number of damaged and healthy fruits.</w:t>
      </w:r>
    </w:p>
    <w:p w14:paraId="55030D0B" w14:textId="5D79420D"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.3 Impact on Natural Enemies</w:t>
      </w:r>
    </w:p>
    <w:p w14:paraId="71185442"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population of natural enemies, particularly coccinellids, was recorded from five plants per plot one day before spraying and at 5 and 10 days after each spray to assess the safety of the insecticidal treatments.</w:t>
      </w:r>
    </w:p>
    <w:p w14:paraId="4D654C15" w14:textId="4B853F4B"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.4 Yield</w:t>
      </w:r>
    </w:p>
    <w:p w14:paraId="42248EE1"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total fruit yield from each treatment was recorded at harvest and expressed as quintals per hectare (q ha</w:t>
      </w:r>
      <w:r w:rsidRPr="00544F58">
        <w:rPr>
          <w:rFonts w:ascii="Cambria Math" w:hAnsi="Cambria Math" w:cs="Cambria Math"/>
          <w:sz w:val="20"/>
          <w:szCs w:val="20"/>
        </w:rPr>
        <w:t>⁻</w:t>
      </w:r>
      <w:r w:rsidRPr="00544F58">
        <w:rPr>
          <w:rFonts w:ascii="Arial" w:hAnsi="Arial" w:cs="Arial"/>
          <w:sz w:val="20"/>
          <w:szCs w:val="20"/>
        </w:rPr>
        <w:t>¹).</w:t>
      </w:r>
    </w:p>
    <w:p w14:paraId="0F8A31FF" w14:textId="3136BCDB"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.5 Phytotoxicity</w:t>
      </w:r>
    </w:p>
    <w:p w14:paraId="43ACB876" w14:textId="69ECE3E3"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 xml:space="preserve">Phytotoxicity observations were recorded for higher doses of Chlorpyrifos 35% + Fipronil 3.5% EC (437.5 + 43.75 g </w:t>
      </w:r>
      <w:proofErr w:type="spellStart"/>
      <w:r w:rsidRPr="00544F58">
        <w:rPr>
          <w:rFonts w:ascii="Arial" w:hAnsi="Arial" w:cs="Arial"/>
          <w:sz w:val="20"/>
          <w:szCs w:val="20"/>
        </w:rPr>
        <w:t>a.i.</w:t>
      </w:r>
      <w:proofErr w:type="spellEnd"/>
      <w:r w:rsidRPr="00544F58">
        <w:rPr>
          <w:rFonts w:ascii="Arial" w:hAnsi="Arial" w:cs="Arial"/>
          <w:sz w:val="20"/>
          <w:szCs w:val="20"/>
        </w:rPr>
        <w:t>/ha and above) and untreated control. Visual symptoms such as leaf tip injury, wilting, vein clearing, necrosis, chlorosis, epinasty, hyponasty, and scorching were assessed at 1, 3, 5, 7, and 10 days after application using a 0</w:t>
      </w:r>
      <w:r w:rsidR="00C307EF" w:rsidRPr="00C307EF">
        <w:rPr>
          <w:rFonts w:ascii="Arial" w:hAnsi="Arial" w:cs="Arial"/>
          <w:i/>
          <w:iCs/>
          <w:sz w:val="20"/>
          <w:szCs w:val="20"/>
        </w:rPr>
        <w:t>-</w:t>
      </w:r>
      <w:r w:rsidRPr="00544F58">
        <w:rPr>
          <w:rFonts w:ascii="Arial" w:hAnsi="Arial" w:cs="Arial"/>
          <w:sz w:val="20"/>
          <w:szCs w:val="20"/>
        </w:rPr>
        <w:t>10 scale (0 = no injury, 10 = 100% injury).</w:t>
      </w:r>
    </w:p>
    <w:p w14:paraId="542D62E1" w14:textId="0B6C8D3D"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2E7359" w:rsidRPr="00544F58">
        <w:rPr>
          <w:rFonts w:ascii="Arial" w:hAnsi="Arial" w:cs="Arial"/>
          <w:b/>
          <w:bCs/>
        </w:rPr>
        <w:t>3</w:t>
      </w:r>
      <w:r w:rsidRPr="00544F58">
        <w:rPr>
          <w:rFonts w:ascii="Arial" w:hAnsi="Arial" w:cs="Arial"/>
          <w:b/>
          <w:bCs/>
        </w:rPr>
        <w:t xml:space="preserve"> Statistical Analysis</w:t>
      </w:r>
    </w:p>
    <w:p w14:paraId="6C372DAC"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field data were subjected to analysis of variance (ANOVA) using appropriate statistical software. Mean comparisons were made using standard statistical procedures, and percentage reduction over control was calculated for pest population and yield parameters.</w:t>
      </w:r>
    </w:p>
    <w:p w14:paraId="40B1BC13" w14:textId="741D9312" w:rsidR="000D2CFB" w:rsidRPr="00544F58" w:rsidRDefault="000F0A22" w:rsidP="00872D9A">
      <w:pPr>
        <w:spacing w:after="0" w:line="360" w:lineRule="auto"/>
        <w:jc w:val="both"/>
        <w:rPr>
          <w:rFonts w:ascii="Arial" w:hAnsi="Arial" w:cs="Arial"/>
          <w:b/>
          <w:sz w:val="20"/>
          <w:szCs w:val="20"/>
        </w:rPr>
      </w:pPr>
      <w:r w:rsidRPr="00544F58">
        <w:rPr>
          <w:rFonts w:ascii="Arial" w:hAnsi="Arial" w:cs="Arial"/>
          <w:b/>
          <w:bCs/>
          <w:sz w:val="20"/>
          <w:szCs w:val="20"/>
        </w:rPr>
        <w:t>3. RESULTS &amp; DISCUSSION</w:t>
      </w:r>
    </w:p>
    <w:p w14:paraId="7D88F718" w14:textId="1C55C307" w:rsidR="000D2CFB" w:rsidRPr="00544F58" w:rsidRDefault="00D15641" w:rsidP="00544F58">
      <w:pPr>
        <w:spacing w:after="0" w:line="360" w:lineRule="auto"/>
        <w:ind w:right="-224"/>
        <w:jc w:val="both"/>
        <w:rPr>
          <w:rFonts w:ascii="Arial" w:hAnsi="Arial" w:cs="Arial"/>
          <w:bCs/>
          <w:sz w:val="20"/>
          <w:szCs w:val="20"/>
        </w:rPr>
      </w:pPr>
      <w:r w:rsidRPr="00544F58">
        <w:rPr>
          <w:rFonts w:ascii="Arial" w:hAnsi="Arial" w:cs="Arial"/>
          <w:b/>
          <w:sz w:val="20"/>
          <w:szCs w:val="20"/>
        </w:rPr>
        <w:t xml:space="preserve">3.1 </w:t>
      </w:r>
      <w:r w:rsidR="000D2CFB" w:rsidRPr="00544F58">
        <w:rPr>
          <w:rFonts w:ascii="Arial" w:hAnsi="Arial" w:cs="Arial"/>
          <w:b/>
          <w:sz w:val="20"/>
          <w:szCs w:val="20"/>
        </w:rPr>
        <w:t xml:space="preserve">Thrips population in </w:t>
      </w:r>
      <w:r w:rsidR="000D2CFB" w:rsidRPr="00544F58">
        <w:rPr>
          <w:rFonts w:ascii="Arial" w:hAnsi="Arial" w:cs="Arial"/>
          <w:b/>
          <w:bCs/>
          <w:sz w:val="20"/>
          <w:szCs w:val="20"/>
        </w:rPr>
        <w:t>Chilli</w:t>
      </w:r>
      <w:r w:rsidR="000D2CFB" w:rsidRPr="00544F58">
        <w:rPr>
          <w:rFonts w:ascii="Arial" w:hAnsi="Arial" w:cs="Arial"/>
          <w:b/>
          <w:sz w:val="20"/>
          <w:szCs w:val="20"/>
        </w:rPr>
        <w:t xml:space="preserve"> during </w:t>
      </w:r>
      <w:r w:rsidR="00315D87" w:rsidRPr="00315D87">
        <w:rPr>
          <w:rFonts w:ascii="Arial" w:hAnsi="Arial" w:cs="Arial"/>
          <w:b/>
          <w:i/>
          <w:iCs/>
          <w:sz w:val="20"/>
          <w:szCs w:val="20"/>
        </w:rPr>
        <w:t>Kharif</w:t>
      </w:r>
      <w:r w:rsidR="000D2CFB" w:rsidRPr="00544F58">
        <w:rPr>
          <w:rFonts w:ascii="Arial" w:hAnsi="Arial" w:cs="Arial"/>
          <w:b/>
          <w:sz w:val="20"/>
          <w:szCs w:val="20"/>
        </w:rPr>
        <w:t xml:space="preserve">, 2019 </w:t>
      </w:r>
    </w:p>
    <w:p w14:paraId="2C86F030" w14:textId="0FDF5E6E"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Before treatment application, thrips population ranged from 14.90 to 15.57 per five leaves per plant across treatments and was statistically non-significant. At 1 day after the </w:t>
      </w:r>
      <w:r w:rsidRPr="00876792">
        <w:rPr>
          <w:rStyle w:val="Strong"/>
          <w:rFonts w:ascii="Arial" w:hAnsi="Arial" w:cs="Arial"/>
          <w:b w:val="0"/>
          <w:bCs w:val="0"/>
          <w:sz w:val="20"/>
          <w:szCs w:val="20"/>
        </w:rPr>
        <w:t>first spray</w:t>
      </w:r>
      <w:r w:rsidRPr="00876792">
        <w:rPr>
          <w:rFonts w:ascii="Arial" w:hAnsi="Arial" w:cs="Arial"/>
          <w:sz w:val="20"/>
          <w:szCs w:val="20"/>
        </w:rPr>
        <w:t xml:space="preserve">, T5 (875 + 87.5 g </w:t>
      </w:r>
      <w:proofErr w:type="spellStart"/>
      <w:r w:rsidRPr="00876792">
        <w:rPr>
          <w:rFonts w:ascii="Arial" w:hAnsi="Arial" w:cs="Arial"/>
          <w:sz w:val="20"/>
          <w:szCs w:val="20"/>
        </w:rPr>
        <w:t>a.i.</w:t>
      </w:r>
      <w:proofErr w:type="spellEnd"/>
      <w:r w:rsidRPr="00876792">
        <w:rPr>
          <w:rFonts w:ascii="Arial" w:hAnsi="Arial" w:cs="Arial"/>
          <w:sz w:val="20"/>
          <w:szCs w:val="20"/>
        </w:rPr>
        <w:t xml:space="preserve">/ha) recorded the lowest thrips count (7.97), followed by T4 (8.07), T3 (8.13), and T2 </w:t>
      </w:r>
      <w:r w:rsidRPr="00876792">
        <w:rPr>
          <w:rFonts w:ascii="Arial" w:hAnsi="Arial" w:cs="Arial"/>
          <w:sz w:val="20"/>
          <w:szCs w:val="20"/>
        </w:rPr>
        <w:lastRenderedPageBreak/>
        <w:t xml:space="preserve">(8.20), all statistically at par and significantly better than T9 (untreated control), which recorded the highest population (16.10). A similar trend of thrips reduction was observed on 3, 5, 7, and 10 days after the first </w:t>
      </w:r>
      <w:proofErr w:type="spellStart"/>
      <w:proofErr w:type="gramStart"/>
      <w:r w:rsidRPr="00876792">
        <w:rPr>
          <w:rFonts w:ascii="Arial" w:hAnsi="Arial" w:cs="Arial"/>
          <w:sz w:val="20"/>
          <w:szCs w:val="20"/>
        </w:rPr>
        <w:t>spray.Following</w:t>
      </w:r>
      <w:proofErr w:type="spellEnd"/>
      <w:proofErr w:type="gramEnd"/>
      <w:r w:rsidRPr="00876792">
        <w:rPr>
          <w:rFonts w:ascii="Arial" w:hAnsi="Arial" w:cs="Arial"/>
          <w:sz w:val="20"/>
          <w:szCs w:val="20"/>
        </w:rPr>
        <w:t xml:space="preserve"> the </w:t>
      </w:r>
      <w:r w:rsidRPr="00876792">
        <w:rPr>
          <w:rStyle w:val="Strong"/>
          <w:rFonts w:ascii="Arial" w:hAnsi="Arial" w:cs="Arial"/>
          <w:b w:val="0"/>
          <w:bCs w:val="0"/>
          <w:sz w:val="20"/>
          <w:szCs w:val="20"/>
        </w:rPr>
        <w:t>second spray</w:t>
      </w:r>
      <w:r w:rsidRPr="00876792">
        <w:rPr>
          <w:rFonts w:ascii="Arial" w:hAnsi="Arial" w:cs="Arial"/>
          <w:sz w:val="20"/>
          <w:szCs w:val="20"/>
        </w:rPr>
        <w:t>, thrips reduction remained consistent. At 1 day after application, T5 again showed the lowest count (3.03), followed by T4 (3.13) and T3 (3.23), all significantly superior to other treatments. T9 continued to exhibit the highest thrips population (16.73). The decreasing trend in thrips numbers across T2</w:t>
      </w:r>
      <w:r w:rsidR="00C307EF" w:rsidRPr="00876792">
        <w:rPr>
          <w:rFonts w:ascii="Arial" w:hAnsi="Arial" w:cs="Arial"/>
          <w:i/>
          <w:iCs/>
          <w:sz w:val="20"/>
          <w:szCs w:val="20"/>
        </w:rPr>
        <w:t>-</w:t>
      </w:r>
      <w:r w:rsidRPr="00876792">
        <w:rPr>
          <w:rFonts w:ascii="Arial" w:hAnsi="Arial" w:cs="Arial"/>
          <w:sz w:val="20"/>
          <w:szCs w:val="20"/>
        </w:rPr>
        <w:t>T5 remained evident through subsequent observations at 3, 5, 7, and 10 days after the second spray.</w:t>
      </w:r>
    </w:p>
    <w:p w14:paraId="739FB90B" w14:textId="7F7B96E0" w:rsidR="000D2CFB" w:rsidRPr="00544F58" w:rsidRDefault="00C307EF" w:rsidP="00544F58">
      <w:pPr>
        <w:spacing w:after="0" w:line="360" w:lineRule="auto"/>
        <w:ind w:right="-224"/>
        <w:jc w:val="both"/>
        <w:rPr>
          <w:rFonts w:ascii="Arial" w:hAnsi="Arial" w:cs="Arial"/>
          <w:bCs/>
        </w:rPr>
      </w:pPr>
      <w:r>
        <w:rPr>
          <w:rFonts w:ascii="Arial" w:hAnsi="Arial" w:cs="Arial"/>
          <w:b/>
        </w:rPr>
        <w:t xml:space="preserve">3.2 </w:t>
      </w:r>
      <w:r w:rsidR="000D2CFB" w:rsidRPr="00544F58">
        <w:rPr>
          <w:rFonts w:ascii="Arial" w:hAnsi="Arial" w:cs="Arial"/>
          <w:b/>
        </w:rPr>
        <w:t xml:space="preserve">Thrips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xml:space="preserve">, 2020 </w:t>
      </w:r>
    </w:p>
    <w:p w14:paraId="46EEF8B4" w14:textId="585C62F2" w:rsidR="00AF13BE" w:rsidRPr="00876792" w:rsidRDefault="00D213B6" w:rsidP="00544F58">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After first spray (1DAS)</w:t>
      </w:r>
      <w:r w:rsidR="00AF13BE" w:rsidRPr="00876792">
        <w:rPr>
          <w:rFonts w:ascii="Arial" w:hAnsi="Arial" w:cs="Arial"/>
          <w:sz w:val="20"/>
          <w:szCs w:val="20"/>
        </w:rPr>
        <w:t>, T5 recorded the lowest thrips count (7.87), followed closely by T4 (7.97), T3 (8.03), and T2 (8.10), all of which were significantly superior to other treatments and statistically at par</w:t>
      </w:r>
      <w:r>
        <w:rPr>
          <w:rFonts w:ascii="Arial" w:hAnsi="Arial" w:cs="Arial"/>
          <w:sz w:val="20"/>
          <w:szCs w:val="20"/>
        </w:rPr>
        <w:t xml:space="preserve"> while </w:t>
      </w:r>
      <w:r w:rsidRPr="00876792">
        <w:rPr>
          <w:rFonts w:ascii="Arial" w:hAnsi="Arial" w:cs="Arial"/>
          <w:sz w:val="20"/>
          <w:szCs w:val="20"/>
        </w:rPr>
        <w:t>population ranged from 12.57 to 13.23 per five leaves per plant</w:t>
      </w:r>
      <w:r>
        <w:rPr>
          <w:rFonts w:ascii="Arial" w:hAnsi="Arial" w:cs="Arial"/>
          <w:sz w:val="20"/>
          <w:szCs w:val="20"/>
        </w:rPr>
        <w:t xml:space="preserve"> before spray</w:t>
      </w:r>
      <w:r w:rsidR="00AF13BE" w:rsidRPr="00876792">
        <w:rPr>
          <w:rFonts w:ascii="Arial" w:hAnsi="Arial" w:cs="Arial"/>
          <w:sz w:val="20"/>
          <w:szCs w:val="20"/>
        </w:rPr>
        <w:t>. The highest population was observed in T9 (15.90). This trend of thrips suppression continued on 3, 5, 7, and 10 days after the first spray.</w:t>
      </w:r>
      <w:r w:rsidR="00BB1DC5">
        <w:rPr>
          <w:rFonts w:ascii="Arial" w:hAnsi="Arial" w:cs="Arial"/>
          <w:sz w:val="20"/>
          <w:szCs w:val="20"/>
        </w:rPr>
        <w:t xml:space="preserve"> </w:t>
      </w:r>
      <w:r w:rsidR="00AF13BE" w:rsidRPr="00876792">
        <w:rPr>
          <w:rFonts w:ascii="Arial" w:hAnsi="Arial" w:cs="Arial"/>
          <w:sz w:val="20"/>
          <w:szCs w:val="20"/>
        </w:rPr>
        <w:t xml:space="preserve">Following the </w:t>
      </w:r>
      <w:r w:rsidR="00AF13BE" w:rsidRPr="00876792">
        <w:rPr>
          <w:rStyle w:val="Strong"/>
          <w:rFonts w:ascii="Arial" w:hAnsi="Arial" w:cs="Arial"/>
          <w:b w:val="0"/>
          <w:bCs w:val="0"/>
          <w:sz w:val="20"/>
          <w:szCs w:val="20"/>
        </w:rPr>
        <w:t>second spray</w:t>
      </w:r>
      <w:r w:rsidR="00AF13BE" w:rsidRPr="00876792">
        <w:rPr>
          <w:rFonts w:ascii="Arial" w:hAnsi="Arial" w:cs="Arial"/>
          <w:sz w:val="20"/>
          <w:szCs w:val="20"/>
        </w:rPr>
        <w:t>, thrips reduction remained prominent. At 1 day after spraying, T5 again recorded the lowest count (3.13), with T4 (3.23) and T3 (3.33) following closely. These treatments were statistically similar and significantly superior over others. T9 exhibited the highest population (16.63). The same declining trend was noted at subsequent intervals</w:t>
      </w:r>
      <w:r w:rsidR="00BB1DC5">
        <w:rPr>
          <w:rFonts w:ascii="Arial" w:hAnsi="Arial" w:cs="Arial"/>
          <w:sz w:val="20"/>
          <w:szCs w:val="20"/>
        </w:rPr>
        <w:t xml:space="preserve"> of </w:t>
      </w:r>
      <w:r w:rsidR="00AF13BE" w:rsidRPr="00876792">
        <w:rPr>
          <w:rFonts w:ascii="Arial" w:hAnsi="Arial" w:cs="Arial"/>
          <w:sz w:val="20"/>
          <w:szCs w:val="20"/>
        </w:rPr>
        <w:t>3, 5, 7, and 10 days after the second spray.</w:t>
      </w:r>
    </w:p>
    <w:p w14:paraId="36678C8E" w14:textId="24932AD4" w:rsidR="000D2CFB" w:rsidRPr="00544F58" w:rsidRDefault="009919B8" w:rsidP="00544F58">
      <w:pPr>
        <w:spacing w:after="0" w:line="360" w:lineRule="auto"/>
        <w:jc w:val="both"/>
        <w:rPr>
          <w:rFonts w:ascii="Arial" w:hAnsi="Arial" w:cs="Arial"/>
          <w:b/>
        </w:rPr>
      </w:pPr>
      <w:r>
        <w:rPr>
          <w:rFonts w:ascii="Arial" w:hAnsi="Arial" w:cs="Arial"/>
          <w:b/>
        </w:rPr>
        <w:t xml:space="preserve">3.3 </w:t>
      </w:r>
      <w:r w:rsidR="000D2CFB" w:rsidRPr="00544F58">
        <w:rPr>
          <w:rFonts w:ascii="Arial" w:hAnsi="Arial" w:cs="Arial"/>
          <w:b/>
        </w:rPr>
        <w:t xml:space="preserve">Fruit borer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xml:space="preserve">, 2019 </w:t>
      </w:r>
    </w:p>
    <w:p w14:paraId="5D9A4ECB" w14:textId="5ABBF16B" w:rsidR="00AF13BE" w:rsidRPr="00876792" w:rsidRDefault="003F4556" w:rsidP="00544F58">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Fruit borer population also depicted similar trend. </w:t>
      </w:r>
      <w:r w:rsidR="00AF13BE" w:rsidRPr="00876792">
        <w:rPr>
          <w:rFonts w:ascii="Arial" w:hAnsi="Arial" w:cs="Arial"/>
          <w:sz w:val="20"/>
          <w:szCs w:val="20"/>
        </w:rPr>
        <w:t xml:space="preserve">Before treatment, the fruit borer population ranged from 9.57 to 10.10 larvae per ten plants across treatments and did not differ significantly. At 5 days after the </w:t>
      </w:r>
      <w:r w:rsidR="00AF13BE" w:rsidRPr="00876792">
        <w:rPr>
          <w:rStyle w:val="Strong"/>
          <w:rFonts w:ascii="Arial" w:hAnsi="Arial" w:cs="Arial"/>
          <w:b w:val="0"/>
          <w:bCs w:val="0"/>
          <w:sz w:val="20"/>
          <w:szCs w:val="20"/>
        </w:rPr>
        <w:t>first spray</w:t>
      </w:r>
      <w:r w:rsidR="00AF13BE" w:rsidRPr="00876792">
        <w:rPr>
          <w:rFonts w:ascii="Arial" w:hAnsi="Arial" w:cs="Arial"/>
          <w:sz w:val="20"/>
          <w:szCs w:val="20"/>
        </w:rPr>
        <w:t>, T5 recorded the lowest larval count (7.50), followed closely by T4 (7.57), T3 (7.63), and T2 (7.73), all of which were statistically on par and significantly superior to other treatments. The highest infestation was observed in T9 (10.30 larvae/10 plants). A similar trend of population reduction continued at 10 days after the first spray.</w:t>
      </w:r>
      <w:r w:rsidR="00A92353" w:rsidRPr="00876792">
        <w:rPr>
          <w:rFonts w:ascii="Arial" w:hAnsi="Arial" w:cs="Arial"/>
          <w:sz w:val="20"/>
          <w:szCs w:val="20"/>
        </w:rPr>
        <w:t xml:space="preserve"> </w:t>
      </w:r>
      <w:r w:rsidR="00AF13BE" w:rsidRPr="00876792">
        <w:rPr>
          <w:rFonts w:ascii="Arial" w:hAnsi="Arial" w:cs="Arial"/>
          <w:sz w:val="20"/>
          <w:szCs w:val="20"/>
        </w:rPr>
        <w:t xml:space="preserve">Following the </w:t>
      </w:r>
      <w:r w:rsidR="00AF13BE" w:rsidRPr="00876792">
        <w:rPr>
          <w:rStyle w:val="Strong"/>
          <w:rFonts w:ascii="Arial" w:hAnsi="Arial" w:cs="Arial"/>
          <w:b w:val="0"/>
          <w:bCs w:val="0"/>
          <w:sz w:val="20"/>
          <w:szCs w:val="20"/>
        </w:rPr>
        <w:t>second spray</w:t>
      </w:r>
      <w:r w:rsidR="00AF13BE" w:rsidRPr="00876792">
        <w:rPr>
          <w:rFonts w:ascii="Arial" w:hAnsi="Arial" w:cs="Arial"/>
          <w:sz w:val="20"/>
          <w:szCs w:val="20"/>
        </w:rPr>
        <w:t>, the lowest population was again recorded in T5 (5.50 larvae/10 plants), with T4 (5.60), T3 (5.70), T2 (5.80), and T1 (5.93) also showing comparable efficacy. These treatments were significantly better than others, while T9 once again registered the highest larval count (11.10 larvae/10 plants). This declining trend in fruit borer incidence persisted through the post-treatment observation period.</w:t>
      </w:r>
    </w:p>
    <w:p w14:paraId="3AD5BF7D" w14:textId="77777777" w:rsidR="000D2CFB" w:rsidRPr="00544F58" w:rsidRDefault="000D2CFB" w:rsidP="00544F58">
      <w:pPr>
        <w:spacing w:after="0" w:line="360" w:lineRule="auto"/>
        <w:jc w:val="both"/>
        <w:rPr>
          <w:rFonts w:ascii="Arial" w:hAnsi="Arial" w:cs="Arial"/>
          <w:bCs/>
        </w:rPr>
      </w:pPr>
      <w:r w:rsidRPr="00544F58">
        <w:rPr>
          <w:rFonts w:ascii="Arial" w:hAnsi="Arial" w:cs="Arial"/>
          <w:b/>
        </w:rPr>
        <w:t>Fruit damage</w:t>
      </w:r>
    </w:p>
    <w:p w14:paraId="581FFCAC" w14:textId="32C279C8" w:rsidR="00AF13BE" w:rsidRPr="00876792" w:rsidRDefault="00AF13BE" w:rsidP="00544F58">
      <w:pPr>
        <w:spacing w:after="0" w:line="360" w:lineRule="auto"/>
        <w:jc w:val="both"/>
        <w:rPr>
          <w:rFonts w:ascii="Arial" w:hAnsi="Arial" w:cs="Arial"/>
          <w:b/>
          <w:sz w:val="20"/>
          <w:szCs w:val="20"/>
        </w:rPr>
      </w:pPr>
      <w:r w:rsidRPr="00876792">
        <w:rPr>
          <w:rFonts w:ascii="Arial" w:hAnsi="Arial" w:cs="Arial"/>
          <w:sz w:val="20"/>
          <w:szCs w:val="20"/>
        </w:rPr>
        <w:t xml:space="preserve">Observations on fruit damage revealed that T5 recorded the lowest damage (6.33%), followed by T4 (7.69%), T3 (8.42%), T2 (9.48%), and T1 (9.76%). In contrast, the highest fruit damage was observed in the untreated control, T9, with 31.94% damage. These results confirm the superior efficacy of higher doses of </w:t>
      </w:r>
      <w:r w:rsidRPr="00876792">
        <w:rPr>
          <w:rStyle w:val="Emphasis"/>
          <w:rFonts w:ascii="Arial" w:hAnsi="Arial" w:cs="Arial"/>
          <w:sz w:val="20"/>
          <w:szCs w:val="20"/>
        </w:rPr>
        <w:t>Chlorpyrifos 35% + Fipronil 3.5% EC</w:t>
      </w:r>
      <w:r w:rsidRPr="00876792">
        <w:rPr>
          <w:rFonts w:ascii="Arial" w:hAnsi="Arial" w:cs="Arial"/>
          <w:sz w:val="20"/>
          <w:szCs w:val="20"/>
        </w:rPr>
        <w:t xml:space="preserve"> in minimizing fruit borer-induced damage in chilli.</w:t>
      </w:r>
    </w:p>
    <w:p w14:paraId="22F729CA" w14:textId="49FF3A95" w:rsidR="000D2CFB" w:rsidRPr="00544F58" w:rsidRDefault="00A92353" w:rsidP="00544F58">
      <w:pPr>
        <w:spacing w:after="0" w:line="360" w:lineRule="auto"/>
        <w:jc w:val="both"/>
        <w:rPr>
          <w:rFonts w:ascii="Arial" w:hAnsi="Arial" w:cs="Arial"/>
          <w:b/>
        </w:rPr>
      </w:pPr>
      <w:r>
        <w:rPr>
          <w:rFonts w:ascii="Arial" w:hAnsi="Arial" w:cs="Arial"/>
          <w:b/>
        </w:rPr>
        <w:t xml:space="preserve">3.4 </w:t>
      </w:r>
      <w:r w:rsidR="000D2CFB" w:rsidRPr="00544F58">
        <w:rPr>
          <w:rFonts w:ascii="Arial" w:hAnsi="Arial" w:cs="Arial"/>
          <w:b/>
        </w:rPr>
        <w:t xml:space="preserve">Fruit borer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2020</w:t>
      </w:r>
    </w:p>
    <w:p w14:paraId="2BCB588A" w14:textId="69C6C432" w:rsidR="003C214D" w:rsidRPr="00876792" w:rsidRDefault="003C214D" w:rsidP="00CA6910">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Before treatment, the fruit borer population ranged from 5.13 to 6.00 larvae per ten plants, with no significant differences among treatments. At 5 days after the </w:t>
      </w:r>
      <w:r w:rsidRPr="00876792">
        <w:rPr>
          <w:rStyle w:val="Strong"/>
          <w:rFonts w:ascii="Arial" w:hAnsi="Arial" w:cs="Arial"/>
          <w:b w:val="0"/>
          <w:bCs w:val="0"/>
          <w:sz w:val="20"/>
          <w:szCs w:val="20"/>
        </w:rPr>
        <w:t>first spray</w:t>
      </w:r>
      <w:r w:rsidRPr="00876792">
        <w:rPr>
          <w:rFonts w:ascii="Arial" w:hAnsi="Arial" w:cs="Arial"/>
          <w:sz w:val="20"/>
          <w:szCs w:val="20"/>
        </w:rPr>
        <w:t xml:space="preserve">, T5 recorded the </w:t>
      </w:r>
      <w:r w:rsidRPr="00876792">
        <w:rPr>
          <w:rFonts w:ascii="Arial" w:hAnsi="Arial" w:cs="Arial"/>
          <w:sz w:val="20"/>
          <w:szCs w:val="20"/>
        </w:rPr>
        <w:lastRenderedPageBreak/>
        <w:t>lowest larval count (4.63), followed by T4 (4.70), T3 (4.80), and T2 (4.87), all statistically at par and significantly superior to other treatments. The highest population was observed in T9 (6.43 larvae/10 plants). This trend of population reduction continued through 10 days after the first spray.</w:t>
      </w:r>
      <w:r w:rsidR="00CA6910">
        <w:rPr>
          <w:rFonts w:ascii="Arial" w:hAnsi="Arial" w:cs="Arial"/>
          <w:sz w:val="20"/>
          <w:szCs w:val="20"/>
        </w:rPr>
        <w:t xml:space="preserve"> </w:t>
      </w:r>
      <w:r w:rsidRPr="00876792">
        <w:rPr>
          <w:rFonts w:ascii="Arial" w:hAnsi="Arial" w:cs="Arial"/>
          <w:sz w:val="20"/>
          <w:szCs w:val="20"/>
        </w:rPr>
        <w:t xml:space="preserve">Following the </w:t>
      </w:r>
      <w:r w:rsidRPr="00876792">
        <w:rPr>
          <w:rStyle w:val="Strong"/>
          <w:rFonts w:ascii="Arial" w:hAnsi="Arial" w:cs="Arial"/>
          <w:b w:val="0"/>
          <w:bCs w:val="0"/>
          <w:sz w:val="20"/>
          <w:szCs w:val="20"/>
        </w:rPr>
        <w:t>second spray</w:t>
      </w:r>
      <w:r w:rsidRPr="00876792">
        <w:rPr>
          <w:rFonts w:ascii="Arial" w:hAnsi="Arial" w:cs="Arial"/>
          <w:sz w:val="20"/>
          <w:szCs w:val="20"/>
        </w:rPr>
        <w:t>, T5 again showed the lowest larval population (2.57), with T4 (2.60), T3 (2.63), and T2 (2.67) performing similarly and significantly better than the rest. T9 recorded the highest infestation (9.57 larvae/10 plants). A consistent decline in fruit borer numbers was observed up to 10 days after the second spray.</w:t>
      </w:r>
    </w:p>
    <w:p w14:paraId="614915AF" w14:textId="77777777" w:rsidR="000D2CFB" w:rsidRPr="00544F58" w:rsidRDefault="000D2CFB" w:rsidP="00544F58">
      <w:pPr>
        <w:spacing w:after="0" w:line="360" w:lineRule="auto"/>
        <w:jc w:val="both"/>
        <w:rPr>
          <w:rFonts w:ascii="Arial" w:hAnsi="Arial" w:cs="Arial"/>
          <w:bCs/>
        </w:rPr>
      </w:pPr>
      <w:r w:rsidRPr="00544F58">
        <w:rPr>
          <w:rFonts w:ascii="Arial" w:hAnsi="Arial" w:cs="Arial"/>
          <w:b/>
        </w:rPr>
        <w:t>Fruit damage</w:t>
      </w:r>
    </w:p>
    <w:p w14:paraId="6773E2BE" w14:textId="08E20A77" w:rsidR="003C214D" w:rsidRPr="00876792" w:rsidRDefault="003C214D" w:rsidP="00544F58">
      <w:pPr>
        <w:spacing w:after="0" w:line="360" w:lineRule="auto"/>
        <w:jc w:val="both"/>
        <w:rPr>
          <w:rFonts w:ascii="Arial" w:hAnsi="Arial" w:cs="Arial"/>
          <w:b/>
          <w:bCs/>
          <w:sz w:val="20"/>
          <w:szCs w:val="20"/>
        </w:rPr>
      </w:pPr>
      <w:r w:rsidRPr="00876792">
        <w:rPr>
          <w:rFonts w:ascii="Arial" w:hAnsi="Arial" w:cs="Arial"/>
          <w:sz w:val="20"/>
          <w:szCs w:val="20"/>
        </w:rPr>
        <w:t xml:space="preserve">Assessment of fruit damage revealed that T5 recorded the lowest damage (5.36%), followed by T4 (6.37%), T3 (7.57%), T2 (9.48%), and T1 (10.93%). In contrast, the highest fruit damage was observed in the untreated control, T9, with 27.67% damage. These findings highlight the superior effectiveness of higher doses of </w:t>
      </w:r>
      <w:r w:rsidRPr="00876792">
        <w:rPr>
          <w:rStyle w:val="Emphasis"/>
          <w:rFonts w:ascii="Arial" w:hAnsi="Arial" w:cs="Arial"/>
          <w:i w:val="0"/>
          <w:iCs w:val="0"/>
          <w:sz w:val="20"/>
          <w:szCs w:val="20"/>
        </w:rPr>
        <w:t>Chlorpyrifos 35% + Fipronil 3.5% EC</w:t>
      </w:r>
      <w:r w:rsidRPr="00876792">
        <w:rPr>
          <w:rFonts w:ascii="Arial" w:hAnsi="Arial" w:cs="Arial"/>
          <w:sz w:val="20"/>
          <w:szCs w:val="20"/>
        </w:rPr>
        <w:t xml:space="preserve"> in minimizing fruit borer-induced damage in chilli.</w:t>
      </w:r>
    </w:p>
    <w:p w14:paraId="4C303C8F" w14:textId="7E84703B" w:rsidR="000D2CFB" w:rsidRPr="00544F58" w:rsidRDefault="00D40D48" w:rsidP="00544F58">
      <w:pPr>
        <w:spacing w:after="0" w:line="360" w:lineRule="auto"/>
        <w:jc w:val="both"/>
        <w:rPr>
          <w:rFonts w:ascii="Arial" w:hAnsi="Arial" w:cs="Arial"/>
          <w:b/>
        </w:rPr>
      </w:pPr>
      <w:r>
        <w:rPr>
          <w:rFonts w:ascii="Arial" w:hAnsi="Arial" w:cs="Arial"/>
          <w:b/>
          <w:bCs/>
        </w:rPr>
        <w:t xml:space="preserve">3.5 </w:t>
      </w:r>
      <w:r w:rsidR="000D2CFB" w:rsidRPr="00544F58">
        <w:rPr>
          <w:rFonts w:ascii="Arial" w:hAnsi="Arial" w:cs="Arial"/>
          <w:b/>
          <w:bCs/>
        </w:rPr>
        <w:t>Chilli</w:t>
      </w:r>
      <w:r w:rsidR="000D2CFB" w:rsidRPr="00544F58">
        <w:rPr>
          <w:rFonts w:ascii="Arial" w:hAnsi="Arial" w:cs="Arial"/>
          <w:b/>
        </w:rPr>
        <w:t xml:space="preserve"> fruit yield during </w:t>
      </w:r>
      <w:r w:rsidR="00315D87" w:rsidRPr="00315D87">
        <w:rPr>
          <w:rFonts w:ascii="Arial" w:hAnsi="Arial" w:cs="Arial"/>
          <w:b/>
          <w:i/>
          <w:iCs/>
        </w:rPr>
        <w:t>Kharif</w:t>
      </w:r>
      <w:r w:rsidR="000D2CFB" w:rsidRPr="00544F58">
        <w:rPr>
          <w:rFonts w:ascii="Arial" w:hAnsi="Arial" w:cs="Arial"/>
          <w:b/>
        </w:rPr>
        <w:t>, 2019</w:t>
      </w:r>
      <w:r w:rsidR="003C214D" w:rsidRPr="00544F58">
        <w:rPr>
          <w:rFonts w:ascii="Arial" w:hAnsi="Arial" w:cs="Arial"/>
          <w:b/>
        </w:rPr>
        <w:t xml:space="preserve"> &amp; 2020</w:t>
      </w:r>
    </w:p>
    <w:p w14:paraId="3895FD41" w14:textId="6F40A50B" w:rsidR="003C214D" w:rsidRPr="00876792" w:rsidRDefault="003C214D"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Significant reductions in thrips and fruit borer populations translated into higher green chilli yields in both seasons</w:t>
      </w:r>
      <w:r w:rsidR="0064521C" w:rsidRPr="00876792">
        <w:rPr>
          <w:rFonts w:ascii="Arial" w:hAnsi="Arial" w:cs="Arial"/>
          <w:sz w:val="20"/>
          <w:szCs w:val="20"/>
        </w:rPr>
        <w:t xml:space="preserve"> (Fig.1)</w:t>
      </w:r>
      <w:r w:rsidRPr="00876792">
        <w:rPr>
          <w:rFonts w:ascii="Arial" w:hAnsi="Arial" w:cs="Arial"/>
          <w:sz w:val="20"/>
          <w:szCs w:val="20"/>
        </w:rPr>
        <w:t xml:space="preserve">. In </w:t>
      </w:r>
      <w:r w:rsidRPr="00876792">
        <w:rPr>
          <w:rStyle w:val="Strong"/>
          <w:rFonts w:ascii="Arial" w:hAnsi="Arial" w:cs="Arial"/>
          <w:b w:val="0"/>
          <w:bCs w:val="0"/>
          <w:sz w:val="20"/>
          <w:szCs w:val="20"/>
        </w:rPr>
        <w:t>2019</w:t>
      </w:r>
      <w:r w:rsidRPr="00876792">
        <w:rPr>
          <w:rFonts w:ascii="Arial" w:hAnsi="Arial" w:cs="Arial"/>
          <w:sz w:val="20"/>
          <w:szCs w:val="20"/>
        </w:rPr>
        <w:t>, T5 recorded the highest yield (24.34 q/ha), followed closely by T4 (24.04 q/ha) and T3 (24.03 q/ha), all statistically on par. The lowest yield was observed in the untreated control, T9 (17.82 q/ha).</w:t>
      </w:r>
      <w:r w:rsidR="00416465" w:rsidRPr="00876792">
        <w:rPr>
          <w:rFonts w:ascii="Arial" w:hAnsi="Arial" w:cs="Arial"/>
          <w:sz w:val="20"/>
          <w:szCs w:val="20"/>
        </w:rPr>
        <w:t xml:space="preserve"> </w:t>
      </w:r>
      <w:r w:rsidRPr="00876792">
        <w:rPr>
          <w:rFonts w:ascii="Arial" w:hAnsi="Arial" w:cs="Arial"/>
          <w:sz w:val="20"/>
          <w:szCs w:val="20"/>
        </w:rPr>
        <w:t xml:space="preserve">In </w:t>
      </w:r>
      <w:r w:rsidRPr="00876792">
        <w:rPr>
          <w:rStyle w:val="Strong"/>
          <w:rFonts w:ascii="Arial" w:hAnsi="Arial" w:cs="Arial"/>
          <w:b w:val="0"/>
          <w:bCs w:val="0"/>
          <w:sz w:val="20"/>
          <w:szCs w:val="20"/>
        </w:rPr>
        <w:t>2020</w:t>
      </w:r>
      <w:r w:rsidRPr="00876792">
        <w:rPr>
          <w:rFonts w:ascii="Arial" w:hAnsi="Arial" w:cs="Arial"/>
          <w:sz w:val="20"/>
          <w:szCs w:val="20"/>
        </w:rPr>
        <w:t xml:space="preserve">, T5 again produced the highest yield (23.14 q/ha), followed by T4 (23.07 q/ha) and T3 (23.00 q/ha), with comparable performance. T9 continued to record the lowest yield (15.89 q/ha). These results affirm the efficacy of </w:t>
      </w:r>
      <w:r w:rsidRPr="00876792">
        <w:rPr>
          <w:rStyle w:val="Emphasis"/>
          <w:rFonts w:ascii="Arial" w:hAnsi="Arial" w:cs="Arial"/>
          <w:i w:val="0"/>
          <w:iCs w:val="0"/>
          <w:sz w:val="20"/>
          <w:szCs w:val="20"/>
        </w:rPr>
        <w:t>Chlorpyrifos 35% + Fipronil 3.5% EC</w:t>
      </w:r>
      <w:r w:rsidRPr="00876792">
        <w:rPr>
          <w:rFonts w:ascii="Arial" w:hAnsi="Arial" w:cs="Arial"/>
          <w:sz w:val="20"/>
          <w:szCs w:val="20"/>
        </w:rPr>
        <w:t xml:space="preserve"> in improving yield through effective pest control.</w:t>
      </w:r>
    </w:p>
    <w:p w14:paraId="79332EE0" w14:textId="27BCC7C1" w:rsidR="000D2CFB" w:rsidRPr="00544F58" w:rsidRDefault="002953AF" w:rsidP="00544F58">
      <w:pPr>
        <w:spacing w:after="0" w:line="360" w:lineRule="auto"/>
        <w:jc w:val="both"/>
        <w:rPr>
          <w:rFonts w:ascii="Arial" w:hAnsi="Arial" w:cs="Arial"/>
          <w:b/>
          <w:sz w:val="20"/>
          <w:szCs w:val="20"/>
        </w:rPr>
      </w:pPr>
      <w:r>
        <w:rPr>
          <w:rFonts w:ascii="Arial" w:hAnsi="Arial" w:cs="Arial"/>
          <w:b/>
        </w:rPr>
        <w:t xml:space="preserve">3.6 </w:t>
      </w:r>
      <w:r w:rsidR="000D2CFB" w:rsidRPr="00544F58">
        <w:rPr>
          <w:rFonts w:ascii="Arial" w:hAnsi="Arial" w:cs="Arial"/>
          <w:b/>
        </w:rPr>
        <w:t xml:space="preserve">Predatory population in Chilli during </w:t>
      </w:r>
      <w:r w:rsidR="00315D87" w:rsidRPr="00315D87">
        <w:rPr>
          <w:rFonts w:ascii="Arial" w:hAnsi="Arial" w:cs="Arial"/>
          <w:b/>
          <w:i/>
          <w:iCs/>
        </w:rPr>
        <w:t>Kharif</w:t>
      </w:r>
      <w:r w:rsidR="000D2CFB" w:rsidRPr="00544F58">
        <w:rPr>
          <w:rFonts w:ascii="Arial" w:hAnsi="Arial" w:cs="Arial"/>
          <w:b/>
        </w:rPr>
        <w:t>, 2019</w:t>
      </w:r>
    </w:p>
    <w:p w14:paraId="22A397C5" w14:textId="2EFEC027" w:rsidR="003C214D" w:rsidRPr="00544F58" w:rsidRDefault="003C214D" w:rsidP="00544F58">
      <w:pPr>
        <w:spacing w:after="0" w:line="360" w:lineRule="auto"/>
        <w:jc w:val="both"/>
        <w:rPr>
          <w:rFonts w:ascii="Arial" w:hAnsi="Arial" w:cs="Arial"/>
          <w:b/>
        </w:rPr>
      </w:pPr>
      <w:r w:rsidRPr="00A055C2">
        <w:rPr>
          <w:rFonts w:ascii="Arial" w:hAnsi="Arial" w:cs="Arial"/>
          <w:sz w:val="20"/>
          <w:szCs w:val="20"/>
        </w:rPr>
        <w:t>Initial population of coccinellids, recorded 24 hours before treatment, ranged from 1.80 to 2.07 per ten plants and showed no significant variation among treatments. At 5 and 10 days after each spray, no statistically significant differences were observed in coccinellid populations between treated plots and the control. However, a slight reduction in activity was noted across all treated plots compared to the untreated control, indicating minimal impact of the insecticidal treatments on these natural enemies (</w:t>
      </w:r>
      <w:r w:rsidR="00484C81" w:rsidRPr="00A055C2">
        <w:rPr>
          <w:rFonts w:ascii="Arial" w:hAnsi="Arial" w:cs="Arial"/>
          <w:sz w:val="20"/>
          <w:szCs w:val="20"/>
        </w:rPr>
        <w:t>Fig 2a and 2b</w:t>
      </w:r>
      <w:r w:rsidRPr="00A055C2">
        <w:rPr>
          <w:rFonts w:ascii="Arial" w:hAnsi="Arial" w:cs="Arial"/>
          <w:sz w:val="20"/>
          <w:szCs w:val="20"/>
        </w:rPr>
        <w:t>)</w:t>
      </w:r>
      <w:r w:rsidR="00670C0C" w:rsidRPr="00A055C2">
        <w:rPr>
          <w:rFonts w:ascii="Arial" w:hAnsi="Arial" w:cs="Arial"/>
          <w:sz w:val="20"/>
          <w:szCs w:val="20"/>
        </w:rPr>
        <w:t>.</w:t>
      </w:r>
    </w:p>
    <w:p w14:paraId="265765EE" w14:textId="2D23BCBC" w:rsidR="000D2CFB" w:rsidRPr="00544F58" w:rsidRDefault="005034D3" w:rsidP="00544F58">
      <w:pPr>
        <w:spacing w:after="0" w:line="360" w:lineRule="auto"/>
        <w:jc w:val="both"/>
        <w:rPr>
          <w:rFonts w:ascii="Arial" w:hAnsi="Arial" w:cs="Arial"/>
          <w:b/>
          <w:sz w:val="20"/>
          <w:szCs w:val="20"/>
        </w:rPr>
      </w:pPr>
      <w:r>
        <w:rPr>
          <w:rFonts w:ascii="Arial" w:hAnsi="Arial" w:cs="Arial"/>
          <w:b/>
        </w:rPr>
        <w:t xml:space="preserve">3.7 </w:t>
      </w:r>
      <w:r w:rsidR="000D2CFB" w:rsidRPr="00544F58">
        <w:rPr>
          <w:rFonts w:ascii="Arial" w:hAnsi="Arial" w:cs="Arial"/>
          <w:b/>
        </w:rPr>
        <w:t xml:space="preserve">Predatory population in Chilli during </w:t>
      </w:r>
      <w:r w:rsidR="00315D87" w:rsidRPr="00315D87">
        <w:rPr>
          <w:rFonts w:ascii="Arial" w:hAnsi="Arial" w:cs="Arial"/>
          <w:b/>
          <w:i/>
          <w:iCs/>
        </w:rPr>
        <w:t>Kharif</w:t>
      </w:r>
      <w:r w:rsidR="000D2CFB" w:rsidRPr="00544F58">
        <w:rPr>
          <w:rFonts w:ascii="Arial" w:hAnsi="Arial" w:cs="Arial"/>
          <w:b/>
        </w:rPr>
        <w:t>, 2020</w:t>
      </w:r>
    </w:p>
    <w:p w14:paraId="01EE3322" w14:textId="0BAE367F" w:rsidR="000D2CFB" w:rsidRPr="00A055C2" w:rsidRDefault="003C214D" w:rsidP="00544F58">
      <w:pPr>
        <w:spacing w:after="0" w:line="360" w:lineRule="auto"/>
        <w:jc w:val="both"/>
        <w:rPr>
          <w:rFonts w:ascii="Arial" w:hAnsi="Arial" w:cs="Arial"/>
          <w:b/>
          <w:color w:val="000000"/>
          <w:sz w:val="18"/>
          <w:szCs w:val="18"/>
        </w:rPr>
      </w:pPr>
      <w:r w:rsidRPr="00A055C2">
        <w:rPr>
          <w:rFonts w:ascii="Arial" w:hAnsi="Arial" w:cs="Arial"/>
          <w:sz w:val="20"/>
          <w:szCs w:val="20"/>
        </w:rPr>
        <w:t xml:space="preserve">Initial coccinellid population, recorded 24 hours before treatment, ranged from 1.90 to 2.20 per five plants and was statistically similar across all treatments. At 5 and 10 days after each spray, no significant differences were observed in coccinellid numbers between treated and untreated plots. However, a slight reduction in their activity was noted in all treated plots compared to the untreated control, suggesting that </w:t>
      </w:r>
      <w:r w:rsidRPr="00A055C2">
        <w:rPr>
          <w:rStyle w:val="Emphasis"/>
          <w:rFonts w:ascii="Arial" w:hAnsi="Arial" w:cs="Arial"/>
          <w:sz w:val="20"/>
          <w:szCs w:val="20"/>
        </w:rPr>
        <w:t>Chlorpyrifos 35% + Fipronil 3.5% EC</w:t>
      </w:r>
      <w:r w:rsidRPr="00A055C2">
        <w:rPr>
          <w:rFonts w:ascii="Arial" w:hAnsi="Arial" w:cs="Arial"/>
          <w:sz w:val="20"/>
          <w:szCs w:val="20"/>
        </w:rPr>
        <w:t xml:space="preserve"> had minimal impact on these beneficial insects (Table </w:t>
      </w:r>
      <w:r w:rsidR="00EF334C">
        <w:rPr>
          <w:rFonts w:ascii="Arial" w:hAnsi="Arial" w:cs="Arial"/>
          <w:sz w:val="20"/>
          <w:szCs w:val="20"/>
        </w:rPr>
        <w:t>2</w:t>
      </w:r>
      <w:r w:rsidRPr="00A055C2">
        <w:rPr>
          <w:rFonts w:ascii="Arial" w:hAnsi="Arial" w:cs="Arial"/>
          <w:sz w:val="20"/>
          <w:szCs w:val="20"/>
        </w:rPr>
        <w:t>).</w:t>
      </w:r>
    </w:p>
    <w:p w14:paraId="2A2C4066" w14:textId="44A54D11" w:rsidR="000D2CFB" w:rsidRPr="00544F58" w:rsidRDefault="005034D3" w:rsidP="00544F58">
      <w:pPr>
        <w:spacing w:after="0" w:line="360" w:lineRule="auto"/>
        <w:jc w:val="both"/>
        <w:rPr>
          <w:rFonts w:ascii="Arial" w:hAnsi="Arial" w:cs="Arial"/>
        </w:rPr>
      </w:pPr>
      <w:r>
        <w:rPr>
          <w:rFonts w:ascii="Arial" w:hAnsi="Arial" w:cs="Arial"/>
          <w:b/>
        </w:rPr>
        <w:t xml:space="preserve">3.8 </w:t>
      </w:r>
      <w:r w:rsidR="000D2CFB" w:rsidRPr="00544F58">
        <w:rPr>
          <w:rFonts w:ascii="Arial" w:hAnsi="Arial" w:cs="Arial"/>
          <w:b/>
        </w:rPr>
        <w:t>Phytotoxicity effect of Chlorpyrifos 35% + Fipronil 3.5% EC</w:t>
      </w:r>
      <w:r w:rsidR="000D2CFB" w:rsidRPr="00544F58">
        <w:rPr>
          <w:rFonts w:ascii="Arial" w:hAnsi="Arial" w:cs="Arial"/>
          <w:b/>
          <w:bCs/>
        </w:rPr>
        <w:t xml:space="preserve"> </w:t>
      </w:r>
      <w:r w:rsidR="000D2CFB" w:rsidRPr="00544F58">
        <w:rPr>
          <w:rFonts w:ascii="Arial" w:hAnsi="Arial" w:cs="Arial"/>
          <w:b/>
        </w:rPr>
        <w:t>in Chilli</w:t>
      </w:r>
    </w:p>
    <w:p w14:paraId="4E8420FE" w14:textId="234055E6" w:rsidR="003C214D" w:rsidRPr="006D4315" w:rsidRDefault="003C214D" w:rsidP="00544F58">
      <w:pPr>
        <w:spacing w:after="0" w:line="360" w:lineRule="auto"/>
        <w:jc w:val="both"/>
        <w:rPr>
          <w:rFonts w:ascii="Arial" w:hAnsi="Arial" w:cs="Arial"/>
          <w:sz w:val="20"/>
          <w:szCs w:val="20"/>
        </w:rPr>
      </w:pPr>
      <w:r w:rsidRPr="006D4315">
        <w:rPr>
          <w:rFonts w:ascii="Arial" w:hAnsi="Arial" w:cs="Arial"/>
          <w:sz w:val="20"/>
          <w:szCs w:val="20"/>
        </w:rPr>
        <w:t xml:space="preserve">Field evaluation during </w:t>
      </w:r>
      <w:r w:rsidR="00315D87" w:rsidRPr="006D4315">
        <w:rPr>
          <w:rFonts w:ascii="Arial" w:hAnsi="Arial" w:cs="Arial"/>
          <w:i/>
          <w:iCs/>
          <w:sz w:val="20"/>
          <w:szCs w:val="20"/>
        </w:rPr>
        <w:t>Kharif</w:t>
      </w:r>
      <w:r w:rsidRPr="006D4315">
        <w:rPr>
          <w:rFonts w:ascii="Arial" w:hAnsi="Arial" w:cs="Arial"/>
          <w:sz w:val="20"/>
          <w:szCs w:val="20"/>
        </w:rPr>
        <w:t xml:space="preserve"> 2019 and 2020 revealed that </w:t>
      </w:r>
      <w:r w:rsidRPr="006D4315">
        <w:rPr>
          <w:rStyle w:val="Emphasis"/>
          <w:rFonts w:ascii="Arial" w:hAnsi="Arial" w:cs="Arial"/>
          <w:sz w:val="20"/>
          <w:szCs w:val="20"/>
        </w:rPr>
        <w:t>Chlorpyrifos 35% + Fipronil 3.5% EC</w:t>
      </w:r>
      <w:r w:rsidRPr="006D4315">
        <w:rPr>
          <w:rFonts w:ascii="Arial" w:hAnsi="Arial" w:cs="Arial"/>
          <w:sz w:val="20"/>
          <w:szCs w:val="20"/>
        </w:rPr>
        <w:t xml:space="preserve">, even at higher doses, caused no visible phytotoxic symptoms on chilli plants. Observations </w:t>
      </w:r>
      <w:r w:rsidRPr="006D4315">
        <w:rPr>
          <w:rFonts w:ascii="Arial" w:hAnsi="Arial" w:cs="Arial"/>
          <w:sz w:val="20"/>
          <w:szCs w:val="20"/>
        </w:rPr>
        <w:lastRenderedPageBreak/>
        <w:t xml:space="preserve">showed no signs of leaf tip injury, wilting, vein clearing, necrosis, chlorosis, epinasty, hyponasty, or any other abnormality throughout the study period (Tables </w:t>
      </w:r>
      <w:r w:rsidR="00EF334C">
        <w:rPr>
          <w:rFonts w:ascii="Arial" w:hAnsi="Arial" w:cs="Arial"/>
          <w:sz w:val="20"/>
          <w:szCs w:val="20"/>
        </w:rPr>
        <w:t>3</w:t>
      </w:r>
      <w:r w:rsidRPr="006D4315">
        <w:rPr>
          <w:rFonts w:ascii="Arial" w:hAnsi="Arial" w:cs="Arial"/>
          <w:sz w:val="20"/>
          <w:szCs w:val="20"/>
        </w:rPr>
        <w:t xml:space="preserve"> and </w:t>
      </w:r>
      <w:r w:rsidR="00EF334C">
        <w:rPr>
          <w:rFonts w:ascii="Arial" w:hAnsi="Arial" w:cs="Arial"/>
          <w:sz w:val="20"/>
          <w:szCs w:val="20"/>
        </w:rPr>
        <w:t>4</w:t>
      </w:r>
      <w:r w:rsidRPr="006D4315">
        <w:rPr>
          <w:rFonts w:ascii="Arial" w:hAnsi="Arial" w:cs="Arial"/>
          <w:sz w:val="20"/>
          <w:szCs w:val="20"/>
        </w:rPr>
        <w:t>). This confirms the formulation’s safety to the chilli crop under field conditions.</w:t>
      </w:r>
    </w:p>
    <w:p w14:paraId="2A82EEB3" w14:textId="05346FC8" w:rsidR="00B17BED" w:rsidRPr="00CB533B" w:rsidRDefault="00384584" w:rsidP="006D4315">
      <w:pPr>
        <w:spacing w:after="0" w:line="360" w:lineRule="auto"/>
        <w:ind w:firstLine="720"/>
        <w:jc w:val="both"/>
        <w:rPr>
          <w:rFonts w:ascii="Arial" w:hAnsi="Arial" w:cs="Arial"/>
          <w:sz w:val="20"/>
          <w:szCs w:val="20"/>
        </w:rPr>
      </w:pPr>
      <w:r w:rsidRPr="00544F58">
        <w:rPr>
          <w:rFonts w:ascii="Arial" w:hAnsi="Arial" w:cs="Arial"/>
          <w:sz w:val="20"/>
          <w:szCs w:val="20"/>
        </w:rPr>
        <w:t xml:space="preserve">The efficacy of Chlorpyrifos 35% + Fipronil 3.5% EC observed in the present study for managing thrips and </w:t>
      </w:r>
      <w:r w:rsidRPr="00544F58">
        <w:rPr>
          <w:rStyle w:val="Emphasis"/>
          <w:rFonts w:ascii="Arial" w:hAnsi="Arial" w:cs="Arial"/>
          <w:sz w:val="20"/>
          <w:szCs w:val="20"/>
        </w:rPr>
        <w:t>H</w:t>
      </w:r>
      <w:r w:rsidR="0042206A">
        <w:rPr>
          <w:rStyle w:val="Emphasis"/>
          <w:rFonts w:ascii="Arial" w:hAnsi="Arial" w:cs="Arial"/>
          <w:sz w:val="20"/>
          <w:szCs w:val="20"/>
        </w:rPr>
        <w:t xml:space="preserve">. </w:t>
      </w:r>
      <w:r w:rsidRPr="00544F58">
        <w:rPr>
          <w:rStyle w:val="Emphasis"/>
          <w:rFonts w:ascii="Arial" w:hAnsi="Arial" w:cs="Arial"/>
          <w:sz w:val="20"/>
          <w:szCs w:val="20"/>
        </w:rPr>
        <w:t>armigera</w:t>
      </w:r>
      <w:r w:rsidRPr="00544F58">
        <w:rPr>
          <w:rFonts w:ascii="Arial" w:hAnsi="Arial" w:cs="Arial"/>
          <w:sz w:val="20"/>
          <w:szCs w:val="20"/>
        </w:rPr>
        <w:t xml:space="preserve"> in chilli is supported by a range of earlier research. Papal and </w:t>
      </w:r>
      <w:proofErr w:type="spellStart"/>
      <w:r w:rsidRPr="00544F58">
        <w:rPr>
          <w:rFonts w:ascii="Arial" w:hAnsi="Arial" w:cs="Arial"/>
          <w:sz w:val="20"/>
          <w:szCs w:val="20"/>
        </w:rPr>
        <w:t>Bharpoda</w:t>
      </w:r>
      <w:proofErr w:type="spellEnd"/>
      <w:r w:rsidRPr="00544F58">
        <w:rPr>
          <w:rFonts w:ascii="Arial" w:hAnsi="Arial" w:cs="Arial"/>
          <w:sz w:val="20"/>
          <w:szCs w:val="20"/>
        </w:rPr>
        <w:t xml:space="preserve"> (2009) reported that </w:t>
      </w:r>
      <w:r w:rsidR="0042206A">
        <w:rPr>
          <w:rFonts w:ascii="Arial" w:hAnsi="Arial" w:cs="Arial"/>
          <w:sz w:val="20"/>
          <w:szCs w:val="20"/>
        </w:rPr>
        <w:t>C</w:t>
      </w:r>
      <w:r w:rsidRPr="00544F58">
        <w:rPr>
          <w:rFonts w:ascii="Arial" w:hAnsi="Arial" w:cs="Arial"/>
          <w:sz w:val="20"/>
          <w:szCs w:val="20"/>
        </w:rPr>
        <w:t xml:space="preserve">hlorpyrifos 20 EC @ 0.04% significantly reduced fruit and seed damage caused by </w:t>
      </w:r>
      <w:r w:rsidRPr="00544F58">
        <w:rPr>
          <w:rStyle w:val="Emphasis"/>
          <w:rFonts w:ascii="Arial" w:hAnsi="Arial" w:cs="Arial"/>
          <w:sz w:val="20"/>
          <w:szCs w:val="20"/>
        </w:rPr>
        <w:t>Earias vitella</w:t>
      </w:r>
      <w:r w:rsidRPr="00544F58">
        <w:rPr>
          <w:rFonts w:ascii="Arial" w:hAnsi="Arial" w:cs="Arial"/>
          <w:sz w:val="20"/>
          <w:szCs w:val="20"/>
        </w:rPr>
        <w:t xml:space="preserve"> </w:t>
      </w:r>
      <w:r w:rsidR="0042206A">
        <w:rPr>
          <w:rFonts w:ascii="Arial" w:hAnsi="Arial" w:cs="Arial"/>
          <w:sz w:val="20"/>
          <w:szCs w:val="20"/>
        </w:rPr>
        <w:t xml:space="preserve">(Fabricius) </w:t>
      </w:r>
      <w:r w:rsidRPr="00544F58">
        <w:rPr>
          <w:rFonts w:ascii="Arial" w:hAnsi="Arial" w:cs="Arial"/>
          <w:sz w:val="20"/>
          <w:szCs w:val="20"/>
        </w:rPr>
        <w:t xml:space="preserve">in okra, demonstrating its reliability in vegetable pest management. Carneiro </w:t>
      </w:r>
      <w:r w:rsidR="00CB533B" w:rsidRPr="00CB533B">
        <w:rPr>
          <w:rFonts w:ascii="Arial" w:hAnsi="Arial" w:cs="Arial"/>
          <w:i/>
          <w:iCs/>
          <w:sz w:val="20"/>
          <w:szCs w:val="20"/>
        </w:rPr>
        <w:t>et al</w:t>
      </w:r>
      <w:r w:rsidRPr="00544F58">
        <w:rPr>
          <w:rFonts w:ascii="Arial" w:hAnsi="Arial" w:cs="Arial"/>
          <w:sz w:val="20"/>
          <w:szCs w:val="20"/>
        </w:rPr>
        <w:t xml:space="preserve">. (2014) highlighted that both </w:t>
      </w:r>
      <w:r w:rsidR="00D470DE">
        <w:rPr>
          <w:rFonts w:ascii="Arial" w:hAnsi="Arial" w:cs="Arial"/>
          <w:sz w:val="20"/>
          <w:szCs w:val="20"/>
        </w:rPr>
        <w:t>C</w:t>
      </w:r>
      <w:r w:rsidRPr="00544F58">
        <w:rPr>
          <w:rFonts w:ascii="Arial" w:hAnsi="Arial" w:cs="Arial"/>
          <w:sz w:val="20"/>
          <w:szCs w:val="20"/>
        </w:rPr>
        <w:t xml:space="preserve">hlorpyrifos and fipronil were highly effective against third instar </w:t>
      </w:r>
      <w:r w:rsidRPr="00544F58">
        <w:rPr>
          <w:rStyle w:val="Emphasis"/>
          <w:rFonts w:ascii="Arial" w:hAnsi="Arial" w:cs="Arial"/>
          <w:sz w:val="20"/>
          <w:szCs w:val="20"/>
        </w:rPr>
        <w:t>H. armigera</w:t>
      </w:r>
      <w:r w:rsidRPr="00544F58">
        <w:rPr>
          <w:rFonts w:ascii="Arial" w:hAnsi="Arial" w:cs="Arial"/>
          <w:sz w:val="20"/>
          <w:szCs w:val="20"/>
        </w:rPr>
        <w:t xml:space="preserve"> larvae in laboratory conditions, indicating their potential as broad-spectrum insecticides. </w:t>
      </w:r>
      <w:proofErr w:type="spellStart"/>
      <w:r w:rsidRPr="00544F58">
        <w:rPr>
          <w:rFonts w:ascii="Arial" w:hAnsi="Arial" w:cs="Arial"/>
          <w:sz w:val="20"/>
          <w:szCs w:val="20"/>
        </w:rPr>
        <w:t>Jadhao</w:t>
      </w:r>
      <w:proofErr w:type="spellEnd"/>
      <w:r w:rsidRPr="00544F58">
        <w:rPr>
          <w:rFonts w:ascii="Arial" w:hAnsi="Arial" w:cs="Arial"/>
          <w:sz w:val="20"/>
          <w:szCs w:val="20"/>
        </w:rPr>
        <w:t xml:space="preserve"> </w:t>
      </w:r>
      <w:r w:rsidR="00CB533B" w:rsidRPr="00CB533B">
        <w:rPr>
          <w:rFonts w:ascii="Arial" w:hAnsi="Arial" w:cs="Arial"/>
          <w:i/>
          <w:iCs/>
          <w:sz w:val="20"/>
          <w:szCs w:val="20"/>
        </w:rPr>
        <w:t>et al</w:t>
      </w:r>
      <w:r w:rsidRPr="00544F58">
        <w:rPr>
          <w:rFonts w:ascii="Arial" w:hAnsi="Arial" w:cs="Arial"/>
          <w:sz w:val="20"/>
          <w:szCs w:val="20"/>
        </w:rPr>
        <w:t xml:space="preserve">. (2015) showed that fipronil 5 SC @ 0.005% reduced thrips infestation by 57.3% and gave the highest marketable green chilli yield (9.98 t/ha), while Vijayalakshmi </w:t>
      </w:r>
      <w:r w:rsidR="00CB533B" w:rsidRPr="00CB533B">
        <w:rPr>
          <w:rFonts w:ascii="Arial" w:hAnsi="Arial" w:cs="Arial"/>
          <w:i/>
          <w:iCs/>
          <w:sz w:val="20"/>
          <w:szCs w:val="20"/>
        </w:rPr>
        <w:t>et al</w:t>
      </w:r>
      <w:r w:rsidRPr="00544F58">
        <w:rPr>
          <w:rFonts w:ascii="Arial" w:hAnsi="Arial" w:cs="Arial"/>
          <w:sz w:val="20"/>
          <w:szCs w:val="20"/>
        </w:rPr>
        <w:t xml:space="preserve">. (2016) confirmed that fipronil 5 SC @ 1000 mL/ha effectively suppressed chilli thrips, with pest populations dropping significantly compared to untreated plots. In rice, Singh and Hasan (2017) found that Chlorpyrifos 50% EC + Fipronil 5% SC @ 375 + 50 g </w:t>
      </w:r>
      <w:proofErr w:type="spellStart"/>
      <w:r w:rsidRPr="00544F58">
        <w:rPr>
          <w:rFonts w:ascii="Arial" w:hAnsi="Arial" w:cs="Arial"/>
          <w:sz w:val="20"/>
          <w:szCs w:val="20"/>
        </w:rPr>
        <w:t>a.i.</w:t>
      </w:r>
      <w:proofErr w:type="spellEnd"/>
      <w:r w:rsidRPr="00544F58">
        <w:rPr>
          <w:rFonts w:ascii="Arial" w:hAnsi="Arial" w:cs="Arial"/>
          <w:sz w:val="20"/>
          <w:szCs w:val="20"/>
        </w:rPr>
        <w:t xml:space="preserve">/ha reduced stem borer and leaf folder infestation while enhancing crop growth and yield, </w:t>
      </w:r>
      <w:r w:rsidRPr="00CB533B">
        <w:rPr>
          <w:rFonts w:ascii="Arial" w:hAnsi="Arial" w:cs="Arial"/>
          <w:sz w:val="20"/>
          <w:szCs w:val="20"/>
        </w:rPr>
        <w:t xml:space="preserve">while Sahu </w:t>
      </w:r>
      <w:r w:rsidR="00CB533B" w:rsidRPr="00CB533B">
        <w:rPr>
          <w:rFonts w:ascii="Arial" w:hAnsi="Arial" w:cs="Arial"/>
          <w:i/>
          <w:iCs/>
          <w:sz w:val="20"/>
          <w:szCs w:val="20"/>
        </w:rPr>
        <w:t>et al</w:t>
      </w:r>
      <w:r w:rsidRPr="00CB533B">
        <w:rPr>
          <w:rFonts w:ascii="Arial" w:hAnsi="Arial" w:cs="Arial"/>
          <w:sz w:val="20"/>
          <w:szCs w:val="20"/>
        </w:rPr>
        <w:t xml:space="preserve">. (2017) reported that fipronil, either alone or in mixtures, effectively suppressed </w:t>
      </w:r>
      <w:proofErr w:type="spellStart"/>
      <w:r w:rsidRPr="00CB533B">
        <w:rPr>
          <w:rStyle w:val="Emphasis"/>
          <w:rFonts w:ascii="Arial" w:hAnsi="Arial" w:cs="Arial"/>
          <w:sz w:val="20"/>
          <w:szCs w:val="20"/>
        </w:rPr>
        <w:t>Leucinodes</w:t>
      </w:r>
      <w:proofErr w:type="spellEnd"/>
      <w:r w:rsidRPr="00CB533B">
        <w:rPr>
          <w:rStyle w:val="Emphasis"/>
          <w:rFonts w:ascii="Arial" w:hAnsi="Arial" w:cs="Arial"/>
          <w:sz w:val="20"/>
          <w:szCs w:val="20"/>
        </w:rPr>
        <w:t xml:space="preserve"> </w:t>
      </w:r>
      <w:proofErr w:type="spellStart"/>
      <w:r w:rsidRPr="00CB533B">
        <w:rPr>
          <w:rStyle w:val="Emphasis"/>
          <w:rFonts w:ascii="Arial" w:hAnsi="Arial" w:cs="Arial"/>
          <w:sz w:val="20"/>
          <w:szCs w:val="20"/>
        </w:rPr>
        <w:t>orbonalis</w:t>
      </w:r>
      <w:proofErr w:type="spellEnd"/>
      <w:r w:rsidRPr="00CB533B">
        <w:rPr>
          <w:rFonts w:ascii="Arial" w:hAnsi="Arial" w:cs="Arial"/>
          <w:sz w:val="20"/>
          <w:szCs w:val="20"/>
        </w:rPr>
        <w:t xml:space="preserve"> </w:t>
      </w:r>
      <w:proofErr w:type="spellStart"/>
      <w:r w:rsidR="00985635" w:rsidRPr="00CB533B">
        <w:rPr>
          <w:rFonts w:ascii="Arial" w:hAnsi="Arial" w:cs="Arial"/>
          <w:sz w:val="20"/>
          <w:szCs w:val="20"/>
        </w:rPr>
        <w:t>Guen</w:t>
      </w:r>
      <w:r w:rsidR="00985635" w:rsidRPr="00CB533B">
        <w:rPr>
          <w:rFonts w:ascii="Arial" w:hAnsi="Arial" w:cs="Arial"/>
          <w:sz w:val="20"/>
          <w:szCs w:val="20"/>
        </w:rPr>
        <w:t>e</w:t>
      </w:r>
      <w:r w:rsidR="00985635" w:rsidRPr="00CB533B">
        <w:rPr>
          <w:rFonts w:ascii="Arial" w:hAnsi="Arial" w:cs="Arial"/>
          <w:sz w:val="20"/>
          <w:szCs w:val="20"/>
        </w:rPr>
        <w:t>e</w:t>
      </w:r>
      <w:proofErr w:type="spellEnd"/>
      <w:r w:rsidR="00985635" w:rsidRPr="00CB533B">
        <w:rPr>
          <w:rFonts w:ascii="Arial" w:hAnsi="Arial" w:cs="Arial"/>
          <w:sz w:val="20"/>
          <w:szCs w:val="20"/>
        </w:rPr>
        <w:t xml:space="preserve"> </w:t>
      </w:r>
      <w:r w:rsidRPr="00CB533B">
        <w:rPr>
          <w:rFonts w:ascii="Arial" w:hAnsi="Arial" w:cs="Arial"/>
          <w:sz w:val="20"/>
          <w:szCs w:val="20"/>
        </w:rPr>
        <w:t xml:space="preserve">in brinjal. Zainab and Singh (2016) further established that Chlorpyrifos 35% + Fipronil 3.5% EC at 875 + 87.5 g </w:t>
      </w:r>
      <w:proofErr w:type="spellStart"/>
      <w:r w:rsidRPr="00CB533B">
        <w:rPr>
          <w:rFonts w:ascii="Arial" w:hAnsi="Arial" w:cs="Arial"/>
          <w:sz w:val="20"/>
          <w:szCs w:val="20"/>
        </w:rPr>
        <w:t>a.i.</w:t>
      </w:r>
      <w:proofErr w:type="spellEnd"/>
      <w:r w:rsidRPr="00CB533B">
        <w:rPr>
          <w:rFonts w:ascii="Arial" w:hAnsi="Arial" w:cs="Arial"/>
          <w:sz w:val="20"/>
          <w:szCs w:val="20"/>
        </w:rPr>
        <w:t xml:space="preserve">/ha was highly effective in reducing populations of </w:t>
      </w:r>
      <w:r w:rsidRPr="00CB533B">
        <w:rPr>
          <w:rStyle w:val="Emphasis"/>
          <w:rFonts w:ascii="Arial" w:hAnsi="Arial" w:cs="Arial"/>
          <w:sz w:val="20"/>
          <w:szCs w:val="20"/>
        </w:rPr>
        <w:t>Nilaparvata lugens</w:t>
      </w:r>
      <w:r w:rsidR="00985635" w:rsidRPr="00CB533B">
        <w:rPr>
          <w:rStyle w:val="Emphasis"/>
          <w:rFonts w:ascii="Arial" w:hAnsi="Arial" w:cs="Arial"/>
          <w:sz w:val="20"/>
          <w:szCs w:val="20"/>
        </w:rPr>
        <w:t xml:space="preserve"> </w:t>
      </w:r>
      <w:r w:rsidR="00985635" w:rsidRPr="00CB533B">
        <w:rPr>
          <w:rStyle w:val="Emphasis"/>
          <w:rFonts w:ascii="Arial" w:hAnsi="Arial" w:cs="Arial"/>
          <w:i w:val="0"/>
          <w:iCs w:val="0"/>
          <w:sz w:val="20"/>
          <w:szCs w:val="20"/>
        </w:rPr>
        <w:t>Stal</w:t>
      </w:r>
      <w:r w:rsidRPr="00CB533B">
        <w:rPr>
          <w:rFonts w:ascii="Arial" w:hAnsi="Arial" w:cs="Arial"/>
          <w:sz w:val="20"/>
          <w:szCs w:val="20"/>
        </w:rPr>
        <w:t xml:space="preserve"> and </w:t>
      </w:r>
      <w:proofErr w:type="spellStart"/>
      <w:r w:rsidRPr="00CB533B">
        <w:rPr>
          <w:rStyle w:val="Emphasis"/>
          <w:rFonts w:ascii="Arial" w:hAnsi="Arial" w:cs="Arial"/>
          <w:sz w:val="20"/>
          <w:szCs w:val="20"/>
        </w:rPr>
        <w:t>Leptocorisa</w:t>
      </w:r>
      <w:proofErr w:type="spellEnd"/>
      <w:r w:rsidRPr="00CB533B">
        <w:rPr>
          <w:rStyle w:val="Emphasis"/>
          <w:rFonts w:ascii="Arial" w:hAnsi="Arial" w:cs="Arial"/>
          <w:sz w:val="20"/>
          <w:szCs w:val="20"/>
        </w:rPr>
        <w:t xml:space="preserve"> </w:t>
      </w:r>
      <w:proofErr w:type="spellStart"/>
      <w:r w:rsidRPr="00CB533B">
        <w:rPr>
          <w:rStyle w:val="Emphasis"/>
          <w:rFonts w:ascii="Arial" w:hAnsi="Arial" w:cs="Arial"/>
          <w:sz w:val="20"/>
          <w:szCs w:val="20"/>
        </w:rPr>
        <w:t>varicornis</w:t>
      </w:r>
      <w:proofErr w:type="spellEnd"/>
      <w:r w:rsidR="00985635" w:rsidRPr="00CB533B">
        <w:rPr>
          <w:rFonts w:ascii="Arial" w:hAnsi="Arial" w:cs="Arial"/>
          <w:sz w:val="20"/>
          <w:szCs w:val="20"/>
        </w:rPr>
        <w:t xml:space="preserve"> (Fabricius)</w:t>
      </w:r>
      <w:r w:rsidRPr="00CB533B">
        <w:rPr>
          <w:rFonts w:ascii="Arial" w:hAnsi="Arial" w:cs="Arial"/>
          <w:sz w:val="20"/>
          <w:szCs w:val="20"/>
        </w:rPr>
        <w:t xml:space="preserve"> in rice. Despite such efficacy, Kumar </w:t>
      </w:r>
      <w:r w:rsidR="00CB533B" w:rsidRPr="00CB533B">
        <w:rPr>
          <w:rFonts w:ascii="Arial" w:hAnsi="Arial" w:cs="Arial"/>
          <w:i/>
          <w:iCs/>
          <w:sz w:val="20"/>
          <w:szCs w:val="20"/>
        </w:rPr>
        <w:t>et al</w:t>
      </w:r>
      <w:r w:rsidRPr="00CB533B">
        <w:rPr>
          <w:rFonts w:ascii="Arial" w:hAnsi="Arial" w:cs="Arial"/>
          <w:sz w:val="20"/>
          <w:szCs w:val="20"/>
        </w:rPr>
        <w:t xml:space="preserve">. (2020) documented low adoption of chlorpyrifos (6.5%) among farmers, citing overreliance on pesticide dealers and limited awareness of label guidelines. </w:t>
      </w:r>
    </w:p>
    <w:p w14:paraId="7E94F96E" w14:textId="6C8EB8DD" w:rsidR="00384584" w:rsidRPr="00CB533B" w:rsidRDefault="00B17BED" w:rsidP="006D4315">
      <w:pPr>
        <w:spacing w:after="0" w:line="360" w:lineRule="auto"/>
        <w:ind w:firstLine="720"/>
        <w:jc w:val="both"/>
        <w:rPr>
          <w:rFonts w:ascii="Arial" w:hAnsi="Arial" w:cs="Arial"/>
          <w:sz w:val="20"/>
          <w:szCs w:val="20"/>
        </w:rPr>
      </w:pPr>
      <w:r w:rsidRPr="00CB533B">
        <w:rPr>
          <w:rFonts w:ascii="Arial" w:hAnsi="Arial" w:cs="Arial"/>
          <w:sz w:val="20"/>
          <w:szCs w:val="20"/>
        </w:rPr>
        <w:t>T</w:t>
      </w:r>
      <w:r w:rsidRPr="00CB533B">
        <w:rPr>
          <w:rFonts w:ascii="Arial" w:hAnsi="Arial" w:cs="Arial"/>
          <w:sz w:val="20"/>
          <w:szCs w:val="20"/>
        </w:rPr>
        <w:t>he role of novel chemistries i</w:t>
      </w:r>
      <w:r w:rsidRPr="00CB533B">
        <w:rPr>
          <w:rFonts w:ascii="Arial" w:hAnsi="Arial" w:cs="Arial"/>
          <w:sz w:val="20"/>
          <w:szCs w:val="20"/>
        </w:rPr>
        <w:t>s lately significant in</w:t>
      </w:r>
      <w:r w:rsidRPr="00CB533B">
        <w:rPr>
          <w:rFonts w:ascii="Arial" w:hAnsi="Arial" w:cs="Arial"/>
          <w:sz w:val="20"/>
          <w:szCs w:val="20"/>
        </w:rPr>
        <w:t xml:space="preserve"> </w:t>
      </w:r>
      <w:r w:rsidR="007400E7" w:rsidRPr="00CB533B">
        <w:rPr>
          <w:rFonts w:ascii="Arial" w:hAnsi="Arial" w:cs="Arial"/>
          <w:sz w:val="20"/>
          <w:szCs w:val="20"/>
        </w:rPr>
        <w:t>chilli pest management</w:t>
      </w:r>
      <w:r w:rsidRPr="00CB533B">
        <w:rPr>
          <w:rFonts w:ascii="Arial" w:hAnsi="Arial" w:cs="Arial"/>
          <w:sz w:val="20"/>
          <w:szCs w:val="20"/>
        </w:rPr>
        <w:t xml:space="preserve">. </w:t>
      </w:r>
      <w:r w:rsidR="00B26A14" w:rsidRPr="00CB533B">
        <w:rPr>
          <w:rFonts w:ascii="Arial" w:hAnsi="Arial" w:cs="Arial"/>
          <w:sz w:val="20"/>
          <w:szCs w:val="20"/>
        </w:rPr>
        <w:t>N</w:t>
      </w:r>
      <w:r w:rsidR="00B26A14" w:rsidRPr="00CB533B">
        <w:rPr>
          <w:rFonts w:ascii="Arial" w:hAnsi="Arial" w:cs="Arial"/>
          <w:sz w:val="20"/>
          <w:szCs w:val="20"/>
        </w:rPr>
        <w:t>ovel combination chemistries</w:t>
      </w:r>
      <w:r w:rsidR="00B26A14" w:rsidRPr="00CB533B">
        <w:rPr>
          <w:rFonts w:ascii="Arial" w:hAnsi="Arial" w:cs="Arial"/>
          <w:sz w:val="20"/>
          <w:szCs w:val="20"/>
        </w:rPr>
        <w:t xml:space="preserve"> have been showcasing great potential</w:t>
      </w:r>
      <w:r w:rsidR="00B26A14" w:rsidRPr="00CB533B">
        <w:rPr>
          <w:rFonts w:ascii="Arial" w:hAnsi="Arial" w:cs="Arial"/>
          <w:sz w:val="20"/>
          <w:szCs w:val="20"/>
        </w:rPr>
        <w:t xml:space="preserve"> in improving pest control efficiency and economic returns in vegetable crops. </w:t>
      </w:r>
      <w:r w:rsidR="00024915" w:rsidRPr="00CB533B">
        <w:rPr>
          <w:rFonts w:ascii="Arial" w:hAnsi="Arial" w:cs="Arial"/>
          <w:sz w:val="20"/>
          <w:szCs w:val="20"/>
        </w:rPr>
        <w:t xml:space="preserve">Poornima </w:t>
      </w:r>
      <w:r w:rsidR="00CB533B" w:rsidRPr="00CB533B">
        <w:rPr>
          <w:rFonts w:ascii="Arial" w:hAnsi="Arial" w:cs="Arial"/>
          <w:i/>
          <w:iCs/>
          <w:sz w:val="20"/>
          <w:szCs w:val="20"/>
        </w:rPr>
        <w:t>et al</w:t>
      </w:r>
      <w:r w:rsidR="00024915" w:rsidRPr="00CB533B">
        <w:rPr>
          <w:rFonts w:ascii="Arial" w:hAnsi="Arial" w:cs="Arial"/>
          <w:sz w:val="20"/>
          <w:szCs w:val="20"/>
        </w:rPr>
        <w:t xml:space="preserve">. (2024) reported that Spinetoram 11.7SC at 60 g </w:t>
      </w:r>
      <w:proofErr w:type="spellStart"/>
      <w:r w:rsidR="00024915" w:rsidRPr="00CB533B">
        <w:rPr>
          <w:rFonts w:ascii="Arial" w:hAnsi="Arial" w:cs="Arial"/>
          <w:sz w:val="20"/>
          <w:szCs w:val="20"/>
        </w:rPr>
        <w:t>a.i.</w:t>
      </w:r>
      <w:proofErr w:type="spellEnd"/>
      <w:r w:rsidR="00024915" w:rsidRPr="00CB533B">
        <w:rPr>
          <w:rFonts w:ascii="Arial" w:hAnsi="Arial" w:cs="Arial"/>
          <w:sz w:val="20"/>
          <w:szCs w:val="20"/>
        </w:rPr>
        <w:t xml:space="preserve">/ha achieved the highest thrips control (93.35% reduction), while Abamectin 1.9EC at 7 g </w:t>
      </w:r>
      <w:proofErr w:type="spellStart"/>
      <w:r w:rsidR="00024915" w:rsidRPr="00CB533B">
        <w:rPr>
          <w:rFonts w:ascii="Arial" w:hAnsi="Arial" w:cs="Arial"/>
          <w:sz w:val="20"/>
          <w:szCs w:val="20"/>
        </w:rPr>
        <w:t>a.i.</w:t>
      </w:r>
      <w:proofErr w:type="spellEnd"/>
      <w:r w:rsidR="00024915" w:rsidRPr="00CB533B">
        <w:rPr>
          <w:rFonts w:ascii="Arial" w:hAnsi="Arial" w:cs="Arial"/>
          <w:sz w:val="20"/>
          <w:szCs w:val="20"/>
        </w:rPr>
        <w:t>/ha was most effective against yellow mites (85.73% reduction) in chilli. Such recent additions are increasingly being adopted by farmers seeking quick knockdown and longer residual control under field conditions.</w:t>
      </w:r>
      <w:r w:rsidR="00CE3318" w:rsidRPr="00CB533B">
        <w:rPr>
          <w:rFonts w:ascii="Arial" w:hAnsi="Arial" w:cs="Arial"/>
          <w:sz w:val="20"/>
          <w:szCs w:val="20"/>
        </w:rPr>
        <w:t xml:space="preserve"> </w:t>
      </w:r>
      <w:r w:rsidR="00B26A14" w:rsidRPr="00CB533B">
        <w:rPr>
          <w:rFonts w:ascii="Arial" w:hAnsi="Arial" w:cs="Arial"/>
          <w:sz w:val="20"/>
          <w:szCs w:val="20"/>
        </w:rPr>
        <w:t xml:space="preserve">Kumar </w:t>
      </w:r>
      <w:r w:rsidR="00CB533B" w:rsidRPr="00CB533B">
        <w:rPr>
          <w:rFonts w:ascii="Arial" w:hAnsi="Arial" w:cs="Arial"/>
          <w:i/>
          <w:iCs/>
          <w:sz w:val="20"/>
          <w:szCs w:val="20"/>
        </w:rPr>
        <w:t>et al</w:t>
      </w:r>
      <w:r w:rsidR="00B26A14" w:rsidRPr="00CB533B">
        <w:rPr>
          <w:rFonts w:ascii="Arial" w:hAnsi="Arial" w:cs="Arial"/>
          <w:sz w:val="20"/>
          <w:szCs w:val="20"/>
        </w:rPr>
        <w:t xml:space="preserve">. (2024) evaluated various combination insecticides in tomato and reported that </w:t>
      </w:r>
      <w:proofErr w:type="spellStart"/>
      <w:r w:rsidR="00B26A14" w:rsidRPr="00CB533B">
        <w:rPr>
          <w:rFonts w:ascii="Arial" w:hAnsi="Arial" w:cs="Arial"/>
          <w:sz w:val="20"/>
          <w:szCs w:val="20"/>
        </w:rPr>
        <w:t>Betacyfluthrin</w:t>
      </w:r>
      <w:proofErr w:type="spellEnd"/>
      <w:r w:rsidR="00B26A14" w:rsidRPr="00CB533B">
        <w:rPr>
          <w:rFonts w:ascii="Arial" w:hAnsi="Arial" w:cs="Arial"/>
          <w:sz w:val="20"/>
          <w:szCs w:val="20"/>
        </w:rPr>
        <w:t xml:space="preserve"> 8.49% + Imidacloprid 19.81% OD @ 400 ml/ha was highly effective in managing whiteflies, </w:t>
      </w:r>
      <w:proofErr w:type="spellStart"/>
      <w:r w:rsidR="00B26A14" w:rsidRPr="00CB533B">
        <w:rPr>
          <w:rFonts w:ascii="Arial" w:hAnsi="Arial" w:cs="Arial"/>
          <w:sz w:val="20"/>
          <w:szCs w:val="20"/>
        </w:rPr>
        <w:t>jassids</w:t>
      </w:r>
      <w:proofErr w:type="spellEnd"/>
      <w:r w:rsidR="00B26A14" w:rsidRPr="00CB533B">
        <w:rPr>
          <w:rFonts w:ascii="Arial" w:hAnsi="Arial" w:cs="Arial"/>
          <w:sz w:val="20"/>
          <w:szCs w:val="20"/>
        </w:rPr>
        <w:t xml:space="preserve">, serpentine leaf miners, and </w:t>
      </w:r>
      <w:r w:rsidR="00B26A14" w:rsidRPr="00CB533B">
        <w:rPr>
          <w:rStyle w:val="Emphasis"/>
          <w:rFonts w:ascii="Arial" w:hAnsi="Arial" w:cs="Arial"/>
          <w:sz w:val="20"/>
          <w:szCs w:val="20"/>
        </w:rPr>
        <w:t>H</w:t>
      </w:r>
      <w:r w:rsidR="00B26A14" w:rsidRPr="00CB533B">
        <w:rPr>
          <w:rStyle w:val="Emphasis"/>
          <w:rFonts w:ascii="Arial" w:hAnsi="Arial" w:cs="Arial"/>
          <w:sz w:val="20"/>
          <w:szCs w:val="20"/>
        </w:rPr>
        <w:t>.</w:t>
      </w:r>
      <w:r w:rsidR="00B26A14" w:rsidRPr="00CB533B">
        <w:rPr>
          <w:rStyle w:val="Emphasis"/>
          <w:rFonts w:ascii="Arial" w:hAnsi="Arial" w:cs="Arial"/>
          <w:sz w:val="20"/>
          <w:szCs w:val="20"/>
        </w:rPr>
        <w:t xml:space="preserve"> armigera</w:t>
      </w:r>
      <w:r w:rsidR="00B26A14" w:rsidRPr="00CB533B">
        <w:rPr>
          <w:rFonts w:ascii="Arial" w:hAnsi="Arial" w:cs="Arial"/>
          <w:sz w:val="20"/>
          <w:szCs w:val="20"/>
        </w:rPr>
        <w:t xml:space="preserve">, resulting in the highest yield (203.41 q/ha) and the most </w:t>
      </w:r>
      <w:proofErr w:type="spellStart"/>
      <w:r w:rsidR="00B26A14" w:rsidRPr="00CB533B">
        <w:rPr>
          <w:rFonts w:ascii="Arial" w:hAnsi="Arial" w:cs="Arial"/>
          <w:sz w:val="20"/>
          <w:szCs w:val="20"/>
        </w:rPr>
        <w:t>favorable</w:t>
      </w:r>
      <w:proofErr w:type="spellEnd"/>
      <w:r w:rsidR="00B26A14" w:rsidRPr="00CB533B">
        <w:rPr>
          <w:rFonts w:ascii="Arial" w:hAnsi="Arial" w:cs="Arial"/>
          <w:sz w:val="20"/>
          <w:szCs w:val="20"/>
        </w:rPr>
        <w:t xml:space="preserve"> benefit-cost ratio (1:19.31). In contrast, conventional combinations like </w:t>
      </w:r>
      <w:proofErr w:type="spellStart"/>
      <w:r w:rsidR="00B26A14" w:rsidRPr="00CB533B">
        <w:rPr>
          <w:rFonts w:ascii="Arial" w:hAnsi="Arial" w:cs="Arial"/>
          <w:sz w:val="20"/>
          <w:szCs w:val="20"/>
        </w:rPr>
        <w:t>Triazophos</w:t>
      </w:r>
      <w:proofErr w:type="spellEnd"/>
      <w:r w:rsidR="00B26A14" w:rsidRPr="00CB533B">
        <w:rPr>
          <w:rFonts w:ascii="Arial" w:hAnsi="Arial" w:cs="Arial"/>
          <w:sz w:val="20"/>
          <w:szCs w:val="20"/>
        </w:rPr>
        <w:t xml:space="preserve"> + Deltamethrin and Profenofos + Cypermethrin were less effective against key pests and resulted in significantly lower yields. </w:t>
      </w:r>
      <w:r w:rsidR="00384584" w:rsidRPr="00CB533B">
        <w:rPr>
          <w:rFonts w:ascii="Arial" w:hAnsi="Arial" w:cs="Arial"/>
          <w:sz w:val="20"/>
          <w:szCs w:val="20"/>
        </w:rPr>
        <w:t xml:space="preserve">Most recently, Afreen </w:t>
      </w:r>
      <w:r w:rsidR="00CB533B" w:rsidRPr="00CB533B">
        <w:rPr>
          <w:rFonts w:ascii="Arial" w:hAnsi="Arial" w:cs="Arial"/>
          <w:i/>
          <w:iCs/>
          <w:sz w:val="20"/>
          <w:szCs w:val="20"/>
        </w:rPr>
        <w:t>et al</w:t>
      </w:r>
      <w:r w:rsidR="00384584" w:rsidRPr="00CB533B">
        <w:rPr>
          <w:rFonts w:ascii="Arial" w:hAnsi="Arial" w:cs="Arial"/>
          <w:sz w:val="20"/>
          <w:szCs w:val="20"/>
        </w:rPr>
        <w:t xml:space="preserve">. (2025) demonstrated that fipronil @ 4 mL/L achieved the lowest </w:t>
      </w:r>
      <w:r w:rsidR="00384584" w:rsidRPr="00CB533B">
        <w:rPr>
          <w:rStyle w:val="Emphasis"/>
          <w:rFonts w:ascii="Arial" w:hAnsi="Arial" w:cs="Arial"/>
          <w:sz w:val="20"/>
          <w:szCs w:val="20"/>
        </w:rPr>
        <w:t>E</w:t>
      </w:r>
      <w:r w:rsidR="00AF2F76" w:rsidRPr="00CB533B">
        <w:rPr>
          <w:rStyle w:val="Emphasis"/>
          <w:rFonts w:ascii="Arial" w:hAnsi="Arial" w:cs="Arial"/>
          <w:sz w:val="20"/>
          <w:szCs w:val="20"/>
        </w:rPr>
        <w:t>.</w:t>
      </w:r>
      <w:r w:rsidR="00384584" w:rsidRPr="00CB533B">
        <w:rPr>
          <w:rStyle w:val="Emphasis"/>
          <w:rFonts w:ascii="Arial" w:hAnsi="Arial" w:cs="Arial"/>
          <w:sz w:val="20"/>
          <w:szCs w:val="20"/>
        </w:rPr>
        <w:t xml:space="preserve"> vitella</w:t>
      </w:r>
      <w:r w:rsidR="00384584" w:rsidRPr="00CB533B">
        <w:rPr>
          <w:rFonts w:ascii="Arial" w:hAnsi="Arial" w:cs="Arial"/>
          <w:sz w:val="20"/>
          <w:szCs w:val="20"/>
        </w:rPr>
        <w:t xml:space="preserve"> infestation and highest yields in okra, further validating its role in vegetable pest control. Altogether, these findings align with the present study and support the conclusion that chlorpyrifos</w:t>
      </w:r>
      <w:r w:rsidR="00C307EF" w:rsidRPr="00CB533B">
        <w:rPr>
          <w:rFonts w:ascii="Arial" w:hAnsi="Arial" w:cs="Arial"/>
          <w:i/>
          <w:iCs/>
          <w:sz w:val="20"/>
          <w:szCs w:val="20"/>
        </w:rPr>
        <w:t>-</w:t>
      </w:r>
      <w:r w:rsidR="00384584" w:rsidRPr="00CB533B">
        <w:rPr>
          <w:rFonts w:ascii="Arial" w:hAnsi="Arial" w:cs="Arial"/>
          <w:sz w:val="20"/>
          <w:szCs w:val="20"/>
        </w:rPr>
        <w:t>fipronil combinations offer a robust and practical solution for managing both sucking and chewing pests in chilli under field conditions.</w:t>
      </w:r>
      <w:r w:rsidR="00DD04C8" w:rsidRPr="00CB533B">
        <w:rPr>
          <w:rFonts w:ascii="Arial" w:hAnsi="Arial" w:cs="Arial"/>
          <w:sz w:val="20"/>
          <w:szCs w:val="20"/>
        </w:rPr>
        <w:t xml:space="preserve"> By </w:t>
      </w:r>
      <w:r w:rsidR="00DD04C8" w:rsidRPr="00CB533B">
        <w:rPr>
          <w:rFonts w:ascii="Arial" w:hAnsi="Arial" w:cs="Arial"/>
          <w:sz w:val="20"/>
          <w:szCs w:val="20"/>
        </w:rPr>
        <w:t>provid</w:t>
      </w:r>
      <w:r w:rsidR="00DD04C8" w:rsidRPr="00CB533B">
        <w:rPr>
          <w:rFonts w:ascii="Arial" w:hAnsi="Arial" w:cs="Arial"/>
          <w:sz w:val="20"/>
          <w:szCs w:val="20"/>
        </w:rPr>
        <w:t>ing</w:t>
      </w:r>
      <w:r w:rsidR="00DD04C8" w:rsidRPr="00CB533B">
        <w:rPr>
          <w:rFonts w:ascii="Arial" w:hAnsi="Arial" w:cs="Arial"/>
          <w:sz w:val="20"/>
          <w:szCs w:val="20"/>
        </w:rPr>
        <w:t xml:space="preserve"> broad-spectrum control and yield </w:t>
      </w:r>
      <w:r w:rsidR="00DD04C8" w:rsidRPr="00CB533B">
        <w:rPr>
          <w:rFonts w:ascii="Arial" w:hAnsi="Arial" w:cs="Arial"/>
          <w:sz w:val="20"/>
          <w:szCs w:val="20"/>
        </w:rPr>
        <w:lastRenderedPageBreak/>
        <w:t>benefits</w:t>
      </w:r>
      <w:r w:rsidR="00DD04C8" w:rsidRPr="00CB533B">
        <w:rPr>
          <w:rFonts w:ascii="Arial" w:hAnsi="Arial" w:cs="Arial"/>
          <w:sz w:val="20"/>
          <w:szCs w:val="20"/>
        </w:rPr>
        <w:t>, they</w:t>
      </w:r>
      <w:r w:rsidR="00DD04C8" w:rsidRPr="00CB533B">
        <w:rPr>
          <w:rFonts w:ascii="Arial" w:hAnsi="Arial" w:cs="Arial"/>
          <w:sz w:val="20"/>
          <w:szCs w:val="20"/>
        </w:rPr>
        <w:t xml:space="preserve"> reinforc</w:t>
      </w:r>
      <w:r w:rsidR="00DD04C8" w:rsidRPr="00CB533B">
        <w:rPr>
          <w:rFonts w:ascii="Arial" w:hAnsi="Arial" w:cs="Arial"/>
          <w:sz w:val="20"/>
          <w:szCs w:val="20"/>
        </w:rPr>
        <w:t>e</w:t>
      </w:r>
      <w:r w:rsidR="00DD04C8" w:rsidRPr="00CB533B">
        <w:rPr>
          <w:rFonts w:ascii="Arial" w:hAnsi="Arial" w:cs="Arial"/>
          <w:sz w:val="20"/>
          <w:szCs w:val="20"/>
        </w:rPr>
        <w:t xml:space="preserve"> the relevance of these newer combinations in integrated pest management strategies.</w:t>
      </w:r>
    </w:p>
    <w:p w14:paraId="3D4B5BCC" w14:textId="77777777" w:rsidR="00711C2A" w:rsidRPr="00544F58" w:rsidRDefault="000F0A22" w:rsidP="00872D9A">
      <w:pPr>
        <w:spacing w:after="0" w:line="360" w:lineRule="auto"/>
        <w:jc w:val="both"/>
        <w:rPr>
          <w:rFonts w:ascii="Arial" w:hAnsi="Arial" w:cs="Arial"/>
          <w:b/>
          <w:bCs/>
        </w:rPr>
      </w:pPr>
      <w:r w:rsidRPr="00544F58">
        <w:rPr>
          <w:rFonts w:ascii="Arial" w:hAnsi="Arial" w:cs="Arial"/>
          <w:b/>
          <w:bCs/>
        </w:rPr>
        <w:t>4.</w:t>
      </w:r>
      <w:r w:rsidRPr="00544F58">
        <w:rPr>
          <w:rFonts w:ascii="Arial" w:hAnsi="Arial" w:cs="Arial"/>
        </w:rPr>
        <w:t xml:space="preserve"> </w:t>
      </w:r>
      <w:r w:rsidRPr="00544F58">
        <w:rPr>
          <w:rFonts w:ascii="Arial" w:hAnsi="Arial" w:cs="Arial"/>
          <w:b/>
          <w:bCs/>
        </w:rPr>
        <w:t>CONCLUSION</w:t>
      </w:r>
    </w:p>
    <w:p w14:paraId="1F18E024" w14:textId="70736BD4" w:rsidR="00501C8B" w:rsidRPr="00544F58" w:rsidRDefault="00501C8B" w:rsidP="0009381F">
      <w:pPr>
        <w:pStyle w:val="BodyText"/>
        <w:spacing w:line="360" w:lineRule="auto"/>
        <w:ind w:left="23" w:right="50" w:firstLine="697"/>
        <w:jc w:val="both"/>
        <w:rPr>
          <w:rFonts w:ascii="Arial" w:hAnsi="Arial" w:cs="Arial"/>
          <w:b/>
          <w:spacing w:val="-2"/>
          <w:sz w:val="20"/>
          <w:szCs w:val="20"/>
        </w:rPr>
      </w:pPr>
      <w:r w:rsidRPr="00544F58">
        <w:rPr>
          <w:rFonts w:ascii="Arial" w:hAnsi="Arial" w:cs="Arial"/>
          <w:sz w:val="20"/>
          <w:szCs w:val="20"/>
        </w:rPr>
        <w:t xml:space="preserve">The present study demonstrated that </w:t>
      </w:r>
      <w:r w:rsidRPr="00544F58">
        <w:rPr>
          <w:rStyle w:val="Emphasis"/>
          <w:rFonts w:ascii="Arial" w:hAnsi="Arial" w:cs="Arial"/>
          <w:i w:val="0"/>
          <w:iCs w:val="0"/>
          <w:sz w:val="20"/>
          <w:szCs w:val="20"/>
        </w:rPr>
        <w:t>Chlorpyrifos 35% + Fipronil 3.5% EC</w:t>
      </w:r>
      <w:r w:rsidRPr="00544F58">
        <w:rPr>
          <w:rFonts w:ascii="Arial" w:hAnsi="Arial" w:cs="Arial"/>
          <w:sz w:val="20"/>
          <w:szCs w:val="20"/>
        </w:rPr>
        <w:t xml:space="preserve">, when applied at doses ranging from 350 + 35 to 437.5 + 43.75 g </w:t>
      </w:r>
      <w:proofErr w:type="spellStart"/>
      <w:r w:rsidRPr="00544F58">
        <w:rPr>
          <w:rFonts w:ascii="Arial" w:hAnsi="Arial" w:cs="Arial"/>
          <w:sz w:val="20"/>
          <w:szCs w:val="20"/>
        </w:rPr>
        <w:t>a.i.</w:t>
      </w:r>
      <w:proofErr w:type="spellEnd"/>
      <w:r w:rsidRPr="00544F58">
        <w:rPr>
          <w:rFonts w:ascii="Arial" w:hAnsi="Arial" w:cs="Arial"/>
          <w:sz w:val="20"/>
          <w:szCs w:val="20"/>
        </w:rPr>
        <w:t xml:space="preserve">/ha, was highly effective in managing key insect pests of chilli, particularly thrips and fruit borer. The insecticide not only reduced pest populations and fruit damage significantly but also contributed to increased crop yield. Importantly, no phytotoxic effects were observed on the chilli crop across the tested doses, and the formulation was found to be safe for natural enemies, including coccinellids. Based on its efficacy, safety, and yield-enhancing potential, the use of </w:t>
      </w:r>
      <w:r w:rsidRPr="00544F58">
        <w:rPr>
          <w:rStyle w:val="Emphasis"/>
          <w:rFonts w:ascii="Arial" w:hAnsi="Arial" w:cs="Arial"/>
          <w:i w:val="0"/>
          <w:iCs w:val="0"/>
          <w:sz w:val="20"/>
          <w:szCs w:val="20"/>
        </w:rPr>
        <w:t>Chlorpyrifos 35% + Fipronil 3.5% EC</w:t>
      </w:r>
      <w:r w:rsidRPr="00544F58">
        <w:rPr>
          <w:rFonts w:ascii="Arial" w:hAnsi="Arial" w:cs="Arial"/>
          <w:sz w:val="20"/>
          <w:szCs w:val="20"/>
        </w:rPr>
        <w:t xml:space="preserve"> at recommended doses can be confidently advocated as an effective component of integrated pest management strategies for chilli cultivation.</w:t>
      </w:r>
    </w:p>
    <w:p w14:paraId="794D3C22" w14:textId="14E13772" w:rsidR="007C315A" w:rsidRPr="00544F58" w:rsidRDefault="000F0A22" w:rsidP="00872D9A">
      <w:pPr>
        <w:pStyle w:val="BodyText"/>
        <w:spacing w:line="360" w:lineRule="auto"/>
        <w:ind w:left="23" w:right="50"/>
        <w:jc w:val="both"/>
        <w:rPr>
          <w:rFonts w:ascii="Arial" w:hAnsi="Arial" w:cs="Arial"/>
          <w:b/>
          <w:spacing w:val="-2"/>
          <w:sz w:val="22"/>
          <w:szCs w:val="22"/>
        </w:rPr>
      </w:pPr>
      <w:r w:rsidRPr="00544F58">
        <w:rPr>
          <w:rFonts w:ascii="Arial" w:hAnsi="Arial" w:cs="Arial"/>
          <w:b/>
          <w:spacing w:val="-2"/>
          <w:sz w:val="22"/>
          <w:szCs w:val="22"/>
        </w:rPr>
        <w:t>DISCLAIMER</w:t>
      </w:r>
      <w:r w:rsidRPr="00544F58">
        <w:rPr>
          <w:rFonts w:ascii="Arial" w:hAnsi="Arial" w:cs="Arial"/>
          <w:b/>
          <w:spacing w:val="6"/>
          <w:sz w:val="22"/>
          <w:szCs w:val="22"/>
        </w:rPr>
        <w:t xml:space="preserve"> </w:t>
      </w:r>
      <w:r w:rsidRPr="00544F58">
        <w:rPr>
          <w:rFonts w:ascii="Arial" w:hAnsi="Arial" w:cs="Arial"/>
          <w:b/>
          <w:spacing w:val="-2"/>
          <w:sz w:val="22"/>
          <w:szCs w:val="22"/>
        </w:rPr>
        <w:t>(ARTIFICIAL</w:t>
      </w:r>
      <w:r w:rsidRPr="00544F58">
        <w:rPr>
          <w:rFonts w:ascii="Arial" w:hAnsi="Arial" w:cs="Arial"/>
          <w:b/>
          <w:spacing w:val="6"/>
          <w:sz w:val="22"/>
          <w:szCs w:val="22"/>
        </w:rPr>
        <w:t xml:space="preserve"> </w:t>
      </w:r>
      <w:r w:rsidRPr="00544F58">
        <w:rPr>
          <w:rFonts w:ascii="Arial" w:hAnsi="Arial" w:cs="Arial"/>
          <w:b/>
          <w:spacing w:val="-2"/>
          <w:sz w:val="22"/>
          <w:szCs w:val="22"/>
        </w:rPr>
        <w:t>INTELLIGENCE)</w:t>
      </w:r>
    </w:p>
    <w:p w14:paraId="4E2AB710" w14:textId="0AF1CCDF" w:rsidR="007C315A" w:rsidRPr="00544F58" w:rsidRDefault="007C315A" w:rsidP="00872D9A">
      <w:pPr>
        <w:pStyle w:val="BodyText"/>
        <w:spacing w:line="360" w:lineRule="auto"/>
        <w:ind w:left="23" w:right="50"/>
        <w:jc w:val="both"/>
        <w:rPr>
          <w:rFonts w:ascii="Arial" w:hAnsi="Arial" w:cs="Arial"/>
          <w:sz w:val="20"/>
          <w:szCs w:val="20"/>
        </w:rPr>
      </w:pPr>
      <w:r w:rsidRPr="00544F58">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4AD12604" w14:textId="77777777" w:rsidR="00325A92" w:rsidRDefault="00325A92" w:rsidP="00872D9A">
      <w:pPr>
        <w:pStyle w:val="BodyText"/>
        <w:spacing w:line="360" w:lineRule="auto"/>
        <w:jc w:val="both"/>
        <w:rPr>
          <w:rFonts w:ascii="Arial" w:hAnsi="Arial" w:cs="Arial"/>
          <w:b/>
          <w:spacing w:val="-2"/>
          <w:sz w:val="22"/>
          <w:szCs w:val="22"/>
        </w:rPr>
      </w:pPr>
    </w:p>
    <w:p w14:paraId="31800230" w14:textId="63EB0950" w:rsidR="00396878" w:rsidRPr="00544F58" w:rsidRDefault="000F0A22" w:rsidP="00872D9A">
      <w:pPr>
        <w:pStyle w:val="BodyText"/>
        <w:spacing w:line="360" w:lineRule="auto"/>
        <w:jc w:val="both"/>
        <w:rPr>
          <w:rFonts w:ascii="Arial" w:hAnsi="Arial" w:cs="Arial"/>
          <w:b/>
          <w:sz w:val="22"/>
          <w:szCs w:val="22"/>
        </w:rPr>
      </w:pPr>
      <w:r w:rsidRPr="00544F58">
        <w:rPr>
          <w:rFonts w:ascii="Arial" w:hAnsi="Arial" w:cs="Arial"/>
          <w:b/>
          <w:spacing w:val="-2"/>
          <w:sz w:val="22"/>
          <w:szCs w:val="22"/>
        </w:rPr>
        <w:t>REFERENCES</w:t>
      </w:r>
    </w:p>
    <w:p w14:paraId="49C7BF3A" w14:textId="575B73FF"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proofErr w:type="spellStart"/>
      <w:r w:rsidRPr="00FA5ABB">
        <w:rPr>
          <w:rFonts w:ascii="Arial" w:hAnsi="Arial" w:cs="Arial"/>
          <w:sz w:val="20"/>
          <w:szCs w:val="20"/>
        </w:rPr>
        <w:t>Puttaswamy</w:t>
      </w:r>
      <w:proofErr w:type="spellEnd"/>
      <w:r w:rsidRPr="00FA5ABB">
        <w:rPr>
          <w:rFonts w:ascii="Arial" w:hAnsi="Arial" w:cs="Arial"/>
          <w:sz w:val="20"/>
          <w:szCs w:val="20"/>
        </w:rPr>
        <w:t xml:space="preserve"> RDN. Pest infesting chilli (</w:t>
      </w:r>
      <w:r w:rsidRPr="00BB4F0C">
        <w:rPr>
          <w:rFonts w:ascii="Arial" w:hAnsi="Arial" w:cs="Arial"/>
          <w:i/>
          <w:iCs/>
          <w:sz w:val="20"/>
          <w:szCs w:val="20"/>
        </w:rPr>
        <w:t>Capsicum annuum</w:t>
      </w:r>
      <w:r w:rsidRPr="00FA5ABB">
        <w:rPr>
          <w:rFonts w:ascii="Arial" w:hAnsi="Arial" w:cs="Arial"/>
          <w:sz w:val="20"/>
          <w:szCs w:val="20"/>
        </w:rPr>
        <w:t xml:space="preserve"> L.) in the transplanted crop. Mysore Agric J. </w:t>
      </w:r>
      <w:proofErr w:type="gramStart"/>
      <w:r w:rsidRPr="00FA5ABB">
        <w:rPr>
          <w:rFonts w:ascii="Arial" w:hAnsi="Arial" w:cs="Arial"/>
          <w:sz w:val="20"/>
          <w:szCs w:val="20"/>
        </w:rPr>
        <w:t>1988;19:236</w:t>
      </w:r>
      <w:proofErr w:type="gramEnd"/>
      <w:r w:rsidR="008B24DA" w:rsidRPr="008B24DA">
        <w:rPr>
          <w:rFonts w:ascii="Arial" w:hAnsi="Arial" w:cs="Arial"/>
          <w:i/>
          <w:iCs/>
          <w:sz w:val="20"/>
          <w:szCs w:val="20"/>
        </w:rPr>
        <w:t>-</w:t>
      </w:r>
      <w:r w:rsidRPr="00FA5ABB">
        <w:rPr>
          <w:rFonts w:ascii="Arial" w:hAnsi="Arial" w:cs="Arial"/>
          <w:sz w:val="20"/>
          <w:szCs w:val="20"/>
        </w:rPr>
        <w:t>237.</w:t>
      </w:r>
    </w:p>
    <w:p w14:paraId="0EFFF6FB" w14:textId="7BFC0FBE"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AVRDC. Progress Report for Asian Vegetable Research and Development Centre, Taiwan. AVRDC. 1987;77</w:t>
      </w:r>
      <w:r w:rsidR="008B24DA" w:rsidRPr="008B24DA">
        <w:rPr>
          <w:rFonts w:ascii="Arial" w:hAnsi="Arial" w:cs="Arial"/>
          <w:i/>
          <w:iCs/>
          <w:sz w:val="20"/>
          <w:szCs w:val="20"/>
        </w:rPr>
        <w:t>-</w:t>
      </w:r>
      <w:r w:rsidRPr="00FA5ABB">
        <w:rPr>
          <w:rFonts w:ascii="Arial" w:hAnsi="Arial" w:cs="Arial"/>
          <w:sz w:val="20"/>
          <w:szCs w:val="20"/>
        </w:rPr>
        <w:t>79.</w:t>
      </w:r>
    </w:p>
    <w:p w14:paraId="0CB2A5AC" w14:textId="4261FB74"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Butani DK. Pests and diseases of chillies and their control. Pesticides. </w:t>
      </w:r>
      <w:proofErr w:type="gramStart"/>
      <w:r w:rsidRPr="00FA5ABB">
        <w:rPr>
          <w:rFonts w:ascii="Arial" w:hAnsi="Arial" w:cs="Arial"/>
          <w:sz w:val="20"/>
          <w:szCs w:val="20"/>
        </w:rPr>
        <w:t>1976;10:38</w:t>
      </w:r>
      <w:proofErr w:type="gramEnd"/>
      <w:r w:rsidR="008B24DA" w:rsidRPr="008B24DA">
        <w:rPr>
          <w:rFonts w:ascii="Arial" w:hAnsi="Arial" w:cs="Arial"/>
          <w:i/>
          <w:iCs/>
          <w:sz w:val="20"/>
          <w:szCs w:val="20"/>
        </w:rPr>
        <w:t>-</w:t>
      </w:r>
      <w:r w:rsidRPr="00FA5ABB">
        <w:rPr>
          <w:rFonts w:ascii="Arial" w:hAnsi="Arial" w:cs="Arial"/>
          <w:sz w:val="20"/>
          <w:szCs w:val="20"/>
        </w:rPr>
        <w:t>41.</w:t>
      </w:r>
    </w:p>
    <w:p w14:paraId="3C8A6A96" w14:textId="2904E86E"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Hoffmann PG, Salb MC, Galetto WG. Separation and quantitation of red pepper heat principles by reverse phase HPLC. J Agric Food Chem. 1983;31(6):1326.</w:t>
      </w:r>
    </w:p>
    <w:p w14:paraId="2527D1B0" w14:textId="312A59F9"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Min JK, Han KY, Kim EC, Kim YM, Lee SW, Kim OH, </w:t>
      </w:r>
      <w:r w:rsidR="00CB533B" w:rsidRPr="00CB533B">
        <w:rPr>
          <w:rFonts w:ascii="Arial" w:hAnsi="Arial" w:cs="Arial"/>
          <w:i/>
          <w:iCs/>
          <w:sz w:val="20"/>
          <w:szCs w:val="20"/>
        </w:rPr>
        <w:t>et al</w:t>
      </w:r>
      <w:r w:rsidRPr="00FA5ABB">
        <w:rPr>
          <w:rFonts w:ascii="Arial" w:hAnsi="Arial" w:cs="Arial"/>
          <w:sz w:val="20"/>
          <w:szCs w:val="20"/>
        </w:rPr>
        <w:t>. Capsaicin inhibits in vitro and in vivo angiogenesis. Cancer Res. 2004;64(2):644</w:t>
      </w:r>
      <w:r w:rsidR="008B24DA" w:rsidRPr="008B24DA">
        <w:rPr>
          <w:rFonts w:ascii="Arial" w:hAnsi="Arial" w:cs="Arial"/>
          <w:i/>
          <w:iCs/>
          <w:sz w:val="20"/>
          <w:szCs w:val="20"/>
        </w:rPr>
        <w:t>-</w:t>
      </w:r>
      <w:r w:rsidRPr="00FA5ABB">
        <w:rPr>
          <w:rFonts w:ascii="Arial" w:hAnsi="Arial" w:cs="Arial"/>
          <w:sz w:val="20"/>
          <w:szCs w:val="20"/>
        </w:rPr>
        <w:t>651.</w:t>
      </w:r>
    </w:p>
    <w:p w14:paraId="03A41493" w14:textId="2B04E1A3"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Ong ASH, Choo YM. Carotenoids and </w:t>
      </w:r>
      <w:proofErr w:type="spellStart"/>
      <w:r w:rsidRPr="00FA5ABB">
        <w:rPr>
          <w:rFonts w:ascii="Arial" w:hAnsi="Arial" w:cs="Arial"/>
          <w:sz w:val="20"/>
          <w:szCs w:val="20"/>
        </w:rPr>
        <w:t>tocols</w:t>
      </w:r>
      <w:proofErr w:type="spellEnd"/>
      <w:r w:rsidRPr="00FA5ABB">
        <w:rPr>
          <w:rFonts w:ascii="Arial" w:hAnsi="Arial" w:cs="Arial"/>
          <w:sz w:val="20"/>
          <w:szCs w:val="20"/>
        </w:rPr>
        <w:t xml:space="preserve"> from palm oil. In: Shahidi F, editor. Natural Antioxidants: Chemistry, Health Effects, and Applications. </w:t>
      </w:r>
      <w:proofErr w:type="gramStart"/>
      <w:r w:rsidRPr="00FA5ABB">
        <w:rPr>
          <w:rFonts w:ascii="Arial" w:hAnsi="Arial" w:cs="Arial"/>
          <w:sz w:val="20"/>
          <w:szCs w:val="20"/>
        </w:rPr>
        <w:t>1997;8:133</w:t>
      </w:r>
      <w:proofErr w:type="gramEnd"/>
      <w:r w:rsidR="008B24DA" w:rsidRPr="008B24DA">
        <w:rPr>
          <w:rFonts w:ascii="Arial" w:hAnsi="Arial" w:cs="Arial"/>
          <w:i/>
          <w:iCs/>
          <w:sz w:val="20"/>
          <w:szCs w:val="20"/>
        </w:rPr>
        <w:t>-</w:t>
      </w:r>
      <w:r w:rsidRPr="00FA5ABB">
        <w:rPr>
          <w:rFonts w:ascii="Arial" w:hAnsi="Arial" w:cs="Arial"/>
          <w:sz w:val="20"/>
          <w:szCs w:val="20"/>
        </w:rPr>
        <w:t>149.</w:t>
      </w:r>
    </w:p>
    <w:p w14:paraId="48B5F164" w14:textId="3F9CA431"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Verghese J. Scanning paprika oleoresin and chilli </w:t>
      </w:r>
      <w:proofErr w:type="spellStart"/>
      <w:r w:rsidRPr="00FA5ABB">
        <w:rPr>
          <w:rFonts w:ascii="Arial" w:hAnsi="Arial" w:cs="Arial"/>
          <w:sz w:val="20"/>
          <w:szCs w:val="20"/>
        </w:rPr>
        <w:t>color</w:t>
      </w:r>
      <w:proofErr w:type="spellEnd"/>
      <w:r w:rsidRPr="00FA5ABB">
        <w:rPr>
          <w:rFonts w:ascii="Arial" w:hAnsi="Arial" w:cs="Arial"/>
          <w:sz w:val="20"/>
          <w:szCs w:val="20"/>
        </w:rPr>
        <w:t xml:space="preserve"> specifications quality parameters. Indian Spices. </w:t>
      </w:r>
      <w:proofErr w:type="gramStart"/>
      <w:r w:rsidRPr="00FA5ABB">
        <w:rPr>
          <w:rFonts w:ascii="Arial" w:hAnsi="Arial" w:cs="Arial"/>
          <w:sz w:val="20"/>
          <w:szCs w:val="20"/>
        </w:rPr>
        <w:t>1999;36:7</w:t>
      </w:r>
      <w:proofErr w:type="gramEnd"/>
      <w:r w:rsidR="008B24DA" w:rsidRPr="008B24DA">
        <w:rPr>
          <w:rFonts w:ascii="Arial" w:hAnsi="Arial" w:cs="Arial"/>
          <w:i/>
          <w:iCs/>
          <w:sz w:val="20"/>
          <w:szCs w:val="20"/>
        </w:rPr>
        <w:t>-</w:t>
      </w:r>
      <w:r w:rsidRPr="00FA5ABB">
        <w:rPr>
          <w:rFonts w:ascii="Arial" w:hAnsi="Arial" w:cs="Arial"/>
          <w:sz w:val="20"/>
          <w:szCs w:val="20"/>
        </w:rPr>
        <w:t>11.</w:t>
      </w:r>
    </w:p>
    <w:p w14:paraId="06FA66B1" w14:textId="4AE733B8"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De BK, Saha AK, Nath PS. Effect of chilli leaf curl virus disease on the vitamin C (ascorbic acid) content of fruit in different chilli cultivars. </w:t>
      </w:r>
      <w:r w:rsidR="00FD308F">
        <w:rPr>
          <w:rFonts w:ascii="Arial" w:hAnsi="Arial" w:cs="Arial"/>
          <w:sz w:val="20"/>
          <w:szCs w:val="20"/>
        </w:rPr>
        <w:t>Hort. J.</w:t>
      </w:r>
      <w:r w:rsidRPr="00FA5ABB">
        <w:rPr>
          <w:rFonts w:ascii="Arial" w:hAnsi="Arial" w:cs="Arial"/>
          <w:sz w:val="20"/>
          <w:szCs w:val="20"/>
        </w:rPr>
        <w:t xml:space="preserve"> 2005</w:t>
      </w:r>
      <w:r w:rsidR="00C31CCD">
        <w:rPr>
          <w:rFonts w:ascii="Arial" w:hAnsi="Arial" w:cs="Arial"/>
          <w:sz w:val="20"/>
          <w:szCs w:val="20"/>
        </w:rPr>
        <w:t>;25-37.</w:t>
      </w:r>
    </w:p>
    <w:p w14:paraId="4F425437" w14:textId="5F2F2848"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FAO. FAOSTAT Database. Food and Agriculture Organization. 2018. Available from: </w:t>
      </w:r>
      <w:hyperlink r:id="rId7" w:anchor="home" w:tgtFrame="_new" w:history="1">
        <w:r w:rsidRPr="00FA5ABB">
          <w:rPr>
            <w:rStyle w:val="Hyperlink"/>
            <w:rFonts w:ascii="Arial" w:hAnsi="Arial" w:cs="Arial"/>
            <w:sz w:val="20"/>
            <w:szCs w:val="20"/>
          </w:rPr>
          <w:t>https://www.fao.org/faostat/en/#home</w:t>
        </w:r>
      </w:hyperlink>
    </w:p>
    <w:p w14:paraId="3EA5997F" w14:textId="35982F2D"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Sarkar PK, Timsina GP, Rai P, Chakrabarti S. IPM modules of chilli (</w:t>
      </w:r>
      <w:r w:rsidRPr="00BB4F0C">
        <w:rPr>
          <w:rFonts w:ascii="Arial" w:hAnsi="Arial" w:cs="Arial"/>
          <w:i/>
          <w:iCs/>
          <w:sz w:val="20"/>
          <w:szCs w:val="20"/>
        </w:rPr>
        <w:t>Capsicum annuum</w:t>
      </w:r>
      <w:r w:rsidRPr="00FA5ABB">
        <w:rPr>
          <w:rFonts w:ascii="Arial" w:hAnsi="Arial" w:cs="Arial"/>
          <w:sz w:val="20"/>
          <w:szCs w:val="20"/>
        </w:rPr>
        <w:t xml:space="preserve"> L.) in Gangetic alluvial plains of West Bengal. J Crop Weed. </w:t>
      </w:r>
      <w:proofErr w:type="gramStart"/>
      <w:r w:rsidRPr="00FA5ABB">
        <w:rPr>
          <w:rFonts w:ascii="Arial" w:hAnsi="Arial" w:cs="Arial"/>
          <w:sz w:val="20"/>
          <w:szCs w:val="20"/>
        </w:rPr>
        <w:t>2015;11:167</w:t>
      </w:r>
      <w:proofErr w:type="gramEnd"/>
      <w:r w:rsidR="008B24DA" w:rsidRPr="008B24DA">
        <w:rPr>
          <w:rFonts w:ascii="Arial" w:hAnsi="Arial" w:cs="Arial"/>
          <w:i/>
          <w:iCs/>
          <w:sz w:val="20"/>
          <w:szCs w:val="20"/>
        </w:rPr>
        <w:t>-</w:t>
      </w:r>
      <w:r w:rsidRPr="00FA5ABB">
        <w:rPr>
          <w:rFonts w:ascii="Arial" w:hAnsi="Arial" w:cs="Arial"/>
          <w:sz w:val="20"/>
          <w:szCs w:val="20"/>
        </w:rPr>
        <w:t>170.</w:t>
      </w:r>
    </w:p>
    <w:p w14:paraId="71FE7CF8" w14:textId="70CB1928"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proofErr w:type="spellStart"/>
      <w:r w:rsidRPr="00FA5ABB">
        <w:rPr>
          <w:rFonts w:ascii="Arial" w:hAnsi="Arial" w:cs="Arial"/>
          <w:sz w:val="20"/>
          <w:szCs w:val="20"/>
        </w:rPr>
        <w:lastRenderedPageBreak/>
        <w:t>Hosamani</w:t>
      </w:r>
      <w:proofErr w:type="spellEnd"/>
      <w:r w:rsidRPr="00FA5ABB">
        <w:rPr>
          <w:rFonts w:ascii="Arial" w:hAnsi="Arial" w:cs="Arial"/>
          <w:sz w:val="20"/>
          <w:szCs w:val="20"/>
        </w:rPr>
        <w:t xml:space="preserve"> AC. Management of Chilli Murda Complex in Irrigated Ecosystem. PhD Thesis, University of Agricultural Sciences, Dharwad. 2007;102.</w:t>
      </w:r>
    </w:p>
    <w:p w14:paraId="4B0D1C25" w14:textId="7DBC7153"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Jeyarani S, Bhaskaran EV, </w:t>
      </w:r>
      <w:proofErr w:type="spellStart"/>
      <w:r w:rsidRPr="00FA5ABB">
        <w:rPr>
          <w:rFonts w:ascii="Arial" w:hAnsi="Arial" w:cs="Arial"/>
          <w:sz w:val="20"/>
          <w:szCs w:val="20"/>
        </w:rPr>
        <w:t>Kamaraju</w:t>
      </w:r>
      <w:proofErr w:type="spellEnd"/>
      <w:r w:rsidRPr="00FA5ABB">
        <w:rPr>
          <w:rFonts w:ascii="Arial" w:hAnsi="Arial" w:cs="Arial"/>
          <w:sz w:val="20"/>
          <w:szCs w:val="20"/>
        </w:rPr>
        <w:t xml:space="preserve"> K. Monitoring of acaricide resistance in field collected population of </w:t>
      </w:r>
      <w:proofErr w:type="spellStart"/>
      <w:r w:rsidRPr="00BB4F0C">
        <w:rPr>
          <w:rFonts w:ascii="Arial" w:hAnsi="Arial" w:cs="Arial"/>
          <w:i/>
          <w:iCs/>
          <w:sz w:val="20"/>
          <w:szCs w:val="20"/>
        </w:rPr>
        <w:t>Tetranychus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urticae</w:t>
      </w:r>
      <w:proofErr w:type="spellEnd"/>
      <w:r w:rsidRPr="00FA5ABB">
        <w:rPr>
          <w:rFonts w:ascii="Arial" w:hAnsi="Arial" w:cs="Arial"/>
          <w:sz w:val="20"/>
          <w:szCs w:val="20"/>
        </w:rPr>
        <w:t xml:space="preserve"> Koch (Acari: Tetranychidae) on okra. Proc Int Symp-cum-Workshop in Acarology. 2010;75.</w:t>
      </w:r>
    </w:p>
    <w:p w14:paraId="50FDA091" w14:textId="5876B32E"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proofErr w:type="spellStart"/>
      <w:r w:rsidRPr="00FA5ABB">
        <w:rPr>
          <w:rFonts w:ascii="Arial" w:hAnsi="Arial" w:cs="Arial"/>
          <w:sz w:val="20"/>
          <w:szCs w:val="20"/>
        </w:rPr>
        <w:t>Vaiyapuri</w:t>
      </w:r>
      <w:proofErr w:type="spellEnd"/>
      <w:r w:rsidRPr="00FA5ABB">
        <w:rPr>
          <w:rFonts w:ascii="Arial" w:hAnsi="Arial" w:cs="Arial"/>
          <w:sz w:val="20"/>
          <w:szCs w:val="20"/>
        </w:rPr>
        <w:t xml:space="preserve"> K, Amanullah MM, </w:t>
      </w:r>
      <w:proofErr w:type="spellStart"/>
      <w:r w:rsidRPr="00FA5ABB">
        <w:rPr>
          <w:rFonts w:ascii="Arial" w:hAnsi="Arial" w:cs="Arial"/>
          <w:sz w:val="20"/>
          <w:szCs w:val="20"/>
        </w:rPr>
        <w:t>Pazhanivelan</w:t>
      </w:r>
      <w:proofErr w:type="spellEnd"/>
      <w:r w:rsidRPr="00FA5ABB">
        <w:rPr>
          <w:rFonts w:ascii="Arial" w:hAnsi="Arial" w:cs="Arial"/>
          <w:sz w:val="20"/>
          <w:szCs w:val="20"/>
        </w:rPr>
        <w:t xml:space="preserve"> S, Somasundaram E, </w:t>
      </w:r>
      <w:proofErr w:type="spellStart"/>
      <w:r w:rsidRPr="00FA5ABB">
        <w:rPr>
          <w:rFonts w:ascii="Arial" w:hAnsi="Arial" w:cs="Arial"/>
          <w:sz w:val="20"/>
          <w:szCs w:val="20"/>
        </w:rPr>
        <w:t>Sthykyanoonthi</w:t>
      </w:r>
      <w:proofErr w:type="spellEnd"/>
      <w:r w:rsidRPr="00FA5ABB">
        <w:rPr>
          <w:rFonts w:ascii="Arial" w:hAnsi="Arial" w:cs="Arial"/>
          <w:sz w:val="20"/>
          <w:szCs w:val="20"/>
        </w:rPr>
        <w:t xml:space="preserve"> K. Influence of intercropping unconventional green manures on pest incidence and yield of cotton. J Appl Sci Res. 2007;3(12):1710</w:t>
      </w:r>
      <w:r w:rsidR="008B24DA" w:rsidRPr="008B24DA">
        <w:rPr>
          <w:rFonts w:ascii="Arial" w:hAnsi="Arial" w:cs="Arial"/>
          <w:i/>
          <w:iCs/>
          <w:sz w:val="20"/>
          <w:szCs w:val="20"/>
        </w:rPr>
        <w:t>-</w:t>
      </w:r>
      <w:r w:rsidRPr="00FA5ABB">
        <w:rPr>
          <w:rFonts w:ascii="Arial" w:hAnsi="Arial" w:cs="Arial"/>
          <w:sz w:val="20"/>
          <w:szCs w:val="20"/>
        </w:rPr>
        <w:t>1716.</w:t>
      </w:r>
    </w:p>
    <w:p w14:paraId="2D05AE72" w14:textId="04D2B8C7"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Perrin RM. Pest management in multiple cropping systems. Agro </w:t>
      </w:r>
      <w:proofErr w:type="spellStart"/>
      <w:r w:rsidRPr="00FA5ABB">
        <w:rPr>
          <w:rFonts w:ascii="Arial" w:hAnsi="Arial" w:cs="Arial"/>
          <w:sz w:val="20"/>
          <w:szCs w:val="20"/>
        </w:rPr>
        <w:t>Ecosyst</w:t>
      </w:r>
      <w:proofErr w:type="spellEnd"/>
      <w:r w:rsidRPr="00FA5ABB">
        <w:rPr>
          <w:rFonts w:ascii="Arial" w:hAnsi="Arial" w:cs="Arial"/>
          <w:sz w:val="20"/>
          <w:szCs w:val="20"/>
        </w:rPr>
        <w:t xml:space="preserve">. </w:t>
      </w:r>
      <w:proofErr w:type="gramStart"/>
      <w:r w:rsidRPr="00FA5ABB">
        <w:rPr>
          <w:rFonts w:ascii="Arial" w:hAnsi="Arial" w:cs="Arial"/>
          <w:sz w:val="20"/>
          <w:szCs w:val="20"/>
        </w:rPr>
        <w:t>1977;3:93</w:t>
      </w:r>
      <w:proofErr w:type="gramEnd"/>
      <w:r w:rsidR="008B24DA" w:rsidRPr="008B24DA">
        <w:rPr>
          <w:rFonts w:ascii="Arial" w:hAnsi="Arial" w:cs="Arial"/>
          <w:i/>
          <w:iCs/>
          <w:sz w:val="20"/>
          <w:szCs w:val="20"/>
        </w:rPr>
        <w:t>-</w:t>
      </w:r>
      <w:r w:rsidRPr="00FA5ABB">
        <w:rPr>
          <w:rFonts w:ascii="Arial" w:hAnsi="Arial" w:cs="Arial"/>
          <w:sz w:val="20"/>
          <w:szCs w:val="20"/>
        </w:rPr>
        <w:t>118.</w:t>
      </w:r>
    </w:p>
    <w:p w14:paraId="4E02281A" w14:textId="6B3530CA"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Papal SA, </w:t>
      </w:r>
      <w:proofErr w:type="spellStart"/>
      <w:r w:rsidRPr="00FA5ABB">
        <w:rPr>
          <w:rFonts w:ascii="Arial" w:hAnsi="Arial" w:cs="Arial"/>
          <w:sz w:val="20"/>
          <w:szCs w:val="20"/>
        </w:rPr>
        <w:t>Bharpoda</w:t>
      </w:r>
      <w:proofErr w:type="spellEnd"/>
      <w:r w:rsidRPr="00FA5ABB">
        <w:rPr>
          <w:rFonts w:ascii="Arial" w:hAnsi="Arial" w:cs="Arial"/>
          <w:sz w:val="20"/>
          <w:szCs w:val="20"/>
        </w:rPr>
        <w:t xml:space="preserve"> TM. Evaluation of different insecticides against shoot and fruit borer, </w:t>
      </w:r>
      <w:r w:rsidRPr="00BB4F0C">
        <w:rPr>
          <w:rFonts w:ascii="Arial" w:hAnsi="Arial" w:cs="Arial"/>
          <w:i/>
          <w:iCs/>
          <w:sz w:val="20"/>
          <w:szCs w:val="20"/>
        </w:rPr>
        <w:t xml:space="preserve">Earias vittella </w:t>
      </w:r>
      <w:r w:rsidRPr="00FA5ABB">
        <w:rPr>
          <w:rFonts w:ascii="Arial" w:hAnsi="Arial" w:cs="Arial"/>
          <w:sz w:val="20"/>
          <w:szCs w:val="20"/>
        </w:rPr>
        <w:t xml:space="preserve">(Fabricius) on okra grown for seed purpose. Karnataka J Agric Sci. </w:t>
      </w:r>
      <w:proofErr w:type="gramStart"/>
      <w:r w:rsidRPr="00FA5ABB">
        <w:rPr>
          <w:rFonts w:ascii="Arial" w:hAnsi="Arial" w:cs="Arial"/>
          <w:sz w:val="20"/>
          <w:szCs w:val="20"/>
        </w:rPr>
        <w:t>2009;22:707</w:t>
      </w:r>
      <w:proofErr w:type="gramEnd"/>
      <w:r w:rsidR="008B24DA" w:rsidRPr="008B24DA">
        <w:rPr>
          <w:rFonts w:ascii="Arial" w:hAnsi="Arial" w:cs="Arial"/>
          <w:i/>
          <w:iCs/>
          <w:sz w:val="20"/>
          <w:szCs w:val="20"/>
        </w:rPr>
        <w:t>-</w:t>
      </w:r>
      <w:r w:rsidRPr="00FA5ABB">
        <w:rPr>
          <w:rFonts w:ascii="Arial" w:hAnsi="Arial" w:cs="Arial"/>
          <w:sz w:val="20"/>
          <w:szCs w:val="20"/>
        </w:rPr>
        <w:t>709.</w:t>
      </w:r>
    </w:p>
    <w:p w14:paraId="43C93B5F" w14:textId="33D5B488"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Carneiro E, Silva LB, Maggioni K, Vilmar BDS, Rodrigues TF, Reis SS, </w:t>
      </w:r>
      <w:r w:rsidR="00CB533B" w:rsidRPr="00CB533B">
        <w:rPr>
          <w:rFonts w:ascii="Arial" w:hAnsi="Arial" w:cs="Arial"/>
          <w:i/>
          <w:iCs/>
          <w:sz w:val="20"/>
          <w:szCs w:val="20"/>
        </w:rPr>
        <w:t>et al</w:t>
      </w:r>
      <w:r w:rsidRPr="00FA5ABB">
        <w:rPr>
          <w:rFonts w:ascii="Arial" w:hAnsi="Arial" w:cs="Arial"/>
          <w:sz w:val="20"/>
          <w:szCs w:val="20"/>
        </w:rPr>
        <w:t xml:space="preserve">. Evaluation of insecticides targeting control of </w:t>
      </w:r>
      <w:proofErr w:type="spellStart"/>
      <w:r w:rsidRPr="00BB4F0C">
        <w:rPr>
          <w:rFonts w:ascii="Arial" w:hAnsi="Arial" w:cs="Arial"/>
          <w:i/>
          <w:iCs/>
          <w:sz w:val="20"/>
          <w:szCs w:val="20"/>
        </w:rPr>
        <w:t>Helicoverpa</w:t>
      </w:r>
      <w:proofErr w:type="spellEnd"/>
      <w:r w:rsidRPr="00BB4F0C">
        <w:rPr>
          <w:rFonts w:ascii="Arial" w:hAnsi="Arial" w:cs="Arial"/>
          <w:i/>
          <w:iCs/>
          <w:sz w:val="20"/>
          <w:szCs w:val="20"/>
        </w:rPr>
        <w:t xml:space="preserve"> armigera</w:t>
      </w:r>
      <w:r w:rsidRPr="00FA5ABB">
        <w:rPr>
          <w:rFonts w:ascii="Arial" w:hAnsi="Arial" w:cs="Arial"/>
          <w:sz w:val="20"/>
          <w:szCs w:val="20"/>
        </w:rPr>
        <w:t xml:space="preserve"> (Hubner) (Lepidoptera: </w:t>
      </w:r>
      <w:proofErr w:type="spellStart"/>
      <w:r w:rsidRPr="00FA5ABB">
        <w:rPr>
          <w:rFonts w:ascii="Arial" w:hAnsi="Arial" w:cs="Arial"/>
          <w:sz w:val="20"/>
          <w:szCs w:val="20"/>
        </w:rPr>
        <w:t>Noctuidae</w:t>
      </w:r>
      <w:proofErr w:type="spellEnd"/>
      <w:r w:rsidRPr="00FA5ABB">
        <w:rPr>
          <w:rFonts w:ascii="Arial" w:hAnsi="Arial" w:cs="Arial"/>
          <w:sz w:val="20"/>
          <w:szCs w:val="20"/>
        </w:rPr>
        <w:t xml:space="preserve">). Am J Plant Sci. </w:t>
      </w:r>
      <w:proofErr w:type="gramStart"/>
      <w:r w:rsidRPr="00FA5ABB">
        <w:rPr>
          <w:rFonts w:ascii="Arial" w:hAnsi="Arial" w:cs="Arial"/>
          <w:sz w:val="20"/>
          <w:szCs w:val="20"/>
        </w:rPr>
        <w:t>2014;5:2823</w:t>
      </w:r>
      <w:proofErr w:type="gramEnd"/>
      <w:r w:rsidR="008B24DA" w:rsidRPr="008B24DA">
        <w:rPr>
          <w:rFonts w:ascii="Arial" w:hAnsi="Arial" w:cs="Arial"/>
          <w:i/>
          <w:iCs/>
          <w:sz w:val="20"/>
          <w:szCs w:val="20"/>
        </w:rPr>
        <w:t>-</w:t>
      </w:r>
      <w:r w:rsidRPr="00FA5ABB">
        <w:rPr>
          <w:rFonts w:ascii="Arial" w:hAnsi="Arial" w:cs="Arial"/>
          <w:sz w:val="20"/>
          <w:szCs w:val="20"/>
        </w:rPr>
        <w:t>2828.</w:t>
      </w:r>
    </w:p>
    <w:p w14:paraId="19F781C2" w14:textId="3018461F"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proofErr w:type="spellStart"/>
      <w:r w:rsidRPr="00FA5ABB">
        <w:rPr>
          <w:rFonts w:ascii="Arial" w:hAnsi="Arial" w:cs="Arial"/>
          <w:sz w:val="20"/>
          <w:szCs w:val="20"/>
        </w:rPr>
        <w:t>Jadhao</w:t>
      </w:r>
      <w:proofErr w:type="spellEnd"/>
      <w:r w:rsidRPr="00FA5ABB">
        <w:rPr>
          <w:rFonts w:ascii="Arial" w:hAnsi="Arial" w:cs="Arial"/>
          <w:sz w:val="20"/>
          <w:szCs w:val="20"/>
        </w:rPr>
        <w:t xml:space="preserve"> AV, Patil SK, Kulkarni SR. Evaluation of insecticides against chilli thrips, </w:t>
      </w:r>
      <w:proofErr w:type="spellStart"/>
      <w:r w:rsidRPr="00BB4F0C">
        <w:rPr>
          <w:rFonts w:ascii="Arial" w:hAnsi="Arial" w:cs="Arial"/>
          <w:i/>
          <w:iCs/>
          <w:sz w:val="20"/>
          <w:szCs w:val="20"/>
        </w:rPr>
        <w:t>Scirtothrips</w:t>
      </w:r>
      <w:proofErr w:type="spellEnd"/>
      <w:r w:rsidRPr="00BB4F0C">
        <w:rPr>
          <w:rFonts w:ascii="Arial" w:hAnsi="Arial" w:cs="Arial"/>
          <w:i/>
          <w:iCs/>
          <w:sz w:val="20"/>
          <w:szCs w:val="20"/>
        </w:rPr>
        <w:t xml:space="preserve"> dorsalis</w:t>
      </w:r>
      <w:r w:rsidRPr="00FA5ABB">
        <w:rPr>
          <w:rFonts w:ascii="Arial" w:hAnsi="Arial" w:cs="Arial"/>
          <w:sz w:val="20"/>
          <w:szCs w:val="20"/>
        </w:rPr>
        <w:t xml:space="preserve"> Hood. Ann Plant Prot Sci. 2016;24(1):27</w:t>
      </w:r>
      <w:r w:rsidR="008B24DA" w:rsidRPr="008B24DA">
        <w:rPr>
          <w:rFonts w:ascii="Arial" w:hAnsi="Arial" w:cs="Arial"/>
          <w:i/>
          <w:iCs/>
          <w:sz w:val="20"/>
          <w:szCs w:val="20"/>
        </w:rPr>
        <w:t>-</w:t>
      </w:r>
      <w:r w:rsidRPr="00FA5ABB">
        <w:rPr>
          <w:rFonts w:ascii="Arial" w:hAnsi="Arial" w:cs="Arial"/>
          <w:sz w:val="20"/>
          <w:szCs w:val="20"/>
        </w:rPr>
        <w:t>30.</w:t>
      </w:r>
    </w:p>
    <w:p w14:paraId="4739A593" w14:textId="71115AFA"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Vijaya Lakshmi P, Vijaya Lakshmi T, Naram Naidu L, Venkataramana C. Field evaluation of certain new insecticides for management of chilli thrips in Andhra Pradesh. Indian J Plant Prot. 2016;44(1):49</w:t>
      </w:r>
      <w:r w:rsidR="008B24DA" w:rsidRPr="008B24DA">
        <w:rPr>
          <w:rFonts w:ascii="Arial" w:hAnsi="Arial" w:cs="Arial"/>
          <w:i/>
          <w:iCs/>
          <w:sz w:val="20"/>
          <w:szCs w:val="20"/>
        </w:rPr>
        <w:t>-</w:t>
      </w:r>
      <w:r w:rsidRPr="00FA5ABB">
        <w:rPr>
          <w:rFonts w:ascii="Arial" w:hAnsi="Arial" w:cs="Arial"/>
          <w:sz w:val="20"/>
          <w:szCs w:val="20"/>
        </w:rPr>
        <w:t>52.</w:t>
      </w:r>
    </w:p>
    <w:p w14:paraId="0991D7CA" w14:textId="362FDC27"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Zainab S, Singh RN. Bio-efficacy of combination insecticides against brown planthopper, </w:t>
      </w:r>
      <w:r w:rsidRPr="00BB4F0C">
        <w:rPr>
          <w:rFonts w:ascii="Arial" w:hAnsi="Arial" w:cs="Arial"/>
          <w:i/>
          <w:iCs/>
          <w:sz w:val="20"/>
          <w:szCs w:val="20"/>
        </w:rPr>
        <w:t>Nilaparvata lugens</w:t>
      </w:r>
      <w:r w:rsidRPr="00FA5ABB">
        <w:rPr>
          <w:rFonts w:ascii="Arial" w:hAnsi="Arial" w:cs="Arial"/>
          <w:sz w:val="20"/>
          <w:szCs w:val="20"/>
        </w:rPr>
        <w:t xml:space="preserve"> (Stal) and rice </w:t>
      </w:r>
      <w:proofErr w:type="spellStart"/>
      <w:r w:rsidRPr="00FA5ABB">
        <w:rPr>
          <w:rFonts w:ascii="Arial" w:hAnsi="Arial" w:cs="Arial"/>
          <w:sz w:val="20"/>
          <w:szCs w:val="20"/>
        </w:rPr>
        <w:t>gundhi</w:t>
      </w:r>
      <w:proofErr w:type="spellEnd"/>
      <w:r w:rsidRPr="00FA5ABB">
        <w:rPr>
          <w:rFonts w:ascii="Arial" w:hAnsi="Arial" w:cs="Arial"/>
          <w:sz w:val="20"/>
          <w:szCs w:val="20"/>
        </w:rPr>
        <w:t xml:space="preserve"> bug, </w:t>
      </w:r>
      <w:proofErr w:type="spellStart"/>
      <w:r w:rsidRPr="00BB4F0C">
        <w:rPr>
          <w:rFonts w:ascii="Arial" w:hAnsi="Arial" w:cs="Arial"/>
          <w:i/>
          <w:iCs/>
          <w:sz w:val="20"/>
          <w:szCs w:val="20"/>
        </w:rPr>
        <w:t>Laptocorisa</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varicornis</w:t>
      </w:r>
      <w:proofErr w:type="spellEnd"/>
      <w:r w:rsidRPr="00FA5ABB">
        <w:rPr>
          <w:rFonts w:ascii="Arial" w:hAnsi="Arial" w:cs="Arial"/>
          <w:sz w:val="20"/>
          <w:szCs w:val="20"/>
        </w:rPr>
        <w:t xml:space="preserve"> (Farb) in rice. Int J Agric Stat Sci. 2016;12(1):29</w:t>
      </w:r>
      <w:r w:rsidR="008B24DA" w:rsidRPr="008B24DA">
        <w:rPr>
          <w:rFonts w:ascii="Arial" w:hAnsi="Arial" w:cs="Arial"/>
          <w:i/>
          <w:iCs/>
          <w:sz w:val="20"/>
          <w:szCs w:val="20"/>
        </w:rPr>
        <w:t>-</w:t>
      </w:r>
      <w:r w:rsidRPr="00FA5ABB">
        <w:rPr>
          <w:rFonts w:ascii="Arial" w:hAnsi="Arial" w:cs="Arial"/>
          <w:sz w:val="20"/>
          <w:szCs w:val="20"/>
        </w:rPr>
        <w:t>33.</w:t>
      </w:r>
    </w:p>
    <w:p w14:paraId="3B101CA0" w14:textId="398903D3"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Singh H, Hasan W. </w:t>
      </w:r>
      <w:proofErr w:type="spellStart"/>
      <w:r w:rsidRPr="00FA5ABB">
        <w:rPr>
          <w:rFonts w:ascii="Arial" w:hAnsi="Arial" w:cs="Arial"/>
          <w:sz w:val="20"/>
          <w:szCs w:val="20"/>
        </w:rPr>
        <w:t>Bioefficacy</w:t>
      </w:r>
      <w:proofErr w:type="spellEnd"/>
      <w:r w:rsidRPr="00FA5ABB">
        <w:rPr>
          <w:rFonts w:ascii="Arial" w:hAnsi="Arial" w:cs="Arial"/>
          <w:sz w:val="20"/>
          <w:szCs w:val="20"/>
        </w:rPr>
        <w:t xml:space="preserve"> of chlorpyrifos and fipronil insecticides against insect pests of paddy. Int Res J Nat Appl Sci. 2017;4(6):22</w:t>
      </w:r>
      <w:r w:rsidR="008B24DA" w:rsidRPr="008B24DA">
        <w:rPr>
          <w:rFonts w:ascii="Arial" w:hAnsi="Arial" w:cs="Arial"/>
          <w:i/>
          <w:iCs/>
          <w:sz w:val="20"/>
          <w:szCs w:val="20"/>
        </w:rPr>
        <w:t>-</w:t>
      </w:r>
      <w:r w:rsidRPr="00FA5ABB">
        <w:rPr>
          <w:rFonts w:ascii="Arial" w:hAnsi="Arial" w:cs="Arial"/>
          <w:sz w:val="20"/>
          <w:szCs w:val="20"/>
        </w:rPr>
        <w:t>32.</w:t>
      </w:r>
    </w:p>
    <w:p w14:paraId="74270176" w14:textId="2568C05E" w:rsidR="00FA5ABB" w:rsidRP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Sahu R, Kumar A, Khan HH, Habil D, </w:t>
      </w:r>
      <w:proofErr w:type="spellStart"/>
      <w:r w:rsidRPr="00FA5ABB">
        <w:rPr>
          <w:rFonts w:ascii="Arial" w:hAnsi="Arial" w:cs="Arial"/>
          <w:sz w:val="20"/>
          <w:szCs w:val="20"/>
        </w:rPr>
        <w:t>Dhaked</w:t>
      </w:r>
      <w:proofErr w:type="spellEnd"/>
      <w:r w:rsidRPr="00FA5ABB">
        <w:rPr>
          <w:rFonts w:ascii="Arial" w:hAnsi="Arial" w:cs="Arial"/>
          <w:sz w:val="20"/>
          <w:szCs w:val="20"/>
        </w:rPr>
        <w:t xml:space="preserve"> NS, Naz H. Efficacy of chemical insecticides against shoot and fruit borer</w:t>
      </w:r>
      <w:r w:rsidRPr="00BB4F0C">
        <w:rPr>
          <w:rFonts w:ascii="Arial" w:hAnsi="Arial" w:cs="Arial"/>
          <w:i/>
          <w:iCs/>
          <w:sz w:val="20"/>
          <w:szCs w:val="20"/>
        </w:rPr>
        <w:t xml:space="preserve">, </w:t>
      </w:r>
      <w:proofErr w:type="spellStart"/>
      <w:r w:rsidRPr="00BB4F0C">
        <w:rPr>
          <w:rFonts w:ascii="Arial" w:hAnsi="Arial" w:cs="Arial"/>
          <w:i/>
          <w:iCs/>
          <w:sz w:val="20"/>
          <w:szCs w:val="20"/>
        </w:rPr>
        <w:t>Leucinodes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orbonalis</w:t>
      </w:r>
      <w:proofErr w:type="spellEnd"/>
      <w:r w:rsidRPr="00FA5ABB">
        <w:rPr>
          <w:rFonts w:ascii="Arial" w:hAnsi="Arial" w:cs="Arial"/>
          <w:sz w:val="20"/>
          <w:szCs w:val="20"/>
        </w:rPr>
        <w:t xml:space="preserve"> </w:t>
      </w:r>
      <w:proofErr w:type="spellStart"/>
      <w:r w:rsidRPr="00FA5ABB">
        <w:rPr>
          <w:rFonts w:ascii="Arial" w:hAnsi="Arial" w:cs="Arial"/>
          <w:sz w:val="20"/>
          <w:szCs w:val="20"/>
        </w:rPr>
        <w:t>Guenee</w:t>
      </w:r>
      <w:proofErr w:type="spellEnd"/>
      <w:r w:rsidRPr="00FA5ABB">
        <w:rPr>
          <w:rFonts w:ascii="Arial" w:hAnsi="Arial" w:cs="Arial"/>
          <w:sz w:val="20"/>
          <w:szCs w:val="20"/>
        </w:rPr>
        <w:t xml:space="preserve"> and economics of treated crop in Allahabad: A review. J </w:t>
      </w:r>
      <w:proofErr w:type="spellStart"/>
      <w:r w:rsidRPr="00FA5ABB">
        <w:rPr>
          <w:rFonts w:ascii="Arial" w:hAnsi="Arial" w:cs="Arial"/>
          <w:sz w:val="20"/>
          <w:szCs w:val="20"/>
        </w:rPr>
        <w:t>Pharmacogn</w:t>
      </w:r>
      <w:proofErr w:type="spellEnd"/>
      <w:r w:rsidRPr="00FA5ABB">
        <w:rPr>
          <w:rFonts w:ascii="Arial" w:hAnsi="Arial" w:cs="Arial"/>
          <w:sz w:val="20"/>
          <w:szCs w:val="20"/>
        </w:rPr>
        <w:t xml:space="preserve"> </w:t>
      </w:r>
      <w:proofErr w:type="spellStart"/>
      <w:r w:rsidRPr="00FA5ABB">
        <w:rPr>
          <w:rFonts w:ascii="Arial" w:hAnsi="Arial" w:cs="Arial"/>
          <w:sz w:val="20"/>
          <w:szCs w:val="20"/>
        </w:rPr>
        <w:t>Phytochem</w:t>
      </w:r>
      <w:proofErr w:type="spellEnd"/>
      <w:r w:rsidRPr="00FA5ABB">
        <w:rPr>
          <w:rFonts w:ascii="Arial" w:hAnsi="Arial" w:cs="Arial"/>
          <w:sz w:val="20"/>
          <w:szCs w:val="20"/>
        </w:rPr>
        <w:t>. 2018;7(1):31</w:t>
      </w:r>
      <w:r w:rsidR="008B24DA" w:rsidRPr="008B24DA">
        <w:rPr>
          <w:rFonts w:ascii="Arial" w:hAnsi="Arial" w:cs="Arial"/>
          <w:i/>
          <w:iCs/>
          <w:sz w:val="20"/>
          <w:szCs w:val="20"/>
        </w:rPr>
        <w:t>-</w:t>
      </w:r>
      <w:r w:rsidRPr="00FA5ABB">
        <w:rPr>
          <w:rFonts w:ascii="Arial" w:hAnsi="Arial" w:cs="Arial"/>
          <w:sz w:val="20"/>
          <w:szCs w:val="20"/>
        </w:rPr>
        <w:t>36.</w:t>
      </w:r>
    </w:p>
    <w:p w14:paraId="176FF5D2" w14:textId="5DE9ED65" w:rsidR="00FA5ABB" w:rsidRDefault="00FA5ABB" w:rsidP="00FC42E6">
      <w:pPr>
        <w:pStyle w:val="NormalWeb"/>
        <w:numPr>
          <w:ilvl w:val="0"/>
          <w:numId w:val="16"/>
        </w:numPr>
        <w:spacing w:before="0" w:beforeAutospacing="0" w:after="0" w:afterAutospacing="0" w:line="360" w:lineRule="auto"/>
        <w:jc w:val="both"/>
        <w:rPr>
          <w:rFonts w:ascii="Arial" w:hAnsi="Arial" w:cs="Arial"/>
          <w:sz w:val="20"/>
          <w:szCs w:val="20"/>
        </w:rPr>
      </w:pPr>
      <w:r w:rsidRPr="00FA5ABB">
        <w:rPr>
          <w:rFonts w:ascii="Arial" w:hAnsi="Arial" w:cs="Arial"/>
          <w:sz w:val="20"/>
          <w:szCs w:val="20"/>
        </w:rPr>
        <w:t xml:space="preserve">Kumar LR, Kavitha M, Reddy RVSK, Chowdary LR. Survey on dimensions of insecticide usage pattern and management of shoot and fruit borer, </w:t>
      </w:r>
      <w:proofErr w:type="spellStart"/>
      <w:r w:rsidRPr="00BB4F0C">
        <w:rPr>
          <w:rFonts w:ascii="Arial" w:hAnsi="Arial" w:cs="Arial"/>
          <w:i/>
          <w:iCs/>
          <w:sz w:val="20"/>
          <w:szCs w:val="20"/>
        </w:rPr>
        <w:t>Leucinodes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orbonalis</w:t>
      </w:r>
      <w:proofErr w:type="spellEnd"/>
      <w:r w:rsidRPr="00FA5ABB">
        <w:rPr>
          <w:rFonts w:ascii="Arial" w:hAnsi="Arial" w:cs="Arial"/>
          <w:sz w:val="20"/>
          <w:szCs w:val="20"/>
        </w:rPr>
        <w:t xml:space="preserve"> (</w:t>
      </w:r>
      <w:proofErr w:type="spellStart"/>
      <w:r w:rsidRPr="00FA5ABB">
        <w:rPr>
          <w:rFonts w:ascii="Arial" w:hAnsi="Arial" w:cs="Arial"/>
          <w:sz w:val="20"/>
          <w:szCs w:val="20"/>
        </w:rPr>
        <w:t>Guenee</w:t>
      </w:r>
      <w:proofErr w:type="spellEnd"/>
      <w:r w:rsidRPr="00FA5ABB">
        <w:rPr>
          <w:rFonts w:ascii="Arial" w:hAnsi="Arial" w:cs="Arial"/>
          <w:sz w:val="20"/>
          <w:szCs w:val="20"/>
        </w:rPr>
        <w:t xml:space="preserve">) in brinjal growing areas of Nellore District. Pharma </w:t>
      </w:r>
      <w:proofErr w:type="spellStart"/>
      <w:r w:rsidRPr="00FA5ABB">
        <w:rPr>
          <w:rFonts w:ascii="Arial" w:hAnsi="Arial" w:cs="Arial"/>
          <w:sz w:val="20"/>
          <w:szCs w:val="20"/>
        </w:rPr>
        <w:t>Innov</w:t>
      </w:r>
      <w:proofErr w:type="spellEnd"/>
      <w:r w:rsidRPr="00FA5ABB">
        <w:rPr>
          <w:rFonts w:ascii="Arial" w:hAnsi="Arial" w:cs="Arial"/>
          <w:sz w:val="20"/>
          <w:szCs w:val="20"/>
        </w:rPr>
        <w:t xml:space="preserve"> J. 2020;9(8):302</w:t>
      </w:r>
      <w:r w:rsidR="008B24DA" w:rsidRPr="008B24DA">
        <w:rPr>
          <w:rFonts w:ascii="Arial" w:hAnsi="Arial" w:cs="Arial"/>
          <w:i/>
          <w:iCs/>
          <w:sz w:val="20"/>
          <w:szCs w:val="20"/>
        </w:rPr>
        <w:t>-</w:t>
      </w:r>
      <w:r w:rsidRPr="00FA5ABB">
        <w:rPr>
          <w:rFonts w:ascii="Arial" w:hAnsi="Arial" w:cs="Arial"/>
          <w:sz w:val="20"/>
          <w:szCs w:val="20"/>
        </w:rPr>
        <w:t>306.</w:t>
      </w:r>
    </w:p>
    <w:p w14:paraId="34A5FA78" w14:textId="77777777" w:rsidR="00EC6FF1" w:rsidRPr="00C321D5" w:rsidRDefault="00EC6FF1" w:rsidP="00EC6FF1">
      <w:pPr>
        <w:pStyle w:val="NormalWeb"/>
        <w:numPr>
          <w:ilvl w:val="0"/>
          <w:numId w:val="16"/>
        </w:numPr>
        <w:spacing w:before="0" w:beforeAutospacing="0" w:after="0" w:afterAutospacing="0" w:line="360" w:lineRule="auto"/>
        <w:jc w:val="both"/>
        <w:rPr>
          <w:rFonts w:ascii="Arial" w:hAnsi="Arial" w:cs="Arial"/>
          <w:sz w:val="16"/>
          <w:szCs w:val="16"/>
        </w:rPr>
      </w:pPr>
      <w:r w:rsidRPr="00C321D5">
        <w:rPr>
          <w:rFonts w:ascii="Arial" w:hAnsi="Arial" w:cs="Arial"/>
          <w:sz w:val="20"/>
          <w:szCs w:val="20"/>
        </w:rPr>
        <w:t xml:space="preserve">Poornima G, </w:t>
      </w:r>
      <w:proofErr w:type="spellStart"/>
      <w:r w:rsidRPr="00C321D5">
        <w:rPr>
          <w:rFonts w:ascii="Arial" w:hAnsi="Arial" w:cs="Arial"/>
          <w:sz w:val="20"/>
          <w:szCs w:val="20"/>
        </w:rPr>
        <w:t>Harischandra</w:t>
      </w:r>
      <w:proofErr w:type="spellEnd"/>
      <w:r w:rsidRPr="00C321D5">
        <w:rPr>
          <w:rFonts w:ascii="Arial" w:hAnsi="Arial" w:cs="Arial"/>
          <w:sz w:val="20"/>
          <w:szCs w:val="20"/>
        </w:rPr>
        <w:t xml:space="preserve"> Naik R, Pramesh D, </w:t>
      </w:r>
      <w:proofErr w:type="spellStart"/>
      <w:r w:rsidRPr="00C321D5">
        <w:rPr>
          <w:rFonts w:ascii="Arial" w:hAnsi="Arial" w:cs="Arial"/>
          <w:sz w:val="20"/>
          <w:szCs w:val="20"/>
        </w:rPr>
        <w:t>Ratnamma</w:t>
      </w:r>
      <w:proofErr w:type="spellEnd"/>
      <w:r w:rsidRPr="00C321D5">
        <w:rPr>
          <w:rFonts w:ascii="Arial" w:hAnsi="Arial" w:cs="Arial"/>
          <w:sz w:val="20"/>
          <w:szCs w:val="20"/>
        </w:rPr>
        <w:t xml:space="preserve"> P, Saraswati M, </w:t>
      </w:r>
      <w:proofErr w:type="spellStart"/>
      <w:r w:rsidRPr="00C321D5">
        <w:rPr>
          <w:rFonts w:ascii="Arial" w:hAnsi="Arial" w:cs="Arial"/>
          <w:sz w:val="20"/>
          <w:szCs w:val="20"/>
        </w:rPr>
        <w:t>Nidoni</w:t>
      </w:r>
      <w:proofErr w:type="spellEnd"/>
      <w:r w:rsidRPr="00C321D5">
        <w:rPr>
          <w:rFonts w:ascii="Arial" w:hAnsi="Arial" w:cs="Arial"/>
          <w:sz w:val="20"/>
          <w:szCs w:val="20"/>
        </w:rPr>
        <w:t xml:space="preserve"> RU, </w:t>
      </w:r>
      <w:proofErr w:type="spellStart"/>
      <w:r w:rsidRPr="00C321D5">
        <w:rPr>
          <w:rFonts w:ascii="Arial" w:hAnsi="Arial" w:cs="Arial"/>
          <w:sz w:val="20"/>
          <w:szCs w:val="20"/>
        </w:rPr>
        <w:t>Bheemanna</w:t>
      </w:r>
      <w:proofErr w:type="spellEnd"/>
      <w:r w:rsidRPr="00C321D5">
        <w:rPr>
          <w:rFonts w:ascii="Arial" w:hAnsi="Arial" w:cs="Arial"/>
          <w:sz w:val="20"/>
          <w:szCs w:val="20"/>
        </w:rPr>
        <w:t xml:space="preserve"> M, </w:t>
      </w:r>
      <w:proofErr w:type="spellStart"/>
      <w:r w:rsidRPr="00C321D5">
        <w:rPr>
          <w:rFonts w:ascii="Arial" w:hAnsi="Arial" w:cs="Arial"/>
          <w:sz w:val="20"/>
          <w:szCs w:val="20"/>
        </w:rPr>
        <w:t>Prabhuraj</w:t>
      </w:r>
      <w:proofErr w:type="spellEnd"/>
      <w:r w:rsidRPr="00C321D5">
        <w:rPr>
          <w:rFonts w:ascii="Arial" w:hAnsi="Arial" w:cs="Arial"/>
          <w:sz w:val="20"/>
          <w:szCs w:val="20"/>
        </w:rPr>
        <w:t xml:space="preserve"> A. Efficacy of some insecticides against thrips and yellow mites in chilli. </w:t>
      </w:r>
      <w:r w:rsidRPr="00C321D5">
        <w:rPr>
          <w:rStyle w:val="Emphasis"/>
          <w:rFonts w:ascii="Arial" w:hAnsi="Arial" w:cs="Arial"/>
          <w:i w:val="0"/>
          <w:iCs w:val="0"/>
          <w:sz w:val="20"/>
          <w:szCs w:val="20"/>
        </w:rPr>
        <w:t>Indian J Entomol</w:t>
      </w:r>
      <w:r w:rsidRPr="00C321D5">
        <w:rPr>
          <w:rFonts w:ascii="Arial" w:hAnsi="Arial" w:cs="Arial"/>
          <w:i/>
          <w:iCs/>
          <w:sz w:val="20"/>
          <w:szCs w:val="20"/>
        </w:rPr>
        <w:t>.</w:t>
      </w:r>
      <w:r w:rsidRPr="00C321D5">
        <w:rPr>
          <w:rFonts w:ascii="Arial" w:hAnsi="Arial" w:cs="Arial"/>
          <w:sz w:val="20"/>
          <w:szCs w:val="20"/>
        </w:rPr>
        <w:t xml:space="preserve"> 2024;86(2):575–578. </w:t>
      </w:r>
    </w:p>
    <w:p w14:paraId="18335415" w14:textId="7CAE3F40" w:rsidR="00EC6FF1" w:rsidRPr="00C321D5" w:rsidRDefault="00EC6FF1" w:rsidP="00FC42E6">
      <w:pPr>
        <w:pStyle w:val="NormalWeb"/>
        <w:numPr>
          <w:ilvl w:val="0"/>
          <w:numId w:val="16"/>
        </w:numPr>
        <w:spacing w:before="0" w:beforeAutospacing="0" w:after="0" w:afterAutospacing="0" w:line="360" w:lineRule="auto"/>
        <w:jc w:val="both"/>
        <w:rPr>
          <w:rFonts w:ascii="Arial" w:hAnsi="Arial" w:cs="Arial"/>
          <w:sz w:val="16"/>
          <w:szCs w:val="16"/>
        </w:rPr>
      </w:pPr>
      <w:r w:rsidRPr="00C321D5">
        <w:rPr>
          <w:rFonts w:ascii="Arial" w:hAnsi="Arial" w:cs="Arial"/>
          <w:sz w:val="20"/>
          <w:szCs w:val="20"/>
        </w:rPr>
        <w:t xml:space="preserve">Kumar S, Singh SK, Chandra U. </w:t>
      </w:r>
      <w:proofErr w:type="spellStart"/>
      <w:r w:rsidRPr="00C321D5">
        <w:rPr>
          <w:rFonts w:ascii="Arial" w:hAnsi="Arial" w:cs="Arial"/>
          <w:sz w:val="20"/>
          <w:szCs w:val="20"/>
        </w:rPr>
        <w:t>Bioefficacy</w:t>
      </w:r>
      <w:proofErr w:type="spellEnd"/>
      <w:r w:rsidRPr="00C321D5">
        <w:rPr>
          <w:rFonts w:ascii="Arial" w:hAnsi="Arial" w:cs="Arial"/>
          <w:sz w:val="20"/>
          <w:szCs w:val="20"/>
        </w:rPr>
        <w:t xml:space="preserve"> of certain combination insecticides against insect pests in tomato. </w:t>
      </w:r>
      <w:r w:rsidRPr="00C321D5">
        <w:rPr>
          <w:rStyle w:val="Emphasis"/>
          <w:rFonts w:ascii="Arial" w:hAnsi="Arial" w:cs="Arial"/>
          <w:i w:val="0"/>
          <w:iCs w:val="0"/>
          <w:sz w:val="20"/>
          <w:szCs w:val="20"/>
        </w:rPr>
        <w:t>Environment and Ecology</w:t>
      </w:r>
      <w:r w:rsidRPr="00C321D5">
        <w:rPr>
          <w:rFonts w:ascii="Arial" w:hAnsi="Arial" w:cs="Arial"/>
          <w:i/>
          <w:iCs/>
          <w:sz w:val="20"/>
          <w:szCs w:val="20"/>
        </w:rPr>
        <w:t>.</w:t>
      </w:r>
      <w:r w:rsidRPr="00C321D5">
        <w:rPr>
          <w:rFonts w:ascii="Arial" w:hAnsi="Arial" w:cs="Arial"/>
          <w:sz w:val="20"/>
          <w:szCs w:val="20"/>
        </w:rPr>
        <w:t xml:space="preserve"> 2024;42(3):935–941. doi:10.60151/</w:t>
      </w:r>
      <w:proofErr w:type="spellStart"/>
      <w:r w:rsidRPr="00C321D5">
        <w:rPr>
          <w:rFonts w:ascii="Arial" w:hAnsi="Arial" w:cs="Arial"/>
          <w:sz w:val="20"/>
          <w:szCs w:val="20"/>
        </w:rPr>
        <w:t>envec</w:t>
      </w:r>
      <w:proofErr w:type="spellEnd"/>
      <w:r w:rsidRPr="00C321D5">
        <w:rPr>
          <w:rFonts w:ascii="Arial" w:hAnsi="Arial" w:cs="Arial"/>
          <w:sz w:val="20"/>
          <w:szCs w:val="20"/>
        </w:rPr>
        <w:t>/CQXL9639</w:t>
      </w:r>
    </w:p>
    <w:p w14:paraId="43BD72BC" w14:textId="45BCEDAA" w:rsidR="00E537D9" w:rsidRPr="00C321D5" w:rsidRDefault="00E537D9" w:rsidP="00FC42E6">
      <w:pPr>
        <w:pStyle w:val="NormalWeb"/>
        <w:numPr>
          <w:ilvl w:val="0"/>
          <w:numId w:val="16"/>
        </w:numPr>
        <w:spacing w:before="0" w:beforeAutospacing="0" w:after="0" w:afterAutospacing="0" w:line="360" w:lineRule="auto"/>
        <w:jc w:val="both"/>
        <w:rPr>
          <w:rFonts w:ascii="Arial" w:hAnsi="Arial" w:cs="Arial"/>
          <w:sz w:val="16"/>
          <w:szCs w:val="16"/>
        </w:rPr>
      </w:pPr>
      <w:r w:rsidRPr="00C321D5">
        <w:rPr>
          <w:rFonts w:ascii="Arial" w:hAnsi="Arial" w:cs="Arial"/>
          <w:sz w:val="20"/>
          <w:szCs w:val="20"/>
        </w:rPr>
        <w:lastRenderedPageBreak/>
        <w:t xml:space="preserve">Afreen N, Singh AN, Divekar PA, Majumder S, Jaiswal S, Rai N. Assessing the bio-efficacy of novel insecticides against shoot and fruit borer </w:t>
      </w:r>
      <w:r w:rsidRPr="00C321D5">
        <w:rPr>
          <w:rStyle w:val="Emphasis"/>
          <w:rFonts w:ascii="Arial" w:hAnsi="Arial" w:cs="Arial"/>
          <w:sz w:val="20"/>
          <w:szCs w:val="20"/>
        </w:rPr>
        <w:t>Earias vitella</w:t>
      </w:r>
      <w:r w:rsidRPr="00C321D5">
        <w:rPr>
          <w:rFonts w:ascii="Arial" w:hAnsi="Arial" w:cs="Arial"/>
          <w:sz w:val="20"/>
          <w:szCs w:val="20"/>
        </w:rPr>
        <w:t xml:space="preserve"> (Fabricius) in okra. </w:t>
      </w:r>
      <w:r w:rsidRPr="00C321D5">
        <w:rPr>
          <w:rStyle w:val="Emphasis"/>
          <w:rFonts w:ascii="Arial" w:hAnsi="Arial" w:cs="Arial"/>
          <w:i w:val="0"/>
          <w:iCs w:val="0"/>
          <w:sz w:val="20"/>
          <w:szCs w:val="20"/>
        </w:rPr>
        <w:t>Vegetable Science</w:t>
      </w:r>
      <w:r w:rsidRPr="00C321D5">
        <w:rPr>
          <w:rFonts w:ascii="Arial" w:hAnsi="Arial" w:cs="Arial"/>
          <w:sz w:val="20"/>
          <w:szCs w:val="20"/>
        </w:rPr>
        <w:t>. 2025;52(1):50–57.</w:t>
      </w:r>
    </w:p>
    <w:p w14:paraId="50715014" w14:textId="7B747390" w:rsidR="000F0A22" w:rsidRPr="00544F58" w:rsidRDefault="000F0A22" w:rsidP="00872D9A">
      <w:pPr>
        <w:spacing w:after="0" w:line="360" w:lineRule="auto"/>
        <w:ind w:left="23"/>
        <w:rPr>
          <w:rFonts w:ascii="Arial" w:hAnsi="Arial" w:cs="Arial"/>
          <w:b/>
          <w:sz w:val="20"/>
          <w:szCs w:val="20"/>
        </w:rPr>
      </w:pPr>
    </w:p>
    <w:p w14:paraId="16DA6CFD" w14:textId="55FD4527" w:rsidR="00604FB3" w:rsidRPr="00544F58" w:rsidRDefault="00604FB3">
      <w:pPr>
        <w:rPr>
          <w:rFonts w:ascii="Arial" w:hAnsi="Arial" w:cs="Arial"/>
          <w:b/>
          <w:bCs/>
          <w:sz w:val="20"/>
          <w:szCs w:val="20"/>
        </w:rPr>
      </w:pPr>
      <w:r w:rsidRPr="00544F58">
        <w:rPr>
          <w:rFonts w:ascii="Arial" w:hAnsi="Arial" w:cs="Arial"/>
          <w:b/>
          <w:bCs/>
          <w:sz w:val="20"/>
          <w:szCs w:val="20"/>
        </w:rPr>
        <w:br w:type="page"/>
      </w:r>
    </w:p>
    <w:p w14:paraId="488E304A" w14:textId="77777777" w:rsidR="00604FB3" w:rsidRPr="00544F58" w:rsidRDefault="00604FB3" w:rsidP="00872D9A">
      <w:pPr>
        <w:spacing w:after="0" w:line="360" w:lineRule="auto"/>
        <w:jc w:val="both"/>
        <w:rPr>
          <w:rFonts w:ascii="Arial" w:hAnsi="Arial" w:cs="Arial"/>
          <w:b/>
          <w:bCs/>
          <w:sz w:val="20"/>
          <w:szCs w:val="20"/>
        </w:rPr>
        <w:sectPr w:rsidR="00604FB3" w:rsidRPr="00544F58" w:rsidSect="00604FB3">
          <w:headerReference w:type="even" r:id="rId8"/>
          <w:headerReference w:type="default" r:id="rId9"/>
          <w:footerReference w:type="even" r:id="rId10"/>
          <w:footerReference w:type="default" r:id="rId11"/>
          <w:headerReference w:type="first" r:id="rId12"/>
          <w:footerReference w:type="first" r:id="rId13"/>
          <w:pgSz w:w="11909" w:h="16834" w:code="9"/>
          <w:pgMar w:top="1729" w:right="1729" w:bottom="1729" w:left="1729" w:header="720" w:footer="720" w:gutter="0"/>
          <w:cols w:space="720"/>
          <w:docGrid w:linePitch="360"/>
        </w:sectPr>
      </w:pPr>
    </w:p>
    <w:p w14:paraId="0C68C391" w14:textId="6FAB3792" w:rsidR="00486606" w:rsidRPr="00544F58" w:rsidRDefault="00711C2A" w:rsidP="00486606">
      <w:pPr>
        <w:spacing w:before="240" w:after="0" w:line="360" w:lineRule="auto"/>
        <w:ind w:left="-270"/>
        <w:jc w:val="both"/>
        <w:rPr>
          <w:rFonts w:ascii="Arial" w:eastAsia="Times New Roman" w:hAnsi="Arial" w:cs="Arial"/>
          <w:b/>
          <w:color w:val="000000" w:themeColor="text1"/>
          <w:sz w:val="20"/>
          <w:szCs w:val="20"/>
        </w:rPr>
      </w:pPr>
      <w:r w:rsidRPr="00544F58">
        <w:rPr>
          <w:rFonts w:ascii="Arial" w:hAnsi="Arial" w:cs="Arial"/>
          <w:b/>
        </w:rPr>
        <w:lastRenderedPageBreak/>
        <w:t xml:space="preserve">Table 1: </w:t>
      </w:r>
      <w:r w:rsidR="00486606" w:rsidRPr="00544F58">
        <w:rPr>
          <w:rFonts w:ascii="Arial" w:hAnsi="Arial" w:cs="Arial"/>
          <w:b/>
          <w:sz w:val="20"/>
          <w:szCs w:val="20"/>
        </w:rPr>
        <w:t>Treatments for evaluation of Chlorpyrifos 35% + Fipronil 3.5% EC against fruit borer and thrips in chilli</w:t>
      </w:r>
      <w:r w:rsidR="00486606" w:rsidRPr="00544F58">
        <w:rPr>
          <w:rFonts w:ascii="Arial" w:eastAsia="Times New Roman" w:hAnsi="Arial" w:cs="Arial"/>
          <w:b/>
          <w:color w:val="000000" w:themeColor="text1"/>
          <w:sz w:val="20"/>
          <w:szCs w:val="20"/>
        </w:rPr>
        <w:t xml:space="preserve"> </w:t>
      </w:r>
      <w:r w:rsidR="00315D87" w:rsidRPr="00315D87">
        <w:rPr>
          <w:rFonts w:ascii="Arial" w:eastAsia="Times New Roman" w:hAnsi="Arial" w:cs="Arial"/>
          <w:b/>
          <w:i/>
          <w:iCs/>
          <w:color w:val="000000" w:themeColor="text1"/>
          <w:sz w:val="20"/>
          <w:szCs w:val="20"/>
        </w:rPr>
        <w:t>Kharif</w:t>
      </w:r>
      <w:r w:rsidR="00486606" w:rsidRPr="00544F58">
        <w:rPr>
          <w:rFonts w:ascii="Arial" w:eastAsia="Times New Roman" w:hAnsi="Arial" w:cs="Arial"/>
          <w:b/>
          <w:color w:val="000000" w:themeColor="text1"/>
          <w:sz w:val="20"/>
          <w:szCs w:val="20"/>
        </w:rPr>
        <w:t xml:space="preserve">-2019 and </w:t>
      </w:r>
      <w:r w:rsidR="00315D87" w:rsidRPr="00315D87">
        <w:rPr>
          <w:rFonts w:ascii="Arial" w:eastAsia="Times New Roman" w:hAnsi="Arial" w:cs="Arial"/>
          <w:b/>
          <w:i/>
          <w:iCs/>
          <w:color w:val="000000" w:themeColor="text1"/>
          <w:sz w:val="20"/>
          <w:szCs w:val="20"/>
        </w:rPr>
        <w:t>Kharif</w:t>
      </w:r>
      <w:r w:rsidR="00486606" w:rsidRPr="00544F58">
        <w:rPr>
          <w:rFonts w:ascii="Arial" w:eastAsia="Times New Roman" w:hAnsi="Arial" w:cs="Arial"/>
          <w:b/>
          <w:color w:val="000000" w:themeColor="text1"/>
          <w:sz w:val="20"/>
          <w:szCs w:val="20"/>
        </w:rPr>
        <w:t>- 2020</w:t>
      </w:r>
    </w:p>
    <w:tbl>
      <w:tblPr>
        <w:tblW w:w="12443" w:type="dxa"/>
        <w:tblLook w:val="04A0" w:firstRow="1" w:lastRow="0" w:firstColumn="1" w:lastColumn="0" w:noHBand="0" w:noVBand="1"/>
      </w:tblPr>
      <w:tblGrid>
        <w:gridCol w:w="5098"/>
        <w:gridCol w:w="1699"/>
        <w:gridCol w:w="1699"/>
        <w:gridCol w:w="3947"/>
      </w:tblGrid>
      <w:tr w:rsidR="002C6737" w:rsidRPr="00544F58" w14:paraId="11AC8DBC" w14:textId="77777777" w:rsidTr="00A51075">
        <w:trPr>
          <w:trHeight w:val="621"/>
        </w:trPr>
        <w:tc>
          <w:tcPr>
            <w:tcW w:w="5098" w:type="dxa"/>
            <w:tcBorders>
              <w:top w:val="single" w:sz="4" w:space="0" w:color="auto"/>
              <w:bottom w:val="single" w:sz="4" w:space="0" w:color="auto"/>
            </w:tcBorders>
            <w:shd w:val="clear" w:color="auto" w:fill="auto"/>
            <w:vAlign w:val="center"/>
          </w:tcPr>
          <w:p w14:paraId="59B5DA25"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Treatments</w:t>
            </w:r>
          </w:p>
        </w:tc>
        <w:tc>
          <w:tcPr>
            <w:tcW w:w="1699" w:type="dxa"/>
            <w:tcBorders>
              <w:top w:val="single" w:sz="4" w:space="0" w:color="auto"/>
              <w:bottom w:val="single" w:sz="4" w:space="0" w:color="auto"/>
            </w:tcBorders>
            <w:shd w:val="clear" w:color="auto" w:fill="auto"/>
            <w:vAlign w:val="center"/>
          </w:tcPr>
          <w:p w14:paraId="307EA73E" w14:textId="5154BE75"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Dosage</w:t>
            </w:r>
          </w:p>
          <w:p w14:paraId="05E2BB49" w14:textId="3B1B71EF"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 xml:space="preserve">(g </w:t>
            </w:r>
            <w:proofErr w:type="spellStart"/>
            <w:r w:rsidRPr="00544F58">
              <w:rPr>
                <w:rFonts w:ascii="Arial" w:hAnsi="Arial" w:cs="Arial"/>
                <w:b/>
                <w:sz w:val="20"/>
                <w:szCs w:val="20"/>
              </w:rPr>
              <w:t>a.i.</w:t>
            </w:r>
            <w:proofErr w:type="spellEnd"/>
            <w:r w:rsidRPr="00544F58">
              <w:rPr>
                <w:rFonts w:ascii="Arial" w:hAnsi="Arial" w:cs="Arial"/>
                <w:b/>
                <w:sz w:val="20"/>
                <w:szCs w:val="20"/>
              </w:rPr>
              <w:t>/ha)</w:t>
            </w:r>
          </w:p>
        </w:tc>
        <w:tc>
          <w:tcPr>
            <w:tcW w:w="1699" w:type="dxa"/>
            <w:tcBorders>
              <w:top w:val="single" w:sz="4" w:space="0" w:color="auto"/>
              <w:bottom w:val="single" w:sz="4" w:space="0" w:color="auto"/>
            </w:tcBorders>
            <w:shd w:val="clear" w:color="auto" w:fill="auto"/>
            <w:vAlign w:val="center"/>
          </w:tcPr>
          <w:p w14:paraId="6637971D" w14:textId="26EEB91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Formulation</w:t>
            </w:r>
          </w:p>
          <w:p w14:paraId="7DAD2B31"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(ml/ha)</w:t>
            </w:r>
          </w:p>
        </w:tc>
        <w:tc>
          <w:tcPr>
            <w:tcW w:w="3947" w:type="dxa"/>
            <w:tcBorders>
              <w:top w:val="single" w:sz="4" w:space="0" w:color="auto"/>
              <w:bottom w:val="single" w:sz="4" w:space="0" w:color="auto"/>
            </w:tcBorders>
            <w:shd w:val="clear" w:color="auto" w:fill="auto"/>
            <w:vAlign w:val="center"/>
          </w:tcPr>
          <w:p w14:paraId="775EFA12"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Dilution in water (L/ha)</w:t>
            </w:r>
          </w:p>
        </w:tc>
      </w:tr>
      <w:tr w:rsidR="002C6737" w:rsidRPr="00544F58" w14:paraId="363AB44C" w14:textId="77777777" w:rsidTr="00A51075">
        <w:trPr>
          <w:trHeight w:val="434"/>
        </w:trPr>
        <w:tc>
          <w:tcPr>
            <w:tcW w:w="5098" w:type="dxa"/>
            <w:tcBorders>
              <w:top w:val="single" w:sz="4" w:space="0" w:color="auto"/>
            </w:tcBorders>
            <w:shd w:val="clear" w:color="auto" w:fill="auto"/>
            <w:vAlign w:val="center"/>
          </w:tcPr>
          <w:p w14:paraId="23C62F4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T1: Chlorpyrifos 35% + Fipronil 3.5% EC</w:t>
            </w:r>
          </w:p>
        </w:tc>
        <w:tc>
          <w:tcPr>
            <w:tcW w:w="1699" w:type="dxa"/>
            <w:tcBorders>
              <w:top w:val="single" w:sz="4" w:space="0" w:color="auto"/>
            </w:tcBorders>
            <w:shd w:val="clear" w:color="auto" w:fill="auto"/>
            <w:vAlign w:val="center"/>
          </w:tcPr>
          <w:p w14:paraId="050F8ECF"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262.5+26.25</w:t>
            </w:r>
          </w:p>
        </w:tc>
        <w:tc>
          <w:tcPr>
            <w:tcW w:w="1699" w:type="dxa"/>
            <w:tcBorders>
              <w:top w:val="single" w:sz="4" w:space="0" w:color="auto"/>
            </w:tcBorders>
            <w:shd w:val="clear" w:color="auto" w:fill="auto"/>
            <w:vAlign w:val="center"/>
          </w:tcPr>
          <w:p w14:paraId="40E6458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750</w:t>
            </w:r>
          </w:p>
        </w:tc>
        <w:tc>
          <w:tcPr>
            <w:tcW w:w="3947" w:type="dxa"/>
            <w:vMerge w:val="restart"/>
            <w:tcBorders>
              <w:top w:val="single" w:sz="4" w:space="0" w:color="auto"/>
            </w:tcBorders>
            <w:shd w:val="clear" w:color="auto" w:fill="auto"/>
            <w:vAlign w:val="center"/>
          </w:tcPr>
          <w:p w14:paraId="5D06644C" w14:textId="77777777" w:rsidR="00711C2A" w:rsidRPr="00544F58" w:rsidRDefault="00711C2A" w:rsidP="00486606">
            <w:pPr>
              <w:spacing w:after="0" w:line="360" w:lineRule="auto"/>
              <w:jc w:val="center"/>
              <w:rPr>
                <w:rFonts w:ascii="Arial" w:hAnsi="Arial" w:cs="Arial"/>
                <w:sz w:val="20"/>
                <w:szCs w:val="20"/>
              </w:rPr>
            </w:pPr>
          </w:p>
          <w:p w14:paraId="5942950B" w14:textId="77777777" w:rsidR="00711C2A" w:rsidRPr="00544F58" w:rsidRDefault="00711C2A" w:rsidP="00486606">
            <w:pPr>
              <w:spacing w:after="0" w:line="360" w:lineRule="auto"/>
              <w:jc w:val="center"/>
              <w:rPr>
                <w:rFonts w:ascii="Arial" w:hAnsi="Arial" w:cs="Arial"/>
                <w:sz w:val="20"/>
                <w:szCs w:val="20"/>
              </w:rPr>
            </w:pPr>
          </w:p>
          <w:p w14:paraId="6A5CB43D" w14:textId="77777777" w:rsidR="00711C2A" w:rsidRPr="00544F58" w:rsidRDefault="00711C2A" w:rsidP="00486606">
            <w:pPr>
              <w:spacing w:after="0" w:line="360" w:lineRule="auto"/>
              <w:jc w:val="center"/>
              <w:rPr>
                <w:rFonts w:ascii="Arial" w:hAnsi="Arial" w:cs="Arial"/>
                <w:sz w:val="20"/>
                <w:szCs w:val="20"/>
              </w:rPr>
            </w:pPr>
          </w:p>
          <w:p w14:paraId="017B81EC"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500</w:t>
            </w:r>
          </w:p>
          <w:p w14:paraId="7A33F493"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7C55ED7" w14:textId="77777777" w:rsidTr="00A51075">
        <w:trPr>
          <w:trHeight w:val="450"/>
        </w:trPr>
        <w:tc>
          <w:tcPr>
            <w:tcW w:w="5098" w:type="dxa"/>
            <w:shd w:val="clear" w:color="auto" w:fill="auto"/>
            <w:vAlign w:val="center"/>
          </w:tcPr>
          <w:p w14:paraId="0523A79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T2: Chlorpyrifos 35% + Fipronil 3.5% EC</w:t>
            </w:r>
          </w:p>
        </w:tc>
        <w:tc>
          <w:tcPr>
            <w:tcW w:w="1699" w:type="dxa"/>
            <w:shd w:val="clear" w:color="auto" w:fill="auto"/>
            <w:vAlign w:val="center"/>
          </w:tcPr>
          <w:p w14:paraId="43E13FD8"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350+35</w:t>
            </w:r>
          </w:p>
        </w:tc>
        <w:tc>
          <w:tcPr>
            <w:tcW w:w="1699" w:type="dxa"/>
            <w:shd w:val="clear" w:color="auto" w:fill="auto"/>
            <w:vAlign w:val="center"/>
          </w:tcPr>
          <w:p w14:paraId="335B2234"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4A3BEB79"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5F8F0E2" w14:textId="77777777" w:rsidTr="00A51075">
        <w:trPr>
          <w:trHeight w:val="450"/>
        </w:trPr>
        <w:tc>
          <w:tcPr>
            <w:tcW w:w="5098" w:type="dxa"/>
            <w:shd w:val="clear" w:color="auto" w:fill="auto"/>
            <w:vAlign w:val="center"/>
          </w:tcPr>
          <w:p w14:paraId="69D44ECC"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T3: Chlorpyrifos 35% + Fipronil 3.5% EC</w:t>
            </w:r>
          </w:p>
        </w:tc>
        <w:tc>
          <w:tcPr>
            <w:tcW w:w="1699" w:type="dxa"/>
            <w:shd w:val="clear" w:color="auto" w:fill="auto"/>
            <w:vAlign w:val="center"/>
          </w:tcPr>
          <w:p w14:paraId="10DFC925"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437.5+43.75</w:t>
            </w:r>
          </w:p>
        </w:tc>
        <w:tc>
          <w:tcPr>
            <w:tcW w:w="1699" w:type="dxa"/>
            <w:shd w:val="clear" w:color="auto" w:fill="auto"/>
            <w:vAlign w:val="center"/>
          </w:tcPr>
          <w:p w14:paraId="74344C88"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1250</w:t>
            </w:r>
          </w:p>
        </w:tc>
        <w:tc>
          <w:tcPr>
            <w:tcW w:w="3947" w:type="dxa"/>
            <w:vMerge/>
            <w:shd w:val="clear" w:color="auto" w:fill="auto"/>
            <w:vAlign w:val="center"/>
          </w:tcPr>
          <w:p w14:paraId="1568F12C"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1C2035C0" w14:textId="77777777" w:rsidTr="00A51075">
        <w:trPr>
          <w:trHeight w:val="450"/>
        </w:trPr>
        <w:tc>
          <w:tcPr>
            <w:tcW w:w="5098" w:type="dxa"/>
            <w:shd w:val="clear" w:color="auto" w:fill="auto"/>
            <w:vAlign w:val="center"/>
          </w:tcPr>
          <w:p w14:paraId="6A3E0E6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T4: Chlorpyrifos 35% + Fipronil 3.5% EC</w:t>
            </w:r>
          </w:p>
        </w:tc>
        <w:tc>
          <w:tcPr>
            <w:tcW w:w="1699" w:type="dxa"/>
            <w:shd w:val="clear" w:color="auto" w:fill="auto"/>
            <w:vAlign w:val="center"/>
          </w:tcPr>
          <w:p w14:paraId="69BA77E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546.87+54.68</w:t>
            </w:r>
          </w:p>
        </w:tc>
        <w:tc>
          <w:tcPr>
            <w:tcW w:w="1699" w:type="dxa"/>
            <w:shd w:val="clear" w:color="auto" w:fill="auto"/>
            <w:vAlign w:val="center"/>
          </w:tcPr>
          <w:p w14:paraId="3195C802"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1562.5</w:t>
            </w:r>
          </w:p>
        </w:tc>
        <w:tc>
          <w:tcPr>
            <w:tcW w:w="3947" w:type="dxa"/>
            <w:vMerge/>
            <w:shd w:val="clear" w:color="auto" w:fill="auto"/>
            <w:vAlign w:val="center"/>
          </w:tcPr>
          <w:p w14:paraId="5A26C353"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409F6D3D" w14:textId="77777777" w:rsidTr="00A51075">
        <w:trPr>
          <w:trHeight w:val="434"/>
        </w:trPr>
        <w:tc>
          <w:tcPr>
            <w:tcW w:w="5098" w:type="dxa"/>
            <w:shd w:val="clear" w:color="auto" w:fill="auto"/>
            <w:vAlign w:val="center"/>
          </w:tcPr>
          <w:p w14:paraId="1ABABE2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T5: Chlorpyrifos 35% + Fipronil 3.5% EC</w:t>
            </w:r>
          </w:p>
        </w:tc>
        <w:tc>
          <w:tcPr>
            <w:tcW w:w="1699" w:type="dxa"/>
            <w:shd w:val="clear" w:color="auto" w:fill="auto"/>
            <w:vAlign w:val="center"/>
          </w:tcPr>
          <w:p w14:paraId="091C8E05"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875+87.5</w:t>
            </w:r>
          </w:p>
        </w:tc>
        <w:tc>
          <w:tcPr>
            <w:tcW w:w="1699" w:type="dxa"/>
            <w:shd w:val="clear" w:color="auto" w:fill="auto"/>
            <w:vAlign w:val="center"/>
          </w:tcPr>
          <w:p w14:paraId="278118BB"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2500</w:t>
            </w:r>
          </w:p>
        </w:tc>
        <w:tc>
          <w:tcPr>
            <w:tcW w:w="3947" w:type="dxa"/>
            <w:vMerge/>
            <w:shd w:val="clear" w:color="auto" w:fill="auto"/>
            <w:vAlign w:val="center"/>
          </w:tcPr>
          <w:p w14:paraId="1E9E7947"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8813BB7" w14:textId="77777777" w:rsidTr="00A51075">
        <w:trPr>
          <w:trHeight w:val="278"/>
        </w:trPr>
        <w:tc>
          <w:tcPr>
            <w:tcW w:w="5098" w:type="dxa"/>
            <w:shd w:val="clear" w:color="auto" w:fill="auto"/>
            <w:vAlign w:val="center"/>
          </w:tcPr>
          <w:p w14:paraId="3F2E8BD6"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T6: Chlorpyrifos 50% EC</w:t>
            </w:r>
          </w:p>
        </w:tc>
        <w:tc>
          <w:tcPr>
            <w:tcW w:w="1699" w:type="dxa"/>
            <w:shd w:val="clear" w:color="auto" w:fill="auto"/>
            <w:vAlign w:val="center"/>
          </w:tcPr>
          <w:p w14:paraId="77B75FF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500</w:t>
            </w:r>
          </w:p>
        </w:tc>
        <w:tc>
          <w:tcPr>
            <w:tcW w:w="1699" w:type="dxa"/>
            <w:shd w:val="clear" w:color="auto" w:fill="auto"/>
            <w:vAlign w:val="center"/>
          </w:tcPr>
          <w:p w14:paraId="50E87A2A"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01A38064"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0ECCB346" w14:textId="77777777" w:rsidTr="00A51075">
        <w:trPr>
          <w:trHeight w:val="278"/>
        </w:trPr>
        <w:tc>
          <w:tcPr>
            <w:tcW w:w="5098" w:type="dxa"/>
            <w:shd w:val="clear" w:color="auto" w:fill="auto"/>
            <w:vAlign w:val="center"/>
          </w:tcPr>
          <w:p w14:paraId="10DCCEF3"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T7: Fipronil 5% SC</w:t>
            </w:r>
          </w:p>
        </w:tc>
        <w:tc>
          <w:tcPr>
            <w:tcW w:w="1699" w:type="dxa"/>
            <w:shd w:val="clear" w:color="auto" w:fill="auto"/>
            <w:vAlign w:val="center"/>
          </w:tcPr>
          <w:p w14:paraId="01FBFBD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w:t>
            </w:r>
          </w:p>
        </w:tc>
        <w:tc>
          <w:tcPr>
            <w:tcW w:w="1699" w:type="dxa"/>
            <w:shd w:val="clear" w:color="auto" w:fill="auto"/>
            <w:vAlign w:val="center"/>
          </w:tcPr>
          <w:p w14:paraId="3AF976D2"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0F50189B"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A16173E" w14:textId="77777777" w:rsidTr="00A51075">
        <w:trPr>
          <w:trHeight w:val="294"/>
        </w:trPr>
        <w:tc>
          <w:tcPr>
            <w:tcW w:w="5098" w:type="dxa"/>
            <w:shd w:val="clear" w:color="auto" w:fill="auto"/>
            <w:vAlign w:val="center"/>
          </w:tcPr>
          <w:p w14:paraId="5E064A69" w14:textId="77777777" w:rsidR="00711C2A" w:rsidRPr="00544F58" w:rsidRDefault="00711C2A" w:rsidP="00486606">
            <w:pPr>
              <w:widowControl w:val="0"/>
              <w:tabs>
                <w:tab w:val="left" w:pos="270"/>
              </w:tabs>
              <w:autoSpaceDE w:val="0"/>
              <w:autoSpaceDN w:val="0"/>
              <w:adjustRightInd w:val="0"/>
              <w:spacing w:after="0" w:line="360" w:lineRule="auto"/>
              <w:ind w:right="-331"/>
              <w:jc w:val="center"/>
              <w:rPr>
                <w:rFonts w:ascii="Arial" w:hAnsi="Arial" w:cs="Arial"/>
                <w:sz w:val="20"/>
                <w:szCs w:val="20"/>
              </w:rPr>
            </w:pPr>
            <w:r w:rsidRPr="00544F58">
              <w:rPr>
                <w:rFonts w:ascii="Arial" w:hAnsi="Arial" w:cs="Arial"/>
                <w:sz w:val="20"/>
                <w:szCs w:val="20"/>
              </w:rPr>
              <w:t>T8: Lambda-cyhalothrin 5% EC</w:t>
            </w:r>
          </w:p>
        </w:tc>
        <w:tc>
          <w:tcPr>
            <w:tcW w:w="1699" w:type="dxa"/>
            <w:shd w:val="clear" w:color="auto" w:fill="auto"/>
            <w:vAlign w:val="center"/>
          </w:tcPr>
          <w:p w14:paraId="32619103"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15</w:t>
            </w:r>
          </w:p>
        </w:tc>
        <w:tc>
          <w:tcPr>
            <w:tcW w:w="1699" w:type="dxa"/>
            <w:shd w:val="clear" w:color="auto" w:fill="auto"/>
            <w:vAlign w:val="center"/>
          </w:tcPr>
          <w:p w14:paraId="6404E506"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300</w:t>
            </w:r>
          </w:p>
        </w:tc>
        <w:tc>
          <w:tcPr>
            <w:tcW w:w="3947" w:type="dxa"/>
            <w:vMerge/>
            <w:shd w:val="clear" w:color="auto" w:fill="auto"/>
            <w:vAlign w:val="center"/>
          </w:tcPr>
          <w:p w14:paraId="2AD2F537"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61AFFA96" w14:textId="77777777" w:rsidTr="00A51075">
        <w:trPr>
          <w:trHeight w:val="278"/>
        </w:trPr>
        <w:tc>
          <w:tcPr>
            <w:tcW w:w="5098" w:type="dxa"/>
            <w:tcBorders>
              <w:bottom w:val="single" w:sz="4" w:space="0" w:color="auto"/>
            </w:tcBorders>
            <w:shd w:val="clear" w:color="auto" w:fill="auto"/>
            <w:vAlign w:val="center"/>
          </w:tcPr>
          <w:p w14:paraId="3C86A4AD"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T9: Untreated Control</w:t>
            </w:r>
          </w:p>
        </w:tc>
        <w:tc>
          <w:tcPr>
            <w:tcW w:w="1699" w:type="dxa"/>
            <w:tcBorders>
              <w:bottom w:val="single" w:sz="4" w:space="0" w:color="auto"/>
            </w:tcBorders>
            <w:shd w:val="clear" w:color="auto" w:fill="auto"/>
            <w:vAlign w:val="center"/>
          </w:tcPr>
          <w:p w14:paraId="1468642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w:t>
            </w:r>
          </w:p>
        </w:tc>
        <w:tc>
          <w:tcPr>
            <w:tcW w:w="1699" w:type="dxa"/>
            <w:tcBorders>
              <w:bottom w:val="single" w:sz="4" w:space="0" w:color="auto"/>
            </w:tcBorders>
            <w:shd w:val="clear" w:color="auto" w:fill="auto"/>
            <w:vAlign w:val="center"/>
          </w:tcPr>
          <w:p w14:paraId="03D6135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w:t>
            </w:r>
          </w:p>
        </w:tc>
        <w:tc>
          <w:tcPr>
            <w:tcW w:w="3947" w:type="dxa"/>
            <w:tcBorders>
              <w:bottom w:val="single" w:sz="4" w:space="0" w:color="auto"/>
            </w:tcBorders>
            <w:shd w:val="clear" w:color="auto" w:fill="auto"/>
            <w:vAlign w:val="center"/>
          </w:tcPr>
          <w:p w14:paraId="46AFCF49" w14:textId="77777777" w:rsidR="00711C2A" w:rsidRPr="00544F58" w:rsidRDefault="00711C2A" w:rsidP="00486606">
            <w:pPr>
              <w:spacing w:after="0" w:line="360" w:lineRule="auto"/>
              <w:jc w:val="center"/>
              <w:rPr>
                <w:rFonts w:ascii="Arial" w:hAnsi="Arial" w:cs="Arial"/>
                <w:sz w:val="20"/>
                <w:szCs w:val="20"/>
              </w:rPr>
            </w:pPr>
          </w:p>
        </w:tc>
      </w:tr>
    </w:tbl>
    <w:p w14:paraId="12F60C29" w14:textId="043D2E74" w:rsidR="00604FB3" w:rsidRPr="00544F58" w:rsidRDefault="00604FB3" w:rsidP="00872D9A">
      <w:pPr>
        <w:spacing w:after="0" w:line="360" w:lineRule="auto"/>
        <w:jc w:val="both"/>
        <w:rPr>
          <w:rFonts w:ascii="Arial" w:hAnsi="Arial" w:cs="Arial"/>
          <w:b/>
          <w:bCs/>
          <w:sz w:val="20"/>
          <w:szCs w:val="20"/>
        </w:rPr>
      </w:pPr>
    </w:p>
    <w:p w14:paraId="3A2BDC67" w14:textId="3FB3211A" w:rsidR="00604FB3" w:rsidRPr="00544F58" w:rsidRDefault="00604FB3" w:rsidP="00872D9A">
      <w:pPr>
        <w:spacing w:after="0" w:line="360" w:lineRule="auto"/>
        <w:jc w:val="both"/>
        <w:rPr>
          <w:rFonts w:ascii="Arial" w:hAnsi="Arial" w:cs="Arial"/>
          <w:b/>
          <w:bCs/>
          <w:sz w:val="20"/>
          <w:szCs w:val="20"/>
        </w:rPr>
      </w:pPr>
    </w:p>
    <w:p w14:paraId="5609B970" w14:textId="08BC6F5D" w:rsidR="00604FB3" w:rsidRPr="00544F58" w:rsidRDefault="00604FB3" w:rsidP="00872D9A">
      <w:pPr>
        <w:spacing w:after="0" w:line="360" w:lineRule="auto"/>
        <w:jc w:val="both"/>
        <w:rPr>
          <w:rFonts w:ascii="Arial" w:hAnsi="Arial" w:cs="Arial"/>
          <w:b/>
          <w:bCs/>
          <w:sz w:val="20"/>
          <w:szCs w:val="20"/>
        </w:rPr>
      </w:pPr>
    </w:p>
    <w:p w14:paraId="4009059F" w14:textId="35297F80" w:rsidR="00A51075" w:rsidRPr="00544F58" w:rsidRDefault="00A51075" w:rsidP="00872D9A">
      <w:pPr>
        <w:spacing w:after="0" w:line="360" w:lineRule="auto"/>
        <w:jc w:val="both"/>
        <w:rPr>
          <w:rFonts w:ascii="Arial" w:hAnsi="Arial" w:cs="Arial"/>
          <w:b/>
          <w:bCs/>
          <w:sz w:val="20"/>
          <w:szCs w:val="20"/>
        </w:rPr>
      </w:pPr>
    </w:p>
    <w:p w14:paraId="1C7E8F59" w14:textId="3E4E0952" w:rsidR="00604FB3" w:rsidRPr="00544F58" w:rsidRDefault="00604FB3" w:rsidP="00872D9A">
      <w:pPr>
        <w:spacing w:after="0" w:line="360" w:lineRule="auto"/>
        <w:jc w:val="both"/>
        <w:rPr>
          <w:rFonts w:ascii="Arial" w:hAnsi="Arial" w:cs="Arial"/>
          <w:b/>
          <w:bCs/>
          <w:sz w:val="20"/>
          <w:szCs w:val="20"/>
        </w:rPr>
      </w:pPr>
    </w:p>
    <w:p w14:paraId="52C86D46" w14:textId="6E14F224" w:rsidR="00604FB3" w:rsidRPr="00544F58" w:rsidRDefault="00604FB3" w:rsidP="00872D9A">
      <w:pPr>
        <w:spacing w:after="0" w:line="360" w:lineRule="auto"/>
        <w:jc w:val="both"/>
        <w:rPr>
          <w:rFonts w:ascii="Arial" w:hAnsi="Arial" w:cs="Arial"/>
          <w:b/>
          <w:bCs/>
          <w:sz w:val="20"/>
          <w:szCs w:val="20"/>
        </w:rPr>
      </w:pPr>
    </w:p>
    <w:p w14:paraId="349A3582" w14:textId="1B037B65" w:rsidR="00604FB3" w:rsidRPr="00544F58" w:rsidRDefault="00604FB3" w:rsidP="00872D9A">
      <w:pPr>
        <w:spacing w:after="0" w:line="360" w:lineRule="auto"/>
        <w:jc w:val="both"/>
        <w:rPr>
          <w:rFonts w:ascii="Arial" w:hAnsi="Arial" w:cs="Arial"/>
          <w:b/>
          <w:bCs/>
          <w:sz w:val="20"/>
          <w:szCs w:val="20"/>
        </w:rPr>
      </w:pPr>
    </w:p>
    <w:p w14:paraId="6FA189E3" w14:textId="2333AC26" w:rsidR="00604FB3" w:rsidRPr="00544F58" w:rsidRDefault="00604FB3" w:rsidP="00872D9A">
      <w:pPr>
        <w:spacing w:after="0" w:line="360" w:lineRule="auto"/>
        <w:jc w:val="both"/>
        <w:rPr>
          <w:rFonts w:ascii="Arial" w:hAnsi="Arial" w:cs="Arial"/>
          <w:b/>
          <w:bCs/>
          <w:sz w:val="20"/>
          <w:szCs w:val="20"/>
        </w:rPr>
      </w:pPr>
    </w:p>
    <w:p w14:paraId="40B55F6F" w14:textId="040BEBEE" w:rsidR="00604FB3" w:rsidRPr="00544F58" w:rsidRDefault="00604FB3" w:rsidP="00872D9A">
      <w:pPr>
        <w:spacing w:after="0" w:line="360" w:lineRule="auto"/>
        <w:jc w:val="both"/>
        <w:rPr>
          <w:rFonts w:ascii="Arial" w:hAnsi="Arial" w:cs="Arial"/>
          <w:b/>
          <w:bCs/>
          <w:sz w:val="20"/>
          <w:szCs w:val="20"/>
        </w:rPr>
      </w:pPr>
    </w:p>
    <w:p w14:paraId="5866CE9E" w14:textId="77777777" w:rsidR="007E59B3" w:rsidRPr="00544F58" w:rsidRDefault="007E59B3" w:rsidP="00872D9A">
      <w:pPr>
        <w:spacing w:after="0" w:line="360" w:lineRule="auto"/>
        <w:jc w:val="both"/>
        <w:rPr>
          <w:rFonts w:ascii="Arial" w:hAnsi="Arial" w:cs="Arial"/>
          <w:b/>
          <w:bCs/>
          <w:sz w:val="20"/>
          <w:szCs w:val="20"/>
        </w:rPr>
      </w:pPr>
    </w:p>
    <w:p w14:paraId="6DC6E62E" w14:textId="3FE0E2E9"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DF3010" w:rsidRPr="00544F58">
        <w:rPr>
          <w:rFonts w:ascii="Arial" w:hAnsi="Arial" w:cs="Arial"/>
          <w:b/>
          <w:sz w:val="20"/>
          <w:szCs w:val="20"/>
        </w:rPr>
        <w:t xml:space="preserve"> </w:t>
      </w:r>
      <w:r w:rsidR="000E2655" w:rsidRPr="00544F58">
        <w:rPr>
          <w:rFonts w:ascii="Arial" w:hAnsi="Arial" w:cs="Arial"/>
          <w:b/>
          <w:sz w:val="20"/>
          <w:szCs w:val="20"/>
        </w:rPr>
        <w:t>2</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thrips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bookmarkStart w:id="0" w:name="_Hlk70434898"/>
      <w:r w:rsidRPr="00544F58">
        <w:rPr>
          <w:rFonts w:ascii="Arial" w:hAnsi="Arial" w:cs="Arial"/>
          <w:b/>
          <w:sz w:val="20"/>
          <w:szCs w:val="20"/>
        </w:rPr>
        <w:t>2019</w:t>
      </w:r>
    </w:p>
    <w:tbl>
      <w:tblPr>
        <w:tblpPr w:leftFromText="180" w:rightFromText="180" w:vertAnchor="text" w:horzAnchor="margin" w:tblpXSpec="center" w:tblpY="130"/>
        <w:tblW w:w="14372" w:type="dxa"/>
        <w:tblLayout w:type="fixed"/>
        <w:tblLook w:val="04A0" w:firstRow="1" w:lastRow="0" w:firstColumn="1" w:lastColumn="0" w:noHBand="0" w:noVBand="1"/>
      </w:tblPr>
      <w:tblGrid>
        <w:gridCol w:w="1506"/>
        <w:gridCol w:w="1472"/>
        <w:gridCol w:w="1098"/>
        <w:gridCol w:w="1026"/>
        <w:gridCol w:w="974"/>
        <w:gridCol w:w="1029"/>
        <w:gridCol w:w="1029"/>
        <w:gridCol w:w="1029"/>
        <w:gridCol w:w="1029"/>
        <w:gridCol w:w="1029"/>
        <w:gridCol w:w="1029"/>
        <w:gridCol w:w="1081"/>
        <w:gridCol w:w="1041"/>
      </w:tblGrid>
      <w:tr w:rsidR="00C70FAE" w:rsidRPr="00544F58" w14:paraId="0174074C" w14:textId="77777777" w:rsidTr="00860531">
        <w:trPr>
          <w:trHeight w:val="207"/>
        </w:trPr>
        <w:tc>
          <w:tcPr>
            <w:tcW w:w="524" w:type="pct"/>
            <w:vMerge w:val="restart"/>
            <w:tcBorders>
              <w:top w:val="single" w:sz="4" w:space="0" w:color="auto"/>
            </w:tcBorders>
            <w:vAlign w:val="center"/>
          </w:tcPr>
          <w:p w14:paraId="02796C06"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Treatments</w:t>
            </w:r>
          </w:p>
        </w:tc>
        <w:tc>
          <w:tcPr>
            <w:tcW w:w="512" w:type="pct"/>
            <w:vMerge w:val="restart"/>
            <w:tcBorders>
              <w:top w:val="single" w:sz="4" w:space="0" w:color="auto"/>
            </w:tcBorders>
            <w:vAlign w:val="center"/>
          </w:tcPr>
          <w:p w14:paraId="69E84C50"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sz w:val="20"/>
                <w:szCs w:val="20"/>
              </w:rPr>
              <w:t>PTC</w:t>
            </w:r>
          </w:p>
        </w:tc>
        <w:tc>
          <w:tcPr>
            <w:tcW w:w="3964" w:type="pct"/>
            <w:gridSpan w:val="11"/>
            <w:tcBorders>
              <w:top w:val="single" w:sz="4" w:space="0" w:color="auto"/>
            </w:tcBorders>
            <w:vAlign w:val="center"/>
          </w:tcPr>
          <w:p w14:paraId="0FC486CC" w14:textId="77777777"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*Mean thrips population per 5 leaves/plant at different days after sprays</w:t>
            </w:r>
          </w:p>
        </w:tc>
      </w:tr>
      <w:tr w:rsidR="00125E75" w:rsidRPr="00544F58" w14:paraId="7C429629" w14:textId="77777777" w:rsidTr="00860531">
        <w:trPr>
          <w:trHeight w:val="184"/>
        </w:trPr>
        <w:tc>
          <w:tcPr>
            <w:tcW w:w="524" w:type="pct"/>
            <w:vMerge/>
            <w:tcBorders>
              <w:bottom w:val="single" w:sz="4" w:space="0" w:color="auto"/>
            </w:tcBorders>
            <w:vAlign w:val="center"/>
          </w:tcPr>
          <w:p w14:paraId="43E2E340" w14:textId="77777777" w:rsidR="00125E75" w:rsidRPr="00544F58" w:rsidRDefault="00125E75" w:rsidP="00860531">
            <w:pPr>
              <w:pStyle w:val="NoSpacing"/>
              <w:jc w:val="center"/>
              <w:rPr>
                <w:rFonts w:ascii="Arial" w:hAnsi="Arial" w:cs="Arial"/>
                <w:b/>
                <w:sz w:val="20"/>
                <w:szCs w:val="20"/>
              </w:rPr>
            </w:pPr>
          </w:p>
        </w:tc>
        <w:tc>
          <w:tcPr>
            <w:tcW w:w="512" w:type="pct"/>
            <w:vMerge/>
            <w:tcBorders>
              <w:bottom w:val="single" w:sz="4" w:space="0" w:color="auto"/>
            </w:tcBorders>
            <w:vAlign w:val="center"/>
          </w:tcPr>
          <w:p w14:paraId="7234D85A" w14:textId="77777777" w:rsidR="00125E75" w:rsidRPr="00544F58" w:rsidRDefault="00125E75" w:rsidP="00860531">
            <w:pPr>
              <w:pStyle w:val="NoSpacing"/>
              <w:jc w:val="center"/>
              <w:rPr>
                <w:rFonts w:ascii="Arial" w:hAnsi="Arial" w:cs="Arial"/>
                <w:b/>
                <w:sz w:val="20"/>
                <w:szCs w:val="20"/>
              </w:rPr>
            </w:pPr>
          </w:p>
        </w:tc>
        <w:tc>
          <w:tcPr>
            <w:tcW w:w="1794" w:type="pct"/>
            <w:gridSpan w:val="5"/>
            <w:tcBorders>
              <w:top w:val="single" w:sz="4" w:space="0" w:color="auto"/>
              <w:bottom w:val="single" w:sz="4" w:space="0" w:color="auto"/>
            </w:tcBorders>
            <w:vAlign w:val="center"/>
          </w:tcPr>
          <w:p w14:paraId="13CD3DD7" w14:textId="6D0D4CF6" w:rsidR="00125E75" w:rsidRPr="00544F58" w:rsidRDefault="00125E75"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358" w:type="pct"/>
            <w:tcBorders>
              <w:top w:val="single" w:sz="4" w:space="0" w:color="auto"/>
              <w:bottom w:val="single" w:sz="4" w:space="0" w:color="auto"/>
            </w:tcBorders>
            <w:vAlign w:val="center"/>
          </w:tcPr>
          <w:p w14:paraId="43CA1255" w14:textId="77777777" w:rsidR="00125E75" w:rsidRPr="00544F58" w:rsidRDefault="00125E75" w:rsidP="00860531">
            <w:pPr>
              <w:spacing w:after="0" w:line="240" w:lineRule="auto"/>
              <w:jc w:val="center"/>
              <w:rPr>
                <w:rFonts w:ascii="Arial" w:hAnsi="Arial" w:cs="Arial"/>
                <w:sz w:val="20"/>
                <w:szCs w:val="20"/>
              </w:rPr>
            </w:pPr>
          </w:p>
        </w:tc>
        <w:tc>
          <w:tcPr>
            <w:tcW w:w="1450" w:type="pct"/>
            <w:gridSpan w:val="4"/>
            <w:tcBorders>
              <w:top w:val="single" w:sz="4" w:space="0" w:color="auto"/>
              <w:bottom w:val="single" w:sz="4" w:space="0" w:color="auto"/>
            </w:tcBorders>
            <w:vAlign w:val="center"/>
          </w:tcPr>
          <w:p w14:paraId="54DDD246" w14:textId="01A861D1" w:rsidR="00125E75" w:rsidRPr="00544F58" w:rsidRDefault="00125E75"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362" w:type="pct"/>
            <w:tcBorders>
              <w:bottom w:val="single" w:sz="4" w:space="0" w:color="auto"/>
            </w:tcBorders>
            <w:vAlign w:val="center"/>
          </w:tcPr>
          <w:p w14:paraId="5CD897C0" w14:textId="77777777" w:rsidR="00125E75" w:rsidRPr="00544F58" w:rsidRDefault="00125E75" w:rsidP="00860531">
            <w:pPr>
              <w:spacing w:after="0" w:line="240" w:lineRule="auto"/>
              <w:jc w:val="center"/>
              <w:rPr>
                <w:rFonts w:ascii="Arial" w:hAnsi="Arial" w:cs="Arial"/>
                <w:sz w:val="20"/>
                <w:szCs w:val="20"/>
              </w:rPr>
            </w:pPr>
          </w:p>
        </w:tc>
      </w:tr>
      <w:tr w:rsidR="00CB1EFC" w:rsidRPr="00544F58" w14:paraId="1337349D" w14:textId="77777777" w:rsidTr="00860531">
        <w:trPr>
          <w:trHeight w:val="184"/>
        </w:trPr>
        <w:tc>
          <w:tcPr>
            <w:tcW w:w="524" w:type="pct"/>
            <w:vMerge/>
            <w:tcBorders>
              <w:bottom w:val="single" w:sz="4" w:space="0" w:color="auto"/>
            </w:tcBorders>
            <w:vAlign w:val="center"/>
          </w:tcPr>
          <w:p w14:paraId="5B489126" w14:textId="77777777" w:rsidR="00C70FAE" w:rsidRPr="00544F58" w:rsidRDefault="00C70FAE" w:rsidP="00860531">
            <w:pPr>
              <w:pStyle w:val="NoSpacing"/>
              <w:jc w:val="center"/>
              <w:rPr>
                <w:rFonts w:ascii="Arial" w:hAnsi="Arial" w:cs="Arial"/>
                <w:b/>
                <w:sz w:val="20"/>
                <w:szCs w:val="20"/>
              </w:rPr>
            </w:pPr>
          </w:p>
        </w:tc>
        <w:tc>
          <w:tcPr>
            <w:tcW w:w="512" w:type="pct"/>
            <w:vMerge/>
            <w:tcBorders>
              <w:bottom w:val="single" w:sz="4" w:space="0" w:color="auto"/>
            </w:tcBorders>
            <w:vAlign w:val="center"/>
          </w:tcPr>
          <w:p w14:paraId="23C69E53" w14:textId="77777777" w:rsidR="00C70FAE" w:rsidRPr="00544F58" w:rsidRDefault="00C70FAE" w:rsidP="00860531">
            <w:pPr>
              <w:pStyle w:val="NoSpacing"/>
              <w:jc w:val="center"/>
              <w:rPr>
                <w:rFonts w:ascii="Arial" w:hAnsi="Arial" w:cs="Arial"/>
                <w:b/>
                <w:sz w:val="20"/>
                <w:szCs w:val="20"/>
              </w:rPr>
            </w:pPr>
          </w:p>
        </w:tc>
        <w:tc>
          <w:tcPr>
            <w:tcW w:w="382" w:type="pct"/>
            <w:tcBorders>
              <w:top w:val="single" w:sz="4" w:space="0" w:color="auto"/>
              <w:bottom w:val="single" w:sz="4" w:space="0" w:color="auto"/>
            </w:tcBorders>
            <w:vAlign w:val="center"/>
          </w:tcPr>
          <w:p w14:paraId="15B4946C" w14:textId="0D4B1F80"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A10EA4" w:rsidRPr="00544F58">
              <w:rPr>
                <w:rFonts w:ascii="Arial" w:hAnsi="Arial" w:cs="Arial"/>
                <w:sz w:val="20"/>
                <w:szCs w:val="20"/>
              </w:rPr>
              <w:t>DAS</w:t>
            </w:r>
          </w:p>
        </w:tc>
        <w:tc>
          <w:tcPr>
            <w:tcW w:w="357" w:type="pct"/>
            <w:tcBorders>
              <w:top w:val="single" w:sz="4" w:space="0" w:color="auto"/>
              <w:bottom w:val="single" w:sz="4" w:space="0" w:color="auto"/>
            </w:tcBorders>
            <w:vAlign w:val="center"/>
          </w:tcPr>
          <w:p w14:paraId="4BAEA489" w14:textId="45160B32"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951AC7" w:rsidRPr="00544F58">
              <w:rPr>
                <w:rFonts w:ascii="Arial" w:hAnsi="Arial" w:cs="Arial"/>
                <w:sz w:val="20"/>
                <w:szCs w:val="20"/>
              </w:rPr>
              <w:t>DAS</w:t>
            </w:r>
          </w:p>
        </w:tc>
        <w:tc>
          <w:tcPr>
            <w:tcW w:w="339" w:type="pct"/>
            <w:tcBorders>
              <w:top w:val="single" w:sz="4" w:space="0" w:color="auto"/>
              <w:bottom w:val="single" w:sz="4" w:space="0" w:color="auto"/>
            </w:tcBorders>
            <w:vAlign w:val="center"/>
          </w:tcPr>
          <w:p w14:paraId="05EB098B" w14:textId="3940281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24D9D0F2" w14:textId="5286FC93"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53319746" w14:textId="5100A54B"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30853D96" w14:textId="7E5CC87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02985F37" w14:textId="523CA99A"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2A896B8B" w14:textId="42205342"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74EF6D91" w14:textId="3F2D4AC9"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76" w:type="pct"/>
            <w:tcBorders>
              <w:top w:val="single" w:sz="4" w:space="0" w:color="auto"/>
              <w:bottom w:val="single" w:sz="4" w:space="0" w:color="auto"/>
            </w:tcBorders>
            <w:vAlign w:val="center"/>
          </w:tcPr>
          <w:p w14:paraId="204B3BC1" w14:textId="19834A5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62" w:type="pct"/>
            <w:tcBorders>
              <w:bottom w:val="single" w:sz="4" w:space="0" w:color="auto"/>
            </w:tcBorders>
            <w:vAlign w:val="center"/>
          </w:tcPr>
          <w:p w14:paraId="01401A2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 ROC</w:t>
            </w:r>
          </w:p>
        </w:tc>
      </w:tr>
      <w:tr w:rsidR="00CB1EFC" w:rsidRPr="00544F58" w14:paraId="4E51F76F" w14:textId="77777777" w:rsidTr="00860531">
        <w:trPr>
          <w:trHeight w:val="146"/>
        </w:trPr>
        <w:tc>
          <w:tcPr>
            <w:tcW w:w="524" w:type="pct"/>
            <w:tcBorders>
              <w:top w:val="single" w:sz="4" w:space="0" w:color="auto"/>
            </w:tcBorders>
            <w:vAlign w:val="center"/>
          </w:tcPr>
          <w:p w14:paraId="47EA2F98" w14:textId="7B41290B"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512" w:type="pct"/>
            <w:tcBorders>
              <w:top w:val="single" w:sz="4" w:space="0" w:color="auto"/>
            </w:tcBorders>
            <w:noWrap/>
            <w:vAlign w:val="center"/>
          </w:tcPr>
          <w:p w14:paraId="3059C3EA"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14.93</w:t>
            </w:r>
          </w:p>
          <w:p w14:paraId="7EBDA8A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(3.93)</w:t>
            </w:r>
          </w:p>
        </w:tc>
        <w:tc>
          <w:tcPr>
            <w:tcW w:w="382" w:type="pct"/>
            <w:tcBorders>
              <w:top w:val="single" w:sz="4" w:space="0" w:color="auto"/>
            </w:tcBorders>
            <w:vAlign w:val="center"/>
          </w:tcPr>
          <w:p w14:paraId="4CFC9EF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8.33</w:t>
            </w:r>
          </w:p>
          <w:p w14:paraId="126AFA25"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(2.97)</w:t>
            </w:r>
          </w:p>
        </w:tc>
        <w:tc>
          <w:tcPr>
            <w:tcW w:w="357" w:type="pct"/>
            <w:tcBorders>
              <w:top w:val="single" w:sz="4" w:space="0" w:color="auto"/>
            </w:tcBorders>
            <w:vAlign w:val="center"/>
          </w:tcPr>
          <w:p w14:paraId="2D0B0874"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7.70</w:t>
            </w:r>
          </w:p>
          <w:p w14:paraId="1B5007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(2.86)</w:t>
            </w:r>
          </w:p>
        </w:tc>
        <w:tc>
          <w:tcPr>
            <w:tcW w:w="339" w:type="pct"/>
            <w:tcBorders>
              <w:top w:val="single" w:sz="4" w:space="0" w:color="auto"/>
            </w:tcBorders>
            <w:vAlign w:val="center"/>
          </w:tcPr>
          <w:p w14:paraId="684296B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5.00</w:t>
            </w:r>
          </w:p>
          <w:p w14:paraId="5D9DC14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(2.34)</w:t>
            </w:r>
          </w:p>
        </w:tc>
        <w:tc>
          <w:tcPr>
            <w:tcW w:w="358" w:type="pct"/>
            <w:tcBorders>
              <w:top w:val="single" w:sz="4" w:space="0" w:color="auto"/>
            </w:tcBorders>
            <w:vAlign w:val="center"/>
          </w:tcPr>
          <w:p w14:paraId="080C9AD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4.47</w:t>
            </w:r>
          </w:p>
          <w:p w14:paraId="669DAA22"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(2.23)</w:t>
            </w:r>
          </w:p>
        </w:tc>
        <w:tc>
          <w:tcPr>
            <w:tcW w:w="358" w:type="pct"/>
            <w:tcBorders>
              <w:top w:val="single" w:sz="4" w:space="0" w:color="auto"/>
            </w:tcBorders>
            <w:vAlign w:val="center"/>
          </w:tcPr>
          <w:p w14:paraId="4994CDBE"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3.87</w:t>
            </w:r>
          </w:p>
          <w:p w14:paraId="6CA5C15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(2.09)</w:t>
            </w:r>
          </w:p>
        </w:tc>
        <w:tc>
          <w:tcPr>
            <w:tcW w:w="358" w:type="pct"/>
            <w:tcBorders>
              <w:top w:val="single" w:sz="4" w:space="0" w:color="auto"/>
            </w:tcBorders>
            <w:vAlign w:val="center"/>
          </w:tcPr>
          <w:p w14:paraId="2DF8411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5.33</w:t>
            </w:r>
          </w:p>
          <w:p w14:paraId="27E4DDDA"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(2.42)</w:t>
            </w:r>
          </w:p>
        </w:tc>
        <w:tc>
          <w:tcPr>
            <w:tcW w:w="358" w:type="pct"/>
            <w:tcBorders>
              <w:top w:val="single" w:sz="4" w:space="0" w:color="auto"/>
            </w:tcBorders>
            <w:vAlign w:val="center"/>
          </w:tcPr>
          <w:p w14:paraId="121FC24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4.10</w:t>
            </w:r>
          </w:p>
          <w:p w14:paraId="676CB53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(2.13)</w:t>
            </w:r>
          </w:p>
        </w:tc>
        <w:tc>
          <w:tcPr>
            <w:tcW w:w="358" w:type="pct"/>
            <w:tcBorders>
              <w:top w:val="single" w:sz="4" w:space="0" w:color="auto"/>
            </w:tcBorders>
            <w:vAlign w:val="center"/>
          </w:tcPr>
          <w:p w14:paraId="507206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3.10</w:t>
            </w:r>
          </w:p>
          <w:p w14:paraId="416119F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(1.90)</w:t>
            </w:r>
          </w:p>
        </w:tc>
        <w:tc>
          <w:tcPr>
            <w:tcW w:w="358" w:type="pct"/>
            <w:tcBorders>
              <w:top w:val="single" w:sz="4" w:space="0" w:color="auto"/>
            </w:tcBorders>
            <w:vAlign w:val="center"/>
          </w:tcPr>
          <w:p w14:paraId="452D0E1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3.23</w:t>
            </w:r>
          </w:p>
          <w:p w14:paraId="6C8347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(1.92)</w:t>
            </w:r>
          </w:p>
        </w:tc>
        <w:tc>
          <w:tcPr>
            <w:tcW w:w="376" w:type="pct"/>
            <w:tcBorders>
              <w:top w:val="single" w:sz="4" w:space="0" w:color="auto"/>
            </w:tcBorders>
            <w:vAlign w:val="center"/>
          </w:tcPr>
          <w:p w14:paraId="03489E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2.07</w:t>
            </w:r>
          </w:p>
          <w:p w14:paraId="1403CE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(1.60)</w:t>
            </w:r>
          </w:p>
        </w:tc>
        <w:tc>
          <w:tcPr>
            <w:tcW w:w="362" w:type="pct"/>
            <w:tcBorders>
              <w:top w:val="single" w:sz="4" w:space="0" w:color="auto"/>
            </w:tcBorders>
            <w:shd w:val="clear" w:color="auto" w:fill="auto"/>
            <w:vAlign w:val="center"/>
          </w:tcPr>
          <w:p w14:paraId="710B01D3" w14:textId="77777777" w:rsidR="00C70FAE" w:rsidRPr="00544F58" w:rsidRDefault="00C70FAE" w:rsidP="00860531">
            <w:pPr>
              <w:spacing w:after="0" w:line="240" w:lineRule="auto"/>
              <w:jc w:val="center"/>
              <w:rPr>
                <w:rFonts w:ascii="Arial" w:hAnsi="Arial" w:cs="Arial"/>
                <w:sz w:val="20"/>
                <w:szCs w:val="20"/>
                <w:lang w:eastAsia="en-IN"/>
              </w:rPr>
            </w:pPr>
            <w:r w:rsidRPr="00544F58">
              <w:rPr>
                <w:rFonts w:ascii="Arial" w:hAnsi="Arial" w:cs="Arial"/>
                <w:sz w:val="20"/>
                <w:szCs w:val="20"/>
                <w:lang w:eastAsia="en-IN"/>
              </w:rPr>
              <w:t>88.24</w:t>
            </w:r>
          </w:p>
        </w:tc>
      </w:tr>
      <w:tr w:rsidR="00CB1EFC" w:rsidRPr="00544F58" w14:paraId="1E19EF1C" w14:textId="77777777" w:rsidTr="00860531">
        <w:trPr>
          <w:trHeight w:val="146"/>
        </w:trPr>
        <w:tc>
          <w:tcPr>
            <w:tcW w:w="524" w:type="pct"/>
            <w:vAlign w:val="center"/>
          </w:tcPr>
          <w:p w14:paraId="398E39DD" w14:textId="4B915DD7"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512" w:type="pct"/>
            <w:noWrap/>
            <w:vAlign w:val="center"/>
          </w:tcPr>
          <w:p w14:paraId="0174C2E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15.00</w:t>
            </w:r>
          </w:p>
          <w:p w14:paraId="776666B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(3.94)</w:t>
            </w:r>
          </w:p>
        </w:tc>
        <w:tc>
          <w:tcPr>
            <w:tcW w:w="382" w:type="pct"/>
            <w:vAlign w:val="center"/>
          </w:tcPr>
          <w:p w14:paraId="2E7F874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8.20</w:t>
            </w:r>
          </w:p>
          <w:p w14:paraId="6D755321"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(2.95)</w:t>
            </w:r>
          </w:p>
        </w:tc>
        <w:tc>
          <w:tcPr>
            <w:tcW w:w="357" w:type="pct"/>
            <w:vAlign w:val="center"/>
          </w:tcPr>
          <w:p w14:paraId="49031CDD"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7.60</w:t>
            </w:r>
          </w:p>
          <w:p w14:paraId="1777182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(2.85)</w:t>
            </w:r>
          </w:p>
        </w:tc>
        <w:tc>
          <w:tcPr>
            <w:tcW w:w="339" w:type="pct"/>
            <w:vAlign w:val="center"/>
          </w:tcPr>
          <w:p w14:paraId="4EE5C5F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4.93</w:t>
            </w:r>
          </w:p>
          <w:p w14:paraId="5FE95B7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(2.33)</w:t>
            </w:r>
          </w:p>
        </w:tc>
        <w:tc>
          <w:tcPr>
            <w:tcW w:w="358" w:type="pct"/>
            <w:vAlign w:val="center"/>
          </w:tcPr>
          <w:p w14:paraId="1667CFC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4.33</w:t>
            </w:r>
          </w:p>
          <w:p w14:paraId="279B11C9"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(2.20)</w:t>
            </w:r>
          </w:p>
        </w:tc>
        <w:tc>
          <w:tcPr>
            <w:tcW w:w="358" w:type="pct"/>
            <w:vAlign w:val="center"/>
          </w:tcPr>
          <w:p w14:paraId="0306159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3.83</w:t>
            </w:r>
          </w:p>
          <w:p w14:paraId="1B7776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(2.08)</w:t>
            </w:r>
          </w:p>
        </w:tc>
        <w:tc>
          <w:tcPr>
            <w:tcW w:w="358" w:type="pct"/>
            <w:vAlign w:val="center"/>
          </w:tcPr>
          <w:p w14:paraId="510FF05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4.47</w:t>
            </w:r>
          </w:p>
          <w:p w14:paraId="6B83F3E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(2.23)</w:t>
            </w:r>
          </w:p>
        </w:tc>
        <w:tc>
          <w:tcPr>
            <w:tcW w:w="358" w:type="pct"/>
            <w:vAlign w:val="center"/>
          </w:tcPr>
          <w:p w14:paraId="4030A488"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3.67</w:t>
            </w:r>
          </w:p>
          <w:p w14:paraId="2524D77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(2.03)</w:t>
            </w:r>
          </w:p>
        </w:tc>
        <w:tc>
          <w:tcPr>
            <w:tcW w:w="358" w:type="pct"/>
            <w:vAlign w:val="center"/>
          </w:tcPr>
          <w:p w14:paraId="116BA75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2.87</w:t>
            </w:r>
          </w:p>
          <w:p w14:paraId="69FF484F"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(1.83)</w:t>
            </w:r>
          </w:p>
        </w:tc>
        <w:tc>
          <w:tcPr>
            <w:tcW w:w="358" w:type="pct"/>
            <w:vAlign w:val="center"/>
          </w:tcPr>
          <w:p w14:paraId="0185F62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p w14:paraId="0B4064B9"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(1.76)</w:t>
            </w:r>
          </w:p>
        </w:tc>
        <w:tc>
          <w:tcPr>
            <w:tcW w:w="376" w:type="pct"/>
            <w:vAlign w:val="center"/>
          </w:tcPr>
          <w:p w14:paraId="4064D60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1.90</w:t>
            </w:r>
          </w:p>
          <w:p w14:paraId="777411E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(1.55)</w:t>
            </w:r>
          </w:p>
        </w:tc>
        <w:tc>
          <w:tcPr>
            <w:tcW w:w="362" w:type="pct"/>
            <w:shd w:val="clear" w:color="auto" w:fill="auto"/>
            <w:vAlign w:val="center"/>
          </w:tcPr>
          <w:p w14:paraId="3ADF284D"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89.20</w:t>
            </w:r>
          </w:p>
        </w:tc>
      </w:tr>
      <w:tr w:rsidR="00CB1EFC" w:rsidRPr="00544F58" w14:paraId="59AE9FDD" w14:textId="77777777" w:rsidTr="00860531">
        <w:trPr>
          <w:trHeight w:val="127"/>
        </w:trPr>
        <w:tc>
          <w:tcPr>
            <w:tcW w:w="524" w:type="pct"/>
            <w:vAlign w:val="center"/>
          </w:tcPr>
          <w:p w14:paraId="63F6D68B" w14:textId="57F77C3F"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512" w:type="pct"/>
            <w:noWrap/>
            <w:vAlign w:val="center"/>
          </w:tcPr>
          <w:p w14:paraId="5A771F95"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15.17</w:t>
            </w:r>
          </w:p>
          <w:p w14:paraId="270387B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(3.96)</w:t>
            </w:r>
          </w:p>
        </w:tc>
        <w:tc>
          <w:tcPr>
            <w:tcW w:w="382" w:type="pct"/>
            <w:vAlign w:val="center"/>
          </w:tcPr>
          <w:p w14:paraId="4D7B847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8.13</w:t>
            </w:r>
          </w:p>
          <w:p w14:paraId="1695165B"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(2.94)</w:t>
            </w:r>
          </w:p>
        </w:tc>
        <w:tc>
          <w:tcPr>
            <w:tcW w:w="357" w:type="pct"/>
            <w:vAlign w:val="center"/>
          </w:tcPr>
          <w:p w14:paraId="70876E15"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7.53</w:t>
            </w:r>
          </w:p>
          <w:p w14:paraId="1697115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(2.83)</w:t>
            </w:r>
          </w:p>
        </w:tc>
        <w:tc>
          <w:tcPr>
            <w:tcW w:w="339" w:type="pct"/>
            <w:vAlign w:val="center"/>
          </w:tcPr>
          <w:p w14:paraId="3C811E3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4.83</w:t>
            </w:r>
          </w:p>
          <w:p w14:paraId="40719F4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(2.31)</w:t>
            </w:r>
          </w:p>
        </w:tc>
        <w:tc>
          <w:tcPr>
            <w:tcW w:w="358" w:type="pct"/>
            <w:vAlign w:val="center"/>
          </w:tcPr>
          <w:p w14:paraId="61F8BC4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4.30</w:t>
            </w:r>
          </w:p>
          <w:p w14:paraId="1E5B4323"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(2.19)</w:t>
            </w:r>
          </w:p>
        </w:tc>
        <w:tc>
          <w:tcPr>
            <w:tcW w:w="358" w:type="pct"/>
            <w:vAlign w:val="center"/>
          </w:tcPr>
          <w:p w14:paraId="2E2B65A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3.73</w:t>
            </w:r>
          </w:p>
          <w:p w14:paraId="51E7FD5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(2.06)</w:t>
            </w:r>
          </w:p>
        </w:tc>
        <w:tc>
          <w:tcPr>
            <w:tcW w:w="358" w:type="pct"/>
            <w:vAlign w:val="center"/>
          </w:tcPr>
          <w:p w14:paraId="4BEE5FC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3.23</w:t>
            </w:r>
          </w:p>
          <w:p w14:paraId="12DDFE9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(1.93)</w:t>
            </w:r>
          </w:p>
        </w:tc>
        <w:tc>
          <w:tcPr>
            <w:tcW w:w="358" w:type="pct"/>
            <w:vAlign w:val="center"/>
          </w:tcPr>
          <w:p w14:paraId="697D76EB"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3.13</w:t>
            </w:r>
          </w:p>
          <w:p w14:paraId="0D4803D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(1.91)</w:t>
            </w:r>
          </w:p>
        </w:tc>
        <w:tc>
          <w:tcPr>
            <w:tcW w:w="358" w:type="pct"/>
            <w:vAlign w:val="center"/>
          </w:tcPr>
          <w:p w14:paraId="1EC738B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2.73</w:t>
            </w:r>
          </w:p>
          <w:p w14:paraId="5BD7FC34"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(1.80)</w:t>
            </w:r>
          </w:p>
        </w:tc>
        <w:tc>
          <w:tcPr>
            <w:tcW w:w="358" w:type="pct"/>
            <w:vAlign w:val="center"/>
          </w:tcPr>
          <w:p w14:paraId="07F33F6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2.53</w:t>
            </w:r>
          </w:p>
          <w:p w14:paraId="19D4AE4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(1.74)</w:t>
            </w:r>
          </w:p>
        </w:tc>
        <w:tc>
          <w:tcPr>
            <w:tcW w:w="376" w:type="pct"/>
            <w:vAlign w:val="center"/>
          </w:tcPr>
          <w:p w14:paraId="0F2DF14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1.87</w:t>
            </w:r>
          </w:p>
          <w:p w14:paraId="708DAEF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(1.54)</w:t>
            </w:r>
          </w:p>
        </w:tc>
        <w:tc>
          <w:tcPr>
            <w:tcW w:w="362" w:type="pct"/>
            <w:shd w:val="clear" w:color="auto" w:fill="auto"/>
            <w:vAlign w:val="center"/>
          </w:tcPr>
          <w:p w14:paraId="067F38B1"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89.38</w:t>
            </w:r>
          </w:p>
        </w:tc>
      </w:tr>
      <w:tr w:rsidR="00CB1EFC" w:rsidRPr="00544F58" w14:paraId="59363475" w14:textId="77777777" w:rsidTr="00860531">
        <w:trPr>
          <w:trHeight w:val="146"/>
        </w:trPr>
        <w:tc>
          <w:tcPr>
            <w:tcW w:w="524" w:type="pct"/>
            <w:vAlign w:val="center"/>
          </w:tcPr>
          <w:p w14:paraId="1B37B8A7" w14:textId="23B33D18"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512" w:type="pct"/>
            <w:noWrap/>
            <w:vAlign w:val="center"/>
          </w:tcPr>
          <w:p w14:paraId="5F89729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15.43</w:t>
            </w:r>
          </w:p>
          <w:p w14:paraId="36FE8C8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(3.99)</w:t>
            </w:r>
          </w:p>
        </w:tc>
        <w:tc>
          <w:tcPr>
            <w:tcW w:w="382" w:type="pct"/>
            <w:vAlign w:val="center"/>
          </w:tcPr>
          <w:p w14:paraId="5E6230A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8.07</w:t>
            </w:r>
          </w:p>
          <w:p w14:paraId="77F111B7"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(2.93)</w:t>
            </w:r>
          </w:p>
        </w:tc>
        <w:tc>
          <w:tcPr>
            <w:tcW w:w="357" w:type="pct"/>
            <w:vAlign w:val="center"/>
          </w:tcPr>
          <w:p w14:paraId="76418945"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7.47</w:t>
            </w:r>
          </w:p>
          <w:p w14:paraId="4B3C1C9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39" w:type="pct"/>
            <w:vAlign w:val="center"/>
          </w:tcPr>
          <w:p w14:paraId="5C20D44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4.73</w:t>
            </w:r>
          </w:p>
          <w:p w14:paraId="727D377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58" w:type="pct"/>
            <w:vAlign w:val="center"/>
          </w:tcPr>
          <w:p w14:paraId="48C65BA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4.20</w:t>
            </w:r>
          </w:p>
          <w:p w14:paraId="7CB6D3C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(2.17)</w:t>
            </w:r>
          </w:p>
        </w:tc>
        <w:tc>
          <w:tcPr>
            <w:tcW w:w="358" w:type="pct"/>
            <w:vAlign w:val="center"/>
          </w:tcPr>
          <w:p w14:paraId="0CE78FC1"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3.63</w:t>
            </w:r>
          </w:p>
          <w:p w14:paraId="2A82886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(2.03)</w:t>
            </w:r>
          </w:p>
        </w:tc>
        <w:tc>
          <w:tcPr>
            <w:tcW w:w="358" w:type="pct"/>
            <w:vAlign w:val="center"/>
          </w:tcPr>
          <w:p w14:paraId="6CB78E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3.13</w:t>
            </w:r>
          </w:p>
          <w:p w14:paraId="58D3DF4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(1.91)</w:t>
            </w:r>
          </w:p>
        </w:tc>
        <w:tc>
          <w:tcPr>
            <w:tcW w:w="358" w:type="pct"/>
            <w:vAlign w:val="center"/>
          </w:tcPr>
          <w:p w14:paraId="532A750C"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3.07</w:t>
            </w:r>
          </w:p>
          <w:p w14:paraId="1ED932A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(1.89)</w:t>
            </w:r>
          </w:p>
        </w:tc>
        <w:tc>
          <w:tcPr>
            <w:tcW w:w="358" w:type="pct"/>
            <w:vAlign w:val="center"/>
          </w:tcPr>
          <w:p w14:paraId="0D796D6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p w14:paraId="0667443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(1.77)</w:t>
            </w:r>
          </w:p>
        </w:tc>
        <w:tc>
          <w:tcPr>
            <w:tcW w:w="358" w:type="pct"/>
            <w:vAlign w:val="center"/>
          </w:tcPr>
          <w:p w14:paraId="42AFC69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2.47</w:t>
            </w:r>
          </w:p>
          <w:p w14:paraId="6C638BC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(1.72)</w:t>
            </w:r>
          </w:p>
        </w:tc>
        <w:tc>
          <w:tcPr>
            <w:tcW w:w="376" w:type="pct"/>
            <w:vAlign w:val="center"/>
          </w:tcPr>
          <w:p w14:paraId="41F6AFE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1.77</w:t>
            </w:r>
          </w:p>
          <w:p w14:paraId="2FC723EF"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(1.51)</w:t>
            </w:r>
          </w:p>
        </w:tc>
        <w:tc>
          <w:tcPr>
            <w:tcW w:w="362" w:type="pct"/>
            <w:shd w:val="clear" w:color="auto" w:fill="auto"/>
            <w:vAlign w:val="center"/>
          </w:tcPr>
          <w:p w14:paraId="05BA5AB3"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89.94</w:t>
            </w:r>
          </w:p>
        </w:tc>
      </w:tr>
      <w:tr w:rsidR="00CB1EFC" w:rsidRPr="00544F58" w14:paraId="356CF6EB" w14:textId="77777777" w:rsidTr="00860531">
        <w:trPr>
          <w:trHeight w:val="166"/>
        </w:trPr>
        <w:tc>
          <w:tcPr>
            <w:tcW w:w="524" w:type="pct"/>
            <w:vAlign w:val="center"/>
          </w:tcPr>
          <w:p w14:paraId="0F874586" w14:textId="24760B76"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512" w:type="pct"/>
            <w:noWrap/>
            <w:vAlign w:val="center"/>
          </w:tcPr>
          <w:p w14:paraId="5C9B332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15.30</w:t>
            </w:r>
          </w:p>
          <w:p w14:paraId="4906E91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tc>
        <w:tc>
          <w:tcPr>
            <w:tcW w:w="382" w:type="pct"/>
            <w:vAlign w:val="center"/>
          </w:tcPr>
          <w:p w14:paraId="2928E37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7.97</w:t>
            </w:r>
          </w:p>
          <w:p w14:paraId="20ABD481"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(2.91)</w:t>
            </w:r>
          </w:p>
        </w:tc>
        <w:tc>
          <w:tcPr>
            <w:tcW w:w="357" w:type="pct"/>
            <w:vAlign w:val="center"/>
          </w:tcPr>
          <w:p w14:paraId="7B042523"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7.40</w:t>
            </w:r>
          </w:p>
          <w:p w14:paraId="6911AC7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(2.81)</w:t>
            </w:r>
          </w:p>
        </w:tc>
        <w:tc>
          <w:tcPr>
            <w:tcW w:w="339" w:type="pct"/>
            <w:vAlign w:val="center"/>
          </w:tcPr>
          <w:p w14:paraId="6612621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6A49044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58" w:type="pct"/>
            <w:vAlign w:val="center"/>
          </w:tcPr>
          <w:p w14:paraId="0E3643C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4.13</w:t>
            </w:r>
          </w:p>
          <w:p w14:paraId="52D217C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(2.15)</w:t>
            </w:r>
          </w:p>
        </w:tc>
        <w:tc>
          <w:tcPr>
            <w:tcW w:w="358" w:type="pct"/>
            <w:vAlign w:val="center"/>
          </w:tcPr>
          <w:p w14:paraId="60E7373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3.60</w:t>
            </w:r>
          </w:p>
          <w:p w14:paraId="213EE20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(2.02)</w:t>
            </w:r>
          </w:p>
        </w:tc>
        <w:tc>
          <w:tcPr>
            <w:tcW w:w="358" w:type="pct"/>
            <w:vAlign w:val="center"/>
          </w:tcPr>
          <w:p w14:paraId="0470CE6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3.03</w:t>
            </w:r>
          </w:p>
          <w:p w14:paraId="76AA1170"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(1.88)</w:t>
            </w:r>
          </w:p>
        </w:tc>
        <w:tc>
          <w:tcPr>
            <w:tcW w:w="358" w:type="pct"/>
            <w:vAlign w:val="center"/>
          </w:tcPr>
          <w:p w14:paraId="756BEA59"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2.90</w:t>
            </w:r>
          </w:p>
          <w:p w14:paraId="480A517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(1.84)</w:t>
            </w:r>
          </w:p>
        </w:tc>
        <w:tc>
          <w:tcPr>
            <w:tcW w:w="358" w:type="pct"/>
            <w:vAlign w:val="center"/>
          </w:tcPr>
          <w:p w14:paraId="4EE51DA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p w14:paraId="46B03397"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(1.76)</w:t>
            </w:r>
          </w:p>
        </w:tc>
        <w:tc>
          <w:tcPr>
            <w:tcW w:w="358" w:type="pct"/>
            <w:vAlign w:val="center"/>
          </w:tcPr>
          <w:p w14:paraId="70B7F5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2.33</w:t>
            </w:r>
          </w:p>
          <w:p w14:paraId="5C42F11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(1.68)</w:t>
            </w:r>
          </w:p>
        </w:tc>
        <w:tc>
          <w:tcPr>
            <w:tcW w:w="376" w:type="pct"/>
            <w:vAlign w:val="center"/>
          </w:tcPr>
          <w:p w14:paraId="0F26CE2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1.70</w:t>
            </w:r>
          </w:p>
          <w:p w14:paraId="5EBF71C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(1.48)</w:t>
            </w:r>
          </w:p>
        </w:tc>
        <w:tc>
          <w:tcPr>
            <w:tcW w:w="362" w:type="pct"/>
            <w:shd w:val="clear" w:color="auto" w:fill="auto"/>
            <w:vAlign w:val="center"/>
          </w:tcPr>
          <w:p w14:paraId="717BCCCE"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90.34</w:t>
            </w:r>
          </w:p>
        </w:tc>
      </w:tr>
      <w:tr w:rsidR="00CB1EFC" w:rsidRPr="00544F58" w14:paraId="6E150B32" w14:textId="77777777" w:rsidTr="00860531">
        <w:trPr>
          <w:trHeight w:val="185"/>
        </w:trPr>
        <w:tc>
          <w:tcPr>
            <w:tcW w:w="524" w:type="pct"/>
            <w:vAlign w:val="center"/>
          </w:tcPr>
          <w:p w14:paraId="3049676B" w14:textId="2A8C4400"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T6</w:t>
            </w:r>
          </w:p>
        </w:tc>
        <w:tc>
          <w:tcPr>
            <w:tcW w:w="512" w:type="pct"/>
            <w:noWrap/>
            <w:vAlign w:val="center"/>
          </w:tcPr>
          <w:p w14:paraId="3146B7A5"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15.33</w:t>
            </w:r>
          </w:p>
          <w:p w14:paraId="0100029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(3.98)</w:t>
            </w:r>
          </w:p>
        </w:tc>
        <w:tc>
          <w:tcPr>
            <w:tcW w:w="382" w:type="pct"/>
            <w:vAlign w:val="center"/>
          </w:tcPr>
          <w:p w14:paraId="786F556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8.80</w:t>
            </w:r>
          </w:p>
          <w:p w14:paraId="622C63B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(3.05)</w:t>
            </w:r>
          </w:p>
        </w:tc>
        <w:tc>
          <w:tcPr>
            <w:tcW w:w="357" w:type="pct"/>
            <w:vAlign w:val="center"/>
          </w:tcPr>
          <w:p w14:paraId="5BFABFF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8.13</w:t>
            </w:r>
          </w:p>
          <w:p w14:paraId="3DA462E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(2.94)</w:t>
            </w:r>
          </w:p>
        </w:tc>
        <w:tc>
          <w:tcPr>
            <w:tcW w:w="339" w:type="pct"/>
            <w:vAlign w:val="center"/>
          </w:tcPr>
          <w:p w14:paraId="66739D9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6.07</w:t>
            </w:r>
          </w:p>
          <w:p w14:paraId="7C70DFD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(2.56)</w:t>
            </w:r>
          </w:p>
        </w:tc>
        <w:tc>
          <w:tcPr>
            <w:tcW w:w="358" w:type="pct"/>
            <w:vAlign w:val="center"/>
          </w:tcPr>
          <w:p w14:paraId="1147902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4.93</w:t>
            </w:r>
          </w:p>
          <w:p w14:paraId="0172BED5"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(2.33)</w:t>
            </w:r>
          </w:p>
        </w:tc>
        <w:tc>
          <w:tcPr>
            <w:tcW w:w="358" w:type="pct"/>
            <w:vAlign w:val="center"/>
          </w:tcPr>
          <w:p w14:paraId="2A0F9280"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4.77</w:t>
            </w:r>
          </w:p>
          <w:p w14:paraId="3273F6E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58" w:type="pct"/>
            <w:vAlign w:val="center"/>
          </w:tcPr>
          <w:p w14:paraId="25D460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7.47</w:t>
            </w:r>
          </w:p>
          <w:p w14:paraId="5F78065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58" w:type="pct"/>
            <w:vAlign w:val="center"/>
          </w:tcPr>
          <w:p w14:paraId="1A98634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5.97</w:t>
            </w:r>
          </w:p>
          <w:p w14:paraId="632676C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(2.53)</w:t>
            </w:r>
          </w:p>
        </w:tc>
        <w:tc>
          <w:tcPr>
            <w:tcW w:w="358" w:type="pct"/>
            <w:vAlign w:val="center"/>
          </w:tcPr>
          <w:p w14:paraId="55A6DEF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4.03</w:t>
            </w:r>
          </w:p>
          <w:p w14:paraId="7DC5B36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(2.13)</w:t>
            </w:r>
          </w:p>
        </w:tc>
        <w:tc>
          <w:tcPr>
            <w:tcW w:w="358" w:type="pct"/>
            <w:vAlign w:val="center"/>
          </w:tcPr>
          <w:p w14:paraId="24805D4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4.83</w:t>
            </w:r>
          </w:p>
          <w:p w14:paraId="6B87EF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(2.31)</w:t>
            </w:r>
          </w:p>
        </w:tc>
        <w:tc>
          <w:tcPr>
            <w:tcW w:w="376" w:type="pct"/>
            <w:vAlign w:val="center"/>
          </w:tcPr>
          <w:p w14:paraId="58F1238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3.83</w:t>
            </w:r>
          </w:p>
          <w:p w14:paraId="35ED4A1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(2.08)</w:t>
            </w:r>
          </w:p>
        </w:tc>
        <w:tc>
          <w:tcPr>
            <w:tcW w:w="362" w:type="pct"/>
            <w:shd w:val="clear" w:color="auto" w:fill="auto"/>
            <w:vAlign w:val="center"/>
          </w:tcPr>
          <w:p w14:paraId="6B3F14FD"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78.24</w:t>
            </w:r>
          </w:p>
        </w:tc>
      </w:tr>
      <w:tr w:rsidR="00CB1EFC" w:rsidRPr="00544F58" w14:paraId="4B28C89E" w14:textId="77777777" w:rsidTr="00860531">
        <w:trPr>
          <w:trHeight w:val="154"/>
        </w:trPr>
        <w:tc>
          <w:tcPr>
            <w:tcW w:w="524" w:type="pct"/>
            <w:vAlign w:val="center"/>
          </w:tcPr>
          <w:p w14:paraId="385B5C8C" w14:textId="59D5A2DF"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T7</w:t>
            </w:r>
          </w:p>
        </w:tc>
        <w:tc>
          <w:tcPr>
            <w:tcW w:w="512" w:type="pct"/>
            <w:noWrap/>
            <w:vAlign w:val="center"/>
          </w:tcPr>
          <w:p w14:paraId="53E41570"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15.57</w:t>
            </w:r>
          </w:p>
          <w:p w14:paraId="70174F8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(4.01)</w:t>
            </w:r>
          </w:p>
        </w:tc>
        <w:tc>
          <w:tcPr>
            <w:tcW w:w="382" w:type="pct"/>
            <w:vAlign w:val="center"/>
          </w:tcPr>
          <w:p w14:paraId="49524F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8.93</w:t>
            </w:r>
          </w:p>
          <w:p w14:paraId="75AE6B8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(3.07)</w:t>
            </w:r>
          </w:p>
        </w:tc>
        <w:tc>
          <w:tcPr>
            <w:tcW w:w="357" w:type="pct"/>
            <w:vAlign w:val="center"/>
          </w:tcPr>
          <w:p w14:paraId="3F5FE56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8.33</w:t>
            </w:r>
          </w:p>
          <w:p w14:paraId="5CF12FE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(2.97)</w:t>
            </w:r>
          </w:p>
        </w:tc>
        <w:tc>
          <w:tcPr>
            <w:tcW w:w="339" w:type="pct"/>
            <w:vAlign w:val="center"/>
          </w:tcPr>
          <w:p w14:paraId="2BC6CE2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6.30</w:t>
            </w:r>
          </w:p>
          <w:p w14:paraId="04DFEBA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(2.61)</w:t>
            </w:r>
          </w:p>
        </w:tc>
        <w:tc>
          <w:tcPr>
            <w:tcW w:w="358" w:type="pct"/>
            <w:vAlign w:val="center"/>
          </w:tcPr>
          <w:p w14:paraId="1D609A6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5.03</w:t>
            </w:r>
          </w:p>
          <w:p w14:paraId="1E0FF307"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(2.35)</w:t>
            </w:r>
          </w:p>
        </w:tc>
        <w:tc>
          <w:tcPr>
            <w:tcW w:w="358" w:type="pct"/>
            <w:vAlign w:val="center"/>
          </w:tcPr>
          <w:p w14:paraId="64EB215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4.87</w:t>
            </w:r>
          </w:p>
          <w:p w14:paraId="2B6A0F1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58" w:type="pct"/>
            <w:vAlign w:val="center"/>
          </w:tcPr>
          <w:p w14:paraId="1ED1F06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7.27</w:t>
            </w:r>
          </w:p>
          <w:p w14:paraId="77013DD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(2.79)</w:t>
            </w:r>
          </w:p>
        </w:tc>
        <w:tc>
          <w:tcPr>
            <w:tcW w:w="358" w:type="pct"/>
            <w:vAlign w:val="center"/>
          </w:tcPr>
          <w:p w14:paraId="05AF574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6.20</w:t>
            </w:r>
          </w:p>
          <w:p w14:paraId="32B4DCF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(2.58)</w:t>
            </w:r>
          </w:p>
        </w:tc>
        <w:tc>
          <w:tcPr>
            <w:tcW w:w="358" w:type="pct"/>
            <w:vAlign w:val="center"/>
          </w:tcPr>
          <w:p w14:paraId="5F8CFDB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4.23</w:t>
            </w:r>
          </w:p>
          <w:p w14:paraId="3EED379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(2.17)</w:t>
            </w:r>
          </w:p>
        </w:tc>
        <w:tc>
          <w:tcPr>
            <w:tcW w:w="358" w:type="pct"/>
            <w:vAlign w:val="center"/>
          </w:tcPr>
          <w:p w14:paraId="2D7B1A0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4.97</w:t>
            </w:r>
          </w:p>
          <w:p w14:paraId="66A1C3B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(2.34)</w:t>
            </w:r>
          </w:p>
        </w:tc>
        <w:tc>
          <w:tcPr>
            <w:tcW w:w="376" w:type="pct"/>
            <w:vAlign w:val="center"/>
          </w:tcPr>
          <w:p w14:paraId="66DE79D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p w14:paraId="7FF5A4B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(2.11)</w:t>
            </w:r>
          </w:p>
        </w:tc>
        <w:tc>
          <w:tcPr>
            <w:tcW w:w="362" w:type="pct"/>
            <w:shd w:val="clear" w:color="auto" w:fill="auto"/>
            <w:vAlign w:val="center"/>
          </w:tcPr>
          <w:p w14:paraId="0DBDF33B"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77.40</w:t>
            </w:r>
          </w:p>
        </w:tc>
      </w:tr>
      <w:tr w:rsidR="00CB1EFC" w:rsidRPr="00544F58" w14:paraId="2EAAE685" w14:textId="77777777" w:rsidTr="00860531">
        <w:trPr>
          <w:trHeight w:val="146"/>
        </w:trPr>
        <w:tc>
          <w:tcPr>
            <w:tcW w:w="524" w:type="pct"/>
            <w:vAlign w:val="center"/>
          </w:tcPr>
          <w:p w14:paraId="76A5395A" w14:textId="53B679DE"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512" w:type="pct"/>
            <w:noWrap/>
            <w:vAlign w:val="center"/>
          </w:tcPr>
          <w:p w14:paraId="080B8416"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14.90</w:t>
            </w:r>
          </w:p>
          <w:p w14:paraId="3CD6FB0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(3.92)</w:t>
            </w:r>
          </w:p>
        </w:tc>
        <w:tc>
          <w:tcPr>
            <w:tcW w:w="382" w:type="pct"/>
            <w:vAlign w:val="center"/>
          </w:tcPr>
          <w:p w14:paraId="1E69673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9.10</w:t>
            </w:r>
          </w:p>
          <w:p w14:paraId="4CA9150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(3.10)</w:t>
            </w:r>
          </w:p>
        </w:tc>
        <w:tc>
          <w:tcPr>
            <w:tcW w:w="357" w:type="pct"/>
            <w:vAlign w:val="center"/>
          </w:tcPr>
          <w:p w14:paraId="0D99616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8.57</w:t>
            </w:r>
          </w:p>
          <w:p w14:paraId="503B53E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(3.01)</w:t>
            </w:r>
          </w:p>
        </w:tc>
        <w:tc>
          <w:tcPr>
            <w:tcW w:w="339" w:type="pct"/>
            <w:vAlign w:val="center"/>
          </w:tcPr>
          <w:p w14:paraId="0F0FE0A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6.50</w:t>
            </w:r>
          </w:p>
          <w:p w14:paraId="6F2A1E9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(2.64)</w:t>
            </w:r>
          </w:p>
        </w:tc>
        <w:tc>
          <w:tcPr>
            <w:tcW w:w="358" w:type="pct"/>
            <w:vAlign w:val="center"/>
          </w:tcPr>
          <w:p w14:paraId="3DE3677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5.17</w:t>
            </w:r>
          </w:p>
          <w:p w14:paraId="5805CC8C"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(2.38)</w:t>
            </w:r>
          </w:p>
        </w:tc>
        <w:tc>
          <w:tcPr>
            <w:tcW w:w="358" w:type="pct"/>
            <w:vAlign w:val="center"/>
          </w:tcPr>
          <w:p w14:paraId="71850227"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4.97</w:t>
            </w:r>
          </w:p>
          <w:p w14:paraId="16B0969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(2.34)</w:t>
            </w:r>
          </w:p>
        </w:tc>
        <w:tc>
          <w:tcPr>
            <w:tcW w:w="358" w:type="pct"/>
            <w:vAlign w:val="center"/>
          </w:tcPr>
          <w:p w14:paraId="0F8D110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7.67</w:t>
            </w:r>
          </w:p>
          <w:p w14:paraId="31D2A63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(2.86)</w:t>
            </w:r>
          </w:p>
        </w:tc>
        <w:tc>
          <w:tcPr>
            <w:tcW w:w="358" w:type="pct"/>
            <w:vAlign w:val="center"/>
          </w:tcPr>
          <w:p w14:paraId="793F44B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6.47</w:t>
            </w:r>
          </w:p>
          <w:p w14:paraId="0B3B742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tc>
        <w:tc>
          <w:tcPr>
            <w:tcW w:w="358" w:type="pct"/>
            <w:vAlign w:val="center"/>
          </w:tcPr>
          <w:p w14:paraId="02E2B51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4.60</w:t>
            </w:r>
          </w:p>
          <w:p w14:paraId="4E49CF1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(2.26)</w:t>
            </w:r>
          </w:p>
        </w:tc>
        <w:tc>
          <w:tcPr>
            <w:tcW w:w="358" w:type="pct"/>
            <w:vAlign w:val="center"/>
          </w:tcPr>
          <w:p w14:paraId="009A140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5.17</w:t>
            </w:r>
          </w:p>
          <w:p w14:paraId="320002C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(2.38)</w:t>
            </w:r>
          </w:p>
        </w:tc>
        <w:tc>
          <w:tcPr>
            <w:tcW w:w="376" w:type="pct"/>
            <w:vAlign w:val="center"/>
          </w:tcPr>
          <w:p w14:paraId="45774DC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4.07</w:t>
            </w:r>
          </w:p>
          <w:p w14:paraId="0CEFCD8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(2.14)</w:t>
            </w:r>
          </w:p>
        </w:tc>
        <w:tc>
          <w:tcPr>
            <w:tcW w:w="362" w:type="pct"/>
            <w:shd w:val="clear" w:color="auto" w:fill="auto"/>
            <w:vAlign w:val="center"/>
          </w:tcPr>
          <w:p w14:paraId="66ADA54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76.88</w:t>
            </w:r>
          </w:p>
        </w:tc>
      </w:tr>
      <w:tr w:rsidR="00CB1EFC" w:rsidRPr="00544F58" w14:paraId="0BE5F789" w14:textId="77777777" w:rsidTr="00860531">
        <w:trPr>
          <w:trHeight w:val="127"/>
        </w:trPr>
        <w:tc>
          <w:tcPr>
            <w:tcW w:w="524" w:type="pct"/>
            <w:vAlign w:val="center"/>
          </w:tcPr>
          <w:p w14:paraId="6D5A3F99" w14:textId="08624A0B"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Control</w:t>
            </w:r>
          </w:p>
        </w:tc>
        <w:tc>
          <w:tcPr>
            <w:tcW w:w="512" w:type="pct"/>
            <w:noWrap/>
            <w:vAlign w:val="center"/>
          </w:tcPr>
          <w:p w14:paraId="4A6B3944"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15.27</w:t>
            </w:r>
          </w:p>
          <w:p w14:paraId="0E80BD3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tc>
        <w:tc>
          <w:tcPr>
            <w:tcW w:w="382" w:type="pct"/>
            <w:vAlign w:val="center"/>
          </w:tcPr>
          <w:p w14:paraId="7BE7ED2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16.10</w:t>
            </w:r>
          </w:p>
          <w:p w14:paraId="0B82BD67"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(4.07)</w:t>
            </w:r>
          </w:p>
        </w:tc>
        <w:tc>
          <w:tcPr>
            <w:tcW w:w="357" w:type="pct"/>
            <w:vAlign w:val="center"/>
          </w:tcPr>
          <w:p w14:paraId="31A8DB2E"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16.30</w:t>
            </w:r>
          </w:p>
          <w:p w14:paraId="35ED477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(4.10)</w:t>
            </w:r>
          </w:p>
        </w:tc>
        <w:tc>
          <w:tcPr>
            <w:tcW w:w="339" w:type="pct"/>
            <w:vAlign w:val="center"/>
          </w:tcPr>
          <w:p w14:paraId="6ADC165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16.37</w:t>
            </w:r>
          </w:p>
          <w:p w14:paraId="1853087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(4.11)</w:t>
            </w:r>
          </w:p>
        </w:tc>
        <w:tc>
          <w:tcPr>
            <w:tcW w:w="358" w:type="pct"/>
            <w:vAlign w:val="center"/>
          </w:tcPr>
          <w:p w14:paraId="447786E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16.50</w:t>
            </w:r>
          </w:p>
          <w:p w14:paraId="388034E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(4.12)</w:t>
            </w:r>
          </w:p>
        </w:tc>
        <w:tc>
          <w:tcPr>
            <w:tcW w:w="358" w:type="pct"/>
            <w:vAlign w:val="center"/>
          </w:tcPr>
          <w:p w14:paraId="297B211F"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16.63</w:t>
            </w:r>
          </w:p>
          <w:p w14:paraId="73B25E8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(4.14)</w:t>
            </w:r>
          </w:p>
        </w:tc>
        <w:tc>
          <w:tcPr>
            <w:tcW w:w="358" w:type="pct"/>
            <w:vAlign w:val="center"/>
          </w:tcPr>
          <w:p w14:paraId="1CE0563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16.73</w:t>
            </w:r>
          </w:p>
          <w:p w14:paraId="6557CC8D"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(4.15)</w:t>
            </w:r>
          </w:p>
        </w:tc>
        <w:tc>
          <w:tcPr>
            <w:tcW w:w="358" w:type="pct"/>
            <w:vAlign w:val="center"/>
          </w:tcPr>
          <w:p w14:paraId="744F17E2"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16.70</w:t>
            </w:r>
          </w:p>
          <w:p w14:paraId="1954311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(4.15)</w:t>
            </w:r>
          </w:p>
        </w:tc>
        <w:tc>
          <w:tcPr>
            <w:tcW w:w="358" w:type="pct"/>
            <w:vAlign w:val="center"/>
          </w:tcPr>
          <w:p w14:paraId="4DEB054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17.13</w:t>
            </w:r>
          </w:p>
          <w:p w14:paraId="4C37810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(4.20)</w:t>
            </w:r>
          </w:p>
        </w:tc>
        <w:tc>
          <w:tcPr>
            <w:tcW w:w="358" w:type="pct"/>
            <w:vAlign w:val="center"/>
          </w:tcPr>
          <w:p w14:paraId="085D3D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17.17</w:t>
            </w:r>
          </w:p>
          <w:p w14:paraId="7C153EF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(4.20)</w:t>
            </w:r>
          </w:p>
        </w:tc>
        <w:tc>
          <w:tcPr>
            <w:tcW w:w="376" w:type="pct"/>
            <w:vAlign w:val="center"/>
          </w:tcPr>
          <w:p w14:paraId="561E61E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17.60</w:t>
            </w:r>
          </w:p>
          <w:p w14:paraId="669DB2D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(4.25)</w:t>
            </w:r>
          </w:p>
        </w:tc>
        <w:tc>
          <w:tcPr>
            <w:tcW w:w="362" w:type="pct"/>
            <w:vAlign w:val="center"/>
          </w:tcPr>
          <w:p w14:paraId="4AE3454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w:t>
            </w:r>
          </w:p>
        </w:tc>
      </w:tr>
      <w:tr w:rsidR="00CB1EFC" w:rsidRPr="00544F58" w14:paraId="1F978E3F" w14:textId="77777777" w:rsidTr="00860531">
        <w:trPr>
          <w:trHeight w:val="68"/>
        </w:trPr>
        <w:tc>
          <w:tcPr>
            <w:tcW w:w="524" w:type="pct"/>
            <w:vAlign w:val="center"/>
          </w:tcPr>
          <w:p w14:paraId="1055F978"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512" w:type="pct"/>
            <w:noWrap/>
            <w:vAlign w:val="center"/>
          </w:tcPr>
          <w:p w14:paraId="19F430A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c>
          <w:tcPr>
            <w:tcW w:w="382" w:type="pct"/>
            <w:vAlign w:val="center"/>
          </w:tcPr>
          <w:p w14:paraId="47FABB8D" w14:textId="6D26F30D"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57" w:type="pct"/>
            <w:vAlign w:val="center"/>
          </w:tcPr>
          <w:p w14:paraId="78F9DDFF" w14:textId="0A471F08"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39" w:type="pct"/>
            <w:vAlign w:val="center"/>
          </w:tcPr>
          <w:p w14:paraId="24C66E4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0.03</w:t>
            </w:r>
          </w:p>
        </w:tc>
        <w:tc>
          <w:tcPr>
            <w:tcW w:w="358" w:type="pct"/>
            <w:vAlign w:val="center"/>
          </w:tcPr>
          <w:p w14:paraId="6B828B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0A1FBD2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7EA7CD3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0679A21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0.07</w:t>
            </w:r>
          </w:p>
        </w:tc>
        <w:tc>
          <w:tcPr>
            <w:tcW w:w="358" w:type="pct"/>
            <w:vAlign w:val="center"/>
          </w:tcPr>
          <w:p w14:paraId="034BE27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58" w:type="pct"/>
            <w:vAlign w:val="center"/>
          </w:tcPr>
          <w:p w14:paraId="113B92C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0.04</w:t>
            </w:r>
          </w:p>
        </w:tc>
        <w:tc>
          <w:tcPr>
            <w:tcW w:w="376" w:type="pct"/>
            <w:vAlign w:val="center"/>
          </w:tcPr>
          <w:p w14:paraId="357986F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62" w:type="pct"/>
            <w:vAlign w:val="center"/>
          </w:tcPr>
          <w:p w14:paraId="123BEA4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r>
      <w:tr w:rsidR="00CB1EFC" w:rsidRPr="00544F58" w14:paraId="2B7DCC0B" w14:textId="77777777" w:rsidTr="00860531">
        <w:trPr>
          <w:trHeight w:val="127"/>
        </w:trPr>
        <w:tc>
          <w:tcPr>
            <w:tcW w:w="524" w:type="pct"/>
            <w:tcBorders>
              <w:bottom w:val="single" w:sz="4" w:space="0" w:color="auto"/>
            </w:tcBorders>
            <w:vAlign w:val="center"/>
          </w:tcPr>
          <w:p w14:paraId="1438C24F"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CD @ 5%</w:t>
            </w:r>
          </w:p>
        </w:tc>
        <w:tc>
          <w:tcPr>
            <w:tcW w:w="512" w:type="pct"/>
            <w:tcBorders>
              <w:bottom w:val="single" w:sz="4" w:space="0" w:color="auto"/>
            </w:tcBorders>
            <w:noWrap/>
            <w:vAlign w:val="center"/>
          </w:tcPr>
          <w:p w14:paraId="1D80614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b/>
                <w:sz w:val="20"/>
                <w:szCs w:val="20"/>
              </w:rPr>
              <w:t>NS</w:t>
            </w:r>
          </w:p>
        </w:tc>
        <w:tc>
          <w:tcPr>
            <w:tcW w:w="382" w:type="pct"/>
            <w:tcBorders>
              <w:bottom w:val="single" w:sz="4" w:space="0" w:color="auto"/>
            </w:tcBorders>
            <w:vAlign w:val="center"/>
          </w:tcPr>
          <w:p w14:paraId="6121BCE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57" w:type="pct"/>
            <w:tcBorders>
              <w:bottom w:val="single" w:sz="4" w:space="0" w:color="auto"/>
            </w:tcBorders>
            <w:vAlign w:val="center"/>
          </w:tcPr>
          <w:p w14:paraId="66590CB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39" w:type="pct"/>
            <w:tcBorders>
              <w:bottom w:val="single" w:sz="4" w:space="0" w:color="auto"/>
            </w:tcBorders>
            <w:vAlign w:val="center"/>
          </w:tcPr>
          <w:p w14:paraId="014A7D3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0.10</w:t>
            </w:r>
          </w:p>
        </w:tc>
        <w:tc>
          <w:tcPr>
            <w:tcW w:w="358" w:type="pct"/>
            <w:tcBorders>
              <w:bottom w:val="single" w:sz="4" w:space="0" w:color="auto"/>
            </w:tcBorders>
            <w:vAlign w:val="center"/>
          </w:tcPr>
          <w:p w14:paraId="21B15BB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0.05</w:t>
            </w:r>
          </w:p>
        </w:tc>
        <w:tc>
          <w:tcPr>
            <w:tcW w:w="358" w:type="pct"/>
            <w:tcBorders>
              <w:bottom w:val="single" w:sz="4" w:space="0" w:color="auto"/>
            </w:tcBorders>
            <w:vAlign w:val="center"/>
          </w:tcPr>
          <w:p w14:paraId="2C17C3E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0.07</w:t>
            </w:r>
          </w:p>
        </w:tc>
        <w:tc>
          <w:tcPr>
            <w:tcW w:w="358" w:type="pct"/>
            <w:tcBorders>
              <w:bottom w:val="single" w:sz="4" w:space="0" w:color="auto"/>
            </w:tcBorders>
            <w:vAlign w:val="center"/>
          </w:tcPr>
          <w:p w14:paraId="26C2A2F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0.06</w:t>
            </w:r>
          </w:p>
        </w:tc>
        <w:tc>
          <w:tcPr>
            <w:tcW w:w="358" w:type="pct"/>
            <w:tcBorders>
              <w:bottom w:val="single" w:sz="4" w:space="0" w:color="auto"/>
            </w:tcBorders>
            <w:vAlign w:val="center"/>
          </w:tcPr>
          <w:p w14:paraId="13F372A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0.20</w:t>
            </w:r>
          </w:p>
        </w:tc>
        <w:tc>
          <w:tcPr>
            <w:tcW w:w="358" w:type="pct"/>
            <w:tcBorders>
              <w:bottom w:val="single" w:sz="4" w:space="0" w:color="auto"/>
            </w:tcBorders>
            <w:vAlign w:val="center"/>
          </w:tcPr>
          <w:p w14:paraId="7D815AD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0.08</w:t>
            </w:r>
          </w:p>
        </w:tc>
        <w:tc>
          <w:tcPr>
            <w:tcW w:w="358" w:type="pct"/>
            <w:tcBorders>
              <w:bottom w:val="single" w:sz="4" w:space="0" w:color="auto"/>
            </w:tcBorders>
            <w:vAlign w:val="center"/>
          </w:tcPr>
          <w:p w14:paraId="66871C8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0.13</w:t>
            </w:r>
          </w:p>
        </w:tc>
        <w:tc>
          <w:tcPr>
            <w:tcW w:w="376" w:type="pct"/>
            <w:tcBorders>
              <w:bottom w:val="single" w:sz="4" w:space="0" w:color="auto"/>
            </w:tcBorders>
            <w:vAlign w:val="center"/>
          </w:tcPr>
          <w:p w14:paraId="685F03B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0.09</w:t>
            </w:r>
          </w:p>
        </w:tc>
        <w:tc>
          <w:tcPr>
            <w:tcW w:w="362" w:type="pct"/>
            <w:tcBorders>
              <w:bottom w:val="single" w:sz="4" w:space="0" w:color="auto"/>
            </w:tcBorders>
            <w:vAlign w:val="center"/>
          </w:tcPr>
          <w:p w14:paraId="201D9F8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r>
    </w:tbl>
    <w:bookmarkEnd w:id="0"/>
    <w:p w14:paraId="14099F36" w14:textId="77777777" w:rsidR="00604FB3" w:rsidRPr="00544F58" w:rsidRDefault="00604FB3" w:rsidP="00604FB3">
      <w:pPr>
        <w:spacing w:before="240" w:after="0"/>
        <w:ind w:left="-990" w:right="-720"/>
        <w:jc w:val="both"/>
        <w:rPr>
          <w:rFonts w:ascii="Arial" w:hAnsi="Arial" w:cs="Arial"/>
          <w:sz w:val="20"/>
          <w:szCs w:val="20"/>
        </w:rPr>
      </w:pPr>
      <w:r w:rsidRPr="00544F58">
        <w:rPr>
          <w:rFonts w:ascii="Arial" w:hAnsi="Arial" w:cs="Arial"/>
          <w:color w:val="FF0000"/>
          <w:sz w:val="20"/>
          <w:szCs w:val="20"/>
        </w:rPr>
        <w:t xml:space="preserve">                    </w:t>
      </w:r>
      <w:r w:rsidRPr="00544F58">
        <w:rPr>
          <w:rFonts w:ascii="Arial" w:hAnsi="Arial" w:cs="Arial"/>
          <w:sz w:val="20"/>
          <w:szCs w:val="20"/>
        </w:rPr>
        <w:t>*Mean of three replications; PTC: Pre-Treatment Count; NS: Non-Significant; Sig: Significant</w:t>
      </w:r>
    </w:p>
    <w:p w14:paraId="502D8C98" w14:textId="77777777" w:rsidR="00604FB3" w:rsidRPr="00544F58" w:rsidRDefault="00604FB3" w:rsidP="00604FB3">
      <w:pPr>
        <w:rPr>
          <w:rFonts w:ascii="Arial" w:hAnsi="Arial" w:cs="Arial"/>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transformed values, % ROC - % Reduction over control</w:t>
      </w:r>
    </w:p>
    <w:p w14:paraId="7E7782F9" w14:textId="77777777" w:rsidR="00604FB3" w:rsidRPr="00544F58" w:rsidRDefault="00604FB3" w:rsidP="00604FB3">
      <w:pPr>
        <w:spacing w:after="0" w:line="240" w:lineRule="auto"/>
        <w:rPr>
          <w:rFonts w:ascii="Arial" w:hAnsi="Arial" w:cs="Arial"/>
          <w:sz w:val="20"/>
          <w:szCs w:val="20"/>
        </w:rPr>
      </w:pPr>
    </w:p>
    <w:p w14:paraId="2B9B9296" w14:textId="708538D8" w:rsidR="00636084" w:rsidRPr="00544F58" w:rsidRDefault="00636084" w:rsidP="00604FB3">
      <w:pPr>
        <w:rPr>
          <w:rFonts w:ascii="Arial" w:hAnsi="Arial" w:cs="Arial"/>
          <w:b/>
          <w:sz w:val="20"/>
          <w:szCs w:val="20"/>
        </w:rPr>
      </w:pPr>
    </w:p>
    <w:p w14:paraId="41E29866" w14:textId="77777777" w:rsidR="00860531" w:rsidRPr="00544F58" w:rsidRDefault="00860531" w:rsidP="00604FB3">
      <w:pPr>
        <w:rPr>
          <w:rFonts w:ascii="Arial" w:hAnsi="Arial" w:cs="Arial"/>
          <w:b/>
          <w:sz w:val="20"/>
          <w:szCs w:val="20"/>
        </w:rPr>
      </w:pPr>
    </w:p>
    <w:p w14:paraId="1EF755A8" w14:textId="77777777" w:rsidR="00DF3010" w:rsidRPr="00544F58" w:rsidRDefault="00DF3010" w:rsidP="00604FB3">
      <w:pPr>
        <w:rPr>
          <w:rFonts w:ascii="Arial" w:hAnsi="Arial" w:cs="Arial"/>
          <w:b/>
          <w:sz w:val="20"/>
          <w:szCs w:val="20"/>
        </w:rPr>
      </w:pPr>
    </w:p>
    <w:p w14:paraId="49E88FE7" w14:textId="60B4D8EE"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DF3010" w:rsidRPr="00544F58">
        <w:rPr>
          <w:rFonts w:ascii="Arial" w:hAnsi="Arial" w:cs="Arial"/>
          <w:b/>
          <w:sz w:val="20"/>
          <w:szCs w:val="20"/>
        </w:rPr>
        <w:t xml:space="preserve"> 3</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thrips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2020</w:t>
      </w:r>
    </w:p>
    <w:tbl>
      <w:tblPr>
        <w:tblpPr w:leftFromText="180" w:rightFromText="180" w:vertAnchor="text" w:horzAnchor="margin" w:tblpXSpec="center" w:tblpY="130"/>
        <w:tblW w:w="14451" w:type="dxa"/>
        <w:tblLayout w:type="fixed"/>
        <w:tblLook w:val="04A0" w:firstRow="1" w:lastRow="0" w:firstColumn="1" w:lastColumn="0" w:noHBand="0" w:noVBand="1"/>
      </w:tblPr>
      <w:tblGrid>
        <w:gridCol w:w="1667"/>
        <w:gridCol w:w="1364"/>
        <w:gridCol w:w="1223"/>
        <w:gridCol w:w="1275"/>
        <w:gridCol w:w="994"/>
        <w:gridCol w:w="991"/>
        <w:gridCol w:w="1043"/>
        <w:gridCol w:w="957"/>
        <w:gridCol w:w="957"/>
        <w:gridCol w:w="957"/>
        <w:gridCol w:w="957"/>
        <w:gridCol w:w="1205"/>
        <w:gridCol w:w="861"/>
      </w:tblGrid>
      <w:tr w:rsidR="00C70FAE" w:rsidRPr="00544F58" w14:paraId="053E7723" w14:textId="77777777" w:rsidTr="00860531">
        <w:trPr>
          <w:trHeight w:val="253"/>
        </w:trPr>
        <w:tc>
          <w:tcPr>
            <w:tcW w:w="577" w:type="pct"/>
            <w:vMerge w:val="restart"/>
            <w:tcBorders>
              <w:top w:val="single" w:sz="4" w:space="0" w:color="auto"/>
            </w:tcBorders>
            <w:vAlign w:val="center"/>
          </w:tcPr>
          <w:p w14:paraId="79E57E16" w14:textId="644D64CA"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Treatments</w:t>
            </w:r>
          </w:p>
        </w:tc>
        <w:tc>
          <w:tcPr>
            <w:tcW w:w="472" w:type="pct"/>
            <w:vMerge w:val="restart"/>
            <w:tcBorders>
              <w:top w:val="single" w:sz="4" w:space="0" w:color="auto"/>
            </w:tcBorders>
            <w:vAlign w:val="center"/>
          </w:tcPr>
          <w:p w14:paraId="09F0723B"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sz w:val="20"/>
                <w:szCs w:val="20"/>
              </w:rPr>
              <w:t>PTC</w:t>
            </w:r>
          </w:p>
        </w:tc>
        <w:tc>
          <w:tcPr>
            <w:tcW w:w="3951" w:type="pct"/>
            <w:gridSpan w:val="11"/>
            <w:tcBorders>
              <w:top w:val="single" w:sz="4" w:space="0" w:color="auto"/>
            </w:tcBorders>
            <w:vAlign w:val="center"/>
          </w:tcPr>
          <w:p w14:paraId="685AFA3A" w14:textId="77777777"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*Mean thrips population per 5 leaves/plant at different days after sprays</w:t>
            </w:r>
          </w:p>
        </w:tc>
      </w:tr>
      <w:tr w:rsidR="00860531" w:rsidRPr="00544F58" w14:paraId="298C9E94" w14:textId="77777777" w:rsidTr="00860531">
        <w:trPr>
          <w:trHeight w:val="225"/>
        </w:trPr>
        <w:tc>
          <w:tcPr>
            <w:tcW w:w="577" w:type="pct"/>
            <w:vMerge/>
            <w:tcBorders>
              <w:bottom w:val="single" w:sz="4" w:space="0" w:color="auto"/>
            </w:tcBorders>
            <w:vAlign w:val="center"/>
          </w:tcPr>
          <w:p w14:paraId="1C1D33FE" w14:textId="77777777" w:rsidR="00860531" w:rsidRPr="00544F58" w:rsidRDefault="00860531" w:rsidP="00860531">
            <w:pPr>
              <w:pStyle w:val="NoSpacing"/>
              <w:jc w:val="center"/>
              <w:rPr>
                <w:rFonts w:ascii="Arial" w:hAnsi="Arial" w:cs="Arial"/>
                <w:b/>
                <w:sz w:val="20"/>
                <w:szCs w:val="20"/>
              </w:rPr>
            </w:pPr>
          </w:p>
        </w:tc>
        <w:tc>
          <w:tcPr>
            <w:tcW w:w="472" w:type="pct"/>
            <w:vMerge/>
            <w:tcBorders>
              <w:bottom w:val="single" w:sz="4" w:space="0" w:color="auto"/>
            </w:tcBorders>
            <w:vAlign w:val="center"/>
          </w:tcPr>
          <w:p w14:paraId="2760510C" w14:textId="77777777" w:rsidR="00860531" w:rsidRPr="00544F58" w:rsidRDefault="00860531" w:rsidP="00860531">
            <w:pPr>
              <w:pStyle w:val="NoSpacing"/>
              <w:jc w:val="center"/>
              <w:rPr>
                <w:rFonts w:ascii="Arial" w:hAnsi="Arial" w:cs="Arial"/>
                <w:b/>
                <w:sz w:val="20"/>
                <w:szCs w:val="20"/>
              </w:rPr>
            </w:pPr>
          </w:p>
        </w:tc>
        <w:tc>
          <w:tcPr>
            <w:tcW w:w="1912" w:type="pct"/>
            <w:gridSpan w:val="5"/>
            <w:tcBorders>
              <w:top w:val="single" w:sz="4" w:space="0" w:color="auto"/>
              <w:bottom w:val="single" w:sz="4" w:space="0" w:color="auto"/>
            </w:tcBorders>
            <w:vAlign w:val="center"/>
          </w:tcPr>
          <w:p w14:paraId="58741CE5" w14:textId="62182071" w:rsidR="00860531" w:rsidRPr="00544F58" w:rsidRDefault="00860531"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741" w:type="pct"/>
            <w:gridSpan w:val="5"/>
            <w:tcBorders>
              <w:top w:val="single" w:sz="4" w:space="0" w:color="auto"/>
              <w:bottom w:val="single" w:sz="4" w:space="0" w:color="auto"/>
            </w:tcBorders>
            <w:vAlign w:val="center"/>
          </w:tcPr>
          <w:p w14:paraId="68EF681A" w14:textId="57A50387" w:rsidR="00860531" w:rsidRPr="00544F58" w:rsidRDefault="00860531"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298" w:type="pct"/>
            <w:tcBorders>
              <w:bottom w:val="single" w:sz="4" w:space="0" w:color="auto"/>
            </w:tcBorders>
            <w:vAlign w:val="center"/>
          </w:tcPr>
          <w:p w14:paraId="43798FC0" w14:textId="77777777" w:rsidR="00860531" w:rsidRPr="00544F58" w:rsidRDefault="00860531" w:rsidP="00860531">
            <w:pPr>
              <w:spacing w:after="0" w:line="240" w:lineRule="auto"/>
              <w:jc w:val="center"/>
              <w:rPr>
                <w:rFonts w:ascii="Arial" w:hAnsi="Arial" w:cs="Arial"/>
                <w:sz w:val="20"/>
                <w:szCs w:val="20"/>
              </w:rPr>
            </w:pPr>
          </w:p>
        </w:tc>
      </w:tr>
      <w:tr w:rsidR="00860531" w:rsidRPr="00544F58" w14:paraId="36A59CAD" w14:textId="77777777" w:rsidTr="00860531">
        <w:trPr>
          <w:trHeight w:val="225"/>
        </w:trPr>
        <w:tc>
          <w:tcPr>
            <w:tcW w:w="577" w:type="pct"/>
            <w:vMerge/>
            <w:tcBorders>
              <w:bottom w:val="single" w:sz="4" w:space="0" w:color="auto"/>
            </w:tcBorders>
            <w:vAlign w:val="center"/>
          </w:tcPr>
          <w:p w14:paraId="486D3B0D" w14:textId="77777777" w:rsidR="00C70FAE" w:rsidRPr="00544F58" w:rsidRDefault="00C70FAE" w:rsidP="00860531">
            <w:pPr>
              <w:pStyle w:val="NoSpacing"/>
              <w:jc w:val="center"/>
              <w:rPr>
                <w:rFonts w:ascii="Arial" w:hAnsi="Arial" w:cs="Arial"/>
                <w:b/>
                <w:sz w:val="20"/>
                <w:szCs w:val="20"/>
              </w:rPr>
            </w:pPr>
          </w:p>
        </w:tc>
        <w:tc>
          <w:tcPr>
            <w:tcW w:w="472" w:type="pct"/>
            <w:vMerge/>
            <w:tcBorders>
              <w:bottom w:val="single" w:sz="4" w:space="0" w:color="auto"/>
            </w:tcBorders>
            <w:vAlign w:val="center"/>
          </w:tcPr>
          <w:p w14:paraId="2B5BBB1F" w14:textId="77777777" w:rsidR="00C70FAE" w:rsidRPr="00544F58" w:rsidRDefault="00C70FAE" w:rsidP="00860531">
            <w:pPr>
              <w:pStyle w:val="NoSpacing"/>
              <w:jc w:val="center"/>
              <w:rPr>
                <w:rFonts w:ascii="Arial" w:hAnsi="Arial" w:cs="Arial"/>
                <w:b/>
                <w:sz w:val="20"/>
                <w:szCs w:val="20"/>
              </w:rPr>
            </w:pPr>
          </w:p>
        </w:tc>
        <w:tc>
          <w:tcPr>
            <w:tcW w:w="423" w:type="pct"/>
            <w:tcBorders>
              <w:top w:val="single" w:sz="4" w:space="0" w:color="auto"/>
              <w:bottom w:val="single" w:sz="4" w:space="0" w:color="auto"/>
            </w:tcBorders>
            <w:vAlign w:val="center"/>
          </w:tcPr>
          <w:p w14:paraId="79265B11" w14:textId="05F9580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860531" w:rsidRPr="00544F58">
              <w:rPr>
                <w:rFonts w:ascii="Arial" w:hAnsi="Arial" w:cs="Arial"/>
                <w:sz w:val="20"/>
                <w:szCs w:val="20"/>
              </w:rPr>
              <w:t>DAS</w:t>
            </w:r>
          </w:p>
        </w:tc>
        <w:tc>
          <w:tcPr>
            <w:tcW w:w="441" w:type="pct"/>
            <w:tcBorders>
              <w:top w:val="single" w:sz="4" w:space="0" w:color="auto"/>
              <w:bottom w:val="single" w:sz="4" w:space="0" w:color="auto"/>
            </w:tcBorders>
            <w:vAlign w:val="center"/>
          </w:tcPr>
          <w:p w14:paraId="4F808DF7" w14:textId="602BE006"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44" w:type="pct"/>
            <w:tcBorders>
              <w:top w:val="single" w:sz="4" w:space="0" w:color="auto"/>
              <w:bottom w:val="single" w:sz="4" w:space="0" w:color="auto"/>
            </w:tcBorders>
            <w:vAlign w:val="center"/>
          </w:tcPr>
          <w:p w14:paraId="11D32110" w14:textId="64D5CD6E"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43" w:type="pct"/>
            <w:tcBorders>
              <w:top w:val="single" w:sz="4" w:space="0" w:color="auto"/>
              <w:bottom w:val="single" w:sz="4" w:space="0" w:color="auto"/>
            </w:tcBorders>
            <w:vAlign w:val="center"/>
          </w:tcPr>
          <w:p w14:paraId="6BA81E9A" w14:textId="04C5D0F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61" w:type="pct"/>
            <w:tcBorders>
              <w:top w:val="single" w:sz="4" w:space="0" w:color="auto"/>
              <w:bottom w:val="single" w:sz="4" w:space="0" w:color="auto"/>
            </w:tcBorders>
            <w:vAlign w:val="center"/>
          </w:tcPr>
          <w:p w14:paraId="2BAAF833" w14:textId="0417D7E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90098EA" w14:textId="2E796E1C"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06F7216D" w14:textId="2DE19B4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1CA12F6" w14:textId="1ECF1323"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0464254" w14:textId="5A05144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417" w:type="pct"/>
            <w:tcBorders>
              <w:top w:val="single" w:sz="4" w:space="0" w:color="auto"/>
              <w:bottom w:val="single" w:sz="4" w:space="0" w:color="auto"/>
            </w:tcBorders>
            <w:vAlign w:val="center"/>
          </w:tcPr>
          <w:p w14:paraId="326B7DFD" w14:textId="29608194"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298" w:type="pct"/>
            <w:tcBorders>
              <w:bottom w:val="single" w:sz="4" w:space="0" w:color="auto"/>
            </w:tcBorders>
            <w:vAlign w:val="center"/>
          </w:tcPr>
          <w:p w14:paraId="60CD14D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 ROC</w:t>
            </w:r>
          </w:p>
        </w:tc>
      </w:tr>
      <w:tr w:rsidR="00860531" w:rsidRPr="00544F58" w14:paraId="1D172888" w14:textId="77777777" w:rsidTr="00860531">
        <w:trPr>
          <w:trHeight w:val="178"/>
        </w:trPr>
        <w:tc>
          <w:tcPr>
            <w:tcW w:w="577" w:type="pct"/>
            <w:tcBorders>
              <w:top w:val="single" w:sz="4" w:space="0" w:color="auto"/>
            </w:tcBorders>
            <w:vAlign w:val="center"/>
          </w:tcPr>
          <w:p w14:paraId="0A787C82" w14:textId="620D8B1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472" w:type="pct"/>
            <w:tcBorders>
              <w:top w:val="single" w:sz="4" w:space="0" w:color="auto"/>
            </w:tcBorders>
            <w:noWrap/>
            <w:vAlign w:val="center"/>
          </w:tcPr>
          <w:p w14:paraId="6A6AB8BC"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12.60</w:t>
            </w:r>
          </w:p>
          <w:p w14:paraId="1B3E039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(3.61)</w:t>
            </w:r>
          </w:p>
        </w:tc>
        <w:tc>
          <w:tcPr>
            <w:tcW w:w="423" w:type="pct"/>
            <w:tcBorders>
              <w:top w:val="single" w:sz="4" w:space="0" w:color="auto"/>
            </w:tcBorders>
            <w:vAlign w:val="center"/>
          </w:tcPr>
          <w:p w14:paraId="351CF5B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8.23</w:t>
            </w:r>
          </w:p>
          <w:p w14:paraId="330B9EB0"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(2.96)</w:t>
            </w:r>
          </w:p>
        </w:tc>
        <w:tc>
          <w:tcPr>
            <w:tcW w:w="441" w:type="pct"/>
            <w:tcBorders>
              <w:top w:val="single" w:sz="4" w:space="0" w:color="auto"/>
            </w:tcBorders>
            <w:vAlign w:val="center"/>
          </w:tcPr>
          <w:p w14:paraId="5FD38FAA"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7.60</w:t>
            </w:r>
          </w:p>
          <w:p w14:paraId="523B62C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(2.85)</w:t>
            </w:r>
          </w:p>
        </w:tc>
        <w:tc>
          <w:tcPr>
            <w:tcW w:w="344" w:type="pct"/>
            <w:tcBorders>
              <w:top w:val="single" w:sz="4" w:space="0" w:color="auto"/>
            </w:tcBorders>
            <w:vAlign w:val="center"/>
          </w:tcPr>
          <w:p w14:paraId="4B48FCA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4.87</w:t>
            </w:r>
          </w:p>
          <w:p w14:paraId="4A1076E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43" w:type="pct"/>
            <w:tcBorders>
              <w:top w:val="single" w:sz="4" w:space="0" w:color="auto"/>
            </w:tcBorders>
            <w:vAlign w:val="center"/>
          </w:tcPr>
          <w:p w14:paraId="74ADF0D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4.27</w:t>
            </w:r>
          </w:p>
          <w:p w14:paraId="4FFCD35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(2.18)</w:t>
            </w:r>
          </w:p>
        </w:tc>
        <w:tc>
          <w:tcPr>
            <w:tcW w:w="361" w:type="pct"/>
            <w:tcBorders>
              <w:top w:val="single" w:sz="4" w:space="0" w:color="auto"/>
            </w:tcBorders>
            <w:vAlign w:val="center"/>
          </w:tcPr>
          <w:p w14:paraId="3144F18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3.67</w:t>
            </w:r>
          </w:p>
          <w:p w14:paraId="3CF3572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(2.04)</w:t>
            </w:r>
          </w:p>
        </w:tc>
        <w:tc>
          <w:tcPr>
            <w:tcW w:w="331" w:type="pct"/>
            <w:tcBorders>
              <w:top w:val="single" w:sz="4" w:space="0" w:color="auto"/>
            </w:tcBorders>
            <w:vAlign w:val="center"/>
          </w:tcPr>
          <w:p w14:paraId="5E6293E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5.43</w:t>
            </w:r>
          </w:p>
          <w:p w14:paraId="06D216D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(2.44)</w:t>
            </w:r>
          </w:p>
        </w:tc>
        <w:tc>
          <w:tcPr>
            <w:tcW w:w="331" w:type="pct"/>
            <w:tcBorders>
              <w:top w:val="single" w:sz="4" w:space="0" w:color="auto"/>
            </w:tcBorders>
            <w:vAlign w:val="center"/>
          </w:tcPr>
          <w:p w14:paraId="44C2CF82"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4.20</w:t>
            </w:r>
          </w:p>
          <w:p w14:paraId="009F77C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(2.16)</w:t>
            </w:r>
          </w:p>
        </w:tc>
        <w:tc>
          <w:tcPr>
            <w:tcW w:w="331" w:type="pct"/>
            <w:tcBorders>
              <w:top w:val="single" w:sz="4" w:space="0" w:color="auto"/>
            </w:tcBorders>
            <w:vAlign w:val="center"/>
          </w:tcPr>
          <w:p w14:paraId="00C401E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3.20</w:t>
            </w:r>
          </w:p>
          <w:p w14:paraId="7A8A2CF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(1.92)</w:t>
            </w:r>
          </w:p>
        </w:tc>
        <w:tc>
          <w:tcPr>
            <w:tcW w:w="331" w:type="pct"/>
            <w:tcBorders>
              <w:top w:val="single" w:sz="4" w:space="0" w:color="auto"/>
            </w:tcBorders>
            <w:vAlign w:val="center"/>
          </w:tcPr>
          <w:p w14:paraId="21EB3B6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3.33</w:t>
            </w:r>
          </w:p>
          <w:p w14:paraId="5853D1B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(1.95)</w:t>
            </w:r>
          </w:p>
        </w:tc>
        <w:tc>
          <w:tcPr>
            <w:tcW w:w="417" w:type="pct"/>
            <w:tcBorders>
              <w:top w:val="single" w:sz="4" w:space="0" w:color="auto"/>
            </w:tcBorders>
            <w:vAlign w:val="center"/>
          </w:tcPr>
          <w:p w14:paraId="22A027E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2.17</w:t>
            </w:r>
          </w:p>
          <w:p w14:paraId="752790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(1.63)</w:t>
            </w:r>
          </w:p>
        </w:tc>
        <w:tc>
          <w:tcPr>
            <w:tcW w:w="298" w:type="pct"/>
            <w:tcBorders>
              <w:top w:val="single" w:sz="4" w:space="0" w:color="auto"/>
            </w:tcBorders>
            <w:shd w:val="clear" w:color="auto" w:fill="auto"/>
            <w:vAlign w:val="center"/>
          </w:tcPr>
          <w:p w14:paraId="09CD1E7C" w14:textId="77777777" w:rsidR="00C70FAE" w:rsidRPr="00544F58" w:rsidRDefault="00C70FAE" w:rsidP="00860531">
            <w:pPr>
              <w:spacing w:after="0" w:line="240" w:lineRule="auto"/>
              <w:jc w:val="center"/>
              <w:rPr>
                <w:rFonts w:ascii="Arial" w:hAnsi="Arial" w:cs="Arial"/>
                <w:sz w:val="20"/>
                <w:szCs w:val="20"/>
                <w:lang w:eastAsia="en-IN"/>
              </w:rPr>
            </w:pPr>
            <w:r w:rsidRPr="00544F58">
              <w:rPr>
                <w:rFonts w:ascii="Arial" w:hAnsi="Arial" w:cs="Arial"/>
                <w:sz w:val="20"/>
                <w:szCs w:val="20"/>
                <w:lang w:eastAsia="en-IN"/>
              </w:rPr>
              <w:t>87.90</w:t>
            </w:r>
          </w:p>
        </w:tc>
      </w:tr>
      <w:tr w:rsidR="00860531" w:rsidRPr="00544F58" w14:paraId="5C3771D7" w14:textId="77777777" w:rsidTr="00860531">
        <w:trPr>
          <w:trHeight w:val="178"/>
        </w:trPr>
        <w:tc>
          <w:tcPr>
            <w:tcW w:w="577" w:type="pct"/>
            <w:vAlign w:val="center"/>
          </w:tcPr>
          <w:p w14:paraId="1C7AA6B3" w14:textId="68D9E9D5"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472" w:type="pct"/>
            <w:noWrap/>
            <w:vAlign w:val="center"/>
          </w:tcPr>
          <w:p w14:paraId="1C92C400"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12.63</w:t>
            </w:r>
          </w:p>
          <w:p w14:paraId="4575E69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(3.62)</w:t>
            </w:r>
          </w:p>
        </w:tc>
        <w:tc>
          <w:tcPr>
            <w:tcW w:w="423" w:type="pct"/>
            <w:vAlign w:val="center"/>
          </w:tcPr>
          <w:p w14:paraId="571B868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8.10</w:t>
            </w:r>
          </w:p>
          <w:p w14:paraId="560566F9" w14:textId="77777777" w:rsidR="00C70FAE" w:rsidRPr="00544F58" w:rsidRDefault="00C70FAE" w:rsidP="00860531">
            <w:pPr>
              <w:pStyle w:val="NoSpacing"/>
              <w:tabs>
                <w:tab w:val="decimal" w:pos="-120"/>
              </w:tabs>
              <w:jc w:val="center"/>
              <w:rPr>
                <w:rFonts w:ascii="Arial" w:hAnsi="Arial" w:cs="Arial"/>
                <w:sz w:val="20"/>
                <w:szCs w:val="20"/>
              </w:rPr>
            </w:pPr>
            <w:r w:rsidRPr="00544F58">
              <w:rPr>
                <w:rFonts w:ascii="Arial" w:hAnsi="Arial" w:cs="Arial"/>
                <w:sz w:val="20"/>
                <w:szCs w:val="20"/>
              </w:rPr>
              <w:t>(2.93)</w:t>
            </w:r>
          </w:p>
        </w:tc>
        <w:tc>
          <w:tcPr>
            <w:tcW w:w="441" w:type="pct"/>
            <w:vAlign w:val="center"/>
          </w:tcPr>
          <w:p w14:paraId="284C4E8D"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7.50</w:t>
            </w:r>
          </w:p>
          <w:p w14:paraId="126E46E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(2.83)</w:t>
            </w:r>
          </w:p>
        </w:tc>
        <w:tc>
          <w:tcPr>
            <w:tcW w:w="344" w:type="pct"/>
            <w:vAlign w:val="center"/>
          </w:tcPr>
          <w:p w14:paraId="2BA1B61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4.80</w:t>
            </w:r>
          </w:p>
          <w:p w14:paraId="75D2C14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(2.30)</w:t>
            </w:r>
          </w:p>
        </w:tc>
        <w:tc>
          <w:tcPr>
            <w:tcW w:w="343" w:type="pct"/>
            <w:vAlign w:val="center"/>
          </w:tcPr>
          <w:p w14:paraId="314EB55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4.13</w:t>
            </w:r>
          </w:p>
          <w:p w14:paraId="338F8294"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(2.15)</w:t>
            </w:r>
          </w:p>
        </w:tc>
        <w:tc>
          <w:tcPr>
            <w:tcW w:w="361" w:type="pct"/>
            <w:vAlign w:val="center"/>
          </w:tcPr>
          <w:p w14:paraId="2391358B"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3.63</w:t>
            </w:r>
          </w:p>
          <w:p w14:paraId="14BFDDC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(2.03)</w:t>
            </w:r>
          </w:p>
        </w:tc>
        <w:tc>
          <w:tcPr>
            <w:tcW w:w="331" w:type="pct"/>
            <w:vAlign w:val="center"/>
          </w:tcPr>
          <w:p w14:paraId="1FACE62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4.57</w:t>
            </w:r>
          </w:p>
          <w:p w14:paraId="47072AFB"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(2.25)</w:t>
            </w:r>
          </w:p>
        </w:tc>
        <w:tc>
          <w:tcPr>
            <w:tcW w:w="331" w:type="pct"/>
            <w:vAlign w:val="center"/>
          </w:tcPr>
          <w:p w14:paraId="7908C8D4"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3.77</w:t>
            </w:r>
          </w:p>
          <w:p w14:paraId="610D719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(2.06)</w:t>
            </w:r>
          </w:p>
        </w:tc>
        <w:tc>
          <w:tcPr>
            <w:tcW w:w="331" w:type="pct"/>
            <w:vAlign w:val="center"/>
          </w:tcPr>
          <w:p w14:paraId="5BCA879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2.97</w:t>
            </w:r>
          </w:p>
          <w:p w14:paraId="03C0836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(1.86)</w:t>
            </w:r>
          </w:p>
        </w:tc>
        <w:tc>
          <w:tcPr>
            <w:tcW w:w="331" w:type="pct"/>
            <w:vAlign w:val="center"/>
          </w:tcPr>
          <w:p w14:paraId="0B7CB35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3.07</w:t>
            </w:r>
          </w:p>
          <w:p w14:paraId="49F91D0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(1.88)</w:t>
            </w:r>
          </w:p>
        </w:tc>
        <w:tc>
          <w:tcPr>
            <w:tcW w:w="417" w:type="pct"/>
            <w:vAlign w:val="center"/>
          </w:tcPr>
          <w:p w14:paraId="74DB31C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2.00</w:t>
            </w:r>
          </w:p>
          <w:p w14:paraId="1811FE9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(1.58)</w:t>
            </w:r>
          </w:p>
        </w:tc>
        <w:tc>
          <w:tcPr>
            <w:tcW w:w="298" w:type="pct"/>
            <w:shd w:val="clear" w:color="auto" w:fill="auto"/>
            <w:vAlign w:val="center"/>
          </w:tcPr>
          <w:p w14:paraId="056058B3"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88.85</w:t>
            </w:r>
          </w:p>
        </w:tc>
      </w:tr>
      <w:tr w:rsidR="00860531" w:rsidRPr="00544F58" w14:paraId="3EFDE986" w14:textId="77777777" w:rsidTr="00860531">
        <w:trPr>
          <w:trHeight w:val="155"/>
        </w:trPr>
        <w:tc>
          <w:tcPr>
            <w:tcW w:w="577" w:type="pct"/>
            <w:vAlign w:val="center"/>
          </w:tcPr>
          <w:p w14:paraId="56172264" w14:textId="2CDB9F3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472" w:type="pct"/>
            <w:noWrap/>
            <w:vAlign w:val="center"/>
          </w:tcPr>
          <w:p w14:paraId="210989D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12.83</w:t>
            </w:r>
          </w:p>
          <w:p w14:paraId="05FA4FA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(3.65)</w:t>
            </w:r>
          </w:p>
        </w:tc>
        <w:tc>
          <w:tcPr>
            <w:tcW w:w="423" w:type="pct"/>
            <w:vAlign w:val="center"/>
          </w:tcPr>
          <w:p w14:paraId="6ECEA33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8.03</w:t>
            </w:r>
          </w:p>
          <w:p w14:paraId="085958BE"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(2.92)</w:t>
            </w:r>
          </w:p>
        </w:tc>
        <w:tc>
          <w:tcPr>
            <w:tcW w:w="441" w:type="pct"/>
            <w:vAlign w:val="center"/>
          </w:tcPr>
          <w:p w14:paraId="66AE34FB"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7.43</w:t>
            </w:r>
          </w:p>
          <w:p w14:paraId="443377B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44" w:type="pct"/>
            <w:vAlign w:val="center"/>
          </w:tcPr>
          <w:p w14:paraId="0584B55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4F2CDEB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43" w:type="pct"/>
            <w:vAlign w:val="center"/>
          </w:tcPr>
          <w:p w14:paraId="0768B06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4.10</w:t>
            </w:r>
          </w:p>
          <w:p w14:paraId="56433EE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(2.14)</w:t>
            </w:r>
          </w:p>
        </w:tc>
        <w:tc>
          <w:tcPr>
            <w:tcW w:w="361" w:type="pct"/>
            <w:vAlign w:val="center"/>
          </w:tcPr>
          <w:p w14:paraId="6CD1BAB9"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3.53</w:t>
            </w:r>
          </w:p>
          <w:p w14:paraId="44F546F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(2.01)</w:t>
            </w:r>
          </w:p>
        </w:tc>
        <w:tc>
          <w:tcPr>
            <w:tcW w:w="331" w:type="pct"/>
            <w:vAlign w:val="center"/>
          </w:tcPr>
          <w:p w14:paraId="10B1347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3.33</w:t>
            </w:r>
          </w:p>
          <w:p w14:paraId="7935DFC3"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(1.96)</w:t>
            </w:r>
          </w:p>
        </w:tc>
        <w:tc>
          <w:tcPr>
            <w:tcW w:w="331" w:type="pct"/>
            <w:vAlign w:val="center"/>
          </w:tcPr>
          <w:p w14:paraId="22D640B1"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3.23</w:t>
            </w:r>
          </w:p>
          <w:p w14:paraId="107C7BB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(1.93)</w:t>
            </w:r>
          </w:p>
        </w:tc>
        <w:tc>
          <w:tcPr>
            <w:tcW w:w="331" w:type="pct"/>
            <w:vAlign w:val="center"/>
          </w:tcPr>
          <w:p w14:paraId="12A3559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2.83</w:t>
            </w:r>
          </w:p>
          <w:p w14:paraId="1F17D648"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(1.83)</w:t>
            </w:r>
          </w:p>
        </w:tc>
        <w:tc>
          <w:tcPr>
            <w:tcW w:w="331" w:type="pct"/>
            <w:vAlign w:val="center"/>
          </w:tcPr>
          <w:p w14:paraId="708439C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p w14:paraId="1BA8AAC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(1.77)</w:t>
            </w:r>
          </w:p>
        </w:tc>
        <w:tc>
          <w:tcPr>
            <w:tcW w:w="417" w:type="pct"/>
            <w:vAlign w:val="center"/>
          </w:tcPr>
          <w:p w14:paraId="30ABA1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1.97</w:t>
            </w:r>
          </w:p>
          <w:p w14:paraId="436E009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(1.57)</w:t>
            </w:r>
          </w:p>
        </w:tc>
        <w:tc>
          <w:tcPr>
            <w:tcW w:w="298" w:type="pct"/>
            <w:shd w:val="clear" w:color="auto" w:fill="auto"/>
            <w:vAlign w:val="center"/>
          </w:tcPr>
          <w:p w14:paraId="6E188D9E"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89.01</w:t>
            </w:r>
          </w:p>
        </w:tc>
      </w:tr>
      <w:tr w:rsidR="00860531" w:rsidRPr="00544F58" w14:paraId="51D5496E" w14:textId="77777777" w:rsidTr="00860531">
        <w:trPr>
          <w:trHeight w:val="178"/>
        </w:trPr>
        <w:tc>
          <w:tcPr>
            <w:tcW w:w="577" w:type="pct"/>
            <w:vAlign w:val="center"/>
          </w:tcPr>
          <w:p w14:paraId="2DF48EBA" w14:textId="652B35A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472" w:type="pct"/>
            <w:noWrap/>
            <w:vAlign w:val="center"/>
          </w:tcPr>
          <w:p w14:paraId="1366184D"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13.00</w:t>
            </w:r>
          </w:p>
          <w:p w14:paraId="4EBEF8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(3.67)</w:t>
            </w:r>
          </w:p>
        </w:tc>
        <w:tc>
          <w:tcPr>
            <w:tcW w:w="423" w:type="pct"/>
            <w:vAlign w:val="center"/>
          </w:tcPr>
          <w:p w14:paraId="0F4569A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7.97</w:t>
            </w:r>
          </w:p>
          <w:p w14:paraId="74F3791E"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(2.91)</w:t>
            </w:r>
          </w:p>
        </w:tc>
        <w:tc>
          <w:tcPr>
            <w:tcW w:w="441" w:type="pct"/>
            <w:vAlign w:val="center"/>
          </w:tcPr>
          <w:p w14:paraId="3B7A7659"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7.37</w:t>
            </w:r>
          </w:p>
          <w:p w14:paraId="641B174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(2.80)</w:t>
            </w:r>
          </w:p>
        </w:tc>
        <w:tc>
          <w:tcPr>
            <w:tcW w:w="344" w:type="pct"/>
            <w:vAlign w:val="center"/>
          </w:tcPr>
          <w:p w14:paraId="7E5A2FE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4.60</w:t>
            </w:r>
          </w:p>
          <w:p w14:paraId="64EBA01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(2.26)</w:t>
            </w:r>
          </w:p>
        </w:tc>
        <w:tc>
          <w:tcPr>
            <w:tcW w:w="343" w:type="pct"/>
            <w:vAlign w:val="center"/>
          </w:tcPr>
          <w:p w14:paraId="3E691B4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4.00</w:t>
            </w:r>
          </w:p>
          <w:p w14:paraId="61481782"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(2.12)</w:t>
            </w:r>
          </w:p>
        </w:tc>
        <w:tc>
          <w:tcPr>
            <w:tcW w:w="361" w:type="pct"/>
            <w:vAlign w:val="center"/>
          </w:tcPr>
          <w:p w14:paraId="25BAB03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3.43</w:t>
            </w:r>
          </w:p>
          <w:p w14:paraId="06070D9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(1.98)</w:t>
            </w:r>
          </w:p>
        </w:tc>
        <w:tc>
          <w:tcPr>
            <w:tcW w:w="331" w:type="pct"/>
            <w:vAlign w:val="center"/>
          </w:tcPr>
          <w:p w14:paraId="57A12B0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3.23</w:t>
            </w:r>
          </w:p>
          <w:p w14:paraId="5CFB945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(1.93)</w:t>
            </w:r>
          </w:p>
        </w:tc>
        <w:tc>
          <w:tcPr>
            <w:tcW w:w="331" w:type="pct"/>
            <w:vAlign w:val="center"/>
          </w:tcPr>
          <w:p w14:paraId="3A769251"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3.17</w:t>
            </w:r>
          </w:p>
          <w:p w14:paraId="71D7F68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(1.91)</w:t>
            </w:r>
          </w:p>
        </w:tc>
        <w:tc>
          <w:tcPr>
            <w:tcW w:w="331" w:type="pct"/>
            <w:vAlign w:val="center"/>
          </w:tcPr>
          <w:p w14:paraId="051A8A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2.73</w:t>
            </w:r>
          </w:p>
          <w:p w14:paraId="663537B8"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(1.80)</w:t>
            </w:r>
          </w:p>
        </w:tc>
        <w:tc>
          <w:tcPr>
            <w:tcW w:w="331" w:type="pct"/>
            <w:vAlign w:val="center"/>
          </w:tcPr>
          <w:p w14:paraId="22A7829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2.57</w:t>
            </w:r>
          </w:p>
          <w:p w14:paraId="0F4967D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(1.75)</w:t>
            </w:r>
          </w:p>
        </w:tc>
        <w:tc>
          <w:tcPr>
            <w:tcW w:w="417" w:type="pct"/>
            <w:vAlign w:val="center"/>
          </w:tcPr>
          <w:p w14:paraId="0E20A70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1.87</w:t>
            </w:r>
          </w:p>
          <w:p w14:paraId="15B472D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(1.54)</w:t>
            </w:r>
          </w:p>
        </w:tc>
        <w:tc>
          <w:tcPr>
            <w:tcW w:w="298" w:type="pct"/>
            <w:shd w:val="clear" w:color="auto" w:fill="auto"/>
            <w:vAlign w:val="center"/>
          </w:tcPr>
          <w:p w14:paraId="46A5630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89.57</w:t>
            </w:r>
          </w:p>
        </w:tc>
      </w:tr>
      <w:tr w:rsidR="00860531" w:rsidRPr="00544F58" w14:paraId="5A480412" w14:textId="77777777" w:rsidTr="00860531">
        <w:trPr>
          <w:trHeight w:val="202"/>
        </w:trPr>
        <w:tc>
          <w:tcPr>
            <w:tcW w:w="577" w:type="pct"/>
            <w:vAlign w:val="center"/>
          </w:tcPr>
          <w:p w14:paraId="7E6ECFC8" w14:textId="4EFDA459"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472" w:type="pct"/>
            <w:noWrap/>
            <w:vAlign w:val="center"/>
          </w:tcPr>
          <w:p w14:paraId="5FEBE2FA"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12.87</w:t>
            </w:r>
          </w:p>
          <w:p w14:paraId="776F7BB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(3.65)</w:t>
            </w:r>
          </w:p>
        </w:tc>
        <w:tc>
          <w:tcPr>
            <w:tcW w:w="423" w:type="pct"/>
            <w:vAlign w:val="center"/>
          </w:tcPr>
          <w:p w14:paraId="0AEB099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7.87</w:t>
            </w:r>
          </w:p>
          <w:p w14:paraId="75DB5FC9"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(2.89)</w:t>
            </w:r>
          </w:p>
        </w:tc>
        <w:tc>
          <w:tcPr>
            <w:tcW w:w="441" w:type="pct"/>
            <w:vAlign w:val="center"/>
          </w:tcPr>
          <w:p w14:paraId="7BF686DF"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7.30</w:t>
            </w:r>
          </w:p>
          <w:p w14:paraId="3BA105B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(2.79)</w:t>
            </w:r>
          </w:p>
        </w:tc>
        <w:tc>
          <w:tcPr>
            <w:tcW w:w="344" w:type="pct"/>
            <w:vAlign w:val="center"/>
          </w:tcPr>
          <w:p w14:paraId="2B65C65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4.57</w:t>
            </w:r>
          </w:p>
          <w:p w14:paraId="7A77485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(2.25)</w:t>
            </w:r>
          </w:p>
        </w:tc>
        <w:tc>
          <w:tcPr>
            <w:tcW w:w="343" w:type="pct"/>
            <w:vAlign w:val="center"/>
          </w:tcPr>
          <w:p w14:paraId="4D1FA6D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3.93</w:t>
            </w:r>
          </w:p>
          <w:p w14:paraId="525099F0"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(2.11)</w:t>
            </w:r>
          </w:p>
        </w:tc>
        <w:tc>
          <w:tcPr>
            <w:tcW w:w="361" w:type="pct"/>
            <w:vAlign w:val="center"/>
          </w:tcPr>
          <w:p w14:paraId="792E747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3.40</w:t>
            </w:r>
          </w:p>
          <w:p w14:paraId="0637B34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(1.97)</w:t>
            </w:r>
          </w:p>
        </w:tc>
        <w:tc>
          <w:tcPr>
            <w:tcW w:w="331" w:type="pct"/>
            <w:vAlign w:val="center"/>
          </w:tcPr>
          <w:p w14:paraId="21E4A85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3.13</w:t>
            </w:r>
          </w:p>
          <w:p w14:paraId="5C1B08B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(1.91)</w:t>
            </w:r>
          </w:p>
        </w:tc>
        <w:tc>
          <w:tcPr>
            <w:tcW w:w="331" w:type="pct"/>
            <w:vAlign w:val="center"/>
          </w:tcPr>
          <w:p w14:paraId="142B338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3.00</w:t>
            </w:r>
          </w:p>
          <w:p w14:paraId="58644EA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(1.87)</w:t>
            </w:r>
          </w:p>
        </w:tc>
        <w:tc>
          <w:tcPr>
            <w:tcW w:w="331" w:type="pct"/>
            <w:vAlign w:val="center"/>
          </w:tcPr>
          <w:p w14:paraId="1B29641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2.70</w:t>
            </w:r>
          </w:p>
          <w:p w14:paraId="1DF2560C"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(1.79)</w:t>
            </w:r>
          </w:p>
        </w:tc>
        <w:tc>
          <w:tcPr>
            <w:tcW w:w="331" w:type="pct"/>
            <w:vAlign w:val="center"/>
          </w:tcPr>
          <w:p w14:paraId="74DBD5F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2.43</w:t>
            </w:r>
          </w:p>
          <w:p w14:paraId="30AC22C6"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(1.71)</w:t>
            </w:r>
          </w:p>
        </w:tc>
        <w:tc>
          <w:tcPr>
            <w:tcW w:w="417" w:type="pct"/>
            <w:vAlign w:val="center"/>
          </w:tcPr>
          <w:p w14:paraId="56BEC8B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1.80</w:t>
            </w:r>
          </w:p>
          <w:p w14:paraId="7026021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(1.52)</w:t>
            </w:r>
          </w:p>
        </w:tc>
        <w:tc>
          <w:tcPr>
            <w:tcW w:w="298" w:type="pct"/>
            <w:shd w:val="clear" w:color="auto" w:fill="auto"/>
            <w:vAlign w:val="center"/>
          </w:tcPr>
          <w:p w14:paraId="7D2A4939"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89.96</w:t>
            </w:r>
          </w:p>
        </w:tc>
      </w:tr>
      <w:tr w:rsidR="00860531" w:rsidRPr="00544F58" w14:paraId="75838DCF" w14:textId="77777777" w:rsidTr="00860531">
        <w:trPr>
          <w:trHeight w:val="225"/>
        </w:trPr>
        <w:tc>
          <w:tcPr>
            <w:tcW w:w="577" w:type="pct"/>
            <w:vAlign w:val="center"/>
          </w:tcPr>
          <w:p w14:paraId="17D103D4" w14:textId="7BF32681"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T6</w:t>
            </w:r>
          </w:p>
        </w:tc>
        <w:tc>
          <w:tcPr>
            <w:tcW w:w="472" w:type="pct"/>
            <w:noWrap/>
            <w:vAlign w:val="center"/>
          </w:tcPr>
          <w:p w14:paraId="543B7D01"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12.90</w:t>
            </w:r>
          </w:p>
          <w:p w14:paraId="09376ED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(3.66)</w:t>
            </w:r>
          </w:p>
        </w:tc>
        <w:tc>
          <w:tcPr>
            <w:tcW w:w="423" w:type="pct"/>
            <w:vAlign w:val="center"/>
          </w:tcPr>
          <w:p w14:paraId="2EA357D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8.63</w:t>
            </w:r>
          </w:p>
          <w:p w14:paraId="4B6E908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(3.02)</w:t>
            </w:r>
          </w:p>
        </w:tc>
        <w:tc>
          <w:tcPr>
            <w:tcW w:w="441" w:type="pct"/>
            <w:vAlign w:val="center"/>
          </w:tcPr>
          <w:p w14:paraId="6BAA68D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8.03</w:t>
            </w:r>
          </w:p>
          <w:p w14:paraId="038436D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(2.92)</w:t>
            </w:r>
          </w:p>
        </w:tc>
        <w:tc>
          <w:tcPr>
            <w:tcW w:w="344" w:type="pct"/>
            <w:vAlign w:val="center"/>
          </w:tcPr>
          <w:p w14:paraId="0238244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5.93</w:t>
            </w:r>
          </w:p>
          <w:p w14:paraId="3ED499A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(2.53)</w:t>
            </w:r>
          </w:p>
        </w:tc>
        <w:tc>
          <w:tcPr>
            <w:tcW w:w="343" w:type="pct"/>
            <w:vAlign w:val="center"/>
          </w:tcPr>
          <w:p w14:paraId="7D1757A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038BD86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61" w:type="pct"/>
            <w:vAlign w:val="center"/>
          </w:tcPr>
          <w:p w14:paraId="26F8A1D5"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4.50</w:t>
            </w:r>
          </w:p>
          <w:p w14:paraId="2B6542B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(2.24)</w:t>
            </w:r>
          </w:p>
        </w:tc>
        <w:tc>
          <w:tcPr>
            <w:tcW w:w="331" w:type="pct"/>
            <w:vAlign w:val="center"/>
          </w:tcPr>
          <w:p w14:paraId="66BE4F1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7.57</w:t>
            </w:r>
          </w:p>
          <w:p w14:paraId="2DEDC81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(2.84)</w:t>
            </w:r>
          </w:p>
        </w:tc>
        <w:tc>
          <w:tcPr>
            <w:tcW w:w="331" w:type="pct"/>
            <w:vAlign w:val="center"/>
          </w:tcPr>
          <w:p w14:paraId="1621781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6.07</w:t>
            </w:r>
          </w:p>
          <w:p w14:paraId="1D09CA0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(2.55)</w:t>
            </w:r>
          </w:p>
        </w:tc>
        <w:tc>
          <w:tcPr>
            <w:tcW w:w="331" w:type="pct"/>
            <w:vAlign w:val="center"/>
          </w:tcPr>
          <w:p w14:paraId="1B97373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4.13</w:t>
            </w:r>
          </w:p>
          <w:p w14:paraId="132D40C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(2.15)</w:t>
            </w:r>
          </w:p>
        </w:tc>
        <w:tc>
          <w:tcPr>
            <w:tcW w:w="331" w:type="pct"/>
            <w:vAlign w:val="center"/>
          </w:tcPr>
          <w:p w14:paraId="4A1B9E7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3.70</w:t>
            </w:r>
          </w:p>
          <w:p w14:paraId="209AF23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(2.04)</w:t>
            </w:r>
          </w:p>
        </w:tc>
        <w:tc>
          <w:tcPr>
            <w:tcW w:w="417" w:type="pct"/>
            <w:vAlign w:val="center"/>
          </w:tcPr>
          <w:p w14:paraId="734B815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3.87</w:t>
            </w:r>
          </w:p>
          <w:p w14:paraId="32AE0AD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(2.09)</w:t>
            </w:r>
          </w:p>
        </w:tc>
        <w:tc>
          <w:tcPr>
            <w:tcW w:w="298" w:type="pct"/>
            <w:shd w:val="clear" w:color="auto" w:fill="auto"/>
            <w:vAlign w:val="center"/>
          </w:tcPr>
          <w:p w14:paraId="59E306A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78.42</w:t>
            </w:r>
          </w:p>
        </w:tc>
      </w:tr>
      <w:tr w:rsidR="00860531" w:rsidRPr="00544F58" w14:paraId="4E6E131D" w14:textId="77777777" w:rsidTr="00860531">
        <w:trPr>
          <w:trHeight w:val="188"/>
        </w:trPr>
        <w:tc>
          <w:tcPr>
            <w:tcW w:w="577" w:type="pct"/>
            <w:vAlign w:val="center"/>
          </w:tcPr>
          <w:p w14:paraId="52E4272C" w14:textId="700464B3"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T7</w:t>
            </w:r>
          </w:p>
        </w:tc>
        <w:tc>
          <w:tcPr>
            <w:tcW w:w="472" w:type="pct"/>
            <w:noWrap/>
            <w:vAlign w:val="center"/>
          </w:tcPr>
          <w:p w14:paraId="75B33C82"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13.23</w:t>
            </w:r>
          </w:p>
          <w:p w14:paraId="782536A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(3.70)</w:t>
            </w:r>
          </w:p>
        </w:tc>
        <w:tc>
          <w:tcPr>
            <w:tcW w:w="423" w:type="pct"/>
            <w:vAlign w:val="center"/>
          </w:tcPr>
          <w:p w14:paraId="46AE35A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8.73</w:t>
            </w:r>
          </w:p>
          <w:p w14:paraId="244E10A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(3.04)</w:t>
            </w:r>
          </w:p>
        </w:tc>
        <w:tc>
          <w:tcPr>
            <w:tcW w:w="441" w:type="pct"/>
            <w:vAlign w:val="center"/>
          </w:tcPr>
          <w:p w14:paraId="61E2AD1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8.23</w:t>
            </w:r>
          </w:p>
          <w:p w14:paraId="501728F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(2.96)</w:t>
            </w:r>
          </w:p>
        </w:tc>
        <w:tc>
          <w:tcPr>
            <w:tcW w:w="344" w:type="pct"/>
            <w:vAlign w:val="center"/>
          </w:tcPr>
          <w:p w14:paraId="238A7A5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6.17</w:t>
            </w:r>
          </w:p>
          <w:p w14:paraId="128559A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(2.58)</w:t>
            </w:r>
          </w:p>
        </w:tc>
        <w:tc>
          <w:tcPr>
            <w:tcW w:w="343" w:type="pct"/>
            <w:vAlign w:val="center"/>
          </w:tcPr>
          <w:p w14:paraId="20CDAFB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4.73</w:t>
            </w:r>
          </w:p>
          <w:p w14:paraId="0DDADAF9"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61" w:type="pct"/>
            <w:vAlign w:val="center"/>
          </w:tcPr>
          <w:p w14:paraId="200F2D9E"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4.60</w:t>
            </w:r>
          </w:p>
          <w:p w14:paraId="0155D1D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(2.26)</w:t>
            </w:r>
          </w:p>
        </w:tc>
        <w:tc>
          <w:tcPr>
            <w:tcW w:w="331" w:type="pct"/>
            <w:vAlign w:val="center"/>
          </w:tcPr>
          <w:p w14:paraId="54606E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7.37</w:t>
            </w:r>
          </w:p>
          <w:p w14:paraId="12823AC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(2.80)</w:t>
            </w:r>
          </w:p>
        </w:tc>
        <w:tc>
          <w:tcPr>
            <w:tcW w:w="331" w:type="pct"/>
            <w:vAlign w:val="center"/>
          </w:tcPr>
          <w:p w14:paraId="2915295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6.30</w:t>
            </w:r>
          </w:p>
          <w:p w14:paraId="2BDF30D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tc>
        <w:tc>
          <w:tcPr>
            <w:tcW w:w="331" w:type="pct"/>
            <w:vAlign w:val="center"/>
          </w:tcPr>
          <w:p w14:paraId="2C6274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4.33</w:t>
            </w:r>
          </w:p>
          <w:p w14:paraId="58244F9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(2.20)</w:t>
            </w:r>
          </w:p>
        </w:tc>
        <w:tc>
          <w:tcPr>
            <w:tcW w:w="331" w:type="pct"/>
            <w:vAlign w:val="center"/>
          </w:tcPr>
          <w:p w14:paraId="040D6BA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3.93</w:t>
            </w:r>
          </w:p>
          <w:p w14:paraId="11E6E64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(2.10)</w:t>
            </w:r>
          </w:p>
        </w:tc>
        <w:tc>
          <w:tcPr>
            <w:tcW w:w="417" w:type="pct"/>
            <w:vAlign w:val="center"/>
          </w:tcPr>
          <w:p w14:paraId="621D86D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4.00</w:t>
            </w:r>
          </w:p>
          <w:p w14:paraId="21C9C2E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(2.12)</w:t>
            </w:r>
          </w:p>
        </w:tc>
        <w:tc>
          <w:tcPr>
            <w:tcW w:w="298" w:type="pct"/>
            <w:shd w:val="clear" w:color="auto" w:fill="auto"/>
            <w:vAlign w:val="center"/>
          </w:tcPr>
          <w:p w14:paraId="54474D52"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77.69</w:t>
            </w:r>
          </w:p>
        </w:tc>
      </w:tr>
      <w:tr w:rsidR="00860531" w:rsidRPr="00544F58" w14:paraId="60AF9A1F" w14:textId="77777777" w:rsidTr="00860531">
        <w:trPr>
          <w:trHeight w:val="178"/>
        </w:trPr>
        <w:tc>
          <w:tcPr>
            <w:tcW w:w="577" w:type="pct"/>
            <w:vAlign w:val="center"/>
          </w:tcPr>
          <w:p w14:paraId="6FE00E95" w14:textId="2AFB6416"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472" w:type="pct"/>
            <w:noWrap/>
            <w:vAlign w:val="center"/>
          </w:tcPr>
          <w:p w14:paraId="6688C924"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12.57</w:t>
            </w:r>
          </w:p>
          <w:p w14:paraId="28995D0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(3.61)</w:t>
            </w:r>
          </w:p>
        </w:tc>
        <w:tc>
          <w:tcPr>
            <w:tcW w:w="423" w:type="pct"/>
            <w:vAlign w:val="center"/>
          </w:tcPr>
          <w:p w14:paraId="1E92602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8.83</w:t>
            </w:r>
          </w:p>
          <w:p w14:paraId="7080BCF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(3.05)</w:t>
            </w:r>
          </w:p>
        </w:tc>
        <w:tc>
          <w:tcPr>
            <w:tcW w:w="441" w:type="pct"/>
            <w:vAlign w:val="center"/>
          </w:tcPr>
          <w:p w14:paraId="15DE646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8.47</w:t>
            </w:r>
          </w:p>
          <w:p w14:paraId="0FBE123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(2.99)</w:t>
            </w:r>
          </w:p>
        </w:tc>
        <w:tc>
          <w:tcPr>
            <w:tcW w:w="344" w:type="pct"/>
            <w:vAlign w:val="center"/>
          </w:tcPr>
          <w:p w14:paraId="09CCAEA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6.33</w:t>
            </w:r>
          </w:p>
          <w:p w14:paraId="0C560AA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(2.61)</w:t>
            </w:r>
          </w:p>
        </w:tc>
        <w:tc>
          <w:tcPr>
            <w:tcW w:w="343" w:type="pct"/>
            <w:vAlign w:val="center"/>
          </w:tcPr>
          <w:p w14:paraId="5BE2658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4.90</w:t>
            </w:r>
          </w:p>
          <w:p w14:paraId="175ED2BA"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61" w:type="pct"/>
            <w:vAlign w:val="center"/>
          </w:tcPr>
          <w:p w14:paraId="2BC6F0C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4.70</w:t>
            </w:r>
          </w:p>
          <w:p w14:paraId="0A0EE50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31" w:type="pct"/>
            <w:vAlign w:val="center"/>
          </w:tcPr>
          <w:p w14:paraId="7874C08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7.77</w:t>
            </w:r>
          </w:p>
          <w:p w14:paraId="320B522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(2.88)</w:t>
            </w:r>
          </w:p>
        </w:tc>
        <w:tc>
          <w:tcPr>
            <w:tcW w:w="331" w:type="pct"/>
            <w:vAlign w:val="center"/>
          </w:tcPr>
          <w:p w14:paraId="775BDB9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6.57</w:t>
            </w:r>
          </w:p>
          <w:p w14:paraId="1A05056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(2.65)</w:t>
            </w:r>
          </w:p>
        </w:tc>
        <w:tc>
          <w:tcPr>
            <w:tcW w:w="331" w:type="pct"/>
            <w:vAlign w:val="center"/>
          </w:tcPr>
          <w:p w14:paraId="4DAC311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4.70</w:t>
            </w:r>
          </w:p>
          <w:p w14:paraId="61E3BA1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(2.28)</w:t>
            </w:r>
          </w:p>
        </w:tc>
        <w:tc>
          <w:tcPr>
            <w:tcW w:w="331" w:type="pct"/>
            <w:vAlign w:val="center"/>
          </w:tcPr>
          <w:p w14:paraId="7867A8F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4.30</w:t>
            </w:r>
          </w:p>
          <w:p w14:paraId="3BC957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(2.19)</w:t>
            </w:r>
          </w:p>
        </w:tc>
        <w:tc>
          <w:tcPr>
            <w:tcW w:w="417" w:type="pct"/>
            <w:vAlign w:val="center"/>
          </w:tcPr>
          <w:p w14:paraId="363D384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4.10</w:t>
            </w:r>
          </w:p>
          <w:p w14:paraId="65A4674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(2.14)</w:t>
            </w:r>
          </w:p>
        </w:tc>
        <w:tc>
          <w:tcPr>
            <w:tcW w:w="298" w:type="pct"/>
            <w:shd w:val="clear" w:color="auto" w:fill="auto"/>
            <w:vAlign w:val="center"/>
          </w:tcPr>
          <w:p w14:paraId="6F1A5805"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77.13</w:t>
            </w:r>
          </w:p>
        </w:tc>
      </w:tr>
      <w:tr w:rsidR="00860531" w:rsidRPr="00544F58" w14:paraId="14808077" w14:textId="77777777" w:rsidTr="00860531">
        <w:trPr>
          <w:trHeight w:val="155"/>
        </w:trPr>
        <w:tc>
          <w:tcPr>
            <w:tcW w:w="577" w:type="pct"/>
            <w:vAlign w:val="center"/>
          </w:tcPr>
          <w:p w14:paraId="4BB87D17" w14:textId="48D7BC66"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Control</w:t>
            </w:r>
          </w:p>
        </w:tc>
        <w:tc>
          <w:tcPr>
            <w:tcW w:w="472" w:type="pct"/>
            <w:noWrap/>
            <w:vAlign w:val="center"/>
          </w:tcPr>
          <w:p w14:paraId="458DBAC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12.93</w:t>
            </w:r>
          </w:p>
          <w:p w14:paraId="6943E1A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(3.66)</w:t>
            </w:r>
          </w:p>
        </w:tc>
        <w:tc>
          <w:tcPr>
            <w:tcW w:w="423" w:type="pct"/>
            <w:vAlign w:val="center"/>
          </w:tcPr>
          <w:p w14:paraId="6C3395D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15.90</w:t>
            </w:r>
          </w:p>
          <w:p w14:paraId="1207FD00"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(4.05)</w:t>
            </w:r>
          </w:p>
        </w:tc>
        <w:tc>
          <w:tcPr>
            <w:tcW w:w="441" w:type="pct"/>
            <w:vAlign w:val="center"/>
          </w:tcPr>
          <w:p w14:paraId="57819CC6"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16.20</w:t>
            </w:r>
          </w:p>
          <w:p w14:paraId="2268457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(4.09)</w:t>
            </w:r>
          </w:p>
        </w:tc>
        <w:tc>
          <w:tcPr>
            <w:tcW w:w="344" w:type="pct"/>
            <w:vAlign w:val="center"/>
          </w:tcPr>
          <w:p w14:paraId="153E223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16.27</w:t>
            </w:r>
          </w:p>
          <w:p w14:paraId="0BB3DAC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(4.09)</w:t>
            </w:r>
          </w:p>
        </w:tc>
        <w:tc>
          <w:tcPr>
            <w:tcW w:w="343" w:type="pct"/>
            <w:vAlign w:val="center"/>
          </w:tcPr>
          <w:p w14:paraId="0DDD81C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16.33</w:t>
            </w:r>
          </w:p>
          <w:p w14:paraId="05C87594"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(4.10)</w:t>
            </w:r>
          </w:p>
        </w:tc>
        <w:tc>
          <w:tcPr>
            <w:tcW w:w="361" w:type="pct"/>
            <w:vAlign w:val="center"/>
          </w:tcPr>
          <w:p w14:paraId="765370C6"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16.37</w:t>
            </w:r>
          </w:p>
          <w:p w14:paraId="7A1A5D1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(4.11)</w:t>
            </w:r>
          </w:p>
        </w:tc>
        <w:tc>
          <w:tcPr>
            <w:tcW w:w="331" w:type="pct"/>
            <w:vAlign w:val="center"/>
          </w:tcPr>
          <w:p w14:paraId="6072B45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16.63</w:t>
            </w:r>
          </w:p>
          <w:p w14:paraId="2B7D5E39"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(4.14)</w:t>
            </w:r>
          </w:p>
        </w:tc>
        <w:tc>
          <w:tcPr>
            <w:tcW w:w="331" w:type="pct"/>
            <w:vAlign w:val="center"/>
          </w:tcPr>
          <w:p w14:paraId="03948AC6"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16.80</w:t>
            </w:r>
          </w:p>
          <w:p w14:paraId="749C8E24"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(4.16)</w:t>
            </w:r>
          </w:p>
        </w:tc>
        <w:tc>
          <w:tcPr>
            <w:tcW w:w="331" w:type="pct"/>
            <w:vAlign w:val="center"/>
          </w:tcPr>
          <w:p w14:paraId="3505EE7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16.97</w:t>
            </w:r>
          </w:p>
          <w:p w14:paraId="3F9A40F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(4.18)</w:t>
            </w:r>
          </w:p>
        </w:tc>
        <w:tc>
          <w:tcPr>
            <w:tcW w:w="331" w:type="pct"/>
            <w:vAlign w:val="center"/>
          </w:tcPr>
          <w:p w14:paraId="1BBA45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17.77</w:t>
            </w:r>
          </w:p>
          <w:p w14:paraId="53F9D15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(4.27)</w:t>
            </w:r>
          </w:p>
        </w:tc>
        <w:tc>
          <w:tcPr>
            <w:tcW w:w="417" w:type="pct"/>
            <w:vAlign w:val="center"/>
          </w:tcPr>
          <w:p w14:paraId="31E0906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17.93</w:t>
            </w:r>
          </w:p>
          <w:p w14:paraId="0F0FC5A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(4.29)</w:t>
            </w:r>
          </w:p>
        </w:tc>
        <w:tc>
          <w:tcPr>
            <w:tcW w:w="298" w:type="pct"/>
            <w:vAlign w:val="center"/>
          </w:tcPr>
          <w:p w14:paraId="6B1EB7D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w:t>
            </w:r>
          </w:p>
        </w:tc>
      </w:tr>
      <w:tr w:rsidR="00860531" w:rsidRPr="00544F58" w14:paraId="77C49C4F" w14:textId="77777777" w:rsidTr="00860531">
        <w:trPr>
          <w:trHeight w:val="83"/>
        </w:trPr>
        <w:tc>
          <w:tcPr>
            <w:tcW w:w="577" w:type="pct"/>
            <w:vAlign w:val="center"/>
          </w:tcPr>
          <w:p w14:paraId="20CD0D5B"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472" w:type="pct"/>
            <w:noWrap/>
            <w:vAlign w:val="center"/>
          </w:tcPr>
          <w:p w14:paraId="3356A93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c>
          <w:tcPr>
            <w:tcW w:w="423" w:type="pct"/>
            <w:vAlign w:val="center"/>
          </w:tcPr>
          <w:p w14:paraId="1EA63BC9" w14:textId="3CD0C0A9"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0.01</w:t>
            </w:r>
          </w:p>
        </w:tc>
        <w:tc>
          <w:tcPr>
            <w:tcW w:w="441" w:type="pct"/>
            <w:vAlign w:val="center"/>
          </w:tcPr>
          <w:p w14:paraId="6A504637" w14:textId="2F7BF986"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44" w:type="pct"/>
            <w:vAlign w:val="center"/>
          </w:tcPr>
          <w:p w14:paraId="24A28EA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0.03</w:t>
            </w:r>
          </w:p>
        </w:tc>
        <w:tc>
          <w:tcPr>
            <w:tcW w:w="343" w:type="pct"/>
            <w:vAlign w:val="center"/>
          </w:tcPr>
          <w:p w14:paraId="0B47CBB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61" w:type="pct"/>
            <w:vAlign w:val="center"/>
          </w:tcPr>
          <w:p w14:paraId="5C5E77D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31" w:type="pct"/>
            <w:vAlign w:val="center"/>
          </w:tcPr>
          <w:p w14:paraId="2F28E0A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31" w:type="pct"/>
            <w:vAlign w:val="center"/>
          </w:tcPr>
          <w:p w14:paraId="4E3E52A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0.07</w:t>
            </w:r>
          </w:p>
        </w:tc>
        <w:tc>
          <w:tcPr>
            <w:tcW w:w="331" w:type="pct"/>
            <w:vAlign w:val="center"/>
          </w:tcPr>
          <w:p w14:paraId="47F6E76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31" w:type="pct"/>
            <w:vAlign w:val="center"/>
          </w:tcPr>
          <w:p w14:paraId="66174BF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0.06</w:t>
            </w:r>
          </w:p>
        </w:tc>
        <w:tc>
          <w:tcPr>
            <w:tcW w:w="417" w:type="pct"/>
            <w:vAlign w:val="center"/>
          </w:tcPr>
          <w:p w14:paraId="26CAAA8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298" w:type="pct"/>
            <w:vAlign w:val="center"/>
          </w:tcPr>
          <w:p w14:paraId="47FE09A3" w14:textId="77777777" w:rsidR="00C70FAE" w:rsidRPr="00544F58" w:rsidRDefault="00C70FAE" w:rsidP="00860531">
            <w:pPr>
              <w:spacing w:after="0" w:line="240" w:lineRule="auto"/>
              <w:jc w:val="center"/>
              <w:rPr>
                <w:rFonts w:ascii="Arial" w:hAnsi="Arial" w:cs="Arial"/>
                <w:sz w:val="20"/>
                <w:szCs w:val="20"/>
              </w:rPr>
            </w:pPr>
          </w:p>
        </w:tc>
      </w:tr>
      <w:tr w:rsidR="00860531" w:rsidRPr="00544F58" w14:paraId="0B3DABED" w14:textId="77777777" w:rsidTr="00860531">
        <w:trPr>
          <w:trHeight w:val="155"/>
        </w:trPr>
        <w:tc>
          <w:tcPr>
            <w:tcW w:w="577" w:type="pct"/>
            <w:tcBorders>
              <w:bottom w:val="single" w:sz="4" w:space="0" w:color="auto"/>
            </w:tcBorders>
            <w:vAlign w:val="center"/>
          </w:tcPr>
          <w:p w14:paraId="4CAD8AB2"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CD @ 5%</w:t>
            </w:r>
          </w:p>
        </w:tc>
        <w:tc>
          <w:tcPr>
            <w:tcW w:w="472" w:type="pct"/>
            <w:tcBorders>
              <w:bottom w:val="single" w:sz="4" w:space="0" w:color="auto"/>
            </w:tcBorders>
            <w:noWrap/>
            <w:vAlign w:val="center"/>
          </w:tcPr>
          <w:p w14:paraId="1DABC3B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b/>
                <w:sz w:val="20"/>
                <w:szCs w:val="20"/>
              </w:rPr>
              <w:t>NS</w:t>
            </w:r>
          </w:p>
        </w:tc>
        <w:tc>
          <w:tcPr>
            <w:tcW w:w="423" w:type="pct"/>
            <w:tcBorders>
              <w:bottom w:val="single" w:sz="4" w:space="0" w:color="auto"/>
            </w:tcBorders>
            <w:vAlign w:val="center"/>
          </w:tcPr>
          <w:p w14:paraId="6181411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441" w:type="pct"/>
            <w:tcBorders>
              <w:bottom w:val="single" w:sz="4" w:space="0" w:color="auto"/>
            </w:tcBorders>
            <w:vAlign w:val="center"/>
          </w:tcPr>
          <w:p w14:paraId="36AAECD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44" w:type="pct"/>
            <w:tcBorders>
              <w:bottom w:val="single" w:sz="4" w:space="0" w:color="auto"/>
            </w:tcBorders>
            <w:vAlign w:val="center"/>
          </w:tcPr>
          <w:p w14:paraId="564DCE7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0.10</w:t>
            </w:r>
          </w:p>
        </w:tc>
        <w:tc>
          <w:tcPr>
            <w:tcW w:w="343" w:type="pct"/>
            <w:tcBorders>
              <w:bottom w:val="single" w:sz="4" w:space="0" w:color="auto"/>
            </w:tcBorders>
            <w:vAlign w:val="center"/>
          </w:tcPr>
          <w:p w14:paraId="01F7D3C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0.05</w:t>
            </w:r>
          </w:p>
        </w:tc>
        <w:tc>
          <w:tcPr>
            <w:tcW w:w="361" w:type="pct"/>
            <w:tcBorders>
              <w:bottom w:val="single" w:sz="4" w:space="0" w:color="auto"/>
            </w:tcBorders>
            <w:vAlign w:val="center"/>
          </w:tcPr>
          <w:p w14:paraId="1B84338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0.07</w:t>
            </w:r>
          </w:p>
        </w:tc>
        <w:tc>
          <w:tcPr>
            <w:tcW w:w="331" w:type="pct"/>
            <w:tcBorders>
              <w:bottom w:val="single" w:sz="4" w:space="0" w:color="auto"/>
            </w:tcBorders>
            <w:vAlign w:val="center"/>
          </w:tcPr>
          <w:p w14:paraId="39B9079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0.06</w:t>
            </w:r>
          </w:p>
        </w:tc>
        <w:tc>
          <w:tcPr>
            <w:tcW w:w="331" w:type="pct"/>
            <w:tcBorders>
              <w:bottom w:val="single" w:sz="4" w:space="0" w:color="auto"/>
            </w:tcBorders>
            <w:vAlign w:val="center"/>
          </w:tcPr>
          <w:p w14:paraId="0A6575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0.20</w:t>
            </w:r>
          </w:p>
        </w:tc>
        <w:tc>
          <w:tcPr>
            <w:tcW w:w="331" w:type="pct"/>
            <w:tcBorders>
              <w:bottom w:val="single" w:sz="4" w:space="0" w:color="auto"/>
            </w:tcBorders>
            <w:vAlign w:val="center"/>
          </w:tcPr>
          <w:p w14:paraId="7161ADF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0.08</w:t>
            </w:r>
          </w:p>
        </w:tc>
        <w:tc>
          <w:tcPr>
            <w:tcW w:w="331" w:type="pct"/>
            <w:tcBorders>
              <w:bottom w:val="single" w:sz="4" w:space="0" w:color="auto"/>
            </w:tcBorders>
            <w:vAlign w:val="center"/>
          </w:tcPr>
          <w:p w14:paraId="4B5CD22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0.17</w:t>
            </w:r>
          </w:p>
        </w:tc>
        <w:tc>
          <w:tcPr>
            <w:tcW w:w="417" w:type="pct"/>
            <w:tcBorders>
              <w:bottom w:val="single" w:sz="4" w:space="0" w:color="auto"/>
            </w:tcBorders>
            <w:vAlign w:val="center"/>
          </w:tcPr>
          <w:p w14:paraId="42F7C73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0.09</w:t>
            </w:r>
          </w:p>
        </w:tc>
        <w:tc>
          <w:tcPr>
            <w:tcW w:w="298" w:type="pct"/>
            <w:tcBorders>
              <w:bottom w:val="single" w:sz="4" w:space="0" w:color="auto"/>
            </w:tcBorders>
            <w:vAlign w:val="center"/>
          </w:tcPr>
          <w:p w14:paraId="36A24BAB" w14:textId="77777777" w:rsidR="00C70FAE" w:rsidRPr="00544F58" w:rsidRDefault="00C70FAE" w:rsidP="00860531">
            <w:pPr>
              <w:spacing w:after="0" w:line="240" w:lineRule="auto"/>
              <w:jc w:val="center"/>
              <w:rPr>
                <w:rFonts w:ascii="Arial" w:hAnsi="Arial" w:cs="Arial"/>
                <w:sz w:val="20"/>
                <w:szCs w:val="20"/>
              </w:rPr>
            </w:pPr>
          </w:p>
        </w:tc>
      </w:tr>
    </w:tbl>
    <w:p w14:paraId="57F95D8A" w14:textId="77777777" w:rsidR="00604FB3" w:rsidRPr="00544F58" w:rsidRDefault="00604FB3" w:rsidP="00604FB3">
      <w:pPr>
        <w:spacing w:before="240" w:after="0"/>
        <w:ind w:left="-990" w:right="-720"/>
        <w:jc w:val="both"/>
        <w:rPr>
          <w:rFonts w:ascii="Arial" w:hAnsi="Arial" w:cs="Arial"/>
          <w:sz w:val="20"/>
          <w:szCs w:val="20"/>
        </w:rPr>
      </w:pPr>
      <w:r w:rsidRPr="00544F58">
        <w:rPr>
          <w:rFonts w:ascii="Arial" w:hAnsi="Arial" w:cs="Arial"/>
          <w:color w:val="FF0000"/>
          <w:sz w:val="20"/>
          <w:szCs w:val="20"/>
        </w:rPr>
        <w:t xml:space="preserve">                    </w:t>
      </w:r>
      <w:r w:rsidRPr="00544F58">
        <w:rPr>
          <w:rFonts w:ascii="Arial" w:hAnsi="Arial" w:cs="Arial"/>
          <w:sz w:val="20"/>
          <w:szCs w:val="20"/>
        </w:rPr>
        <w:t>*Mean of three replications; PTC: Pre-Treatment Count; NS: Non-Significant; Sig: Significant</w:t>
      </w:r>
    </w:p>
    <w:p w14:paraId="14866B0D" w14:textId="77777777" w:rsidR="00604FB3" w:rsidRPr="00544F58" w:rsidRDefault="00604FB3" w:rsidP="00604FB3">
      <w:pPr>
        <w:rPr>
          <w:rFonts w:ascii="Arial" w:hAnsi="Arial" w:cs="Arial"/>
          <w:b/>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transformed values, % ROC - % Reduction over control</w:t>
      </w:r>
    </w:p>
    <w:p w14:paraId="3B0ED7C9" w14:textId="552C9174" w:rsidR="00636084" w:rsidRPr="00544F58" w:rsidRDefault="00636084" w:rsidP="00604FB3">
      <w:pPr>
        <w:rPr>
          <w:rFonts w:ascii="Arial" w:hAnsi="Arial" w:cs="Arial"/>
          <w:b/>
          <w:sz w:val="20"/>
          <w:szCs w:val="20"/>
        </w:rPr>
      </w:pPr>
      <w:bookmarkStart w:id="1" w:name="_Hlk70433528"/>
    </w:p>
    <w:p w14:paraId="29D4E90E" w14:textId="67FD96B9" w:rsidR="00860531" w:rsidRPr="00544F58" w:rsidRDefault="00860531" w:rsidP="00604FB3">
      <w:pPr>
        <w:rPr>
          <w:rFonts w:ascii="Arial" w:hAnsi="Arial" w:cs="Arial"/>
          <w:b/>
          <w:sz w:val="20"/>
          <w:szCs w:val="20"/>
        </w:rPr>
      </w:pPr>
    </w:p>
    <w:p w14:paraId="068C32D8" w14:textId="77777777" w:rsidR="00860531" w:rsidRPr="00544F58" w:rsidRDefault="00860531" w:rsidP="00604FB3">
      <w:pPr>
        <w:rPr>
          <w:rFonts w:ascii="Arial" w:hAnsi="Arial" w:cs="Arial"/>
          <w:b/>
          <w:sz w:val="20"/>
          <w:szCs w:val="20"/>
        </w:rPr>
      </w:pPr>
    </w:p>
    <w:p w14:paraId="749C9D68" w14:textId="77777777" w:rsidR="00DF3010" w:rsidRPr="00544F58" w:rsidRDefault="00DF3010" w:rsidP="00604FB3">
      <w:pPr>
        <w:rPr>
          <w:rFonts w:ascii="Arial" w:hAnsi="Arial" w:cs="Arial"/>
          <w:b/>
          <w:sz w:val="20"/>
          <w:szCs w:val="20"/>
        </w:rPr>
      </w:pPr>
    </w:p>
    <w:p w14:paraId="4B90E754" w14:textId="4BF3630B" w:rsidR="00604FB3" w:rsidRPr="00544F58" w:rsidRDefault="00604FB3" w:rsidP="00604FB3">
      <w:pPr>
        <w:rPr>
          <w:rFonts w:ascii="Arial" w:hAnsi="Arial" w:cs="Arial"/>
          <w:b/>
          <w:sz w:val="20"/>
          <w:szCs w:val="20"/>
        </w:rPr>
      </w:pPr>
      <w:r w:rsidRPr="00544F58">
        <w:rPr>
          <w:rFonts w:ascii="Arial" w:hAnsi="Arial" w:cs="Arial"/>
          <w:b/>
          <w:sz w:val="20"/>
          <w:szCs w:val="20"/>
        </w:rPr>
        <w:t>Table</w:t>
      </w:r>
      <w:r w:rsidR="00594C64" w:rsidRPr="00544F58">
        <w:rPr>
          <w:rFonts w:ascii="Arial" w:hAnsi="Arial" w:cs="Arial"/>
          <w:b/>
          <w:sz w:val="20"/>
          <w:szCs w:val="20"/>
        </w:rPr>
        <w:t xml:space="preserve"> 4</w:t>
      </w:r>
      <w:r w:rsidRPr="00544F58">
        <w:rPr>
          <w:rFonts w:ascii="Arial" w:hAnsi="Arial" w:cs="Arial"/>
          <w:b/>
          <w:sz w:val="20"/>
          <w:szCs w:val="20"/>
        </w:rPr>
        <w:t xml:space="preserve">: </w:t>
      </w:r>
      <w:bookmarkStart w:id="2" w:name="OLE_LINK9"/>
      <w:r w:rsidRPr="00544F58">
        <w:rPr>
          <w:rFonts w:ascii="Arial" w:hAnsi="Arial" w:cs="Arial"/>
          <w:b/>
          <w:bCs/>
          <w:sz w:val="20"/>
          <w:szCs w:val="20"/>
        </w:rPr>
        <w:t xml:space="preserve">Bio-efficacy of chlorpyrifos 35% + fipronil 3.5% EC against fruit borer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2019</w:t>
      </w:r>
    </w:p>
    <w:tbl>
      <w:tblPr>
        <w:tblpPr w:leftFromText="180" w:rightFromText="180" w:vertAnchor="text" w:horzAnchor="margin" w:tblpXSpec="center" w:tblpY="144"/>
        <w:tblW w:w="12112" w:type="dxa"/>
        <w:tblLayout w:type="fixed"/>
        <w:tblLook w:val="04A0" w:firstRow="1" w:lastRow="0" w:firstColumn="1" w:lastColumn="0" w:noHBand="0" w:noVBand="1"/>
      </w:tblPr>
      <w:tblGrid>
        <w:gridCol w:w="1870"/>
        <w:gridCol w:w="1766"/>
        <w:gridCol w:w="1470"/>
        <w:gridCol w:w="1541"/>
        <w:gridCol w:w="1541"/>
        <w:gridCol w:w="1550"/>
        <w:gridCol w:w="1034"/>
        <w:gridCol w:w="1340"/>
      </w:tblGrid>
      <w:tr w:rsidR="00133EB3" w:rsidRPr="00544F58" w14:paraId="0F77B880" w14:textId="77777777" w:rsidTr="00C66E69">
        <w:trPr>
          <w:trHeight w:val="410"/>
        </w:trPr>
        <w:tc>
          <w:tcPr>
            <w:tcW w:w="772" w:type="pct"/>
            <w:vMerge w:val="restart"/>
            <w:tcBorders>
              <w:top w:val="single" w:sz="4" w:space="0" w:color="auto"/>
            </w:tcBorders>
            <w:vAlign w:val="center"/>
          </w:tcPr>
          <w:bookmarkEnd w:id="2"/>
          <w:p w14:paraId="7D447374"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Treatments</w:t>
            </w:r>
          </w:p>
        </w:tc>
        <w:tc>
          <w:tcPr>
            <w:tcW w:w="729" w:type="pct"/>
            <w:vMerge w:val="restart"/>
            <w:tcBorders>
              <w:top w:val="single" w:sz="4" w:space="0" w:color="auto"/>
            </w:tcBorders>
            <w:vAlign w:val="center"/>
          </w:tcPr>
          <w:p w14:paraId="460E279F"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no. of larvae per Ten plants before spray</w:t>
            </w:r>
          </w:p>
        </w:tc>
        <w:tc>
          <w:tcPr>
            <w:tcW w:w="2519" w:type="pct"/>
            <w:gridSpan w:val="4"/>
            <w:tcBorders>
              <w:top w:val="single" w:sz="4" w:space="0" w:color="auto"/>
              <w:bottom w:val="single" w:sz="4" w:space="0" w:color="auto"/>
            </w:tcBorders>
            <w:vAlign w:val="center"/>
          </w:tcPr>
          <w:p w14:paraId="2812C99E"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fruit borer population per five plants at different days after sprays</w:t>
            </w:r>
          </w:p>
        </w:tc>
        <w:tc>
          <w:tcPr>
            <w:tcW w:w="427" w:type="pct"/>
            <w:vMerge w:val="restart"/>
            <w:tcBorders>
              <w:top w:val="single" w:sz="4" w:space="0" w:color="auto"/>
            </w:tcBorders>
            <w:vAlign w:val="center"/>
          </w:tcPr>
          <w:p w14:paraId="73CD777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ROC</w:t>
            </w:r>
          </w:p>
        </w:tc>
        <w:tc>
          <w:tcPr>
            <w:tcW w:w="553" w:type="pct"/>
            <w:vMerge w:val="restart"/>
            <w:tcBorders>
              <w:top w:val="single" w:sz="4" w:space="0" w:color="auto"/>
            </w:tcBorders>
            <w:vAlign w:val="center"/>
          </w:tcPr>
          <w:p w14:paraId="2C6D95A8" w14:textId="57B58F62"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p w14:paraId="03131E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fruit damage</w:t>
            </w:r>
          </w:p>
        </w:tc>
      </w:tr>
      <w:tr w:rsidR="00701AFD" w:rsidRPr="00544F58" w14:paraId="58FBBF82" w14:textId="77777777" w:rsidTr="00C66E69">
        <w:trPr>
          <w:trHeight w:val="278"/>
        </w:trPr>
        <w:tc>
          <w:tcPr>
            <w:tcW w:w="772" w:type="pct"/>
            <w:vMerge/>
            <w:tcBorders>
              <w:bottom w:val="single" w:sz="4" w:space="0" w:color="auto"/>
            </w:tcBorders>
            <w:vAlign w:val="center"/>
          </w:tcPr>
          <w:p w14:paraId="68F5C339" w14:textId="77777777" w:rsidR="00701AFD" w:rsidRPr="00544F58" w:rsidRDefault="00701AFD" w:rsidP="00F12C32">
            <w:pPr>
              <w:pStyle w:val="NoSpacing"/>
              <w:jc w:val="center"/>
              <w:rPr>
                <w:rFonts w:ascii="Arial" w:hAnsi="Arial" w:cs="Arial"/>
                <w:b/>
                <w:sz w:val="20"/>
                <w:szCs w:val="20"/>
              </w:rPr>
            </w:pPr>
          </w:p>
        </w:tc>
        <w:tc>
          <w:tcPr>
            <w:tcW w:w="729" w:type="pct"/>
            <w:vMerge/>
            <w:tcBorders>
              <w:bottom w:val="single" w:sz="4" w:space="0" w:color="auto"/>
            </w:tcBorders>
            <w:vAlign w:val="center"/>
          </w:tcPr>
          <w:p w14:paraId="374F6296" w14:textId="77777777" w:rsidR="00701AFD" w:rsidRPr="00544F58" w:rsidRDefault="00701AFD" w:rsidP="00F12C32">
            <w:pPr>
              <w:pStyle w:val="NoSpacing"/>
              <w:jc w:val="center"/>
              <w:rPr>
                <w:rFonts w:ascii="Arial" w:hAnsi="Arial" w:cs="Arial"/>
                <w:b/>
                <w:sz w:val="20"/>
                <w:szCs w:val="20"/>
              </w:rPr>
            </w:pPr>
          </w:p>
        </w:tc>
        <w:tc>
          <w:tcPr>
            <w:tcW w:w="1243" w:type="pct"/>
            <w:gridSpan w:val="2"/>
            <w:tcBorders>
              <w:top w:val="single" w:sz="4" w:space="0" w:color="auto"/>
              <w:bottom w:val="single" w:sz="4" w:space="0" w:color="auto"/>
            </w:tcBorders>
            <w:vAlign w:val="center"/>
          </w:tcPr>
          <w:p w14:paraId="58C22AD4" w14:textId="60A636E0" w:rsidR="00701AFD" w:rsidRPr="00544F58" w:rsidRDefault="00701AFD"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276" w:type="pct"/>
            <w:gridSpan w:val="2"/>
            <w:tcBorders>
              <w:top w:val="single" w:sz="4" w:space="0" w:color="auto"/>
              <w:bottom w:val="single" w:sz="4" w:space="0" w:color="auto"/>
            </w:tcBorders>
            <w:vAlign w:val="center"/>
          </w:tcPr>
          <w:p w14:paraId="7DD54EFB" w14:textId="489DFE6B" w:rsidR="00701AFD" w:rsidRPr="00544F58" w:rsidRDefault="00701AFD"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427" w:type="pct"/>
            <w:vMerge/>
            <w:tcBorders>
              <w:bottom w:val="single" w:sz="4" w:space="0" w:color="auto"/>
            </w:tcBorders>
            <w:vAlign w:val="center"/>
          </w:tcPr>
          <w:p w14:paraId="7B43E3A6" w14:textId="77777777" w:rsidR="00701AFD" w:rsidRPr="00544F58" w:rsidRDefault="00701AFD" w:rsidP="00F12C32">
            <w:pPr>
              <w:pStyle w:val="NoSpacing"/>
              <w:jc w:val="center"/>
              <w:rPr>
                <w:rFonts w:ascii="Arial" w:hAnsi="Arial" w:cs="Arial"/>
                <w:b/>
                <w:sz w:val="20"/>
                <w:szCs w:val="20"/>
              </w:rPr>
            </w:pPr>
          </w:p>
        </w:tc>
        <w:tc>
          <w:tcPr>
            <w:tcW w:w="553" w:type="pct"/>
            <w:vMerge/>
            <w:tcBorders>
              <w:bottom w:val="single" w:sz="4" w:space="0" w:color="auto"/>
            </w:tcBorders>
            <w:vAlign w:val="center"/>
          </w:tcPr>
          <w:p w14:paraId="768149DE" w14:textId="77777777" w:rsidR="00701AFD" w:rsidRPr="00544F58" w:rsidRDefault="00701AFD" w:rsidP="00F12C32">
            <w:pPr>
              <w:pStyle w:val="NoSpacing"/>
              <w:jc w:val="center"/>
              <w:rPr>
                <w:rFonts w:ascii="Arial" w:hAnsi="Arial" w:cs="Arial"/>
                <w:b/>
                <w:sz w:val="20"/>
                <w:szCs w:val="20"/>
              </w:rPr>
            </w:pPr>
          </w:p>
        </w:tc>
      </w:tr>
      <w:tr w:rsidR="00133EB3" w:rsidRPr="00544F58" w14:paraId="70ADF681" w14:textId="77777777" w:rsidTr="00C66E69">
        <w:trPr>
          <w:trHeight w:val="278"/>
        </w:trPr>
        <w:tc>
          <w:tcPr>
            <w:tcW w:w="772" w:type="pct"/>
            <w:vMerge/>
            <w:tcBorders>
              <w:bottom w:val="single" w:sz="4" w:space="0" w:color="auto"/>
            </w:tcBorders>
            <w:vAlign w:val="center"/>
          </w:tcPr>
          <w:p w14:paraId="7EEDB82D" w14:textId="77777777" w:rsidR="00133EB3" w:rsidRPr="00544F58" w:rsidRDefault="00133EB3" w:rsidP="00F12C32">
            <w:pPr>
              <w:pStyle w:val="NoSpacing"/>
              <w:jc w:val="center"/>
              <w:rPr>
                <w:rFonts w:ascii="Arial" w:hAnsi="Arial" w:cs="Arial"/>
                <w:b/>
                <w:sz w:val="20"/>
                <w:szCs w:val="20"/>
              </w:rPr>
            </w:pPr>
          </w:p>
        </w:tc>
        <w:tc>
          <w:tcPr>
            <w:tcW w:w="729" w:type="pct"/>
            <w:vMerge/>
            <w:tcBorders>
              <w:bottom w:val="single" w:sz="4" w:space="0" w:color="auto"/>
            </w:tcBorders>
            <w:vAlign w:val="center"/>
          </w:tcPr>
          <w:p w14:paraId="00BF979A" w14:textId="77777777" w:rsidR="00133EB3" w:rsidRPr="00544F58" w:rsidRDefault="00133EB3" w:rsidP="00F12C32">
            <w:pPr>
              <w:pStyle w:val="NoSpacing"/>
              <w:jc w:val="center"/>
              <w:rPr>
                <w:rFonts w:ascii="Arial" w:hAnsi="Arial" w:cs="Arial"/>
                <w:b/>
                <w:sz w:val="20"/>
                <w:szCs w:val="20"/>
              </w:rPr>
            </w:pPr>
          </w:p>
        </w:tc>
        <w:tc>
          <w:tcPr>
            <w:tcW w:w="607" w:type="pct"/>
            <w:tcBorders>
              <w:top w:val="single" w:sz="4" w:space="0" w:color="auto"/>
              <w:bottom w:val="single" w:sz="4" w:space="0" w:color="auto"/>
            </w:tcBorders>
            <w:vAlign w:val="center"/>
          </w:tcPr>
          <w:p w14:paraId="5127AF28" w14:textId="50E5F8F3"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CB1EFC" w:rsidRPr="00544F58">
              <w:rPr>
                <w:rFonts w:ascii="Arial" w:hAnsi="Arial" w:cs="Arial"/>
                <w:sz w:val="20"/>
                <w:szCs w:val="20"/>
              </w:rPr>
              <w:t>DAS</w:t>
            </w:r>
          </w:p>
        </w:tc>
        <w:tc>
          <w:tcPr>
            <w:tcW w:w="636" w:type="pct"/>
            <w:tcBorders>
              <w:top w:val="single" w:sz="4" w:space="0" w:color="auto"/>
              <w:bottom w:val="single" w:sz="4" w:space="0" w:color="auto"/>
            </w:tcBorders>
            <w:vAlign w:val="center"/>
          </w:tcPr>
          <w:p w14:paraId="7A7784EB" w14:textId="748CA36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CB1EFC" w:rsidRPr="00544F58">
              <w:rPr>
                <w:rFonts w:ascii="Arial" w:hAnsi="Arial" w:cs="Arial"/>
                <w:sz w:val="20"/>
                <w:szCs w:val="20"/>
              </w:rPr>
              <w:t>DAS</w:t>
            </w:r>
          </w:p>
        </w:tc>
        <w:tc>
          <w:tcPr>
            <w:tcW w:w="636" w:type="pct"/>
            <w:tcBorders>
              <w:top w:val="single" w:sz="4" w:space="0" w:color="auto"/>
              <w:bottom w:val="single" w:sz="4" w:space="0" w:color="auto"/>
            </w:tcBorders>
            <w:vAlign w:val="center"/>
          </w:tcPr>
          <w:p w14:paraId="56332C8C" w14:textId="37518EA9"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860531" w:rsidRPr="00544F58">
              <w:rPr>
                <w:rFonts w:ascii="Arial" w:hAnsi="Arial" w:cs="Arial"/>
                <w:sz w:val="20"/>
                <w:szCs w:val="20"/>
              </w:rPr>
              <w:t>DAS</w:t>
            </w:r>
          </w:p>
        </w:tc>
        <w:tc>
          <w:tcPr>
            <w:tcW w:w="640" w:type="pct"/>
            <w:tcBorders>
              <w:top w:val="single" w:sz="4" w:space="0" w:color="auto"/>
              <w:bottom w:val="single" w:sz="4" w:space="0" w:color="auto"/>
            </w:tcBorders>
            <w:vAlign w:val="center"/>
          </w:tcPr>
          <w:p w14:paraId="0440D666" w14:textId="0B9D6D53"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860531" w:rsidRPr="00544F58">
              <w:rPr>
                <w:rFonts w:ascii="Arial" w:hAnsi="Arial" w:cs="Arial"/>
                <w:sz w:val="20"/>
                <w:szCs w:val="20"/>
              </w:rPr>
              <w:t>DAS</w:t>
            </w:r>
          </w:p>
        </w:tc>
        <w:tc>
          <w:tcPr>
            <w:tcW w:w="427" w:type="pct"/>
            <w:vMerge/>
            <w:tcBorders>
              <w:bottom w:val="single" w:sz="4" w:space="0" w:color="auto"/>
            </w:tcBorders>
            <w:vAlign w:val="center"/>
          </w:tcPr>
          <w:p w14:paraId="466DAADF" w14:textId="77777777" w:rsidR="00133EB3" w:rsidRPr="00544F58" w:rsidRDefault="00133EB3" w:rsidP="00F12C32">
            <w:pPr>
              <w:pStyle w:val="NoSpacing"/>
              <w:jc w:val="center"/>
              <w:rPr>
                <w:rFonts w:ascii="Arial" w:hAnsi="Arial" w:cs="Arial"/>
                <w:b/>
                <w:sz w:val="20"/>
                <w:szCs w:val="20"/>
              </w:rPr>
            </w:pPr>
          </w:p>
        </w:tc>
        <w:tc>
          <w:tcPr>
            <w:tcW w:w="553" w:type="pct"/>
            <w:vMerge/>
            <w:tcBorders>
              <w:bottom w:val="single" w:sz="4" w:space="0" w:color="auto"/>
            </w:tcBorders>
            <w:vAlign w:val="center"/>
          </w:tcPr>
          <w:p w14:paraId="7841001B" w14:textId="77777777" w:rsidR="00133EB3" w:rsidRPr="00544F58" w:rsidRDefault="00133EB3" w:rsidP="00F12C32">
            <w:pPr>
              <w:pStyle w:val="NoSpacing"/>
              <w:jc w:val="center"/>
              <w:rPr>
                <w:rFonts w:ascii="Arial" w:hAnsi="Arial" w:cs="Arial"/>
                <w:b/>
                <w:sz w:val="20"/>
                <w:szCs w:val="20"/>
              </w:rPr>
            </w:pPr>
          </w:p>
        </w:tc>
      </w:tr>
      <w:tr w:rsidR="00133EB3" w:rsidRPr="00544F58" w14:paraId="0910781F" w14:textId="77777777" w:rsidTr="00C66E69">
        <w:trPr>
          <w:trHeight w:val="328"/>
        </w:trPr>
        <w:tc>
          <w:tcPr>
            <w:tcW w:w="772" w:type="pct"/>
            <w:tcBorders>
              <w:top w:val="single" w:sz="4" w:space="0" w:color="auto"/>
            </w:tcBorders>
            <w:vAlign w:val="center"/>
          </w:tcPr>
          <w:p w14:paraId="5CD6A5E0"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729" w:type="pct"/>
            <w:tcBorders>
              <w:top w:val="single" w:sz="4" w:space="0" w:color="auto"/>
            </w:tcBorders>
            <w:noWrap/>
            <w:vAlign w:val="center"/>
          </w:tcPr>
          <w:p w14:paraId="31A67BAF"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9.57</w:t>
            </w:r>
          </w:p>
          <w:p w14:paraId="5AE3C556"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(3.17)</w:t>
            </w:r>
          </w:p>
        </w:tc>
        <w:tc>
          <w:tcPr>
            <w:tcW w:w="607" w:type="pct"/>
            <w:tcBorders>
              <w:top w:val="single" w:sz="4" w:space="0" w:color="auto"/>
            </w:tcBorders>
            <w:vAlign w:val="center"/>
          </w:tcPr>
          <w:p w14:paraId="6F164922"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7.83</w:t>
            </w:r>
          </w:p>
          <w:p w14:paraId="450095D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(2.89)</w:t>
            </w:r>
          </w:p>
        </w:tc>
        <w:tc>
          <w:tcPr>
            <w:tcW w:w="636" w:type="pct"/>
            <w:tcBorders>
              <w:top w:val="single" w:sz="4" w:space="0" w:color="auto"/>
            </w:tcBorders>
            <w:vAlign w:val="center"/>
          </w:tcPr>
          <w:p w14:paraId="42810F9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7.43</w:t>
            </w:r>
          </w:p>
          <w:p w14:paraId="6C3F7CA0"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(2.82)</w:t>
            </w:r>
          </w:p>
        </w:tc>
        <w:tc>
          <w:tcPr>
            <w:tcW w:w="636" w:type="pct"/>
            <w:tcBorders>
              <w:top w:val="single" w:sz="4" w:space="0" w:color="auto"/>
            </w:tcBorders>
            <w:vAlign w:val="center"/>
          </w:tcPr>
          <w:p w14:paraId="5A9CFA7D"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5.93</w:t>
            </w:r>
          </w:p>
          <w:p w14:paraId="53426AB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(2.53)</w:t>
            </w:r>
          </w:p>
        </w:tc>
        <w:tc>
          <w:tcPr>
            <w:tcW w:w="640" w:type="pct"/>
            <w:tcBorders>
              <w:top w:val="single" w:sz="4" w:space="0" w:color="auto"/>
            </w:tcBorders>
            <w:vAlign w:val="center"/>
          </w:tcPr>
          <w:p w14:paraId="36040DF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2.80</w:t>
            </w:r>
          </w:p>
          <w:p w14:paraId="5498E51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(1.82)</w:t>
            </w:r>
          </w:p>
        </w:tc>
        <w:tc>
          <w:tcPr>
            <w:tcW w:w="427" w:type="pct"/>
            <w:tcBorders>
              <w:top w:val="single" w:sz="4" w:space="0" w:color="auto"/>
            </w:tcBorders>
            <w:shd w:val="clear" w:color="auto" w:fill="auto"/>
            <w:vAlign w:val="center"/>
          </w:tcPr>
          <w:p w14:paraId="0899A92E" w14:textId="77777777" w:rsidR="00133EB3" w:rsidRPr="00544F58" w:rsidRDefault="00133EB3" w:rsidP="00F12C32">
            <w:pPr>
              <w:spacing w:after="0" w:line="240" w:lineRule="auto"/>
              <w:jc w:val="center"/>
              <w:rPr>
                <w:rFonts w:ascii="Arial" w:hAnsi="Arial" w:cs="Arial"/>
                <w:sz w:val="20"/>
                <w:szCs w:val="20"/>
                <w:lang w:eastAsia="en-IN"/>
              </w:rPr>
            </w:pPr>
            <w:r w:rsidRPr="00544F58">
              <w:rPr>
                <w:rFonts w:ascii="Arial" w:hAnsi="Arial" w:cs="Arial"/>
                <w:sz w:val="20"/>
                <w:szCs w:val="20"/>
                <w:lang w:eastAsia="en-IN"/>
              </w:rPr>
              <w:t>75.22</w:t>
            </w:r>
          </w:p>
          <w:p w14:paraId="09FC0CED" w14:textId="77777777" w:rsidR="00133EB3" w:rsidRPr="00544F58" w:rsidRDefault="00133EB3" w:rsidP="00F12C32">
            <w:pPr>
              <w:spacing w:after="0" w:line="240" w:lineRule="auto"/>
              <w:jc w:val="center"/>
              <w:rPr>
                <w:rFonts w:ascii="Arial" w:hAnsi="Arial" w:cs="Arial"/>
                <w:sz w:val="20"/>
                <w:szCs w:val="20"/>
                <w:lang w:eastAsia="en-IN"/>
              </w:rPr>
            </w:pPr>
          </w:p>
        </w:tc>
        <w:tc>
          <w:tcPr>
            <w:tcW w:w="553" w:type="pct"/>
            <w:tcBorders>
              <w:top w:val="single" w:sz="4" w:space="0" w:color="auto"/>
            </w:tcBorders>
            <w:vAlign w:val="center"/>
          </w:tcPr>
          <w:p w14:paraId="258890F4"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9.76</w:t>
            </w:r>
          </w:p>
          <w:p w14:paraId="032DA49B"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75D973FE" w14:textId="77777777" w:rsidTr="00C66E69">
        <w:trPr>
          <w:trHeight w:val="291"/>
        </w:trPr>
        <w:tc>
          <w:tcPr>
            <w:tcW w:w="772" w:type="pct"/>
            <w:vAlign w:val="center"/>
          </w:tcPr>
          <w:p w14:paraId="57DCFE60"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729" w:type="pct"/>
            <w:noWrap/>
            <w:vAlign w:val="center"/>
          </w:tcPr>
          <w:p w14:paraId="541793C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10.00</w:t>
            </w:r>
          </w:p>
          <w:p w14:paraId="278D7EA8"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(3.24)</w:t>
            </w:r>
          </w:p>
        </w:tc>
        <w:tc>
          <w:tcPr>
            <w:tcW w:w="607" w:type="pct"/>
            <w:vAlign w:val="center"/>
          </w:tcPr>
          <w:p w14:paraId="7A40B77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7.73</w:t>
            </w:r>
          </w:p>
          <w:p w14:paraId="1FCA3DAC"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(2.87)</w:t>
            </w:r>
          </w:p>
        </w:tc>
        <w:tc>
          <w:tcPr>
            <w:tcW w:w="636" w:type="pct"/>
            <w:vAlign w:val="center"/>
          </w:tcPr>
          <w:p w14:paraId="2CACBE3C"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7.30</w:t>
            </w:r>
          </w:p>
          <w:p w14:paraId="7A0AD9F6"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(2.79)</w:t>
            </w:r>
          </w:p>
        </w:tc>
        <w:tc>
          <w:tcPr>
            <w:tcW w:w="636" w:type="pct"/>
            <w:vAlign w:val="center"/>
          </w:tcPr>
          <w:p w14:paraId="0D58AE3A"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5.80</w:t>
            </w:r>
          </w:p>
          <w:p w14:paraId="1E20A44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(2.51)</w:t>
            </w:r>
          </w:p>
        </w:tc>
        <w:tc>
          <w:tcPr>
            <w:tcW w:w="640" w:type="pct"/>
            <w:vAlign w:val="center"/>
          </w:tcPr>
          <w:p w14:paraId="654B6DB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2.57</w:t>
            </w:r>
          </w:p>
          <w:p w14:paraId="19BD069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(1.75)</w:t>
            </w:r>
          </w:p>
        </w:tc>
        <w:tc>
          <w:tcPr>
            <w:tcW w:w="427" w:type="pct"/>
            <w:shd w:val="clear" w:color="auto" w:fill="auto"/>
            <w:vAlign w:val="center"/>
          </w:tcPr>
          <w:p w14:paraId="03B25AB3"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77.26</w:t>
            </w:r>
          </w:p>
        </w:tc>
        <w:tc>
          <w:tcPr>
            <w:tcW w:w="553" w:type="pct"/>
            <w:vAlign w:val="center"/>
          </w:tcPr>
          <w:p w14:paraId="6C4E2CF6"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9.48</w:t>
            </w:r>
          </w:p>
          <w:p w14:paraId="0E1FD274"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439FEF5C" w14:textId="77777777" w:rsidTr="00C66E69">
        <w:trPr>
          <w:trHeight w:val="253"/>
        </w:trPr>
        <w:tc>
          <w:tcPr>
            <w:tcW w:w="772" w:type="pct"/>
            <w:vAlign w:val="center"/>
          </w:tcPr>
          <w:p w14:paraId="3243DEE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729" w:type="pct"/>
            <w:noWrap/>
            <w:vAlign w:val="center"/>
          </w:tcPr>
          <w:p w14:paraId="70CAC85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9.67</w:t>
            </w:r>
          </w:p>
          <w:p w14:paraId="2E74809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(3.19)</w:t>
            </w:r>
          </w:p>
        </w:tc>
        <w:tc>
          <w:tcPr>
            <w:tcW w:w="607" w:type="pct"/>
            <w:vAlign w:val="center"/>
          </w:tcPr>
          <w:p w14:paraId="467598FD"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7.63</w:t>
            </w:r>
          </w:p>
          <w:p w14:paraId="287AF8FB"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(2.85)</w:t>
            </w:r>
          </w:p>
        </w:tc>
        <w:tc>
          <w:tcPr>
            <w:tcW w:w="636" w:type="pct"/>
            <w:vAlign w:val="center"/>
          </w:tcPr>
          <w:p w14:paraId="10AE6B3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7.20</w:t>
            </w:r>
          </w:p>
          <w:p w14:paraId="0E53A8A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(2.77)</w:t>
            </w:r>
          </w:p>
        </w:tc>
        <w:tc>
          <w:tcPr>
            <w:tcW w:w="636" w:type="pct"/>
            <w:vAlign w:val="center"/>
          </w:tcPr>
          <w:p w14:paraId="3A7A8ED9"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5.70</w:t>
            </w:r>
          </w:p>
          <w:p w14:paraId="0AC6F5C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(2.49)</w:t>
            </w:r>
          </w:p>
        </w:tc>
        <w:tc>
          <w:tcPr>
            <w:tcW w:w="640" w:type="pct"/>
            <w:vAlign w:val="center"/>
          </w:tcPr>
          <w:p w14:paraId="0DD05A3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2.50</w:t>
            </w:r>
          </w:p>
          <w:p w14:paraId="0D21D84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(1.73)</w:t>
            </w:r>
          </w:p>
        </w:tc>
        <w:tc>
          <w:tcPr>
            <w:tcW w:w="427" w:type="pct"/>
            <w:shd w:val="clear" w:color="auto" w:fill="auto"/>
            <w:vAlign w:val="center"/>
          </w:tcPr>
          <w:p w14:paraId="6673160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77.87</w:t>
            </w:r>
          </w:p>
        </w:tc>
        <w:tc>
          <w:tcPr>
            <w:tcW w:w="553" w:type="pct"/>
            <w:vAlign w:val="center"/>
          </w:tcPr>
          <w:p w14:paraId="681FE1A7"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8.42</w:t>
            </w:r>
          </w:p>
          <w:p w14:paraId="2A20B3D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7B023B48" w14:textId="77777777" w:rsidTr="00C66E69">
        <w:trPr>
          <w:trHeight w:val="291"/>
        </w:trPr>
        <w:tc>
          <w:tcPr>
            <w:tcW w:w="772" w:type="pct"/>
            <w:vAlign w:val="center"/>
          </w:tcPr>
          <w:p w14:paraId="69AE755C"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729" w:type="pct"/>
            <w:noWrap/>
            <w:vAlign w:val="center"/>
          </w:tcPr>
          <w:p w14:paraId="64D93B9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10.03</w:t>
            </w:r>
          </w:p>
          <w:p w14:paraId="7CCEE7CA"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(3.24)</w:t>
            </w:r>
          </w:p>
        </w:tc>
        <w:tc>
          <w:tcPr>
            <w:tcW w:w="607" w:type="pct"/>
            <w:vAlign w:val="center"/>
          </w:tcPr>
          <w:p w14:paraId="289F207A"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7.57</w:t>
            </w:r>
          </w:p>
          <w:p w14:paraId="7BADB7F7"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(2.84)</w:t>
            </w:r>
          </w:p>
        </w:tc>
        <w:tc>
          <w:tcPr>
            <w:tcW w:w="636" w:type="pct"/>
            <w:vAlign w:val="center"/>
          </w:tcPr>
          <w:p w14:paraId="52778227"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7.13</w:t>
            </w:r>
          </w:p>
          <w:p w14:paraId="4DC90316"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(2.76)</w:t>
            </w:r>
          </w:p>
        </w:tc>
        <w:tc>
          <w:tcPr>
            <w:tcW w:w="636" w:type="pct"/>
            <w:vAlign w:val="center"/>
          </w:tcPr>
          <w:p w14:paraId="33883291"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5.60</w:t>
            </w:r>
          </w:p>
          <w:p w14:paraId="0B08BAC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(2.47)</w:t>
            </w:r>
          </w:p>
        </w:tc>
        <w:tc>
          <w:tcPr>
            <w:tcW w:w="640" w:type="pct"/>
            <w:vAlign w:val="center"/>
          </w:tcPr>
          <w:p w14:paraId="68F1E61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2.40</w:t>
            </w:r>
          </w:p>
          <w:p w14:paraId="2314E7F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(1.70)</w:t>
            </w:r>
          </w:p>
        </w:tc>
        <w:tc>
          <w:tcPr>
            <w:tcW w:w="427" w:type="pct"/>
            <w:shd w:val="clear" w:color="auto" w:fill="auto"/>
            <w:vAlign w:val="center"/>
          </w:tcPr>
          <w:p w14:paraId="74146A09"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78.76</w:t>
            </w:r>
          </w:p>
        </w:tc>
        <w:tc>
          <w:tcPr>
            <w:tcW w:w="553" w:type="pct"/>
            <w:vAlign w:val="center"/>
          </w:tcPr>
          <w:p w14:paraId="4E34E403"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7.69</w:t>
            </w:r>
          </w:p>
          <w:p w14:paraId="5E1C33F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1D81F318" w14:textId="77777777" w:rsidTr="00C66E69">
        <w:trPr>
          <w:trHeight w:val="328"/>
        </w:trPr>
        <w:tc>
          <w:tcPr>
            <w:tcW w:w="772" w:type="pct"/>
            <w:vAlign w:val="center"/>
          </w:tcPr>
          <w:p w14:paraId="1FA92DF9"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729" w:type="pct"/>
            <w:noWrap/>
            <w:vAlign w:val="center"/>
          </w:tcPr>
          <w:p w14:paraId="385563D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9.90</w:t>
            </w:r>
          </w:p>
          <w:p w14:paraId="3EE38299"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(3.22)</w:t>
            </w:r>
          </w:p>
        </w:tc>
        <w:tc>
          <w:tcPr>
            <w:tcW w:w="607" w:type="pct"/>
            <w:vAlign w:val="center"/>
          </w:tcPr>
          <w:p w14:paraId="39160578"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7.50</w:t>
            </w:r>
          </w:p>
          <w:p w14:paraId="1CDC96ED"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(2.83)</w:t>
            </w:r>
          </w:p>
        </w:tc>
        <w:tc>
          <w:tcPr>
            <w:tcW w:w="636" w:type="pct"/>
            <w:vAlign w:val="center"/>
          </w:tcPr>
          <w:p w14:paraId="5596BCC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7.07</w:t>
            </w:r>
          </w:p>
          <w:p w14:paraId="12D48DA9"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(2.75)</w:t>
            </w:r>
          </w:p>
        </w:tc>
        <w:tc>
          <w:tcPr>
            <w:tcW w:w="636" w:type="pct"/>
            <w:vAlign w:val="center"/>
          </w:tcPr>
          <w:p w14:paraId="7F4B59CB"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5.50</w:t>
            </w:r>
          </w:p>
          <w:p w14:paraId="08C0B2F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(2.45)</w:t>
            </w:r>
          </w:p>
        </w:tc>
        <w:tc>
          <w:tcPr>
            <w:tcW w:w="640" w:type="pct"/>
            <w:vAlign w:val="center"/>
          </w:tcPr>
          <w:p w14:paraId="639D742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2.33</w:t>
            </w:r>
          </w:p>
          <w:p w14:paraId="2A7D191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(1.68)</w:t>
            </w:r>
          </w:p>
        </w:tc>
        <w:tc>
          <w:tcPr>
            <w:tcW w:w="427" w:type="pct"/>
            <w:shd w:val="clear" w:color="auto" w:fill="auto"/>
            <w:vAlign w:val="center"/>
          </w:tcPr>
          <w:p w14:paraId="1C39426E"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79.38</w:t>
            </w:r>
          </w:p>
        </w:tc>
        <w:tc>
          <w:tcPr>
            <w:tcW w:w="553" w:type="pct"/>
            <w:vAlign w:val="center"/>
          </w:tcPr>
          <w:p w14:paraId="5BB64815"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6.33</w:t>
            </w:r>
          </w:p>
          <w:p w14:paraId="7AF82A7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4645A50E" w14:textId="77777777" w:rsidTr="00C66E69">
        <w:trPr>
          <w:trHeight w:val="367"/>
        </w:trPr>
        <w:tc>
          <w:tcPr>
            <w:tcW w:w="772" w:type="pct"/>
            <w:vAlign w:val="center"/>
          </w:tcPr>
          <w:p w14:paraId="1D57ADDF"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T6</w:t>
            </w:r>
          </w:p>
        </w:tc>
        <w:tc>
          <w:tcPr>
            <w:tcW w:w="729" w:type="pct"/>
            <w:noWrap/>
            <w:vAlign w:val="center"/>
          </w:tcPr>
          <w:p w14:paraId="47B608C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10.10</w:t>
            </w:r>
          </w:p>
          <w:p w14:paraId="2D7C4A36"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(3.25)</w:t>
            </w:r>
          </w:p>
        </w:tc>
        <w:tc>
          <w:tcPr>
            <w:tcW w:w="607" w:type="pct"/>
            <w:vAlign w:val="center"/>
          </w:tcPr>
          <w:p w14:paraId="1437B3C4"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8.47</w:t>
            </w:r>
          </w:p>
          <w:p w14:paraId="37F817E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(2.99)</w:t>
            </w:r>
          </w:p>
        </w:tc>
        <w:tc>
          <w:tcPr>
            <w:tcW w:w="636" w:type="pct"/>
            <w:vAlign w:val="center"/>
          </w:tcPr>
          <w:p w14:paraId="43B8FCF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7.70</w:t>
            </w:r>
          </w:p>
          <w:p w14:paraId="2ACE3F1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(2.86)</w:t>
            </w:r>
          </w:p>
        </w:tc>
        <w:tc>
          <w:tcPr>
            <w:tcW w:w="636" w:type="pct"/>
            <w:vAlign w:val="center"/>
          </w:tcPr>
          <w:p w14:paraId="455827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6.30</w:t>
            </w:r>
          </w:p>
          <w:p w14:paraId="61E216E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(2.61)</w:t>
            </w:r>
          </w:p>
        </w:tc>
        <w:tc>
          <w:tcPr>
            <w:tcW w:w="640" w:type="pct"/>
            <w:vAlign w:val="center"/>
          </w:tcPr>
          <w:p w14:paraId="39953D5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3.43</w:t>
            </w:r>
          </w:p>
          <w:p w14:paraId="2D5EE68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(1.98)</w:t>
            </w:r>
          </w:p>
        </w:tc>
        <w:tc>
          <w:tcPr>
            <w:tcW w:w="427" w:type="pct"/>
            <w:shd w:val="clear" w:color="auto" w:fill="auto"/>
            <w:vAlign w:val="center"/>
          </w:tcPr>
          <w:p w14:paraId="2CBEC487"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69.64</w:t>
            </w:r>
          </w:p>
        </w:tc>
        <w:tc>
          <w:tcPr>
            <w:tcW w:w="553" w:type="pct"/>
            <w:vAlign w:val="center"/>
          </w:tcPr>
          <w:p w14:paraId="2D862FB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10.86</w:t>
            </w:r>
          </w:p>
          <w:p w14:paraId="0FE1033B"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241C3DA2" w14:textId="77777777" w:rsidTr="00C66E69">
        <w:trPr>
          <w:trHeight w:val="307"/>
        </w:trPr>
        <w:tc>
          <w:tcPr>
            <w:tcW w:w="772" w:type="pct"/>
            <w:vAlign w:val="center"/>
          </w:tcPr>
          <w:p w14:paraId="78D9F3E2"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T7</w:t>
            </w:r>
          </w:p>
        </w:tc>
        <w:tc>
          <w:tcPr>
            <w:tcW w:w="729" w:type="pct"/>
            <w:noWrap/>
            <w:vAlign w:val="center"/>
          </w:tcPr>
          <w:p w14:paraId="5C6E113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9.67</w:t>
            </w:r>
          </w:p>
          <w:p w14:paraId="059795BF"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(3.19)</w:t>
            </w:r>
          </w:p>
        </w:tc>
        <w:tc>
          <w:tcPr>
            <w:tcW w:w="607" w:type="pct"/>
            <w:vAlign w:val="center"/>
          </w:tcPr>
          <w:p w14:paraId="2358724B"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8.70</w:t>
            </w:r>
          </w:p>
          <w:p w14:paraId="132559A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(3.03)</w:t>
            </w:r>
          </w:p>
        </w:tc>
        <w:tc>
          <w:tcPr>
            <w:tcW w:w="636" w:type="pct"/>
            <w:vAlign w:val="center"/>
          </w:tcPr>
          <w:p w14:paraId="1AEDFEB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7.90</w:t>
            </w:r>
          </w:p>
          <w:p w14:paraId="375092A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(2.90)</w:t>
            </w:r>
          </w:p>
        </w:tc>
        <w:tc>
          <w:tcPr>
            <w:tcW w:w="636" w:type="pct"/>
            <w:vAlign w:val="center"/>
          </w:tcPr>
          <w:p w14:paraId="2917266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6.53</w:t>
            </w:r>
          </w:p>
          <w:p w14:paraId="7828079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(2.65)</w:t>
            </w:r>
          </w:p>
        </w:tc>
        <w:tc>
          <w:tcPr>
            <w:tcW w:w="640" w:type="pct"/>
            <w:vAlign w:val="center"/>
          </w:tcPr>
          <w:p w14:paraId="32B7259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3.73</w:t>
            </w:r>
          </w:p>
          <w:p w14:paraId="3729B227"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(2.06)</w:t>
            </w:r>
          </w:p>
        </w:tc>
        <w:tc>
          <w:tcPr>
            <w:tcW w:w="427" w:type="pct"/>
            <w:shd w:val="clear" w:color="auto" w:fill="auto"/>
            <w:vAlign w:val="center"/>
          </w:tcPr>
          <w:p w14:paraId="55A440A8"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66.99</w:t>
            </w:r>
          </w:p>
        </w:tc>
        <w:tc>
          <w:tcPr>
            <w:tcW w:w="553" w:type="pct"/>
            <w:vAlign w:val="center"/>
          </w:tcPr>
          <w:p w14:paraId="1951599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11.20</w:t>
            </w:r>
          </w:p>
          <w:p w14:paraId="60E74A5A"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1BFB938C" w14:textId="77777777" w:rsidTr="00C66E69">
        <w:trPr>
          <w:trHeight w:val="291"/>
        </w:trPr>
        <w:tc>
          <w:tcPr>
            <w:tcW w:w="772" w:type="pct"/>
            <w:vAlign w:val="center"/>
          </w:tcPr>
          <w:p w14:paraId="6A7528A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729" w:type="pct"/>
            <w:noWrap/>
            <w:vAlign w:val="center"/>
          </w:tcPr>
          <w:p w14:paraId="2BA5360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9.57</w:t>
            </w:r>
          </w:p>
          <w:p w14:paraId="7C15AC10"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(3.17)</w:t>
            </w:r>
          </w:p>
        </w:tc>
        <w:tc>
          <w:tcPr>
            <w:tcW w:w="607" w:type="pct"/>
            <w:vAlign w:val="center"/>
          </w:tcPr>
          <w:p w14:paraId="6676CAA3"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8.87</w:t>
            </w:r>
          </w:p>
          <w:p w14:paraId="7648AD8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(3.06)</w:t>
            </w:r>
          </w:p>
        </w:tc>
        <w:tc>
          <w:tcPr>
            <w:tcW w:w="636" w:type="pct"/>
            <w:vAlign w:val="center"/>
          </w:tcPr>
          <w:p w14:paraId="5D36C7F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8.17</w:t>
            </w:r>
          </w:p>
          <w:p w14:paraId="19A370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(2.94)</w:t>
            </w:r>
          </w:p>
        </w:tc>
        <w:tc>
          <w:tcPr>
            <w:tcW w:w="636" w:type="pct"/>
            <w:vAlign w:val="center"/>
          </w:tcPr>
          <w:p w14:paraId="2E1E04C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6.73</w:t>
            </w:r>
          </w:p>
          <w:p w14:paraId="50AA430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(2.69)</w:t>
            </w:r>
          </w:p>
        </w:tc>
        <w:tc>
          <w:tcPr>
            <w:tcW w:w="640" w:type="pct"/>
            <w:vAlign w:val="center"/>
          </w:tcPr>
          <w:p w14:paraId="2EDB0DC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3.93</w:t>
            </w:r>
          </w:p>
          <w:p w14:paraId="24ABA29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(2.10)</w:t>
            </w:r>
          </w:p>
        </w:tc>
        <w:tc>
          <w:tcPr>
            <w:tcW w:w="427" w:type="pct"/>
            <w:shd w:val="clear" w:color="auto" w:fill="auto"/>
            <w:vAlign w:val="center"/>
          </w:tcPr>
          <w:p w14:paraId="678A6AC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65.22</w:t>
            </w:r>
          </w:p>
        </w:tc>
        <w:tc>
          <w:tcPr>
            <w:tcW w:w="553" w:type="pct"/>
            <w:vAlign w:val="center"/>
          </w:tcPr>
          <w:p w14:paraId="442E426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12.22</w:t>
            </w:r>
          </w:p>
          <w:p w14:paraId="3DB676E2"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41EAC1F2" w14:textId="77777777" w:rsidTr="00C66E69">
        <w:trPr>
          <w:trHeight w:val="253"/>
        </w:trPr>
        <w:tc>
          <w:tcPr>
            <w:tcW w:w="772" w:type="pct"/>
            <w:vAlign w:val="center"/>
          </w:tcPr>
          <w:p w14:paraId="1D58145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Control</w:t>
            </w:r>
          </w:p>
        </w:tc>
        <w:tc>
          <w:tcPr>
            <w:tcW w:w="729" w:type="pct"/>
            <w:noWrap/>
            <w:vAlign w:val="center"/>
          </w:tcPr>
          <w:p w14:paraId="5711F79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9.73</w:t>
            </w:r>
          </w:p>
          <w:p w14:paraId="67546AD1"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(3.20)</w:t>
            </w:r>
          </w:p>
        </w:tc>
        <w:tc>
          <w:tcPr>
            <w:tcW w:w="607" w:type="pct"/>
            <w:vAlign w:val="center"/>
          </w:tcPr>
          <w:p w14:paraId="2C92C3A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10.30</w:t>
            </w:r>
          </w:p>
          <w:p w14:paraId="1568641D"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(3.29)</w:t>
            </w:r>
          </w:p>
        </w:tc>
        <w:tc>
          <w:tcPr>
            <w:tcW w:w="636" w:type="pct"/>
            <w:vAlign w:val="center"/>
          </w:tcPr>
          <w:p w14:paraId="60D577D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10.77</w:t>
            </w:r>
          </w:p>
          <w:p w14:paraId="78633BA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(3.36)</w:t>
            </w:r>
          </w:p>
        </w:tc>
        <w:tc>
          <w:tcPr>
            <w:tcW w:w="636" w:type="pct"/>
            <w:vAlign w:val="center"/>
          </w:tcPr>
          <w:p w14:paraId="11F3AF7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11.10</w:t>
            </w:r>
          </w:p>
          <w:p w14:paraId="4C9F1437"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(3.41)</w:t>
            </w:r>
          </w:p>
        </w:tc>
        <w:tc>
          <w:tcPr>
            <w:tcW w:w="640" w:type="pct"/>
            <w:vAlign w:val="center"/>
          </w:tcPr>
          <w:p w14:paraId="0DD74D5D"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11.30</w:t>
            </w:r>
          </w:p>
          <w:p w14:paraId="17BF91E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(3.44)</w:t>
            </w:r>
          </w:p>
        </w:tc>
        <w:tc>
          <w:tcPr>
            <w:tcW w:w="427" w:type="pct"/>
            <w:vAlign w:val="center"/>
          </w:tcPr>
          <w:p w14:paraId="2B4DD9D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w:t>
            </w:r>
          </w:p>
          <w:p w14:paraId="64AB9F91" w14:textId="77777777" w:rsidR="00133EB3" w:rsidRPr="00544F58" w:rsidRDefault="00133EB3" w:rsidP="00F12C32">
            <w:pPr>
              <w:pStyle w:val="NoSpacing"/>
              <w:tabs>
                <w:tab w:val="decimal" w:pos="90"/>
              </w:tabs>
              <w:jc w:val="center"/>
              <w:rPr>
                <w:rFonts w:ascii="Arial" w:hAnsi="Arial" w:cs="Arial"/>
                <w:sz w:val="20"/>
                <w:szCs w:val="20"/>
              </w:rPr>
            </w:pPr>
          </w:p>
        </w:tc>
        <w:tc>
          <w:tcPr>
            <w:tcW w:w="553" w:type="pct"/>
            <w:vAlign w:val="center"/>
          </w:tcPr>
          <w:p w14:paraId="271564EE" w14:textId="77777777" w:rsidR="00133EB3" w:rsidRPr="00544F58" w:rsidRDefault="00133EB3" w:rsidP="00F12C32">
            <w:pPr>
              <w:pStyle w:val="NoSpacing"/>
              <w:tabs>
                <w:tab w:val="decimal" w:pos="367"/>
              </w:tabs>
              <w:jc w:val="center"/>
              <w:rPr>
                <w:rFonts w:ascii="Arial" w:hAnsi="Arial" w:cs="Arial"/>
                <w:sz w:val="20"/>
                <w:szCs w:val="20"/>
              </w:rPr>
            </w:pPr>
            <w:r w:rsidRPr="00544F58">
              <w:rPr>
                <w:rFonts w:ascii="Arial" w:hAnsi="Arial" w:cs="Arial"/>
                <w:sz w:val="20"/>
                <w:szCs w:val="20"/>
              </w:rPr>
              <w:t>31.94</w:t>
            </w:r>
          </w:p>
          <w:p w14:paraId="7ACDBD79" w14:textId="77777777" w:rsidR="00133EB3" w:rsidRPr="00544F58" w:rsidRDefault="00133EB3" w:rsidP="00F12C32">
            <w:pPr>
              <w:pStyle w:val="NoSpacing"/>
              <w:tabs>
                <w:tab w:val="decimal" w:pos="367"/>
              </w:tabs>
              <w:jc w:val="center"/>
              <w:rPr>
                <w:rFonts w:ascii="Arial" w:hAnsi="Arial" w:cs="Arial"/>
                <w:sz w:val="20"/>
                <w:szCs w:val="20"/>
              </w:rPr>
            </w:pPr>
          </w:p>
        </w:tc>
      </w:tr>
      <w:tr w:rsidR="00133EB3" w:rsidRPr="00544F58" w14:paraId="464E8117" w14:textId="77777777" w:rsidTr="00C66E69">
        <w:trPr>
          <w:trHeight w:val="134"/>
        </w:trPr>
        <w:tc>
          <w:tcPr>
            <w:tcW w:w="772" w:type="pct"/>
            <w:vAlign w:val="center"/>
          </w:tcPr>
          <w:p w14:paraId="661F2579"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729" w:type="pct"/>
            <w:noWrap/>
            <w:vAlign w:val="center"/>
          </w:tcPr>
          <w:p w14:paraId="53ED748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c>
          <w:tcPr>
            <w:tcW w:w="607" w:type="pct"/>
            <w:vAlign w:val="center"/>
          </w:tcPr>
          <w:p w14:paraId="579BB27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36" w:type="pct"/>
            <w:vAlign w:val="center"/>
          </w:tcPr>
          <w:p w14:paraId="0B1A2FC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36" w:type="pct"/>
            <w:vAlign w:val="center"/>
          </w:tcPr>
          <w:p w14:paraId="06A8007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40" w:type="pct"/>
            <w:vAlign w:val="center"/>
          </w:tcPr>
          <w:p w14:paraId="7626DC4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427" w:type="pct"/>
            <w:vAlign w:val="center"/>
          </w:tcPr>
          <w:p w14:paraId="4BDC693A"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553" w:type="pct"/>
            <w:vAlign w:val="center"/>
          </w:tcPr>
          <w:p w14:paraId="61BDB82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r w:rsidR="00133EB3" w:rsidRPr="00544F58" w14:paraId="5E24EB05" w14:textId="77777777" w:rsidTr="00C66E69">
        <w:trPr>
          <w:trHeight w:val="253"/>
        </w:trPr>
        <w:tc>
          <w:tcPr>
            <w:tcW w:w="772" w:type="pct"/>
            <w:tcBorders>
              <w:bottom w:val="single" w:sz="4" w:space="0" w:color="auto"/>
            </w:tcBorders>
            <w:vAlign w:val="center"/>
          </w:tcPr>
          <w:p w14:paraId="4CBB2FCA"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CD @ 5%</w:t>
            </w:r>
          </w:p>
        </w:tc>
        <w:tc>
          <w:tcPr>
            <w:tcW w:w="729" w:type="pct"/>
            <w:tcBorders>
              <w:bottom w:val="single" w:sz="4" w:space="0" w:color="auto"/>
            </w:tcBorders>
            <w:noWrap/>
            <w:vAlign w:val="center"/>
          </w:tcPr>
          <w:p w14:paraId="442529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bCs/>
                <w:sz w:val="20"/>
                <w:szCs w:val="20"/>
              </w:rPr>
              <w:t>NS</w:t>
            </w:r>
          </w:p>
        </w:tc>
        <w:tc>
          <w:tcPr>
            <w:tcW w:w="607" w:type="pct"/>
            <w:tcBorders>
              <w:bottom w:val="single" w:sz="4" w:space="0" w:color="auto"/>
            </w:tcBorders>
            <w:vAlign w:val="center"/>
          </w:tcPr>
          <w:p w14:paraId="60B435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0.04</w:t>
            </w:r>
          </w:p>
        </w:tc>
        <w:tc>
          <w:tcPr>
            <w:tcW w:w="636" w:type="pct"/>
            <w:tcBorders>
              <w:bottom w:val="single" w:sz="4" w:space="0" w:color="auto"/>
            </w:tcBorders>
            <w:vAlign w:val="center"/>
          </w:tcPr>
          <w:p w14:paraId="7C75AB6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0.04</w:t>
            </w:r>
          </w:p>
        </w:tc>
        <w:tc>
          <w:tcPr>
            <w:tcW w:w="636" w:type="pct"/>
            <w:tcBorders>
              <w:bottom w:val="single" w:sz="4" w:space="0" w:color="auto"/>
            </w:tcBorders>
            <w:vAlign w:val="center"/>
          </w:tcPr>
          <w:p w14:paraId="493E16F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0.08</w:t>
            </w:r>
          </w:p>
        </w:tc>
        <w:tc>
          <w:tcPr>
            <w:tcW w:w="640" w:type="pct"/>
            <w:tcBorders>
              <w:bottom w:val="single" w:sz="4" w:space="0" w:color="auto"/>
            </w:tcBorders>
            <w:vAlign w:val="center"/>
          </w:tcPr>
          <w:p w14:paraId="6E04D0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0.07</w:t>
            </w:r>
          </w:p>
        </w:tc>
        <w:tc>
          <w:tcPr>
            <w:tcW w:w="427" w:type="pct"/>
            <w:tcBorders>
              <w:bottom w:val="single" w:sz="4" w:space="0" w:color="auto"/>
            </w:tcBorders>
            <w:vAlign w:val="center"/>
          </w:tcPr>
          <w:p w14:paraId="49B19B97"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553" w:type="pct"/>
            <w:tcBorders>
              <w:bottom w:val="single" w:sz="4" w:space="0" w:color="auto"/>
            </w:tcBorders>
            <w:vAlign w:val="center"/>
          </w:tcPr>
          <w:p w14:paraId="3DAAD7C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bl>
    <w:p w14:paraId="0E1887FF" w14:textId="77777777" w:rsidR="00C70FAE" w:rsidRPr="00544F58" w:rsidRDefault="00604FB3" w:rsidP="00604FB3">
      <w:pPr>
        <w:spacing w:before="240" w:after="0"/>
        <w:ind w:left="-990" w:right="-720"/>
        <w:jc w:val="both"/>
        <w:rPr>
          <w:rFonts w:ascii="Arial" w:hAnsi="Arial" w:cs="Arial"/>
          <w:color w:val="FF0000"/>
          <w:sz w:val="20"/>
          <w:szCs w:val="20"/>
        </w:rPr>
      </w:pPr>
      <w:r w:rsidRPr="00544F58">
        <w:rPr>
          <w:rFonts w:ascii="Arial" w:hAnsi="Arial" w:cs="Arial"/>
          <w:color w:val="FF0000"/>
          <w:sz w:val="20"/>
          <w:szCs w:val="20"/>
        </w:rPr>
        <w:t xml:space="preserve">                    </w:t>
      </w:r>
    </w:p>
    <w:p w14:paraId="77DB48D1" w14:textId="77777777" w:rsidR="00C70FAE" w:rsidRPr="00544F58" w:rsidRDefault="00C70FAE" w:rsidP="00604FB3">
      <w:pPr>
        <w:spacing w:before="240" w:after="0"/>
        <w:ind w:left="-990" w:right="-720"/>
        <w:jc w:val="both"/>
        <w:rPr>
          <w:rFonts w:ascii="Arial" w:hAnsi="Arial" w:cs="Arial"/>
          <w:color w:val="FF0000"/>
          <w:sz w:val="20"/>
          <w:szCs w:val="20"/>
        </w:rPr>
      </w:pPr>
    </w:p>
    <w:p w14:paraId="41D12205" w14:textId="77777777" w:rsidR="00C70FAE" w:rsidRPr="00544F58" w:rsidRDefault="00C70FAE" w:rsidP="00604FB3">
      <w:pPr>
        <w:spacing w:before="240" w:after="0"/>
        <w:ind w:left="-990" w:right="-720"/>
        <w:jc w:val="both"/>
        <w:rPr>
          <w:rFonts w:ascii="Arial" w:hAnsi="Arial" w:cs="Arial"/>
          <w:color w:val="FF0000"/>
          <w:sz w:val="20"/>
          <w:szCs w:val="20"/>
        </w:rPr>
      </w:pPr>
    </w:p>
    <w:p w14:paraId="6425F0B2" w14:textId="77777777" w:rsidR="00C70FAE" w:rsidRPr="00544F58" w:rsidRDefault="00C70FAE" w:rsidP="00604FB3">
      <w:pPr>
        <w:spacing w:before="240" w:after="0"/>
        <w:ind w:left="-990" w:right="-720"/>
        <w:jc w:val="both"/>
        <w:rPr>
          <w:rFonts w:ascii="Arial" w:hAnsi="Arial" w:cs="Arial"/>
          <w:color w:val="FF0000"/>
          <w:sz w:val="20"/>
          <w:szCs w:val="20"/>
        </w:rPr>
      </w:pPr>
    </w:p>
    <w:p w14:paraId="0B089CA6" w14:textId="77777777" w:rsidR="00C70FAE" w:rsidRPr="00544F58" w:rsidRDefault="00C70FAE" w:rsidP="00604FB3">
      <w:pPr>
        <w:spacing w:before="240" w:after="0"/>
        <w:ind w:left="-990" w:right="-720"/>
        <w:jc w:val="both"/>
        <w:rPr>
          <w:rFonts w:ascii="Arial" w:hAnsi="Arial" w:cs="Arial"/>
          <w:color w:val="FF0000"/>
          <w:sz w:val="20"/>
          <w:szCs w:val="20"/>
        </w:rPr>
      </w:pPr>
    </w:p>
    <w:p w14:paraId="7712B07C" w14:textId="77777777" w:rsidR="00C70FAE" w:rsidRPr="00544F58" w:rsidRDefault="00C70FAE" w:rsidP="00604FB3">
      <w:pPr>
        <w:spacing w:before="240" w:after="0"/>
        <w:ind w:left="-990" w:right="-720"/>
        <w:jc w:val="both"/>
        <w:rPr>
          <w:rFonts w:ascii="Arial" w:hAnsi="Arial" w:cs="Arial"/>
          <w:color w:val="FF0000"/>
          <w:sz w:val="20"/>
          <w:szCs w:val="20"/>
        </w:rPr>
      </w:pPr>
    </w:p>
    <w:p w14:paraId="3F7A97B9" w14:textId="77777777" w:rsidR="00C70FAE" w:rsidRPr="00544F58" w:rsidRDefault="00C70FAE" w:rsidP="00604FB3">
      <w:pPr>
        <w:spacing w:before="240" w:after="0"/>
        <w:ind w:left="-990" w:right="-720"/>
        <w:jc w:val="both"/>
        <w:rPr>
          <w:rFonts w:ascii="Arial" w:hAnsi="Arial" w:cs="Arial"/>
          <w:color w:val="FF0000"/>
          <w:sz w:val="20"/>
          <w:szCs w:val="20"/>
        </w:rPr>
      </w:pPr>
    </w:p>
    <w:p w14:paraId="0148294D" w14:textId="77777777" w:rsidR="00C70FAE" w:rsidRPr="00544F58" w:rsidRDefault="00C70FAE" w:rsidP="00604FB3">
      <w:pPr>
        <w:spacing w:before="240" w:after="0"/>
        <w:ind w:left="-990" w:right="-720"/>
        <w:jc w:val="both"/>
        <w:rPr>
          <w:rFonts w:ascii="Arial" w:hAnsi="Arial" w:cs="Arial"/>
          <w:color w:val="FF0000"/>
          <w:sz w:val="20"/>
          <w:szCs w:val="20"/>
        </w:rPr>
      </w:pPr>
    </w:p>
    <w:p w14:paraId="6B51C2AA" w14:textId="77777777" w:rsidR="00C70FAE" w:rsidRPr="00544F58" w:rsidRDefault="00C70FAE" w:rsidP="00604FB3">
      <w:pPr>
        <w:spacing w:before="240" w:after="0"/>
        <w:ind w:left="-990" w:right="-720"/>
        <w:jc w:val="both"/>
        <w:rPr>
          <w:rFonts w:ascii="Arial" w:hAnsi="Arial" w:cs="Arial"/>
          <w:color w:val="FF0000"/>
          <w:sz w:val="20"/>
          <w:szCs w:val="20"/>
        </w:rPr>
      </w:pPr>
    </w:p>
    <w:p w14:paraId="079923A4" w14:textId="77777777" w:rsidR="00C70FAE" w:rsidRPr="00544F58" w:rsidRDefault="00C70FAE" w:rsidP="00604FB3">
      <w:pPr>
        <w:spacing w:before="240" w:after="0"/>
        <w:ind w:left="-990" w:right="-720"/>
        <w:jc w:val="both"/>
        <w:rPr>
          <w:rFonts w:ascii="Arial" w:hAnsi="Arial" w:cs="Arial"/>
          <w:color w:val="FF0000"/>
          <w:sz w:val="20"/>
          <w:szCs w:val="20"/>
        </w:rPr>
      </w:pPr>
    </w:p>
    <w:p w14:paraId="231D51EC" w14:textId="77777777" w:rsidR="00C70FAE" w:rsidRPr="00544F58" w:rsidRDefault="00C70FAE" w:rsidP="00604FB3">
      <w:pPr>
        <w:spacing w:before="240" w:after="0"/>
        <w:ind w:left="-990" w:right="-720"/>
        <w:jc w:val="both"/>
        <w:rPr>
          <w:rFonts w:ascii="Arial" w:hAnsi="Arial" w:cs="Arial"/>
          <w:color w:val="FF0000"/>
          <w:sz w:val="20"/>
          <w:szCs w:val="20"/>
        </w:rPr>
      </w:pPr>
    </w:p>
    <w:p w14:paraId="4960500C" w14:textId="77777777" w:rsidR="00C70FAE" w:rsidRPr="00544F58" w:rsidRDefault="00C70FAE" w:rsidP="00604FB3">
      <w:pPr>
        <w:spacing w:before="240" w:after="0"/>
        <w:ind w:left="-990" w:right="-720"/>
        <w:jc w:val="both"/>
        <w:rPr>
          <w:rFonts w:ascii="Arial" w:hAnsi="Arial" w:cs="Arial"/>
          <w:color w:val="FF0000"/>
          <w:sz w:val="20"/>
          <w:szCs w:val="20"/>
        </w:rPr>
      </w:pPr>
    </w:p>
    <w:p w14:paraId="48A066F4" w14:textId="3C1A7639" w:rsidR="00604FB3" w:rsidRPr="00544F58" w:rsidRDefault="00604FB3" w:rsidP="00C70FAE">
      <w:pPr>
        <w:spacing w:before="240" w:after="0"/>
        <w:ind w:left="1890" w:right="-720" w:firstLine="990"/>
        <w:jc w:val="both"/>
        <w:rPr>
          <w:rFonts w:ascii="Arial" w:hAnsi="Arial" w:cs="Arial"/>
          <w:sz w:val="20"/>
          <w:szCs w:val="20"/>
        </w:rPr>
      </w:pPr>
      <w:r w:rsidRPr="00544F58">
        <w:rPr>
          <w:rFonts w:ascii="Arial" w:hAnsi="Arial" w:cs="Arial"/>
          <w:sz w:val="20"/>
          <w:szCs w:val="20"/>
        </w:rPr>
        <w:t>*Mean of three replications; PTC: Pre-Treatment Count; NS: Non-Significant; Sig: Significant</w:t>
      </w:r>
    </w:p>
    <w:p w14:paraId="4C9A855E" w14:textId="23E2CCE0" w:rsidR="00604FB3" w:rsidRPr="00544F58" w:rsidRDefault="00604FB3" w:rsidP="00604FB3">
      <w:pPr>
        <w:spacing w:after="0" w:line="240" w:lineRule="auto"/>
        <w:jc w:val="both"/>
        <w:rPr>
          <w:rFonts w:ascii="Arial" w:hAnsi="Arial" w:cs="Arial"/>
          <w:sz w:val="20"/>
          <w:szCs w:val="20"/>
        </w:rPr>
      </w:pPr>
      <w:r w:rsidRPr="00544F58">
        <w:rPr>
          <w:rFonts w:ascii="Arial" w:hAnsi="Arial" w:cs="Arial"/>
          <w:sz w:val="20"/>
          <w:szCs w:val="20"/>
        </w:rPr>
        <w:t xml:space="preserve">  </w:t>
      </w:r>
      <w:r w:rsidR="00C70FAE" w:rsidRPr="00544F58">
        <w:rPr>
          <w:rFonts w:ascii="Arial" w:hAnsi="Arial" w:cs="Arial"/>
          <w:sz w:val="20"/>
          <w:szCs w:val="20"/>
        </w:rPr>
        <w:tab/>
      </w:r>
      <w:r w:rsidR="00C70FAE" w:rsidRPr="00544F58">
        <w:rPr>
          <w:rFonts w:ascii="Arial" w:hAnsi="Arial" w:cs="Arial"/>
          <w:sz w:val="20"/>
          <w:szCs w:val="20"/>
        </w:rPr>
        <w:tab/>
      </w: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 xml:space="preserve">transformed values, % ROC - % Reduction over control; % fruit damage arc sine transformed values </w:t>
      </w:r>
    </w:p>
    <w:p w14:paraId="5EFB421C" w14:textId="77777777" w:rsidR="00604FB3" w:rsidRPr="00544F58" w:rsidRDefault="00604FB3" w:rsidP="00604FB3">
      <w:pPr>
        <w:spacing w:after="0" w:line="240" w:lineRule="auto"/>
        <w:rPr>
          <w:rFonts w:ascii="Arial" w:hAnsi="Arial" w:cs="Arial"/>
          <w:b/>
          <w:sz w:val="20"/>
          <w:szCs w:val="20"/>
        </w:rPr>
      </w:pPr>
    </w:p>
    <w:p w14:paraId="682419A4" w14:textId="36BC873F" w:rsidR="00604FB3" w:rsidRPr="00544F58" w:rsidRDefault="00604FB3" w:rsidP="00604FB3">
      <w:pPr>
        <w:spacing w:after="0" w:line="240" w:lineRule="auto"/>
        <w:rPr>
          <w:rFonts w:ascii="Arial" w:hAnsi="Arial" w:cs="Arial"/>
          <w:sz w:val="20"/>
          <w:szCs w:val="20"/>
        </w:rPr>
      </w:pPr>
    </w:p>
    <w:p w14:paraId="799D52BA" w14:textId="7DA06FDC" w:rsidR="00133EB3" w:rsidRPr="00544F58" w:rsidRDefault="00133EB3" w:rsidP="00604FB3">
      <w:pPr>
        <w:spacing w:after="0" w:line="240" w:lineRule="auto"/>
        <w:rPr>
          <w:rFonts w:ascii="Arial" w:hAnsi="Arial" w:cs="Arial"/>
          <w:sz w:val="20"/>
          <w:szCs w:val="20"/>
        </w:rPr>
      </w:pPr>
    </w:p>
    <w:p w14:paraId="31479AA6" w14:textId="45BA162E" w:rsidR="00C70FAE" w:rsidRPr="00544F58" w:rsidRDefault="00C70FAE" w:rsidP="00604FB3">
      <w:pPr>
        <w:rPr>
          <w:rFonts w:ascii="Arial" w:hAnsi="Arial" w:cs="Arial"/>
          <w:sz w:val="20"/>
          <w:szCs w:val="20"/>
        </w:rPr>
      </w:pPr>
      <w:bookmarkStart w:id="3" w:name="_Hlk74750212"/>
      <w:bookmarkEnd w:id="1"/>
    </w:p>
    <w:p w14:paraId="4BF890E1" w14:textId="48DBFA7D"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C70FAE" w:rsidRPr="00544F58">
        <w:rPr>
          <w:rFonts w:ascii="Arial" w:hAnsi="Arial" w:cs="Arial"/>
          <w:b/>
          <w:sz w:val="20"/>
          <w:szCs w:val="20"/>
        </w:rPr>
        <w:t xml:space="preserve"> </w:t>
      </w:r>
      <w:r w:rsidR="00F12C32" w:rsidRPr="00544F58">
        <w:rPr>
          <w:rFonts w:ascii="Arial" w:hAnsi="Arial" w:cs="Arial"/>
          <w:b/>
          <w:sz w:val="20"/>
          <w:szCs w:val="20"/>
        </w:rPr>
        <w:t>5</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fruit borer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2020</w:t>
      </w:r>
    </w:p>
    <w:tbl>
      <w:tblPr>
        <w:tblpPr w:leftFromText="180" w:rightFromText="180" w:vertAnchor="text" w:horzAnchor="margin" w:tblpXSpec="center" w:tblpY="93"/>
        <w:tblW w:w="12049" w:type="dxa"/>
        <w:tblLayout w:type="fixed"/>
        <w:tblLook w:val="04A0" w:firstRow="1" w:lastRow="0" w:firstColumn="1" w:lastColumn="0" w:noHBand="0" w:noVBand="1"/>
      </w:tblPr>
      <w:tblGrid>
        <w:gridCol w:w="2052"/>
        <w:gridCol w:w="1677"/>
        <w:gridCol w:w="1398"/>
        <w:gridCol w:w="1463"/>
        <w:gridCol w:w="1463"/>
        <w:gridCol w:w="1468"/>
        <w:gridCol w:w="969"/>
        <w:gridCol w:w="1559"/>
      </w:tblGrid>
      <w:tr w:rsidR="00133EB3" w:rsidRPr="00544F58" w14:paraId="407F5AFA" w14:textId="77777777" w:rsidTr="00C66E69">
        <w:trPr>
          <w:trHeight w:val="493"/>
        </w:trPr>
        <w:tc>
          <w:tcPr>
            <w:tcW w:w="852" w:type="pct"/>
            <w:vMerge w:val="restart"/>
            <w:tcBorders>
              <w:top w:val="single" w:sz="4" w:space="0" w:color="auto"/>
            </w:tcBorders>
            <w:vAlign w:val="center"/>
          </w:tcPr>
          <w:p w14:paraId="160C1BC7"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Treatments</w:t>
            </w:r>
          </w:p>
        </w:tc>
        <w:tc>
          <w:tcPr>
            <w:tcW w:w="696" w:type="pct"/>
            <w:vMerge w:val="restart"/>
            <w:tcBorders>
              <w:top w:val="single" w:sz="4" w:space="0" w:color="auto"/>
            </w:tcBorders>
            <w:vAlign w:val="center"/>
          </w:tcPr>
          <w:p w14:paraId="6992604E"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no. of larvae per Ten plants before spray</w:t>
            </w:r>
          </w:p>
        </w:tc>
        <w:tc>
          <w:tcPr>
            <w:tcW w:w="2403" w:type="pct"/>
            <w:gridSpan w:val="4"/>
            <w:tcBorders>
              <w:top w:val="single" w:sz="4" w:space="0" w:color="auto"/>
              <w:bottom w:val="single" w:sz="4" w:space="0" w:color="auto"/>
            </w:tcBorders>
            <w:vAlign w:val="center"/>
          </w:tcPr>
          <w:p w14:paraId="2F858753"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fruit borer population per five plants at different days after sprays</w:t>
            </w:r>
          </w:p>
        </w:tc>
        <w:tc>
          <w:tcPr>
            <w:tcW w:w="402" w:type="pct"/>
            <w:vMerge w:val="restart"/>
            <w:tcBorders>
              <w:top w:val="single" w:sz="4" w:space="0" w:color="auto"/>
            </w:tcBorders>
            <w:vAlign w:val="center"/>
          </w:tcPr>
          <w:p w14:paraId="30A53FB7"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ROC</w:t>
            </w:r>
          </w:p>
        </w:tc>
        <w:tc>
          <w:tcPr>
            <w:tcW w:w="647" w:type="pct"/>
            <w:vMerge w:val="restart"/>
            <w:tcBorders>
              <w:top w:val="single" w:sz="4" w:space="0" w:color="auto"/>
            </w:tcBorders>
            <w:vAlign w:val="center"/>
          </w:tcPr>
          <w:p w14:paraId="4E8A0AA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p w14:paraId="20C8555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fruit damage</w:t>
            </w:r>
          </w:p>
        </w:tc>
      </w:tr>
      <w:tr w:rsidR="00F12C32" w:rsidRPr="00544F58" w14:paraId="6EC6D78D" w14:textId="77777777" w:rsidTr="00C66E69">
        <w:trPr>
          <w:trHeight w:val="335"/>
        </w:trPr>
        <w:tc>
          <w:tcPr>
            <w:tcW w:w="852" w:type="pct"/>
            <w:vMerge/>
            <w:tcBorders>
              <w:bottom w:val="single" w:sz="4" w:space="0" w:color="auto"/>
            </w:tcBorders>
            <w:vAlign w:val="center"/>
          </w:tcPr>
          <w:p w14:paraId="05481611" w14:textId="77777777" w:rsidR="00F12C32" w:rsidRPr="00544F58" w:rsidRDefault="00F12C32" w:rsidP="00F12C32">
            <w:pPr>
              <w:pStyle w:val="NoSpacing"/>
              <w:jc w:val="center"/>
              <w:rPr>
                <w:rFonts w:ascii="Arial" w:hAnsi="Arial" w:cs="Arial"/>
                <w:b/>
                <w:sz w:val="20"/>
                <w:szCs w:val="20"/>
              </w:rPr>
            </w:pPr>
          </w:p>
        </w:tc>
        <w:tc>
          <w:tcPr>
            <w:tcW w:w="696" w:type="pct"/>
            <w:vMerge/>
            <w:tcBorders>
              <w:bottom w:val="single" w:sz="4" w:space="0" w:color="auto"/>
            </w:tcBorders>
            <w:vAlign w:val="center"/>
          </w:tcPr>
          <w:p w14:paraId="39834273" w14:textId="77777777" w:rsidR="00F12C32" w:rsidRPr="00544F58" w:rsidRDefault="00F12C32" w:rsidP="00F12C32">
            <w:pPr>
              <w:pStyle w:val="NoSpacing"/>
              <w:jc w:val="center"/>
              <w:rPr>
                <w:rFonts w:ascii="Arial" w:hAnsi="Arial" w:cs="Arial"/>
                <w:b/>
                <w:sz w:val="20"/>
                <w:szCs w:val="20"/>
              </w:rPr>
            </w:pPr>
          </w:p>
        </w:tc>
        <w:tc>
          <w:tcPr>
            <w:tcW w:w="1187" w:type="pct"/>
            <w:gridSpan w:val="2"/>
            <w:tcBorders>
              <w:top w:val="single" w:sz="4" w:space="0" w:color="auto"/>
              <w:bottom w:val="single" w:sz="4" w:space="0" w:color="auto"/>
            </w:tcBorders>
            <w:vAlign w:val="center"/>
          </w:tcPr>
          <w:p w14:paraId="3697B900" w14:textId="64FA1355" w:rsidR="00F12C32" w:rsidRPr="00544F58" w:rsidRDefault="00F12C32"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216" w:type="pct"/>
            <w:gridSpan w:val="2"/>
            <w:tcBorders>
              <w:top w:val="single" w:sz="4" w:space="0" w:color="auto"/>
              <w:bottom w:val="single" w:sz="4" w:space="0" w:color="auto"/>
            </w:tcBorders>
            <w:vAlign w:val="center"/>
          </w:tcPr>
          <w:p w14:paraId="3AE08C86" w14:textId="68C48F2D" w:rsidR="00F12C32" w:rsidRPr="00544F58" w:rsidRDefault="00F12C32"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402" w:type="pct"/>
            <w:vMerge/>
            <w:tcBorders>
              <w:bottom w:val="single" w:sz="4" w:space="0" w:color="auto"/>
            </w:tcBorders>
            <w:vAlign w:val="center"/>
          </w:tcPr>
          <w:p w14:paraId="537BD083" w14:textId="77777777" w:rsidR="00F12C32" w:rsidRPr="00544F58" w:rsidRDefault="00F12C32" w:rsidP="00F12C32">
            <w:pPr>
              <w:pStyle w:val="NoSpacing"/>
              <w:jc w:val="center"/>
              <w:rPr>
                <w:rFonts w:ascii="Arial" w:hAnsi="Arial" w:cs="Arial"/>
                <w:b/>
                <w:sz w:val="20"/>
                <w:szCs w:val="20"/>
              </w:rPr>
            </w:pPr>
          </w:p>
        </w:tc>
        <w:tc>
          <w:tcPr>
            <w:tcW w:w="647" w:type="pct"/>
            <w:vMerge/>
            <w:tcBorders>
              <w:bottom w:val="single" w:sz="4" w:space="0" w:color="auto"/>
            </w:tcBorders>
            <w:vAlign w:val="center"/>
          </w:tcPr>
          <w:p w14:paraId="4FFB17A4" w14:textId="77777777" w:rsidR="00F12C32" w:rsidRPr="00544F58" w:rsidRDefault="00F12C32" w:rsidP="00F12C32">
            <w:pPr>
              <w:pStyle w:val="NoSpacing"/>
              <w:jc w:val="center"/>
              <w:rPr>
                <w:rFonts w:ascii="Arial" w:hAnsi="Arial" w:cs="Arial"/>
                <w:b/>
                <w:sz w:val="20"/>
                <w:szCs w:val="20"/>
              </w:rPr>
            </w:pPr>
          </w:p>
        </w:tc>
      </w:tr>
      <w:tr w:rsidR="00133EB3" w:rsidRPr="00544F58" w14:paraId="771F17BF" w14:textId="77777777" w:rsidTr="00C66E69">
        <w:trPr>
          <w:trHeight w:val="335"/>
        </w:trPr>
        <w:tc>
          <w:tcPr>
            <w:tcW w:w="852" w:type="pct"/>
            <w:vMerge/>
            <w:tcBorders>
              <w:bottom w:val="single" w:sz="4" w:space="0" w:color="auto"/>
            </w:tcBorders>
            <w:vAlign w:val="center"/>
          </w:tcPr>
          <w:p w14:paraId="70D1F745" w14:textId="77777777" w:rsidR="00133EB3" w:rsidRPr="00544F58" w:rsidRDefault="00133EB3" w:rsidP="00F12C32">
            <w:pPr>
              <w:pStyle w:val="NoSpacing"/>
              <w:jc w:val="center"/>
              <w:rPr>
                <w:rFonts w:ascii="Arial" w:hAnsi="Arial" w:cs="Arial"/>
                <w:b/>
                <w:sz w:val="20"/>
                <w:szCs w:val="20"/>
              </w:rPr>
            </w:pPr>
          </w:p>
        </w:tc>
        <w:tc>
          <w:tcPr>
            <w:tcW w:w="696" w:type="pct"/>
            <w:vMerge/>
            <w:tcBorders>
              <w:bottom w:val="single" w:sz="4" w:space="0" w:color="auto"/>
            </w:tcBorders>
            <w:vAlign w:val="center"/>
          </w:tcPr>
          <w:p w14:paraId="4207F2B9" w14:textId="77777777" w:rsidR="00133EB3" w:rsidRPr="00544F58" w:rsidRDefault="00133EB3" w:rsidP="00F12C32">
            <w:pPr>
              <w:pStyle w:val="NoSpacing"/>
              <w:jc w:val="center"/>
              <w:rPr>
                <w:rFonts w:ascii="Arial" w:hAnsi="Arial" w:cs="Arial"/>
                <w:b/>
                <w:sz w:val="20"/>
                <w:szCs w:val="20"/>
              </w:rPr>
            </w:pPr>
          </w:p>
        </w:tc>
        <w:tc>
          <w:tcPr>
            <w:tcW w:w="580" w:type="pct"/>
            <w:tcBorders>
              <w:top w:val="single" w:sz="4" w:space="0" w:color="auto"/>
              <w:bottom w:val="single" w:sz="4" w:space="0" w:color="auto"/>
            </w:tcBorders>
            <w:vAlign w:val="center"/>
          </w:tcPr>
          <w:p w14:paraId="45F78956" w14:textId="6C4E81CD"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CB1EFC" w:rsidRPr="00544F58">
              <w:rPr>
                <w:rFonts w:ascii="Arial" w:hAnsi="Arial" w:cs="Arial"/>
                <w:sz w:val="20"/>
                <w:szCs w:val="20"/>
              </w:rPr>
              <w:t>DAS</w:t>
            </w:r>
          </w:p>
        </w:tc>
        <w:tc>
          <w:tcPr>
            <w:tcW w:w="607" w:type="pct"/>
            <w:tcBorders>
              <w:top w:val="single" w:sz="4" w:space="0" w:color="auto"/>
              <w:bottom w:val="single" w:sz="4" w:space="0" w:color="auto"/>
            </w:tcBorders>
            <w:vAlign w:val="center"/>
          </w:tcPr>
          <w:p w14:paraId="445C71D2" w14:textId="70D04F0E"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CB1EFC" w:rsidRPr="00544F58">
              <w:rPr>
                <w:rFonts w:ascii="Arial" w:hAnsi="Arial" w:cs="Arial"/>
                <w:sz w:val="20"/>
                <w:szCs w:val="20"/>
              </w:rPr>
              <w:t>DAS</w:t>
            </w:r>
          </w:p>
        </w:tc>
        <w:tc>
          <w:tcPr>
            <w:tcW w:w="607" w:type="pct"/>
            <w:tcBorders>
              <w:top w:val="single" w:sz="4" w:space="0" w:color="auto"/>
              <w:bottom w:val="single" w:sz="4" w:space="0" w:color="auto"/>
            </w:tcBorders>
            <w:vAlign w:val="center"/>
          </w:tcPr>
          <w:p w14:paraId="29876D5E" w14:textId="5741D114"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F12C32" w:rsidRPr="00544F58">
              <w:rPr>
                <w:rFonts w:ascii="Arial" w:hAnsi="Arial" w:cs="Arial"/>
                <w:sz w:val="20"/>
                <w:szCs w:val="20"/>
              </w:rPr>
              <w:t>DAS</w:t>
            </w:r>
          </w:p>
        </w:tc>
        <w:tc>
          <w:tcPr>
            <w:tcW w:w="609" w:type="pct"/>
            <w:tcBorders>
              <w:top w:val="single" w:sz="4" w:space="0" w:color="auto"/>
              <w:bottom w:val="single" w:sz="4" w:space="0" w:color="auto"/>
            </w:tcBorders>
            <w:vAlign w:val="center"/>
          </w:tcPr>
          <w:p w14:paraId="4B7B6E16" w14:textId="1C9526D0"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F12C32" w:rsidRPr="00544F58">
              <w:rPr>
                <w:rFonts w:ascii="Arial" w:hAnsi="Arial" w:cs="Arial"/>
                <w:sz w:val="20"/>
                <w:szCs w:val="20"/>
              </w:rPr>
              <w:t>DAS</w:t>
            </w:r>
          </w:p>
        </w:tc>
        <w:tc>
          <w:tcPr>
            <w:tcW w:w="402" w:type="pct"/>
            <w:vMerge/>
            <w:tcBorders>
              <w:bottom w:val="single" w:sz="4" w:space="0" w:color="auto"/>
            </w:tcBorders>
            <w:vAlign w:val="center"/>
          </w:tcPr>
          <w:p w14:paraId="593B3202" w14:textId="77777777" w:rsidR="00133EB3" w:rsidRPr="00544F58" w:rsidRDefault="00133EB3" w:rsidP="00F12C32">
            <w:pPr>
              <w:pStyle w:val="NoSpacing"/>
              <w:jc w:val="center"/>
              <w:rPr>
                <w:rFonts w:ascii="Arial" w:hAnsi="Arial" w:cs="Arial"/>
                <w:b/>
                <w:sz w:val="20"/>
                <w:szCs w:val="20"/>
              </w:rPr>
            </w:pPr>
          </w:p>
        </w:tc>
        <w:tc>
          <w:tcPr>
            <w:tcW w:w="647" w:type="pct"/>
            <w:vMerge/>
            <w:tcBorders>
              <w:bottom w:val="single" w:sz="4" w:space="0" w:color="auto"/>
            </w:tcBorders>
            <w:vAlign w:val="center"/>
          </w:tcPr>
          <w:p w14:paraId="4EFA65C5" w14:textId="77777777" w:rsidR="00133EB3" w:rsidRPr="00544F58" w:rsidRDefault="00133EB3" w:rsidP="00F12C32">
            <w:pPr>
              <w:pStyle w:val="NoSpacing"/>
              <w:jc w:val="center"/>
              <w:rPr>
                <w:rFonts w:ascii="Arial" w:hAnsi="Arial" w:cs="Arial"/>
                <w:b/>
                <w:sz w:val="20"/>
                <w:szCs w:val="20"/>
              </w:rPr>
            </w:pPr>
          </w:p>
        </w:tc>
      </w:tr>
      <w:tr w:rsidR="00133EB3" w:rsidRPr="00544F58" w14:paraId="751D5507" w14:textId="77777777" w:rsidTr="00C66E69">
        <w:trPr>
          <w:trHeight w:val="396"/>
        </w:trPr>
        <w:tc>
          <w:tcPr>
            <w:tcW w:w="852" w:type="pct"/>
            <w:tcBorders>
              <w:top w:val="single" w:sz="4" w:space="0" w:color="auto"/>
            </w:tcBorders>
            <w:vAlign w:val="center"/>
          </w:tcPr>
          <w:p w14:paraId="7EDEEAC7"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696" w:type="pct"/>
            <w:tcBorders>
              <w:top w:val="single" w:sz="4" w:space="0" w:color="auto"/>
            </w:tcBorders>
            <w:noWrap/>
            <w:vAlign w:val="center"/>
          </w:tcPr>
          <w:p w14:paraId="48E1BFD1"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5.43</w:t>
            </w:r>
          </w:p>
          <w:p w14:paraId="1788819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(2.44)</w:t>
            </w:r>
          </w:p>
        </w:tc>
        <w:tc>
          <w:tcPr>
            <w:tcW w:w="580" w:type="pct"/>
            <w:tcBorders>
              <w:top w:val="single" w:sz="4" w:space="0" w:color="auto"/>
            </w:tcBorders>
            <w:vAlign w:val="center"/>
          </w:tcPr>
          <w:p w14:paraId="6ADFDDA2"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4.93</w:t>
            </w:r>
          </w:p>
          <w:p w14:paraId="29468C02"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(2.33)</w:t>
            </w:r>
          </w:p>
        </w:tc>
        <w:tc>
          <w:tcPr>
            <w:tcW w:w="607" w:type="pct"/>
            <w:tcBorders>
              <w:top w:val="single" w:sz="4" w:space="0" w:color="auto"/>
            </w:tcBorders>
            <w:vAlign w:val="center"/>
          </w:tcPr>
          <w:p w14:paraId="127601D2"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4.40</w:t>
            </w:r>
          </w:p>
          <w:p w14:paraId="543087A4"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(2.21)</w:t>
            </w:r>
          </w:p>
        </w:tc>
        <w:tc>
          <w:tcPr>
            <w:tcW w:w="607" w:type="pct"/>
            <w:tcBorders>
              <w:top w:val="single" w:sz="4" w:space="0" w:color="auto"/>
            </w:tcBorders>
            <w:vAlign w:val="center"/>
          </w:tcPr>
          <w:p w14:paraId="64D07AD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2.97</w:t>
            </w:r>
          </w:p>
          <w:p w14:paraId="2D046E6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(1.86)</w:t>
            </w:r>
          </w:p>
        </w:tc>
        <w:tc>
          <w:tcPr>
            <w:tcW w:w="609" w:type="pct"/>
            <w:tcBorders>
              <w:top w:val="single" w:sz="4" w:space="0" w:color="auto"/>
            </w:tcBorders>
            <w:vAlign w:val="center"/>
          </w:tcPr>
          <w:p w14:paraId="1E0C546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2.43</w:t>
            </w:r>
          </w:p>
          <w:p w14:paraId="5A0E342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(1.71)</w:t>
            </w:r>
          </w:p>
        </w:tc>
        <w:tc>
          <w:tcPr>
            <w:tcW w:w="402" w:type="pct"/>
            <w:tcBorders>
              <w:top w:val="single" w:sz="4" w:space="0" w:color="auto"/>
            </w:tcBorders>
            <w:shd w:val="clear" w:color="auto" w:fill="auto"/>
            <w:vAlign w:val="center"/>
          </w:tcPr>
          <w:p w14:paraId="6DF496DC" w14:textId="77777777" w:rsidR="00133EB3" w:rsidRPr="00544F58" w:rsidRDefault="00133EB3" w:rsidP="00F12C32">
            <w:pPr>
              <w:spacing w:after="0" w:line="240" w:lineRule="auto"/>
              <w:jc w:val="center"/>
              <w:rPr>
                <w:rFonts w:ascii="Arial" w:hAnsi="Arial" w:cs="Arial"/>
                <w:sz w:val="20"/>
                <w:szCs w:val="20"/>
                <w:lang w:eastAsia="en-IN"/>
              </w:rPr>
            </w:pPr>
            <w:r w:rsidRPr="00544F58">
              <w:rPr>
                <w:rFonts w:ascii="Arial" w:hAnsi="Arial" w:cs="Arial"/>
                <w:sz w:val="20"/>
                <w:szCs w:val="20"/>
                <w:lang w:eastAsia="en-IN"/>
              </w:rPr>
              <w:t>76.63</w:t>
            </w:r>
          </w:p>
          <w:p w14:paraId="5B4C6111" w14:textId="77777777" w:rsidR="00133EB3" w:rsidRPr="00544F58" w:rsidRDefault="00133EB3" w:rsidP="00F12C32">
            <w:pPr>
              <w:spacing w:after="0" w:line="240" w:lineRule="auto"/>
              <w:jc w:val="center"/>
              <w:rPr>
                <w:rFonts w:ascii="Arial" w:hAnsi="Arial" w:cs="Arial"/>
                <w:sz w:val="20"/>
                <w:szCs w:val="20"/>
                <w:lang w:eastAsia="en-IN"/>
              </w:rPr>
            </w:pPr>
          </w:p>
        </w:tc>
        <w:tc>
          <w:tcPr>
            <w:tcW w:w="647" w:type="pct"/>
            <w:tcBorders>
              <w:top w:val="single" w:sz="4" w:space="0" w:color="auto"/>
            </w:tcBorders>
            <w:vAlign w:val="center"/>
          </w:tcPr>
          <w:p w14:paraId="1C34BFCA"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10.93</w:t>
            </w:r>
          </w:p>
          <w:p w14:paraId="2EAE7077"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1B760A71" w14:textId="77777777" w:rsidTr="00C66E69">
        <w:trPr>
          <w:trHeight w:val="350"/>
        </w:trPr>
        <w:tc>
          <w:tcPr>
            <w:tcW w:w="852" w:type="pct"/>
            <w:vAlign w:val="center"/>
          </w:tcPr>
          <w:p w14:paraId="0153D88B"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696" w:type="pct"/>
            <w:noWrap/>
            <w:vAlign w:val="center"/>
          </w:tcPr>
          <w:p w14:paraId="08A70EA9"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5.13</w:t>
            </w:r>
          </w:p>
          <w:p w14:paraId="0BEA2BC9"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(2.37)</w:t>
            </w:r>
          </w:p>
        </w:tc>
        <w:tc>
          <w:tcPr>
            <w:tcW w:w="580" w:type="pct"/>
            <w:vAlign w:val="center"/>
          </w:tcPr>
          <w:p w14:paraId="319E7A73"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4.87</w:t>
            </w:r>
          </w:p>
          <w:p w14:paraId="27CC675B"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(2.32)</w:t>
            </w:r>
          </w:p>
        </w:tc>
        <w:tc>
          <w:tcPr>
            <w:tcW w:w="607" w:type="pct"/>
            <w:vAlign w:val="center"/>
          </w:tcPr>
          <w:p w14:paraId="67A5DA85"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4.33</w:t>
            </w:r>
          </w:p>
          <w:p w14:paraId="60BD1B4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(2.20)</w:t>
            </w:r>
          </w:p>
        </w:tc>
        <w:tc>
          <w:tcPr>
            <w:tcW w:w="607" w:type="pct"/>
            <w:vAlign w:val="center"/>
          </w:tcPr>
          <w:p w14:paraId="51CD98F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2.67</w:t>
            </w:r>
          </w:p>
          <w:p w14:paraId="577116F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(1.78)</w:t>
            </w:r>
          </w:p>
        </w:tc>
        <w:tc>
          <w:tcPr>
            <w:tcW w:w="609" w:type="pct"/>
            <w:vAlign w:val="center"/>
          </w:tcPr>
          <w:p w14:paraId="288ACB2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2.27</w:t>
            </w:r>
          </w:p>
          <w:p w14:paraId="6FA0BE0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(1.66)</w:t>
            </w:r>
          </w:p>
        </w:tc>
        <w:tc>
          <w:tcPr>
            <w:tcW w:w="402" w:type="pct"/>
            <w:shd w:val="clear" w:color="auto" w:fill="auto"/>
            <w:vAlign w:val="center"/>
          </w:tcPr>
          <w:p w14:paraId="04A7267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78.17</w:t>
            </w:r>
          </w:p>
        </w:tc>
        <w:tc>
          <w:tcPr>
            <w:tcW w:w="647" w:type="pct"/>
            <w:vAlign w:val="center"/>
          </w:tcPr>
          <w:p w14:paraId="1B7AF933"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9.48</w:t>
            </w:r>
          </w:p>
          <w:p w14:paraId="57B6D0D3"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3EFB14EC" w14:textId="77777777" w:rsidTr="00C66E69">
        <w:trPr>
          <w:trHeight w:val="304"/>
        </w:trPr>
        <w:tc>
          <w:tcPr>
            <w:tcW w:w="852" w:type="pct"/>
            <w:vAlign w:val="center"/>
          </w:tcPr>
          <w:p w14:paraId="1A7B5816"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696" w:type="pct"/>
            <w:noWrap/>
            <w:vAlign w:val="center"/>
          </w:tcPr>
          <w:p w14:paraId="08EEFEF7"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5.23</w:t>
            </w:r>
          </w:p>
          <w:p w14:paraId="53B7FB5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(2.39)</w:t>
            </w:r>
          </w:p>
        </w:tc>
        <w:tc>
          <w:tcPr>
            <w:tcW w:w="580" w:type="pct"/>
            <w:vAlign w:val="center"/>
          </w:tcPr>
          <w:p w14:paraId="5431CF28"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4.80</w:t>
            </w:r>
          </w:p>
          <w:p w14:paraId="15E52539"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(2.30)</w:t>
            </w:r>
          </w:p>
        </w:tc>
        <w:tc>
          <w:tcPr>
            <w:tcW w:w="607" w:type="pct"/>
            <w:vAlign w:val="center"/>
          </w:tcPr>
          <w:p w14:paraId="12D1C092"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4.20</w:t>
            </w:r>
          </w:p>
          <w:p w14:paraId="13D551B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(2.17)</w:t>
            </w:r>
          </w:p>
        </w:tc>
        <w:tc>
          <w:tcPr>
            <w:tcW w:w="607" w:type="pct"/>
            <w:vAlign w:val="center"/>
          </w:tcPr>
          <w:p w14:paraId="79ADC26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2.63</w:t>
            </w:r>
          </w:p>
          <w:p w14:paraId="1A080E9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(1.77)</w:t>
            </w:r>
          </w:p>
        </w:tc>
        <w:tc>
          <w:tcPr>
            <w:tcW w:w="609" w:type="pct"/>
            <w:vAlign w:val="center"/>
          </w:tcPr>
          <w:p w14:paraId="42236AA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2.20</w:t>
            </w:r>
          </w:p>
          <w:p w14:paraId="63C049CF"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(1.64)</w:t>
            </w:r>
          </w:p>
        </w:tc>
        <w:tc>
          <w:tcPr>
            <w:tcW w:w="402" w:type="pct"/>
            <w:shd w:val="clear" w:color="auto" w:fill="auto"/>
            <w:vAlign w:val="center"/>
          </w:tcPr>
          <w:p w14:paraId="62DC77AB"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78.85</w:t>
            </w:r>
          </w:p>
        </w:tc>
        <w:tc>
          <w:tcPr>
            <w:tcW w:w="647" w:type="pct"/>
            <w:vAlign w:val="center"/>
          </w:tcPr>
          <w:p w14:paraId="3EE7C36C"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7.57</w:t>
            </w:r>
          </w:p>
          <w:p w14:paraId="5C40DA14"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1BEE13B1" w14:textId="77777777" w:rsidTr="00C66E69">
        <w:trPr>
          <w:trHeight w:val="350"/>
        </w:trPr>
        <w:tc>
          <w:tcPr>
            <w:tcW w:w="852" w:type="pct"/>
            <w:vAlign w:val="center"/>
          </w:tcPr>
          <w:p w14:paraId="415E6B8A"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696" w:type="pct"/>
            <w:noWrap/>
            <w:vAlign w:val="center"/>
          </w:tcPr>
          <w:p w14:paraId="5E5063C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5.13</w:t>
            </w:r>
          </w:p>
          <w:p w14:paraId="4D0F95B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(2.37)</w:t>
            </w:r>
          </w:p>
        </w:tc>
        <w:tc>
          <w:tcPr>
            <w:tcW w:w="580" w:type="pct"/>
            <w:vAlign w:val="center"/>
          </w:tcPr>
          <w:p w14:paraId="69EE721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4.70</w:t>
            </w:r>
          </w:p>
          <w:p w14:paraId="7B9B4DBE"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(2.28)</w:t>
            </w:r>
          </w:p>
        </w:tc>
        <w:tc>
          <w:tcPr>
            <w:tcW w:w="607" w:type="pct"/>
            <w:vAlign w:val="center"/>
          </w:tcPr>
          <w:p w14:paraId="1002621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4.13</w:t>
            </w:r>
          </w:p>
          <w:p w14:paraId="467AE88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(2.15)</w:t>
            </w:r>
          </w:p>
        </w:tc>
        <w:tc>
          <w:tcPr>
            <w:tcW w:w="607" w:type="pct"/>
            <w:vAlign w:val="center"/>
          </w:tcPr>
          <w:p w14:paraId="74381FEB"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2.60</w:t>
            </w:r>
          </w:p>
          <w:p w14:paraId="282D6B2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(1.76)</w:t>
            </w:r>
          </w:p>
        </w:tc>
        <w:tc>
          <w:tcPr>
            <w:tcW w:w="609" w:type="pct"/>
            <w:vAlign w:val="center"/>
          </w:tcPr>
          <w:p w14:paraId="717405C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2.13</w:t>
            </w:r>
          </w:p>
          <w:p w14:paraId="0B0EFBB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(1.62)</w:t>
            </w:r>
          </w:p>
        </w:tc>
        <w:tc>
          <w:tcPr>
            <w:tcW w:w="402" w:type="pct"/>
            <w:shd w:val="clear" w:color="auto" w:fill="auto"/>
            <w:vAlign w:val="center"/>
          </w:tcPr>
          <w:p w14:paraId="58DA5897"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79.52</w:t>
            </w:r>
          </w:p>
        </w:tc>
        <w:tc>
          <w:tcPr>
            <w:tcW w:w="647" w:type="pct"/>
            <w:vAlign w:val="center"/>
          </w:tcPr>
          <w:p w14:paraId="4B8587E6"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6.37</w:t>
            </w:r>
          </w:p>
          <w:p w14:paraId="5CBB63BC"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4C6A49F9" w14:textId="77777777" w:rsidTr="00C66E69">
        <w:trPr>
          <w:trHeight w:val="396"/>
        </w:trPr>
        <w:tc>
          <w:tcPr>
            <w:tcW w:w="852" w:type="pct"/>
            <w:vAlign w:val="center"/>
          </w:tcPr>
          <w:p w14:paraId="17763276"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696" w:type="pct"/>
            <w:noWrap/>
            <w:vAlign w:val="center"/>
          </w:tcPr>
          <w:p w14:paraId="2C7AA572"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5.33</w:t>
            </w:r>
          </w:p>
          <w:p w14:paraId="7829D250"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(2.42)</w:t>
            </w:r>
          </w:p>
        </w:tc>
        <w:tc>
          <w:tcPr>
            <w:tcW w:w="580" w:type="pct"/>
            <w:vAlign w:val="center"/>
          </w:tcPr>
          <w:p w14:paraId="7776475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4.63</w:t>
            </w:r>
          </w:p>
          <w:p w14:paraId="0F9BAD40"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(2.27)</w:t>
            </w:r>
          </w:p>
        </w:tc>
        <w:tc>
          <w:tcPr>
            <w:tcW w:w="607" w:type="pct"/>
            <w:vAlign w:val="center"/>
          </w:tcPr>
          <w:p w14:paraId="62521F3A"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4.03</w:t>
            </w:r>
          </w:p>
          <w:p w14:paraId="0384F001"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(2.13)</w:t>
            </w:r>
          </w:p>
        </w:tc>
        <w:tc>
          <w:tcPr>
            <w:tcW w:w="607" w:type="pct"/>
            <w:vAlign w:val="center"/>
          </w:tcPr>
          <w:p w14:paraId="1DF81A7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2.57</w:t>
            </w:r>
          </w:p>
          <w:p w14:paraId="521C721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(1.75)</w:t>
            </w:r>
          </w:p>
        </w:tc>
        <w:tc>
          <w:tcPr>
            <w:tcW w:w="609" w:type="pct"/>
            <w:vAlign w:val="center"/>
          </w:tcPr>
          <w:p w14:paraId="2850D56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2.03</w:t>
            </w:r>
          </w:p>
          <w:p w14:paraId="4017F1D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(1.59)</w:t>
            </w:r>
          </w:p>
        </w:tc>
        <w:tc>
          <w:tcPr>
            <w:tcW w:w="402" w:type="pct"/>
            <w:shd w:val="clear" w:color="auto" w:fill="auto"/>
            <w:vAlign w:val="center"/>
          </w:tcPr>
          <w:p w14:paraId="71A49C24"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80.48</w:t>
            </w:r>
          </w:p>
        </w:tc>
        <w:tc>
          <w:tcPr>
            <w:tcW w:w="647" w:type="pct"/>
            <w:vAlign w:val="center"/>
          </w:tcPr>
          <w:p w14:paraId="5306FA47"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5.36</w:t>
            </w:r>
          </w:p>
          <w:p w14:paraId="4DBC5088"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3641ECD6" w14:textId="77777777" w:rsidTr="00C66E69">
        <w:trPr>
          <w:trHeight w:val="441"/>
        </w:trPr>
        <w:tc>
          <w:tcPr>
            <w:tcW w:w="852" w:type="pct"/>
            <w:vAlign w:val="center"/>
          </w:tcPr>
          <w:p w14:paraId="24A4A3C2"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T6</w:t>
            </w:r>
          </w:p>
        </w:tc>
        <w:tc>
          <w:tcPr>
            <w:tcW w:w="696" w:type="pct"/>
            <w:noWrap/>
            <w:vAlign w:val="center"/>
          </w:tcPr>
          <w:p w14:paraId="5B2B1C32"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5.97</w:t>
            </w:r>
          </w:p>
          <w:p w14:paraId="1FE59863"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(2.54)</w:t>
            </w:r>
          </w:p>
        </w:tc>
        <w:tc>
          <w:tcPr>
            <w:tcW w:w="580" w:type="pct"/>
            <w:vAlign w:val="center"/>
          </w:tcPr>
          <w:p w14:paraId="4613C8D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5.30</w:t>
            </w:r>
          </w:p>
          <w:p w14:paraId="000D70E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(2.41)</w:t>
            </w:r>
          </w:p>
        </w:tc>
        <w:tc>
          <w:tcPr>
            <w:tcW w:w="607" w:type="pct"/>
            <w:vAlign w:val="center"/>
          </w:tcPr>
          <w:p w14:paraId="1EB1CEC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5.13</w:t>
            </w:r>
          </w:p>
          <w:p w14:paraId="26564EE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(2.37)</w:t>
            </w:r>
          </w:p>
        </w:tc>
        <w:tc>
          <w:tcPr>
            <w:tcW w:w="607" w:type="pct"/>
            <w:vAlign w:val="center"/>
          </w:tcPr>
          <w:p w14:paraId="581D0A1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3.47</w:t>
            </w:r>
          </w:p>
          <w:p w14:paraId="6D1A0ED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(1.99)</w:t>
            </w:r>
          </w:p>
        </w:tc>
        <w:tc>
          <w:tcPr>
            <w:tcW w:w="609" w:type="pct"/>
            <w:vAlign w:val="center"/>
          </w:tcPr>
          <w:p w14:paraId="1BB753A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2.93</w:t>
            </w:r>
          </w:p>
          <w:p w14:paraId="6311CF1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(1.85)</w:t>
            </w:r>
          </w:p>
        </w:tc>
        <w:tc>
          <w:tcPr>
            <w:tcW w:w="402" w:type="pct"/>
            <w:shd w:val="clear" w:color="auto" w:fill="auto"/>
            <w:vAlign w:val="center"/>
          </w:tcPr>
          <w:p w14:paraId="3D437F6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71.83</w:t>
            </w:r>
          </w:p>
        </w:tc>
        <w:tc>
          <w:tcPr>
            <w:tcW w:w="647" w:type="pct"/>
            <w:vAlign w:val="center"/>
          </w:tcPr>
          <w:p w14:paraId="617A58A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12.43</w:t>
            </w:r>
          </w:p>
          <w:p w14:paraId="2DA88D4F"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0DA061F4" w14:textId="77777777" w:rsidTr="00C66E69">
        <w:trPr>
          <w:trHeight w:val="368"/>
        </w:trPr>
        <w:tc>
          <w:tcPr>
            <w:tcW w:w="852" w:type="pct"/>
            <w:vAlign w:val="center"/>
          </w:tcPr>
          <w:p w14:paraId="1A279F1E"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T7</w:t>
            </w:r>
          </w:p>
        </w:tc>
        <w:tc>
          <w:tcPr>
            <w:tcW w:w="696" w:type="pct"/>
            <w:noWrap/>
            <w:vAlign w:val="center"/>
          </w:tcPr>
          <w:p w14:paraId="7D0FFF69"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5.93</w:t>
            </w:r>
          </w:p>
          <w:p w14:paraId="69C66437"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(2.54)</w:t>
            </w:r>
          </w:p>
        </w:tc>
        <w:tc>
          <w:tcPr>
            <w:tcW w:w="580" w:type="pct"/>
            <w:vAlign w:val="center"/>
          </w:tcPr>
          <w:p w14:paraId="7AFF829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5.50</w:t>
            </w:r>
          </w:p>
          <w:p w14:paraId="374201A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(2.45)</w:t>
            </w:r>
          </w:p>
        </w:tc>
        <w:tc>
          <w:tcPr>
            <w:tcW w:w="607" w:type="pct"/>
            <w:vAlign w:val="center"/>
          </w:tcPr>
          <w:p w14:paraId="7A45FDA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5.27</w:t>
            </w:r>
          </w:p>
          <w:p w14:paraId="6A21641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(2.40)</w:t>
            </w:r>
          </w:p>
        </w:tc>
        <w:tc>
          <w:tcPr>
            <w:tcW w:w="607" w:type="pct"/>
            <w:vAlign w:val="center"/>
          </w:tcPr>
          <w:p w14:paraId="1E09674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3.63</w:t>
            </w:r>
          </w:p>
          <w:p w14:paraId="69CAD21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92.03)</w:t>
            </w:r>
          </w:p>
        </w:tc>
        <w:tc>
          <w:tcPr>
            <w:tcW w:w="609" w:type="pct"/>
            <w:vAlign w:val="center"/>
          </w:tcPr>
          <w:p w14:paraId="24EBE13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3.10</w:t>
            </w:r>
          </w:p>
          <w:p w14:paraId="082C527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(1.89)</w:t>
            </w:r>
          </w:p>
        </w:tc>
        <w:tc>
          <w:tcPr>
            <w:tcW w:w="402" w:type="pct"/>
            <w:shd w:val="clear" w:color="auto" w:fill="auto"/>
            <w:vAlign w:val="center"/>
          </w:tcPr>
          <w:p w14:paraId="2764D51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70.19</w:t>
            </w:r>
          </w:p>
        </w:tc>
        <w:tc>
          <w:tcPr>
            <w:tcW w:w="647" w:type="pct"/>
            <w:vAlign w:val="center"/>
          </w:tcPr>
          <w:p w14:paraId="624F5A6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13.34</w:t>
            </w:r>
          </w:p>
          <w:p w14:paraId="194BD7BE"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06AABD10" w14:textId="77777777" w:rsidTr="00C66E69">
        <w:trPr>
          <w:trHeight w:val="350"/>
        </w:trPr>
        <w:tc>
          <w:tcPr>
            <w:tcW w:w="852" w:type="pct"/>
            <w:vAlign w:val="center"/>
          </w:tcPr>
          <w:p w14:paraId="5CDA7D8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696" w:type="pct"/>
            <w:noWrap/>
            <w:vAlign w:val="center"/>
          </w:tcPr>
          <w:p w14:paraId="450E33C7"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5.83</w:t>
            </w:r>
          </w:p>
          <w:p w14:paraId="4CE538AD"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(2.52)</w:t>
            </w:r>
          </w:p>
        </w:tc>
        <w:tc>
          <w:tcPr>
            <w:tcW w:w="580" w:type="pct"/>
            <w:vAlign w:val="center"/>
          </w:tcPr>
          <w:p w14:paraId="10BC27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5.53</w:t>
            </w:r>
          </w:p>
          <w:p w14:paraId="1D42687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(2.46)</w:t>
            </w:r>
          </w:p>
        </w:tc>
        <w:tc>
          <w:tcPr>
            <w:tcW w:w="607" w:type="pct"/>
            <w:vAlign w:val="center"/>
          </w:tcPr>
          <w:p w14:paraId="17AEFA4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5.27</w:t>
            </w:r>
          </w:p>
          <w:p w14:paraId="2EC3FCC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(2.40)</w:t>
            </w:r>
          </w:p>
        </w:tc>
        <w:tc>
          <w:tcPr>
            <w:tcW w:w="607" w:type="pct"/>
            <w:vAlign w:val="center"/>
          </w:tcPr>
          <w:p w14:paraId="2FC49A8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3.77</w:t>
            </w:r>
          </w:p>
          <w:p w14:paraId="246A31F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(2.07)</w:t>
            </w:r>
          </w:p>
        </w:tc>
        <w:tc>
          <w:tcPr>
            <w:tcW w:w="609" w:type="pct"/>
            <w:vAlign w:val="center"/>
          </w:tcPr>
          <w:p w14:paraId="190CD9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3.30</w:t>
            </w:r>
          </w:p>
          <w:p w14:paraId="1D0109D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(1.95)</w:t>
            </w:r>
          </w:p>
        </w:tc>
        <w:tc>
          <w:tcPr>
            <w:tcW w:w="402" w:type="pct"/>
            <w:shd w:val="clear" w:color="auto" w:fill="auto"/>
            <w:vAlign w:val="center"/>
          </w:tcPr>
          <w:p w14:paraId="4BE3977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68.27</w:t>
            </w:r>
          </w:p>
        </w:tc>
        <w:tc>
          <w:tcPr>
            <w:tcW w:w="647" w:type="pct"/>
            <w:vAlign w:val="center"/>
          </w:tcPr>
          <w:p w14:paraId="7536443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14.34</w:t>
            </w:r>
          </w:p>
          <w:p w14:paraId="3DE49EBE"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5D0A36F6" w14:textId="77777777" w:rsidTr="00C66E69">
        <w:trPr>
          <w:trHeight w:val="304"/>
        </w:trPr>
        <w:tc>
          <w:tcPr>
            <w:tcW w:w="852" w:type="pct"/>
            <w:vAlign w:val="center"/>
          </w:tcPr>
          <w:p w14:paraId="5F23C0B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Control</w:t>
            </w:r>
          </w:p>
        </w:tc>
        <w:tc>
          <w:tcPr>
            <w:tcW w:w="696" w:type="pct"/>
            <w:noWrap/>
            <w:vAlign w:val="center"/>
          </w:tcPr>
          <w:p w14:paraId="79A50544"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6.00</w:t>
            </w:r>
          </w:p>
          <w:p w14:paraId="4AC80B4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(2.55)</w:t>
            </w:r>
          </w:p>
        </w:tc>
        <w:tc>
          <w:tcPr>
            <w:tcW w:w="580" w:type="pct"/>
            <w:vAlign w:val="center"/>
          </w:tcPr>
          <w:p w14:paraId="776542C9"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6.43</w:t>
            </w:r>
          </w:p>
          <w:p w14:paraId="02C0085E"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(2.63)</w:t>
            </w:r>
          </w:p>
        </w:tc>
        <w:tc>
          <w:tcPr>
            <w:tcW w:w="607" w:type="pct"/>
            <w:vAlign w:val="center"/>
          </w:tcPr>
          <w:p w14:paraId="1C0DAEA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6.57</w:t>
            </w:r>
          </w:p>
          <w:p w14:paraId="53F11DF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(2.66)</w:t>
            </w:r>
          </w:p>
        </w:tc>
        <w:tc>
          <w:tcPr>
            <w:tcW w:w="607" w:type="pct"/>
            <w:vAlign w:val="center"/>
          </w:tcPr>
          <w:p w14:paraId="6417AEE0"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9.57</w:t>
            </w:r>
          </w:p>
          <w:p w14:paraId="7B9CA3E8"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(3.17)</w:t>
            </w:r>
          </w:p>
        </w:tc>
        <w:tc>
          <w:tcPr>
            <w:tcW w:w="609" w:type="pct"/>
            <w:vAlign w:val="center"/>
          </w:tcPr>
          <w:p w14:paraId="434907F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10.40</w:t>
            </w:r>
          </w:p>
          <w:p w14:paraId="63C4A045"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(3.30)</w:t>
            </w:r>
          </w:p>
        </w:tc>
        <w:tc>
          <w:tcPr>
            <w:tcW w:w="402" w:type="pct"/>
            <w:vAlign w:val="center"/>
          </w:tcPr>
          <w:p w14:paraId="094560B8"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w:t>
            </w:r>
          </w:p>
          <w:p w14:paraId="459C2AAA" w14:textId="77777777" w:rsidR="00133EB3" w:rsidRPr="00544F58" w:rsidRDefault="00133EB3" w:rsidP="00F12C32">
            <w:pPr>
              <w:pStyle w:val="NoSpacing"/>
              <w:tabs>
                <w:tab w:val="decimal" w:pos="90"/>
              </w:tabs>
              <w:jc w:val="center"/>
              <w:rPr>
                <w:rFonts w:ascii="Arial" w:hAnsi="Arial" w:cs="Arial"/>
                <w:sz w:val="20"/>
                <w:szCs w:val="20"/>
              </w:rPr>
            </w:pPr>
          </w:p>
        </w:tc>
        <w:tc>
          <w:tcPr>
            <w:tcW w:w="647" w:type="pct"/>
            <w:vAlign w:val="center"/>
          </w:tcPr>
          <w:p w14:paraId="131DA1F7" w14:textId="77777777" w:rsidR="00133EB3" w:rsidRPr="00544F58" w:rsidRDefault="00133EB3" w:rsidP="00F12C32">
            <w:pPr>
              <w:pStyle w:val="NoSpacing"/>
              <w:tabs>
                <w:tab w:val="decimal" w:pos="198"/>
              </w:tabs>
              <w:jc w:val="center"/>
              <w:rPr>
                <w:rFonts w:ascii="Arial" w:hAnsi="Arial" w:cs="Arial"/>
                <w:sz w:val="20"/>
                <w:szCs w:val="20"/>
              </w:rPr>
            </w:pPr>
            <w:r w:rsidRPr="00544F58">
              <w:rPr>
                <w:rFonts w:ascii="Arial" w:hAnsi="Arial" w:cs="Arial"/>
                <w:sz w:val="20"/>
                <w:szCs w:val="20"/>
              </w:rPr>
              <w:t>27.67</w:t>
            </w:r>
          </w:p>
          <w:p w14:paraId="72DB2AEA" w14:textId="77777777" w:rsidR="00133EB3" w:rsidRPr="00544F58" w:rsidRDefault="00133EB3" w:rsidP="00F12C32">
            <w:pPr>
              <w:pStyle w:val="NoSpacing"/>
              <w:tabs>
                <w:tab w:val="decimal" w:pos="198"/>
              </w:tabs>
              <w:jc w:val="center"/>
              <w:rPr>
                <w:rFonts w:ascii="Arial" w:hAnsi="Arial" w:cs="Arial"/>
                <w:sz w:val="20"/>
                <w:szCs w:val="20"/>
              </w:rPr>
            </w:pPr>
          </w:p>
        </w:tc>
      </w:tr>
      <w:tr w:rsidR="00133EB3" w:rsidRPr="00544F58" w14:paraId="179632B8" w14:textId="77777777" w:rsidTr="00C66E69">
        <w:trPr>
          <w:trHeight w:val="162"/>
        </w:trPr>
        <w:tc>
          <w:tcPr>
            <w:tcW w:w="852" w:type="pct"/>
            <w:vAlign w:val="center"/>
          </w:tcPr>
          <w:p w14:paraId="6BEB6131" w14:textId="4CD29DED"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S. Em.</w:t>
            </w:r>
            <w:r w:rsidR="006D4315">
              <w:rPr>
                <w:rFonts w:ascii="Arial" w:hAnsi="Arial" w:cs="Arial"/>
                <w:b/>
                <w:sz w:val="20"/>
                <w:szCs w:val="20"/>
              </w:rPr>
              <w:t xml:space="preserve"> </w:t>
            </w:r>
            <w:r w:rsidRPr="00544F58">
              <w:rPr>
                <w:rFonts w:ascii="Arial" w:hAnsi="Arial" w:cs="Arial"/>
                <w:b/>
                <w:sz w:val="20"/>
                <w:szCs w:val="20"/>
              </w:rPr>
              <w:t>±</w:t>
            </w:r>
          </w:p>
        </w:tc>
        <w:tc>
          <w:tcPr>
            <w:tcW w:w="696" w:type="pct"/>
            <w:noWrap/>
            <w:vAlign w:val="center"/>
          </w:tcPr>
          <w:p w14:paraId="3FFC8F3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580" w:type="pct"/>
            <w:vAlign w:val="center"/>
          </w:tcPr>
          <w:p w14:paraId="570FC324"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607" w:type="pct"/>
            <w:vAlign w:val="center"/>
          </w:tcPr>
          <w:p w14:paraId="12BE2DD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07" w:type="pct"/>
            <w:vAlign w:val="center"/>
          </w:tcPr>
          <w:p w14:paraId="24F0A0C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09" w:type="pct"/>
            <w:vAlign w:val="center"/>
          </w:tcPr>
          <w:p w14:paraId="3E5534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402" w:type="pct"/>
            <w:vAlign w:val="center"/>
          </w:tcPr>
          <w:p w14:paraId="65CC31DF"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647" w:type="pct"/>
            <w:vAlign w:val="center"/>
          </w:tcPr>
          <w:p w14:paraId="65A21F4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r w:rsidR="00133EB3" w:rsidRPr="00544F58" w14:paraId="367A8781" w14:textId="77777777" w:rsidTr="00C66E69">
        <w:trPr>
          <w:trHeight w:val="304"/>
        </w:trPr>
        <w:tc>
          <w:tcPr>
            <w:tcW w:w="852" w:type="pct"/>
            <w:tcBorders>
              <w:bottom w:val="single" w:sz="4" w:space="0" w:color="auto"/>
            </w:tcBorders>
            <w:vAlign w:val="center"/>
          </w:tcPr>
          <w:p w14:paraId="78248D77"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CD @ 5%</w:t>
            </w:r>
          </w:p>
        </w:tc>
        <w:tc>
          <w:tcPr>
            <w:tcW w:w="696" w:type="pct"/>
            <w:tcBorders>
              <w:bottom w:val="single" w:sz="4" w:space="0" w:color="auto"/>
            </w:tcBorders>
            <w:noWrap/>
            <w:vAlign w:val="center"/>
          </w:tcPr>
          <w:p w14:paraId="2D53F92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0.05</w:t>
            </w:r>
          </w:p>
        </w:tc>
        <w:tc>
          <w:tcPr>
            <w:tcW w:w="580" w:type="pct"/>
            <w:tcBorders>
              <w:bottom w:val="single" w:sz="4" w:space="0" w:color="auto"/>
            </w:tcBorders>
            <w:vAlign w:val="center"/>
          </w:tcPr>
          <w:p w14:paraId="098A2EC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0.05</w:t>
            </w:r>
          </w:p>
        </w:tc>
        <w:tc>
          <w:tcPr>
            <w:tcW w:w="607" w:type="pct"/>
            <w:tcBorders>
              <w:bottom w:val="single" w:sz="4" w:space="0" w:color="auto"/>
            </w:tcBorders>
            <w:vAlign w:val="center"/>
          </w:tcPr>
          <w:p w14:paraId="15323BF4"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0.09</w:t>
            </w:r>
          </w:p>
        </w:tc>
        <w:tc>
          <w:tcPr>
            <w:tcW w:w="607" w:type="pct"/>
            <w:tcBorders>
              <w:bottom w:val="single" w:sz="4" w:space="0" w:color="auto"/>
            </w:tcBorders>
            <w:vAlign w:val="center"/>
          </w:tcPr>
          <w:p w14:paraId="4332AC1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09" w:type="pct"/>
            <w:tcBorders>
              <w:bottom w:val="single" w:sz="4" w:space="0" w:color="auto"/>
            </w:tcBorders>
            <w:vAlign w:val="center"/>
          </w:tcPr>
          <w:p w14:paraId="0A0023B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0.07</w:t>
            </w:r>
          </w:p>
        </w:tc>
        <w:tc>
          <w:tcPr>
            <w:tcW w:w="402" w:type="pct"/>
            <w:tcBorders>
              <w:bottom w:val="single" w:sz="4" w:space="0" w:color="auto"/>
            </w:tcBorders>
            <w:vAlign w:val="center"/>
          </w:tcPr>
          <w:p w14:paraId="426773B5"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647" w:type="pct"/>
            <w:tcBorders>
              <w:bottom w:val="single" w:sz="4" w:space="0" w:color="auto"/>
            </w:tcBorders>
            <w:vAlign w:val="center"/>
          </w:tcPr>
          <w:p w14:paraId="15CEB82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bl>
    <w:p w14:paraId="040F8134" w14:textId="77777777" w:rsidR="00C70FAE" w:rsidRPr="00544F58" w:rsidRDefault="00604FB3" w:rsidP="00604FB3">
      <w:pPr>
        <w:spacing w:before="240" w:after="0"/>
        <w:ind w:left="-990" w:right="-720"/>
        <w:jc w:val="both"/>
        <w:rPr>
          <w:rFonts w:ascii="Arial" w:hAnsi="Arial" w:cs="Arial"/>
          <w:sz w:val="20"/>
          <w:szCs w:val="20"/>
        </w:rPr>
      </w:pPr>
      <w:r w:rsidRPr="00544F58">
        <w:rPr>
          <w:rFonts w:ascii="Arial" w:hAnsi="Arial" w:cs="Arial"/>
          <w:sz w:val="20"/>
          <w:szCs w:val="20"/>
        </w:rPr>
        <w:t xml:space="preserve">                     </w:t>
      </w:r>
    </w:p>
    <w:p w14:paraId="5EAF8B0D" w14:textId="77777777" w:rsidR="00C70FAE" w:rsidRPr="00544F58" w:rsidRDefault="00C70FAE" w:rsidP="00604FB3">
      <w:pPr>
        <w:spacing w:before="240" w:after="0"/>
        <w:ind w:left="-990" w:right="-720"/>
        <w:jc w:val="both"/>
        <w:rPr>
          <w:rFonts w:ascii="Arial" w:hAnsi="Arial" w:cs="Arial"/>
          <w:sz w:val="20"/>
          <w:szCs w:val="20"/>
        </w:rPr>
      </w:pPr>
    </w:p>
    <w:p w14:paraId="4976F6E3" w14:textId="77777777" w:rsidR="00C70FAE" w:rsidRPr="00544F58" w:rsidRDefault="00C70FAE" w:rsidP="00604FB3">
      <w:pPr>
        <w:spacing w:before="240" w:after="0"/>
        <w:ind w:left="-990" w:right="-720"/>
        <w:jc w:val="both"/>
        <w:rPr>
          <w:rFonts w:ascii="Arial" w:hAnsi="Arial" w:cs="Arial"/>
          <w:sz w:val="20"/>
          <w:szCs w:val="20"/>
        </w:rPr>
      </w:pPr>
    </w:p>
    <w:p w14:paraId="7DB35B83" w14:textId="77777777" w:rsidR="00C70FAE" w:rsidRPr="00544F58" w:rsidRDefault="00C70FAE" w:rsidP="00604FB3">
      <w:pPr>
        <w:spacing w:before="240" w:after="0"/>
        <w:ind w:left="-990" w:right="-720"/>
        <w:jc w:val="both"/>
        <w:rPr>
          <w:rFonts w:ascii="Arial" w:hAnsi="Arial" w:cs="Arial"/>
          <w:sz w:val="20"/>
          <w:szCs w:val="20"/>
        </w:rPr>
      </w:pPr>
    </w:p>
    <w:p w14:paraId="4CCB0610" w14:textId="77777777" w:rsidR="00C70FAE" w:rsidRPr="00544F58" w:rsidRDefault="00C70FAE" w:rsidP="00604FB3">
      <w:pPr>
        <w:spacing w:before="240" w:after="0"/>
        <w:ind w:left="-990" w:right="-720"/>
        <w:jc w:val="both"/>
        <w:rPr>
          <w:rFonts w:ascii="Arial" w:hAnsi="Arial" w:cs="Arial"/>
          <w:sz w:val="20"/>
          <w:szCs w:val="20"/>
        </w:rPr>
      </w:pPr>
    </w:p>
    <w:p w14:paraId="5F352AEE" w14:textId="77777777" w:rsidR="00C70FAE" w:rsidRPr="00544F58" w:rsidRDefault="00C70FAE" w:rsidP="00604FB3">
      <w:pPr>
        <w:spacing w:before="240" w:after="0"/>
        <w:ind w:left="-990" w:right="-720"/>
        <w:jc w:val="both"/>
        <w:rPr>
          <w:rFonts w:ascii="Arial" w:hAnsi="Arial" w:cs="Arial"/>
          <w:sz w:val="20"/>
          <w:szCs w:val="20"/>
        </w:rPr>
      </w:pPr>
    </w:p>
    <w:p w14:paraId="068BE416" w14:textId="77777777" w:rsidR="00C70FAE" w:rsidRPr="00544F58" w:rsidRDefault="00C70FAE" w:rsidP="00604FB3">
      <w:pPr>
        <w:spacing w:before="240" w:after="0"/>
        <w:ind w:left="-990" w:right="-720"/>
        <w:jc w:val="both"/>
        <w:rPr>
          <w:rFonts w:ascii="Arial" w:hAnsi="Arial" w:cs="Arial"/>
          <w:sz w:val="20"/>
          <w:szCs w:val="20"/>
        </w:rPr>
      </w:pPr>
    </w:p>
    <w:p w14:paraId="5911BBD2" w14:textId="77777777" w:rsidR="00C70FAE" w:rsidRPr="00544F58" w:rsidRDefault="00C70FAE" w:rsidP="00604FB3">
      <w:pPr>
        <w:spacing w:before="240" w:after="0"/>
        <w:ind w:left="-990" w:right="-720"/>
        <w:jc w:val="both"/>
        <w:rPr>
          <w:rFonts w:ascii="Arial" w:hAnsi="Arial" w:cs="Arial"/>
          <w:sz w:val="20"/>
          <w:szCs w:val="20"/>
        </w:rPr>
      </w:pPr>
    </w:p>
    <w:p w14:paraId="1D435345" w14:textId="77777777" w:rsidR="00C70FAE" w:rsidRPr="00544F58" w:rsidRDefault="00C70FAE" w:rsidP="00604FB3">
      <w:pPr>
        <w:spacing w:before="240" w:after="0"/>
        <w:ind w:left="-990" w:right="-720"/>
        <w:jc w:val="both"/>
        <w:rPr>
          <w:rFonts w:ascii="Arial" w:hAnsi="Arial" w:cs="Arial"/>
          <w:sz w:val="20"/>
          <w:szCs w:val="20"/>
        </w:rPr>
      </w:pPr>
    </w:p>
    <w:p w14:paraId="7AC0406A" w14:textId="77777777" w:rsidR="00C70FAE" w:rsidRPr="00544F58" w:rsidRDefault="00C70FAE" w:rsidP="00604FB3">
      <w:pPr>
        <w:spacing w:before="240" w:after="0"/>
        <w:ind w:left="-990" w:right="-720"/>
        <w:jc w:val="both"/>
        <w:rPr>
          <w:rFonts w:ascii="Arial" w:hAnsi="Arial" w:cs="Arial"/>
          <w:sz w:val="20"/>
          <w:szCs w:val="20"/>
        </w:rPr>
      </w:pPr>
    </w:p>
    <w:p w14:paraId="4B0338DE" w14:textId="77777777" w:rsidR="00C70FAE" w:rsidRPr="00544F58" w:rsidRDefault="00C70FAE" w:rsidP="00604FB3">
      <w:pPr>
        <w:spacing w:before="240" w:after="0"/>
        <w:ind w:left="-990" w:right="-720"/>
        <w:jc w:val="both"/>
        <w:rPr>
          <w:rFonts w:ascii="Arial" w:hAnsi="Arial" w:cs="Arial"/>
          <w:sz w:val="20"/>
          <w:szCs w:val="20"/>
        </w:rPr>
      </w:pPr>
    </w:p>
    <w:p w14:paraId="5F649FE7" w14:textId="77777777" w:rsidR="00C70FAE" w:rsidRPr="00544F58" w:rsidRDefault="00C70FAE" w:rsidP="00604FB3">
      <w:pPr>
        <w:spacing w:before="240" w:after="0"/>
        <w:ind w:left="-990" w:right="-720"/>
        <w:jc w:val="both"/>
        <w:rPr>
          <w:rFonts w:ascii="Arial" w:hAnsi="Arial" w:cs="Arial"/>
          <w:sz w:val="20"/>
          <w:szCs w:val="20"/>
        </w:rPr>
      </w:pPr>
    </w:p>
    <w:p w14:paraId="5916C365" w14:textId="77777777" w:rsidR="00C70FAE" w:rsidRPr="00544F58" w:rsidRDefault="00C70FAE" w:rsidP="00604FB3">
      <w:pPr>
        <w:spacing w:before="240" w:after="0"/>
        <w:ind w:left="-990" w:right="-720"/>
        <w:jc w:val="both"/>
        <w:rPr>
          <w:rFonts w:ascii="Arial" w:hAnsi="Arial" w:cs="Arial"/>
          <w:sz w:val="20"/>
          <w:szCs w:val="20"/>
        </w:rPr>
      </w:pPr>
    </w:p>
    <w:p w14:paraId="5C2D4175" w14:textId="78B01CD9" w:rsidR="00604FB3" w:rsidRPr="00544F58" w:rsidRDefault="00C70FAE" w:rsidP="00604FB3">
      <w:pPr>
        <w:spacing w:before="240" w:after="0"/>
        <w:ind w:left="-990" w:right="-720"/>
        <w:jc w:val="both"/>
        <w:rPr>
          <w:rFonts w:ascii="Arial" w:hAnsi="Arial" w:cs="Arial"/>
          <w:sz w:val="20"/>
          <w:szCs w:val="20"/>
        </w:rPr>
      </w:pPr>
      <w:r w:rsidRPr="00544F58">
        <w:rPr>
          <w:rFonts w:ascii="Arial" w:hAnsi="Arial" w:cs="Arial"/>
          <w:sz w:val="20"/>
          <w:szCs w:val="20"/>
        </w:rPr>
        <w:t xml:space="preserve">                  </w:t>
      </w:r>
      <w:r w:rsidR="00604FB3" w:rsidRPr="00544F58">
        <w:rPr>
          <w:rFonts w:ascii="Arial" w:hAnsi="Arial" w:cs="Arial"/>
          <w:sz w:val="20"/>
          <w:szCs w:val="20"/>
        </w:rPr>
        <w:t>*Mean of three replications; PTC: Pre-Treatment Count; NS: Non-Significant; Sig: Significant</w:t>
      </w:r>
    </w:p>
    <w:p w14:paraId="4F35014A" w14:textId="77777777" w:rsidR="00604FB3" w:rsidRPr="00544F58" w:rsidRDefault="00604FB3" w:rsidP="00604FB3">
      <w:pPr>
        <w:spacing w:after="0" w:line="240" w:lineRule="auto"/>
        <w:jc w:val="both"/>
        <w:rPr>
          <w:rFonts w:ascii="Arial" w:hAnsi="Arial" w:cs="Arial"/>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 xml:space="preserve">transformed values, % ROC - % Reduction over control; % fruit damage arc sine transformed values </w:t>
      </w:r>
    </w:p>
    <w:bookmarkEnd w:id="3"/>
    <w:p w14:paraId="78861BA4" w14:textId="77777777" w:rsidR="00604FB3" w:rsidRPr="00544F58" w:rsidRDefault="00604FB3" w:rsidP="00636084">
      <w:pPr>
        <w:tabs>
          <w:tab w:val="num" w:pos="3750"/>
        </w:tabs>
        <w:spacing w:after="0" w:line="240" w:lineRule="auto"/>
        <w:jc w:val="both"/>
        <w:rPr>
          <w:rFonts w:ascii="Arial" w:hAnsi="Arial" w:cs="Arial"/>
          <w:sz w:val="20"/>
          <w:szCs w:val="20"/>
        </w:rPr>
        <w:sectPr w:rsidR="00604FB3" w:rsidRPr="00544F58" w:rsidSect="00C328D1">
          <w:pgSz w:w="16834" w:h="11909" w:orient="landscape" w:code="9"/>
          <w:pgMar w:top="1729" w:right="1729" w:bottom="1729" w:left="1729" w:header="720" w:footer="720" w:gutter="0"/>
          <w:cols w:space="720"/>
          <w:docGrid w:linePitch="360"/>
        </w:sectPr>
      </w:pPr>
    </w:p>
    <w:p w14:paraId="34CF690F" w14:textId="2710714B" w:rsidR="00604FB3" w:rsidRPr="00544F58" w:rsidRDefault="00633E97" w:rsidP="00633E97">
      <w:pPr>
        <w:tabs>
          <w:tab w:val="num" w:pos="3750"/>
        </w:tabs>
        <w:spacing w:after="0" w:line="240" w:lineRule="auto"/>
        <w:jc w:val="both"/>
        <w:rPr>
          <w:rFonts w:ascii="Arial" w:hAnsi="Arial" w:cs="Arial"/>
          <w:b/>
          <w:bCs/>
          <w:sz w:val="20"/>
          <w:szCs w:val="20"/>
        </w:rPr>
      </w:pPr>
      <w:r w:rsidRPr="00544F58">
        <w:rPr>
          <w:rFonts w:ascii="Arial" w:hAnsi="Arial" w:cs="Arial"/>
          <w:noProof/>
          <w:sz w:val="20"/>
          <w:szCs w:val="20"/>
        </w:rPr>
        <w:lastRenderedPageBreak/>
        <w:drawing>
          <wp:anchor distT="0" distB="0" distL="114300" distR="114300" simplePos="0" relativeHeight="251658240" behindDoc="1" locked="0" layoutInCell="1" allowOverlap="1" wp14:anchorId="7A10D042" wp14:editId="6E86772D">
            <wp:simplePos x="0" y="0"/>
            <wp:positionH relativeFrom="column">
              <wp:posOffset>0</wp:posOffset>
            </wp:positionH>
            <wp:positionV relativeFrom="paragraph">
              <wp:posOffset>254000</wp:posOffset>
            </wp:positionV>
            <wp:extent cx="5605145" cy="2787650"/>
            <wp:effectExtent l="0" t="0" r="14605" b="12700"/>
            <wp:wrapTight wrapText="bothSides">
              <wp:wrapPolygon edited="0">
                <wp:start x="0" y="0"/>
                <wp:lineTo x="0" y="21551"/>
                <wp:lineTo x="21583" y="21551"/>
                <wp:lineTo x="21583" y="0"/>
                <wp:lineTo x="0" y="0"/>
              </wp:wrapPolygon>
            </wp:wrapTight>
            <wp:docPr id="1" name="Chart 1">
              <a:extLst xmlns:a="http://schemas.openxmlformats.org/drawingml/2006/main">
                <a:ext uri="{FF2B5EF4-FFF2-40B4-BE49-F238E27FC236}">
                  <a16:creationId xmlns:a16="http://schemas.microsoft.com/office/drawing/2014/main" id="{225F64A5-34C0-4CE3-9A52-439A548F8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544F58">
        <w:rPr>
          <w:rFonts w:ascii="Arial" w:hAnsi="Arial" w:cs="Arial"/>
          <w:b/>
          <w:bCs/>
          <w:sz w:val="20"/>
          <w:szCs w:val="20"/>
        </w:rPr>
        <w:t>Fig 1: Effect of Chlorpyrifos 35% + Fipronil 3.5% EC on yield of Chilli</w:t>
      </w:r>
    </w:p>
    <w:p w14:paraId="6699D928" w14:textId="72CC9017" w:rsidR="00633E97" w:rsidRPr="00544F58" w:rsidRDefault="00633E97" w:rsidP="00633E97">
      <w:pPr>
        <w:tabs>
          <w:tab w:val="left" w:pos="3310"/>
        </w:tabs>
        <w:rPr>
          <w:rFonts w:ascii="Arial" w:hAnsi="Arial" w:cs="Arial"/>
          <w:sz w:val="20"/>
          <w:szCs w:val="20"/>
        </w:rPr>
      </w:pPr>
      <w:r w:rsidRPr="00544F58">
        <w:rPr>
          <w:rFonts w:ascii="Arial" w:hAnsi="Arial" w:cs="Arial"/>
          <w:sz w:val="20"/>
          <w:szCs w:val="20"/>
        </w:rPr>
        <w:tab/>
      </w:r>
    </w:p>
    <w:p w14:paraId="2CC0B3B9" w14:textId="48454228" w:rsidR="00633E97" w:rsidRPr="00544F58" w:rsidRDefault="00633E97" w:rsidP="00633E97">
      <w:pPr>
        <w:tabs>
          <w:tab w:val="left" w:pos="3310"/>
        </w:tabs>
        <w:rPr>
          <w:rFonts w:ascii="Arial" w:hAnsi="Arial" w:cs="Arial"/>
          <w:sz w:val="20"/>
          <w:szCs w:val="20"/>
        </w:rPr>
      </w:pPr>
      <w:r w:rsidRPr="00544F58">
        <w:rPr>
          <w:rFonts w:ascii="Arial" w:hAnsi="Arial" w:cs="Arial"/>
          <w:b/>
          <w:bCs/>
          <w:sz w:val="20"/>
          <w:szCs w:val="20"/>
        </w:rPr>
        <w:t>Fig 2: Effect of Chlorpyrifos 35% + Fipronil 3.5% EC on coccinellids on chilli during</w:t>
      </w:r>
      <w:r w:rsidR="005B38BC" w:rsidRPr="00544F58">
        <w:rPr>
          <w:rFonts w:ascii="Arial" w:hAnsi="Arial" w:cs="Arial"/>
          <w:sz w:val="20"/>
          <w:szCs w:val="20"/>
        </w:rPr>
        <w:t xml:space="preserve"> </w:t>
      </w:r>
      <w:r w:rsidR="005B38BC" w:rsidRPr="00544F58">
        <w:rPr>
          <w:rFonts w:ascii="Arial" w:hAnsi="Arial" w:cs="Arial"/>
          <w:b/>
          <w:bCs/>
          <w:sz w:val="20"/>
          <w:szCs w:val="20"/>
        </w:rPr>
        <w:t xml:space="preserve">a) </w:t>
      </w:r>
      <w:r w:rsidR="00315D87" w:rsidRPr="00315D87">
        <w:rPr>
          <w:rFonts w:ascii="Arial" w:hAnsi="Arial" w:cs="Arial"/>
          <w:b/>
          <w:bCs/>
          <w:i/>
          <w:iCs/>
          <w:sz w:val="20"/>
          <w:szCs w:val="20"/>
        </w:rPr>
        <w:t>Kharif</w:t>
      </w:r>
      <w:r w:rsidR="005B38BC" w:rsidRPr="00544F58">
        <w:rPr>
          <w:rFonts w:ascii="Arial" w:hAnsi="Arial" w:cs="Arial"/>
          <w:b/>
          <w:bCs/>
          <w:i/>
          <w:iCs/>
          <w:sz w:val="20"/>
          <w:szCs w:val="20"/>
        </w:rPr>
        <w:t xml:space="preserve"> </w:t>
      </w:r>
      <w:r w:rsidR="005B38BC" w:rsidRPr="00544F58">
        <w:rPr>
          <w:rFonts w:ascii="Arial" w:hAnsi="Arial" w:cs="Arial"/>
          <w:b/>
          <w:bCs/>
          <w:sz w:val="20"/>
          <w:szCs w:val="20"/>
        </w:rPr>
        <w:t xml:space="preserve">2019 and b) </w:t>
      </w:r>
      <w:r w:rsidR="00315D87" w:rsidRPr="00315D87">
        <w:rPr>
          <w:rFonts w:ascii="Arial" w:hAnsi="Arial" w:cs="Arial"/>
          <w:b/>
          <w:bCs/>
          <w:i/>
          <w:iCs/>
          <w:sz w:val="20"/>
          <w:szCs w:val="20"/>
        </w:rPr>
        <w:t>Kharif</w:t>
      </w:r>
      <w:r w:rsidR="005B38BC" w:rsidRPr="00544F58">
        <w:rPr>
          <w:rFonts w:ascii="Arial" w:hAnsi="Arial" w:cs="Arial"/>
          <w:b/>
          <w:bCs/>
          <w:sz w:val="20"/>
          <w:szCs w:val="20"/>
        </w:rPr>
        <w:t xml:space="preserve"> 2020</w:t>
      </w:r>
    </w:p>
    <w:p w14:paraId="39CB8D0A" w14:textId="58D11321" w:rsidR="00633E97" w:rsidRPr="00544F58" w:rsidRDefault="005B38BC" w:rsidP="00633E97">
      <w:pPr>
        <w:rPr>
          <w:rFonts w:ascii="Arial" w:hAnsi="Arial" w:cs="Arial"/>
          <w:sz w:val="20"/>
          <w:szCs w:val="20"/>
        </w:rPr>
      </w:pPr>
      <w:r w:rsidRPr="00544F58">
        <w:rPr>
          <w:rFonts w:ascii="Arial" w:hAnsi="Arial" w:cs="Arial"/>
          <w:noProof/>
          <w:sz w:val="20"/>
          <w:szCs w:val="20"/>
        </w:rPr>
        <w:drawing>
          <wp:anchor distT="0" distB="0" distL="114300" distR="114300" simplePos="0" relativeHeight="251660288" behindDoc="1" locked="0" layoutInCell="1" allowOverlap="1" wp14:anchorId="16705C4D" wp14:editId="7E2C00AD">
            <wp:simplePos x="0" y="0"/>
            <wp:positionH relativeFrom="column">
              <wp:posOffset>859790</wp:posOffset>
            </wp:positionH>
            <wp:positionV relativeFrom="paragraph">
              <wp:posOffset>78105</wp:posOffset>
            </wp:positionV>
            <wp:extent cx="4744720" cy="2112010"/>
            <wp:effectExtent l="0" t="0" r="17780" b="2540"/>
            <wp:wrapTight wrapText="bothSides">
              <wp:wrapPolygon edited="0">
                <wp:start x="0" y="0"/>
                <wp:lineTo x="0" y="21431"/>
                <wp:lineTo x="21594" y="21431"/>
                <wp:lineTo x="21594" y="0"/>
                <wp:lineTo x="0" y="0"/>
              </wp:wrapPolygon>
            </wp:wrapTight>
            <wp:docPr id="3" name="Chart 3">
              <a:extLst xmlns:a="http://schemas.openxmlformats.org/drawingml/2006/main">
                <a:ext uri="{FF2B5EF4-FFF2-40B4-BE49-F238E27FC236}">
                  <a16:creationId xmlns:a16="http://schemas.microsoft.com/office/drawing/2014/main" id="{B451A88D-6A99-4AA1-81F0-77E71C9ED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C089708" w14:textId="2096FB4E" w:rsidR="00633E97" w:rsidRPr="00544F58" w:rsidRDefault="00633E97" w:rsidP="00633E97">
      <w:pPr>
        <w:rPr>
          <w:rFonts w:ascii="Arial" w:hAnsi="Arial" w:cs="Arial"/>
          <w:sz w:val="20"/>
          <w:szCs w:val="20"/>
        </w:rPr>
      </w:pPr>
    </w:p>
    <w:p w14:paraId="5B339A4E" w14:textId="0970E94E" w:rsidR="00633E97" w:rsidRPr="00544F58" w:rsidRDefault="00B737BC" w:rsidP="00633E97">
      <w:pPr>
        <w:rPr>
          <w:rFonts w:ascii="Arial" w:hAnsi="Arial" w:cs="Arial"/>
          <w:sz w:val="20"/>
          <w:szCs w:val="20"/>
        </w:rPr>
      </w:pPr>
      <w:r w:rsidRPr="00544F58">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3770FA5D" wp14:editId="77458A80">
                <wp:simplePos x="0" y="0"/>
                <wp:positionH relativeFrom="column">
                  <wp:posOffset>5109664</wp:posOffset>
                </wp:positionH>
                <wp:positionV relativeFrom="paragraph">
                  <wp:posOffset>137160</wp:posOffset>
                </wp:positionV>
                <wp:extent cx="342900" cy="571500"/>
                <wp:effectExtent l="0" t="0" r="0" b="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78E0EB32" w14:textId="77777777" w:rsidR="00B737BC" w:rsidRPr="00D21F8D" w:rsidRDefault="00B737BC" w:rsidP="00B737BC">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0FA5D" id="_x0000_t202" coordsize="21600,21600" o:spt="202" path="m,l,21600r21600,l21600,xe">
                <v:stroke joinstyle="miter"/>
                <v:path gradientshapeok="t" o:connecttype="rect"/>
              </v:shapetype>
              <v:shape id="Text Box 2" o:spid="_x0000_s1026" type="#_x0000_t202" style="position:absolute;margin-left:402.35pt;margin-top:10.8pt;width:27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" filled="f" stroked="f">
                <v:textbox style="layout-flow:vertical">
                  <w:txbxContent>
                    <w:p w14:paraId="78E0EB32" w14:textId="77777777" w:rsidR="00B737BC" w:rsidRPr="00D21F8D" w:rsidRDefault="00B737BC" w:rsidP="00B737BC">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p>
    <w:p w14:paraId="3167BF41" w14:textId="62B6FEAE" w:rsidR="00633E97" w:rsidRPr="00544F58" w:rsidRDefault="00453D01" w:rsidP="00633E97">
      <w:pPr>
        <w:rPr>
          <w:rFonts w:ascii="Arial" w:hAnsi="Arial" w:cs="Arial"/>
          <w:sz w:val="20"/>
          <w:szCs w:val="20"/>
        </w:rPr>
      </w:pPr>
      <w:r w:rsidRPr="00544F58">
        <w:rPr>
          <w:rFonts w:ascii="Arial" w:hAnsi="Arial" w:cs="Arial"/>
          <w:noProof/>
          <w:sz w:val="24"/>
          <w:szCs w:val="24"/>
        </w:rPr>
        <mc:AlternateContent>
          <mc:Choice Requires="wps">
            <w:drawing>
              <wp:anchor distT="0" distB="0" distL="114300" distR="114300" simplePos="0" relativeHeight="251668480" behindDoc="0" locked="0" layoutInCell="1" allowOverlap="1" wp14:anchorId="767DD7C2" wp14:editId="4D1987F8">
                <wp:simplePos x="0" y="0"/>
                <wp:positionH relativeFrom="column">
                  <wp:posOffset>5081815</wp:posOffset>
                </wp:positionH>
                <wp:positionV relativeFrom="paragraph">
                  <wp:posOffset>54338</wp:posOffset>
                </wp:positionV>
                <wp:extent cx="121529" cy="290733"/>
                <wp:effectExtent l="0" t="0" r="31115" b="14605"/>
                <wp:wrapNone/>
                <wp:docPr id="13" name="Left Brace 13"/>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4C933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400.15pt;margin-top:4.3pt;width:9.55pt;height:22.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" adj="752" strokecolor="black [3200]" strokeweight=".5pt">
                <v:stroke joinstyle="miter"/>
              </v:shape>
            </w:pict>
          </mc:Fallback>
        </mc:AlternateContent>
      </w:r>
    </w:p>
    <w:p w14:paraId="2E54FB69" w14:textId="6BC846EA" w:rsidR="00633E97" w:rsidRPr="00544F58" w:rsidRDefault="00ED5C60" w:rsidP="00633E97">
      <w:pPr>
        <w:rPr>
          <w:rFonts w:ascii="Arial" w:hAnsi="Arial" w:cs="Arial"/>
          <w:sz w:val="20"/>
          <w:szCs w:val="20"/>
        </w:rPr>
      </w:pPr>
      <w:r w:rsidRPr="00544F58">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6263ED29" wp14:editId="520B9B30">
                <wp:simplePos x="0" y="0"/>
                <wp:positionH relativeFrom="column">
                  <wp:posOffset>5108575</wp:posOffset>
                </wp:positionH>
                <wp:positionV relativeFrom="paragraph">
                  <wp:posOffset>93345</wp:posOffset>
                </wp:positionV>
                <wp:extent cx="342900" cy="57150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67ABD5F2" w14:textId="77777777" w:rsidR="00B737BC" w:rsidRDefault="00B737BC" w:rsidP="00B737BC">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463B9DA0" w14:textId="77777777" w:rsidR="00B737BC" w:rsidRPr="00C20B11" w:rsidRDefault="00B737BC" w:rsidP="00B737BC">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3ED29" id="_x0000_s1027" type="#_x0000_t202" style="position:absolute;margin-left:402.25pt;margin-top:7.35pt;width:27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" filled="f" stroked="f">
                <v:textbox style="layout-flow:vertical">
                  <w:txbxContent>
                    <w:p w14:paraId="67ABD5F2" w14:textId="77777777" w:rsidR="00B737BC" w:rsidRDefault="00B737BC" w:rsidP="00B737BC">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463B9DA0" w14:textId="77777777" w:rsidR="00B737BC" w:rsidRPr="00C20B11" w:rsidRDefault="00B737BC" w:rsidP="00B737BC">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r w:rsidR="00E57849" w:rsidRPr="00544F58">
        <w:rPr>
          <w:rFonts w:ascii="Arial" w:hAnsi="Arial" w:cs="Arial"/>
          <w:noProof/>
          <w:sz w:val="24"/>
          <w:szCs w:val="24"/>
        </w:rPr>
        <mc:AlternateContent>
          <mc:Choice Requires="wps">
            <w:drawing>
              <wp:anchor distT="0" distB="0" distL="114300" distR="114300" simplePos="0" relativeHeight="251670528" behindDoc="0" locked="0" layoutInCell="1" allowOverlap="1" wp14:anchorId="6A4FA23B" wp14:editId="090EF315">
                <wp:simplePos x="0" y="0"/>
                <wp:positionH relativeFrom="column">
                  <wp:posOffset>5085443</wp:posOffset>
                </wp:positionH>
                <wp:positionV relativeFrom="paragraph">
                  <wp:posOffset>187960</wp:posOffset>
                </wp:positionV>
                <wp:extent cx="121529" cy="290733"/>
                <wp:effectExtent l="0" t="0" r="31115" b="14605"/>
                <wp:wrapNone/>
                <wp:docPr id="136" name="Left Brace 136"/>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0D81890" id="Left Brace 136" o:spid="_x0000_s1026" type="#_x0000_t87" style="position:absolute;margin-left:400.45pt;margin-top:14.8pt;width:9.55pt;height:22.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" adj="752" strokecolor="black [3200]" strokeweight=".5pt">
                <v:stroke joinstyle="miter"/>
              </v:shape>
            </w:pict>
          </mc:Fallback>
        </mc:AlternateContent>
      </w:r>
    </w:p>
    <w:p w14:paraId="15534DE1" w14:textId="7D55198A" w:rsidR="00633E97" w:rsidRPr="00544F58" w:rsidRDefault="00633E97" w:rsidP="00633E97">
      <w:pPr>
        <w:rPr>
          <w:rFonts w:ascii="Arial" w:hAnsi="Arial" w:cs="Arial"/>
          <w:sz w:val="20"/>
          <w:szCs w:val="20"/>
        </w:rPr>
      </w:pPr>
    </w:p>
    <w:p w14:paraId="0F3FAD3A" w14:textId="516A7624" w:rsidR="00633E97" w:rsidRPr="00544F58" w:rsidRDefault="00633E97" w:rsidP="00633E97">
      <w:pPr>
        <w:rPr>
          <w:rFonts w:ascii="Arial" w:hAnsi="Arial" w:cs="Arial"/>
          <w:sz w:val="20"/>
          <w:szCs w:val="20"/>
        </w:rPr>
      </w:pPr>
    </w:p>
    <w:p w14:paraId="2D1AF9AC" w14:textId="2211E341" w:rsidR="00633E97" w:rsidRPr="00544F58" w:rsidRDefault="00633E97" w:rsidP="00633E97">
      <w:pPr>
        <w:rPr>
          <w:rFonts w:ascii="Arial" w:hAnsi="Arial" w:cs="Arial"/>
          <w:sz w:val="20"/>
          <w:szCs w:val="20"/>
        </w:rPr>
      </w:pPr>
    </w:p>
    <w:p w14:paraId="4B96C8D8" w14:textId="4247D7C2" w:rsidR="00633E97" w:rsidRPr="00544F58" w:rsidRDefault="00E57849" w:rsidP="00633E97">
      <w:pPr>
        <w:rPr>
          <w:rFonts w:ascii="Arial" w:hAnsi="Arial" w:cs="Arial"/>
          <w:sz w:val="20"/>
          <w:szCs w:val="20"/>
        </w:rPr>
      </w:pPr>
      <w:r w:rsidRPr="00544F58">
        <w:rPr>
          <w:rFonts w:ascii="Arial" w:hAnsi="Arial" w:cs="Arial"/>
          <w:noProof/>
          <w:sz w:val="20"/>
          <w:szCs w:val="20"/>
        </w:rPr>
        <w:drawing>
          <wp:anchor distT="0" distB="0" distL="114300" distR="114300" simplePos="0" relativeHeight="251676672" behindDoc="1" locked="0" layoutInCell="1" allowOverlap="1" wp14:anchorId="0F1A5DDD" wp14:editId="44FA2E64">
            <wp:simplePos x="0" y="0"/>
            <wp:positionH relativeFrom="column">
              <wp:posOffset>864870</wp:posOffset>
            </wp:positionH>
            <wp:positionV relativeFrom="paragraph">
              <wp:posOffset>257175</wp:posOffset>
            </wp:positionV>
            <wp:extent cx="4739640" cy="2590800"/>
            <wp:effectExtent l="0" t="0" r="3810" b="0"/>
            <wp:wrapTight wrapText="bothSides">
              <wp:wrapPolygon edited="0">
                <wp:start x="0" y="0"/>
                <wp:lineTo x="0" y="21441"/>
                <wp:lineTo x="21531" y="21441"/>
                <wp:lineTo x="21531" y="0"/>
                <wp:lineTo x="0" y="0"/>
              </wp:wrapPolygon>
            </wp:wrapTight>
            <wp:docPr id="2" name="Chart 2">
              <a:extLst xmlns:a="http://schemas.openxmlformats.org/drawingml/2006/main">
                <a:ext uri="{FF2B5EF4-FFF2-40B4-BE49-F238E27FC236}">
                  <a16:creationId xmlns:a16="http://schemas.microsoft.com/office/drawing/2014/main" id="{D5B374F8-A66F-456A-8BE1-365D8798B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728629C" w14:textId="00FDA240" w:rsidR="00633E97" w:rsidRPr="00544F58" w:rsidRDefault="00E57849" w:rsidP="00633E97">
      <w:pPr>
        <w:rPr>
          <w:rFonts w:ascii="Arial" w:hAnsi="Arial" w:cs="Arial"/>
          <w:sz w:val="20"/>
          <w:szCs w:val="20"/>
        </w:rPr>
      </w:pPr>
      <w:r w:rsidRPr="00544F58">
        <w:rPr>
          <w:rFonts w:ascii="Arial" w:hAnsi="Arial" w:cs="Arial"/>
          <w:noProof/>
          <w:sz w:val="24"/>
          <w:szCs w:val="24"/>
        </w:rPr>
        <mc:AlternateContent>
          <mc:Choice Requires="wps">
            <w:drawing>
              <wp:anchor distT="0" distB="0" distL="114300" distR="114300" simplePos="0" relativeHeight="251680768" behindDoc="0" locked="0" layoutInCell="1" allowOverlap="1" wp14:anchorId="2C8BEF8B" wp14:editId="4E464FFA">
                <wp:simplePos x="0" y="0"/>
                <wp:positionH relativeFrom="column">
                  <wp:posOffset>5160010</wp:posOffset>
                </wp:positionH>
                <wp:positionV relativeFrom="paragraph">
                  <wp:posOffset>1077958</wp:posOffset>
                </wp:positionV>
                <wp:extent cx="121285" cy="290195"/>
                <wp:effectExtent l="0" t="0" r="31115" b="14605"/>
                <wp:wrapNone/>
                <wp:docPr id="137" name="Left Brace 137"/>
                <wp:cNvGraphicFramePr/>
                <a:graphic xmlns:a="http://schemas.openxmlformats.org/drawingml/2006/main">
                  <a:graphicData uri="http://schemas.microsoft.com/office/word/2010/wordprocessingShape">
                    <wps:wsp>
                      <wps:cNvSpPr/>
                      <wps:spPr>
                        <a:xfrm flipH="1">
                          <a:off x="0" y="0"/>
                          <a:ext cx="121285" cy="2901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789E79" id="Left Brace 137" o:spid="_x0000_s1026" type="#_x0000_t87" style="position:absolute;margin-left:406.3pt;margin-top:84.9pt;width:9.55pt;height:22.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" adj="752" strokecolor="black [3200]" strokeweight=".5pt">
                <v:stroke joinstyle="miter"/>
              </v:shape>
            </w:pict>
          </mc:Fallback>
        </mc:AlternateContent>
      </w:r>
      <w:r w:rsidRPr="00544F58">
        <w:rPr>
          <w:rFonts w:ascii="Arial" w:hAnsi="Arial" w:cs="Arial"/>
          <w:noProof/>
          <w:sz w:val="24"/>
          <w:szCs w:val="24"/>
        </w:rPr>
        <mc:AlternateContent>
          <mc:Choice Requires="wps">
            <w:drawing>
              <wp:anchor distT="0" distB="0" distL="114300" distR="114300" simplePos="0" relativeHeight="251681792" behindDoc="0" locked="0" layoutInCell="1" allowOverlap="1" wp14:anchorId="0D37178D" wp14:editId="4F40B685">
                <wp:simplePos x="0" y="0"/>
                <wp:positionH relativeFrom="column">
                  <wp:posOffset>5158740</wp:posOffset>
                </wp:positionH>
                <wp:positionV relativeFrom="paragraph">
                  <wp:posOffset>1449705</wp:posOffset>
                </wp:positionV>
                <wp:extent cx="121529" cy="290733"/>
                <wp:effectExtent l="0" t="0" r="31115" b="14605"/>
                <wp:wrapNone/>
                <wp:docPr id="138" name="Left Brace 138"/>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D63513B" id="Left Brace 138" o:spid="_x0000_s1026" type="#_x0000_t87" style="position:absolute;margin-left:406.2pt;margin-top:114.15pt;width:9.55pt;height:22.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" adj="752" strokecolor="black [3200]" strokeweight=".5pt">
                <v:stroke joinstyle="miter"/>
              </v:shape>
            </w:pict>
          </mc:Fallback>
        </mc:AlternateContent>
      </w:r>
      <w:r w:rsidRPr="00544F58">
        <w:rPr>
          <w:rFonts w:ascii="Arial" w:hAnsi="Arial" w:cs="Arial"/>
          <w:noProof/>
          <w:sz w:val="20"/>
          <w:szCs w:val="20"/>
        </w:rPr>
        <mc:AlternateContent>
          <mc:Choice Requires="wps">
            <w:drawing>
              <wp:anchor distT="45720" distB="45720" distL="114300" distR="114300" simplePos="0" relativeHeight="251678720" behindDoc="0" locked="0" layoutInCell="1" allowOverlap="1" wp14:anchorId="3DDC7189" wp14:editId="0C6E9DEC">
                <wp:simplePos x="0" y="0"/>
                <wp:positionH relativeFrom="column">
                  <wp:posOffset>5160645</wp:posOffset>
                </wp:positionH>
                <wp:positionV relativeFrom="paragraph">
                  <wp:posOffset>798195</wp:posOffset>
                </wp:positionV>
                <wp:extent cx="342900" cy="5715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1976447" w14:textId="77777777" w:rsidR="00E57849" w:rsidRPr="00D21F8D" w:rsidRDefault="00E57849" w:rsidP="00E57849">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C7189" id="_x0000_s1028" type="#_x0000_t202" style="position:absolute;margin-left:406.35pt;margin-top:62.85pt;width:27pt;height: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" filled="f" stroked="f">
                <v:textbox style="layout-flow:vertical">
                  <w:txbxContent>
                    <w:p w14:paraId="51976447" w14:textId="77777777" w:rsidR="00E57849" w:rsidRPr="00D21F8D" w:rsidRDefault="00E57849" w:rsidP="00E57849">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Pr="00544F58">
        <w:rPr>
          <w:rFonts w:ascii="Arial" w:hAnsi="Arial" w:cs="Arial"/>
          <w:noProof/>
          <w:sz w:val="20"/>
          <w:szCs w:val="20"/>
        </w:rPr>
        <mc:AlternateContent>
          <mc:Choice Requires="wps">
            <w:drawing>
              <wp:anchor distT="45720" distB="45720" distL="114300" distR="114300" simplePos="0" relativeHeight="251679744" behindDoc="0" locked="0" layoutInCell="1" allowOverlap="1" wp14:anchorId="091E2004" wp14:editId="37980B99">
                <wp:simplePos x="0" y="0"/>
                <wp:positionH relativeFrom="column">
                  <wp:posOffset>5159375</wp:posOffset>
                </wp:positionH>
                <wp:positionV relativeFrom="paragraph">
                  <wp:posOffset>1270635</wp:posOffset>
                </wp:positionV>
                <wp:extent cx="342900" cy="571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37EED0CF" w14:textId="77777777" w:rsidR="00E57849" w:rsidRDefault="00E57849" w:rsidP="00E57849">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5FCD66F2" w14:textId="77777777" w:rsidR="00E57849" w:rsidRPr="00C20B11" w:rsidRDefault="00E57849" w:rsidP="00E57849">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2004" id="_x0000_s1029" type="#_x0000_t202" style="position:absolute;margin-left:406.25pt;margin-top:100.05pt;width:27pt;height: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" filled="f" stroked="f">
                <v:textbox style="layout-flow:vertical">
                  <w:txbxContent>
                    <w:p w14:paraId="37EED0CF" w14:textId="77777777" w:rsidR="00E57849" w:rsidRDefault="00E57849" w:rsidP="00E57849">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5FCD66F2" w14:textId="77777777" w:rsidR="00E57849" w:rsidRPr="00C20B11" w:rsidRDefault="00E57849" w:rsidP="00E57849">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p>
    <w:sectPr w:rsidR="00633E97" w:rsidRPr="00544F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231A" w14:textId="77777777" w:rsidR="00F34A87" w:rsidRDefault="00F34A87" w:rsidP="00325A92">
      <w:pPr>
        <w:spacing w:after="0" w:line="240" w:lineRule="auto"/>
      </w:pPr>
      <w:r>
        <w:separator/>
      </w:r>
    </w:p>
  </w:endnote>
  <w:endnote w:type="continuationSeparator" w:id="0">
    <w:p w14:paraId="2CF51C75" w14:textId="77777777" w:rsidR="00F34A87" w:rsidRDefault="00F34A87" w:rsidP="003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DC51" w14:textId="77777777" w:rsidR="00325A92" w:rsidRDefault="0032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0F02" w14:textId="77777777" w:rsidR="00325A92" w:rsidRDefault="0032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5C7" w14:textId="77777777" w:rsidR="00325A92" w:rsidRDefault="0032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ECA7" w14:textId="77777777" w:rsidR="00F34A87" w:rsidRDefault="00F34A87" w:rsidP="00325A92">
      <w:pPr>
        <w:spacing w:after="0" w:line="240" w:lineRule="auto"/>
      </w:pPr>
      <w:r>
        <w:separator/>
      </w:r>
    </w:p>
  </w:footnote>
  <w:footnote w:type="continuationSeparator" w:id="0">
    <w:p w14:paraId="0C119EC7" w14:textId="77777777" w:rsidR="00F34A87" w:rsidRDefault="00F34A87" w:rsidP="0032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EA39" w14:textId="5476B410" w:rsidR="00325A92" w:rsidRDefault="00F34A87">
    <w:pPr>
      <w:pStyle w:val="Header"/>
    </w:pPr>
    <w:r>
      <w:rPr>
        <w:noProof/>
      </w:rPr>
      <w:pict w14:anchorId="03D3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10" o:spid="_x0000_s1026" type="#_x0000_t136" style="position:absolute;margin-left:0;margin-top:0;width:501.7pt;height:94.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C4BF" w14:textId="157C9002" w:rsidR="00325A92" w:rsidRDefault="00F34A87">
    <w:pPr>
      <w:pStyle w:val="Header"/>
    </w:pPr>
    <w:r>
      <w:rPr>
        <w:noProof/>
      </w:rPr>
      <w:pict w14:anchorId="3AF64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11" o:spid="_x0000_s1027" type="#_x0000_t136" style="position:absolute;margin-left:0;margin-top:0;width:501.7pt;height:94.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6DF7" w14:textId="76C73E07" w:rsidR="00325A92" w:rsidRDefault="00F34A87">
    <w:pPr>
      <w:pStyle w:val="Header"/>
    </w:pPr>
    <w:r>
      <w:rPr>
        <w:noProof/>
      </w:rPr>
      <w:pict w14:anchorId="60B0B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09" o:spid="_x0000_s1025" type="#_x0000_t136" style="position:absolute;margin-left:0;margin-top:0;width:501.7pt;height:94.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5BE"/>
    <w:multiLevelType w:val="hybridMultilevel"/>
    <w:tmpl w:val="57C0CDC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21127B"/>
    <w:multiLevelType w:val="hybridMultilevel"/>
    <w:tmpl w:val="7EBEDE48"/>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B512061"/>
    <w:multiLevelType w:val="hybridMultilevel"/>
    <w:tmpl w:val="A5540A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2401C"/>
    <w:multiLevelType w:val="hybridMultilevel"/>
    <w:tmpl w:val="94BC55A0"/>
    <w:lvl w:ilvl="0" w:tplc="B69865B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44947"/>
    <w:multiLevelType w:val="hybridMultilevel"/>
    <w:tmpl w:val="174C00E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38753C"/>
    <w:multiLevelType w:val="hybridMultilevel"/>
    <w:tmpl w:val="137C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93EA9"/>
    <w:multiLevelType w:val="hybridMultilevel"/>
    <w:tmpl w:val="2B6E709E"/>
    <w:lvl w:ilvl="0" w:tplc="00BA1E2A">
      <w:start w:val="1"/>
      <w:numFmt w:val="decimal"/>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9440E0"/>
    <w:multiLevelType w:val="hybridMultilevel"/>
    <w:tmpl w:val="12709B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3D558B"/>
    <w:multiLevelType w:val="hybridMultilevel"/>
    <w:tmpl w:val="DA28C8A4"/>
    <w:lvl w:ilvl="0" w:tplc="3A0E81B0">
      <w:start w:val="1"/>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C8E3615"/>
    <w:multiLevelType w:val="hybridMultilevel"/>
    <w:tmpl w:val="243C9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4CA5"/>
    <w:multiLevelType w:val="singleLevel"/>
    <w:tmpl w:val="2F8EE1C4"/>
    <w:lvl w:ilvl="0">
      <w:start w:val="1"/>
      <w:numFmt w:val="lowerLetter"/>
      <w:lvlText w:val="%1."/>
      <w:lvlJc w:val="left"/>
      <w:pPr>
        <w:tabs>
          <w:tab w:val="num" w:pos="720"/>
        </w:tabs>
        <w:ind w:left="720" w:hanging="720"/>
      </w:pPr>
      <w:rPr>
        <w:rFonts w:hint="default"/>
      </w:rPr>
    </w:lvl>
  </w:abstractNum>
  <w:abstractNum w:abstractNumId="11" w15:restartNumberingAfterBreak="0">
    <w:nsid w:val="51F744F7"/>
    <w:multiLevelType w:val="hybridMultilevel"/>
    <w:tmpl w:val="D2106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674D54"/>
    <w:multiLevelType w:val="hybridMultilevel"/>
    <w:tmpl w:val="12709B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5F436504"/>
    <w:multiLevelType w:val="hybridMultilevel"/>
    <w:tmpl w:val="4AD64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B33D98"/>
    <w:multiLevelType w:val="hybridMultilevel"/>
    <w:tmpl w:val="9B48C2D8"/>
    <w:lvl w:ilvl="0" w:tplc="78D26CB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E62C4"/>
    <w:multiLevelType w:val="hybridMultilevel"/>
    <w:tmpl w:val="A2A2A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0"/>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14"/>
  </w:num>
  <w:num w:numId="11">
    <w:abstractNumId w:val="9"/>
  </w:num>
  <w:num w:numId="12">
    <w:abstractNumId w:val="3"/>
  </w:num>
  <w:num w:numId="13">
    <w:abstractNumId w:val="15"/>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72"/>
    <w:rsid w:val="00012E2D"/>
    <w:rsid w:val="000170F5"/>
    <w:rsid w:val="00024915"/>
    <w:rsid w:val="000346BE"/>
    <w:rsid w:val="00054810"/>
    <w:rsid w:val="000549F7"/>
    <w:rsid w:val="00062F44"/>
    <w:rsid w:val="0009381F"/>
    <w:rsid w:val="000B7100"/>
    <w:rsid w:val="000C1751"/>
    <w:rsid w:val="000C5DB4"/>
    <w:rsid w:val="000D2CFB"/>
    <w:rsid w:val="000D67D6"/>
    <w:rsid w:val="000E0E50"/>
    <w:rsid w:val="000E2655"/>
    <w:rsid w:val="000E2EA1"/>
    <w:rsid w:val="000F0A22"/>
    <w:rsid w:val="000F2855"/>
    <w:rsid w:val="000F764A"/>
    <w:rsid w:val="00117743"/>
    <w:rsid w:val="00122095"/>
    <w:rsid w:val="00125E75"/>
    <w:rsid w:val="00133EB3"/>
    <w:rsid w:val="00150572"/>
    <w:rsid w:val="00176F40"/>
    <w:rsid w:val="001935E1"/>
    <w:rsid w:val="001B198B"/>
    <w:rsid w:val="001C7F63"/>
    <w:rsid w:val="001D69F5"/>
    <w:rsid w:val="00213C35"/>
    <w:rsid w:val="00225E87"/>
    <w:rsid w:val="00242602"/>
    <w:rsid w:val="002554CF"/>
    <w:rsid w:val="00270F57"/>
    <w:rsid w:val="00271C84"/>
    <w:rsid w:val="002743CA"/>
    <w:rsid w:val="00275B6A"/>
    <w:rsid w:val="002953AF"/>
    <w:rsid w:val="002A4836"/>
    <w:rsid w:val="002C6737"/>
    <w:rsid w:val="002E7359"/>
    <w:rsid w:val="00302C79"/>
    <w:rsid w:val="00315D87"/>
    <w:rsid w:val="00325A92"/>
    <w:rsid w:val="00343095"/>
    <w:rsid w:val="00364542"/>
    <w:rsid w:val="00372954"/>
    <w:rsid w:val="00373307"/>
    <w:rsid w:val="00384584"/>
    <w:rsid w:val="0039086A"/>
    <w:rsid w:val="00396878"/>
    <w:rsid w:val="003A5349"/>
    <w:rsid w:val="003C214D"/>
    <w:rsid w:val="003E4A6B"/>
    <w:rsid w:val="003F4556"/>
    <w:rsid w:val="00400B2C"/>
    <w:rsid w:val="004103B3"/>
    <w:rsid w:val="004114DB"/>
    <w:rsid w:val="0041378A"/>
    <w:rsid w:val="00416465"/>
    <w:rsid w:val="0042206A"/>
    <w:rsid w:val="00423DBF"/>
    <w:rsid w:val="00446896"/>
    <w:rsid w:val="00453D01"/>
    <w:rsid w:val="00474985"/>
    <w:rsid w:val="00484C81"/>
    <w:rsid w:val="00486606"/>
    <w:rsid w:val="00491B86"/>
    <w:rsid w:val="00495FA4"/>
    <w:rsid w:val="004B4BB0"/>
    <w:rsid w:val="004D523B"/>
    <w:rsid w:val="004D5278"/>
    <w:rsid w:val="004E42C6"/>
    <w:rsid w:val="00501C8B"/>
    <w:rsid w:val="005034D3"/>
    <w:rsid w:val="0053589B"/>
    <w:rsid w:val="00544F58"/>
    <w:rsid w:val="00574C75"/>
    <w:rsid w:val="00592000"/>
    <w:rsid w:val="00593A70"/>
    <w:rsid w:val="00594C64"/>
    <w:rsid w:val="005A0F0B"/>
    <w:rsid w:val="005A78CE"/>
    <w:rsid w:val="005B38BC"/>
    <w:rsid w:val="005E7B69"/>
    <w:rsid w:val="00604FB3"/>
    <w:rsid w:val="0061779E"/>
    <w:rsid w:val="00633E97"/>
    <w:rsid w:val="00636084"/>
    <w:rsid w:val="00643950"/>
    <w:rsid w:val="0064521C"/>
    <w:rsid w:val="00670C0C"/>
    <w:rsid w:val="0068465B"/>
    <w:rsid w:val="0068580D"/>
    <w:rsid w:val="006D4315"/>
    <w:rsid w:val="006E76CC"/>
    <w:rsid w:val="006F1C2E"/>
    <w:rsid w:val="00701AFD"/>
    <w:rsid w:val="00711C2A"/>
    <w:rsid w:val="007400E7"/>
    <w:rsid w:val="00766D59"/>
    <w:rsid w:val="00774F0D"/>
    <w:rsid w:val="0079440F"/>
    <w:rsid w:val="007B0EA1"/>
    <w:rsid w:val="007C315A"/>
    <w:rsid w:val="007C5865"/>
    <w:rsid w:val="007E59B3"/>
    <w:rsid w:val="007F2583"/>
    <w:rsid w:val="00804DB1"/>
    <w:rsid w:val="0081464C"/>
    <w:rsid w:val="008166AA"/>
    <w:rsid w:val="008451D8"/>
    <w:rsid w:val="008538F4"/>
    <w:rsid w:val="00860531"/>
    <w:rsid w:val="00872D9A"/>
    <w:rsid w:val="00876792"/>
    <w:rsid w:val="008A471C"/>
    <w:rsid w:val="008A4882"/>
    <w:rsid w:val="008B24DA"/>
    <w:rsid w:val="008E415F"/>
    <w:rsid w:val="00951AC7"/>
    <w:rsid w:val="009601C3"/>
    <w:rsid w:val="009616F5"/>
    <w:rsid w:val="0097183B"/>
    <w:rsid w:val="00977319"/>
    <w:rsid w:val="00985635"/>
    <w:rsid w:val="009919B8"/>
    <w:rsid w:val="009A01E4"/>
    <w:rsid w:val="009A520F"/>
    <w:rsid w:val="009D483C"/>
    <w:rsid w:val="009F0D26"/>
    <w:rsid w:val="00A019C6"/>
    <w:rsid w:val="00A055C2"/>
    <w:rsid w:val="00A10EA4"/>
    <w:rsid w:val="00A24433"/>
    <w:rsid w:val="00A250DC"/>
    <w:rsid w:val="00A456E9"/>
    <w:rsid w:val="00A502CE"/>
    <w:rsid w:val="00A50F17"/>
    <w:rsid w:val="00A51075"/>
    <w:rsid w:val="00A92353"/>
    <w:rsid w:val="00AA5D91"/>
    <w:rsid w:val="00AC5EE2"/>
    <w:rsid w:val="00AF13BE"/>
    <w:rsid w:val="00AF2F76"/>
    <w:rsid w:val="00B16196"/>
    <w:rsid w:val="00B17BED"/>
    <w:rsid w:val="00B26A14"/>
    <w:rsid w:val="00B51641"/>
    <w:rsid w:val="00B737BC"/>
    <w:rsid w:val="00B74B43"/>
    <w:rsid w:val="00B83341"/>
    <w:rsid w:val="00BA3AFE"/>
    <w:rsid w:val="00BA78C8"/>
    <w:rsid w:val="00BB1DC5"/>
    <w:rsid w:val="00BB4F0C"/>
    <w:rsid w:val="00BB72BF"/>
    <w:rsid w:val="00BC1332"/>
    <w:rsid w:val="00BC64F0"/>
    <w:rsid w:val="00BD49DD"/>
    <w:rsid w:val="00BD79C1"/>
    <w:rsid w:val="00BE4925"/>
    <w:rsid w:val="00C04F5A"/>
    <w:rsid w:val="00C24D49"/>
    <w:rsid w:val="00C307EF"/>
    <w:rsid w:val="00C30AA6"/>
    <w:rsid w:val="00C31CCD"/>
    <w:rsid w:val="00C31E4D"/>
    <w:rsid w:val="00C321D5"/>
    <w:rsid w:val="00C35FCB"/>
    <w:rsid w:val="00C3731D"/>
    <w:rsid w:val="00C37BB0"/>
    <w:rsid w:val="00C6214A"/>
    <w:rsid w:val="00C64F41"/>
    <w:rsid w:val="00C66E69"/>
    <w:rsid w:val="00C70FAE"/>
    <w:rsid w:val="00C84A84"/>
    <w:rsid w:val="00C95545"/>
    <w:rsid w:val="00CA3507"/>
    <w:rsid w:val="00CA6910"/>
    <w:rsid w:val="00CB1EFC"/>
    <w:rsid w:val="00CB533B"/>
    <w:rsid w:val="00CE049E"/>
    <w:rsid w:val="00CE3318"/>
    <w:rsid w:val="00D15641"/>
    <w:rsid w:val="00D20953"/>
    <w:rsid w:val="00D213B6"/>
    <w:rsid w:val="00D26DB1"/>
    <w:rsid w:val="00D27643"/>
    <w:rsid w:val="00D40D48"/>
    <w:rsid w:val="00D470DE"/>
    <w:rsid w:val="00D639EC"/>
    <w:rsid w:val="00D71277"/>
    <w:rsid w:val="00DB3DDE"/>
    <w:rsid w:val="00DB6F3E"/>
    <w:rsid w:val="00DD04C8"/>
    <w:rsid w:val="00DD196D"/>
    <w:rsid w:val="00DE1C08"/>
    <w:rsid w:val="00DF3010"/>
    <w:rsid w:val="00E006C4"/>
    <w:rsid w:val="00E0466B"/>
    <w:rsid w:val="00E05AF1"/>
    <w:rsid w:val="00E13D47"/>
    <w:rsid w:val="00E52A7B"/>
    <w:rsid w:val="00E537D9"/>
    <w:rsid w:val="00E57849"/>
    <w:rsid w:val="00E85629"/>
    <w:rsid w:val="00E93582"/>
    <w:rsid w:val="00EB1D75"/>
    <w:rsid w:val="00EB3C16"/>
    <w:rsid w:val="00EC6FF1"/>
    <w:rsid w:val="00ED4E6E"/>
    <w:rsid w:val="00ED5C60"/>
    <w:rsid w:val="00EF334C"/>
    <w:rsid w:val="00F12C32"/>
    <w:rsid w:val="00F2676A"/>
    <w:rsid w:val="00F34A87"/>
    <w:rsid w:val="00F612DB"/>
    <w:rsid w:val="00F72555"/>
    <w:rsid w:val="00F83491"/>
    <w:rsid w:val="00F94924"/>
    <w:rsid w:val="00FA5ABB"/>
    <w:rsid w:val="00FB7FC6"/>
    <w:rsid w:val="00FC37E4"/>
    <w:rsid w:val="00FC42E6"/>
    <w:rsid w:val="00FD308F"/>
    <w:rsid w:val="00FD43C4"/>
    <w:rsid w:val="00FF68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687B"/>
  <w15:chartTrackingRefBased/>
  <w15:docId w15:val="{8FE0CEC2-E61A-47D2-8E43-31D4D421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0A22"/>
    <w:pPr>
      <w:widowControl w:val="0"/>
      <w:autoSpaceDE w:val="0"/>
      <w:autoSpaceDN w:val="0"/>
      <w:spacing w:after="0" w:line="240" w:lineRule="auto"/>
      <w:ind w:left="409" w:hanging="244"/>
      <w:outlineLvl w:val="0"/>
    </w:pPr>
    <w:rPr>
      <w:rFonts w:ascii="Arial" w:eastAsia="Arial" w:hAnsi="Arial" w:cs="Arial"/>
      <w:b/>
      <w:bCs/>
      <w:lang w:val="en-US"/>
    </w:rPr>
  </w:style>
  <w:style w:type="paragraph" w:styleId="Heading2">
    <w:name w:val="heading 2"/>
    <w:basedOn w:val="Normal"/>
    <w:next w:val="Normal"/>
    <w:link w:val="Heading2Char"/>
    <w:qFormat/>
    <w:rsid w:val="00604FB3"/>
    <w:pPr>
      <w:keepNext/>
      <w:spacing w:after="0" w:line="240" w:lineRule="auto"/>
      <w:ind w:left="320" w:firstLine="360"/>
      <w:outlineLvl w:val="1"/>
    </w:pPr>
    <w:rPr>
      <w:rFonts w:ascii="Arial" w:eastAsia="Times New Roman" w:hAnsi="Arial" w:cs="Times New Roman"/>
      <w:b/>
      <w:bCs/>
      <w:color w:val="000080"/>
      <w:sz w:val="24"/>
      <w:szCs w:val="20"/>
      <w:lang w:val="x-none" w:eastAsia="x-none"/>
    </w:rPr>
  </w:style>
  <w:style w:type="paragraph" w:styleId="Heading3">
    <w:name w:val="heading 3"/>
    <w:basedOn w:val="Normal"/>
    <w:next w:val="Normal"/>
    <w:link w:val="Heading3Char"/>
    <w:semiHidden/>
    <w:unhideWhenUsed/>
    <w:qFormat/>
    <w:rsid w:val="005E7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7B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22"/>
    <w:rPr>
      <w:rFonts w:ascii="Arial" w:eastAsia="Arial" w:hAnsi="Arial" w:cs="Arial"/>
      <w:b/>
      <w:bCs/>
      <w:lang w:val="en-US"/>
    </w:rPr>
  </w:style>
  <w:style w:type="paragraph" w:styleId="BodyText">
    <w:name w:val="Body Text"/>
    <w:basedOn w:val="Normal"/>
    <w:link w:val="BodyTextChar"/>
    <w:qFormat/>
    <w:rsid w:val="00766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66D5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55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54CF"/>
    <w:rPr>
      <w:i/>
      <w:iCs/>
    </w:rPr>
  </w:style>
  <w:style w:type="character" w:customStyle="1" w:styleId="Heading3Char">
    <w:name w:val="Heading 3 Char"/>
    <w:basedOn w:val="DefaultParagraphFont"/>
    <w:link w:val="Heading3"/>
    <w:semiHidden/>
    <w:rsid w:val="005E7B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7B6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604FB3"/>
    <w:rPr>
      <w:rFonts w:ascii="Arial" w:eastAsia="Times New Roman" w:hAnsi="Arial" w:cs="Times New Roman"/>
      <w:b/>
      <w:bCs/>
      <w:color w:val="000080"/>
      <w:sz w:val="24"/>
      <w:szCs w:val="20"/>
      <w:lang w:val="x-none" w:eastAsia="x-none"/>
    </w:rPr>
  </w:style>
  <w:style w:type="table" w:styleId="TableGrid">
    <w:name w:val="Table Grid"/>
    <w:basedOn w:val="TableNormal"/>
    <w:uiPriority w:val="39"/>
    <w:rsid w:val="00604FB3"/>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04FB3"/>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604FB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604FB3"/>
    <w:rPr>
      <w:rFonts w:ascii="Calibri" w:eastAsia="Times New Roman" w:hAnsi="Calibri" w:cs="Times New Roman"/>
      <w:lang w:val="x-none" w:eastAsia="x-none"/>
    </w:rPr>
  </w:style>
  <w:style w:type="paragraph" w:styleId="Footer">
    <w:name w:val="footer"/>
    <w:basedOn w:val="Normal"/>
    <w:link w:val="FooterChar"/>
    <w:uiPriority w:val="99"/>
    <w:rsid w:val="00604FB3"/>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604FB3"/>
    <w:rPr>
      <w:rFonts w:ascii="Calibri" w:eastAsia="Times New Roman" w:hAnsi="Calibri" w:cs="Times New Roman"/>
      <w:lang w:val="x-none" w:eastAsia="x-none"/>
    </w:rPr>
  </w:style>
  <w:style w:type="character" w:styleId="CommentReference">
    <w:name w:val="annotation reference"/>
    <w:rsid w:val="00604FB3"/>
    <w:rPr>
      <w:sz w:val="16"/>
      <w:szCs w:val="16"/>
    </w:rPr>
  </w:style>
  <w:style w:type="paragraph" w:styleId="CommentText">
    <w:name w:val="annotation text"/>
    <w:basedOn w:val="Normal"/>
    <w:link w:val="CommentTextChar"/>
    <w:rsid w:val="00604FB3"/>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604FB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rsid w:val="00604FB3"/>
    <w:rPr>
      <w:b/>
      <w:bCs/>
    </w:rPr>
  </w:style>
  <w:style w:type="character" w:customStyle="1" w:styleId="CommentSubjectChar">
    <w:name w:val="Comment Subject Char"/>
    <w:basedOn w:val="CommentTextChar"/>
    <w:link w:val="CommentSubject"/>
    <w:rsid w:val="00604FB3"/>
    <w:rPr>
      <w:rFonts w:ascii="Calibri" w:eastAsia="Times New Roman" w:hAnsi="Calibri" w:cs="Times New Roman"/>
      <w:b/>
      <w:bCs/>
      <w:sz w:val="20"/>
      <w:szCs w:val="20"/>
      <w:lang w:val="x-none" w:eastAsia="x-none"/>
    </w:rPr>
  </w:style>
  <w:style w:type="paragraph" w:styleId="BalloonText">
    <w:name w:val="Balloon Text"/>
    <w:basedOn w:val="Normal"/>
    <w:link w:val="BalloonTextChar"/>
    <w:rsid w:val="00604FB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04FB3"/>
    <w:rPr>
      <w:rFonts w:ascii="Tahoma" w:eastAsia="Times New Roman" w:hAnsi="Tahoma" w:cs="Times New Roman"/>
      <w:sz w:val="16"/>
      <w:szCs w:val="16"/>
      <w:lang w:val="x-none" w:eastAsia="x-none"/>
    </w:rPr>
  </w:style>
  <w:style w:type="character" w:styleId="Strong">
    <w:name w:val="Strong"/>
    <w:uiPriority w:val="22"/>
    <w:qFormat/>
    <w:rsid w:val="00604FB3"/>
    <w:rPr>
      <w:b/>
      <w:bCs/>
    </w:rPr>
  </w:style>
  <w:style w:type="paragraph" w:styleId="Title">
    <w:name w:val="Title"/>
    <w:basedOn w:val="Normal"/>
    <w:next w:val="Normal"/>
    <w:link w:val="TitleChar"/>
    <w:qFormat/>
    <w:rsid w:val="00604FB3"/>
    <w:pPr>
      <w:spacing w:before="240" w:after="60" w:line="276" w:lineRule="auto"/>
      <w:jc w:val="center"/>
      <w:outlineLvl w:val="0"/>
    </w:pPr>
    <w:rPr>
      <w:rFonts w:ascii="Calibri Light" w:eastAsia="SimSun" w:hAnsi="Calibri Light" w:cs="Angsana New"/>
      <w:b/>
      <w:bCs/>
      <w:kern w:val="28"/>
      <w:sz w:val="32"/>
      <w:szCs w:val="32"/>
      <w:lang w:val="x-none"/>
    </w:rPr>
  </w:style>
  <w:style w:type="character" w:customStyle="1" w:styleId="TitleChar">
    <w:name w:val="Title Char"/>
    <w:basedOn w:val="DefaultParagraphFont"/>
    <w:link w:val="Title"/>
    <w:rsid w:val="00604FB3"/>
    <w:rPr>
      <w:rFonts w:ascii="Calibri Light" w:eastAsia="SimSun" w:hAnsi="Calibri Light" w:cs="Angsana New"/>
      <w:b/>
      <w:bCs/>
      <w:kern w:val="28"/>
      <w:sz w:val="32"/>
      <w:szCs w:val="32"/>
      <w:lang w:val="x-none"/>
    </w:rPr>
  </w:style>
  <w:style w:type="paragraph" w:styleId="BodyTextIndent2">
    <w:name w:val="Body Text Indent 2"/>
    <w:basedOn w:val="Normal"/>
    <w:link w:val="BodyTextIndent2Char"/>
    <w:rsid w:val="00604FB3"/>
    <w:pPr>
      <w:spacing w:after="120" w:line="480" w:lineRule="auto"/>
      <w:ind w:left="360"/>
    </w:pPr>
    <w:rPr>
      <w:rFonts w:ascii="Calibri" w:eastAsia="Times New Roman" w:hAnsi="Calibri" w:cs="Times New Roman"/>
      <w:lang w:val="x-none"/>
    </w:rPr>
  </w:style>
  <w:style w:type="character" w:customStyle="1" w:styleId="BodyTextIndent2Char">
    <w:name w:val="Body Text Indent 2 Char"/>
    <w:basedOn w:val="DefaultParagraphFont"/>
    <w:link w:val="BodyTextIndent2"/>
    <w:rsid w:val="00604FB3"/>
    <w:rPr>
      <w:rFonts w:ascii="Calibri" w:eastAsia="Times New Roman" w:hAnsi="Calibri" w:cs="Times New Roman"/>
      <w:lang w:val="x-none"/>
    </w:rPr>
  </w:style>
  <w:style w:type="paragraph" w:styleId="Subtitle">
    <w:name w:val="Subtitle"/>
    <w:basedOn w:val="Normal"/>
    <w:link w:val="SubtitleChar"/>
    <w:qFormat/>
    <w:rsid w:val="00604FB3"/>
    <w:pPr>
      <w:spacing w:after="0" w:line="240" w:lineRule="auto"/>
    </w:pPr>
    <w:rPr>
      <w:rFonts w:ascii="Arial Black" w:eastAsia="Times New Roman" w:hAnsi="Arial Black" w:cs="Times New Roman"/>
      <w:b/>
      <w:color w:val="000080"/>
      <w:sz w:val="40"/>
      <w:szCs w:val="24"/>
      <w:lang w:val="en-GB"/>
    </w:rPr>
  </w:style>
  <w:style w:type="character" w:customStyle="1" w:styleId="SubtitleChar">
    <w:name w:val="Subtitle Char"/>
    <w:basedOn w:val="DefaultParagraphFont"/>
    <w:link w:val="Subtitle"/>
    <w:rsid w:val="00604FB3"/>
    <w:rPr>
      <w:rFonts w:ascii="Arial Black" w:eastAsia="Times New Roman" w:hAnsi="Arial Black" w:cs="Times New Roman"/>
      <w:b/>
      <w:color w:val="000080"/>
      <w:sz w:val="40"/>
      <w:szCs w:val="24"/>
      <w:lang w:val="en-GB"/>
    </w:rPr>
  </w:style>
  <w:style w:type="paragraph" w:customStyle="1" w:styleId="yiv1268150028msonormal">
    <w:name w:val="yiv1268150028msonormal"/>
    <w:basedOn w:val="Normal"/>
    <w:rsid w:val="00604FB3"/>
    <w:pPr>
      <w:spacing w:after="0" w:line="240" w:lineRule="auto"/>
    </w:pPr>
    <w:rPr>
      <w:rFonts w:ascii="Times New Roman" w:eastAsia="Times New Roman" w:hAnsi="Times New Roman" w:cs="Times New Roman"/>
      <w:sz w:val="24"/>
      <w:szCs w:val="24"/>
      <w:lang w:val="en-US"/>
    </w:rPr>
  </w:style>
  <w:style w:type="character" w:customStyle="1" w:styleId="msid10561">
    <w:name w:val="ms__id10561"/>
    <w:rsid w:val="00604FB3"/>
    <w:rPr>
      <w:rFonts w:ascii="Times New Roman" w:hAnsi="Times New Roman" w:cs="Times New Roman" w:hint="default"/>
    </w:rPr>
  </w:style>
  <w:style w:type="character" w:customStyle="1" w:styleId="msid10601">
    <w:name w:val="ms__id10601"/>
    <w:rsid w:val="00604FB3"/>
    <w:rPr>
      <w:rFonts w:ascii="Times New Roman" w:hAnsi="Times New Roman" w:cs="Times New Roman" w:hint="default"/>
    </w:rPr>
  </w:style>
  <w:style w:type="character" w:styleId="PageNumber">
    <w:name w:val="page number"/>
    <w:rsid w:val="00604FB3"/>
  </w:style>
  <w:style w:type="paragraph" w:customStyle="1" w:styleId="Default">
    <w:name w:val="Default"/>
    <w:rsid w:val="00604FB3"/>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NoSpacing">
    <w:name w:val="No Spacing"/>
    <w:uiPriority w:val="1"/>
    <w:qFormat/>
    <w:rsid w:val="00604FB3"/>
    <w:pPr>
      <w:spacing w:after="0" w:line="240" w:lineRule="auto"/>
    </w:pPr>
    <w:rPr>
      <w:rFonts w:ascii="Calibri" w:eastAsia="Times New Roman" w:hAnsi="Calibri" w:cs="Times New Roman"/>
      <w:lang w:val="en-GB"/>
    </w:rPr>
  </w:style>
  <w:style w:type="character" w:customStyle="1" w:styleId="author">
    <w:name w:val="author"/>
    <w:basedOn w:val="DefaultParagraphFont"/>
    <w:rsid w:val="004E42C6"/>
  </w:style>
  <w:style w:type="character" w:customStyle="1" w:styleId="pubyear">
    <w:name w:val="pubyear"/>
    <w:basedOn w:val="DefaultParagraphFont"/>
    <w:rsid w:val="004E42C6"/>
  </w:style>
  <w:style w:type="character" w:customStyle="1" w:styleId="articletitle">
    <w:name w:val="articletitle"/>
    <w:basedOn w:val="DefaultParagraphFont"/>
    <w:rsid w:val="004E42C6"/>
  </w:style>
  <w:style w:type="character" w:customStyle="1" w:styleId="vol">
    <w:name w:val="vol"/>
    <w:basedOn w:val="DefaultParagraphFont"/>
    <w:rsid w:val="004E42C6"/>
  </w:style>
  <w:style w:type="character" w:customStyle="1" w:styleId="citedissue">
    <w:name w:val="citedissue"/>
    <w:basedOn w:val="DefaultParagraphFont"/>
    <w:rsid w:val="004E42C6"/>
  </w:style>
  <w:style w:type="character" w:customStyle="1" w:styleId="pagefirst">
    <w:name w:val="pagefirst"/>
    <w:basedOn w:val="DefaultParagraphFont"/>
    <w:rsid w:val="004E42C6"/>
  </w:style>
  <w:style w:type="character" w:styleId="Hyperlink">
    <w:name w:val="Hyperlink"/>
    <w:basedOn w:val="DefaultParagraphFont"/>
    <w:uiPriority w:val="99"/>
    <w:unhideWhenUsed/>
    <w:rsid w:val="004E42C6"/>
    <w:rPr>
      <w:color w:val="0563C1" w:themeColor="hyperlink"/>
      <w:u w:val="single"/>
    </w:rPr>
  </w:style>
  <w:style w:type="paragraph" w:customStyle="1" w:styleId="ReferHead">
    <w:name w:val="Refer Head"/>
    <w:basedOn w:val="Normal"/>
    <w:rsid w:val="00E0466B"/>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9F0D26"/>
    <w:rPr>
      <w:color w:val="605E5C"/>
      <w:shd w:val="clear" w:color="auto" w:fill="E1DFDD"/>
    </w:rPr>
  </w:style>
  <w:style w:type="table" w:customStyle="1" w:styleId="TableGrid1">
    <w:name w:val="Table Grid1"/>
    <w:basedOn w:val="TableNormal"/>
    <w:next w:val="TableGrid"/>
    <w:uiPriority w:val="59"/>
    <w:unhideWhenUsed/>
    <w:rsid w:val="009F0D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7232">
      <w:bodyDiv w:val="1"/>
      <w:marLeft w:val="0"/>
      <w:marRight w:val="0"/>
      <w:marTop w:val="0"/>
      <w:marBottom w:val="0"/>
      <w:divBdr>
        <w:top w:val="none" w:sz="0" w:space="0" w:color="auto"/>
        <w:left w:val="none" w:sz="0" w:space="0" w:color="auto"/>
        <w:bottom w:val="none" w:sz="0" w:space="0" w:color="auto"/>
        <w:right w:val="none" w:sz="0" w:space="0" w:color="auto"/>
      </w:divBdr>
    </w:div>
    <w:div w:id="167327758">
      <w:bodyDiv w:val="1"/>
      <w:marLeft w:val="0"/>
      <w:marRight w:val="0"/>
      <w:marTop w:val="0"/>
      <w:marBottom w:val="0"/>
      <w:divBdr>
        <w:top w:val="none" w:sz="0" w:space="0" w:color="auto"/>
        <w:left w:val="none" w:sz="0" w:space="0" w:color="auto"/>
        <w:bottom w:val="none" w:sz="0" w:space="0" w:color="auto"/>
        <w:right w:val="none" w:sz="0" w:space="0" w:color="auto"/>
      </w:divBdr>
      <w:divsChild>
        <w:div w:id="624654698">
          <w:marLeft w:val="0"/>
          <w:marRight w:val="0"/>
          <w:marTop w:val="0"/>
          <w:marBottom w:val="0"/>
          <w:divBdr>
            <w:top w:val="none" w:sz="0" w:space="0" w:color="auto"/>
            <w:left w:val="none" w:sz="0" w:space="0" w:color="auto"/>
            <w:bottom w:val="none" w:sz="0" w:space="0" w:color="auto"/>
            <w:right w:val="none" w:sz="0" w:space="0" w:color="auto"/>
          </w:divBdr>
          <w:divsChild>
            <w:div w:id="19491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3">
      <w:bodyDiv w:val="1"/>
      <w:marLeft w:val="0"/>
      <w:marRight w:val="0"/>
      <w:marTop w:val="0"/>
      <w:marBottom w:val="0"/>
      <w:divBdr>
        <w:top w:val="none" w:sz="0" w:space="0" w:color="auto"/>
        <w:left w:val="none" w:sz="0" w:space="0" w:color="auto"/>
        <w:bottom w:val="none" w:sz="0" w:space="0" w:color="auto"/>
        <w:right w:val="none" w:sz="0" w:space="0" w:color="auto"/>
      </w:divBdr>
    </w:div>
    <w:div w:id="742290418">
      <w:bodyDiv w:val="1"/>
      <w:marLeft w:val="0"/>
      <w:marRight w:val="0"/>
      <w:marTop w:val="0"/>
      <w:marBottom w:val="0"/>
      <w:divBdr>
        <w:top w:val="none" w:sz="0" w:space="0" w:color="auto"/>
        <w:left w:val="none" w:sz="0" w:space="0" w:color="auto"/>
        <w:bottom w:val="none" w:sz="0" w:space="0" w:color="auto"/>
        <w:right w:val="none" w:sz="0" w:space="0" w:color="auto"/>
      </w:divBdr>
    </w:div>
    <w:div w:id="826438309">
      <w:bodyDiv w:val="1"/>
      <w:marLeft w:val="0"/>
      <w:marRight w:val="0"/>
      <w:marTop w:val="0"/>
      <w:marBottom w:val="0"/>
      <w:divBdr>
        <w:top w:val="none" w:sz="0" w:space="0" w:color="auto"/>
        <w:left w:val="none" w:sz="0" w:space="0" w:color="auto"/>
        <w:bottom w:val="none" w:sz="0" w:space="0" w:color="auto"/>
        <w:right w:val="none" w:sz="0" w:space="0" w:color="auto"/>
      </w:divBdr>
    </w:div>
    <w:div w:id="971594045">
      <w:bodyDiv w:val="1"/>
      <w:marLeft w:val="0"/>
      <w:marRight w:val="0"/>
      <w:marTop w:val="0"/>
      <w:marBottom w:val="0"/>
      <w:divBdr>
        <w:top w:val="none" w:sz="0" w:space="0" w:color="auto"/>
        <w:left w:val="none" w:sz="0" w:space="0" w:color="auto"/>
        <w:bottom w:val="none" w:sz="0" w:space="0" w:color="auto"/>
        <w:right w:val="none" w:sz="0" w:space="0" w:color="auto"/>
      </w:divBdr>
    </w:div>
    <w:div w:id="1199244169">
      <w:bodyDiv w:val="1"/>
      <w:marLeft w:val="0"/>
      <w:marRight w:val="0"/>
      <w:marTop w:val="0"/>
      <w:marBottom w:val="0"/>
      <w:divBdr>
        <w:top w:val="none" w:sz="0" w:space="0" w:color="auto"/>
        <w:left w:val="none" w:sz="0" w:space="0" w:color="auto"/>
        <w:bottom w:val="none" w:sz="0" w:space="0" w:color="auto"/>
        <w:right w:val="none" w:sz="0" w:space="0" w:color="auto"/>
      </w:divBdr>
    </w:div>
    <w:div w:id="1231307940">
      <w:bodyDiv w:val="1"/>
      <w:marLeft w:val="0"/>
      <w:marRight w:val="0"/>
      <w:marTop w:val="0"/>
      <w:marBottom w:val="0"/>
      <w:divBdr>
        <w:top w:val="none" w:sz="0" w:space="0" w:color="auto"/>
        <w:left w:val="none" w:sz="0" w:space="0" w:color="auto"/>
        <w:bottom w:val="none" w:sz="0" w:space="0" w:color="auto"/>
        <w:right w:val="none" w:sz="0" w:space="0" w:color="auto"/>
      </w:divBdr>
    </w:div>
    <w:div w:id="1247298845">
      <w:bodyDiv w:val="1"/>
      <w:marLeft w:val="0"/>
      <w:marRight w:val="0"/>
      <w:marTop w:val="0"/>
      <w:marBottom w:val="0"/>
      <w:divBdr>
        <w:top w:val="none" w:sz="0" w:space="0" w:color="auto"/>
        <w:left w:val="none" w:sz="0" w:space="0" w:color="auto"/>
        <w:bottom w:val="none" w:sz="0" w:space="0" w:color="auto"/>
        <w:right w:val="none" w:sz="0" w:space="0" w:color="auto"/>
      </w:divBdr>
      <w:divsChild>
        <w:div w:id="2135710048">
          <w:marLeft w:val="0"/>
          <w:marRight w:val="0"/>
          <w:marTop w:val="0"/>
          <w:marBottom w:val="0"/>
          <w:divBdr>
            <w:top w:val="none" w:sz="0" w:space="0" w:color="auto"/>
            <w:left w:val="none" w:sz="0" w:space="0" w:color="auto"/>
            <w:bottom w:val="none" w:sz="0" w:space="0" w:color="auto"/>
            <w:right w:val="none" w:sz="0" w:space="0" w:color="auto"/>
          </w:divBdr>
          <w:divsChild>
            <w:div w:id="1848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7544">
      <w:bodyDiv w:val="1"/>
      <w:marLeft w:val="0"/>
      <w:marRight w:val="0"/>
      <w:marTop w:val="0"/>
      <w:marBottom w:val="0"/>
      <w:divBdr>
        <w:top w:val="none" w:sz="0" w:space="0" w:color="auto"/>
        <w:left w:val="none" w:sz="0" w:space="0" w:color="auto"/>
        <w:bottom w:val="none" w:sz="0" w:space="0" w:color="auto"/>
        <w:right w:val="none" w:sz="0" w:space="0" w:color="auto"/>
      </w:divBdr>
    </w:div>
    <w:div w:id="1710909399">
      <w:bodyDiv w:val="1"/>
      <w:marLeft w:val="0"/>
      <w:marRight w:val="0"/>
      <w:marTop w:val="0"/>
      <w:marBottom w:val="0"/>
      <w:divBdr>
        <w:top w:val="none" w:sz="0" w:space="0" w:color="auto"/>
        <w:left w:val="none" w:sz="0" w:space="0" w:color="auto"/>
        <w:bottom w:val="none" w:sz="0" w:space="0" w:color="auto"/>
        <w:right w:val="none" w:sz="0" w:space="0" w:color="auto"/>
      </w:divBdr>
    </w:div>
    <w:div w:id="1773359768">
      <w:bodyDiv w:val="1"/>
      <w:marLeft w:val="0"/>
      <w:marRight w:val="0"/>
      <w:marTop w:val="0"/>
      <w:marBottom w:val="0"/>
      <w:divBdr>
        <w:top w:val="none" w:sz="0" w:space="0" w:color="auto"/>
        <w:left w:val="none" w:sz="0" w:space="0" w:color="auto"/>
        <w:bottom w:val="none" w:sz="0" w:space="0" w:color="auto"/>
        <w:right w:val="none" w:sz="0" w:space="0" w:color="auto"/>
      </w:divBdr>
    </w:div>
    <w:div w:id="1831748330">
      <w:bodyDiv w:val="1"/>
      <w:marLeft w:val="0"/>
      <w:marRight w:val="0"/>
      <w:marTop w:val="0"/>
      <w:marBottom w:val="0"/>
      <w:divBdr>
        <w:top w:val="none" w:sz="0" w:space="0" w:color="auto"/>
        <w:left w:val="none" w:sz="0" w:space="0" w:color="auto"/>
        <w:bottom w:val="none" w:sz="0" w:space="0" w:color="auto"/>
        <w:right w:val="none" w:sz="0" w:space="0" w:color="auto"/>
      </w:divBdr>
    </w:div>
    <w:div w:id="1903053258">
      <w:bodyDiv w:val="1"/>
      <w:marLeft w:val="0"/>
      <w:marRight w:val="0"/>
      <w:marTop w:val="0"/>
      <w:marBottom w:val="0"/>
      <w:divBdr>
        <w:top w:val="none" w:sz="0" w:space="0" w:color="auto"/>
        <w:left w:val="none" w:sz="0" w:space="0" w:color="auto"/>
        <w:bottom w:val="none" w:sz="0" w:space="0" w:color="auto"/>
        <w:right w:val="none" w:sz="0" w:space="0" w:color="auto"/>
      </w:divBdr>
    </w:div>
    <w:div w:id="1941835810">
      <w:bodyDiv w:val="1"/>
      <w:marLeft w:val="0"/>
      <w:marRight w:val="0"/>
      <w:marTop w:val="0"/>
      <w:marBottom w:val="0"/>
      <w:divBdr>
        <w:top w:val="none" w:sz="0" w:space="0" w:color="auto"/>
        <w:left w:val="none" w:sz="0" w:space="0" w:color="auto"/>
        <w:bottom w:val="none" w:sz="0" w:space="0" w:color="auto"/>
        <w:right w:val="none" w:sz="0" w:space="0" w:color="auto"/>
      </w:divBdr>
    </w:div>
    <w:div w:id="1964114904">
      <w:bodyDiv w:val="1"/>
      <w:marLeft w:val="0"/>
      <w:marRight w:val="0"/>
      <w:marTop w:val="0"/>
      <w:marBottom w:val="0"/>
      <w:divBdr>
        <w:top w:val="none" w:sz="0" w:space="0" w:color="auto"/>
        <w:left w:val="none" w:sz="0" w:space="0" w:color="auto"/>
        <w:bottom w:val="none" w:sz="0" w:space="0" w:color="auto"/>
        <w:right w:val="none" w:sz="0" w:space="0" w:color="auto"/>
      </w:divBdr>
    </w:div>
    <w:div w:id="19778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o.org/faostat/e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CROPWISE!$F$19</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CROPWISE!$F$20:$F$28</c:f>
              <c:numCache>
                <c:formatCode>General</c:formatCode>
                <c:ptCount val="9"/>
                <c:pt idx="0">
                  <c:v>22.94</c:v>
                </c:pt>
                <c:pt idx="1">
                  <c:v>23.99</c:v>
                </c:pt>
                <c:pt idx="2">
                  <c:v>24.03</c:v>
                </c:pt>
                <c:pt idx="3">
                  <c:v>24.04</c:v>
                </c:pt>
                <c:pt idx="4">
                  <c:v>24.34</c:v>
                </c:pt>
                <c:pt idx="5">
                  <c:v>20.67</c:v>
                </c:pt>
                <c:pt idx="6">
                  <c:v>19.86</c:v>
                </c:pt>
                <c:pt idx="7">
                  <c:v>18.73</c:v>
                </c:pt>
                <c:pt idx="8">
                  <c:v>17.82</c:v>
                </c:pt>
              </c:numCache>
            </c:numRef>
          </c:val>
          <c:extLst>
            <c:ext xmlns:c16="http://schemas.microsoft.com/office/drawing/2014/chart" uri="{C3380CC4-5D6E-409C-BE32-E72D297353CC}">
              <c16:uniqueId val="{00000000-C920-4374-AE5C-7586D7925A84}"/>
            </c:ext>
          </c:extLst>
        </c:ser>
        <c:ser>
          <c:idx val="1"/>
          <c:order val="1"/>
          <c:tx>
            <c:strRef>
              <c:f>CROPWISE!$G$19</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CROPWISE!$G$20:$G$28</c:f>
              <c:numCache>
                <c:formatCode>General</c:formatCode>
                <c:ptCount val="9"/>
                <c:pt idx="0">
                  <c:v>21.94</c:v>
                </c:pt>
                <c:pt idx="1">
                  <c:v>22.93</c:v>
                </c:pt>
                <c:pt idx="2">
                  <c:v>23</c:v>
                </c:pt>
                <c:pt idx="3">
                  <c:v>23.07</c:v>
                </c:pt>
                <c:pt idx="4">
                  <c:v>23.14</c:v>
                </c:pt>
                <c:pt idx="5">
                  <c:v>19.27</c:v>
                </c:pt>
                <c:pt idx="6">
                  <c:v>18.86</c:v>
                </c:pt>
                <c:pt idx="7">
                  <c:v>17.73</c:v>
                </c:pt>
                <c:pt idx="8">
                  <c:v>15.89</c:v>
                </c:pt>
              </c:numCache>
            </c:numRef>
          </c:val>
          <c:extLst>
            <c:ext xmlns:c16="http://schemas.microsoft.com/office/drawing/2014/chart" uri="{C3380CC4-5D6E-409C-BE32-E72D297353CC}">
              <c16:uniqueId val="{00000001-C920-4374-AE5C-7586D7925A84}"/>
            </c:ext>
          </c:extLst>
        </c:ser>
        <c:dLbls>
          <c:showLegendKey val="0"/>
          <c:showVal val="0"/>
          <c:showCatName val="0"/>
          <c:showSerName val="0"/>
          <c:showPercent val="0"/>
          <c:showBubbleSize val="0"/>
        </c:dLbls>
        <c:gapWidth val="150"/>
        <c:axId val="679607983"/>
        <c:axId val="797305183"/>
      </c:barChart>
      <c:catAx>
        <c:axId val="67960798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7305183"/>
        <c:crosses val="autoZero"/>
        <c:auto val="1"/>
        <c:lblAlgn val="ctr"/>
        <c:lblOffset val="100"/>
        <c:noMultiLvlLbl val="0"/>
      </c:catAx>
      <c:valAx>
        <c:axId val="797305183"/>
        <c:scaling>
          <c:orientation val="minMax"/>
          <c:max val="25"/>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Yield (q/ha)</a:t>
                </a:r>
              </a:p>
            </c:rich>
          </c:tx>
          <c:layout>
            <c:manualLayout>
              <c:xMode val="edge"/>
              <c:yMode val="edge"/>
              <c:x val="1.812499754705988E-2"/>
              <c:y val="0.311441049872355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960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a:t>
            </a:r>
            <a:r>
              <a:rPr lang="en-IN" sz="1000" i="1"/>
              <a:t>Kharif</a:t>
            </a:r>
            <a:r>
              <a:rPr lang="en-IN" sz="1000"/>
              <a:t> 2019</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244016047950057"/>
          <c:y val="0.18941671677690919"/>
          <c:w val="0.49875187737483589"/>
          <c:h val="0.54472800791662923"/>
        </c:manualLayout>
      </c:layout>
      <c:lineChart>
        <c:grouping val="standard"/>
        <c:varyColors val="0"/>
        <c:ser>
          <c:idx val="0"/>
          <c:order val="0"/>
          <c:tx>
            <c:strRef>
              <c:f>AP_DISTRICT!$D$15:$D$16</c:f>
              <c:strCache>
                <c:ptCount val="2"/>
                <c:pt idx="0">
                  <c:v>BS</c:v>
                </c:pt>
              </c:strCache>
            </c:strRef>
          </c:tx>
          <c:spPr>
            <a:ln w="28575" cap="rnd">
              <a:solidFill>
                <a:schemeClr val="accent1"/>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AP_DISTRICT!$D$17:$D$25</c:f>
              <c:numCache>
                <c:formatCode>General</c:formatCode>
                <c:ptCount val="9"/>
                <c:pt idx="0">
                  <c:v>2.0299999999999998</c:v>
                </c:pt>
                <c:pt idx="1">
                  <c:v>2</c:v>
                </c:pt>
                <c:pt idx="2">
                  <c:v>1.83</c:v>
                </c:pt>
                <c:pt idx="3">
                  <c:v>2</c:v>
                </c:pt>
                <c:pt idx="4">
                  <c:v>2.0699999999999998</c:v>
                </c:pt>
                <c:pt idx="5">
                  <c:v>1.8</c:v>
                </c:pt>
                <c:pt idx="6">
                  <c:v>2.1</c:v>
                </c:pt>
                <c:pt idx="7">
                  <c:v>1.9</c:v>
                </c:pt>
                <c:pt idx="8">
                  <c:v>1.97</c:v>
                </c:pt>
              </c:numCache>
            </c:numRef>
          </c:val>
          <c:smooth val="0"/>
          <c:extLst>
            <c:ext xmlns:c16="http://schemas.microsoft.com/office/drawing/2014/chart" uri="{C3380CC4-5D6E-409C-BE32-E72D297353CC}">
              <c16:uniqueId val="{00000000-C343-4701-AD27-080225F0231B}"/>
            </c:ext>
          </c:extLst>
        </c:ser>
        <c:ser>
          <c:idx val="1"/>
          <c:order val="1"/>
          <c:tx>
            <c:strRef>
              <c:f>AP_DISTRICT!$E$15:$E$16</c:f>
              <c:strCache>
                <c:ptCount val="2"/>
                <c:pt idx="0">
                  <c:v>5</c:v>
                </c:pt>
                <c:pt idx="1">
                  <c:v>DAS</c:v>
                </c:pt>
              </c:strCache>
            </c:strRef>
          </c:tx>
          <c:spPr>
            <a:ln w="28575" cap="rnd">
              <a:solidFill>
                <a:schemeClr val="accent2"/>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AP_DISTRICT!$E$17:$E$25</c:f>
              <c:numCache>
                <c:formatCode>General</c:formatCode>
                <c:ptCount val="9"/>
                <c:pt idx="0">
                  <c:v>1.73</c:v>
                </c:pt>
                <c:pt idx="1">
                  <c:v>1.77</c:v>
                </c:pt>
                <c:pt idx="2">
                  <c:v>1.87</c:v>
                </c:pt>
                <c:pt idx="3">
                  <c:v>1.87</c:v>
                </c:pt>
                <c:pt idx="4">
                  <c:v>1.83</c:v>
                </c:pt>
                <c:pt idx="5">
                  <c:v>1.63</c:v>
                </c:pt>
                <c:pt idx="6">
                  <c:v>1.63</c:v>
                </c:pt>
                <c:pt idx="7">
                  <c:v>1.67</c:v>
                </c:pt>
                <c:pt idx="8">
                  <c:v>2.0699999999999998</c:v>
                </c:pt>
              </c:numCache>
            </c:numRef>
          </c:val>
          <c:smooth val="0"/>
          <c:extLst>
            <c:ext xmlns:c16="http://schemas.microsoft.com/office/drawing/2014/chart" uri="{C3380CC4-5D6E-409C-BE32-E72D297353CC}">
              <c16:uniqueId val="{00000001-C343-4701-AD27-080225F0231B}"/>
            </c:ext>
          </c:extLst>
        </c:ser>
        <c:ser>
          <c:idx val="2"/>
          <c:order val="2"/>
          <c:tx>
            <c:strRef>
              <c:f>AP_DISTRICT!$F$15:$F$16</c:f>
              <c:strCache>
                <c:ptCount val="2"/>
                <c:pt idx="0">
                  <c:v>10</c:v>
                </c:pt>
                <c:pt idx="1">
                  <c:v>DAS</c:v>
                </c:pt>
              </c:strCache>
            </c:strRef>
          </c:tx>
          <c:spPr>
            <a:ln w="28575" cap="rnd">
              <a:solidFill>
                <a:schemeClr val="accent3"/>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AP_DISTRICT!$F$17:$F$25</c:f>
              <c:numCache>
                <c:formatCode>General</c:formatCode>
                <c:ptCount val="9"/>
                <c:pt idx="0">
                  <c:v>1.57</c:v>
                </c:pt>
                <c:pt idx="1">
                  <c:v>1.6</c:v>
                </c:pt>
                <c:pt idx="2">
                  <c:v>1.7</c:v>
                </c:pt>
                <c:pt idx="3">
                  <c:v>1.7</c:v>
                </c:pt>
                <c:pt idx="4">
                  <c:v>1.67</c:v>
                </c:pt>
                <c:pt idx="5">
                  <c:v>1.53</c:v>
                </c:pt>
                <c:pt idx="6">
                  <c:v>1.5</c:v>
                </c:pt>
                <c:pt idx="7">
                  <c:v>1.53</c:v>
                </c:pt>
                <c:pt idx="8">
                  <c:v>2.0699999999999998</c:v>
                </c:pt>
              </c:numCache>
            </c:numRef>
          </c:val>
          <c:smooth val="0"/>
          <c:extLst>
            <c:ext xmlns:c16="http://schemas.microsoft.com/office/drawing/2014/chart" uri="{C3380CC4-5D6E-409C-BE32-E72D297353CC}">
              <c16:uniqueId val="{00000002-C343-4701-AD27-080225F0231B}"/>
            </c:ext>
          </c:extLst>
        </c:ser>
        <c:ser>
          <c:idx val="3"/>
          <c:order val="3"/>
          <c:tx>
            <c:strRef>
              <c:f>AP_DISTRICT!$G$15:$G$16</c:f>
              <c:strCache>
                <c:ptCount val="2"/>
                <c:pt idx="0">
                  <c:v>5</c:v>
                </c:pt>
                <c:pt idx="1">
                  <c:v>DAS</c:v>
                </c:pt>
              </c:strCache>
            </c:strRef>
          </c:tx>
          <c:spPr>
            <a:ln w="28575" cap="rnd">
              <a:solidFill>
                <a:schemeClr val="accent4"/>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AP_DISTRICT!$G$17:$G$25</c:f>
              <c:numCache>
                <c:formatCode>General</c:formatCode>
                <c:ptCount val="9"/>
                <c:pt idx="0">
                  <c:v>1.61</c:v>
                </c:pt>
                <c:pt idx="1">
                  <c:v>1.61</c:v>
                </c:pt>
                <c:pt idx="2">
                  <c:v>1.62</c:v>
                </c:pt>
                <c:pt idx="3">
                  <c:v>1.59</c:v>
                </c:pt>
                <c:pt idx="4">
                  <c:v>1.63</c:v>
                </c:pt>
                <c:pt idx="5">
                  <c:v>1.55</c:v>
                </c:pt>
                <c:pt idx="6">
                  <c:v>1.54</c:v>
                </c:pt>
                <c:pt idx="7">
                  <c:v>1.6</c:v>
                </c:pt>
                <c:pt idx="8">
                  <c:v>1.9</c:v>
                </c:pt>
              </c:numCache>
            </c:numRef>
          </c:val>
          <c:smooth val="0"/>
          <c:extLst>
            <c:ext xmlns:c16="http://schemas.microsoft.com/office/drawing/2014/chart" uri="{C3380CC4-5D6E-409C-BE32-E72D297353CC}">
              <c16:uniqueId val="{00000003-C343-4701-AD27-080225F0231B}"/>
            </c:ext>
          </c:extLst>
        </c:ser>
        <c:ser>
          <c:idx val="4"/>
          <c:order val="4"/>
          <c:tx>
            <c:strRef>
              <c:f>AP_DISTRICT!$H$15:$H$16</c:f>
              <c:strCache>
                <c:ptCount val="2"/>
                <c:pt idx="0">
                  <c:v>10</c:v>
                </c:pt>
                <c:pt idx="1">
                  <c:v>DAS</c:v>
                </c:pt>
              </c:strCache>
            </c:strRef>
          </c:tx>
          <c:spPr>
            <a:ln w="28575" cap="rnd">
              <a:solidFill>
                <a:schemeClr val="accent5"/>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AP_DISTRICT!$H$17:$H$25</c:f>
              <c:numCache>
                <c:formatCode>General</c:formatCode>
                <c:ptCount val="9"/>
                <c:pt idx="0">
                  <c:v>1.5</c:v>
                </c:pt>
                <c:pt idx="1">
                  <c:v>1.63</c:v>
                </c:pt>
                <c:pt idx="2">
                  <c:v>1.6</c:v>
                </c:pt>
                <c:pt idx="3">
                  <c:v>1.6</c:v>
                </c:pt>
                <c:pt idx="4">
                  <c:v>1.53</c:v>
                </c:pt>
                <c:pt idx="5">
                  <c:v>1.5</c:v>
                </c:pt>
                <c:pt idx="6">
                  <c:v>1.5</c:v>
                </c:pt>
                <c:pt idx="7">
                  <c:v>1.5</c:v>
                </c:pt>
                <c:pt idx="8">
                  <c:v>1.87</c:v>
                </c:pt>
              </c:numCache>
            </c:numRef>
          </c:val>
          <c:smooth val="0"/>
          <c:extLst>
            <c:ext xmlns:c16="http://schemas.microsoft.com/office/drawing/2014/chart" uri="{C3380CC4-5D6E-409C-BE32-E72D297353CC}">
              <c16:uniqueId val="{00000004-C343-4701-AD27-080225F0231B}"/>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Mean number of coccinellids per ten plants at different days after insecticidal spray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0.5"/>
      </c:valAx>
      <c:spPr>
        <a:noFill/>
        <a:ln>
          <a:noFill/>
        </a:ln>
        <a:effectLst/>
      </c:spPr>
    </c:plotArea>
    <c:legend>
      <c:legendPos val="r"/>
      <c:layout>
        <c:manualLayout>
          <c:xMode val="edge"/>
          <c:yMode val="edge"/>
          <c:x val="0.73756180052647247"/>
          <c:y val="0.24826208209241435"/>
          <c:w val="0.16867904330593309"/>
          <c:h val="0.4463496858442905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b) </a:t>
            </a:r>
            <a:r>
              <a:rPr lang="en-IN" sz="1000" i="1"/>
              <a:t>Kharif</a:t>
            </a:r>
            <a:r>
              <a:rPr lang="en-IN" sz="1000"/>
              <a:t> 2020</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703859206696266"/>
          <c:y val="0.15931372549019607"/>
          <c:w val="0.51464012158338113"/>
          <c:h val="0.62396209664968361"/>
        </c:manualLayout>
      </c:layout>
      <c:lineChart>
        <c:grouping val="standard"/>
        <c:varyColors val="0"/>
        <c:ser>
          <c:idx val="0"/>
          <c:order val="0"/>
          <c:tx>
            <c:strRef>
              <c:f>AP_DISTRICT!$D$1:$D$2</c:f>
              <c:strCache>
                <c:ptCount val="2"/>
                <c:pt idx="0">
                  <c:v>BS</c:v>
                </c:pt>
              </c:strCache>
            </c:strRef>
          </c:tx>
          <c:spPr>
            <a:ln w="28575" cap="rnd">
              <a:solidFill>
                <a:schemeClr val="accent1"/>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AP_DISTRICT!$D$3:$D$11</c:f>
              <c:numCache>
                <c:formatCode>General</c:formatCode>
                <c:ptCount val="9"/>
                <c:pt idx="0">
                  <c:v>2.13</c:v>
                </c:pt>
                <c:pt idx="1">
                  <c:v>2.1</c:v>
                </c:pt>
                <c:pt idx="2">
                  <c:v>1.93</c:v>
                </c:pt>
                <c:pt idx="3">
                  <c:v>2.1</c:v>
                </c:pt>
                <c:pt idx="4">
                  <c:v>2.17</c:v>
                </c:pt>
                <c:pt idx="5">
                  <c:v>1.9</c:v>
                </c:pt>
                <c:pt idx="6">
                  <c:v>2.2000000000000002</c:v>
                </c:pt>
                <c:pt idx="7">
                  <c:v>2</c:v>
                </c:pt>
                <c:pt idx="8">
                  <c:v>2.0699999999999998</c:v>
                </c:pt>
              </c:numCache>
            </c:numRef>
          </c:val>
          <c:smooth val="0"/>
          <c:extLst>
            <c:ext xmlns:c16="http://schemas.microsoft.com/office/drawing/2014/chart" uri="{C3380CC4-5D6E-409C-BE32-E72D297353CC}">
              <c16:uniqueId val="{00000000-4656-4AB1-8530-7A8CF5890463}"/>
            </c:ext>
          </c:extLst>
        </c:ser>
        <c:ser>
          <c:idx val="1"/>
          <c:order val="1"/>
          <c:tx>
            <c:strRef>
              <c:f>AP_DISTRICT!$E$1:$E$2</c:f>
              <c:strCache>
                <c:ptCount val="2"/>
                <c:pt idx="0">
                  <c:v>5</c:v>
                </c:pt>
                <c:pt idx="1">
                  <c:v>DAS</c:v>
                </c:pt>
              </c:strCache>
            </c:strRef>
          </c:tx>
          <c:spPr>
            <a:ln w="28575" cap="rnd">
              <a:solidFill>
                <a:schemeClr val="accent2"/>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AP_DISTRICT!$E$3:$E$11</c:f>
              <c:numCache>
                <c:formatCode>General</c:formatCode>
                <c:ptCount val="9"/>
                <c:pt idx="0">
                  <c:v>1.63</c:v>
                </c:pt>
                <c:pt idx="1">
                  <c:v>1.67</c:v>
                </c:pt>
                <c:pt idx="2">
                  <c:v>1.77</c:v>
                </c:pt>
                <c:pt idx="3">
                  <c:v>1.77</c:v>
                </c:pt>
                <c:pt idx="4">
                  <c:v>1.73</c:v>
                </c:pt>
                <c:pt idx="5">
                  <c:v>1.53</c:v>
                </c:pt>
                <c:pt idx="6">
                  <c:v>1.53</c:v>
                </c:pt>
                <c:pt idx="7">
                  <c:v>1.57</c:v>
                </c:pt>
                <c:pt idx="8">
                  <c:v>1.97</c:v>
                </c:pt>
              </c:numCache>
            </c:numRef>
          </c:val>
          <c:smooth val="0"/>
          <c:extLst>
            <c:ext xmlns:c16="http://schemas.microsoft.com/office/drawing/2014/chart" uri="{C3380CC4-5D6E-409C-BE32-E72D297353CC}">
              <c16:uniqueId val="{00000001-4656-4AB1-8530-7A8CF5890463}"/>
            </c:ext>
          </c:extLst>
        </c:ser>
        <c:ser>
          <c:idx val="2"/>
          <c:order val="2"/>
          <c:tx>
            <c:strRef>
              <c:f>AP_DISTRICT!$F$1:$F$2</c:f>
              <c:strCache>
                <c:ptCount val="2"/>
                <c:pt idx="0">
                  <c:v>10</c:v>
                </c:pt>
                <c:pt idx="1">
                  <c:v>DAS</c:v>
                </c:pt>
              </c:strCache>
            </c:strRef>
          </c:tx>
          <c:spPr>
            <a:ln w="28575" cap="rnd">
              <a:solidFill>
                <a:schemeClr val="accent3"/>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AP_DISTRICT!$F$3:$F$11</c:f>
              <c:numCache>
                <c:formatCode>General</c:formatCode>
                <c:ptCount val="9"/>
                <c:pt idx="0">
                  <c:v>1.53</c:v>
                </c:pt>
                <c:pt idx="1">
                  <c:v>1.57</c:v>
                </c:pt>
                <c:pt idx="2">
                  <c:v>1.67</c:v>
                </c:pt>
                <c:pt idx="3">
                  <c:v>1.67</c:v>
                </c:pt>
                <c:pt idx="4">
                  <c:v>1.63</c:v>
                </c:pt>
                <c:pt idx="5">
                  <c:v>1.5</c:v>
                </c:pt>
                <c:pt idx="6">
                  <c:v>1.47</c:v>
                </c:pt>
                <c:pt idx="7">
                  <c:v>1.5</c:v>
                </c:pt>
                <c:pt idx="8">
                  <c:v>2.0299999999999998</c:v>
                </c:pt>
              </c:numCache>
            </c:numRef>
          </c:val>
          <c:smooth val="0"/>
          <c:extLst>
            <c:ext xmlns:c16="http://schemas.microsoft.com/office/drawing/2014/chart" uri="{C3380CC4-5D6E-409C-BE32-E72D297353CC}">
              <c16:uniqueId val="{00000002-4656-4AB1-8530-7A8CF5890463}"/>
            </c:ext>
          </c:extLst>
        </c:ser>
        <c:ser>
          <c:idx val="3"/>
          <c:order val="3"/>
          <c:tx>
            <c:strRef>
              <c:f>AP_DISTRICT!$G$1:$G$2</c:f>
              <c:strCache>
                <c:ptCount val="2"/>
                <c:pt idx="0">
                  <c:v>5</c:v>
                </c:pt>
                <c:pt idx="1">
                  <c:v>DAS</c:v>
                </c:pt>
              </c:strCache>
            </c:strRef>
          </c:tx>
          <c:spPr>
            <a:ln w="28575" cap="rnd">
              <a:solidFill>
                <a:schemeClr val="accent4"/>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AP_DISTRICT!$G$3:$G$11</c:f>
              <c:numCache>
                <c:formatCode>General</c:formatCode>
                <c:ptCount val="9"/>
                <c:pt idx="0">
                  <c:v>1.5</c:v>
                </c:pt>
                <c:pt idx="1">
                  <c:v>1.63</c:v>
                </c:pt>
                <c:pt idx="2">
                  <c:v>1.6</c:v>
                </c:pt>
                <c:pt idx="3">
                  <c:v>1.57</c:v>
                </c:pt>
                <c:pt idx="4">
                  <c:v>1.5</c:v>
                </c:pt>
                <c:pt idx="5">
                  <c:v>1.5</c:v>
                </c:pt>
                <c:pt idx="6">
                  <c:v>1.5</c:v>
                </c:pt>
                <c:pt idx="7">
                  <c:v>1.5</c:v>
                </c:pt>
                <c:pt idx="8">
                  <c:v>1.8</c:v>
                </c:pt>
              </c:numCache>
            </c:numRef>
          </c:val>
          <c:smooth val="0"/>
          <c:extLst>
            <c:ext xmlns:c16="http://schemas.microsoft.com/office/drawing/2014/chart" uri="{C3380CC4-5D6E-409C-BE32-E72D297353CC}">
              <c16:uniqueId val="{00000003-4656-4AB1-8530-7A8CF5890463}"/>
            </c:ext>
          </c:extLst>
        </c:ser>
        <c:ser>
          <c:idx val="4"/>
          <c:order val="4"/>
          <c:tx>
            <c:strRef>
              <c:f>AP_DISTRICT!$H$1:$H$2</c:f>
              <c:strCache>
                <c:ptCount val="2"/>
                <c:pt idx="0">
                  <c:v>10</c:v>
                </c:pt>
                <c:pt idx="1">
                  <c:v>DAS</c:v>
                </c:pt>
              </c:strCache>
            </c:strRef>
          </c:tx>
          <c:spPr>
            <a:ln w="28575" cap="rnd">
              <a:solidFill>
                <a:schemeClr val="accent5"/>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AP_DISTRICT!$H$3:$H$11</c:f>
              <c:numCache>
                <c:formatCode>General</c:formatCode>
                <c:ptCount val="9"/>
                <c:pt idx="0">
                  <c:v>1.53</c:v>
                </c:pt>
                <c:pt idx="1">
                  <c:v>1.67</c:v>
                </c:pt>
                <c:pt idx="2">
                  <c:v>1.63</c:v>
                </c:pt>
                <c:pt idx="3">
                  <c:v>1.6</c:v>
                </c:pt>
                <c:pt idx="4">
                  <c:v>1.53</c:v>
                </c:pt>
                <c:pt idx="5">
                  <c:v>1.53</c:v>
                </c:pt>
                <c:pt idx="6">
                  <c:v>1.53</c:v>
                </c:pt>
                <c:pt idx="7">
                  <c:v>1.53</c:v>
                </c:pt>
                <c:pt idx="8">
                  <c:v>1.9</c:v>
                </c:pt>
              </c:numCache>
            </c:numRef>
          </c:val>
          <c:smooth val="0"/>
          <c:extLst>
            <c:ext xmlns:c16="http://schemas.microsoft.com/office/drawing/2014/chart" uri="{C3380CC4-5D6E-409C-BE32-E72D297353CC}">
              <c16:uniqueId val="{00000004-4656-4AB1-8530-7A8CF5890463}"/>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Mean number of coccinellids per ten plants at different days after insecticidal spray</a:t>
                </a:r>
              </a:p>
            </c:rich>
          </c:tx>
          <c:layout>
            <c:manualLayout>
              <c:xMode val="edge"/>
              <c:yMode val="edge"/>
              <c:x val="7.9552455460752292E-2"/>
              <c:y val="0.1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0.5"/>
      </c:valAx>
      <c:spPr>
        <a:noFill/>
        <a:ln>
          <a:noFill/>
        </a:ln>
        <a:effectLst/>
      </c:spPr>
    </c:plotArea>
    <c:legend>
      <c:legendPos val="r"/>
      <c:layout>
        <c:manualLayout>
          <c:xMode val="edge"/>
          <c:yMode val="edge"/>
          <c:x val="0.74681241613287075"/>
          <c:y val="0.32419600123513975"/>
          <c:w val="0.17042675393817336"/>
          <c:h val="0.3638625135093407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16</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Kopparthi</dc:creator>
  <cp:keywords/>
  <dc:description/>
  <cp:lastModifiedBy>Sindhura Kopparthi</cp:lastModifiedBy>
  <cp:revision>307</cp:revision>
  <dcterms:created xsi:type="dcterms:W3CDTF">2025-07-07T17:16:00Z</dcterms:created>
  <dcterms:modified xsi:type="dcterms:W3CDTF">2025-07-22T05:16:00Z</dcterms:modified>
</cp:coreProperties>
</file>