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2BCC4" w14:textId="77777777" w:rsidR="001E01DB" w:rsidRPr="001E01DB" w:rsidRDefault="001E01DB" w:rsidP="001E01DB">
      <w:pPr>
        <w:spacing w:line="240" w:lineRule="auto"/>
        <w:jc w:val="right"/>
        <w:rPr>
          <w:rFonts w:ascii="Arial" w:hAnsi="Arial" w:cs="Arial"/>
          <w:b/>
          <w:bCs/>
          <w:i/>
          <w:sz w:val="32"/>
          <w:szCs w:val="20"/>
          <w:highlight w:val="yellow"/>
          <w:u w:val="single"/>
        </w:rPr>
      </w:pPr>
      <w:r w:rsidRPr="001E01DB">
        <w:rPr>
          <w:rFonts w:ascii="Arial" w:hAnsi="Arial" w:cs="Arial"/>
          <w:b/>
          <w:bCs/>
          <w:i/>
          <w:sz w:val="32"/>
          <w:szCs w:val="20"/>
          <w:highlight w:val="yellow"/>
          <w:u w:val="single"/>
        </w:rPr>
        <w:t>Review Article</w:t>
      </w:r>
    </w:p>
    <w:p w14:paraId="586C2A4B" w14:textId="51FF326F" w:rsidR="008F5E94" w:rsidRPr="001E01DB" w:rsidRDefault="0010398A" w:rsidP="001E01DB">
      <w:pPr>
        <w:spacing w:line="240" w:lineRule="auto"/>
        <w:jc w:val="right"/>
        <w:rPr>
          <w:rFonts w:ascii="Arial" w:hAnsi="Arial" w:cs="Arial"/>
          <w:b/>
          <w:bCs/>
          <w:sz w:val="32"/>
          <w:szCs w:val="20"/>
          <w:highlight w:val="yellow"/>
        </w:rPr>
      </w:pPr>
      <w:r w:rsidRPr="001E01DB">
        <w:rPr>
          <w:rFonts w:ascii="Arial" w:hAnsi="Arial" w:cs="Arial"/>
          <w:b/>
          <w:bCs/>
          <w:sz w:val="32"/>
          <w:szCs w:val="20"/>
          <w:highlight w:val="yellow"/>
        </w:rPr>
        <w:t>Managing biotic and abiotic stress at chromosomal level in citrus</w:t>
      </w:r>
      <w:r w:rsidR="001E01DB" w:rsidRPr="001E01DB">
        <w:rPr>
          <w:rFonts w:ascii="Arial" w:hAnsi="Arial" w:cs="Arial"/>
          <w:b/>
          <w:bCs/>
          <w:sz w:val="32"/>
          <w:szCs w:val="20"/>
          <w:highlight w:val="yellow"/>
        </w:rPr>
        <w:t>: A Comprehensive Review</w:t>
      </w:r>
    </w:p>
    <w:p w14:paraId="463E9D66" w14:textId="77777777" w:rsidR="001E01DB" w:rsidRPr="001E01DB" w:rsidRDefault="001E01DB" w:rsidP="001E01DB">
      <w:pPr>
        <w:spacing w:line="240" w:lineRule="auto"/>
        <w:jc w:val="right"/>
        <w:rPr>
          <w:rFonts w:ascii="Arial" w:hAnsi="Arial" w:cs="Arial"/>
          <w:b/>
          <w:bCs/>
          <w:sz w:val="32"/>
          <w:szCs w:val="20"/>
        </w:rPr>
      </w:pPr>
      <w:bookmarkStart w:id="0" w:name="_GoBack"/>
      <w:bookmarkEnd w:id="0"/>
    </w:p>
    <w:p w14:paraId="1F45B73D" w14:textId="51F9DED3" w:rsidR="008F5E94" w:rsidRPr="001E01DB" w:rsidRDefault="001E01DB" w:rsidP="001E01DB">
      <w:pPr>
        <w:spacing w:line="240" w:lineRule="auto"/>
        <w:jc w:val="center"/>
        <w:rPr>
          <w:rFonts w:ascii="Arial" w:hAnsi="Arial" w:cs="Arial"/>
          <w:b/>
          <w:bCs/>
          <w:sz w:val="24"/>
          <w:szCs w:val="20"/>
        </w:rPr>
      </w:pPr>
      <w:r w:rsidRPr="001E01DB">
        <w:rPr>
          <w:rFonts w:ascii="Arial" w:hAnsi="Arial" w:cs="Arial"/>
          <w:b/>
          <w:bCs/>
          <w:sz w:val="24"/>
          <w:szCs w:val="20"/>
        </w:rPr>
        <w:t>ABSTRACT</w:t>
      </w:r>
    </w:p>
    <w:p w14:paraId="3E917B13" w14:textId="3ABDB387" w:rsidR="0006474E" w:rsidRDefault="0006474E" w:rsidP="0006474E">
      <w:pPr>
        <w:spacing w:before="100" w:beforeAutospacing="1" w:after="100" w:afterAutospacing="1" w:line="240" w:lineRule="auto"/>
        <w:jc w:val="both"/>
        <w:rPr>
          <w:rFonts w:ascii="Arial" w:eastAsia="Times New Roman" w:hAnsi="Arial" w:cs="Arial"/>
          <w:kern w:val="0"/>
          <w:sz w:val="20"/>
          <w:szCs w:val="24"/>
          <w:highlight w:val="yellow"/>
          <w:lang w:eastAsia="en-IN"/>
          <w14:ligatures w14:val="none"/>
        </w:rPr>
      </w:pPr>
      <w:r w:rsidRPr="0006474E">
        <w:rPr>
          <w:rFonts w:ascii="Arial" w:eastAsia="Times New Roman" w:hAnsi="Arial" w:cs="Arial"/>
          <w:kern w:val="0"/>
          <w:sz w:val="20"/>
          <w:szCs w:val="24"/>
          <w:highlight w:val="yellow"/>
          <w:lang w:eastAsia="en-IN"/>
          <w14:ligatures w14:val="none"/>
        </w:rPr>
        <w:t>Citrus is a globally important fruit crop, widely valued for its nutritional and economic significance. However, citrus production is increasingly constrained by a multitude of abiotic stresses such as salinity, drought, heat, and boron toxicity as well as biotic pressures including Huanglongbing (HLB), citrus tristeza virus (CTV), root rot, and nematode infestations. These stressors severely affect plant growth, yield, and fruit quality. This review provides a comprehensive examination of genetic, physiological, and molecular strategies aimed at enhancing citrus resilience to these challenges. The manuscript highlights the pivotal role of genetic transformation in citrus, where genes sourced from other plants, microorganisms, and even insects have been utilized to create transgenic varieties with improved stress responses. Although biotic stress resistance has seen more genetic intervention than abiotic, the advent of genome sequencing and gene cloning technologies is bridging this gap. Polyploidy, particularly in rootstock development, is explored as a powerful tool for improving tolerance to salinity, drought, and pathogen attack. Tetraploid and allotetraploid rootstocks have demonstrated superior water-use efficiency, ion exclusion capacity, and reduced oxidative damage under stress. The review further discusses methods of gene isolation—including map-based cloning, homology-based cloning, and transcriptomics</w:t>
      </w:r>
      <w:r>
        <w:rPr>
          <w:rFonts w:ascii="Arial" w:eastAsia="Times New Roman" w:hAnsi="Arial" w:cs="Arial"/>
          <w:kern w:val="0"/>
          <w:sz w:val="20"/>
          <w:szCs w:val="24"/>
          <w:highlight w:val="yellow"/>
          <w:lang w:eastAsia="en-IN"/>
          <w14:ligatures w14:val="none"/>
        </w:rPr>
        <w:t xml:space="preserve"> </w:t>
      </w:r>
      <w:r w:rsidRPr="0006474E">
        <w:rPr>
          <w:rFonts w:ascii="Arial" w:eastAsia="Times New Roman" w:hAnsi="Arial" w:cs="Arial"/>
          <w:kern w:val="0"/>
          <w:sz w:val="20"/>
          <w:szCs w:val="24"/>
          <w:highlight w:val="yellow"/>
          <w:lang w:eastAsia="en-IN"/>
          <w14:ligatures w14:val="none"/>
        </w:rPr>
        <w:t xml:space="preserve">and their roles in identifying candidate genes responsible for stress tolerance. Several key genes, such as </w:t>
      </w:r>
      <w:r w:rsidRPr="0006474E">
        <w:rPr>
          <w:rFonts w:ascii="Arial" w:eastAsia="Times New Roman" w:hAnsi="Arial" w:cs="Arial"/>
          <w:i/>
          <w:iCs/>
          <w:kern w:val="0"/>
          <w:sz w:val="20"/>
          <w:szCs w:val="24"/>
          <w:highlight w:val="yellow"/>
          <w:lang w:eastAsia="en-IN"/>
          <w14:ligatures w14:val="none"/>
        </w:rPr>
        <w:t>p5cs</w:t>
      </w:r>
      <w:r w:rsidRPr="0006474E">
        <w:rPr>
          <w:rFonts w:ascii="Arial" w:eastAsia="Times New Roman" w:hAnsi="Arial" w:cs="Arial"/>
          <w:kern w:val="0"/>
          <w:sz w:val="20"/>
          <w:szCs w:val="24"/>
          <w:highlight w:val="yellow"/>
          <w:lang w:eastAsia="en-IN"/>
          <w14:ligatures w14:val="none"/>
        </w:rPr>
        <w:t xml:space="preserve">, </w:t>
      </w:r>
      <w:r w:rsidRPr="0006474E">
        <w:rPr>
          <w:rFonts w:ascii="Arial" w:eastAsia="Times New Roman" w:hAnsi="Arial" w:cs="Arial"/>
          <w:i/>
          <w:iCs/>
          <w:kern w:val="0"/>
          <w:sz w:val="20"/>
          <w:szCs w:val="24"/>
          <w:highlight w:val="yellow"/>
          <w:lang w:eastAsia="en-IN"/>
          <w14:ligatures w14:val="none"/>
        </w:rPr>
        <w:t>HAL2</w:t>
      </w:r>
      <w:r w:rsidRPr="0006474E">
        <w:rPr>
          <w:rFonts w:ascii="Arial" w:eastAsia="Times New Roman" w:hAnsi="Arial" w:cs="Arial"/>
          <w:kern w:val="0"/>
          <w:sz w:val="20"/>
          <w:szCs w:val="24"/>
          <w:highlight w:val="yellow"/>
          <w:lang w:eastAsia="en-IN"/>
          <w14:ligatures w14:val="none"/>
        </w:rPr>
        <w:t xml:space="preserve">, </w:t>
      </w:r>
      <w:r w:rsidRPr="0006474E">
        <w:rPr>
          <w:rFonts w:ascii="Arial" w:eastAsia="Times New Roman" w:hAnsi="Arial" w:cs="Arial"/>
          <w:i/>
          <w:iCs/>
          <w:kern w:val="0"/>
          <w:sz w:val="20"/>
          <w:szCs w:val="24"/>
          <w:highlight w:val="yellow"/>
          <w:lang w:eastAsia="en-IN"/>
          <w14:ligatures w14:val="none"/>
        </w:rPr>
        <w:t>CS-ACS1</w:t>
      </w:r>
      <w:r w:rsidRPr="0006474E">
        <w:rPr>
          <w:rFonts w:ascii="Arial" w:eastAsia="Times New Roman" w:hAnsi="Arial" w:cs="Arial"/>
          <w:kern w:val="0"/>
          <w:sz w:val="20"/>
          <w:szCs w:val="24"/>
          <w:highlight w:val="yellow"/>
          <w:lang w:eastAsia="en-IN"/>
          <w14:ligatures w14:val="none"/>
        </w:rPr>
        <w:t>, and others, have been linked to tolerance mechanisms against drought, salt, and temperature extremes. Despite promising advancements, challenges remain in field validation, gene functional characterization, and integration of stress-tolerant traits into commercial cultivars. The public availability of citrus genome data is expected to accelerate research in gene discovery and trait development. This review underscores the necessity of combining traditional breeding, biotechnology, and genomic tools to secure sustainable citrus cultivation amid evolving climate and pest threats.</w:t>
      </w:r>
    </w:p>
    <w:p w14:paraId="1A9D1810" w14:textId="041F2C19" w:rsidR="0006474E" w:rsidRPr="0006474E" w:rsidRDefault="0006474E" w:rsidP="0006474E">
      <w:pPr>
        <w:spacing w:before="100" w:beforeAutospacing="1" w:after="100" w:afterAutospacing="1" w:line="240" w:lineRule="auto"/>
        <w:jc w:val="both"/>
        <w:rPr>
          <w:rFonts w:ascii="Arial" w:eastAsia="Times New Roman" w:hAnsi="Arial" w:cs="Arial"/>
          <w:i/>
          <w:kern w:val="0"/>
          <w:sz w:val="18"/>
          <w:szCs w:val="24"/>
          <w:lang w:eastAsia="en-IN"/>
          <w14:ligatures w14:val="none"/>
        </w:rPr>
      </w:pPr>
      <w:r w:rsidRPr="0006474E">
        <w:rPr>
          <w:rFonts w:ascii="Arial" w:hAnsi="Arial" w:cs="Arial"/>
          <w:b/>
          <w:i/>
          <w:sz w:val="20"/>
          <w:highlight w:val="yellow"/>
        </w:rPr>
        <w:t>Keywords:</w:t>
      </w:r>
      <w:r w:rsidRPr="0006474E">
        <w:rPr>
          <w:rFonts w:ascii="Arial" w:hAnsi="Arial" w:cs="Arial"/>
          <w:i/>
          <w:sz w:val="20"/>
          <w:highlight w:val="yellow"/>
        </w:rPr>
        <w:t xml:space="preserve"> Citrus, Abiotic stress, Biotic stress, Genetic transformation, Polyploid rootstocks, Stress tolerance genes</w:t>
      </w:r>
    </w:p>
    <w:p w14:paraId="38CF2988" w14:textId="737C328C" w:rsidR="00572E49" w:rsidRPr="00572E49" w:rsidRDefault="00572E49" w:rsidP="00572E49">
      <w:pPr>
        <w:pStyle w:val="ListParagraph"/>
        <w:numPr>
          <w:ilvl w:val="0"/>
          <w:numId w:val="3"/>
        </w:numPr>
        <w:spacing w:line="240" w:lineRule="auto"/>
        <w:jc w:val="both"/>
        <w:rPr>
          <w:rFonts w:ascii="Arial" w:hAnsi="Arial" w:cs="Arial"/>
          <w:sz w:val="24"/>
          <w:szCs w:val="20"/>
        </w:rPr>
      </w:pPr>
      <w:r w:rsidRPr="00572E49">
        <w:rPr>
          <w:rFonts w:ascii="Arial" w:hAnsi="Arial" w:cs="Arial"/>
          <w:b/>
          <w:bCs/>
          <w:sz w:val="24"/>
          <w:szCs w:val="20"/>
        </w:rPr>
        <w:t>INTRODUCTION </w:t>
      </w:r>
    </w:p>
    <w:p w14:paraId="24C4A99C" w14:textId="53AF6FB2" w:rsidR="00572E49" w:rsidRDefault="00133348" w:rsidP="001E01DB">
      <w:pPr>
        <w:spacing w:line="240" w:lineRule="auto"/>
        <w:jc w:val="both"/>
        <w:rPr>
          <w:rFonts w:ascii="Arial" w:hAnsi="Arial" w:cs="Arial"/>
          <w:sz w:val="20"/>
          <w:szCs w:val="20"/>
        </w:rPr>
      </w:pPr>
      <w:r w:rsidRPr="001E01DB">
        <w:rPr>
          <w:rFonts w:ascii="Arial" w:hAnsi="Arial" w:cs="Arial"/>
          <w:sz w:val="20"/>
          <w:szCs w:val="20"/>
        </w:rPr>
        <w:t xml:space="preserve">Citrus is one of the world's most important fruit crops.  Because citrus fruits are packed with nutrients, especially vitamin C, we eat more of them in our daily lives.  The citrus business is regarded as a pillar industry in various regions, such as the coastal plains of several other countries, including Florida in America, and the mountainous regions of China.  The rootstock and scion of citrus trees, which are vegetatively propagated, usually experience a variety of severe adverse stresses, including biotic stresses like citrus tristeza virus (CTV), citrus canker, and Huanglongbing (HLB), as well as abiotic stresses like drought, high salinity, and extreme temperatures.  These pressures negatively impact agronomic productivity, growth, development, and fruit </w:t>
      </w:r>
      <w:r w:rsidR="0006474E" w:rsidRPr="001E01DB">
        <w:rPr>
          <w:rFonts w:ascii="Arial" w:hAnsi="Arial" w:cs="Arial"/>
          <w:sz w:val="20"/>
          <w:szCs w:val="20"/>
        </w:rPr>
        <w:t>quality.</w:t>
      </w:r>
      <w:r w:rsidR="008F5E94" w:rsidRPr="001E01DB">
        <w:rPr>
          <w:rFonts w:ascii="Arial" w:hAnsi="Arial" w:cs="Arial"/>
          <w:sz w:val="20"/>
          <w:szCs w:val="20"/>
        </w:rPr>
        <w:t xml:space="preserve"> In order to </w:t>
      </w:r>
      <w:r w:rsidR="0006474E" w:rsidRPr="001E01DB">
        <w:rPr>
          <w:rFonts w:ascii="Arial" w:hAnsi="Arial" w:cs="Arial"/>
          <w:sz w:val="20"/>
          <w:szCs w:val="20"/>
        </w:rPr>
        <w:t>fulfil</w:t>
      </w:r>
      <w:r w:rsidR="008F5E94" w:rsidRPr="001E01DB">
        <w:rPr>
          <w:rFonts w:ascii="Arial" w:hAnsi="Arial" w:cs="Arial"/>
          <w:sz w:val="20"/>
          <w:szCs w:val="20"/>
        </w:rPr>
        <w:t xml:space="preserve"> the growing needs of the present competitive market and boost the competitiveness of the local citrus sector, new cultivars with greater stress tolerance must be bred in order to preserve a sound and sustainable citrus business. By 2030, it is anticipated that the population and the nutritious value of fruits will both grow by 50%, driving up demand for citrus fruits </w:t>
      </w:r>
      <w:r w:rsidR="008F5E94" w:rsidRPr="0006474E">
        <w:rPr>
          <w:rFonts w:ascii="Arial" w:hAnsi="Arial" w:cs="Arial"/>
          <w:sz w:val="20"/>
          <w:szCs w:val="20"/>
          <w:highlight w:val="yellow"/>
        </w:rPr>
        <w:t>(</w:t>
      </w:r>
      <w:r w:rsidR="0006474E" w:rsidRPr="0006474E">
        <w:rPr>
          <w:rFonts w:ascii="Arial" w:hAnsi="Arial" w:cs="Arial"/>
          <w:sz w:val="20"/>
          <w:szCs w:val="20"/>
          <w:highlight w:val="yellow"/>
        </w:rPr>
        <w:t>Kaushik et al., 2025</w:t>
      </w:r>
      <w:r w:rsidR="008F5E94" w:rsidRPr="0006474E">
        <w:rPr>
          <w:rFonts w:ascii="Arial" w:hAnsi="Arial" w:cs="Arial"/>
          <w:sz w:val="20"/>
          <w:szCs w:val="20"/>
          <w:highlight w:val="yellow"/>
        </w:rPr>
        <w:t>).</w:t>
      </w:r>
      <w:r w:rsidR="008F5E94" w:rsidRPr="001E01DB">
        <w:rPr>
          <w:rFonts w:ascii="Arial" w:hAnsi="Arial" w:cs="Arial"/>
          <w:sz w:val="20"/>
          <w:szCs w:val="20"/>
        </w:rPr>
        <w:t xml:space="preserve"> Due to a variety of biotic and abiotic variables, citrus farming has been experiencing a loss in fruit quality and output for millennia. A few natural and biological hazards that impact the global citrus producing industry's vitality include illnesses, pests, and climate change. The main abiotic issues that citrus farmers are now dealing with include salt, drought, temperature stress, and nutrient shortage. Additionally, bacterial illnesses like citrus greening or Huanglongbing and viral illnesses like </w:t>
      </w:r>
      <w:r w:rsidR="008F5E94" w:rsidRPr="0006474E">
        <w:rPr>
          <w:rFonts w:ascii="Arial" w:hAnsi="Arial" w:cs="Arial"/>
          <w:i/>
          <w:sz w:val="20"/>
          <w:szCs w:val="20"/>
        </w:rPr>
        <w:t xml:space="preserve">tristeza, </w:t>
      </w:r>
      <w:proofErr w:type="spellStart"/>
      <w:r w:rsidR="008F5E94" w:rsidRPr="0006474E">
        <w:rPr>
          <w:rFonts w:ascii="Arial" w:hAnsi="Arial" w:cs="Arial"/>
          <w:i/>
          <w:sz w:val="20"/>
          <w:szCs w:val="20"/>
        </w:rPr>
        <w:t>exocortis</w:t>
      </w:r>
      <w:proofErr w:type="spellEnd"/>
      <w:r w:rsidR="008F5E94" w:rsidRPr="0006474E">
        <w:rPr>
          <w:rFonts w:ascii="Arial" w:hAnsi="Arial" w:cs="Arial"/>
          <w:i/>
          <w:sz w:val="20"/>
          <w:szCs w:val="20"/>
        </w:rPr>
        <w:t xml:space="preserve">, </w:t>
      </w:r>
      <w:proofErr w:type="spellStart"/>
      <w:r w:rsidR="008F5E94" w:rsidRPr="0006474E">
        <w:rPr>
          <w:rFonts w:ascii="Arial" w:hAnsi="Arial" w:cs="Arial"/>
          <w:i/>
          <w:sz w:val="20"/>
          <w:szCs w:val="20"/>
        </w:rPr>
        <w:t>xyloporosis</w:t>
      </w:r>
      <w:proofErr w:type="spellEnd"/>
      <w:r w:rsidR="008F5E94" w:rsidRPr="001E01DB">
        <w:rPr>
          <w:rFonts w:ascii="Arial" w:hAnsi="Arial" w:cs="Arial"/>
          <w:sz w:val="20"/>
          <w:szCs w:val="20"/>
        </w:rPr>
        <w:t xml:space="preserve">, etc. affect the citrus business </w:t>
      </w:r>
      <w:r w:rsidR="008F5E94" w:rsidRPr="0006474E">
        <w:rPr>
          <w:rFonts w:ascii="Arial" w:hAnsi="Arial" w:cs="Arial"/>
          <w:sz w:val="20"/>
          <w:szCs w:val="20"/>
          <w:highlight w:val="yellow"/>
        </w:rPr>
        <w:t>globally (Gora et al. 202</w:t>
      </w:r>
      <w:r w:rsidR="002A4390" w:rsidRPr="0006474E">
        <w:rPr>
          <w:rFonts w:ascii="Arial" w:hAnsi="Arial" w:cs="Arial"/>
          <w:sz w:val="20"/>
          <w:szCs w:val="20"/>
          <w:highlight w:val="yellow"/>
        </w:rPr>
        <w:t>2</w:t>
      </w:r>
      <w:r w:rsidR="008F5E94" w:rsidRPr="0006474E">
        <w:rPr>
          <w:rFonts w:ascii="Arial" w:hAnsi="Arial" w:cs="Arial"/>
          <w:sz w:val="20"/>
          <w:szCs w:val="20"/>
          <w:highlight w:val="yellow"/>
        </w:rPr>
        <w:t>).</w:t>
      </w:r>
      <w:r w:rsidR="008F5E94" w:rsidRPr="001E01DB">
        <w:rPr>
          <w:rFonts w:ascii="Arial" w:hAnsi="Arial" w:cs="Arial"/>
          <w:sz w:val="20"/>
          <w:szCs w:val="20"/>
        </w:rPr>
        <w:t xml:space="preserve"> </w:t>
      </w:r>
    </w:p>
    <w:p w14:paraId="20BB09CF" w14:textId="54B339F0" w:rsidR="008F5E94" w:rsidRPr="001E01DB" w:rsidRDefault="008F5E94" w:rsidP="00572E49">
      <w:pPr>
        <w:spacing w:line="240" w:lineRule="auto"/>
        <w:ind w:firstLine="720"/>
        <w:jc w:val="both"/>
        <w:rPr>
          <w:rFonts w:ascii="Arial" w:hAnsi="Arial" w:cs="Arial"/>
          <w:sz w:val="20"/>
          <w:szCs w:val="20"/>
        </w:rPr>
      </w:pPr>
      <w:r w:rsidRPr="001E01DB">
        <w:rPr>
          <w:rFonts w:ascii="Arial" w:hAnsi="Arial" w:cs="Arial"/>
          <w:sz w:val="20"/>
          <w:szCs w:val="20"/>
        </w:rPr>
        <w:t xml:space="preserve">Citrus tristeza virus (CTV) is one of the biotic elements that has the most negative impact on the citrus sector worldwide and is a key cause of the global drop in citrus production. More than 400 </w:t>
      </w:r>
      <w:r w:rsidRPr="001E01DB">
        <w:rPr>
          <w:rFonts w:ascii="Arial" w:hAnsi="Arial" w:cs="Arial"/>
          <w:sz w:val="20"/>
          <w:szCs w:val="20"/>
        </w:rPr>
        <w:lastRenderedPageBreak/>
        <w:t xml:space="preserve">million citrus trees that are grafted on sour orange rootstocks are currently at risk of dying from CTV </w:t>
      </w:r>
      <w:r w:rsidRPr="0006474E">
        <w:rPr>
          <w:rFonts w:ascii="Arial" w:hAnsi="Arial" w:cs="Arial"/>
          <w:sz w:val="20"/>
          <w:szCs w:val="20"/>
          <w:highlight w:val="yellow"/>
        </w:rPr>
        <w:t>decline (</w:t>
      </w:r>
      <w:r w:rsidR="0006474E" w:rsidRPr="0006474E">
        <w:rPr>
          <w:rFonts w:ascii="Arial" w:hAnsi="Arial" w:cs="Arial"/>
          <w:sz w:val="20"/>
          <w:szCs w:val="20"/>
          <w:highlight w:val="yellow"/>
        </w:rPr>
        <w:t>Kaur et al., 2025</w:t>
      </w:r>
      <w:r w:rsidRPr="0006474E">
        <w:rPr>
          <w:rFonts w:ascii="Arial" w:hAnsi="Arial" w:cs="Arial"/>
          <w:sz w:val="20"/>
          <w:szCs w:val="20"/>
          <w:highlight w:val="yellow"/>
        </w:rPr>
        <w:t>).</w:t>
      </w:r>
      <w:r w:rsidRPr="001E01DB">
        <w:rPr>
          <w:rFonts w:ascii="Arial" w:hAnsi="Arial" w:cs="Arial"/>
          <w:sz w:val="20"/>
          <w:szCs w:val="20"/>
        </w:rPr>
        <w:t xml:space="preserve"> </w:t>
      </w:r>
      <w:proofErr w:type="spellStart"/>
      <w:r w:rsidRPr="001E01DB">
        <w:rPr>
          <w:rFonts w:ascii="Arial" w:hAnsi="Arial" w:cs="Arial"/>
          <w:sz w:val="20"/>
          <w:szCs w:val="20"/>
        </w:rPr>
        <w:t>Traza</w:t>
      </w:r>
      <w:proofErr w:type="spellEnd"/>
      <w:r w:rsidRPr="001E01DB">
        <w:rPr>
          <w:rFonts w:ascii="Arial" w:hAnsi="Arial" w:cs="Arial"/>
          <w:sz w:val="20"/>
          <w:szCs w:val="20"/>
        </w:rPr>
        <w:t xml:space="preserve">, which means grief in Spanish and Portuguese, has been used to characterize the rapid and widespread demise and decline of millions of citrus trees on sour orange rootstocks in Argentina and Brazil since the 1930s. Researchers in India have also observed that tristeza killed anywhere from 10% to 60% of a million citrus trees </w:t>
      </w:r>
      <w:r w:rsidRPr="009B4504">
        <w:rPr>
          <w:rFonts w:ascii="Arial" w:hAnsi="Arial" w:cs="Arial"/>
          <w:sz w:val="20"/>
          <w:szCs w:val="20"/>
          <w:highlight w:val="yellow"/>
        </w:rPr>
        <w:t>(Ahlawat</w:t>
      </w:r>
      <w:r w:rsidR="009B4504" w:rsidRPr="009B4504">
        <w:rPr>
          <w:rFonts w:ascii="Arial" w:hAnsi="Arial" w:cs="Arial"/>
          <w:sz w:val="20"/>
          <w:szCs w:val="20"/>
          <w:highlight w:val="yellow"/>
        </w:rPr>
        <w:t>.</w:t>
      </w:r>
      <w:r w:rsidRPr="009B4504">
        <w:rPr>
          <w:rFonts w:ascii="Arial" w:hAnsi="Arial" w:cs="Arial"/>
          <w:sz w:val="20"/>
          <w:szCs w:val="20"/>
          <w:highlight w:val="yellow"/>
        </w:rPr>
        <w:t xml:space="preserve"> 1997</w:t>
      </w:r>
      <w:r w:rsidRPr="001E01DB">
        <w:rPr>
          <w:rFonts w:ascii="Arial" w:hAnsi="Arial" w:cs="Arial"/>
          <w:sz w:val="20"/>
          <w:szCs w:val="20"/>
        </w:rPr>
        <w:t>). Mandarin (</w:t>
      </w:r>
      <w:r w:rsidRPr="001656C2">
        <w:rPr>
          <w:rFonts w:ascii="Arial" w:hAnsi="Arial" w:cs="Arial"/>
          <w:i/>
          <w:sz w:val="20"/>
          <w:szCs w:val="20"/>
        </w:rPr>
        <w:t>C.</w:t>
      </w:r>
      <w:r w:rsidRPr="001E01DB">
        <w:rPr>
          <w:rFonts w:ascii="Arial" w:hAnsi="Arial" w:cs="Arial"/>
          <w:sz w:val="20"/>
          <w:szCs w:val="20"/>
        </w:rPr>
        <w:t xml:space="preserve"> </w:t>
      </w:r>
      <w:r w:rsidRPr="001656C2">
        <w:rPr>
          <w:rFonts w:ascii="Arial" w:hAnsi="Arial" w:cs="Arial"/>
          <w:i/>
          <w:sz w:val="20"/>
          <w:szCs w:val="20"/>
        </w:rPr>
        <w:t>reticulata</w:t>
      </w:r>
      <w:r w:rsidRPr="001E01DB">
        <w:rPr>
          <w:rFonts w:ascii="Arial" w:hAnsi="Arial" w:cs="Arial"/>
          <w:sz w:val="20"/>
          <w:szCs w:val="20"/>
        </w:rPr>
        <w:t xml:space="preserve">) had a low CTV titre, although </w:t>
      </w:r>
      <w:proofErr w:type="spellStart"/>
      <w:r w:rsidRPr="001E01DB">
        <w:rPr>
          <w:rFonts w:ascii="Arial" w:hAnsi="Arial" w:cs="Arial"/>
          <w:sz w:val="20"/>
          <w:szCs w:val="20"/>
        </w:rPr>
        <w:t>Kagzilime</w:t>
      </w:r>
      <w:proofErr w:type="spellEnd"/>
      <w:r w:rsidRPr="001E01DB">
        <w:rPr>
          <w:rFonts w:ascii="Arial" w:hAnsi="Arial" w:cs="Arial"/>
          <w:sz w:val="20"/>
          <w:szCs w:val="20"/>
        </w:rPr>
        <w:t xml:space="preserve"> (</w:t>
      </w:r>
      <w:r w:rsidRPr="001656C2">
        <w:rPr>
          <w:rFonts w:ascii="Arial" w:hAnsi="Arial" w:cs="Arial"/>
          <w:i/>
          <w:sz w:val="20"/>
          <w:szCs w:val="20"/>
        </w:rPr>
        <w:t>C. aurantifolia</w:t>
      </w:r>
      <w:r w:rsidRPr="001E01DB">
        <w:rPr>
          <w:rFonts w:ascii="Arial" w:hAnsi="Arial" w:cs="Arial"/>
          <w:sz w:val="20"/>
          <w:szCs w:val="20"/>
        </w:rPr>
        <w:t>) and sweet orange (</w:t>
      </w:r>
      <w:r w:rsidRPr="001656C2">
        <w:rPr>
          <w:rFonts w:ascii="Arial" w:hAnsi="Arial" w:cs="Arial"/>
          <w:i/>
          <w:sz w:val="20"/>
          <w:szCs w:val="20"/>
        </w:rPr>
        <w:t>C. sinensis</w:t>
      </w:r>
      <w:r w:rsidRPr="001E01DB">
        <w:rPr>
          <w:rFonts w:ascii="Arial" w:hAnsi="Arial" w:cs="Arial"/>
          <w:sz w:val="20"/>
          <w:szCs w:val="20"/>
        </w:rPr>
        <w:t xml:space="preserve">) showed a high CTV titre. In addition to the CTV, citrus groves suffer greatly from ring spot virus infestation. According to reports, ring spot disease may affect </w:t>
      </w:r>
      <w:proofErr w:type="spellStart"/>
      <w:r w:rsidRPr="001E01DB">
        <w:rPr>
          <w:rFonts w:ascii="Arial" w:hAnsi="Arial" w:cs="Arial"/>
          <w:sz w:val="20"/>
          <w:szCs w:val="20"/>
        </w:rPr>
        <w:t>Kinnow</w:t>
      </w:r>
      <w:proofErr w:type="spellEnd"/>
      <w:r w:rsidRPr="001E01DB">
        <w:rPr>
          <w:rFonts w:ascii="Arial" w:hAnsi="Arial" w:cs="Arial"/>
          <w:sz w:val="20"/>
          <w:szCs w:val="20"/>
        </w:rPr>
        <w:t xml:space="preserve"> mandarin trees in North India up to 100% of the time. </w:t>
      </w:r>
    </w:p>
    <w:p w14:paraId="1FA887BE" w14:textId="77777777" w:rsidR="00572E49" w:rsidRDefault="00572E49" w:rsidP="001E01DB">
      <w:pPr>
        <w:spacing w:line="240" w:lineRule="auto"/>
        <w:jc w:val="both"/>
        <w:rPr>
          <w:rFonts w:ascii="Arial" w:hAnsi="Arial" w:cs="Arial"/>
          <w:b/>
          <w:bCs/>
          <w:sz w:val="20"/>
          <w:szCs w:val="20"/>
        </w:rPr>
      </w:pPr>
    </w:p>
    <w:p w14:paraId="5C1A8012" w14:textId="06569797" w:rsidR="008F5E94" w:rsidRPr="00572E49" w:rsidRDefault="00572E49" w:rsidP="00572E49">
      <w:pPr>
        <w:pStyle w:val="ListParagraph"/>
        <w:numPr>
          <w:ilvl w:val="0"/>
          <w:numId w:val="3"/>
        </w:numPr>
        <w:spacing w:line="240" w:lineRule="auto"/>
        <w:jc w:val="both"/>
        <w:rPr>
          <w:rFonts w:ascii="Arial" w:hAnsi="Arial" w:cs="Arial"/>
          <w:b/>
          <w:bCs/>
          <w:sz w:val="24"/>
          <w:szCs w:val="20"/>
        </w:rPr>
      </w:pPr>
      <w:r w:rsidRPr="00572E49">
        <w:rPr>
          <w:rFonts w:ascii="Arial" w:hAnsi="Arial" w:cs="Arial"/>
          <w:b/>
          <w:bCs/>
          <w:sz w:val="24"/>
          <w:szCs w:val="20"/>
        </w:rPr>
        <w:t xml:space="preserve">EFFECT OF ABIOTIC STRESS </w:t>
      </w:r>
    </w:p>
    <w:p w14:paraId="18F408DD" w14:textId="1FC49456" w:rsidR="008F5E94" w:rsidRPr="001E01DB" w:rsidRDefault="00572E49" w:rsidP="00572E49">
      <w:pPr>
        <w:pStyle w:val="ListParagraph"/>
        <w:spacing w:line="240" w:lineRule="auto"/>
        <w:ind w:left="0"/>
        <w:jc w:val="both"/>
        <w:rPr>
          <w:rFonts w:ascii="Arial" w:hAnsi="Arial" w:cs="Arial"/>
          <w:b/>
          <w:bCs/>
          <w:sz w:val="20"/>
          <w:szCs w:val="20"/>
        </w:rPr>
      </w:pPr>
      <w:r>
        <w:rPr>
          <w:rFonts w:ascii="Arial" w:hAnsi="Arial" w:cs="Arial"/>
          <w:b/>
          <w:bCs/>
          <w:sz w:val="20"/>
          <w:szCs w:val="20"/>
        </w:rPr>
        <w:t xml:space="preserve">2.1 </w:t>
      </w:r>
      <w:r w:rsidR="008F5E94" w:rsidRPr="001E01DB">
        <w:rPr>
          <w:rFonts w:ascii="Arial" w:hAnsi="Arial" w:cs="Arial"/>
          <w:b/>
          <w:bCs/>
          <w:sz w:val="20"/>
          <w:szCs w:val="20"/>
        </w:rPr>
        <w:t xml:space="preserve">Salinity </w:t>
      </w:r>
    </w:p>
    <w:p w14:paraId="572F6F5D" w14:textId="6D5EA5BA" w:rsidR="008F5E94" w:rsidRPr="001E01DB" w:rsidRDefault="008F5E94" w:rsidP="001E01DB">
      <w:pPr>
        <w:pStyle w:val="ListParagraph"/>
        <w:spacing w:line="240" w:lineRule="auto"/>
        <w:ind w:left="0"/>
        <w:jc w:val="both"/>
        <w:rPr>
          <w:rFonts w:ascii="Arial" w:hAnsi="Arial" w:cs="Arial"/>
          <w:sz w:val="20"/>
          <w:szCs w:val="20"/>
        </w:rPr>
      </w:pPr>
      <w:r w:rsidRPr="001E01DB">
        <w:rPr>
          <w:rFonts w:ascii="Arial" w:hAnsi="Arial" w:cs="Arial"/>
          <w:sz w:val="20"/>
          <w:szCs w:val="20"/>
        </w:rPr>
        <w:t xml:space="preserve">Three mechanisms exist by which salinity impacts plant physiological responses and production: osmotic stress, toxic ion stress, and nutritional imbalances. The osmotic impact of dissolved salts in the nutrition solution lowers the amount of free (unbound) water available via physical mechanisms that hinder roots' capacity to draw water from the soil. This condition is comparable to drought stress, which reduces the water potential of plants. Reduced leaf water potential inhibits the growth and productivity of all plants. When osmotic stress builds up gradually, preventing salt shock and enabling the plant to </w:t>
      </w:r>
      <w:r w:rsidRPr="001656C2">
        <w:rPr>
          <w:rFonts w:ascii="Arial" w:hAnsi="Arial" w:cs="Arial"/>
          <w:sz w:val="20"/>
          <w:szCs w:val="20"/>
          <w:highlight w:val="yellow"/>
        </w:rPr>
        <w:t>adapt, the outcome is different from when it rises suddenly in the soil solution (Levy and Syvertsen, 2004). The downward osmotic adjustment in citrus leaves is particularly successful at preserving turgor, thus when salt stress is applied gradually, the osmotic impact is almost non</w:t>
      </w:r>
      <w:r w:rsidR="00F5593A" w:rsidRPr="001656C2">
        <w:rPr>
          <w:rFonts w:ascii="Arial" w:hAnsi="Arial" w:cs="Arial"/>
          <w:sz w:val="20"/>
          <w:szCs w:val="20"/>
          <w:highlight w:val="yellow"/>
        </w:rPr>
        <w:t>-</w:t>
      </w:r>
      <w:r w:rsidRPr="001656C2">
        <w:rPr>
          <w:rFonts w:ascii="Arial" w:hAnsi="Arial" w:cs="Arial"/>
          <w:sz w:val="20"/>
          <w:szCs w:val="20"/>
          <w:highlight w:val="yellow"/>
        </w:rPr>
        <w:t>existent (Garcia-Sanchez and Syvertsen, 2006).</w:t>
      </w:r>
      <w:r w:rsidRPr="001E01DB">
        <w:rPr>
          <w:rFonts w:ascii="Arial" w:hAnsi="Arial" w:cs="Arial"/>
          <w:sz w:val="20"/>
          <w:szCs w:val="20"/>
        </w:rPr>
        <w:t xml:space="preserve"> Since there is no energy expenditure involved in lowering the osmotic potential of leaves, these reactions constitute passive osmotic adjustment based on salt ion concentration. Conversely, salt-tolerant citrus rootstocks can adjust to osmotic stress in the root zone even in the absence of water deficits by closing stomata and decreasing leaf transpiration. These rootstocks limit the translocation of the toxic ions Cl- and Na+ into the leaves. This maintains a balance between the water taken in by the roots and the water lost by leaf transpiration. On the other hand, osmotic stress may arise from a sudden increase in the salinity of the soil solution, which can be caused by high salinity irrigation water, excessive fertilization, or the leaching of accumulated salts into the root zone by light </w:t>
      </w:r>
      <w:r w:rsidRPr="001656C2">
        <w:rPr>
          <w:rFonts w:ascii="Arial" w:hAnsi="Arial" w:cs="Arial"/>
          <w:sz w:val="20"/>
          <w:szCs w:val="20"/>
          <w:highlight w:val="yellow"/>
        </w:rPr>
        <w:t>rain (</w:t>
      </w:r>
      <w:bookmarkStart w:id="1" w:name="_Hlk203589109"/>
      <w:r w:rsidRPr="001656C2">
        <w:rPr>
          <w:rFonts w:ascii="Arial" w:hAnsi="Arial" w:cs="Arial"/>
          <w:sz w:val="20"/>
          <w:szCs w:val="20"/>
          <w:highlight w:val="yellow"/>
        </w:rPr>
        <w:t xml:space="preserve">Levy </w:t>
      </w:r>
      <w:bookmarkEnd w:id="1"/>
      <w:r w:rsidRPr="001656C2">
        <w:rPr>
          <w:rFonts w:ascii="Arial" w:hAnsi="Arial" w:cs="Arial"/>
          <w:sz w:val="20"/>
          <w:szCs w:val="20"/>
          <w:highlight w:val="yellow"/>
        </w:rPr>
        <w:t>and Syvertsen, 2004).</w:t>
      </w:r>
      <w:r w:rsidRPr="001E01DB">
        <w:rPr>
          <w:rFonts w:ascii="Arial" w:hAnsi="Arial" w:cs="Arial"/>
          <w:sz w:val="20"/>
          <w:szCs w:val="20"/>
        </w:rPr>
        <w:t xml:space="preserve"> Such osmotic effects may increase the synthesis of ethylene, abscisic acid (ABA), and leaf abscission. They can also arise from a quick drought stress in well-drained soils. The leaf usually splits at the abscission zone, which is where the lamina and petiole meet, after such a shock. For a while, the petiole could stay green and attached to the stem. Leaf examination of the abscised leaves may not show an increase in Cl- or Na+ concentration after such occurrences. It's probable that Cl-accumulation first supported the ethylene increase after it was first triggered by salinity's osmotic </w:t>
      </w:r>
      <w:r w:rsidRPr="001D2A03">
        <w:rPr>
          <w:rFonts w:ascii="Arial" w:hAnsi="Arial" w:cs="Arial"/>
          <w:sz w:val="20"/>
          <w:szCs w:val="20"/>
          <w:highlight w:val="yellow"/>
        </w:rPr>
        <w:t>component</w:t>
      </w:r>
      <w:r w:rsidR="001D2A03" w:rsidRPr="001D2A03">
        <w:rPr>
          <w:rFonts w:ascii="Arial" w:hAnsi="Arial" w:cs="Arial"/>
          <w:sz w:val="20"/>
          <w:szCs w:val="20"/>
          <w:highlight w:val="yellow"/>
        </w:rPr>
        <w:t xml:space="preserve"> (</w:t>
      </w:r>
      <w:r w:rsidR="001D2A03" w:rsidRPr="001D2A03">
        <w:rPr>
          <w:rFonts w:ascii="Arial" w:hAnsi="Arial" w:cs="Arial"/>
          <w:color w:val="222222"/>
          <w:sz w:val="20"/>
          <w:szCs w:val="20"/>
          <w:highlight w:val="yellow"/>
          <w:shd w:val="clear" w:color="auto" w:fill="FFFFFF"/>
        </w:rPr>
        <w:t>Darshan et al., 2022)</w:t>
      </w:r>
      <w:r w:rsidRPr="001D2A03">
        <w:rPr>
          <w:rFonts w:ascii="Arial" w:hAnsi="Arial" w:cs="Arial"/>
          <w:sz w:val="20"/>
          <w:szCs w:val="20"/>
          <w:highlight w:val="yellow"/>
        </w:rPr>
        <w:t>.</w:t>
      </w:r>
      <w:r w:rsidRPr="001E01DB">
        <w:rPr>
          <w:rFonts w:ascii="Arial" w:hAnsi="Arial" w:cs="Arial"/>
          <w:sz w:val="20"/>
          <w:szCs w:val="20"/>
        </w:rPr>
        <w:t xml:space="preserve"> </w:t>
      </w:r>
    </w:p>
    <w:p w14:paraId="418DD92A" w14:textId="77777777" w:rsidR="008F5E94" w:rsidRPr="001E01DB" w:rsidRDefault="008F5E94" w:rsidP="001E01DB">
      <w:pPr>
        <w:pStyle w:val="ListParagraph"/>
        <w:spacing w:line="240" w:lineRule="auto"/>
        <w:ind w:left="0"/>
        <w:jc w:val="both"/>
        <w:rPr>
          <w:rFonts w:ascii="Arial" w:hAnsi="Arial" w:cs="Arial"/>
          <w:sz w:val="20"/>
          <w:szCs w:val="20"/>
        </w:rPr>
      </w:pPr>
    </w:p>
    <w:p w14:paraId="7F8847BD" w14:textId="544929C4" w:rsidR="008F5E94" w:rsidRPr="001E01DB" w:rsidRDefault="00572E49" w:rsidP="00572E49">
      <w:pPr>
        <w:pStyle w:val="ListParagraph"/>
        <w:spacing w:line="240" w:lineRule="auto"/>
        <w:ind w:left="0"/>
        <w:jc w:val="both"/>
        <w:rPr>
          <w:rFonts w:ascii="Arial" w:hAnsi="Arial" w:cs="Arial"/>
          <w:b/>
          <w:bCs/>
          <w:sz w:val="20"/>
          <w:szCs w:val="20"/>
        </w:rPr>
      </w:pPr>
      <w:r w:rsidRPr="00572E49">
        <w:rPr>
          <w:rFonts w:ascii="Arial" w:hAnsi="Arial" w:cs="Arial"/>
          <w:b/>
          <w:sz w:val="20"/>
          <w:szCs w:val="20"/>
        </w:rPr>
        <w:t>2.2</w:t>
      </w:r>
      <w:r>
        <w:rPr>
          <w:rFonts w:ascii="Arial" w:hAnsi="Arial" w:cs="Arial"/>
          <w:sz w:val="20"/>
          <w:szCs w:val="20"/>
        </w:rPr>
        <w:t xml:space="preserve"> </w:t>
      </w:r>
      <w:r w:rsidR="008F5E94" w:rsidRPr="001E01DB">
        <w:rPr>
          <w:rFonts w:ascii="Arial" w:hAnsi="Arial" w:cs="Arial"/>
          <w:b/>
          <w:bCs/>
          <w:sz w:val="20"/>
          <w:szCs w:val="20"/>
        </w:rPr>
        <w:t xml:space="preserve">Boron toxicity </w:t>
      </w:r>
    </w:p>
    <w:p w14:paraId="1BE0240C" w14:textId="2985C0F1" w:rsidR="008F5E94" w:rsidRPr="001E01DB" w:rsidRDefault="008F5E94" w:rsidP="001E01DB">
      <w:pPr>
        <w:pStyle w:val="ListParagraph"/>
        <w:spacing w:line="240" w:lineRule="auto"/>
        <w:ind w:left="0"/>
        <w:jc w:val="both"/>
        <w:rPr>
          <w:rFonts w:ascii="Arial" w:hAnsi="Arial" w:cs="Arial"/>
          <w:sz w:val="20"/>
          <w:szCs w:val="20"/>
        </w:rPr>
      </w:pPr>
      <w:r w:rsidRPr="001E01DB">
        <w:rPr>
          <w:rFonts w:ascii="Arial" w:hAnsi="Arial" w:cs="Arial"/>
          <w:sz w:val="20"/>
          <w:szCs w:val="20"/>
        </w:rPr>
        <w:t xml:space="preserve">Citrus farmers sometimes utilize low-quality water, such as home or industrial wastewater, when irrigation water is limited. Salt ions and boron (B) concentrations in wastewater often stay high even after treatment, despite the removal of several pollutants and </w:t>
      </w:r>
      <w:r w:rsidRPr="001656C2">
        <w:rPr>
          <w:rFonts w:ascii="Arial" w:hAnsi="Arial" w:cs="Arial"/>
          <w:sz w:val="20"/>
          <w:szCs w:val="20"/>
          <w:highlight w:val="yellow"/>
        </w:rPr>
        <w:t xml:space="preserve">organic debris (Levy and Syvertsen, 2004). Although boron is a necessary nutrient, excessive amounts of it </w:t>
      </w:r>
      <w:r w:rsidRPr="001E01DB">
        <w:rPr>
          <w:rFonts w:ascii="Arial" w:hAnsi="Arial" w:cs="Arial"/>
          <w:sz w:val="20"/>
          <w:szCs w:val="20"/>
        </w:rPr>
        <w:t>in irrigation water may be hazardous to plants, particularly citrus. Most traditional Mediterranean crops, including citrus, will produce less if the irrigation water contains more B than 1 mg l-1. Accepted Manuscript, Page 11 of 47 11 When B concentrations in leaves surpass 200 mg kg-1 dry weight, trees may begin to exhibit signs of B poisoning</w:t>
      </w:r>
      <w:r w:rsidRPr="001656C2">
        <w:rPr>
          <w:rFonts w:ascii="Arial" w:hAnsi="Arial" w:cs="Arial"/>
          <w:sz w:val="20"/>
          <w:szCs w:val="20"/>
          <w:highlight w:val="yellow"/>
        </w:rPr>
        <w:t xml:space="preserve"> (Levy and Syvertsen, 20</w:t>
      </w:r>
      <w:r w:rsidR="001656C2" w:rsidRPr="001656C2">
        <w:rPr>
          <w:rFonts w:ascii="Arial" w:hAnsi="Arial" w:cs="Arial"/>
          <w:sz w:val="20"/>
          <w:szCs w:val="20"/>
          <w:highlight w:val="yellow"/>
        </w:rPr>
        <w:t>04</w:t>
      </w:r>
      <w:r w:rsidRPr="001656C2">
        <w:rPr>
          <w:rFonts w:ascii="Arial" w:hAnsi="Arial" w:cs="Arial"/>
          <w:sz w:val="20"/>
          <w:szCs w:val="20"/>
          <w:highlight w:val="yellow"/>
        </w:rPr>
        <w:t xml:space="preserve">). </w:t>
      </w:r>
      <w:r w:rsidRPr="001E01DB">
        <w:rPr>
          <w:rFonts w:ascii="Arial" w:hAnsi="Arial" w:cs="Arial"/>
          <w:sz w:val="20"/>
          <w:szCs w:val="20"/>
        </w:rPr>
        <w:t xml:space="preserve">Citrus trees' exposure duration and transpiration rate influence the distribution of B in plant tissues, resulting in B accumulation mostly in older leaves that lower ACO2 and damage leaf architecture. According to </w:t>
      </w:r>
      <w:r w:rsidRPr="001656C2">
        <w:rPr>
          <w:rFonts w:ascii="Arial" w:hAnsi="Arial" w:cs="Arial"/>
          <w:sz w:val="20"/>
          <w:szCs w:val="20"/>
          <w:highlight w:val="yellow"/>
        </w:rPr>
        <w:t>Gimeno et al. (201</w:t>
      </w:r>
      <w:r w:rsidR="002A4390" w:rsidRPr="001656C2">
        <w:rPr>
          <w:rFonts w:ascii="Arial" w:hAnsi="Arial" w:cs="Arial"/>
          <w:sz w:val="20"/>
          <w:szCs w:val="20"/>
          <w:highlight w:val="yellow"/>
        </w:rPr>
        <w:t>0</w:t>
      </w:r>
      <w:r w:rsidRPr="001656C2">
        <w:rPr>
          <w:rFonts w:ascii="Arial" w:hAnsi="Arial" w:cs="Arial"/>
          <w:sz w:val="20"/>
          <w:szCs w:val="20"/>
          <w:highlight w:val="yellow"/>
        </w:rPr>
        <w:t>),</w:t>
      </w:r>
      <w:r w:rsidRPr="001E01DB">
        <w:rPr>
          <w:rFonts w:ascii="Arial" w:hAnsi="Arial" w:cs="Arial"/>
          <w:sz w:val="20"/>
          <w:szCs w:val="20"/>
        </w:rPr>
        <w:t xml:space="preserve"> citrus Macrophylla and Cleopatra mandarin rootstocks in "Verna" lemon trees seem to be more tolerant to high B than sour orange and Carrizo citrange. Relative boron tolerance, however, was determined by a mix of physiological, biochemical, and morphological responses that were reliant on the rootstock and did not correlate with the B concentration that reached the leaves. High boron concentrations are typically linked to salty soils, and crops are frequently subjected to salinity and B stressors at the same time. Although the combined effects of boron toxicity and salinity on plants are poorly understood, citrus plants most likely do not react differently to these combinations of toxins. The lower rates of transpiration in the presence of salt may have contributed to the decreased B accumulation in leaves. When B and NaCl are administered simultaneously, broccoli cultivars may experience a hydric response involving aquaporins that differs from separate B and NaCl applications in terms of nutrient transport and plasma membrane </w:t>
      </w:r>
      <w:r w:rsidRPr="001656C2">
        <w:rPr>
          <w:rFonts w:ascii="Arial" w:hAnsi="Arial" w:cs="Arial"/>
          <w:sz w:val="20"/>
          <w:szCs w:val="20"/>
          <w:highlight w:val="yellow"/>
        </w:rPr>
        <w:t>stability (</w:t>
      </w:r>
      <w:r w:rsidR="001656C2" w:rsidRPr="001656C2">
        <w:rPr>
          <w:rFonts w:ascii="Arial" w:hAnsi="Arial" w:cs="Arial"/>
          <w:sz w:val="20"/>
          <w:szCs w:val="20"/>
          <w:highlight w:val="yellow"/>
        </w:rPr>
        <w:t>Kaur et al., 2024</w:t>
      </w:r>
      <w:r w:rsidRPr="001656C2">
        <w:rPr>
          <w:rFonts w:ascii="Arial" w:hAnsi="Arial" w:cs="Arial"/>
          <w:sz w:val="20"/>
          <w:szCs w:val="20"/>
          <w:highlight w:val="yellow"/>
        </w:rPr>
        <w:t>).</w:t>
      </w:r>
    </w:p>
    <w:p w14:paraId="1457C423" w14:textId="77777777" w:rsidR="008F5E94" w:rsidRPr="001E01DB" w:rsidRDefault="008F5E94" w:rsidP="001E01DB">
      <w:pPr>
        <w:pStyle w:val="ListParagraph"/>
        <w:spacing w:line="240" w:lineRule="auto"/>
        <w:ind w:left="0"/>
        <w:jc w:val="both"/>
        <w:rPr>
          <w:rFonts w:ascii="Arial" w:hAnsi="Arial" w:cs="Arial"/>
          <w:sz w:val="20"/>
          <w:szCs w:val="20"/>
        </w:rPr>
      </w:pPr>
    </w:p>
    <w:p w14:paraId="2E4683E4" w14:textId="6622DC0B" w:rsidR="008F5E94" w:rsidRPr="001E01DB" w:rsidRDefault="00572E49" w:rsidP="00572E49">
      <w:pPr>
        <w:pStyle w:val="ListParagraph"/>
        <w:spacing w:line="240" w:lineRule="auto"/>
        <w:ind w:left="0"/>
        <w:jc w:val="both"/>
        <w:rPr>
          <w:rFonts w:ascii="Arial" w:hAnsi="Arial" w:cs="Arial"/>
          <w:b/>
          <w:bCs/>
          <w:sz w:val="20"/>
          <w:szCs w:val="20"/>
        </w:rPr>
      </w:pPr>
      <w:r w:rsidRPr="00572E49">
        <w:rPr>
          <w:rFonts w:ascii="Arial" w:hAnsi="Arial" w:cs="Arial"/>
          <w:b/>
          <w:sz w:val="20"/>
          <w:szCs w:val="20"/>
        </w:rPr>
        <w:t>2.3</w:t>
      </w:r>
      <w:r>
        <w:rPr>
          <w:rFonts w:ascii="Arial" w:hAnsi="Arial" w:cs="Arial"/>
          <w:sz w:val="20"/>
          <w:szCs w:val="20"/>
        </w:rPr>
        <w:t xml:space="preserve"> </w:t>
      </w:r>
      <w:r w:rsidR="008F5E94" w:rsidRPr="001E01DB">
        <w:rPr>
          <w:rFonts w:ascii="Arial" w:hAnsi="Arial" w:cs="Arial"/>
          <w:b/>
          <w:bCs/>
          <w:sz w:val="20"/>
          <w:szCs w:val="20"/>
        </w:rPr>
        <w:t xml:space="preserve">High temperature </w:t>
      </w:r>
    </w:p>
    <w:p w14:paraId="6B162C82" w14:textId="785C992E" w:rsidR="008F5E94" w:rsidRPr="001E01DB" w:rsidRDefault="008F5E94" w:rsidP="001E01DB">
      <w:pPr>
        <w:pStyle w:val="ListParagraph"/>
        <w:spacing w:line="240" w:lineRule="auto"/>
        <w:ind w:left="0"/>
        <w:jc w:val="both"/>
        <w:rPr>
          <w:rFonts w:ascii="Arial" w:hAnsi="Arial" w:cs="Arial"/>
          <w:sz w:val="20"/>
          <w:szCs w:val="20"/>
        </w:rPr>
      </w:pPr>
      <w:r w:rsidRPr="001E01DB">
        <w:rPr>
          <w:rFonts w:ascii="Arial" w:hAnsi="Arial" w:cs="Arial"/>
          <w:sz w:val="20"/>
          <w:szCs w:val="20"/>
        </w:rPr>
        <w:t>Midday temperatures for citrus leaves growing in full sun on the exterior of the canopy may be up to 9 °C higher than the air temperature (</w:t>
      </w:r>
      <w:proofErr w:type="spellStart"/>
      <w:r w:rsidRPr="001E01DB">
        <w:rPr>
          <w:rFonts w:ascii="Arial" w:hAnsi="Arial" w:cs="Arial"/>
          <w:sz w:val="20"/>
          <w:szCs w:val="20"/>
        </w:rPr>
        <w:t>Syvertsen</w:t>
      </w:r>
      <w:proofErr w:type="spellEnd"/>
      <w:r w:rsidRPr="001E01DB">
        <w:rPr>
          <w:rFonts w:ascii="Arial" w:hAnsi="Arial" w:cs="Arial"/>
          <w:sz w:val="20"/>
          <w:szCs w:val="20"/>
        </w:rPr>
        <w:t xml:space="preserve"> and </w:t>
      </w:r>
      <w:proofErr w:type="spellStart"/>
      <w:r w:rsidRPr="001E01DB">
        <w:rPr>
          <w:rFonts w:ascii="Arial" w:hAnsi="Arial" w:cs="Arial"/>
          <w:sz w:val="20"/>
          <w:szCs w:val="20"/>
        </w:rPr>
        <w:t>Albrigo</w:t>
      </w:r>
      <w:proofErr w:type="spellEnd"/>
      <w:r w:rsidRPr="001E01DB">
        <w:rPr>
          <w:rFonts w:ascii="Arial" w:hAnsi="Arial" w:cs="Arial"/>
          <w:sz w:val="20"/>
          <w:szCs w:val="20"/>
        </w:rPr>
        <w:t xml:space="preserve">, 1980). In addition to increasing respiration rates and beyond the ideal temperature for photosynthesis, leaf temperatures of up to 45 °C also cause significant vapor pressure differential (VPD) between the air and leaves. Large VPDs may raise the </w:t>
      </w:r>
      <w:r w:rsidR="00F5593A" w:rsidRPr="00F632CB">
        <w:rPr>
          <w:rFonts w:ascii="Arial" w:hAnsi="Arial" w:cs="Arial"/>
          <w:sz w:val="20"/>
          <w:szCs w:val="20"/>
          <w:highlight w:val="yellow"/>
        </w:rPr>
        <w:t>transpiration</w:t>
      </w:r>
      <w:r w:rsidRPr="00F632CB">
        <w:rPr>
          <w:rFonts w:ascii="Arial" w:hAnsi="Arial" w:cs="Arial"/>
          <w:sz w:val="20"/>
          <w:szCs w:val="20"/>
          <w:highlight w:val="yellow"/>
        </w:rPr>
        <w:t xml:space="preserve"> demand from leaves, however </w:t>
      </w:r>
      <w:proofErr w:type="spellStart"/>
      <w:r w:rsidRPr="00F632CB">
        <w:rPr>
          <w:rFonts w:ascii="Arial" w:hAnsi="Arial" w:cs="Arial"/>
          <w:sz w:val="20"/>
          <w:szCs w:val="20"/>
          <w:highlight w:val="yellow"/>
        </w:rPr>
        <w:t>gs</w:t>
      </w:r>
      <w:proofErr w:type="spellEnd"/>
      <w:r w:rsidRPr="00F632CB">
        <w:rPr>
          <w:rFonts w:ascii="Arial" w:hAnsi="Arial" w:cs="Arial"/>
          <w:sz w:val="20"/>
          <w:szCs w:val="20"/>
          <w:highlight w:val="yellow"/>
        </w:rPr>
        <w:t xml:space="preserve"> is inversely correlated with VPD (Syvertsen and Lloyd, 199</w:t>
      </w:r>
      <w:r w:rsidR="00F632CB" w:rsidRPr="00F632CB">
        <w:rPr>
          <w:rFonts w:ascii="Arial" w:hAnsi="Arial" w:cs="Arial"/>
          <w:sz w:val="20"/>
          <w:szCs w:val="20"/>
          <w:highlight w:val="yellow"/>
        </w:rPr>
        <w:t>5</w:t>
      </w:r>
      <w:r w:rsidRPr="00F632CB">
        <w:rPr>
          <w:rFonts w:ascii="Arial" w:hAnsi="Arial" w:cs="Arial"/>
          <w:sz w:val="20"/>
          <w:szCs w:val="20"/>
          <w:highlight w:val="yellow"/>
        </w:rPr>
        <w:t>).</w:t>
      </w:r>
      <w:r w:rsidRPr="001E01DB">
        <w:rPr>
          <w:rFonts w:ascii="Arial" w:hAnsi="Arial" w:cs="Arial"/>
          <w:sz w:val="20"/>
          <w:szCs w:val="20"/>
        </w:rPr>
        <w:t xml:space="preserve"> Citrus leaf stomata are responsive to evaporative demand. Thus, both ACO2 depletion and </w:t>
      </w:r>
      <w:proofErr w:type="spellStart"/>
      <w:r w:rsidRPr="001E01DB">
        <w:rPr>
          <w:rFonts w:ascii="Arial" w:hAnsi="Arial" w:cs="Arial"/>
          <w:sz w:val="20"/>
          <w:szCs w:val="20"/>
        </w:rPr>
        <w:t>Eleaf</w:t>
      </w:r>
      <w:proofErr w:type="spellEnd"/>
      <w:r w:rsidRPr="001E01DB">
        <w:rPr>
          <w:rFonts w:ascii="Arial" w:hAnsi="Arial" w:cs="Arial"/>
          <w:sz w:val="20"/>
          <w:szCs w:val="20"/>
        </w:rPr>
        <w:t xml:space="preserve"> rise reduce leaf water use efficiency (WUE = ACO2/</w:t>
      </w:r>
      <w:proofErr w:type="spellStart"/>
      <w:r w:rsidRPr="001E01DB">
        <w:rPr>
          <w:rFonts w:ascii="Arial" w:hAnsi="Arial" w:cs="Arial"/>
          <w:sz w:val="20"/>
          <w:szCs w:val="20"/>
        </w:rPr>
        <w:t>Eleaf</w:t>
      </w:r>
      <w:proofErr w:type="spellEnd"/>
      <w:r w:rsidRPr="001E01DB">
        <w:rPr>
          <w:rFonts w:ascii="Arial" w:hAnsi="Arial" w:cs="Arial"/>
          <w:sz w:val="20"/>
          <w:szCs w:val="20"/>
        </w:rPr>
        <w:t xml:space="preserve">) at high temperatures. Reducing VPD without increasing total water consumption may raise </w:t>
      </w:r>
      <w:proofErr w:type="spellStart"/>
      <w:r w:rsidRPr="001E01DB">
        <w:rPr>
          <w:rFonts w:ascii="Arial" w:hAnsi="Arial" w:cs="Arial"/>
          <w:sz w:val="20"/>
          <w:szCs w:val="20"/>
        </w:rPr>
        <w:t>gs</w:t>
      </w:r>
      <w:proofErr w:type="spellEnd"/>
      <w:r w:rsidRPr="001E01DB">
        <w:rPr>
          <w:rFonts w:ascii="Arial" w:hAnsi="Arial" w:cs="Arial"/>
          <w:sz w:val="20"/>
          <w:szCs w:val="20"/>
        </w:rPr>
        <w:t xml:space="preserve"> and ACO2 without raising leaf temperature or increasing humidity Page 14 of 47 Accepted Manuscript 14 and enhance WUE. Citrus water usage has been connected to leaf CL- buildup (Moya et al., 2003). It has been noted that spraying leaves with high-quality water may increase tolerance to soil salinity in other crops, such as tomatoes, by reducing the buildup of harmful ions. More shade may increase salt tolerance since sun-exposed leaves typically experience higher levels of salinity stress than do shaded leaves. </w:t>
      </w:r>
    </w:p>
    <w:p w14:paraId="333593B9" w14:textId="77777777" w:rsidR="008F5E94" w:rsidRPr="001E01DB" w:rsidRDefault="008F5E94" w:rsidP="001E01DB">
      <w:pPr>
        <w:pStyle w:val="ListParagraph"/>
        <w:spacing w:line="240" w:lineRule="auto"/>
        <w:ind w:left="0"/>
        <w:jc w:val="both"/>
        <w:rPr>
          <w:rFonts w:ascii="Arial" w:hAnsi="Arial" w:cs="Arial"/>
          <w:sz w:val="20"/>
          <w:szCs w:val="20"/>
        </w:rPr>
      </w:pPr>
    </w:p>
    <w:p w14:paraId="6DF632E0" w14:textId="5A749321" w:rsidR="008F5E94" w:rsidRPr="001E01DB" w:rsidRDefault="00572E49" w:rsidP="00572E49">
      <w:pPr>
        <w:pStyle w:val="ListParagraph"/>
        <w:spacing w:line="240" w:lineRule="auto"/>
        <w:ind w:left="0"/>
        <w:jc w:val="both"/>
        <w:rPr>
          <w:rFonts w:ascii="Arial" w:hAnsi="Arial" w:cs="Arial"/>
          <w:b/>
          <w:bCs/>
          <w:sz w:val="20"/>
          <w:szCs w:val="20"/>
        </w:rPr>
      </w:pPr>
      <w:r>
        <w:rPr>
          <w:rFonts w:ascii="Arial" w:hAnsi="Arial" w:cs="Arial"/>
          <w:b/>
          <w:bCs/>
          <w:sz w:val="20"/>
          <w:szCs w:val="20"/>
        </w:rPr>
        <w:t xml:space="preserve">2.4 </w:t>
      </w:r>
      <w:r w:rsidR="008F5E94" w:rsidRPr="001E01DB">
        <w:rPr>
          <w:rFonts w:ascii="Arial" w:hAnsi="Arial" w:cs="Arial"/>
          <w:b/>
          <w:bCs/>
          <w:sz w:val="20"/>
          <w:szCs w:val="20"/>
        </w:rPr>
        <w:t>Elevated carbon dioxide concentration</w:t>
      </w:r>
    </w:p>
    <w:p w14:paraId="04F6003D" w14:textId="77777777" w:rsidR="008F5E94" w:rsidRPr="001E01DB" w:rsidRDefault="008F5E94" w:rsidP="001E01DB">
      <w:pPr>
        <w:pStyle w:val="ListParagraph"/>
        <w:spacing w:line="240" w:lineRule="auto"/>
        <w:ind w:left="0"/>
        <w:jc w:val="both"/>
        <w:rPr>
          <w:rFonts w:ascii="Arial" w:hAnsi="Arial" w:cs="Arial"/>
          <w:sz w:val="20"/>
          <w:szCs w:val="20"/>
        </w:rPr>
      </w:pPr>
    </w:p>
    <w:p w14:paraId="2EA30235" w14:textId="1B162DA7" w:rsidR="008F5E94" w:rsidRPr="001E01DB" w:rsidRDefault="00F21A4B" w:rsidP="001E01DB">
      <w:pPr>
        <w:pStyle w:val="ListParagraph"/>
        <w:spacing w:line="240" w:lineRule="auto"/>
        <w:ind w:left="0"/>
        <w:jc w:val="both"/>
        <w:rPr>
          <w:rFonts w:ascii="Arial" w:hAnsi="Arial" w:cs="Arial"/>
          <w:sz w:val="20"/>
          <w:szCs w:val="20"/>
        </w:rPr>
      </w:pPr>
      <w:r>
        <w:rPr>
          <w:rFonts w:ascii="Arial" w:hAnsi="Arial" w:cs="Arial"/>
          <w:sz w:val="20"/>
          <w:szCs w:val="20"/>
        </w:rPr>
        <w:t>G</w:t>
      </w:r>
      <w:r w:rsidR="008F5E94" w:rsidRPr="001E01DB">
        <w:rPr>
          <w:rFonts w:ascii="Arial" w:hAnsi="Arial" w:cs="Arial"/>
          <w:sz w:val="20"/>
          <w:szCs w:val="20"/>
        </w:rPr>
        <w:t xml:space="preserve">rowing trees at raised CO2 levels twice as high as the ambient concentration may improve ACO and growth by up to 40%. Additionally, enhanced CO2 can make up for P deficiencies. When compared to other C3 species, citrus </w:t>
      </w:r>
      <w:r w:rsidR="008F5E94" w:rsidRPr="00F21A4B">
        <w:rPr>
          <w:rFonts w:ascii="Arial" w:hAnsi="Arial" w:cs="Arial"/>
          <w:sz w:val="20"/>
          <w:szCs w:val="20"/>
          <w:highlight w:val="yellow"/>
        </w:rPr>
        <w:t>trees (Idso et al., 1996)</w:t>
      </w:r>
      <w:r w:rsidR="008F5E94" w:rsidRPr="001E01DB">
        <w:rPr>
          <w:rFonts w:ascii="Arial" w:hAnsi="Arial" w:cs="Arial"/>
          <w:sz w:val="20"/>
          <w:szCs w:val="20"/>
        </w:rPr>
        <w:t xml:space="preserve"> and seedlings exhibit comparatively large CO2-enhanced growth. However, lower leaf N was the consequence of either growth dilution (Idso et al., 1996) or preferential reallocation of N to roots, which was caused by the enhanced growth of sour orange trees under increased CO2. Transpiration of leaves and </w:t>
      </w:r>
      <w:proofErr w:type="spellStart"/>
      <w:r w:rsidR="008F5E94" w:rsidRPr="001E01DB">
        <w:rPr>
          <w:rFonts w:ascii="Arial" w:hAnsi="Arial" w:cs="Arial"/>
          <w:sz w:val="20"/>
          <w:szCs w:val="20"/>
        </w:rPr>
        <w:t>gs</w:t>
      </w:r>
      <w:proofErr w:type="spellEnd"/>
      <w:r w:rsidR="008F5E94" w:rsidRPr="001E01DB">
        <w:rPr>
          <w:rFonts w:ascii="Arial" w:hAnsi="Arial" w:cs="Arial"/>
          <w:sz w:val="20"/>
          <w:szCs w:val="20"/>
        </w:rPr>
        <w:t xml:space="preserve"> are reduced by high CO2 at the same time as growth improvement. Because rising CO2 decouples fast tree growth from high water usage, elevated CO2 nearly invariably results in greater WUE. Therefore, citrus grown in high CO2 environments provides a tool for studying processes of saline tolerance while isolating plant development from plant water usage. Four distinct citrus rootstock seedlings—Rangpur lime (</w:t>
      </w:r>
      <w:r w:rsidR="008F5E94" w:rsidRPr="00F21A4B">
        <w:rPr>
          <w:rFonts w:ascii="Arial" w:hAnsi="Arial" w:cs="Arial"/>
          <w:i/>
          <w:sz w:val="20"/>
          <w:szCs w:val="20"/>
        </w:rPr>
        <w:t xml:space="preserve">C. </w:t>
      </w:r>
      <w:proofErr w:type="spellStart"/>
      <w:r w:rsidR="008F5E94" w:rsidRPr="00F21A4B">
        <w:rPr>
          <w:rFonts w:ascii="Arial" w:hAnsi="Arial" w:cs="Arial"/>
          <w:i/>
          <w:sz w:val="20"/>
          <w:szCs w:val="20"/>
        </w:rPr>
        <w:t>limonia</w:t>
      </w:r>
      <w:proofErr w:type="spellEnd"/>
      <w:r w:rsidR="008F5E94" w:rsidRPr="001E01DB">
        <w:rPr>
          <w:rFonts w:ascii="Arial" w:hAnsi="Arial" w:cs="Arial"/>
          <w:sz w:val="20"/>
          <w:szCs w:val="20"/>
        </w:rPr>
        <w:t>), Cleopatra mandarin, sour orange, and sweet orange (</w:t>
      </w:r>
      <w:r w:rsidR="008F5E94" w:rsidRPr="00F21A4B">
        <w:rPr>
          <w:rFonts w:ascii="Arial" w:hAnsi="Arial" w:cs="Arial"/>
          <w:i/>
          <w:sz w:val="20"/>
          <w:szCs w:val="20"/>
        </w:rPr>
        <w:t>C. sinensis</w:t>
      </w:r>
      <w:r w:rsidR="008F5E94" w:rsidRPr="001E01DB">
        <w:rPr>
          <w:rFonts w:ascii="Arial" w:hAnsi="Arial" w:cs="Arial"/>
          <w:sz w:val="20"/>
          <w:szCs w:val="20"/>
        </w:rPr>
        <w:t>)—were grown in a greenhouse under ambient (370 ppm) and elevated (700 ppm) CO2 conditions. The Rangpur lime, a relative salt tolerant species, showed the lowest leaf Cl- and Na+ contents; nevertheless, these concentrations and growth characteristics were unchanged in the presence of increased CO2.</w:t>
      </w:r>
      <w:r w:rsidR="00133348" w:rsidRPr="001E01DB">
        <w:rPr>
          <w:rFonts w:ascii="Arial" w:hAnsi="Arial" w:cs="Arial"/>
          <w:sz w:val="20"/>
          <w:szCs w:val="20"/>
        </w:rPr>
        <w:t xml:space="preserve"> In the other species, salinity-induced effects caused seedlings grown at higher CO2 levels to collect less Na+ in their leaves than seedlings grown at ambient CO2, indicating a relationship between increased WUE and decreased Na+ accumulation.  When exposed to greater CO2 levels than when exposed to ambient CO2, salinized sour oranges collected more Cl- in their leaves, indicating a connection between Cl- accumulation and leaf growth</w:t>
      </w:r>
      <w:r w:rsidR="008F5E94" w:rsidRPr="001E01DB">
        <w:rPr>
          <w:rFonts w:ascii="Arial" w:hAnsi="Arial" w:cs="Arial"/>
          <w:sz w:val="20"/>
          <w:szCs w:val="20"/>
        </w:rPr>
        <w:t xml:space="preserve">. On the other hand, compared to ambient circumstances, the leaf concentrations of Cleopatra mandarin and Sweet orange were lower under high CO2. </w:t>
      </w:r>
    </w:p>
    <w:p w14:paraId="0B703C03" w14:textId="77777777" w:rsidR="00737A7A" w:rsidRPr="001E01DB" w:rsidRDefault="00737A7A" w:rsidP="001E01DB">
      <w:pPr>
        <w:pStyle w:val="ListParagraph"/>
        <w:spacing w:line="240" w:lineRule="auto"/>
        <w:ind w:left="0"/>
        <w:jc w:val="both"/>
        <w:rPr>
          <w:rFonts w:ascii="Arial" w:hAnsi="Arial" w:cs="Arial"/>
          <w:sz w:val="20"/>
          <w:szCs w:val="20"/>
        </w:rPr>
      </w:pPr>
    </w:p>
    <w:p w14:paraId="2A958DDA" w14:textId="77777777" w:rsidR="00572E49" w:rsidRDefault="00572E49" w:rsidP="00572E49">
      <w:pPr>
        <w:pStyle w:val="ListParagraph"/>
        <w:spacing w:line="240" w:lineRule="auto"/>
        <w:ind w:left="0"/>
        <w:jc w:val="both"/>
        <w:rPr>
          <w:rFonts w:ascii="Arial" w:hAnsi="Arial" w:cs="Arial"/>
          <w:b/>
          <w:bCs/>
          <w:sz w:val="20"/>
          <w:szCs w:val="20"/>
        </w:rPr>
      </w:pPr>
      <w:r>
        <w:rPr>
          <w:rFonts w:ascii="Arial" w:hAnsi="Arial" w:cs="Arial"/>
          <w:b/>
          <w:bCs/>
          <w:sz w:val="20"/>
          <w:szCs w:val="20"/>
        </w:rPr>
        <w:t xml:space="preserve">2.5 </w:t>
      </w:r>
      <w:r w:rsidR="00737A7A" w:rsidRPr="001E01DB">
        <w:rPr>
          <w:rFonts w:ascii="Arial" w:hAnsi="Arial" w:cs="Arial"/>
          <w:b/>
          <w:bCs/>
          <w:sz w:val="20"/>
          <w:szCs w:val="20"/>
        </w:rPr>
        <w:t>Drought</w:t>
      </w:r>
      <w:r w:rsidR="002F69DA" w:rsidRPr="001E01DB">
        <w:rPr>
          <w:rFonts w:ascii="Arial" w:hAnsi="Arial" w:cs="Arial"/>
          <w:b/>
          <w:bCs/>
          <w:sz w:val="20"/>
          <w:szCs w:val="20"/>
        </w:rPr>
        <w:t>-stress</w:t>
      </w:r>
    </w:p>
    <w:p w14:paraId="7FAD62B0" w14:textId="41FA97AF" w:rsidR="00737A7A" w:rsidRPr="001E01DB" w:rsidRDefault="008F5E94" w:rsidP="00572E49">
      <w:pPr>
        <w:pStyle w:val="ListParagraph"/>
        <w:spacing w:line="240" w:lineRule="auto"/>
        <w:ind w:left="0"/>
        <w:jc w:val="both"/>
        <w:rPr>
          <w:rFonts w:ascii="Arial" w:hAnsi="Arial" w:cs="Arial"/>
          <w:sz w:val="20"/>
          <w:szCs w:val="20"/>
        </w:rPr>
      </w:pPr>
      <w:r w:rsidRPr="001E01DB">
        <w:rPr>
          <w:rFonts w:ascii="Arial" w:hAnsi="Arial" w:cs="Arial"/>
          <w:sz w:val="20"/>
          <w:szCs w:val="20"/>
        </w:rPr>
        <w:t xml:space="preserve">Citrus trees under drought stress had lower </w:t>
      </w:r>
      <w:proofErr w:type="spellStart"/>
      <w:r w:rsidRPr="001E01DB">
        <w:rPr>
          <w:rFonts w:ascii="Arial" w:hAnsi="Arial" w:cs="Arial"/>
          <w:sz w:val="20"/>
          <w:szCs w:val="20"/>
        </w:rPr>
        <w:t>gs</w:t>
      </w:r>
      <w:proofErr w:type="spellEnd"/>
      <w:r w:rsidRPr="001E01DB">
        <w:rPr>
          <w:rFonts w:ascii="Arial" w:hAnsi="Arial" w:cs="Arial"/>
          <w:sz w:val="20"/>
          <w:szCs w:val="20"/>
        </w:rPr>
        <w:t xml:space="preserve">, </w:t>
      </w:r>
      <w:proofErr w:type="spellStart"/>
      <w:r w:rsidRPr="001E01DB">
        <w:rPr>
          <w:rFonts w:ascii="Arial" w:hAnsi="Arial" w:cs="Arial"/>
          <w:sz w:val="20"/>
          <w:szCs w:val="20"/>
        </w:rPr>
        <w:t>Eleaf</w:t>
      </w:r>
      <w:proofErr w:type="spellEnd"/>
      <w:r w:rsidRPr="001E01DB">
        <w:rPr>
          <w:rFonts w:ascii="Arial" w:hAnsi="Arial" w:cs="Arial"/>
          <w:sz w:val="20"/>
          <w:szCs w:val="20"/>
        </w:rPr>
        <w:t xml:space="preserve">, and net ACO2, suggesting that stomata are crucial gas exchange </w:t>
      </w:r>
      <w:r w:rsidRPr="00F21A4B">
        <w:rPr>
          <w:rFonts w:ascii="Arial" w:hAnsi="Arial" w:cs="Arial"/>
          <w:sz w:val="20"/>
          <w:szCs w:val="20"/>
          <w:highlight w:val="yellow"/>
        </w:rPr>
        <w:t>regulators (Arbona et al. 2005).</w:t>
      </w:r>
      <w:r w:rsidRPr="001E01DB">
        <w:rPr>
          <w:rFonts w:ascii="Arial" w:hAnsi="Arial" w:cs="Arial"/>
          <w:sz w:val="20"/>
          <w:szCs w:val="20"/>
        </w:rPr>
        <w:t xml:space="preserve"> Though there is a strong association between </w:t>
      </w:r>
      <w:proofErr w:type="spellStart"/>
      <w:r w:rsidRPr="001E01DB">
        <w:rPr>
          <w:rFonts w:ascii="Arial" w:hAnsi="Arial" w:cs="Arial"/>
          <w:sz w:val="20"/>
          <w:szCs w:val="20"/>
        </w:rPr>
        <w:t>gs</w:t>
      </w:r>
      <w:proofErr w:type="spellEnd"/>
      <w:r w:rsidRPr="001E01DB">
        <w:rPr>
          <w:rFonts w:ascii="Arial" w:hAnsi="Arial" w:cs="Arial"/>
          <w:sz w:val="20"/>
          <w:szCs w:val="20"/>
        </w:rPr>
        <w:t xml:space="preserve"> and ACO2, increases in ACO2 may happen with little to no change in Ci, indicating that there is not a direct physiological link between these parameters. This suggested that non-stomatal mesophyll conductance, rather than </w:t>
      </w:r>
      <w:proofErr w:type="spellStart"/>
      <w:r w:rsidRPr="001E01DB">
        <w:rPr>
          <w:rFonts w:ascii="Arial" w:hAnsi="Arial" w:cs="Arial"/>
          <w:sz w:val="20"/>
          <w:szCs w:val="20"/>
        </w:rPr>
        <w:t>gs</w:t>
      </w:r>
      <w:proofErr w:type="spellEnd"/>
      <w:r w:rsidRPr="001E01DB">
        <w:rPr>
          <w:rFonts w:ascii="Arial" w:hAnsi="Arial" w:cs="Arial"/>
          <w:sz w:val="20"/>
          <w:szCs w:val="20"/>
        </w:rPr>
        <w:t>, was the primary restriction on ACO2. The use of calculated Ci to describe non-stomatal limitations on ACO2 should be interpreted cautiously, however, even in species like Citrus where patchy stomatal closure is not thought to be a significant issue. This is because changes in mes</w:t>
      </w:r>
      <w:r w:rsidRPr="00F21A4B">
        <w:rPr>
          <w:rFonts w:ascii="Arial" w:hAnsi="Arial" w:cs="Arial"/>
          <w:sz w:val="20"/>
          <w:szCs w:val="20"/>
          <w:highlight w:val="yellow"/>
        </w:rPr>
        <w:t>ophyll conductance can affect CO2 diffusion and its concentration at the chloroplasts (</w:t>
      </w:r>
      <w:proofErr w:type="spellStart"/>
      <w:r w:rsidRPr="00F21A4B">
        <w:rPr>
          <w:rFonts w:ascii="Arial" w:hAnsi="Arial" w:cs="Arial"/>
          <w:sz w:val="20"/>
          <w:szCs w:val="20"/>
          <w:highlight w:val="yellow"/>
        </w:rPr>
        <w:t>Flexas</w:t>
      </w:r>
      <w:proofErr w:type="spellEnd"/>
      <w:r w:rsidRPr="00F21A4B">
        <w:rPr>
          <w:rFonts w:ascii="Arial" w:hAnsi="Arial" w:cs="Arial"/>
          <w:sz w:val="20"/>
          <w:szCs w:val="20"/>
          <w:highlight w:val="yellow"/>
        </w:rPr>
        <w:t xml:space="preserve"> et al., 2004).</w:t>
      </w:r>
      <w:r w:rsidRPr="001E01DB">
        <w:rPr>
          <w:rFonts w:ascii="Arial" w:hAnsi="Arial" w:cs="Arial"/>
          <w:sz w:val="20"/>
          <w:szCs w:val="20"/>
        </w:rPr>
        <w:t xml:space="preserve"> Thus, it is important to consider the possibility that drought-stressed citrus leaves have a mesophyll conductance restriction of ACO2. Long-term drought stress reduces fruit quality and production; however, the extent and duration of the stress determine these effects. Fruit quality may be enhanced by mild drought stress</w:t>
      </w:r>
      <w:r w:rsidR="00F21A4B">
        <w:rPr>
          <w:rFonts w:ascii="Arial" w:hAnsi="Arial" w:cs="Arial"/>
          <w:sz w:val="20"/>
          <w:szCs w:val="20"/>
        </w:rPr>
        <w:t xml:space="preserve">. </w:t>
      </w:r>
      <w:r w:rsidRPr="001E01DB">
        <w:rPr>
          <w:rFonts w:ascii="Arial" w:hAnsi="Arial" w:cs="Arial"/>
          <w:sz w:val="20"/>
          <w:szCs w:val="20"/>
        </w:rPr>
        <w:t xml:space="preserve">A moderate drought may cause fruit abscission and development retardation; mature fruit has less juice and worse quality. When pre-dawn leaf water potentials reached -2.75 MPa in field-grown trees, abscission of leaves was observed. The most sensitive response to water stress in plants is the synthesis of abscisic acid (ABA), which regulates stomata closure and alters ethylene levels, the hormone that triggers leaf abscission. When Cleopatra mandarin was under extreme drought stress, ABA levels in the leaves and roots rose by eight and twenty-four times, respectively. This stopped the transpiration of the leaves and caused them to abscise. This defensive reaction prevented more dry stress and allowed salinity to interact. </w:t>
      </w:r>
    </w:p>
    <w:p w14:paraId="2D2D9F12" w14:textId="77777777" w:rsidR="00737A7A" w:rsidRPr="001E01DB" w:rsidRDefault="00737A7A" w:rsidP="001E01DB">
      <w:pPr>
        <w:pStyle w:val="ListParagraph"/>
        <w:spacing w:line="240" w:lineRule="auto"/>
        <w:ind w:left="0"/>
        <w:jc w:val="both"/>
        <w:rPr>
          <w:rFonts w:ascii="Arial" w:hAnsi="Arial" w:cs="Arial"/>
          <w:sz w:val="20"/>
          <w:szCs w:val="20"/>
        </w:rPr>
      </w:pPr>
    </w:p>
    <w:p w14:paraId="5AB2BAFF" w14:textId="5B754A14" w:rsidR="00737A7A" w:rsidRPr="00572E49" w:rsidRDefault="00572E49" w:rsidP="00572E49">
      <w:pPr>
        <w:pStyle w:val="ListParagraph"/>
        <w:numPr>
          <w:ilvl w:val="0"/>
          <w:numId w:val="3"/>
        </w:numPr>
        <w:spacing w:line="240" w:lineRule="auto"/>
        <w:jc w:val="both"/>
        <w:rPr>
          <w:rFonts w:ascii="Arial" w:hAnsi="Arial" w:cs="Arial"/>
          <w:b/>
          <w:bCs/>
          <w:sz w:val="24"/>
          <w:szCs w:val="20"/>
        </w:rPr>
      </w:pPr>
      <w:r w:rsidRPr="00572E49">
        <w:rPr>
          <w:rFonts w:ascii="Arial" w:hAnsi="Arial" w:cs="Arial"/>
          <w:b/>
          <w:bCs/>
          <w:sz w:val="24"/>
          <w:szCs w:val="20"/>
        </w:rPr>
        <w:lastRenderedPageBreak/>
        <w:t>EFFECT OF BIOTIC STRESS</w:t>
      </w:r>
    </w:p>
    <w:p w14:paraId="026CA014" w14:textId="77777777" w:rsidR="00737A7A" w:rsidRPr="001E01DB" w:rsidRDefault="00737A7A" w:rsidP="001E01DB">
      <w:pPr>
        <w:pStyle w:val="ListParagraph"/>
        <w:spacing w:line="240" w:lineRule="auto"/>
        <w:ind w:left="0"/>
        <w:jc w:val="both"/>
        <w:rPr>
          <w:rFonts w:ascii="Arial" w:hAnsi="Arial" w:cs="Arial"/>
          <w:sz w:val="20"/>
          <w:szCs w:val="20"/>
        </w:rPr>
      </w:pPr>
    </w:p>
    <w:p w14:paraId="004DCC9B" w14:textId="4DEBB712" w:rsidR="00737A7A" w:rsidRPr="001E01DB" w:rsidRDefault="00572E49" w:rsidP="00572E49">
      <w:pPr>
        <w:pStyle w:val="ListParagraph"/>
        <w:spacing w:line="240" w:lineRule="auto"/>
        <w:ind w:left="0"/>
        <w:jc w:val="both"/>
        <w:rPr>
          <w:rFonts w:ascii="Arial" w:hAnsi="Arial" w:cs="Arial"/>
          <w:b/>
          <w:bCs/>
          <w:sz w:val="20"/>
          <w:szCs w:val="20"/>
        </w:rPr>
      </w:pPr>
      <w:r>
        <w:rPr>
          <w:rFonts w:ascii="Arial" w:hAnsi="Arial" w:cs="Arial"/>
          <w:b/>
          <w:bCs/>
          <w:sz w:val="20"/>
          <w:szCs w:val="20"/>
        </w:rPr>
        <w:t xml:space="preserve">3.1 </w:t>
      </w:r>
      <w:r w:rsidR="00737A7A" w:rsidRPr="001E01DB">
        <w:rPr>
          <w:rFonts w:ascii="Arial" w:hAnsi="Arial" w:cs="Arial"/>
          <w:b/>
          <w:bCs/>
          <w:sz w:val="20"/>
          <w:szCs w:val="20"/>
        </w:rPr>
        <w:t xml:space="preserve">Root rot </w:t>
      </w:r>
    </w:p>
    <w:p w14:paraId="47510485" w14:textId="31D83B55" w:rsidR="00737A7A" w:rsidRPr="001E01DB" w:rsidRDefault="00737A7A" w:rsidP="001E01DB">
      <w:pPr>
        <w:pStyle w:val="ListParagraph"/>
        <w:spacing w:line="240" w:lineRule="auto"/>
        <w:ind w:left="0"/>
        <w:jc w:val="both"/>
        <w:rPr>
          <w:rFonts w:ascii="Arial" w:hAnsi="Arial" w:cs="Arial"/>
          <w:sz w:val="20"/>
          <w:szCs w:val="20"/>
        </w:rPr>
      </w:pPr>
      <w:r w:rsidRPr="001E01DB">
        <w:rPr>
          <w:rFonts w:ascii="Arial" w:hAnsi="Arial" w:cs="Arial"/>
          <w:sz w:val="20"/>
          <w:szCs w:val="20"/>
        </w:rPr>
        <w:t xml:space="preserve">When </w:t>
      </w:r>
      <w:r w:rsidRPr="00CB59EE">
        <w:rPr>
          <w:rFonts w:ascii="Arial" w:hAnsi="Arial" w:cs="Arial"/>
          <w:i/>
          <w:sz w:val="20"/>
          <w:szCs w:val="20"/>
          <w:highlight w:val="yellow"/>
        </w:rPr>
        <w:t xml:space="preserve">P. </w:t>
      </w:r>
      <w:proofErr w:type="spellStart"/>
      <w:r w:rsidRPr="00CB59EE">
        <w:rPr>
          <w:rFonts w:ascii="Arial" w:hAnsi="Arial" w:cs="Arial"/>
          <w:i/>
          <w:sz w:val="20"/>
          <w:szCs w:val="20"/>
          <w:highlight w:val="yellow"/>
        </w:rPr>
        <w:t>citrophthora</w:t>
      </w:r>
      <w:proofErr w:type="spellEnd"/>
      <w:r w:rsidRPr="00CB59EE">
        <w:rPr>
          <w:rFonts w:ascii="Arial" w:hAnsi="Arial" w:cs="Arial"/>
          <w:sz w:val="20"/>
          <w:szCs w:val="20"/>
          <w:highlight w:val="yellow"/>
        </w:rPr>
        <w:t xml:space="preserve"> </w:t>
      </w:r>
      <w:r w:rsidRPr="001E01DB">
        <w:rPr>
          <w:rFonts w:ascii="Arial" w:hAnsi="Arial" w:cs="Arial"/>
          <w:sz w:val="20"/>
          <w:szCs w:val="20"/>
        </w:rPr>
        <w:t xml:space="preserve">and/or </w:t>
      </w:r>
      <w:r w:rsidRPr="00CB59EE">
        <w:rPr>
          <w:rFonts w:ascii="Arial" w:hAnsi="Arial" w:cs="Arial"/>
          <w:i/>
          <w:sz w:val="20"/>
          <w:szCs w:val="20"/>
          <w:highlight w:val="yellow"/>
        </w:rPr>
        <w:t xml:space="preserve">P. </w:t>
      </w:r>
      <w:proofErr w:type="spellStart"/>
      <w:r w:rsidRPr="00CB59EE">
        <w:rPr>
          <w:rFonts w:ascii="Arial" w:hAnsi="Arial" w:cs="Arial"/>
          <w:i/>
          <w:sz w:val="20"/>
          <w:szCs w:val="20"/>
          <w:highlight w:val="yellow"/>
        </w:rPr>
        <w:t>nicotianae</w:t>
      </w:r>
      <w:proofErr w:type="spellEnd"/>
      <w:r w:rsidRPr="001E01DB">
        <w:rPr>
          <w:rFonts w:ascii="Arial" w:hAnsi="Arial" w:cs="Arial"/>
          <w:sz w:val="20"/>
          <w:szCs w:val="20"/>
        </w:rPr>
        <w:t xml:space="preserve">, two pathogenic fungus, infect roots, it causes </w:t>
      </w:r>
      <w:proofErr w:type="spellStart"/>
      <w:r w:rsidRPr="001E01DB">
        <w:rPr>
          <w:rFonts w:ascii="Arial" w:hAnsi="Arial" w:cs="Arial"/>
          <w:sz w:val="20"/>
          <w:szCs w:val="20"/>
        </w:rPr>
        <w:t>phytopthora</w:t>
      </w:r>
      <w:proofErr w:type="spellEnd"/>
      <w:r w:rsidRPr="001E01DB">
        <w:rPr>
          <w:rFonts w:ascii="Arial" w:hAnsi="Arial" w:cs="Arial"/>
          <w:sz w:val="20"/>
          <w:szCs w:val="20"/>
        </w:rPr>
        <w:t xml:space="preserve"> root rot in citrus. Twigs and foliage become yellow as the illness worsens. Since the fungus is more active in moist environments and deeper roots are more likely to be damp, phytophthora root rot often begins there. </w:t>
      </w:r>
      <w:r w:rsidRPr="00CB59EE">
        <w:rPr>
          <w:rFonts w:ascii="Arial" w:hAnsi="Arial" w:cs="Arial"/>
          <w:sz w:val="20"/>
          <w:szCs w:val="20"/>
          <w:highlight w:val="yellow"/>
        </w:rPr>
        <w:t>According to Graham et al. (2012),</w:t>
      </w:r>
      <w:r w:rsidRPr="001E01DB">
        <w:rPr>
          <w:rFonts w:ascii="Arial" w:hAnsi="Arial" w:cs="Arial"/>
          <w:sz w:val="20"/>
          <w:szCs w:val="20"/>
        </w:rPr>
        <w:t xml:space="preserve"> trees may become more reliant on surface roots and thus more vulnerable to the drying-out caused by drought stress. The scion-rootstock's vulnerability to root rot and larval root weevils may be influenced by both the rootstock and the scion. </w:t>
      </w:r>
      <w:r w:rsidRPr="00CB59EE">
        <w:rPr>
          <w:rFonts w:ascii="Arial" w:hAnsi="Arial" w:cs="Arial"/>
          <w:sz w:val="20"/>
          <w:szCs w:val="20"/>
          <w:highlight w:val="yellow"/>
        </w:rPr>
        <w:t xml:space="preserve">According to </w:t>
      </w:r>
      <w:proofErr w:type="spellStart"/>
      <w:r w:rsidRPr="00CB59EE">
        <w:rPr>
          <w:rFonts w:ascii="Arial" w:hAnsi="Arial" w:cs="Arial"/>
          <w:sz w:val="20"/>
          <w:szCs w:val="20"/>
          <w:highlight w:val="yellow"/>
        </w:rPr>
        <w:t>Afek</w:t>
      </w:r>
      <w:proofErr w:type="spellEnd"/>
      <w:r w:rsidRPr="00CB59EE">
        <w:rPr>
          <w:rFonts w:ascii="Arial" w:hAnsi="Arial" w:cs="Arial"/>
          <w:sz w:val="20"/>
          <w:szCs w:val="20"/>
          <w:highlight w:val="yellow"/>
        </w:rPr>
        <w:t xml:space="preserve"> and </w:t>
      </w:r>
      <w:proofErr w:type="spellStart"/>
      <w:r w:rsidRPr="00CB59EE">
        <w:rPr>
          <w:rFonts w:ascii="Arial" w:hAnsi="Arial" w:cs="Arial"/>
          <w:sz w:val="20"/>
          <w:szCs w:val="20"/>
          <w:highlight w:val="yellow"/>
        </w:rPr>
        <w:t>Sztejnberg</w:t>
      </w:r>
      <w:proofErr w:type="spellEnd"/>
      <w:r w:rsidRPr="00CB59EE">
        <w:rPr>
          <w:rFonts w:ascii="Arial" w:hAnsi="Arial" w:cs="Arial"/>
          <w:sz w:val="20"/>
          <w:szCs w:val="20"/>
          <w:highlight w:val="yellow"/>
        </w:rPr>
        <w:t xml:space="preserve"> (1993), salinity</w:t>
      </w:r>
      <w:r w:rsidRPr="001E01DB">
        <w:rPr>
          <w:rFonts w:ascii="Arial" w:hAnsi="Arial" w:cs="Arial"/>
          <w:sz w:val="20"/>
          <w:szCs w:val="20"/>
        </w:rPr>
        <w:t xml:space="preserve"> stress may hinder plants' defensive systems against Phytophthora and reduce root regeneration when pathogen load is high. High salinity in citrus did not promote the pathogen's development in vitro, suggesting that the rise in illness under saline circumstances was likely caused by a decrease in the host's resistance rather than a direct impact of salt on the fungus. </w:t>
      </w:r>
      <w:r w:rsidR="00CB59EE">
        <w:rPr>
          <w:rFonts w:ascii="Arial" w:hAnsi="Arial" w:cs="Arial"/>
          <w:sz w:val="20"/>
          <w:szCs w:val="20"/>
        </w:rPr>
        <w:t>H</w:t>
      </w:r>
      <w:r w:rsidRPr="001E01DB">
        <w:rPr>
          <w:rFonts w:ascii="Arial" w:hAnsi="Arial" w:cs="Arial"/>
          <w:sz w:val="20"/>
          <w:szCs w:val="20"/>
        </w:rPr>
        <w:t xml:space="preserve">igh salinity seems to diminish the accumulation of the phytoalexin 6,7-dimethoxycoumarin, increasing the sensitivity of citrus plant tissues to fungal invasion. Citrus rootstocks were more vulnerable to infection by a group of root diseases in greenhouse studies when they were irrigated with high saline water. </w:t>
      </w:r>
      <w:r w:rsidRPr="00CB59EE">
        <w:rPr>
          <w:rFonts w:ascii="Arial" w:hAnsi="Arial" w:cs="Arial"/>
          <w:i/>
          <w:sz w:val="20"/>
          <w:szCs w:val="20"/>
          <w:highlight w:val="yellow"/>
        </w:rPr>
        <w:t>Phytophthora</w:t>
      </w:r>
      <w:r w:rsidRPr="00CB59EE">
        <w:rPr>
          <w:rFonts w:ascii="Arial" w:hAnsi="Arial" w:cs="Arial"/>
          <w:sz w:val="20"/>
          <w:szCs w:val="20"/>
          <w:highlight w:val="yellow"/>
        </w:rPr>
        <w:t xml:space="preserve"> </w:t>
      </w:r>
      <w:r w:rsidRPr="001E01DB">
        <w:rPr>
          <w:rFonts w:ascii="Arial" w:hAnsi="Arial" w:cs="Arial"/>
          <w:sz w:val="20"/>
          <w:szCs w:val="20"/>
        </w:rPr>
        <w:t xml:space="preserve">sp., </w:t>
      </w:r>
      <w:r w:rsidRPr="00CB59EE">
        <w:rPr>
          <w:rFonts w:ascii="Arial" w:hAnsi="Arial" w:cs="Arial"/>
          <w:i/>
          <w:sz w:val="20"/>
          <w:szCs w:val="20"/>
          <w:highlight w:val="yellow"/>
        </w:rPr>
        <w:t xml:space="preserve">Fusarium </w:t>
      </w:r>
      <w:proofErr w:type="spellStart"/>
      <w:r w:rsidRPr="00CB59EE">
        <w:rPr>
          <w:rFonts w:ascii="Arial" w:hAnsi="Arial" w:cs="Arial"/>
          <w:i/>
          <w:sz w:val="20"/>
          <w:szCs w:val="20"/>
          <w:highlight w:val="yellow"/>
        </w:rPr>
        <w:t>solani</w:t>
      </w:r>
      <w:proofErr w:type="spellEnd"/>
      <w:r w:rsidRPr="001E01DB">
        <w:rPr>
          <w:rFonts w:ascii="Arial" w:hAnsi="Arial" w:cs="Arial"/>
          <w:sz w:val="20"/>
          <w:szCs w:val="20"/>
        </w:rPr>
        <w:t xml:space="preserve">, and </w:t>
      </w:r>
      <w:proofErr w:type="spellStart"/>
      <w:r w:rsidRPr="00CB59EE">
        <w:rPr>
          <w:rFonts w:ascii="Arial" w:hAnsi="Arial" w:cs="Arial"/>
          <w:i/>
          <w:sz w:val="20"/>
          <w:szCs w:val="20"/>
          <w:highlight w:val="yellow"/>
        </w:rPr>
        <w:t>Tylenchulus</w:t>
      </w:r>
      <w:proofErr w:type="spellEnd"/>
      <w:r w:rsidRPr="00CB59EE">
        <w:rPr>
          <w:rFonts w:ascii="Arial" w:hAnsi="Arial" w:cs="Arial"/>
          <w:i/>
          <w:sz w:val="20"/>
          <w:szCs w:val="20"/>
          <w:highlight w:val="yellow"/>
        </w:rPr>
        <w:t xml:space="preserve"> </w:t>
      </w:r>
      <w:proofErr w:type="spellStart"/>
      <w:r w:rsidRPr="00CB59EE">
        <w:rPr>
          <w:rFonts w:ascii="Arial" w:hAnsi="Arial" w:cs="Arial"/>
          <w:i/>
          <w:sz w:val="20"/>
          <w:szCs w:val="20"/>
          <w:highlight w:val="yellow"/>
        </w:rPr>
        <w:t>semipenetrans</w:t>
      </w:r>
      <w:proofErr w:type="spellEnd"/>
      <w:r w:rsidRPr="00CB59EE">
        <w:rPr>
          <w:rFonts w:ascii="Arial" w:hAnsi="Arial" w:cs="Arial"/>
          <w:sz w:val="20"/>
          <w:szCs w:val="20"/>
          <w:highlight w:val="yellow"/>
        </w:rPr>
        <w:t xml:space="preserve"> </w:t>
      </w:r>
      <w:r w:rsidRPr="001E01DB">
        <w:rPr>
          <w:rFonts w:ascii="Arial" w:hAnsi="Arial" w:cs="Arial"/>
          <w:sz w:val="20"/>
          <w:szCs w:val="20"/>
        </w:rPr>
        <w:t>were the three root pathogens used in combination to treat the rootstock seedlings of Troyer citrange (</w:t>
      </w:r>
      <w:r w:rsidRPr="00CB59EE">
        <w:rPr>
          <w:rFonts w:ascii="Arial" w:hAnsi="Arial" w:cs="Arial"/>
          <w:i/>
          <w:sz w:val="20"/>
          <w:szCs w:val="20"/>
        </w:rPr>
        <w:t xml:space="preserve">Citrus </w:t>
      </w:r>
      <w:proofErr w:type="spellStart"/>
      <w:r w:rsidRPr="00CB59EE">
        <w:rPr>
          <w:rFonts w:ascii="Arial" w:hAnsi="Arial" w:cs="Arial"/>
          <w:i/>
          <w:sz w:val="20"/>
          <w:szCs w:val="20"/>
        </w:rPr>
        <w:t>sinensis</w:t>
      </w:r>
      <w:proofErr w:type="spellEnd"/>
      <w:r w:rsidRPr="001E01DB">
        <w:rPr>
          <w:rFonts w:ascii="Arial" w:hAnsi="Arial" w:cs="Arial"/>
          <w:sz w:val="20"/>
          <w:szCs w:val="20"/>
        </w:rPr>
        <w:t xml:space="preserve"> X </w:t>
      </w:r>
      <w:proofErr w:type="spellStart"/>
      <w:r w:rsidRPr="00CB59EE">
        <w:rPr>
          <w:rFonts w:ascii="Arial" w:hAnsi="Arial" w:cs="Arial"/>
          <w:i/>
          <w:sz w:val="20"/>
          <w:szCs w:val="20"/>
        </w:rPr>
        <w:t>Poncirus</w:t>
      </w:r>
      <w:proofErr w:type="spellEnd"/>
      <w:r w:rsidRPr="00CB59EE">
        <w:rPr>
          <w:rFonts w:ascii="Arial" w:hAnsi="Arial" w:cs="Arial"/>
          <w:i/>
          <w:sz w:val="20"/>
          <w:szCs w:val="20"/>
        </w:rPr>
        <w:t xml:space="preserve"> trifoliata</w:t>
      </w:r>
      <w:r w:rsidRPr="001E01DB">
        <w:rPr>
          <w:rFonts w:ascii="Arial" w:hAnsi="Arial" w:cs="Arial"/>
          <w:sz w:val="20"/>
          <w:szCs w:val="20"/>
        </w:rPr>
        <w:t xml:space="preserve">), </w:t>
      </w:r>
      <w:r w:rsidRPr="00CB59EE">
        <w:rPr>
          <w:rFonts w:ascii="Arial" w:hAnsi="Arial" w:cs="Arial"/>
          <w:i/>
          <w:sz w:val="20"/>
          <w:szCs w:val="20"/>
        </w:rPr>
        <w:t>Carrizo citrange</w:t>
      </w:r>
      <w:r w:rsidRPr="001E01DB">
        <w:rPr>
          <w:rFonts w:ascii="Arial" w:hAnsi="Arial" w:cs="Arial"/>
          <w:sz w:val="20"/>
          <w:szCs w:val="20"/>
        </w:rPr>
        <w:t xml:space="preserve">, </w:t>
      </w:r>
      <w:proofErr w:type="spellStart"/>
      <w:r w:rsidRPr="00CB59EE">
        <w:rPr>
          <w:rFonts w:ascii="Arial" w:hAnsi="Arial" w:cs="Arial"/>
          <w:i/>
          <w:sz w:val="20"/>
          <w:szCs w:val="20"/>
        </w:rPr>
        <w:t>Volkamer</w:t>
      </w:r>
      <w:proofErr w:type="spellEnd"/>
      <w:r w:rsidRPr="00CB59EE">
        <w:rPr>
          <w:rFonts w:ascii="Arial" w:hAnsi="Arial" w:cs="Arial"/>
          <w:i/>
          <w:sz w:val="20"/>
          <w:szCs w:val="20"/>
        </w:rPr>
        <w:t xml:space="preserve"> lemon</w:t>
      </w:r>
      <w:r w:rsidRPr="001E01DB">
        <w:rPr>
          <w:rFonts w:ascii="Arial" w:hAnsi="Arial" w:cs="Arial"/>
          <w:sz w:val="20"/>
          <w:szCs w:val="20"/>
        </w:rPr>
        <w:t xml:space="preserve"> (</w:t>
      </w:r>
      <w:r w:rsidRPr="00CB59EE">
        <w:rPr>
          <w:rFonts w:ascii="Arial" w:hAnsi="Arial" w:cs="Arial"/>
          <w:i/>
          <w:sz w:val="20"/>
          <w:szCs w:val="20"/>
        </w:rPr>
        <w:t xml:space="preserve">C. </w:t>
      </w:r>
      <w:proofErr w:type="spellStart"/>
      <w:r w:rsidRPr="00CB59EE">
        <w:rPr>
          <w:rFonts w:ascii="Arial" w:hAnsi="Arial" w:cs="Arial"/>
          <w:i/>
          <w:sz w:val="20"/>
          <w:szCs w:val="20"/>
        </w:rPr>
        <w:t>volkamerianna</w:t>
      </w:r>
      <w:proofErr w:type="spellEnd"/>
      <w:r w:rsidRPr="001E01DB">
        <w:rPr>
          <w:rFonts w:ascii="Arial" w:hAnsi="Arial" w:cs="Arial"/>
          <w:sz w:val="20"/>
          <w:szCs w:val="20"/>
        </w:rPr>
        <w:t xml:space="preserve">), and Rough lemon. The treatment was applied under saline conditions. When these seedlings were exposed to the pathogen group and salinity stress together, their growth was noticeably slower than when they were just exposed to the pathogens or salt stress. Since saturated soils and salt stress commonly coexist, Phytophthora's tolerance of high salinity might considerably reduce the resistance of Phytophthora tolerant rootstocks under saline </w:t>
      </w:r>
      <w:r w:rsidRPr="00CB59EE">
        <w:rPr>
          <w:rFonts w:ascii="Arial" w:hAnsi="Arial" w:cs="Arial"/>
          <w:sz w:val="20"/>
          <w:szCs w:val="20"/>
          <w:highlight w:val="yellow"/>
        </w:rPr>
        <w:t>circumstances (Blaker and MacDonald, 1986).</w:t>
      </w:r>
    </w:p>
    <w:p w14:paraId="3FA97951" w14:textId="77777777" w:rsidR="0010398A" w:rsidRPr="001E01DB" w:rsidRDefault="0010398A" w:rsidP="001E01DB">
      <w:pPr>
        <w:pStyle w:val="ListParagraph"/>
        <w:spacing w:line="240" w:lineRule="auto"/>
        <w:ind w:left="0"/>
        <w:jc w:val="both"/>
        <w:rPr>
          <w:rFonts w:ascii="Arial" w:hAnsi="Arial" w:cs="Arial"/>
          <w:sz w:val="20"/>
          <w:szCs w:val="20"/>
        </w:rPr>
      </w:pPr>
    </w:p>
    <w:p w14:paraId="318AE5DD" w14:textId="55BAAE7A" w:rsidR="00737A7A" w:rsidRPr="001E01DB" w:rsidRDefault="00572E49" w:rsidP="00572E49">
      <w:pPr>
        <w:pStyle w:val="ListParagraph"/>
        <w:spacing w:line="240" w:lineRule="auto"/>
        <w:ind w:left="0"/>
        <w:jc w:val="both"/>
        <w:rPr>
          <w:rFonts w:ascii="Arial" w:hAnsi="Arial" w:cs="Arial"/>
          <w:b/>
          <w:bCs/>
          <w:sz w:val="20"/>
          <w:szCs w:val="20"/>
        </w:rPr>
      </w:pPr>
      <w:r>
        <w:rPr>
          <w:rFonts w:ascii="Arial" w:hAnsi="Arial" w:cs="Arial"/>
          <w:b/>
          <w:bCs/>
          <w:sz w:val="20"/>
          <w:szCs w:val="20"/>
        </w:rPr>
        <w:t xml:space="preserve">3.2 </w:t>
      </w:r>
      <w:r w:rsidR="00737A7A" w:rsidRPr="001E01DB">
        <w:rPr>
          <w:rFonts w:ascii="Arial" w:hAnsi="Arial" w:cs="Arial"/>
          <w:b/>
          <w:bCs/>
          <w:sz w:val="20"/>
          <w:szCs w:val="20"/>
        </w:rPr>
        <w:t xml:space="preserve">Nematodes </w:t>
      </w:r>
    </w:p>
    <w:p w14:paraId="603DF8DC" w14:textId="2B49418D" w:rsidR="00737A7A" w:rsidRPr="001E01DB" w:rsidRDefault="00737A7A" w:rsidP="001E01DB">
      <w:pPr>
        <w:pStyle w:val="ListParagraph"/>
        <w:spacing w:line="240" w:lineRule="auto"/>
        <w:ind w:left="0"/>
        <w:jc w:val="both"/>
        <w:rPr>
          <w:rFonts w:ascii="Arial" w:hAnsi="Arial" w:cs="Arial"/>
          <w:sz w:val="20"/>
          <w:szCs w:val="20"/>
        </w:rPr>
      </w:pPr>
      <w:r w:rsidRPr="001E01DB">
        <w:rPr>
          <w:rFonts w:ascii="Arial" w:hAnsi="Arial" w:cs="Arial"/>
          <w:sz w:val="20"/>
          <w:szCs w:val="20"/>
        </w:rPr>
        <w:t>Nematodes are tiny worms that feed on roots and are found in soil. Citrus nematodes (</w:t>
      </w:r>
      <w:proofErr w:type="spellStart"/>
      <w:r w:rsidRPr="00CB59EE">
        <w:rPr>
          <w:rFonts w:ascii="Arial" w:hAnsi="Arial" w:cs="Arial"/>
          <w:i/>
          <w:sz w:val="20"/>
          <w:szCs w:val="20"/>
        </w:rPr>
        <w:t>Tylenchus</w:t>
      </w:r>
      <w:proofErr w:type="spellEnd"/>
      <w:r w:rsidRPr="00CB59EE">
        <w:rPr>
          <w:rFonts w:ascii="Arial" w:hAnsi="Arial" w:cs="Arial"/>
          <w:i/>
          <w:sz w:val="20"/>
          <w:szCs w:val="20"/>
        </w:rPr>
        <w:t xml:space="preserve"> </w:t>
      </w:r>
      <w:proofErr w:type="spellStart"/>
      <w:r w:rsidRPr="00CB59EE">
        <w:rPr>
          <w:rFonts w:ascii="Arial" w:hAnsi="Arial" w:cs="Arial"/>
          <w:i/>
          <w:sz w:val="20"/>
          <w:szCs w:val="20"/>
        </w:rPr>
        <w:t>semipenetrans</w:t>
      </w:r>
      <w:proofErr w:type="spellEnd"/>
      <w:r w:rsidRPr="001E01DB">
        <w:rPr>
          <w:rFonts w:ascii="Arial" w:hAnsi="Arial" w:cs="Arial"/>
          <w:sz w:val="20"/>
          <w:szCs w:val="20"/>
        </w:rPr>
        <w:t xml:space="preserve">) are the most frequent nematodes that damage citrus </w:t>
      </w:r>
      <w:r w:rsidRPr="00CB59EE">
        <w:rPr>
          <w:rFonts w:ascii="Arial" w:hAnsi="Arial" w:cs="Arial"/>
          <w:sz w:val="20"/>
          <w:szCs w:val="20"/>
          <w:highlight w:val="yellow"/>
        </w:rPr>
        <w:t>plants (Duncan, 2005).</w:t>
      </w:r>
      <w:r w:rsidRPr="001E01DB">
        <w:rPr>
          <w:rFonts w:ascii="Arial" w:hAnsi="Arial" w:cs="Arial"/>
          <w:sz w:val="20"/>
          <w:szCs w:val="20"/>
        </w:rPr>
        <w:t xml:space="preserve"> Certain rootstocks, like trifoliate orange, are very resistant to citrus nematode infestation, despite the fact that all citrus cultivars are targeted. While some, like sweet oranges, are very sensitive, others, like Troyer and Carrizo citrange, are only somewhat tolerant. Citrus trees do not die from feeding on their roots, although early in the trees' lives, yields are considerably lower and the roots' ability to transport water and nutrients is hampered. Citrus nematodes have the ability to decrease citrus roots' salt tolerance while increasing their absorption of Cl-. Under the same circumstances, the leaf counts of trees with severe infection ranged from 1.75 to 2.00 percent, whereas those with less infection only varied from 0.50-0.90 percent. Both salinity-tolerant and salinity-sensitive rootstocks exhibited this </w:t>
      </w:r>
      <w:proofErr w:type="spellStart"/>
      <w:r w:rsidRPr="001E01DB">
        <w:rPr>
          <w:rFonts w:ascii="Arial" w:hAnsi="Arial" w:cs="Arial"/>
          <w:sz w:val="20"/>
          <w:szCs w:val="20"/>
        </w:rPr>
        <w:t>behavior</w:t>
      </w:r>
      <w:proofErr w:type="spellEnd"/>
      <w:r w:rsidRPr="001E01DB">
        <w:rPr>
          <w:rFonts w:ascii="Arial" w:hAnsi="Arial" w:cs="Arial"/>
          <w:sz w:val="20"/>
          <w:szCs w:val="20"/>
        </w:rPr>
        <w:t xml:space="preserve">. Nematodes reduced the Cl-concentration in roots but raised it in leaves by more than three times. </w:t>
      </w:r>
    </w:p>
    <w:p w14:paraId="68E8ACB9" w14:textId="44810A5B" w:rsidR="00737A7A" w:rsidRPr="001E01DB" w:rsidRDefault="00737A7A" w:rsidP="001E01DB">
      <w:pPr>
        <w:pStyle w:val="ListParagraph"/>
        <w:spacing w:line="240" w:lineRule="auto"/>
        <w:ind w:left="0"/>
        <w:jc w:val="both"/>
        <w:rPr>
          <w:rFonts w:ascii="Arial" w:hAnsi="Arial" w:cs="Arial"/>
          <w:sz w:val="20"/>
          <w:szCs w:val="20"/>
        </w:rPr>
      </w:pPr>
    </w:p>
    <w:p w14:paraId="697DBA17" w14:textId="01F67184" w:rsidR="00A525E8" w:rsidRPr="001E01DB" w:rsidRDefault="00572E49" w:rsidP="00572E49">
      <w:pPr>
        <w:pStyle w:val="ListParagraph"/>
        <w:spacing w:line="240" w:lineRule="auto"/>
        <w:ind w:left="0"/>
        <w:jc w:val="both"/>
        <w:rPr>
          <w:rFonts w:ascii="Arial" w:hAnsi="Arial" w:cs="Arial"/>
          <w:b/>
          <w:bCs/>
          <w:sz w:val="20"/>
          <w:szCs w:val="20"/>
        </w:rPr>
      </w:pPr>
      <w:r>
        <w:rPr>
          <w:rFonts w:ascii="Arial" w:hAnsi="Arial" w:cs="Arial"/>
          <w:b/>
          <w:bCs/>
          <w:sz w:val="20"/>
          <w:szCs w:val="20"/>
        </w:rPr>
        <w:t xml:space="preserve">3.3 </w:t>
      </w:r>
      <w:r w:rsidR="00737A7A" w:rsidRPr="001E01DB">
        <w:rPr>
          <w:rFonts w:ascii="Arial" w:hAnsi="Arial" w:cs="Arial"/>
          <w:b/>
          <w:bCs/>
          <w:sz w:val="20"/>
          <w:szCs w:val="20"/>
        </w:rPr>
        <w:t>Huanglongbing (HLB)</w:t>
      </w:r>
    </w:p>
    <w:p w14:paraId="59B8ACA9" w14:textId="7B9A4394" w:rsidR="00737A7A" w:rsidRPr="001E01DB" w:rsidRDefault="00737A7A" w:rsidP="001E01DB">
      <w:pPr>
        <w:pStyle w:val="ListParagraph"/>
        <w:spacing w:line="240" w:lineRule="auto"/>
        <w:ind w:left="0"/>
        <w:jc w:val="both"/>
        <w:rPr>
          <w:rFonts w:ascii="Arial" w:hAnsi="Arial" w:cs="Arial"/>
          <w:b/>
          <w:bCs/>
          <w:sz w:val="20"/>
          <w:szCs w:val="20"/>
        </w:rPr>
      </w:pPr>
      <w:r w:rsidRPr="001E01DB">
        <w:rPr>
          <w:rFonts w:ascii="Arial" w:hAnsi="Arial" w:cs="Arial"/>
          <w:sz w:val="20"/>
          <w:szCs w:val="20"/>
        </w:rPr>
        <w:br/>
      </w:r>
      <w:r w:rsidR="003A25EA" w:rsidRPr="001E01DB">
        <w:rPr>
          <w:rFonts w:ascii="Arial" w:hAnsi="Arial" w:cs="Arial"/>
          <w:sz w:val="20"/>
          <w:szCs w:val="20"/>
        </w:rPr>
        <w:t xml:space="preserve">The most dangerous citrus disease, huanglongbing (HLB), currently infects all citrus cultivars and is present in every county where commercial citrus is grown.  The phloem-limited bacteria that causes HLB, or citrus greening, is carried from tree to tree by a tiny phloem-feeding insect from Asia called the Citrus psyllid.  Bacteria may physically infiltrate leaves or create a kind of bacterial toxin that disrupts the function of the </w:t>
      </w:r>
      <w:r w:rsidR="00CB59EE" w:rsidRPr="001E01DB">
        <w:rPr>
          <w:rFonts w:ascii="Arial" w:hAnsi="Arial" w:cs="Arial"/>
          <w:sz w:val="20"/>
          <w:szCs w:val="20"/>
        </w:rPr>
        <w:t>phloem</w:t>
      </w:r>
      <w:r w:rsidR="003A25EA" w:rsidRPr="001E01DB">
        <w:rPr>
          <w:rFonts w:ascii="Arial" w:hAnsi="Arial" w:cs="Arial"/>
          <w:sz w:val="20"/>
          <w:szCs w:val="20"/>
        </w:rPr>
        <w:t xml:space="preserve"> in </w:t>
      </w:r>
      <w:r w:rsidR="00CB59EE" w:rsidRPr="001E01DB">
        <w:rPr>
          <w:rFonts w:ascii="Arial" w:hAnsi="Arial" w:cs="Arial"/>
          <w:sz w:val="20"/>
          <w:szCs w:val="20"/>
        </w:rPr>
        <w:t>leaves.</w:t>
      </w:r>
      <w:r w:rsidRPr="001E01DB">
        <w:rPr>
          <w:rFonts w:ascii="Arial" w:hAnsi="Arial" w:cs="Arial"/>
          <w:sz w:val="20"/>
          <w:szCs w:val="20"/>
        </w:rPr>
        <w:t xml:space="preserve"> This reduces the tree's ability to absorb nutrients, builds up starch, and deteriorates the roots. Early fruit drop, a decline in the roots, yellowing of the leaves from </w:t>
      </w:r>
      <w:proofErr w:type="spellStart"/>
      <w:r w:rsidRPr="001E01DB">
        <w:rPr>
          <w:rFonts w:ascii="Arial" w:hAnsi="Arial" w:cs="Arial"/>
          <w:sz w:val="20"/>
          <w:szCs w:val="20"/>
        </w:rPr>
        <w:t>overstarch</w:t>
      </w:r>
      <w:proofErr w:type="spellEnd"/>
      <w:r w:rsidRPr="001E01DB">
        <w:rPr>
          <w:rFonts w:ascii="Arial" w:hAnsi="Arial" w:cs="Arial"/>
          <w:sz w:val="20"/>
          <w:szCs w:val="20"/>
        </w:rPr>
        <w:t xml:space="preserve">, and small, malformed green fruits with a bitter juice that has limited economic value are the first obvious symptoms of </w:t>
      </w:r>
      <w:proofErr w:type="spellStart"/>
      <w:r w:rsidRPr="001E01DB">
        <w:rPr>
          <w:rFonts w:ascii="Arial" w:hAnsi="Arial" w:cs="Arial"/>
          <w:sz w:val="20"/>
          <w:szCs w:val="20"/>
        </w:rPr>
        <w:t>hyperfoliace</w:t>
      </w:r>
      <w:proofErr w:type="spellEnd"/>
      <w:r w:rsidRPr="001E01DB">
        <w:rPr>
          <w:rFonts w:ascii="Arial" w:hAnsi="Arial" w:cs="Arial"/>
          <w:sz w:val="20"/>
          <w:szCs w:val="20"/>
        </w:rPr>
        <w:t xml:space="preserve"> leaf disease (HLB). The rate at which HLB spreads depends on the size of the psyllid population and the age of the tree as psyllids prefer the production of new leaves. Young trees are more susceptible to disease transmission and psyllid feeding because they produce more </w:t>
      </w:r>
      <w:r w:rsidRPr="00CB59EE">
        <w:rPr>
          <w:rFonts w:ascii="Arial" w:hAnsi="Arial" w:cs="Arial"/>
          <w:sz w:val="20"/>
          <w:szCs w:val="20"/>
          <w:highlight w:val="yellow"/>
        </w:rPr>
        <w:t xml:space="preserve">leaf flushes than adult trees due to their greater </w:t>
      </w:r>
      <w:proofErr w:type="spellStart"/>
      <w:r w:rsidRPr="00CB59EE">
        <w:rPr>
          <w:rFonts w:ascii="Arial" w:hAnsi="Arial" w:cs="Arial"/>
          <w:sz w:val="20"/>
          <w:szCs w:val="20"/>
          <w:highlight w:val="yellow"/>
        </w:rPr>
        <w:t>vigor</w:t>
      </w:r>
      <w:proofErr w:type="spellEnd"/>
      <w:r w:rsidRPr="00CB59EE">
        <w:rPr>
          <w:rFonts w:ascii="Arial" w:hAnsi="Arial" w:cs="Arial"/>
          <w:sz w:val="20"/>
          <w:szCs w:val="20"/>
          <w:highlight w:val="yellow"/>
        </w:rPr>
        <w:t>. In elder trees, the disease spreads more slowly (Gottwald</w:t>
      </w:r>
      <w:r w:rsidR="00CB59EE" w:rsidRPr="00CB59EE">
        <w:rPr>
          <w:rFonts w:ascii="Arial" w:hAnsi="Arial" w:cs="Arial"/>
          <w:sz w:val="20"/>
          <w:szCs w:val="20"/>
          <w:highlight w:val="yellow"/>
        </w:rPr>
        <w:t>,</w:t>
      </w:r>
      <w:r w:rsidRPr="00CB59EE">
        <w:rPr>
          <w:rFonts w:ascii="Arial" w:hAnsi="Arial" w:cs="Arial"/>
          <w:sz w:val="20"/>
          <w:szCs w:val="20"/>
          <w:highlight w:val="yellow"/>
        </w:rPr>
        <w:t xml:space="preserve"> 2010).</w:t>
      </w:r>
      <w:r w:rsidRPr="001E01DB">
        <w:rPr>
          <w:rFonts w:ascii="Arial" w:hAnsi="Arial" w:cs="Arial"/>
          <w:sz w:val="20"/>
          <w:szCs w:val="20"/>
        </w:rPr>
        <w:t xml:space="preserve"> If the rate of infection in a particular location is quite high at the time the disease is first identified, a program of removing symptomatic trees may result in </w:t>
      </w:r>
      <w:r w:rsidR="00A525E8" w:rsidRPr="001E01DB">
        <w:rPr>
          <w:rFonts w:ascii="Arial" w:hAnsi="Arial" w:cs="Arial"/>
          <w:sz w:val="20"/>
          <w:szCs w:val="20"/>
        </w:rPr>
        <w:t xml:space="preserve">eradication of the whole </w:t>
      </w:r>
      <w:r w:rsidR="00CB59EE" w:rsidRPr="001E01DB">
        <w:rPr>
          <w:rFonts w:ascii="Arial" w:hAnsi="Arial" w:cs="Arial"/>
          <w:sz w:val="20"/>
          <w:szCs w:val="20"/>
        </w:rPr>
        <w:t>orchard. HLB</w:t>
      </w:r>
      <w:r w:rsidRPr="001E01DB">
        <w:rPr>
          <w:rFonts w:ascii="Arial" w:hAnsi="Arial" w:cs="Arial"/>
          <w:sz w:val="20"/>
          <w:szCs w:val="20"/>
        </w:rPr>
        <w:t xml:space="preserve"> interacts with environmental pressures in many circumstances because it affects tree growth, yield, and the distribution of carbohydrates. Undoubtedly, plants under stress or deterioration are more susceptible to HLB than previously healthy trees. Rootstocks and tree </w:t>
      </w:r>
      <w:proofErr w:type="spellStart"/>
      <w:r w:rsidRPr="001E01DB">
        <w:rPr>
          <w:rFonts w:ascii="Arial" w:hAnsi="Arial" w:cs="Arial"/>
          <w:sz w:val="20"/>
          <w:szCs w:val="20"/>
        </w:rPr>
        <w:t>vigor</w:t>
      </w:r>
      <w:proofErr w:type="spellEnd"/>
      <w:r w:rsidRPr="001E01DB">
        <w:rPr>
          <w:rFonts w:ascii="Arial" w:hAnsi="Arial" w:cs="Arial"/>
          <w:sz w:val="20"/>
          <w:szCs w:val="20"/>
        </w:rPr>
        <w:t xml:space="preserve">, water relations, and nutrient absorption seem to be related in some way. susceptibility to HLB, certain rootstock types, and </w:t>
      </w:r>
      <w:r w:rsidRPr="00CB59EE">
        <w:rPr>
          <w:rFonts w:ascii="Arial" w:hAnsi="Arial" w:cs="Arial"/>
          <w:sz w:val="20"/>
          <w:szCs w:val="20"/>
          <w:highlight w:val="yellow"/>
        </w:rPr>
        <w:t>scion kinds (Albrecht and Bowman, 2011).</w:t>
      </w:r>
      <w:r w:rsidRPr="001E01DB">
        <w:rPr>
          <w:rFonts w:ascii="Arial" w:hAnsi="Arial" w:cs="Arial"/>
          <w:sz w:val="20"/>
          <w:szCs w:val="20"/>
        </w:rPr>
        <w:t xml:space="preserve"> Healthy trees and trees that get high nutritional treatments on their leaves seem to be able to tolerate the bacterium's presence when the psyllid vector is successfully controlled by routine pesticide application.</w:t>
      </w:r>
      <w:r w:rsidR="003A25EA" w:rsidRPr="001E01DB">
        <w:rPr>
          <w:rFonts w:ascii="Arial" w:hAnsi="Arial" w:cs="Arial"/>
          <w:sz w:val="20"/>
          <w:szCs w:val="20"/>
        </w:rPr>
        <w:t xml:space="preserve"> Understanding how HLB interacts with other </w:t>
      </w:r>
      <w:r w:rsidR="003A25EA" w:rsidRPr="001E01DB">
        <w:rPr>
          <w:rFonts w:ascii="Arial" w:hAnsi="Arial" w:cs="Arial"/>
          <w:sz w:val="20"/>
          <w:szCs w:val="20"/>
        </w:rPr>
        <w:lastRenderedPageBreak/>
        <w:t>environmental factors is crucial in the meantime.  In the end, the creation of resistant genotypes for scions and rootstocks will determine citrus survival</w:t>
      </w:r>
      <w:r w:rsidRPr="001E01DB">
        <w:rPr>
          <w:rFonts w:ascii="Arial" w:hAnsi="Arial" w:cs="Arial"/>
          <w:sz w:val="20"/>
          <w:szCs w:val="20"/>
        </w:rPr>
        <w:t>.</w:t>
      </w:r>
    </w:p>
    <w:p w14:paraId="1A4A8E24" w14:textId="77777777" w:rsidR="00737A7A" w:rsidRPr="001E01DB" w:rsidRDefault="00737A7A" w:rsidP="001E01DB">
      <w:pPr>
        <w:pStyle w:val="ListParagraph"/>
        <w:spacing w:line="240" w:lineRule="auto"/>
        <w:ind w:left="0"/>
        <w:jc w:val="both"/>
        <w:rPr>
          <w:rFonts w:ascii="Arial" w:hAnsi="Arial" w:cs="Arial"/>
          <w:sz w:val="20"/>
          <w:szCs w:val="20"/>
        </w:rPr>
      </w:pPr>
    </w:p>
    <w:p w14:paraId="43E1A7DD" w14:textId="51475EF6" w:rsidR="00737A7A" w:rsidRPr="00572E49" w:rsidRDefault="00572E49" w:rsidP="00572E49">
      <w:pPr>
        <w:pStyle w:val="ListParagraph"/>
        <w:numPr>
          <w:ilvl w:val="0"/>
          <w:numId w:val="3"/>
        </w:numPr>
        <w:spacing w:line="240" w:lineRule="auto"/>
        <w:jc w:val="both"/>
        <w:rPr>
          <w:rFonts w:ascii="Arial" w:hAnsi="Arial" w:cs="Arial"/>
          <w:b/>
          <w:bCs/>
          <w:sz w:val="24"/>
          <w:szCs w:val="20"/>
        </w:rPr>
      </w:pPr>
      <w:r w:rsidRPr="00572E49">
        <w:rPr>
          <w:rFonts w:ascii="Arial" w:hAnsi="Arial" w:cs="Arial"/>
          <w:b/>
          <w:bCs/>
          <w:sz w:val="24"/>
          <w:szCs w:val="20"/>
        </w:rPr>
        <w:t xml:space="preserve">APPROACHES TO COMBAT STRESS CONDITIONS </w:t>
      </w:r>
    </w:p>
    <w:p w14:paraId="441B3CA7" w14:textId="77777777" w:rsidR="00737A7A" w:rsidRPr="001E01DB" w:rsidRDefault="00737A7A" w:rsidP="001E01DB">
      <w:pPr>
        <w:pStyle w:val="ListParagraph"/>
        <w:spacing w:line="240" w:lineRule="auto"/>
        <w:ind w:left="0"/>
        <w:jc w:val="both"/>
        <w:rPr>
          <w:rFonts w:ascii="Arial" w:hAnsi="Arial" w:cs="Arial"/>
          <w:sz w:val="20"/>
          <w:szCs w:val="20"/>
        </w:rPr>
      </w:pPr>
    </w:p>
    <w:p w14:paraId="2B939A28" w14:textId="19B67E95" w:rsidR="00B94D42" w:rsidRPr="001E01DB" w:rsidRDefault="00572E49" w:rsidP="001E01DB">
      <w:pPr>
        <w:pStyle w:val="ListParagraph"/>
        <w:spacing w:line="240" w:lineRule="auto"/>
        <w:ind w:left="0"/>
        <w:jc w:val="both"/>
        <w:rPr>
          <w:rFonts w:ascii="Arial" w:hAnsi="Arial" w:cs="Arial"/>
          <w:b/>
          <w:bCs/>
          <w:sz w:val="20"/>
          <w:szCs w:val="20"/>
        </w:rPr>
      </w:pPr>
      <w:r>
        <w:rPr>
          <w:rFonts w:ascii="Arial" w:hAnsi="Arial" w:cs="Arial"/>
          <w:b/>
          <w:bCs/>
          <w:sz w:val="20"/>
          <w:szCs w:val="20"/>
        </w:rPr>
        <w:t xml:space="preserve">4.1 </w:t>
      </w:r>
      <w:r w:rsidR="00B94D42" w:rsidRPr="001E01DB">
        <w:rPr>
          <w:rFonts w:ascii="Arial" w:hAnsi="Arial" w:cs="Arial"/>
          <w:b/>
          <w:bCs/>
          <w:sz w:val="20"/>
          <w:szCs w:val="20"/>
        </w:rPr>
        <w:t xml:space="preserve">Early strategies </w:t>
      </w:r>
    </w:p>
    <w:p w14:paraId="16E048DD" w14:textId="6614B937" w:rsidR="00572E49" w:rsidRDefault="00B94D42" w:rsidP="001E01DB">
      <w:pPr>
        <w:pStyle w:val="ListParagraph"/>
        <w:spacing w:line="240" w:lineRule="auto"/>
        <w:ind w:left="0"/>
        <w:jc w:val="both"/>
        <w:rPr>
          <w:rFonts w:ascii="Arial" w:hAnsi="Arial" w:cs="Arial"/>
          <w:sz w:val="20"/>
          <w:szCs w:val="20"/>
        </w:rPr>
      </w:pPr>
      <w:r w:rsidRPr="001E01DB">
        <w:rPr>
          <w:rFonts w:ascii="Arial" w:hAnsi="Arial" w:cs="Arial"/>
          <w:sz w:val="20"/>
          <w:szCs w:val="20"/>
        </w:rPr>
        <w:br/>
      </w:r>
      <w:r w:rsidR="00B9044B">
        <w:rPr>
          <w:rFonts w:ascii="Arial" w:hAnsi="Arial" w:cs="Arial"/>
          <w:sz w:val="20"/>
          <w:szCs w:val="20"/>
        </w:rPr>
        <w:t>Conti et al.,</w:t>
      </w:r>
      <w:r w:rsidRPr="001E01DB">
        <w:rPr>
          <w:rFonts w:ascii="Arial" w:hAnsi="Arial" w:cs="Arial"/>
          <w:sz w:val="20"/>
          <w:szCs w:val="20"/>
        </w:rPr>
        <w:t xml:space="preserve"> (</w:t>
      </w:r>
      <w:r w:rsidR="00B9044B">
        <w:rPr>
          <w:rFonts w:ascii="Arial" w:hAnsi="Arial" w:cs="Arial"/>
          <w:sz w:val="20"/>
          <w:szCs w:val="20"/>
        </w:rPr>
        <w:t>2021</w:t>
      </w:r>
      <w:r w:rsidRPr="001E01DB">
        <w:rPr>
          <w:rFonts w:ascii="Arial" w:hAnsi="Arial" w:cs="Arial"/>
          <w:sz w:val="20"/>
          <w:szCs w:val="20"/>
        </w:rPr>
        <w:t xml:space="preserve">) reported the first citrus genetic transformation effort mediated by PEG, a direct DNA transfer approach. They attempted to transfer an aminoglycoside phosphotransferase II gene into protoplasts of sweet oranges (Citrus sinensis Osbeck) obtained from suspension cultures. But since </w:t>
      </w:r>
      <w:r w:rsidRPr="00B9044B">
        <w:rPr>
          <w:rFonts w:ascii="Arial" w:hAnsi="Arial" w:cs="Arial"/>
          <w:sz w:val="20"/>
          <w:szCs w:val="20"/>
          <w:highlight w:val="yellow"/>
        </w:rPr>
        <w:t>Hidaka et al. (1990)</w:t>
      </w:r>
      <w:r w:rsidRPr="001E01DB">
        <w:rPr>
          <w:rFonts w:ascii="Arial" w:hAnsi="Arial" w:cs="Arial"/>
          <w:sz w:val="20"/>
          <w:szCs w:val="20"/>
        </w:rPr>
        <w:t xml:space="preserve"> originally reported on it, it has been shown that the most popular technique for transferring citrus genes is Agrobacterium-mediated transformation. Approximately 90% of transgenic plants have been created so far via this technique. Numerous explants, including protoplasts, embryo callus, cotyledon, epicotyls, and shoot segments—among which epicotyls and shoot segments gave rise to a high frequency of positive transformation—have been used in citrus genetic transformation. In addition to working with immature tissues, adult tissues have also been transformed in an attempt to shorten the duration of the juvenile stage. For instance, </w:t>
      </w:r>
      <w:r w:rsidRPr="009B4504">
        <w:rPr>
          <w:rFonts w:ascii="Arial" w:hAnsi="Arial" w:cs="Arial"/>
          <w:sz w:val="20"/>
          <w:szCs w:val="20"/>
          <w:highlight w:val="yellow"/>
        </w:rPr>
        <w:t>Cervera et al. (</w:t>
      </w:r>
      <w:r w:rsidR="009B4504" w:rsidRPr="009B4504">
        <w:rPr>
          <w:rFonts w:ascii="Arial" w:hAnsi="Arial" w:cs="Arial"/>
          <w:sz w:val="20"/>
          <w:szCs w:val="20"/>
          <w:highlight w:val="yellow"/>
        </w:rPr>
        <w:t>2005</w:t>
      </w:r>
      <w:r w:rsidRPr="009B4504">
        <w:rPr>
          <w:rFonts w:ascii="Arial" w:hAnsi="Arial" w:cs="Arial"/>
          <w:sz w:val="20"/>
          <w:szCs w:val="20"/>
          <w:highlight w:val="yellow"/>
        </w:rPr>
        <w:t>)</w:t>
      </w:r>
      <w:r w:rsidRPr="001E01DB">
        <w:rPr>
          <w:rFonts w:ascii="Arial" w:hAnsi="Arial" w:cs="Arial"/>
          <w:sz w:val="20"/>
          <w:szCs w:val="20"/>
        </w:rPr>
        <w:t xml:space="preserve"> used the mature explants to effectively create mature transgenic sweet orange plants. After 14 months, the regenerated plants began to blossom and displayed adult plant shape and growth </w:t>
      </w:r>
      <w:proofErr w:type="spellStart"/>
      <w:r w:rsidRPr="001E01DB">
        <w:rPr>
          <w:rFonts w:ascii="Arial" w:hAnsi="Arial" w:cs="Arial"/>
          <w:sz w:val="20"/>
          <w:szCs w:val="20"/>
        </w:rPr>
        <w:t>behaviors</w:t>
      </w:r>
      <w:proofErr w:type="spellEnd"/>
      <w:r w:rsidRPr="001E01DB">
        <w:rPr>
          <w:rFonts w:ascii="Arial" w:hAnsi="Arial" w:cs="Arial"/>
          <w:sz w:val="20"/>
          <w:szCs w:val="20"/>
        </w:rPr>
        <w:t xml:space="preserve">. When mature plant internodal segments were employed for transformation, the same outcome was shown </w:t>
      </w:r>
      <w:r w:rsidRPr="009B4504">
        <w:rPr>
          <w:rFonts w:ascii="Arial" w:hAnsi="Arial" w:cs="Arial"/>
          <w:sz w:val="20"/>
          <w:szCs w:val="20"/>
          <w:highlight w:val="yellow"/>
        </w:rPr>
        <w:t>(Almeida et al. 2003).</w:t>
      </w:r>
    </w:p>
    <w:p w14:paraId="50A266D1" w14:textId="405F87C0" w:rsidR="00B94D42" w:rsidRPr="001E01DB" w:rsidRDefault="00B94D42" w:rsidP="001E01DB">
      <w:pPr>
        <w:pStyle w:val="ListParagraph"/>
        <w:spacing w:line="240" w:lineRule="auto"/>
        <w:ind w:left="0"/>
        <w:jc w:val="both"/>
        <w:rPr>
          <w:rFonts w:ascii="Arial" w:hAnsi="Arial" w:cs="Arial"/>
          <w:sz w:val="20"/>
          <w:szCs w:val="20"/>
        </w:rPr>
      </w:pPr>
      <w:r w:rsidRPr="001E01DB">
        <w:rPr>
          <w:rFonts w:ascii="Arial" w:hAnsi="Arial" w:cs="Arial"/>
          <w:sz w:val="20"/>
          <w:szCs w:val="20"/>
        </w:rPr>
        <w:br/>
      </w:r>
      <w:r w:rsidRPr="001E01DB">
        <w:rPr>
          <w:rFonts w:ascii="Arial" w:hAnsi="Arial" w:cs="Arial"/>
          <w:sz w:val="20"/>
          <w:szCs w:val="20"/>
        </w:rPr>
        <w:br/>
      </w:r>
      <w:r w:rsidR="00572E49">
        <w:rPr>
          <w:rFonts w:ascii="Arial" w:hAnsi="Arial" w:cs="Arial"/>
          <w:b/>
          <w:bCs/>
          <w:sz w:val="20"/>
          <w:szCs w:val="20"/>
        </w:rPr>
        <w:t xml:space="preserve">4.2 </w:t>
      </w:r>
      <w:r w:rsidRPr="001E01DB">
        <w:rPr>
          <w:rFonts w:ascii="Arial" w:hAnsi="Arial" w:cs="Arial"/>
          <w:b/>
          <w:bCs/>
          <w:sz w:val="20"/>
          <w:szCs w:val="20"/>
        </w:rPr>
        <w:t>Transformation using non-citrus genes for abiotic tolerance and resistance</w:t>
      </w:r>
      <w:r w:rsidRPr="001E01DB">
        <w:rPr>
          <w:rFonts w:ascii="Arial" w:hAnsi="Arial" w:cs="Arial"/>
          <w:sz w:val="20"/>
          <w:szCs w:val="20"/>
        </w:rPr>
        <w:t xml:space="preserve"> </w:t>
      </w:r>
    </w:p>
    <w:p w14:paraId="51486722" w14:textId="10BA33DE" w:rsidR="00B94D42" w:rsidRPr="001E01DB" w:rsidRDefault="00B94D42" w:rsidP="001E01DB">
      <w:pPr>
        <w:pStyle w:val="ListParagraph"/>
        <w:spacing w:line="240" w:lineRule="auto"/>
        <w:ind w:left="0"/>
        <w:jc w:val="both"/>
        <w:rPr>
          <w:rFonts w:ascii="Arial" w:hAnsi="Arial" w:cs="Arial"/>
          <w:sz w:val="20"/>
          <w:szCs w:val="20"/>
        </w:rPr>
      </w:pPr>
      <w:r w:rsidRPr="001E01DB">
        <w:rPr>
          <w:rFonts w:ascii="Arial" w:hAnsi="Arial" w:cs="Arial"/>
          <w:sz w:val="20"/>
          <w:szCs w:val="20"/>
        </w:rPr>
        <w:br/>
        <w:t>Enhancing stress tolerance has been given top importance since, as was already noted, the citrus business suffered from a variety of environmental pressures that resulted in significant loss of profit. Transplanting the rootstock or scion with stress-responsive genes obtained from other plant species has been done in order to create transgenic plants with increased stress tolerance. It is well known that the phytohormone ethylene controls many facets of plant growth and development as well as how plants react to environmental stressors. Stress tolerance will change depending on how much ethylene is produced. Since ACC synthase (ACS) was an ethylene precursor, antisense inhibition of ACS was effective in preventing ethylene production (</w:t>
      </w:r>
      <w:r w:rsidR="009B4504" w:rsidRPr="009B4504">
        <w:rPr>
          <w:rFonts w:ascii="Arial" w:hAnsi="Arial" w:cs="Arial"/>
          <w:sz w:val="20"/>
          <w:szCs w:val="20"/>
          <w:highlight w:val="yellow"/>
        </w:rPr>
        <w:t>Knoester</w:t>
      </w:r>
      <w:r w:rsidRPr="009B4504">
        <w:rPr>
          <w:rFonts w:ascii="Arial" w:hAnsi="Arial" w:cs="Arial"/>
          <w:sz w:val="20"/>
          <w:szCs w:val="20"/>
          <w:highlight w:val="yellow"/>
        </w:rPr>
        <w:t xml:space="preserve"> et al. 199</w:t>
      </w:r>
      <w:r w:rsidR="009B4504" w:rsidRPr="009B4504">
        <w:rPr>
          <w:rFonts w:ascii="Arial" w:hAnsi="Arial" w:cs="Arial"/>
          <w:sz w:val="20"/>
          <w:szCs w:val="20"/>
          <w:highlight w:val="yellow"/>
        </w:rPr>
        <w:t>7</w:t>
      </w:r>
      <w:r w:rsidRPr="001E01DB">
        <w:rPr>
          <w:rFonts w:ascii="Arial" w:hAnsi="Arial" w:cs="Arial"/>
          <w:sz w:val="20"/>
          <w:szCs w:val="20"/>
        </w:rPr>
        <w:t xml:space="preserve">). Sweet orange, </w:t>
      </w:r>
      <w:proofErr w:type="spellStart"/>
      <w:r w:rsidRPr="001E01DB">
        <w:rPr>
          <w:rFonts w:ascii="Arial" w:hAnsi="Arial" w:cs="Arial"/>
          <w:sz w:val="20"/>
          <w:szCs w:val="20"/>
        </w:rPr>
        <w:t>Poncirus</w:t>
      </w:r>
      <w:proofErr w:type="spellEnd"/>
      <w:r w:rsidRPr="001E01DB">
        <w:rPr>
          <w:rFonts w:ascii="Arial" w:hAnsi="Arial" w:cs="Arial"/>
          <w:sz w:val="20"/>
          <w:szCs w:val="20"/>
        </w:rPr>
        <w:t xml:space="preserve"> trifoliata, and Carrizo citrange were all given the ACS antisense transgene CS-ACS1. Because of the ACC inhibition, ethylene production was repressed in the transgenic plants, which decreased the symptoms of chilling damage to citrus plant tissues (</w:t>
      </w:r>
      <w:r w:rsidRPr="009B4504">
        <w:rPr>
          <w:rFonts w:ascii="Arial" w:hAnsi="Arial" w:cs="Arial"/>
          <w:sz w:val="20"/>
          <w:szCs w:val="20"/>
          <w:highlight w:val="yellow"/>
        </w:rPr>
        <w:t>Wong et al. 2001</w:t>
      </w:r>
      <w:r w:rsidRPr="001E01DB">
        <w:rPr>
          <w:rFonts w:ascii="Arial" w:hAnsi="Arial" w:cs="Arial"/>
          <w:sz w:val="20"/>
          <w:szCs w:val="20"/>
        </w:rPr>
        <w:t xml:space="preserve">). Since most citrus rootstocks are resistant to salt or drought, attempts have been undertaken to increase the rootstock's tolerance by transferring genes associated with these conditions, particularly those involved in membrane stability or osmotic adjustment. </w:t>
      </w:r>
      <w:r w:rsidR="00634FBA" w:rsidRPr="001E01DB">
        <w:rPr>
          <w:rFonts w:ascii="Arial" w:hAnsi="Arial" w:cs="Arial"/>
          <w:sz w:val="20"/>
          <w:szCs w:val="20"/>
        </w:rPr>
        <w:t xml:space="preserve">Proline accumulation has been associated with stress tolerance and is believed to be a major </w:t>
      </w:r>
      <w:proofErr w:type="spellStart"/>
      <w:r w:rsidR="00634FBA" w:rsidRPr="001E01DB">
        <w:rPr>
          <w:rFonts w:ascii="Arial" w:hAnsi="Arial" w:cs="Arial"/>
          <w:sz w:val="20"/>
          <w:szCs w:val="20"/>
        </w:rPr>
        <w:t>osmoprotectant</w:t>
      </w:r>
      <w:proofErr w:type="spellEnd"/>
      <w:r w:rsidR="00634FBA" w:rsidRPr="001E01DB">
        <w:rPr>
          <w:rFonts w:ascii="Arial" w:hAnsi="Arial" w:cs="Arial"/>
          <w:sz w:val="20"/>
          <w:szCs w:val="20"/>
        </w:rPr>
        <w:t xml:space="preserve">.  1. Pyrroline-5-carboxylate synthetase (P5CS), the main gene involved in proline synthesis, is feedback inhibited by proline.  </w:t>
      </w:r>
      <w:r w:rsidR="009B4504" w:rsidRPr="009B4504">
        <w:rPr>
          <w:rFonts w:ascii="Arial" w:hAnsi="Arial" w:cs="Arial"/>
          <w:sz w:val="20"/>
          <w:szCs w:val="20"/>
          <w:highlight w:val="yellow"/>
        </w:rPr>
        <w:t xml:space="preserve">Hong </w:t>
      </w:r>
      <w:r w:rsidR="00634FBA" w:rsidRPr="009B4504">
        <w:rPr>
          <w:rFonts w:ascii="Arial" w:hAnsi="Arial" w:cs="Arial"/>
          <w:sz w:val="20"/>
          <w:szCs w:val="20"/>
          <w:highlight w:val="yellow"/>
        </w:rPr>
        <w:t>et al. (200</w:t>
      </w:r>
      <w:r w:rsidR="009B4504" w:rsidRPr="009B4504">
        <w:rPr>
          <w:rFonts w:ascii="Arial" w:hAnsi="Arial" w:cs="Arial"/>
          <w:sz w:val="20"/>
          <w:szCs w:val="20"/>
          <w:highlight w:val="yellow"/>
        </w:rPr>
        <w:t>1</w:t>
      </w:r>
      <w:r w:rsidR="00634FBA" w:rsidRPr="001E01DB">
        <w:rPr>
          <w:rFonts w:ascii="Arial" w:hAnsi="Arial" w:cs="Arial"/>
          <w:sz w:val="20"/>
          <w:szCs w:val="20"/>
        </w:rPr>
        <w:t xml:space="preserve">) inserted a site-directed mutagenesis P5CS mutant gene (p5cs) into the citrus rootstock Carrizo citrange, with the exception of almost eradicating feedback inhibition.  The kinetic characteristics of this mutant were similar to those of the P5CS wild type.  The transgenic plants demonstrated a notably higher photosynthetic rate and better osmotic adjustment than the control plants during a 15-day water deprivation </w:t>
      </w:r>
      <w:proofErr w:type="gramStart"/>
      <w:r w:rsidR="00634FBA" w:rsidRPr="001E01DB">
        <w:rPr>
          <w:rFonts w:ascii="Arial" w:hAnsi="Arial" w:cs="Arial"/>
          <w:sz w:val="20"/>
          <w:szCs w:val="20"/>
        </w:rPr>
        <w:t>period .</w:t>
      </w:r>
      <w:r w:rsidRPr="001E01DB">
        <w:rPr>
          <w:rFonts w:ascii="Arial" w:hAnsi="Arial" w:cs="Arial"/>
          <w:sz w:val="20"/>
          <w:szCs w:val="20"/>
        </w:rPr>
        <w:t>By</w:t>
      </w:r>
      <w:proofErr w:type="gramEnd"/>
      <w:r w:rsidRPr="001E01DB">
        <w:rPr>
          <w:rFonts w:ascii="Arial" w:hAnsi="Arial" w:cs="Arial"/>
          <w:sz w:val="20"/>
          <w:szCs w:val="20"/>
        </w:rPr>
        <w:t xml:space="preserve"> inserting HAL2, a gene obtained from yeast</w:t>
      </w:r>
      <w:r w:rsidRPr="009B4504">
        <w:rPr>
          <w:rFonts w:ascii="Arial" w:hAnsi="Arial" w:cs="Arial"/>
          <w:sz w:val="20"/>
          <w:szCs w:val="20"/>
          <w:highlight w:val="yellow"/>
        </w:rPr>
        <w:t>, Cervera et al. (20</w:t>
      </w:r>
      <w:r w:rsidR="009B4504" w:rsidRPr="009B4504">
        <w:rPr>
          <w:rFonts w:ascii="Arial" w:hAnsi="Arial" w:cs="Arial"/>
          <w:sz w:val="20"/>
          <w:szCs w:val="20"/>
          <w:highlight w:val="yellow"/>
        </w:rPr>
        <w:t>05</w:t>
      </w:r>
      <w:r w:rsidRPr="009B4504">
        <w:rPr>
          <w:rFonts w:ascii="Arial" w:hAnsi="Arial" w:cs="Arial"/>
          <w:sz w:val="20"/>
          <w:szCs w:val="20"/>
          <w:highlight w:val="yellow"/>
        </w:rPr>
        <w:t>)</w:t>
      </w:r>
      <w:r w:rsidRPr="001E01DB">
        <w:rPr>
          <w:rFonts w:ascii="Arial" w:hAnsi="Arial" w:cs="Arial"/>
          <w:sz w:val="20"/>
          <w:szCs w:val="20"/>
        </w:rPr>
        <w:t xml:space="preserve"> were able to effectively generate transgenic Carrizo citrange plants with improved salt tolerance. </w:t>
      </w:r>
      <w:r w:rsidR="00A3188D" w:rsidRPr="00A3188D">
        <w:rPr>
          <w:rFonts w:ascii="Arial" w:hAnsi="Arial" w:cs="Arial"/>
          <w:sz w:val="20"/>
          <w:szCs w:val="20"/>
          <w:highlight w:val="yellow"/>
        </w:rPr>
        <w:t xml:space="preserve">Alvarez-Gerding </w:t>
      </w:r>
      <w:r w:rsidRPr="00A3188D">
        <w:rPr>
          <w:rFonts w:ascii="Arial" w:hAnsi="Arial" w:cs="Arial"/>
          <w:sz w:val="20"/>
          <w:szCs w:val="20"/>
          <w:highlight w:val="yellow"/>
        </w:rPr>
        <w:t>et al. (201</w:t>
      </w:r>
      <w:r w:rsidR="00A3188D" w:rsidRPr="00A3188D">
        <w:rPr>
          <w:rFonts w:ascii="Arial" w:hAnsi="Arial" w:cs="Arial"/>
          <w:sz w:val="20"/>
          <w:szCs w:val="20"/>
          <w:highlight w:val="yellow"/>
        </w:rPr>
        <w:t>5</w:t>
      </w:r>
      <w:r w:rsidRPr="001E01DB">
        <w:rPr>
          <w:rFonts w:ascii="Arial" w:hAnsi="Arial" w:cs="Arial"/>
          <w:sz w:val="20"/>
          <w:szCs w:val="20"/>
        </w:rPr>
        <w:t xml:space="preserve">) recently reported that trifoliate oranges with overexpression of a betaine aldehyde dehydrogenase gene cloned from Atriplex hortensis showed enhanced resistance to salt stress. This response may be associated with reduced levels of lipid peroxidation, </w:t>
      </w:r>
      <w:proofErr w:type="spellStart"/>
      <w:r w:rsidRPr="001E01DB">
        <w:rPr>
          <w:rFonts w:ascii="Arial" w:hAnsi="Arial" w:cs="Arial"/>
          <w:sz w:val="20"/>
          <w:szCs w:val="20"/>
        </w:rPr>
        <w:t>defense</w:t>
      </w:r>
      <w:proofErr w:type="spellEnd"/>
      <w:r w:rsidRPr="001E01DB">
        <w:rPr>
          <w:rFonts w:ascii="Arial" w:hAnsi="Arial" w:cs="Arial"/>
          <w:sz w:val="20"/>
          <w:szCs w:val="20"/>
        </w:rPr>
        <w:t xml:space="preserve"> of the photosynthetic apparatus, and increased K+ uptake. </w:t>
      </w:r>
    </w:p>
    <w:p w14:paraId="562E93F8" w14:textId="77777777" w:rsidR="00B94D42" w:rsidRPr="001E01DB" w:rsidRDefault="00B94D42" w:rsidP="001E01DB">
      <w:pPr>
        <w:pStyle w:val="ListParagraph"/>
        <w:spacing w:line="240" w:lineRule="auto"/>
        <w:ind w:left="0"/>
        <w:jc w:val="both"/>
        <w:rPr>
          <w:rFonts w:ascii="Arial" w:hAnsi="Arial" w:cs="Arial"/>
          <w:sz w:val="20"/>
          <w:szCs w:val="20"/>
        </w:rPr>
      </w:pPr>
    </w:p>
    <w:p w14:paraId="0CBFD548" w14:textId="7163A280" w:rsidR="00B94D42" w:rsidRPr="001E01DB" w:rsidRDefault="00572E49" w:rsidP="001E01DB">
      <w:pPr>
        <w:pStyle w:val="ListParagraph"/>
        <w:spacing w:line="240" w:lineRule="auto"/>
        <w:ind w:left="0"/>
        <w:jc w:val="both"/>
        <w:rPr>
          <w:rFonts w:ascii="Arial" w:hAnsi="Arial" w:cs="Arial"/>
          <w:b/>
          <w:bCs/>
          <w:sz w:val="20"/>
          <w:szCs w:val="20"/>
        </w:rPr>
      </w:pPr>
      <w:r>
        <w:rPr>
          <w:rFonts w:ascii="Arial" w:hAnsi="Arial" w:cs="Arial"/>
          <w:b/>
          <w:bCs/>
          <w:sz w:val="20"/>
          <w:szCs w:val="20"/>
        </w:rPr>
        <w:t xml:space="preserve">4.3 </w:t>
      </w:r>
      <w:r w:rsidR="002A3779" w:rsidRPr="001E01DB">
        <w:rPr>
          <w:rFonts w:ascii="Arial" w:hAnsi="Arial" w:cs="Arial"/>
          <w:b/>
          <w:bCs/>
          <w:sz w:val="20"/>
          <w:szCs w:val="20"/>
        </w:rPr>
        <w:t>P</w:t>
      </w:r>
      <w:r w:rsidR="00B94D42" w:rsidRPr="001E01DB">
        <w:rPr>
          <w:rFonts w:ascii="Arial" w:hAnsi="Arial" w:cs="Arial"/>
          <w:b/>
          <w:bCs/>
          <w:sz w:val="20"/>
          <w:szCs w:val="20"/>
        </w:rPr>
        <w:t xml:space="preserve">olyploidy </w:t>
      </w:r>
    </w:p>
    <w:p w14:paraId="0C96F929" w14:textId="3E6F5302" w:rsidR="00A525E8" w:rsidRPr="001E01DB" w:rsidRDefault="00B94D42" w:rsidP="001E01DB">
      <w:pPr>
        <w:pStyle w:val="ListParagraph"/>
        <w:spacing w:line="240" w:lineRule="auto"/>
        <w:ind w:left="0"/>
        <w:jc w:val="both"/>
        <w:rPr>
          <w:rFonts w:ascii="Arial" w:hAnsi="Arial" w:cs="Arial"/>
          <w:sz w:val="20"/>
          <w:szCs w:val="20"/>
        </w:rPr>
      </w:pPr>
      <w:r w:rsidRPr="001E01DB">
        <w:rPr>
          <w:rFonts w:ascii="Arial" w:hAnsi="Arial" w:cs="Arial"/>
          <w:sz w:val="20"/>
          <w:szCs w:val="20"/>
        </w:rPr>
        <w:br/>
        <w:t xml:space="preserve">Polyploids are divided into two main categories based on the makeup of their chromosomes: euploids and aneuploids. Polyploids with numerous copies of the whole set of chromosomes unique to a species are known as euploids. Most polyploids fall into the euploidy category. A further classification of euploids into </w:t>
      </w:r>
      <w:proofErr w:type="spellStart"/>
      <w:r w:rsidRPr="001E01DB">
        <w:rPr>
          <w:rFonts w:ascii="Arial" w:hAnsi="Arial" w:cs="Arial"/>
          <w:sz w:val="20"/>
          <w:szCs w:val="20"/>
        </w:rPr>
        <w:t>autopolyploids</w:t>
      </w:r>
      <w:proofErr w:type="spellEnd"/>
      <w:r w:rsidRPr="001E01DB">
        <w:rPr>
          <w:rFonts w:ascii="Arial" w:hAnsi="Arial" w:cs="Arial"/>
          <w:sz w:val="20"/>
          <w:szCs w:val="20"/>
        </w:rPr>
        <w:t xml:space="preserve"> or allopolyploids may be made based on the makeup of the genome. According to </w:t>
      </w:r>
      <w:proofErr w:type="spellStart"/>
      <w:r w:rsidRPr="00A3188D">
        <w:rPr>
          <w:rFonts w:ascii="Arial" w:hAnsi="Arial" w:cs="Arial"/>
          <w:sz w:val="20"/>
          <w:szCs w:val="20"/>
          <w:highlight w:val="yellow"/>
        </w:rPr>
        <w:t>Comai</w:t>
      </w:r>
      <w:proofErr w:type="spellEnd"/>
      <w:r w:rsidRPr="00A3188D">
        <w:rPr>
          <w:rFonts w:ascii="Arial" w:hAnsi="Arial" w:cs="Arial"/>
          <w:sz w:val="20"/>
          <w:szCs w:val="20"/>
          <w:highlight w:val="yellow"/>
        </w:rPr>
        <w:t xml:space="preserve"> (2005),</w:t>
      </w:r>
      <w:r w:rsidRPr="001E01DB">
        <w:rPr>
          <w:rFonts w:ascii="Arial" w:hAnsi="Arial" w:cs="Arial"/>
          <w:sz w:val="20"/>
          <w:szCs w:val="20"/>
        </w:rPr>
        <w:t xml:space="preserve"> </w:t>
      </w:r>
      <w:proofErr w:type="spellStart"/>
      <w:r w:rsidRPr="001E01DB">
        <w:rPr>
          <w:rFonts w:ascii="Arial" w:hAnsi="Arial" w:cs="Arial"/>
          <w:sz w:val="20"/>
          <w:szCs w:val="20"/>
        </w:rPr>
        <w:t>tetraploidy</w:t>
      </w:r>
      <w:proofErr w:type="spellEnd"/>
      <w:r w:rsidRPr="001E01DB">
        <w:rPr>
          <w:rFonts w:ascii="Arial" w:hAnsi="Arial" w:cs="Arial"/>
          <w:sz w:val="20"/>
          <w:szCs w:val="20"/>
        </w:rPr>
        <w:t xml:space="preserve"> is one of the most prevalent types of euploids. The fundamental set (x) of chromosomes from the same genome is duplicated many times in autoploids (</w:t>
      </w:r>
      <w:r w:rsidRPr="00A3188D">
        <w:rPr>
          <w:rFonts w:ascii="Arial" w:hAnsi="Arial" w:cs="Arial"/>
          <w:sz w:val="20"/>
          <w:szCs w:val="20"/>
          <w:highlight w:val="yellow"/>
        </w:rPr>
        <w:t xml:space="preserve">Chen 2010). </w:t>
      </w:r>
      <w:r w:rsidRPr="001E01DB">
        <w:rPr>
          <w:rFonts w:ascii="Arial" w:hAnsi="Arial" w:cs="Arial"/>
          <w:sz w:val="20"/>
          <w:szCs w:val="20"/>
        </w:rPr>
        <w:t>Autoploids may be purposefully generated or arise naturally by the merger of unreduced gametes (</w:t>
      </w:r>
      <w:r w:rsidRPr="00A3188D">
        <w:rPr>
          <w:rFonts w:ascii="Arial" w:hAnsi="Arial" w:cs="Arial"/>
          <w:sz w:val="20"/>
          <w:szCs w:val="20"/>
          <w:highlight w:val="yellow"/>
        </w:rPr>
        <w:t xml:space="preserve">Chen 2010). </w:t>
      </w:r>
      <w:r w:rsidRPr="001E01DB">
        <w:rPr>
          <w:rFonts w:ascii="Arial" w:hAnsi="Arial" w:cs="Arial"/>
          <w:sz w:val="20"/>
          <w:szCs w:val="20"/>
        </w:rPr>
        <w:t xml:space="preserve">Autopolyploids with more than two homologous chromosomes may have an increased ability to produce </w:t>
      </w:r>
      <w:r w:rsidRPr="001E01DB">
        <w:rPr>
          <w:rFonts w:ascii="Arial" w:hAnsi="Arial" w:cs="Arial"/>
          <w:sz w:val="20"/>
          <w:szCs w:val="20"/>
        </w:rPr>
        <w:lastRenderedPageBreak/>
        <w:t xml:space="preserve">multivalent during meiosis. The progeny of a cross between two </w:t>
      </w:r>
      <w:proofErr w:type="spellStart"/>
      <w:r w:rsidRPr="001E01DB">
        <w:rPr>
          <w:rFonts w:ascii="Arial" w:hAnsi="Arial" w:cs="Arial"/>
          <w:sz w:val="20"/>
          <w:szCs w:val="20"/>
        </w:rPr>
        <w:t>autopolyploids</w:t>
      </w:r>
      <w:proofErr w:type="spellEnd"/>
      <w:r w:rsidRPr="001E01DB">
        <w:rPr>
          <w:rFonts w:ascii="Arial" w:hAnsi="Arial" w:cs="Arial"/>
          <w:sz w:val="20"/>
          <w:szCs w:val="20"/>
        </w:rPr>
        <w:t xml:space="preserve"> have a different ratio from the traditional Mendelian cross (1:2:1) and may be characterized as having polysomic inheritance due to non-preferential pairing </w:t>
      </w:r>
      <w:r w:rsidRPr="00A3188D">
        <w:rPr>
          <w:rFonts w:ascii="Arial" w:hAnsi="Arial" w:cs="Arial"/>
          <w:sz w:val="20"/>
          <w:szCs w:val="20"/>
          <w:highlight w:val="yellow"/>
        </w:rPr>
        <w:t>(</w:t>
      </w:r>
      <w:r w:rsidR="00A3188D" w:rsidRPr="00A3188D">
        <w:rPr>
          <w:rFonts w:ascii="Arial" w:hAnsi="Arial" w:cs="Arial"/>
          <w:sz w:val="20"/>
          <w:szCs w:val="20"/>
          <w:highlight w:val="yellow"/>
        </w:rPr>
        <w:t>Kriegner et al.</w:t>
      </w:r>
      <w:proofErr w:type="gramStart"/>
      <w:r w:rsidR="00A3188D" w:rsidRPr="00A3188D">
        <w:rPr>
          <w:rFonts w:ascii="Arial" w:hAnsi="Arial" w:cs="Arial"/>
          <w:sz w:val="20"/>
          <w:szCs w:val="20"/>
          <w:highlight w:val="yellow"/>
        </w:rPr>
        <w:t xml:space="preserve">, </w:t>
      </w:r>
      <w:r w:rsidRPr="00A3188D">
        <w:rPr>
          <w:rFonts w:ascii="Arial" w:hAnsi="Arial" w:cs="Arial"/>
          <w:sz w:val="20"/>
          <w:szCs w:val="20"/>
          <w:highlight w:val="yellow"/>
        </w:rPr>
        <w:t xml:space="preserve"> 20</w:t>
      </w:r>
      <w:r w:rsidR="00A3188D" w:rsidRPr="00A3188D">
        <w:rPr>
          <w:rFonts w:ascii="Arial" w:hAnsi="Arial" w:cs="Arial"/>
          <w:sz w:val="20"/>
          <w:szCs w:val="20"/>
          <w:highlight w:val="yellow"/>
        </w:rPr>
        <w:t>03</w:t>
      </w:r>
      <w:proofErr w:type="gramEnd"/>
      <w:r w:rsidRPr="001E01DB">
        <w:rPr>
          <w:rFonts w:ascii="Arial" w:hAnsi="Arial" w:cs="Arial"/>
          <w:sz w:val="20"/>
          <w:szCs w:val="20"/>
        </w:rPr>
        <w:t>)</w:t>
      </w:r>
      <w:r w:rsidR="00A3188D">
        <w:rPr>
          <w:rFonts w:ascii="Arial" w:hAnsi="Arial" w:cs="Arial"/>
          <w:sz w:val="20"/>
          <w:szCs w:val="20"/>
        </w:rPr>
        <w:t xml:space="preserve"> </w:t>
      </w:r>
      <w:r w:rsidRPr="001E01DB">
        <w:rPr>
          <w:rFonts w:ascii="Arial" w:hAnsi="Arial" w:cs="Arial"/>
          <w:sz w:val="20"/>
          <w:szCs w:val="20"/>
        </w:rPr>
        <w:t xml:space="preserve">Another kind of polyploidy is called </w:t>
      </w:r>
      <w:proofErr w:type="spellStart"/>
      <w:r w:rsidRPr="001E01DB">
        <w:rPr>
          <w:rFonts w:ascii="Arial" w:hAnsi="Arial" w:cs="Arial"/>
          <w:sz w:val="20"/>
          <w:szCs w:val="20"/>
        </w:rPr>
        <w:t>allopolyploidy</w:t>
      </w:r>
      <w:proofErr w:type="spellEnd"/>
      <w:r w:rsidRPr="001E01DB">
        <w:rPr>
          <w:rFonts w:ascii="Arial" w:hAnsi="Arial" w:cs="Arial"/>
          <w:sz w:val="20"/>
          <w:szCs w:val="20"/>
        </w:rPr>
        <w:t xml:space="preserve">, which is characterized by having more chromosomes than typical as a consequence of inter-specific hybridization. Allopolyploids are often infertile when interacting with members of their parent species because sterile triploid offspring are produced when diploid and tetraploid progenitors cross. Infertility results from certain chromosomes being inherited twice and others once, which causes an imbalance in the dosage of genes in the gametes, even if the triploid is viable </w:t>
      </w:r>
      <w:r w:rsidRPr="00A3188D">
        <w:rPr>
          <w:rFonts w:ascii="Arial" w:hAnsi="Arial" w:cs="Arial"/>
          <w:sz w:val="20"/>
          <w:szCs w:val="20"/>
          <w:highlight w:val="yellow"/>
        </w:rPr>
        <w:t>(</w:t>
      </w:r>
      <w:proofErr w:type="spellStart"/>
      <w:r w:rsidR="00A3188D" w:rsidRPr="00A3188D">
        <w:rPr>
          <w:rFonts w:ascii="Arial" w:hAnsi="Arial" w:cs="Arial"/>
          <w:sz w:val="20"/>
          <w:szCs w:val="20"/>
          <w:highlight w:val="yellow"/>
        </w:rPr>
        <w:t>Rouiss</w:t>
      </w:r>
      <w:proofErr w:type="spellEnd"/>
      <w:r w:rsidR="00A3188D" w:rsidRPr="00A3188D">
        <w:rPr>
          <w:rFonts w:ascii="Arial" w:hAnsi="Arial" w:cs="Arial"/>
          <w:sz w:val="20"/>
          <w:szCs w:val="20"/>
          <w:highlight w:val="yellow"/>
        </w:rPr>
        <w:t>.</w:t>
      </w:r>
      <w:r w:rsidRPr="00A3188D">
        <w:rPr>
          <w:rFonts w:ascii="Arial" w:hAnsi="Arial" w:cs="Arial"/>
          <w:sz w:val="20"/>
          <w:szCs w:val="20"/>
          <w:highlight w:val="yellow"/>
        </w:rPr>
        <w:t xml:space="preserve"> 201</w:t>
      </w:r>
      <w:r w:rsidR="00A3188D" w:rsidRPr="00A3188D">
        <w:rPr>
          <w:rFonts w:ascii="Arial" w:hAnsi="Arial" w:cs="Arial"/>
          <w:sz w:val="20"/>
          <w:szCs w:val="20"/>
          <w:highlight w:val="yellow"/>
        </w:rPr>
        <w:t>7</w:t>
      </w:r>
      <w:r w:rsidRPr="001E01DB">
        <w:rPr>
          <w:rFonts w:ascii="Arial" w:hAnsi="Arial" w:cs="Arial"/>
          <w:sz w:val="20"/>
          <w:szCs w:val="20"/>
        </w:rPr>
        <w:t xml:space="preserve">). Creating genetically homogenous rootstock is a significant undertaking. It has been discovered that polyploidy has potential utility in crop development and genetic manipulation, including the creation of enhanced citrus cultivars. </w:t>
      </w:r>
      <w:r w:rsidR="00A1332E" w:rsidRPr="00A1332E">
        <w:rPr>
          <w:rFonts w:ascii="Arial" w:hAnsi="Arial" w:cs="Arial"/>
          <w:sz w:val="20"/>
          <w:szCs w:val="20"/>
          <w:highlight w:val="yellow"/>
        </w:rPr>
        <w:t>Westbrook et al (2011</w:t>
      </w:r>
      <w:r w:rsidRPr="00A1332E">
        <w:rPr>
          <w:rFonts w:ascii="Arial" w:hAnsi="Arial" w:cs="Arial"/>
          <w:sz w:val="20"/>
          <w:szCs w:val="20"/>
          <w:highlight w:val="yellow"/>
        </w:rPr>
        <w:t>)</w:t>
      </w:r>
      <w:r w:rsidRPr="001E01DB">
        <w:rPr>
          <w:rFonts w:ascii="Arial" w:hAnsi="Arial" w:cs="Arial"/>
          <w:sz w:val="20"/>
          <w:szCs w:val="20"/>
        </w:rPr>
        <w:t>.</w:t>
      </w:r>
      <w:r w:rsidR="00A1332E">
        <w:rPr>
          <w:rFonts w:ascii="Arial" w:hAnsi="Arial" w:cs="Arial"/>
          <w:sz w:val="20"/>
          <w:szCs w:val="20"/>
        </w:rPr>
        <w:t xml:space="preserve"> </w:t>
      </w:r>
      <w:r w:rsidRPr="001E01DB">
        <w:rPr>
          <w:rFonts w:ascii="Arial" w:hAnsi="Arial" w:cs="Arial"/>
          <w:sz w:val="20"/>
          <w:szCs w:val="20"/>
        </w:rPr>
        <w:t xml:space="preserve">Citrus fruits naturally include polyploids such as triploids, tetraploids, </w:t>
      </w:r>
      <w:proofErr w:type="spellStart"/>
      <w:r w:rsidRPr="001E01DB">
        <w:rPr>
          <w:rFonts w:ascii="Arial" w:hAnsi="Arial" w:cs="Arial"/>
          <w:sz w:val="20"/>
          <w:szCs w:val="20"/>
        </w:rPr>
        <w:t>hexaploids</w:t>
      </w:r>
      <w:proofErr w:type="spellEnd"/>
      <w:r w:rsidRPr="001E01DB">
        <w:rPr>
          <w:rFonts w:ascii="Arial" w:hAnsi="Arial" w:cs="Arial"/>
          <w:sz w:val="20"/>
          <w:szCs w:val="20"/>
        </w:rPr>
        <w:t xml:space="preserve">, and </w:t>
      </w:r>
      <w:proofErr w:type="spellStart"/>
      <w:r w:rsidRPr="001E01DB">
        <w:rPr>
          <w:rFonts w:ascii="Arial" w:hAnsi="Arial" w:cs="Arial"/>
          <w:sz w:val="20"/>
          <w:szCs w:val="20"/>
        </w:rPr>
        <w:t>octaploids</w:t>
      </w:r>
      <w:proofErr w:type="spellEnd"/>
      <w:r w:rsidRPr="001E01DB">
        <w:rPr>
          <w:rFonts w:ascii="Arial" w:hAnsi="Arial" w:cs="Arial"/>
          <w:sz w:val="20"/>
          <w:szCs w:val="20"/>
        </w:rPr>
        <w:t xml:space="preserve">. </w:t>
      </w:r>
      <w:r w:rsidR="00A1332E">
        <w:rPr>
          <w:rFonts w:ascii="Arial" w:hAnsi="Arial" w:cs="Arial"/>
          <w:sz w:val="20"/>
          <w:szCs w:val="20"/>
        </w:rPr>
        <w:t>T</w:t>
      </w:r>
      <w:r w:rsidRPr="001E01DB">
        <w:rPr>
          <w:rFonts w:ascii="Arial" w:hAnsi="Arial" w:cs="Arial"/>
          <w:sz w:val="20"/>
          <w:szCs w:val="20"/>
        </w:rPr>
        <w:t>riploid plants are more vigorous than tetraploid ones and have thick, rounded leaves. As a result, they may be used to combat salt stress conditions, greening disease, and both biotic and abiotic challenges (</w:t>
      </w:r>
      <w:r w:rsidR="00A3188D" w:rsidRPr="00A3188D">
        <w:rPr>
          <w:rFonts w:ascii="Arial" w:hAnsi="Arial" w:cs="Arial"/>
          <w:sz w:val="20"/>
          <w:szCs w:val="20"/>
          <w:highlight w:val="yellow"/>
        </w:rPr>
        <w:t>Ondrasek et al., 2022</w:t>
      </w:r>
      <w:r w:rsidRPr="001E01DB">
        <w:rPr>
          <w:rFonts w:ascii="Arial" w:hAnsi="Arial" w:cs="Arial"/>
          <w:sz w:val="20"/>
          <w:szCs w:val="20"/>
        </w:rPr>
        <w:t xml:space="preserve">). A typically diploid cell or organism becomes polyploid when it obtains one or more extra sets of chromosomes </w:t>
      </w:r>
      <w:r w:rsidRPr="00A3188D">
        <w:rPr>
          <w:rFonts w:ascii="Arial" w:hAnsi="Arial" w:cs="Arial"/>
          <w:sz w:val="20"/>
          <w:szCs w:val="20"/>
          <w:highlight w:val="yellow"/>
        </w:rPr>
        <w:t>(Soltis</w:t>
      </w:r>
      <w:r w:rsidR="00A3188D" w:rsidRPr="00A3188D">
        <w:rPr>
          <w:rFonts w:ascii="Arial" w:hAnsi="Arial" w:cs="Arial"/>
          <w:sz w:val="20"/>
          <w:szCs w:val="20"/>
          <w:highlight w:val="yellow"/>
        </w:rPr>
        <w:t xml:space="preserve"> et al., </w:t>
      </w:r>
      <w:r w:rsidRPr="00A3188D">
        <w:rPr>
          <w:rFonts w:ascii="Arial" w:hAnsi="Arial" w:cs="Arial"/>
          <w:sz w:val="20"/>
          <w:szCs w:val="20"/>
          <w:highlight w:val="yellow"/>
        </w:rPr>
        <w:t>20</w:t>
      </w:r>
      <w:r w:rsidR="00A3188D" w:rsidRPr="00A3188D">
        <w:rPr>
          <w:rFonts w:ascii="Arial" w:hAnsi="Arial" w:cs="Arial"/>
          <w:sz w:val="20"/>
          <w:szCs w:val="20"/>
          <w:highlight w:val="yellow"/>
        </w:rPr>
        <w:t>10</w:t>
      </w:r>
      <w:proofErr w:type="gramStart"/>
      <w:r w:rsidRPr="001E01DB">
        <w:rPr>
          <w:rFonts w:ascii="Arial" w:hAnsi="Arial" w:cs="Arial"/>
          <w:sz w:val="20"/>
          <w:szCs w:val="20"/>
        </w:rPr>
        <w:t>).This</w:t>
      </w:r>
      <w:proofErr w:type="gramEnd"/>
      <w:r w:rsidRPr="001E01DB">
        <w:rPr>
          <w:rFonts w:ascii="Arial" w:hAnsi="Arial" w:cs="Arial"/>
          <w:sz w:val="20"/>
          <w:szCs w:val="20"/>
        </w:rPr>
        <w:t xml:space="preserve"> widespread occurrence aids in the variety and evolution of plants. Otto and Whitton (2000) proposed, using a transition-based model, that polyploidization happens in around 2-4 percent of angiosperm speciation events (sympatric events) and 7.0 percent of fern speciation events. Notable developments in genetic research have uncovered instances of polyploidy in ancient plants. Jiao et al. (2011) identified two whole genome duplication (WGD) events using phylogenetic analysis of expressed sequence tags (EST). These events occurred approximately 319 and 192 million years ago, respectively, just before the diversification of extant seed plants and flowering plants.</w:t>
      </w:r>
    </w:p>
    <w:p w14:paraId="5F366698" w14:textId="77777777" w:rsidR="00A525E8" w:rsidRPr="001E01DB" w:rsidRDefault="00A525E8" w:rsidP="001E01DB">
      <w:pPr>
        <w:pStyle w:val="ListParagraph"/>
        <w:spacing w:line="240" w:lineRule="auto"/>
        <w:ind w:left="0"/>
        <w:jc w:val="both"/>
        <w:rPr>
          <w:rFonts w:ascii="Arial" w:hAnsi="Arial" w:cs="Arial"/>
          <w:sz w:val="20"/>
          <w:szCs w:val="20"/>
        </w:rPr>
      </w:pPr>
    </w:p>
    <w:p w14:paraId="55753562" w14:textId="681F8903" w:rsidR="00B94D42" w:rsidRPr="001E01DB" w:rsidRDefault="00572E49" w:rsidP="001E01DB">
      <w:pPr>
        <w:pStyle w:val="ListParagraph"/>
        <w:spacing w:line="240" w:lineRule="auto"/>
        <w:ind w:left="0"/>
        <w:jc w:val="both"/>
        <w:rPr>
          <w:rFonts w:ascii="Arial" w:hAnsi="Arial" w:cs="Arial"/>
          <w:sz w:val="20"/>
          <w:szCs w:val="20"/>
        </w:rPr>
      </w:pPr>
      <w:r>
        <w:rPr>
          <w:rFonts w:ascii="Arial" w:hAnsi="Arial" w:cs="Arial"/>
          <w:b/>
          <w:bCs/>
          <w:sz w:val="20"/>
          <w:szCs w:val="20"/>
        </w:rPr>
        <w:t xml:space="preserve">4.4 </w:t>
      </w:r>
      <w:r w:rsidR="00B94D42" w:rsidRPr="001E01DB">
        <w:rPr>
          <w:rFonts w:ascii="Arial" w:hAnsi="Arial" w:cs="Arial"/>
          <w:b/>
          <w:bCs/>
          <w:sz w:val="20"/>
          <w:szCs w:val="20"/>
        </w:rPr>
        <w:t xml:space="preserve">Gene isolation  </w:t>
      </w:r>
    </w:p>
    <w:p w14:paraId="4A1370B3" w14:textId="0058A08F" w:rsidR="00B94D42" w:rsidRPr="001E01DB" w:rsidRDefault="00B94D42" w:rsidP="001E01DB">
      <w:pPr>
        <w:pStyle w:val="ListParagraph"/>
        <w:spacing w:line="240" w:lineRule="auto"/>
        <w:ind w:left="0"/>
        <w:jc w:val="both"/>
        <w:rPr>
          <w:rFonts w:ascii="Arial" w:hAnsi="Arial" w:cs="Arial"/>
          <w:sz w:val="20"/>
          <w:szCs w:val="20"/>
        </w:rPr>
      </w:pPr>
      <w:r w:rsidRPr="001E01DB">
        <w:rPr>
          <w:rFonts w:ascii="Arial" w:hAnsi="Arial" w:cs="Arial"/>
          <w:sz w:val="20"/>
          <w:szCs w:val="20"/>
        </w:rPr>
        <w:br/>
        <w:t xml:space="preserve">Methods for isolating genes in citrus or similar genera Providing a variety of target genes with significant potential for improving stress tolerance is the foundation of genetic transformation. Despite the fact that a wide range of genes have been identified in many plant species, it is very convenient to accelerate genetic transformation by inserting genes from one plant into the genome of another. Citrus gene isolation will therefore provide important genes for citrus or other plant genetic improvement. Furthermore, it aids in the clarification of the transcriptional control and molecular pathways underlying the stress response. Significant progress has been achieved in the field of plant gene isolation technologies. As sequencing technology has advanced, the whole genome sequences of many plants are now accessible to the general public. </w:t>
      </w:r>
      <w:proofErr w:type="spellStart"/>
      <w:r w:rsidRPr="001E01DB">
        <w:rPr>
          <w:rFonts w:ascii="Arial" w:hAnsi="Arial" w:cs="Arial"/>
          <w:sz w:val="20"/>
          <w:szCs w:val="20"/>
        </w:rPr>
        <w:t>Phytozome</w:t>
      </w:r>
      <w:proofErr w:type="spellEnd"/>
      <w:r w:rsidRPr="001E01DB">
        <w:rPr>
          <w:rFonts w:ascii="Arial" w:hAnsi="Arial" w:cs="Arial"/>
          <w:sz w:val="20"/>
          <w:szCs w:val="20"/>
        </w:rPr>
        <w:t xml:space="preserve"> V8.0 contains the sequencing data of over 20 plant species, including citrus, and is a useful resource for gene isolation. Citrus genes have been isolated using a variety of techniques, including in silico cloning, functional cloning, map-based cloning, homology-based candidate gene cloning, and cloning of differentially expressed genes. The foundation of homology-based candidate gene cloning is the highly conserved gene sequences seen in different animals. Citrus orthologous genes contain a consensus sequence that may be amplified using primers that were generated based on known </w:t>
      </w:r>
      <w:r w:rsidR="008716F6" w:rsidRPr="001E01DB">
        <w:rPr>
          <w:rFonts w:ascii="Arial" w:hAnsi="Arial" w:cs="Arial"/>
          <w:sz w:val="20"/>
          <w:szCs w:val="20"/>
        </w:rPr>
        <w:t>sequences.</w:t>
      </w:r>
      <w:r w:rsidRPr="001E01DB">
        <w:rPr>
          <w:rFonts w:ascii="Arial" w:hAnsi="Arial" w:cs="Arial"/>
          <w:sz w:val="20"/>
          <w:szCs w:val="20"/>
        </w:rPr>
        <w:t xml:space="preserve"> Functional cloning may also be used to separate the genes responsible for distinct characteristics seen in various citrus species. The matching chitinase cDNA from Valencia orange was obtained by screening a flavedo cDNA expression library with an antibody produced against a purified Valencia basic chitinase polypeptide</w:t>
      </w:r>
      <w:r w:rsidR="00A3188D">
        <w:rPr>
          <w:rFonts w:ascii="Arial" w:hAnsi="Arial" w:cs="Arial"/>
          <w:sz w:val="20"/>
          <w:szCs w:val="20"/>
        </w:rPr>
        <w:t xml:space="preserve">. </w:t>
      </w:r>
      <w:r w:rsidRPr="001E01DB">
        <w:rPr>
          <w:rFonts w:ascii="Arial" w:hAnsi="Arial" w:cs="Arial"/>
          <w:sz w:val="20"/>
          <w:szCs w:val="20"/>
        </w:rPr>
        <w:t xml:space="preserve">Functional cloning was also used to describe a gene encoding for 1, 2 </w:t>
      </w:r>
      <w:proofErr w:type="spellStart"/>
      <w:r w:rsidRPr="001E01DB">
        <w:rPr>
          <w:rFonts w:ascii="Arial" w:hAnsi="Arial" w:cs="Arial"/>
          <w:sz w:val="20"/>
          <w:szCs w:val="20"/>
        </w:rPr>
        <w:t>rhamnosyltransferases</w:t>
      </w:r>
      <w:proofErr w:type="spellEnd"/>
      <w:r w:rsidRPr="001E01DB">
        <w:rPr>
          <w:rFonts w:ascii="Arial" w:hAnsi="Arial" w:cs="Arial"/>
          <w:sz w:val="20"/>
          <w:szCs w:val="20"/>
        </w:rPr>
        <w:t xml:space="preserve">, </w:t>
      </w:r>
      <w:proofErr w:type="spellStart"/>
      <w:r w:rsidRPr="001E01DB">
        <w:rPr>
          <w:rFonts w:ascii="Arial" w:hAnsi="Arial" w:cs="Arial"/>
          <w:sz w:val="20"/>
          <w:szCs w:val="20"/>
        </w:rPr>
        <w:t>Cml</w:t>
      </w:r>
      <w:proofErr w:type="spellEnd"/>
      <w:r w:rsidRPr="001E01DB">
        <w:rPr>
          <w:rFonts w:ascii="Arial" w:hAnsi="Arial" w:cs="Arial"/>
          <w:sz w:val="20"/>
          <w:szCs w:val="20"/>
        </w:rPr>
        <w:t xml:space="preserve">, and 2RhaT, which are involved in the manufacture of bitter </w:t>
      </w:r>
      <w:proofErr w:type="spellStart"/>
      <w:r w:rsidRPr="001E01DB">
        <w:rPr>
          <w:rFonts w:ascii="Arial" w:hAnsi="Arial" w:cs="Arial"/>
          <w:sz w:val="20"/>
          <w:szCs w:val="20"/>
        </w:rPr>
        <w:t>neohesperidosides</w:t>
      </w:r>
      <w:proofErr w:type="spellEnd"/>
      <w:r w:rsidRPr="001E01DB">
        <w:rPr>
          <w:rFonts w:ascii="Arial" w:hAnsi="Arial" w:cs="Arial"/>
          <w:sz w:val="20"/>
          <w:szCs w:val="20"/>
        </w:rPr>
        <w:t xml:space="preserve">. Because the genome contains stable loci for functional genes, map-based cloning was developed. The sole dominant gene of P. trifoliata that has been cloned using this method thus far is </w:t>
      </w:r>
      <w:proofErr w:type="spellStart"/>
      <w:r w:rsidRPr="001E01DB">
        <w:rPr>
          <w:rFonts w:ascii="Arial" w:hAnsi="Arial" w:cs="Arial"/>
          <w:sz w:val="20"/>
          <w:szCs w:val="20"/>
        </w:rPr>
        <w:t>Ctv</w:t>
      </w:r>
      <w:proofErr w:type="spellEnd"/>
      <w:r w:rsidRPr="001E01DB">
        <w:rPr>
          <w:rFonts w:ascii="Arial" w:hAnsi="Arial" w:cs="Arial"/>
          <w:sz w:val="20"/>
          <w:szCs w:val="20"/>
        </w:rPr>
        <w:t>, which is thought to provide long-lasting broad-spectrum resistance to CTV (</w:t>
      </w:r>
      <w:r w:rsidR="00A3188D" w:rsidRPr="00A3188D">
        <w:rPr>
          <w:rFonts w:ascii="Arial" w:hAnsi="Arial" w:cs="Arial"/>
          <w:sz w:val="20"/>
          <w:szCs w:val="20"/>
          <w:highlight w:val="yellow"/>
        </w:rPr>
        <w:t>Mong et al., 2021</w:t>
      </w:r>
      <w:r w:rsidR="00A3188D">
        <w:rPr>
          <w:rFonts w:ascii="Arial" w:hAnsi="Arial" w:cs="Arial"/>
          <w:sz w:val="20"/>
          <w:szCs w:val="20"/>
        </w:rPr>
        <w:t>)</w:t>
      </w:r>
      <w:r w:rsidRPr="001E01DB">
        <w:rPr>
          <w:rFonts w:ascii="Arial" w:hAnsi="Arial" w:cs="Arial"/>
          <w:sz w:val="20"/>
          <w:szCs w:val="20"/>
        </w:rPr>
        <w:t xml:space="preserve">). </w:t>
      </w:r>
      <w:r w:rsidR="003E56AD" w:rsidRPr="001E01DB">
        <w:rPr>
          <w:rFonts w:ascii="Arial" w:hAnsi="Arial" w:cs="Arial"/>
          <w:sz w:val="20"/>
          <w:szCs w:val="20"/>
        </w:rPr>
        <w:t xml:space="preserve">The novel expressed and genomic members of the carotenoid biosynthesis gene families in sweet orange were discovered by hybridization with a bacterial artificial chromosome (BAC) library and mining of an expressed sequence tags (ESTs) database (Chen et al. 2010).  Additionally, suppression subtractive hybridization (SSH), expressed tag sequencing (EST), cDNA microarrays, and differential display of mRNA have all been used to clone genes associated with the abiotic stress </w:t>
      </w:r>
      <w:proofErr w:type="gramStart"/>
      <w:r w:rsidR="003E56AD" w:rsidRPr="001E01DB">
        <w:rPr>
          <w:rFonts w:ascii="Arial" w:hAnsi="Arial" w:cs="Arial"/>
          <w:sz w:val="20"/>
          <w:szCs w:val="20"/>
        </w:rPr>
        <w:t>response .</w:t>
      </w:r>
      <w:proofErr w:type="gramEnd"/>
      <w:r w:rsidR="003E56AD" w:rsidRPr="001E01DB">
        <w:rPr>
          <w:rFonts w:ascii="Arial" w:hAnsi="Arial" w:cs="Arial"/>
          <w:sz w:val="20"/>
          <w:szCs w:val="20"/>
        </w:rPr>
        <w:t xml:space="preserve">  The availability of EST data is necessary for in silico cloning, which has been successfully employed to acquire several genes (</w:t>
      </w:r>
      <w:r w:rsidR="00A1332E">
        <w:rPr>
          <w:rFonts w:ascii="Arial" w:hAnsi="Arial" w:cs="Arial"/>
          <w:sz w:val="20"/>
          <w:szCs w:val="20"/>
        </w:rPr>
        <w:t>Zeng et al., 2010</w:t>
      </w:r>
      <w:r w:rsidR="003E56AD" w:rsidRPr="001E01DB">
        <w:rPr>
          <w:rFonts w:ascii="Arial" w:hAnsi="Arial" w:cs="Arial"/>
          <w:sz w:val="20"/>
          <w:szCs w:val="20"/>
        </w:rPr>
        <w:t>).</w:t>
      </w:r>
    </w:p>
    <w:p w14:paraId="6D9153A6" w14:textId="77777777" w:rsidR="00B94D42" w:rsidRPr="001E01DB" w:rsidRDefault="00B94D42" w:rsidP="001E01DB">
      <w:pPr>
        <w:pStyle w:val="ListParagraph"/>
        <w:spacing w:line="240" w:lineRule="auto"/>
        <w:ind w:left="0"/>
        <w:jc w:val="both"/>
        <w:rPr>
          <w:rFonts w:ascii="Arial" w:hAnsi="Arial" w:cs="Arial"/>
          <w:sz w:val="20"/>
          <w:szCs w:val="20"/>
        </w:rPr>
      </w:pPr>
    </w:p>
    <w:p w14:paraId="51F780D7" w14:textId="551C3979" w:rsidR="00B94D42" w:rsidRPr="00572E49" w:rsidRDefault="00572E49" w:rsidP="00572E49">
      <w:pPr>
        <w:pStyle w:val="ListParagraph"/>
        <w:numPr>
          <w:ilvl w:val="0"/>
          <w:numId w:val="3"/>
        </w:numPr>
        <w:spacing w:line="240" w:lineRule="auto"/>
        <w:jc w:val="both"/>
        <w:rPr>
          <w:rFonts w:ascii="Arial" w:hAnsi="Arial" w:cs="Arial"/>
          <w:b/>
          <w:bCs/>
          <w:sz w:val="24"/>
          <w:szCs w:val="20"/>
        </w:rPr>
      </w:pPr>
      <w:r w:rsidRPr="00572E49">
        <w:rPr>
          <w:rFonts w:ascii="Arial" w:hAnsi="Arial" w:cs="Arial"/>
          <w:b/>
          <w:bCs/>
          <w:sz w:val="24"/>
          <w:szCs w:val="20"/>
        </w:rPr>
        <w:t>GENES INVOLVED IN ABIOTIC STRESSES IN CITRUS OR ITS RELATED GENERA</w:t>
      </w:r>
    </w:p>
    <w:p w14:paraId="50186268" w14:textId="2B5C5EFF" w:rsidR="00A525E8" w:rsidRPr="001E01DB" w:rsidRDefault="00B94D42" w:rsidP="001E01DB">
      <w:pPr>
        <w:spacing w:line="240" w:lineRule="auto"/>
        <w:jc w:val="both"/>
        <w:rPr>
          <w:rFonts w:ascii="Arial" w:hAnsi="Arial" w:cs="Arial"/>
          <w:sz w:val="20"/>
          <w:szCs w:val="20"/>
        </w:rPr>
      </w:pPr>
      <w:r w:rsidRPr="001E01DB">
        <w:rPr>
          <w:rFonts w:ascii="Arial" w:hAnsi="Arial" w:cs="Arial"/>
          <w:sz w:val="20"/>
          <w:szCs w:val="20"/>
        </w:rPr>
        <w:t xml:space="preserve">The majority of citrus cultivators are vulnerable to drought and low temperatures, two conditions that may be fatal for many crops. Consequently, cloning and gene characterization activities related to cold </w:t>
      </w:r>
      <w:r w:rsidRPr="001E01DB">
        <w:rPr>
          <w:rFonts w:ascii="Arial" w:hAnsi="Arial" w:cs="Arial"/>
          <w:sz w:val="20"/>
          <w:szCs w:val="20"/>
        </w:rPr>
        <w:lastRenderedPageBreak/>
        <w:t xml:space="preserve">and drought sensitivity have been undertaken. </w:t>
      </w:r>
      <w:r w:rsidR="001D420C" w:rsidRPr="001D420C">
        <w:rPr>
          <w:rFonts w:ascii="Arial" w:hAnsi="Arial" w:cs="Arial"/>
          <w:bCs/>
          <w:sz w:val="20"/>
          <w:szCs w:val="20"/>
          <w:highlight w:val="yellow"/>
        </w:rPr>
        <w:t>Genes involved in abiotic stresses in citrus</w:t>
      </w:r>
      <w:r w:rsidR="001D420C" w:rsidRPr="001D420C">
        <w:rPr>
          <w:rFonts w:ascii="Arial" w:hAnsi="Arial" w:cs="Arial"/>
          <w:sz w:val="20"/>
          <w:szCs w:val="20"/>
          <w:highlight w:val="yellow"/>
        </w:rPr>
        <w:t xml:space="preserve"> tabulated in Table 1.</w:t>
      </w:r>
      <w:r w:rsidR="001D420C">
        <w:rPr>
          <w:rFonts w:ascii="Arial" w:hAnsi="Arial" w:cs="Arial"/>
          <w:sz w:val="20"/>
          <w:szCs w:val="20"/>
        </w:rPr>
        <w:t xml:space="preserve"> </w:t>
      </w:r>
      <w:r w:rsidRPr="001E01DB">
        <w:rPr>
          <w:rFonts w:ascii="Arial" w:hAnsi="Arial" w:cs="Arial"/>
          <w:sz w:val="20"/>
          <w:szCs w:val="20"/>
        </w:rPr>
        <w:t xml:space="preserve">In many plant tissues, L-phenylalanine ammonia-lyase (PAL; EC 4.3.1.5) is widely acknowledged as a measure of environmental stress. Fortune mandarin (C. </w:t>
      </w:r>
      <w:proofErr w:type="spellStart"/>
      <w:r w:rsidRPr="001E01DB">
        <w:rPr>
          <w:rFonts w:ascii="Arial" w:hAnsi="Arial" w:cs="Arial"/>
          <w:sz w:val="20"/>
          <w:szCs w:val="20"/>
        </w:rPr>
        <w:t>clementina</w:t>
      </w:r>
      <w:proofErr w:type="spellEnd"/>
      <w:r w:rsidRPr="001E01DB">
        <w:rPr>
          <w:rFonts w:ascii="Arial" w:hAnsi="Arial" w:cs="Arial"/>
          <w:sz w:val="20"/>
          <w:szCs w:val="20"/>
        </w:rPr>
        <w:t xml:space="preserve"> Hort. ex Tanaka 9 C. reticulata Blanco) yielded two full-length cDNA clones (FPAL1, FPAL2) that were demonstrated to be involved in fruits' or other organs' cold response (Sanchez-Ballesta et al. 2000). From trifoliate orange, Jia et al. (2004) identified a new low temperature-induced gene CLT, which has two transcripts named </w:t>
      </w:r>
      <w:proofErr w:type="spellStart"/>
      <w:r w:rsidRPr="001E01DB">
        <w:rPr>
          <w:rFonts w:ascii="Arial" w:hAnsi="Arial" w:cs="Arial"/>
          <w:sz w:val="20"/>
          <w:szCs w:val="20"/>
        </w:rPr>
        <w:t>CLTa</w:t>
      </w:r>
      <w:proofErr w:type="spellEnd"/>
      <w:r w:rsidRPr="001E01DB">
        <w:rPr>
          <w:rFonts w:ascii="Arial" w:hAnsi="Arial" w:cs="Arial"/>
          <w:sz w:val="20"/>
          <w:szCs w:val="20"/>
        </w:rPr>
        <w:t xml:space="preserve"> and </w:t>
      </w:r>
      <w:proofErr w:type="spellStart"/>
      <w:r w:rsidRPr="001E01DB">
        <w:rPr>
          <w:rFonts w:ascii="Arial" w:hAnsi="Arial" w:cs="Arial"/>
          <w:sz w:val="20"/>
          <w:szCs w:val="20"/>
        </w:rPr>
        <w:t>CLTb</w:t>
      </w:r>
      <w:proofErr w:type="spellEnd"/>
      <w:r w:rsidRPr="001E01DB">
        <w:rPr>
          <w:rFonts w:ascii="Arial" w:hAnsi="Arial" w:cs="Arial"/>
          <w:sz w:val="20"/>
          <w:szCs w:val="20"/>
        </w:rPr>
        <w:t xml:space="preserve">. </w:t>
      </w:r>
      <w:proofErr w:type="spellStart"/>
      <w:r w:rsidRPr="001E01DB">
        <w:rPr>
          <w:rFonts w:ascii="Arial" w:hAnsi="Arial" w:cs="Arial"/>
          <w:sz w:val="20"/>
          <w:szCs w:val="20"/>
        </w:rPr>
        <w:t>CLTa</w:t>
      </w:r>
      <w:proofErr w:type="spellEnd"/>
      <w:r w:rsidRPr="001E01DB">
        <w:rPr>
          <w:rFonts w:ascii="Arial" w:hAnsi="Arial" w:cs="Arial"/>
          <w:sz w:val="20"/>
          <w:szCs w:val="20"/>
        </w:rPr>
        <w:t xml:space="preserve"> was activated by low temperature. From trifoliate orange, which was triggered by cold, identified HOS1 (High expression of osmotically responsive genes 1, encoding a ubiquitin E3 ligase) and LOS2 (Low expression of osmotically responsive genes 2, encoding an enolase). Citrus rootstock Trifoliate orange (</w:t>
      </w:r>
      <w:r w:rsidRPr="008716F6">
        <w:rPr>
          <w:rFonts w:ascii="Arial" w:hAnsi="Arial" w:cs="Arial"/>
          <w:i/>
          <w:sz w:val="20"/>
          <w:szCs w:val="20"/>
          <w:highlight w:val="yellow"/>
        </w:rPr>
        <w:t>P. trifoliata</w:t>
      </w:r>
      <w:r w:rsidRPr="001E01DB">
        <w:rPr>
          <w:rFonts w:ascii="Arial" w:hAnsi="Arial" w:cs="Arial"/>
          <w:sz w:val="20"/>
          <w:szCs w:val="20"/>
        </w:rPr>
        <w:t>) is very cold resistant once completely acclimated, making it a fascinating plant to clone genes related to cold sensitivity. The crucial enzyme arginine decarboxylase (ADC) is in charge of polyamine production under stressful situations.</w:t>
      </w:r>
      <w:r w:rsidR="00417053" w:rsidRPr="001E01DB">
        <w:rPr>
          <w:rFonts w:ascii="Arial" w:hAnsi="Arial" w:cs="Arial"/>
          <w:sz w:val="20"/>
          <w:szCs w:val="20"/>
        </w:rPr>
        <w:t xml:space="preserve"> Wang et al. (2011) discovered the </w:t>
      </w:r>
      <w:proofErr w:type="spellStart"/>
      <w:r w:rsidR="00417053" w:rsidRPr="001E01DB">
        <w:rPr>
          <w:rFonts w:ascii="Arial" w:hAnsi="Arial" w:cs="Arial"/>
          <w:sz w:val="20"/>
          <w:szCs w:val="20"/>
        </w:rPr>
        <w:t>PtADC</w:t>
      </w:r>
      <w:proofErr w:type="spellEnd"/>
      <w:r w:rsidR="00417053" w:rsidRPr="001E01DB">
        <w:rPr>
          <w:rFonts w:ascii="Arial" w:hAnsi="Arial" w:cs="Arial"/>
          <w:sz w:val="20"/>
          <w:szCs w:val="20"/>
        </w:rPr>
        <w:t xml:space="preserve"> gene in P. trifoliata, which is linked to tolerance to a number of stresses, including dehydration and low temperatures.  Interestingly, transgenic plants that overexpressed </w:t>
      </w:r>
      <w:proofErr w:type="spellStart"/>
      <w:r w:rsidR="00417053" w:rsidRPr="001E01DB">
        <w:rPr>
          <w:rFonts w:ascii="Arial" w:hAnsi="Arial" w:cs="Arial"/>
          <w:sz w:val="20"/>
          <w:szCs w:val="20"/>
        </w:rPr>
        <w:t>PtADC</w:t>
      </w:r>
      <w:proofErr w:type="spellEnd"/>
      <w:r w:rsidR="00417053" w:rsidRPr="001E01DB">
        <w:rPr>
          <w:rFonts w:ascii="Arial" w:hAnsi="Arial" w:cs="Arial"/>
          <w:sz w:val="20"/>
          <w:szCs w:val="20"/>
        </w:rPr>
        <w:t xml:space="preserve"> exhibited longer main roots and lower stomatal densities, both of which were positively correlated with resistance to drought or dehydration.  Despite the fact that these two morphological traits are essential for plants to survive water shortage, the molecular mechanisms behind these beneficial modifications are yet unknown.  The ABA responsive binding factor </w:t>
      </w:r>
      <w:proofErr w:type="spellStart"/>
      <w:r w:rsidR="00417053" w:rsidRPr="001E01DB">
        <w:rPr>
          <w:rFonts w:ascii="Arial" w:hAnsi="Arial" w:cs="Arial"/>
          <w:sz w:val="20"/>
          <w:szCs w:val="20"/>
        </w:rPr>
        <w:t>PtrABF</w:t>
      </w:r>
      <w:proofErr w:type="spellEnd"/>
      <w:r w:rsidR="00417053" w:rsidRPr="001E01DB">
        <w:rPr>
          <w:rFonts w:ascii="Arial" w:hAnsi="Arial" w:cs="Arial"/>
          <w:sz w:val="20"/>
          <w:szCs w:val="20"/>
        </w:rPr>
        <w:t xml:space="preserve"> and the mitogen-activated protein kinase gene </w:t>
      </w:r>
      <w:proofErr w:type="spellStart"/>
      <w:r w:rsidR="00417053" w:rsidRPr="001E01DB">
        <w:rPr>
          <w:rFonts w:ascii="Arial" w:hAnsi="Arial" w:cs="Arial"/>
          <w:sz w:val="20"/>
          <w:szCs w:val="20"/>
        </w:rPr>
        <w:t>PtrMAPK</w:t>
      </w:r>
      <w:proofErr w:type="spellEnd"/>
      <w:r w:rsidR="00417053" w:rsidRPr="001E01DB">
        <w:rPr>
          <w:rFonts w:ascii="Arial" w:hAnsi="Arial" w:cs="Arial"/>
          <w:sz w:val="20"/>
          <w:szCs w:val="20"/>
        </w:rPr>
        <w:t>, both of which were triggered by different stressors, were cloned using P. trifoliata.  Because these two genes were expressed ectopically, the transgenic plants showed resistance to drought and dehydration (Huang et al. 2010, 2011; Zhang et al. unpublished data).</w:t>
      </w:r>
      <w:r w:rsidRPr="001E01DB">
        <w:rPr>
          <w:rFonts w:ascii="Arial" w:hAnsi="Arial" w:cs="Arial"/>
          <w:sz w:val="20"/>
          <w:szCs w:val="20"/>
        </w:rPr>
        <w:t xml:space="preserve">  The NAC gene family is involved in stress management and plant growth in a variety of ways. Drought significantly increased the expression of CsNAC1 in 45 NAC domain-containing proteins from the </w:t>
      </w:r>
      <w:proofErr w:type="spellStart"/>
      <w:r w:rsidRPr="001E01DB">
        <w:rPr>
          <w:rFonts w:ascii="Arial" w:hAnsi="Arial" w:cs="Arial"/>
          <w:sz w:val="20"/>
          <w:szCs w:val="20"/>
        </w:rPr>
        <w:t>HarvEST</w:t>
      </w:r>
      <w:proofErr w:type="spellEnd"/>
      <w:r w:rsidRPr="001E01DB">
        <w:rPr>
          <w:rFonts w:ascii="Arial" w:hAnsi="Arial" w:cs="Arial"/>
          <w:sz w:val="20"/>
          <w:szCs w:val="20"/>
        </w:rPr>
        <w:t>. Further research is required in the future to clarify the roles of these stress-responsive</w:t>
      </w:r>
      <w:r w:rsidR="00A525E8" w:rsidRPr="001E01DB">
        <w:rPr>
          <w:rFonts w:ascii="Arial" w:hAnsi="Arial" w:cs="Arial"/>
          <w:sz w:val="20"/>
          <w:szCs w:val="20"/>
        </w:rPr>
        <w:t>.</w:t>
      </w:r>
    </w:p>
    <w:p w14:paraId="68FEBFE7" w14:textId="6ED75A87" w:rsidR="00305DEC" w:rsidRPr="001E01DB" w:rsidRDefault="00305DEC" w:rsidP="001E01DB">
      <w:pPr>
        <w:spacing w:line="240" w:lineRule="auto"/>
        <w:jc w:val="center"/>
        <w:rPr>
          <w:rFonts w:ascii="Arial" w:hAnsi="Arial" w:cs="Arial"/>
          <w:sz w:val="20"/>
          <w:szCs w:val="20"/>
        </w:rPr>
      </w:pPr>
      <w:r w:rsidRPr="001E01DB">
        <w:rPr>
          <w:rFonts w:ascii="Arial" w:hAnsi="Arial" w:cs="Arial"/>
          <w:b/>
          <w:sz w:val="20"/>
          <w:szCs w:val="20"/>
        </w:rPr>
        <w:t>Table 1</w:t>
      </w:r>
      <w:r w:rsidR="001E01DB" w:rsidRPr="001E01DB">
        <w:rPr>
          <w:rFonts w:ascii="Arial" w:hAnsi="Arial" w:cs="Arial"/>
          <w:b/>
          <w:sz w:val="20"/>
          <w:szCs w:val="20"/>
        </w:rPr>
        <w:t>:</w:t>
      </w:r>
      <w:r w:rsidR="001E01DB">
        <w:rPr>
          <w:rFonts w:ascii="Arial" w:hAnsi="Arial" w:cs="Arial"/>
          <w:sz w:val="20"/>
          <w:szCs w:val="20"/>
        </w:rPr>
        <w:t xml:space="preserve"> </w:t>
      </w:r>
      <w:r w:rsidR="00EE201C" w:rsidRPr="001E01DB">
        <w:rPr>
          <w:rFonts w:ascii="Arial" w:hAnsi="Arial" w:cs="Arial"/>
          <w:b/>
          <w:bCs/>
          <w:sz w:val="20"/>
          <w:szCs w:val="20"/>
        </w:rPr>
        <w:t>Genes involved in abiotic stresses in citrus</w:t>
      </w:r>
    </w:p>
    <w:tbl>
      <w:tblPr>
        <w:tblStyle w:val="TableGrid"/>
        <w:tblW w:w="0" w:type="auto"/>
        <w:tblInd w:w="720" w:type="dxa"/>
        <w:tblLook w:val="04A0" w:firstRow="1" w:lastRow="0" w:firstColumn="1" w:lastColumn="0" w:noHBand="0" w:noVBand="1"/>
      </w:tblPr>
      <w:tblGrid>
        <w:gridCol w:w="2752"/>
        <w:gridCol w:w="2754"/>
        <w:gridCol w:w="2790"/>
      </w:tblGrid>
      <w:tr w:rsidR="00F71984" w:rsidRPr="001E01DB" w14:paraId="48EC4200" w14:textId="77777777" w:rsidTr="001E01DB">
        <w:tc>
          <w:tcPr>
            <w:tcW w:w="2752" w:type="dxa"/>
            <w:vAlign w:val="center"/>
          </w:tcPr>
          <w:p w14:paraId="540385E6" w14:textId="39EC5886" w:rsidR="000F24A1" w:rsidRPr="001E01DB" w:rsidRDefault="000F24A1" w:rsidP="001E01DB">
            <w:pPr>
              <w:pStyle w:val="ListParagraph"/>
              <w:ind w:left="0"/>
              <w:jc w:val="center"/>
              <w:rPr>
                <w:rFonts w:ascii="Arial" w:hAnsi="Arial" w:cs="Arial"/>
                <w:b/>
                <w:sz w:val="20"/>
                <w:szCs w:val="20"/>
              </w:rPr>
            </w:pPr>
            <w:r w:rsidRPr="001E01DB">
              <w:rPr>
                <w:rFonts w:ascii="Arial" w:hAnsi="Arial" w:cs="Arial"/>
                <w:b/>
                <w:sz w:val="20"/>
                <w:szCs w:val="20"/>
              </w:rPr>
              <w:t>Stress</w:t>
            </w:r>
          </w:p>
        </w:tc>
        <w:tc>
          <w:tcPr>
            <w:tcW w:w="2754" w:type="dxa"/>
            <w:vAlign w:val="center"/>
          </w:tcPr>
          <w:p w14:paraId="2634BBDF" w14:textId="3B0CEB2A" w:rsidR="000F24A1" w:rsidRPr="001E01DB" w:rsidRDefault="000F24A1" w:rsidP="001E01DB">
            <w:pPr>
              <w:pStyle w:val="ListParagraph"/>
              <w:ind w:left="0"/>
              <w:jc w:val="center"/>
              <w:rPr>
                <w:rFonts w:ascii="Arial" w:hAnsi="Arial" w:cs="Arial"/>
                <w:b/>
                <w:sz w:val="20"/>
                <w:szCs w:val="20"/>
              </w:rPr>
            </w:pPr>
            <w:r w:rsidRPr="001E01DB">
              <w:rPr>
                <w:rFonts w:ascii="Arial" w:hAnsi="Arial" w:cs="Arial"/>
                <w:b/>
                <w:sz w:val="20"/>
                <w:szCs w:val="20"/>
              </w:rPr>
              <w:t>Gene used</w:t>
            </w:r>
          </w:p>
        </w:tc>
        <w:tc>
          <w:tcPr>
            <w:tcW w:w="2790" w:type="dxa"/>
            <w:vAlign w:val="center"/>
          </w:tcPr>
          <w:p w14:paraId="50182264" w14:textId="79A685F8" w:rsidR="000F24A1" w:rsidRPr="001E01DB" w:rsidRDefault="001E01DB" w:rsidP="001E01DB">
            <w:pPr>
              <w:pStyle w:val="ListParagraph"/>
              <w:ind w:left="0"/>
              <w:jc w:val="center"/>
              <w:rPr>
                <w:rFonts w:ascii="Arial" w:hAnsi="Arial" w:cs="Arial"/>
                <w:b/>
                <w:sz w:val="20"/>
                <w:szCs w:val="20"/>
              </w:rPr>
            </w:pPr>
            <w:r w:rsidRPr="001E01DB">
              <w:rPr>
                <w:rFonts w:ascii="Arial" w:hAnsi="Arial" w:cs="Arial"/>
                <w:b/>
                <w:sz w:val="20"/>
                <w:szCs w:val="20"/>
              </w:rPr>
              <w:t>References</w:t>
            </w:r>
          </w:p>
        </w:tc>
      </w:tr>
      <w:tr w:rsidR="00F71984" w:rsidRPr="001E01DB" w14:paraId="7CF1289F" w14:textId="77777777" w:rsidTr="001E01DB">
        <w:tc>
          <w:tcPr>
            <w:tcW w:w="2752" w:type="dxa"/>
            <w:vAlign w:val="center"/>
          </w:tcPr>
          <w:p w14:paraId="2AACD484" w14:textId="046E6186" w:rsidR="000F24A1" w:rsidRPr="001E01DB" w:rsidRDefault="00F71984" w:rsidP="001E01DB">
            <w:pPr>
              <w:pStyle w:val="ListParagraph"/>
              <w:ind w:left="0"/>
              <w:jc w:val="center"/>
              <w:rPr>
                <w:rFonts w:ascii="Arial" w:hAnsi="Arial" w:cs="Arial"/>
                <w:b/>
                <w:sz w:val="20"/>
                <w:szCs w:val="20"/>
              </w:rPr>
            </w:pPr>
            <w:r w:rsidRPr="001E01DB">
              <w:rPr>
                <w:rFonts w:ascii="Arial" w:hAnsi="Arial" w:cs="Arial"/>
                <w:b/>
                <w:sz w:val="20"/>
                <w:szCs w:val="20"/>
              </w:rPr>
              <w:t>Drought</w:t>
            </w:r>
          </w:p>
        </w:tc>
        <w:tc>
          <w:tcPr>
            <w:tcW w:w="2754" w:type="dxa"/>
            <w:vAlign w:val="center"/>
          </w:tcPr>
          <w:p w14:paraId="43618F9D" w14:textId="31A21084" w:rsidR="000F24A1" w:rsidRPr="001E01DB" w:rsidRDefault="00F71984" w:rsidP="001E01DB">
            <w:pPr>
              <w:pStyle w:val="ListParagraph"/>
              <w:ind w:left="0"/>
              <w:jc w:val="center"/>
              <w:rPr>
                <w:rFonts w:ascii="Arial" w:hAnsi="Arial" w:cs="Arial"/>
                <w:sz w:val="20"/>
                <w:szCs w:val="20"/>
              </w:rPr>
            </w:pPr>
            <w:r w:rsidRPr="001E01DB">
              <w:rPr>
                <w:rFonts w:ascii="Arial" w:hAnsi="Arial" w:cs="Arial"/>
                <w:sz w:val="20"/>
                <w:szCs w:val="20"/>
              </w:rPr>
              <w:t>p5cs</w:t>
            </w:r>
          </w:p>
        </w:tc>
        <w:tc>
          <w:tcPr>
            <w:tcW w:w="2790" w:type="dxa"/>
            <w:vAlign w:val="center"/>
          </w:tcPr>
          <w:p w14:paraId="10CF54B4" w14:textId="060CF93B" w:rsidR="000F24A1" w:rsidRPr="001E01DB" w:rsidRDefault="00F71984" w:rsidP="001E01DB">
            <w:pPr>
              <w:pStyle w:val="ListParagraph"/>
              <w:ind w:left="0"/>
              <w:jc w:val="center"/>
              <w:rPr>
                <w:rFonts w:ascii="Arial" w:hAnsi="Arial" w:cs="Arial"/>
                <w:sz w:val="20"/>
                <w:szCs w:val="20"/>
              </w:rPr>
            </w:pPr>
            <w:r w:rsidRPr="001E01DB">
              <w:rPr>
                <w:rFonts w:ascii="Arial" w:hAnsi="Arial" w:cs="Arial"/>
                <w:sz w:val="20"/>
                <w:szCs w:val="20"/>
              </w:rPr>
              <w:t>Molinari et al. (2004)</w:t>
            </w:r>
          </w:p>
        </w:tc>
      </w:tr>
      <w:tr w:rsidR="001E01DB" w:rsidRPr="001E01DB" w14:paraId="2D89FB5A" w14:textId="77777777" w:rsidTr="001E01DB">
        <w:tc>
          <w:tcPr>
            <w:tcW w:w="2752" w:type="dxa"/>
            <w:vMerge w:val="restart"/>
            <w:vAlign w:val="center"/>
          </w:tcPr>
          <w:p w14:paraId="4AB0548C" w14:textId="0C7DE4EC" w:rsidR="001E01DB" w:rsidRPr="001E01DB" w:rsidRDefault="001E01DB" w:rsidP="001E01DB">
            <w:pPr>
              <w:pStyle w:val="ListParagraph"/>
              <w:ind w:left="0"/>
              <w:jc w:val="center"/>
              <w:rPr>
                <w:rFonts w:ascii="Arial" w:hAnsi="Arial" w:cs="Arial"/>
                <w:b/>
                <w:sz w:val="20"/>
                <w:szCs w:val="20"/>
              </w:rPr>
            </w:pPr>
            <w:r w:rsidRPr="001E01DB">
              <w:rPr>
                <w:rFonts w:ascii="Arial" w:hAnsi="Arial" w:cs="Arial"/>
                <w:b/>
                <w:sz w:val="20"/>
                <w:szCs w:val="20"/>
              </w:rPr>
              <w:t>salt</w:t>
            </w:r>
          </w:p>
        </w:tc>
        <w:tc>
          <w:tcPr>
            <w:tcW w:w="2754" w:type="dxa"/>
            <w:vAlign w:val="center"/>
          </w:tcPr>
          <w:p w14:paraId="69A85134" w14:textId="21D3377F" w:rsidR="001E01DB" w:rsidRPr="001E01DB" w:rsidRDefault="001E01DB" w:rsidP="001E01DB">
            <w:pPr>
              <w:pStyle w:val="ListParagraph"/>
              <w:ind w:left="0"/>
              <w:jc w:val="center"/>
              <w:rPr>
                <w:rFonts w:ascii="Arial" w:hAnsi="Arial" w:cs="Arial"/>
                <w:sz w:val="20"/>
                <w:szCs w:val="20"/>
              </w:rPr>
            </w:pPr>
            <w:r w:rsidRPr="001E01DB">
              <w:rPr>
                <w:rFonts w:ascii="Arial" w:hAnsi="Arial" w:cs="Arial"/>
                <w:sz w:val="20"/>
                <w:szCs w:val="20"/>
              </w:rPr>
              <w:t>HAL2</w:t>
            </w:r>
          </w:p>
        </w:tc>
        <w:tc>
          <w:tcPr>
            <w:tcW w:w="2790" w:type="dxa"/>
            <w:vAlign w:val="center"/>
          </w:tcPr>
          <w:p w14:paraId="794029A1" w14:textId="5183B8E9" w:rsidR="001E01DB" w:rsidRPr="001E01DB" w:rsidRDefault="001E01DB" w:rsidP="001E01DB">
            <w:pPr>
              <w:pStyle w:val="ListParagraph"/>
              <w:ind w:left="0"/>
              <w:jc w:val="center"/>
              <w:rPr>
                <w:rFonts w:ascii="Arial" w:hAnsi="Arial" w:cs="Arial"/>
                <w:sz w:val="20"/>
                <w:szCs w:val="20"/>
              </w:rPr>
            </w:pPr>
            <w:r w:rsidRPr="001E01DB">
              <w:rPr>
                <w:rFonts w:ascii="Arial" w:hAnsi="Arial" w:cs="Arial"/>
                <w:sz w:val="20"/>
                <w:szCs w:val="20"/>
              </w:rPr>
              <w:t>Cervera et</w:t>
            </w:r>
            <w:r>
              <w:rPr>
                <w:rFonts w:ascii="Arial" w:hAnsi="Arial" w:cs="Arial"/>
                <w:sz w:val="20"/>
                <w:szCs w:val="20"/>
              </w:rPr>
              <w:t xml:space="preserve"> al. </w:t>
            </w:r>
            <w:r w:rsidRPr="001E01DB">
              <w:rPr>
                <w:rFonts w:ascii="Arial" w:hAnsi="Arial" w:cs="Arial"/>
                <w:sz w:val="20"/>
                <w:szCs w:val="20"/>
              </w:rPr>
              <w:t>(200</w:t>
            </w:r>
            <w:r w:rsidR="008716F6">
              <w:rPr>
                <w:rFonts w:ascii="Arial" w:hAnsi="Arial" w:cs="Arial"/>
                <w:sz w:val="20"/>
                <w:szCs w:val="20"/>
              </w:rPr>
              <w:t>5</w:t>
            </w:r>
            <w:r w:rsidRPr="001E01DB">
              <w:rPr>
                <w:rFonts w:ascii="Arial" w:hAnsi="Arial" w:cs="Arial"/>
                <w:sz w:val="20"/>
                <w:szCs w:val="20"/>
              </w:rPr>
              <w:t>)</w:t>
            </w:r>
          </w:p>
        </w:tc>
      </w:tr>
      <w:tr w:rsidR="001E01DB" w:rsidRPr="001E01DB" w14:paraId="02B9F6F3" w14:textId="77777777" w:rsidTr="001E01DB">
        <w:tc>
          <w:tcPr>
            <w:tcW w:w="2752" w:type="dxa"/>
            <w:vMerge/>
            <w:vAlign w:val="center"/>
          </w:tcPr>
          <w:p w14:paraId="3DEF44FB" w14:textId="77777777" w:rsidR="001E01DB" w:rsidRPr="001E01DB" w:rsidRDefault="001E01DB" w:rsidP="001E01DB">
            <w:pPr>
              <w:pStyle w:val="ListParagraph"/>
              <w:ind w:left="0"/>
              <w:jc w:val="center"/>
              <w:rPr>
                <w:rFonts w:ascii="Arial" w:hAnsi="Arial" w:cs="Arial"/>
                <w:b/>
                <w:sz w:val="20"/>
                <w:szCs w:val="20"/>
              </w:rPr>
            </w:pPr>
          </w:p>
        </w:tc>
        <w:tc>
          <w:tcPr>
            <w:tcW w:w="2754" w:type="dxa"/>
            <w:vAlign w:val="center"/>
          </w:tcPr>
          <w:p w14:paraId="1F362C26" w14:textId="5474886A" w:rsidR="001E01DB" w:rsidRPr="001E01DB" w:rsidRDefault="001E01DB" w:rsidP="001E01DB">
            <w:pPr>
              <w:pStyle w:val="ListParagraph"/>
              <w:ind w:left="0"/>
              <w:jc w:val="center"/>
              <w:rPr>
                <w:rFonts w:ascii="Arial" w:hAnsi="Arial" w:cs="Arial"/>
                <w:sz w:val="20"/>
                <w:szCs w:val="20"/>
              </w:rPr>
            </w:pPr>
            <w:proofErr w:type="spellStart"/>
            <w:r w:rsidRPr="001E01DB">
              <w:rPr>
                <w:rFonts w:ascii="Arial" w:hAnsi="Arial" w:cs="Arial"/>
                <w:sz w:val="20"/>
                <w:szCs w:val="20"/>
              </w:rPr>
              <w:t>AhBADH</w:t>
            </w:r>
            <w:proofErr w:type="spellEnd"/>
          </w:p>
        </w:tc>
        <w:tc>
          <w:tcPr>
            <w:tcW w:w="2790" w:type="dxa"/>
            <w:vAlign w:val="center"/>
          </w:tcPr>
          <w:p w14:paraId="7C4874E9" w14:textId="710ED9EA" w:rsidR="001E01DB" w:rsidRPr="001E01DB" w:rsidRDefault="001E01DB" w:rsidP="001E01DB">
            <w:pPr>
              <w:pStyle w:val="ListParagraph"/>
              <w:ind w:left="0"/>
              <w:jc w:val="center"/>
              <w:rPr>
                <w:rFonts w:ascii="Arial" w:hAnsi="Arial" w:cs="Arial"/>
                <w:sz w:val="20"/>
                <w:szCs w:val="20"/>
              </w:rPr>
            </w:pPr>
            <w:r w:rsidRPr="001E01DB">
              <w:rPr>
                <w:rFonts w:ascii="Arial" w:hAnsi="Arial" w:cs="Arial"/>
                <w:sz w:val="20"/>
                <w:szCs w:val="20"/>
              </w:rPr>
              <w:t>Fu et al.</w:t>
            </w:r>
            <w:r>
              <w:rPr>
                <w:rFonts w:ascii="Arial" w:hAnsi="Arial" w:cs="Arial"/>
                <w:sz w:val="20"/>
                <w:szCs w:val="20"/>
              </w:rPr>
              <w:t xml:space="preserve"> </w:t>
            </w:r>
            <w:r w:rsidRPr="001E01DB">
              <w:rPr>
                <w:rFonts w:ascii="Arial" w:hAnsi="Arial" w:cs="Arial"/>
                <w:sz w:val="20"/>
                <w:szCs w:val="20"/>
              </w:rPr>
              <w:t>(2011)</w:t>
            </w:r>
          </w:p>
        </w:tc>
      </w:tr>
      <w:tr w:rsidR="00F71984" w:rsidRPr="001E01DB" w14:paraId="3E870C65" w14:textId="77777777" w:rsidTr="001E01DB">
        <w:tc>
          <w:tcPr>
            <w:tcW w:w="2752" w:type="dxa"/>
            <w:vAlign w:val="center"/>
          </w:tcPr>
          <w:p w14:paraId="7530D4D3" w14:textId="35B551CA" w:rsidR="00F71984" w:rsidRPr="001E01DB" w:rsidRDefault="00F71984" w:rsidP="001E01DB">
            <w:pPr>
              <w:pStyle w:val="ListParagraph"/>
              <w:ind w:left="0"/>
              <w:jc w:val="center"/>
              <w:rPr>
                <w:rFonts w:ascii="Arial" w:hAnsi="Arial" w:cs="Arial"/>
                <w:b/>
                <w:sz w:val="20"/>
                <w:szCs w:val="20"/>
              </w:rPr>
            </w:pPr>
            <w:r w:rsidRPr="001E01DB">
              <w:rPr>
                <w:rFonts w:ascii="Arial" w:hAnsi="Arial" w:cs="Arial"/>
                <w:b/>
                <w:sz w:val="20"/>
                <w:szCs w:val="20"/>
              </w:rPr>
              <w:t>chilling</w:t>
            </w:r>
          </w:p>
        </w:tc>
        <w:tc>
          <w:tcPr>
            <w:tcW w:w="2754" w:type="dxa"/>
            <w:vAlign w:val="center"/>
          </w:tcPr>
          <w:p w14:paraId="6D61A10E" w14:textId="169FD7C5" w:rsidR="00F71984" w:rsidRPr="001E01DB" w:rsidRDefault="00F71984" w:rsidP="001E01DB">
            <w:pPr>
              <w:pStyle w:val="ListParagraph"/>
              <w:ind w:left="0"/>
              <w:jc w:val="center"/>
              <w:rPr>
                <w:rFonts w:ascii="Arial" w:hAnsi="Arial" w:cs="Arial"/>
                <w:sz w:val="20"/>
                <w:szCs w:val="20"/>
              </w:rPr>
            </w:pPr>
            <w:r w:rsidRPr="001E01DB">
              <w:rPr>
                <w:rFonts w:ascii="Arial" w:hAnsi="Arial" w:cs="Arial"/>
                <w:sz w:val="20"/>
                <w:szCs w:val="20"/>
              </w:rPr>
              <w:t>CS-ACS1</w:t>
            </w:r>
          </w:p>
        </w:tc>
        <w:tc>
          <w:tcPr>
            <w:tcW w:w="2790" w:type="dxa"/>
            <w:vAlign w:val="center"/>
          </w:tcPr>
          <w:p w14:paraId="556C8069" w14:textId="78410923" w:rsidR="00F71984" w:rsidRPr="001E01DB" w:rsidRDefault="00F71984" w:rsidP="001E01DB">
            <w:pPr>
              <w:pStyle w:val="ListParagraph"/>
              <w:ind w:left="0"/>
              <w:jc w:val="center"/>
              <w:rPr>
                <w:rFonts w:ascii="Arial" w:hAnsi="Arial" w:cs="Arial"/>
                <w:sz w:val="20"/>
                <w:szCs w:val="20"/>
              </w:rPr>
            </w:pPr>
            <w:r w:rsidRPr="001E01DB">
              <w:rPr>
                <w:rFonts w:ascii="Arial" w:hAnsi="Arial" w:cs="Arial"/>
                <w:sz w:val="20"/>
                <w:szCs w:val="20"/>
              </w:rPr>
              <w:t>Wong et al. (2001)</w:t>
            </w:r>
          </w:p>
        </w:tc>
      </w:tr>
    </w:tbl>
    <w:p w14:paraId="3381C8C8" w14:textId="77777777" w:rsidR="000F24A1" w:rsidRPr="001E01DB" w:rsidRDefault="000F24A1" w:rsidP="001E01DB">
      <w:pPr>
        <w:pStyle w:val="ListParagraph"/>
        <w:spacing w:line="240" w:lineRule="auto"/>
        <w:ind w:left="0"/>
        <w:jc w:val="both"/>
        <w:rPr>
          <w:rFonts w:ascii="Arial" w:hAnsi="Arial" w:cs="Arial"/>
          <w:sz w:val="20"/>
          <w:szCs w:val="20"/>
        </w:rPr>
      </w:pPr>
    </w:p>
    <w:p w14:paraId="79703616" w14:textId="77777777" w:rsidR="00B94D42" w:rsidRPr="001E01DB" w:rsidRDefault="00B94D42" w:rsidP="001E01DB">
      <w:pPr>
        <w:pStyle w:val="ListParagraph"/>
        <w:spacing w:line="240" w:lineRule="auto"/>
        <w:ind w:left="0"/>
        <w:jc w:val="both"/>
        <w:rPr>
          <w:rFonts w:ascii="Arial" w:hAnsi="Arial" w:cs="Arial"/>
          <w:sz w:val="20"/>
          <w:szCs w:val="20"/>
        </w:rPr>
      </w:pPr>
    </w:p>
    <w:p w14:paraId="5537DDCF" w14:textId="6D957D19" w:rsidR="00B94D42" w:rsidRPr="001E01DB" w:rsidRDefault="00572E49" w:rsidP="00572E49">
      <w:pPr>
        <w:pStyle w:val="ListParagraph"/>
        <w:numPr>
          <w:ilvl w:val="0"/>
          <w:numId w:val="3"/>
        </w:numPr>
        <w:spacing w:line="240" w:lineRule="auto"/>
        <w:jc w:val="both"/>
        <w:rPr>
          <w:rFonts w:ascii="Arial" w:hAnsi="Arial" w:cs="Arial"/>
          <w:b/>
          <w:bCs/>
          <w:sz w:val="20"/>
          <w:szCs w:val="20"/>
        </w:rPr>
      </w:pPr>
      <w:r w:rsidRPr="00572E49">
        <w:rPr>
          <w:rFonts w:ascii="Arial" w:hAnsi="Arial" w:cs="Arial"/>
          <w:b/>
          <w:bCs/>
          <w:sz w:val="24"/>
          <w:szCs w:val="20"/>
        </w:rPr>
        <w:t xml:space="preserve">GENES INVOLVED IN BIOTIC STRESS </w:t>
      </w:r>
    </w:p>
    <w:p w14:paraId="1A6907B4" w14:textId="77777777" w:rsidR="00B94D42" w:rsidRPr="001E01DB" w:rsidRDefault="00B94D42" w:rsidP="001E01DB">
      <w:pPr>
        <w:pStyle w:val="ListParagraph"/>
        <w:spacing w:line="240" w:lineRule="auto"/>
        <w:ind w:left="0"/>
        <w:jc w:val="both"/>
        <w:rPr>
          <w:rFonts w:ascii="Arial" w:hAnsi="Arial" w:cs="Arial"/>
          <w:sz w:val="20"/>
          <w:szCs w:val="20"/>
        </w:rPr>
      </w:pPr>
    </w:p>
    <w:p w14:paraId="73401D9A" w14:textId="43F33784" w:rsidR="00B94D42" w:rsidRPr="001E01DB" w:rsidRDefault="00B94D42" w:rsidP="001E01DB">
      <w:pPr>
        <w:pStyle w:val="ListParagraph"/>
        <w:spacing w:line="240" w:lineRule="auto"/>
        <w:ind w:left="0"/>
        <w:jc w:val="both"/>
        <w:rPr>
          <w:rFonts w:ascii="Arial" w:hAnsi="Arial" w:cs="Arial"/>
          <w:sz w:val="20"/>
          <w:szCs w:val="20"/>
        </w:rPr>
      </w:pPr>
      <w:r w:rsidRPr="001E01DB">
        <w:rPr>
          <w:rFonts w:ascii="Arial" w:hAnsi="Arial" w:cs="Arial"/>
          <w:sz w:val="20"/>
          <w:szCs w:val="20"/>
        </w:rPr>
        <w:t xml:space="preserve">The citrus sector globally faces significant challenges due to a range of diseases, including citrus blight, canker, CTV, and HLB, among others. However, much more work was needed to understand the molecular pathways driving responses to these disorders, which remained unsolved. Several genes that may be involved in the host-pathogen interaction have been cloned in an effort to better understand the pathogen response and identify genes of </w:t>
      </w:r>
      <w:r w:rsidRPr="001D420C">
        <w:rPr>
          <w:rFonts w:ascii="Arial" w:hAnsi="Arial" w:cs="Arial"/>
          <w:sz w:val="20"/>
          <w:szCs w:val="20"/>
          <w:highlight w:val="yellow"/>
        </w:rPr>
        <w:t>agronomic value</w:t>
      </w:r>
      <w:r w:rsidR="001D420C" w:rsidRPr="001D420C">
        <w:rPr>
          <w:rFonts w:ascii="Arial" w:hAnsi="Arial" w:cs="Arial"/>
          <w:sz w:val="20"/>
          <w:szCs w:val="20"/>
          <w:highlight w:val="yellow"/>
        </w:rPr>
        <w:t xml:space="preserve"> (Table 2)</w:t>
      </w:r>
      <w:r w:rsidRPr="001D420C">
        <w:rPr>
          <w:rFonts w:ascii="Arial" w:hAnsi="Arial" w:cs="Arial"/>
          <w:sz w:val="20"/>
          <w:szCs w:val="20"/>
          <w:highlight w:val="yellow"/>
        </w:rPr>
        <w:t>.</w:t>
      </w:r>
      <w:r w:rsidRPr="001E01DB">
        <w:rPr>
          <w:rFonts w:ascii="Arial" w:hAnsi="Arial" w:cs="Arial"/>
          <w:sz w:val="20"/>
          <w:szCs w:val="20"/>
        </w:rPr>
        <w:t xml:space="preserve"> Using a P. trifoliata BAC collection, physically localized the </w:t>
      </w:r>
      <w:proofErr w:type="spellStart"/>
      <w:r w:rsidRPr="001E01DB">
        <w:rPr>
          <w:rFonts w:ascii="Arial" w:hAnsi="Arial" w:cs="Arial"/>
          <w:sz w:val="20"/>
          <w:szCs w:val="20"/>
        </w:rPr>
        <w:t>Ctv</w:t>
      </w:r>
      <w:proofErr w:type="spellEnd"/>
      <w:r w:rsidRPr="001E01DB">
        <w:rPr>
          <w:rFonts w:ascii="Arial" w:hAnsi="Arial" w:cs="Arial"/>
          <w:sz w:val="20"/>
          <w:szCs w:val="20"/>
        </w:rPr>
        <w:t xml:space="preserve"> gene to a 282-kb area. Sequence analysis indicated 22 potential genes, designated as CTV.1 to CTV.22, two transposons, eight retrotransposons, and a cluster of genes linked to disease resistance. Subsequently, the sole dominant gene </w:t>
      </w:r>
      <w:proofErr w:type="spellStart"/>
      <w:r w:rsidRPr="001E01DB">
        <w:rPr>
          <w:rFonts w:ascii="Arial" w:hAnsi="Arial" w:cs="Arial"/>
          <w:sz w:val="20"/>
          <w:szCs w:val="20"/>
        </w:rPr>
        <w:t>Ctv</w:t>
      </w:r>
      <w:proofErr w:type="spellEnd"/>
      <w:r w:rsidRPr="001E01DB">
        <w:rPr>
          <w:rFonts w:ascii="Arial" w:hAnsi="Arial" w:cs="Arial"/>
          <w:sz w:val="20"/>
          <w:szCs w:val="20"/>
        </w:rPr>
        <w:t xml:space="preserve"> was identified as a 121 kb area consisting of 10 potential </w:t>
      </w:r>
      <w:proofErr w:type="spellStart"/>
      <w:r w:rsidRPr="001E01DB">
        <w:rPr>
          <w:rFonts w:ascii="Arial" w:hAnsi="Arial" w:cs="Arial"/>
          <w:sz w:val="20"/>
          <w:szCs w:val="20"/>
        </w:rPr>
        <w:t>Ctv</w:t>
      </w:r>
      <w:proofErr w:type="spellEnd"/>
      <w:r w:rsidRPr="001E01DB">
        <w:rPr>
          <w:rFonts w:ascii="Arial" w:hAnsi="Arial" w:cs="Arial"/>
          <w:sz w:val="20"/>
          <w:szCs w:val="20"/>
        </w:rPr>
        <w:t xml:space="preserve"> resistance genes, following further refining of the genetic maps. Transgenic plants with a single candidate gene showed variable expression of the gene and CTV resistance, indicating that the area may cover the CTV gene </w:t>
      </w:r>
      <w:r w:rsidRPr="00A1332E">
        <w:rPr>
          <w:rFonts w:ascii="Arial" w:hAnsi="Arial" w:cs="Arial"/>
          <w:sz w:val="20"/>
          <w:szCs w:val="20"/>
          <w:highlight w:val="yellow"/>
        </w:rPr>
        <w:t>(</w:t>
      </w:r>
      <w:r w:rsidR="00A1332E" w:rsidRPr="00A1332E">
        <w:rPr>
          <w:rFonts w:ascii="Arial" w:hAnsi="Arial" w:cs="Arial"/>
          <w:sz w:val="20"/>
          <w:szCs w:val="20"/>
          <w:highlight w:val="yellow"/>
        </w:rPr>
        <w:t>Soler et al., 2011</w:t>
      </w:r>
      <w:r w:rsidRPr="00A1332E">
        <w:rPr>
          <w:rFonts w:ascii="Arial" w:hAnsi="Arial" w:cs="Arial"/>
          <w:sz w:val="20"/>
          <w:szCs w:val="20"/>
          <w:highlight w:val="yellow"/>
        </w:rPr>
        <w:t>).</w:t>
      </w:r>
      <w:r w:rsidRPr="001E01DB">
        <w:rPr>
          <w:rFonts w:ascii="Arial" w:hAnsi="Arial" w:cs="Arial"/>
          <w:sz w:val="20"/>
          <w:szCs w:val="20"/>
        </w:rPr>
        <w:t xml:space="preserve"> In Valencia orange flavedo, Porat et al. (2001) discovered a chitinase cDNA (chi1) that was significantly upregulated by a variety of treatments that might generate fruit resistance to the Penicillium </w:t>
      </w:r>
      <w:proofErr w:type="spellStart"/>
      <w:r w:rsidRPr="001E01DB">
        <w:rPr>
          <w:rFonts w:ascii="Arial" w:hAnsi="Arial" w:cs="Arial"/>
          <w:sz w:val="20"/>
          <w:szCs w:val="20"/>
        </w:rPr>
        <w:t>digitatum</w:t>
      </w:r>
      <w:proofErr w:type="spellEnd"/>
      <w:r w:rsidRPr="001E01DB">
        <w:rPr>
          <w:rFonts w:ascii="Arial" w:hAnsi="Arial" w:cs="Arial"/>
          <w:sz w:val="20"/>
          <w:szCs w:val="20"/>
        </w:rPr>
        <w:t xml:space="preserve">-caused green </w:t>
      </w:r>
      <w:proofErr w:type="spellStart"/>
      <w:r w:rsidRPr="001E01DB">
        <w:rPr>
          <w:rFonts w:ascii="Arial" w:hAnsi="Arial" w:cs="Arial"/>
          <w:sz w:val="20"/>
          <w:szCs w:val="20"/>
        </w:rPr>
        <w:t>mold</w:t>
      </w:r>
      <w:proofErr w:type="spellEnd"/>
      <w:r w:rsidRPr="001E01DB">
        <w:rPr>
          <w:rFonts w:ascii="Arial" w:hAnsi="Arial" w:cs="Arial"/>
          <w:sz w:val="20"/>
          <w:szCs w:val="20"/>
        </w:rPr>
        <w:t xml:space="preserve">. Citrus plants' transcriptional response to citrus canker and HLB has been thoroughly studied since the advent of bioinformatics, with the goal of finding putative resistance genes. For instance, </w:t>
      </w:r>
      <w:r w:rsidR="00B9044B" w:rsidRPr="00B9044B">
        <w:rPr>
          <w:rFonts w:ascii="Arial" w:hAnsi="Arial" w:cs="Arial"/>
          <w:sz w:val="20"/>
          <w:szCs w:val="20"/>
          <w:highlight w:val="yellow"/>
        </w:rPr>
        <w:t>Khalaf</w:t>
      </w:r>
      <w:r w:rsidR="00A1332E" w:rsidRPr="00B9044B">
        <w:rPr>
          <w:rFonts w:ascii="Arial" w:hAnsi="Arial" w:cs="Arial"/>
          <w:sz w:val="20"/>
          <w:szCs w:val="20"/>
          <w:highlight w:val="yellow"/>
        </w:rPr>
        <w:t xml:space="preserve"> et al.,</w:t>
      </w:r>
      <w:r w:rsidRPr="00B9044B">
        <w:rPr>
          <w:rFonts w:ascii="Arial" w:hAnsi="Arial" w:cs="Arial"/>
          <w:sz w:val="20"/>
          <w:szCs w:val="20"/>
          <w:highlight w:val="yellow"/>
        </w:rPr>
        <w:t xml:space="preserve"> (201</w:t>
      </w:r>
      <w:r w:rsidR="00B9044B" w:rsidRPr="00B9044B">
        <w:rPr>
          <w:rFonts w:ascii="Arial" w:hAnsi="Arial" w:cs="Arial"/>
          <w:sz w:val="20"/>
          <w:szCs w:val="20"/>
          <w:highlight w:val="yellow"/>
        </w:rPr>
        <w:t>1</w:t>
      </w:r>
      <w:r w:rsidRPr="00B9044B">
        <w:rPr>
          <w:rFonts w:ascii="Arial" w:hAnsi="Arial" w:cs="Arial"/>
          <w:sz w:val="20"/>
          <w:szCs w:val="20"/>
          <w:highlight w:val="yellow"/>
        </w:rPr>
        <w:t>)</w:t>
      </w:r>
      <w:r w:rsidRPr="001E01DB">
        <w:rPr>
          <w:rFonts w:ascii="Arial" w:hAnsi="Arial" w:cs="Arial"/>
          <w:sz w:val="20"/>
          <w:szCs w:val="20"/>
        </w:rPr>
        <w:t xml:space="preserve"> used a microarray platform to study </w:t>
      </w:r>
      <w:proofErr w:type="spellStart"/>
      <w:r w:rsidRPr="001E01DB">
        <w:rPr>
          <w:rFonts w:ascii="Arial" w:hAnsi="Arial" w:cs="Arial"/>
          <w:sz w:val="20"/>
          <w:szCs w:val="20"/>
        </w:rPr>
        <w:t>Fortunellar</w:t>
      </w:r>
      <w:proofErr w:type="spellEnd"/>
      <w:r w:rsidRPr="001E01DB">
        <w:rPr>
          <w:rFonts w:ascii="Arial" w:hAnsi="Arial" w:cs="Arial"/>
          <w:sz w:val="20"/>
          <w:szCs w:val="20"/>
        </w:rPr>
        <w:t xml:space="preserve"> margarita's reaction to an X. </w:t>
      </w:r>
      <w:proofErr w:type="spellStart"/>
      <w:r w:rsidRPr="001E01DB">
        <w:rPr>
          <w:rFonts w:ascii="Arial" w:hAnsi="Arial" w:cs="Arial"/>
          <w:sz w:val="20"/>
          <w:szCs w:val="20"/>
        </w:rPr>
        <w:t>axonopodis</w:t>
      </w:r>
      <w:proofErr w:type="spellEnd"/>
      <w:r w:rsidRPr="001E01DB">
        <w:rPr>
          <w:rFonts w:ascii="Arial" w:hAnsi="Arial" w:cs="Arial"/>
          <w:sz w:val="20"/>
          <w:szCs w:val="20"/>
        </w:rPr>
        <w:t xml:space="preserve"> </w:t>
      </w:r>
      <w:proofErr w:type="spellStart"/>
      <w:r w:rsidRPr="001E01DB">
        <w:rPr>
          <w:rFonts w:ascii="Arial" w:hAnsi="Arial" w:cs="Arial"/>
          <w:sz w:val="20"/>
          <w:szCs w:val="20"/>
        </w:rPr>
        <w:t>pv</w:t>
      </w:r>
      <w:proofErr w:type="spellEnd"/>
      <w:r w:rsidRPr="001E01DB">
        <w:rPr>
          <w:rFonts w:ascii="Arial" w:hAnsi="Arial" w:cs="Arial"/>
          <w:sz w:val="20"/>
          <w:szCs w:val="20"/>
        </w:rPr>
        <w:t>. citri inoculation. Many genes were discovered to have altered expression after infection, and the majority of these genes seemed to be connected to the physiological functions that preceded HR, including ROS homeostasis, protein breakdown, and oxidative burst. The transcriptional response of sensitive Newhall navel orange and canker-resistant Meiwa kumquat (</w:t>
      </w:r>
      <w:proofErr w:type="spellStart"/>
      <w:r w:rsidRPr="008716F6">
        <w:rPr>
          <w:rFonts w:ascii="Arial" w:hAnsi="Arial" w:cs="Arial"/>
          <w:i/>
          <w:sz w:val="20"/>
          <w:szCs w:val="20"/>
          <w:highlight w:val="yellow"/>
        </w:rPr>
        <w:t>Fortunella</w:t>
      </w:r>
      <w:proofErr w:type="spellEnd"/>
      <w:r w:rsidRPr="008716F6">
        <w:rPr>
          <w:rFonts w:ascii="Arial" w:hAnsi="Arial" w:cs="Arial"/>
          <w:i/>
          <w:sz w:val="20"/>
          <w:szCs w:val="20"/>
          <w:highlight w:val="yellow"/>
        </w:rPr>
        <w:t xml:space="preserve"> </w:t>
      </w:r>
      <w:proofErr w:type="spellStart"/>
      <w:r w:rsidRPr="008716F6">
        <w:rPr>
          <w:rFonts w:ascii="Arial" w:hAnsi="Arial" w:cs="Arial"/>
          <w:i/>
          <w:sz w:val="20"/>
          <w:szCs w:val="20"/>
          <w:highlight w:val="yellow"/>
        </w:rPr>
        <w:t>crassifolia</w:t>
      </w:r>
      <w:proofErr w:type="spellEnd"/>
      <w:r w:rsidRPr="008716F6">
        <w:rPr>
          <w:rFonts w:ascii="Arial" w:hAnsi="Arial" w:cs="Arial"/>
          <w:i/>
          <w:sz w:val="20"/>
          <w:szCs w:val="20"/>
          <w:highlight w:val="yellow"/>
        </w:rPr>
        <w:t>)</w:t>
      </w:r>
      <w:r w:rsidRPr="001E01DB">
        <w:rPr>
          <w:rFonts w:ascii="Arial" w:hAnsi="Arial" w:cs="Arial"/>
          <w:sz w:val="20"/>
          <w:szCs w:val="20"/>
        </w:rPr>
        <w:t xml:space="preserve"> to </w:t>
      </w:r>
      <w:r w:rsidRPr="008716F6">
        <w:rPr>
          <w:rFonts w:ascii="Arial" w:hAnsi="Arial" w:cs="Arial"/>
          <w:i/>
          <w:sz w:val="20"/>
          <w:szCs w:val="20"/>
          <w:highlight w:val="yellow"/>
        </w:rPr>
        <w:t xml:space="preserve">X. </w:t>
      </w:r>
      <w:proofErr w:type="spellStart"/>
      <w:r w:rsidRPr="008716F6">
        <w:rPr>
          <w:rFonts w:ascii="Arial" w:hAnsi="Arial" w:cs="Arial"/>
          <w:i/>
          <w:sz w:val="20"/>
          <w:szCs w:val="20"/>
          <w:highlight w:val="yellow"/>
        </w:rPr>
        <w:t>axonopodis</w:t>
      </w:r>
      <w:proofErr w:type="spellEnd"/>
      <w:r w:rsidRPr="008716F6">
        <w:rPr>
          <w:rFonts w:ascii="Arial" w:hAnsi="Arial" w:cs="Arial"/>
          <w:sz w:val="20"/>
          <w:szCs w:val="20"/>
          <w:highlight w:val="yellow"/>
        </w:rPr>
        <w:t xml:space="preserve"> </w:t>
      </w:r>
      <w:proofErr w:type="spellStart"/>
      <w:r w:rsidRPr="001E01DB">
        <w:rPr>
          <w:rFonts w:ascii="Arial" w:hAnsi="Arial" w:cs="Arial"/>
          <w:sz w:val="20"/>
          <w:szCs w:val="20"/>
        </w:rPr>
        <w:t>pv</w:t>
      </w:r>
      <w:proofErr w:type="spellEnd"/>
      <w:r w:rsidRPr="001E01DB">
        <w:rPr>
          <w:rFonts w:ascii="Arial" w:hAnsi="Arial" w:cs="Arial"/>
          <w:sz w:val="20"/>
          <w:szCs w:val="20"/>
        </w:rPr>
        <w:t xml:space="preserve">. citri was recently compared. According to the findings, Meiwa especially had higher expression of a number of genes related to </w:t>
      </w:r>
      <w:proofErr w:type="spellStart"/>
      <w:r w:rsidRPr="001E01DB">
        <w:rPr>
          <w:rFonts w:ascii="Arial" w:hAnsi="Arial" w:cs="Arial"/>
          <w:sz w:val="20"/>
          <w:szCs w:val="20"/>
        </w:rPr>
        <w:t>defense</w:t>
      </w:r>
      <w:proofErr w:type="spellEnd"/>
      <w:r w:rsidRPr="001E01DB">
        <w:rPr>
          <w:rFonts w:ascii="Arial" w:hAnsi="Arial" w:cs="Arial"/>
          <w:sz w:val="20"/>
          <w:szCs w:val="20"/>
        </w:rPr>
        <w:t xml:space="preserve">, cation binding, and the response to biotic stimuli as compared to Newhall. One of the </w:t>
      </w:r>
      <w:proofErr w:type="gramStart"/>
      <w:r w:rsidRPr="001E01DB">
        <w:rPr>
          <w:rFonts w:ascii="Arial" w:hAnsi="Arial" w:cs="Arial"/>
          <w:sz w:val="20"/>
          <w:szCs w:val="20"/>
        </w:rPr>
        <w:t>most deadly</w:t>
      </w:r>
      <w:proofErr w:type="gramEnd"/>
      <w:r w:rsidRPr="001E01DB">
        <w:rPr>
          <w:rFonts w:ascii="Arial" w:hAnsi="Arial" w:cs="Arial"/>
          <w:sz w:val="20"/>
          <w:szCs w:val="20"/>
        </w:rPr>
        <w:t xml:space="preserve"> citrus diseases is HLB, and no cultivars that are resistant to it have been found in Citrus spp. </w:t>
      </w:r>
      <w:proofErr w:type="spellStart"/>
      <w:r w:rsidRPr="001E01DB">
        <w:rPr>
          <w:rFonts w:ascii="Arial" w:hAnsi="Arial" w:cs="Arial"/>
          <w:sz w:val="20"/>
          <w:szCs w:val="20"/>
        </w:rPr>
        <w:t>to</w:t>
      </w:r>
      <w:proofErr w:type="spellEnd"/>
      <w:r w:rsidRPr="001E01DB">
        <w:rPr>
          <w:rFonts w:ascii="Arial" w:hAnsi="Arial" w:cs="Arial"/>
          <w:sz w:val="20"/>
          <w:szCs w:val="20"/>
        </w:rPr>
        <w:t xml:space="preserve"> far. Two genes, the 2-oxoglutarate gene and </w:t>
      </w:r>
      <w:proofErr w:type="gramStart"/>
      <w:r w:rsidRPr="001E01DB">
        <w:rPr>
          <w:rFonts w:ascii="Arial" w:hAnsi="Arial" w:cs="Arial"/>
          <w:sz w:val="20"/>
          <w:szCs w:val="20"/>
        </w:rPr>
        <w:t>Fe(</w:t>
      </w:r>
      <w:proofErr w:type="gramEnd"/>
      <w:r w:rsidRPr="001E01DB">
        <w:rPr>
          <w:rFonts w:ascii="Arial" w:hAnsi="Arial" w:cs="Arial"/>
          <w:sz w:val="20"/>
          <w:szCs w:val="20"/>
        </w:rPr>
        <w:t xml:space="preserve">II)-dependant oxygenase, were </w:t>
      </w:r>
      <w:r w:rsidRPr="001E01DB">
        <w:rPr>
          <w:rFonts w:ascii="Arial" w:hAnsi="Arial" w:cs="Arial"/>
          <w:sz w:val="20"/>
          <w:szCs w:val="20"/>
        </w:rPr>
        <w:lastRenderedPageBreak/>
        <w:t>identified as potentially causing HLB resistance in US-897 through transcriptional differences between susceptible 'Cleopatra' mandarin (C. reticulata) and tolerant US-897 (</w:t>
      </w:r>
      <w:r w:rsidRPr="00CB59EE">
        <w:rPr>
          <w:rFonts w:ascii="Arial" w:hAnsi="Arial" w:cs="Arial"/>
          <w:i/>
          <w:sz w:val="20"/>
          <w:szCs w:val="20"/>
        </w:rPr>
        <w:t>C. reticulata</w:t>
      </w:r>
      <w:r w:rsidRPr="001E01DB">
        <w:rPr>
          <w:rFonts w:ascii="Arial" w:hAnsi="Arial" w:cs="Arial"/>
          <w:sz w:val="20"/>
          <w:szCs w:val="20"/>
        </w:rPr>
        <w:t xml:space="preserve"> Blanco 9 </w:t>
      </w:r>
      <w:r w:rsidRPr="00CB59EE">
        <w:rPr>
          <w:rFonts w:ascii="Arial" w:hAnsi="Arial" w:cs="Arial"/>
          <w:i/>
          <w:sz w:val="20"/>
          <w:szCs w:val="20"/>
        </w:rPr>
        <w:t>P. trifoliata</w:t>
      </w:r>
      <w:r w:rsidRPr="001E01DB">
        <w:rPr>
          <w:rFonts w:ascii="Arial" w:hAnsi="Arial" w:cs="Arial"/>
          <w:sz w:val="20"/>
          <w:szCs w:val="20"/>
        </w:rPr>
        <w:t xml:space="preserve"> L. Raf.) seedlings in response to Las (</w:t>
      </w:r>
      <w:proofErr w:type="spellStart"/>
      <w:r w:rsidRPr="00CB59EE">
        <w:rPr>
          <w:rFonts w:ascii="Arial" w:hAnsi="Arial" w:cs="Arial"/>
          <w:i/>
          <w:sz w:val="20"/>
          <w:szCs w:val="20"/>
        </w:rPr>
        <w:t>Candidatus</w:t>
      </w:r>
      <w:proofErr w:type="spellEnd"/>
      <w:r w:rsidRPr="00CB59EE">
        <w:rPr>
          <w:rFonts w:ascii="Arial" w:hAnsi="Arial" w:cs="Arial"/>
          <w:i/>
          <w:sz w:val="20"/>
          <w:szCs w:val="20"/>
        </w:rPr>
        <w:t xml:space="preserve"> </w:t>
      </w:r>
      <w:proofErr w:type="spellStart"/>
      <w:r w:rsidRPr="00CB59EE">
        <w:rPr>
          <w:rFonts w:ascii="Arial" w:hAnsi="Arial" w:cs="Arial"/>
          <w:i/>
          <w:sz w:val="20"/>
          <w:szCs w:val="20"/>
        </w:rPr>
        <w:t>Liberibacter</w:t>
      </w:r>
      <w:proofErr w:type="spellEnd"/>
      <w:r w:rsidRPr="00CB59EE">
        <w:rPr>
          <w:rFonts w:ascii="Arial" w:hAnsi="Arial" w:cs="Arial"/>
          <w:i/>
          <w:sz w:val="20"/>
          <w:szCs w:val="20"/>
        </w:rPr>
        <w:t xml:space="preserve"> </w:t>
      </w:r>
      <w:proofErr w:type="spellStart"/>
      <w:r w:rsidRPr="00CB59EE">
        <w:rPr>
          <w:rFonts w:ascii="Arial" w:hAnsi="Arial" w:cs="Arial"/>
          <w:i/>
          <w:sz w:val="20"/>
          <w:szCs w:val="20"/>
        </w:rPr>
        <w:t>asiaticus</w:t>
      </w:r>
      <w:proofErr w:type="spellEnd"/>
      <w:r w:rsidRPr="001E01DB">
        <w:rPr>
          <w:rFonts w:ascii="Arial" w:hAnsi="Arial" w:cs="Arial"/>
          <w:sz w:val="20"/>
          <w:szCs w:val="20"/>
        </w:rPr>
        <w:t>) infection .</w:t>
      </w:r>
    </w:p>
    <w:p w14:paraId="05788BA2" w14:textId="77777777" w:rsidR="001E01DB" w:rsidRDefault="001E01DB" w:rsidP="001E01DB">
      <w:pPr>
        <w:pStyle w:val="ListParagraph"/>
        <w:spacing w:line="240" w:lineRule="auto"/>
        <w:ind w:left="0"/>
        <w:jc w:val="both"/>
        <w:rPr>
          <w:rFonts w:ascii="Arial" w:hAnsi="Arial" w:cs="Arial"/>
          <w:sz w:val="20"/>
          <w:szCs w:val="20"/>
        </w:rPr>
      </w:pPr>
    </w:p>
    <w:p w14:paraId="07CF6CB1" w14:textId="541FA651" w:rsidR="00EE201C" w:rsidRPr="001E01DB" w:rsidRDefault="001C1AB4" w:rsidP="001E01DB">
      <w:pPr>
        <w:pStyle w:val="ListParagraph"/>
        <w:spacing w:line="240" w:lineRule="auto"/>
        <w:ind w:left="0"/>
        <w:jc w:val="center"/>
        <w:rPr>
          <w:rFonts w:ascii="Arial" w:hAnsi="Arial" w:cs="Arial"/>
          <w:b/>
          <w:bCs/>
          <w:sz w:val="20"/>
          <w:szCs w:val="20"/>
        </w:rPr>
      </w:pPr>
      <w:r w:rsidRPr="001E01DB">
        <w:rPr>
          <w:rFonts w:ascii="Arial" w:hAnsi="Arial" w:cs="Arial"/>
          <w:b/>
          <w:sz w:val="20"/>
          <w:szCs w:val="20"/>
        </w:rPr>
        <w:t>Table 2</w:t>
      </w:r>
      <w:r w:rsidR="001E01DB" w:rsidRPr="001E01DB">
        <w:rPr>
          <w:rFonts w:ascii="Arial" w:hAnsi="Arial" w:cs="Arial"/>
          <w:b/>
          <w:sz w:val="20"/>
          <w:szCs w:val="20"/>
        </w:rPr>
        <w:t>:</w:t>
      </w:r>
      <w:r w:rsidR="001E01DB" w:rsidRPr="001E01DB">
        <w:rPr>
          <w:rFonts w:ascii="Arial" w:hAnsi="Arial" w:cs="Arial"/>
          <w:b/>
          <w:bCs/>
          <w:sz w:val="20"/>
          <w:szCs w:val="20"/>
        </w:rPr>
        <w:t xml:space="preserve"> </w:t>
      </w:r>
      <w:r w:rsidR="00EE201C" w:rsidRPr="001E01DB">
        <w:rPr>
          <w:rFonts w:ascii="Arial" w:hAnsi="Arial" w:cs="Arial"/>
          <w:b/>
          <w:bCs/>
          <w:sz w:val="20"/>
          <w:szCs w:val="20"/>
        </w:rPr>
        <w:t>Genes involved in biotic stress</w:t>
      </w:r>
    </w:p>
    <w:tbl>
      <w:tblPr>
        <w:tblStyle w:val="TableGrid"/>
        <w:tblW w:w="9203" w:type="dxa"/>
        <w:jc w:val="center"/>
        <w:tblLook w:val="04A0" w:firstRow="1" w:lastRow="0" w:firstColumn="1" w:lastColumn="0" w:noHBand="0" w:noVBand="1"/>
      </w:tblPr>
      <w:tblGrid>
        <w:gridCol w:w="2272"/>
        <w:gridCol w:w="2847"/>
        <w:gridCol w:w="4084"/>
      </w:tblGrid>
      <w:tr w:rsidR="00B774E5" w:rsidRPr="001E01DB" w14:paraId="7765EBD4" w14:textId="77777777" w:rsidTr="001E01DB">
        <w:trPr>
          <w:trHeight w:val="138"/>
          <w:jc w:val="center"/>
        </w:trPr>
        <w:tc>
          <w:tcPr>
            <w:tcW w:w="2272" w:type="dxa"/>
            <w:vAlign w:val="center"/>
          </w:tcPr>
          <w:p w14:paraId="3660849E" w14:textId="5AED5377" w:rsidR="00F71984" w:rsidRPr="001E01DB" w:rsidRDefault="00F71984" w:rsidP="001E01DB">
            <w:pPr>
              <w:pStyle w:val="ListParagraph"/>
              <w:ind w:left="0"/>
              <w:jc w:val="center"/>
              <w:rPr>
                <w:rFonts w:ascii="Arial" w:hAnsi="Arial" w:cs="Arial"/>
                <w:b/>
                <w:sz w:val="20"/>
                <w:szCs w:val="20"/>
              </w:rPr>
            </w:pPr>
            <w:r w:rsidRPr="001E01DB">
              <w:rPr>
                <w:rFonts w:ascii="Arial" w:hAnsi="Arial" w:cs="Arial"/>
                <w:b/>
                <w:sz w:val="20"/>
                <w:szCs w:val="20"/>
              </w:rPr>
              <w:t>Stress</w:t>
            </w:r>
          </w:p>
        </w:tc>
        <w:tc>
          <w:tcPr>
            <w:tcW w:w="2847" w:type="dxa"/>
            <w:vAlign w:val="center"/>
          </w:tcPr>
          <w:p w14:paraId="2FCC7AB7" w14:textId="5DA7EB46" w:rsidR="00F71984" w:rsidRPr="001E01DB" w:rsidRDefault="00F71984" w:rsidP="001E01DB">
            <w:pPr>
              <w:pStyle w:val="ListParagraph"/>
              <w:ind w:left="0"/>
              <w:jc w:val="center"/>
              <w:rPr>
                <w:rFonts w:ascii="Arial" w:hAnsi="Arial" w:cs="Arial"/>
                <w:b/>
                <w:sz w:val="20"/>
                <w:szCs w:val="20"/>
              </w:rPr>
            </w:pPr>
            <w:r w:rsidRPr="001E01DB">
              <w:rPr>
                <w:rFonts w:ascii="Arial" w:hAnsi="Arial" w:cs="Arial"/>
                <w:b/>
                <w:sz w:val="20"/>
                <w:szCs w:val="20"/>
              </w:rPr>
              <w:t>Gene used</w:t>
            </w:r>
          </w:p>
        </w:tc>
        <w:tc>
          <w:tcPr>
            <w:tcW w:w="4084" w:type="dxa"/>
            <w:vAlign w:val="center"/>
          </w:tcPr>
          <w:p w14:paraId="528C9CBD" w14:textId="0DF9BD9D" w:rsidR="00F71984" w:rsidRPr="001E01DB" w:rsidRDefault="00F71984" w:rsidP="001E01DB">
            <w:pPr>
              <w:pStyle w:val="ListParagraph"/>
              <w:ind w:left="0"/>
              <w:jc w:val="center"/>
              <w:rPr>
                <w:rFonts w:ascii="Arial" w:hAnsi="Arial" w:cs="Arial"/>
                <w:b/>
                <w:sz w:val="20"/>
                <w:szCs w:val="20"/>
              </w:rPr>
            </w:pPr>
            <w:proofErr w:type="spellStart"/>
            <w:r w:rsidRPr="001E01DB">
              <w:rPr>
                <w:rFonts w:ascii="Arial" w:hAnsi="Arial" w:cs="Arial"/>
                <w:b/>
                <w:sz w:val="20"/>
                <w:szCs w:val="20"/>
              </w:rPr>
              <w:t>Refrences</w:t>
            </w:r>
            <w:proofErr w:type="spellEnd"/>
          </w:p>
        </w:tc>
      </w:tr>
      <w:tr w:rsidR="006D07FB" w:rsidRPr="001E01DB" w14:paraId="12AE9C8D" w14:textId="77777777" w:rsidTr="001E01DB">
        <w:trPr>
          <w:trHeight w:val="138"/>
          <w:jc w:val="center"/>
        </w:trPr>
        <w:tc>
          <w:tcPr>
            <w:tcW w:w="2272" w:type="dxa"/>
            <w:vMerge w:val="restart"/>
            <w:vAlign w:val="center"/>
          </w:tcPr>
          <w:p w14:paraId="1C1516CF" w14:textId="40EBFA11" w:rsidR="006D07FB" w:rsidRPr="001E01DB" w:rsidRDefault="006D07FB" w:rsidP="001E01DB">
            <w:pPr>
              <w:pStyle w:val="ListParagraph"/>
              <w:ind w:left="0"/>
              <w:jc w:val="center"/>
              <w:rPr>
                <w:rFonts w:ascii="Arial" w:hAnsi="Arial" w:cs="Arial"/>
                <w:b/>
                <w:sz w:val="20"/>
                <w:szCs w:val="20"/>
              </w:rPr>
            </w:pPr>
            <w:r w:rsidRPr="001E01DB">
              <w:rPr>
                <w:rFonts w:ascii="Arial" w:hAnsi="Arial" w:cs="Arial"/>
                <w:b/>
                <w:sz w:val="20"/>
                <w:szCs w:val="20"/>
              </w:rPr>
              <w:t>Citrus canker</w:t>
            </w:r>
          </w:p>
        </w:tc>
        <w:tc>
          <w:tcPr>
            <w:tcW w:w="2847" w:type="dxa"/>
            <w:vAlign w:val="center"/>
          </w:tcPr>
          <w:p w14:paraId="7018C12A" w14:textId="313882AA" w:rsidR="006D07FB" w:rsidRPr="001E01DB" w:rsidRDefault="006D07FB" w:rsidP="001E01DB">
            <w:pPr>
              <w:pStyle w:val="ListParagraph"/>
              <w:ind w:left="0"/>
              <w:jc w:val="center"/>
              <w:rPr>
                <w:rFonts w:ascii="Arial" w:hAnsi="Arial" w:cs="Arial"/>
                <w:sz w:val="20"/>
                <w:szCs w:val="20"/>
              </w:rPr>
            </w:pPr>
            <w:r w:rsidRPr="001E01DB">
              <w:rPr>
                <w:rFonts w:ascii="Arial" w:hAnsi="Arial" w:cs="Arial"/>
                <w:sz w:val="20"/>
                <w:szCs w:val="20"/>
              </w:rPr>
              <w:t>Xa21</w:t>
            </w:r>
          </w:p>
        </w:tc>
        <w:tc>
          <w:tcPr>
            <w:tcW w:w="4084" w:type="dxa"/>
            <w:vMerge w:val="restart"/>
            <w:vAlign w:val="center"/>
          </w:tcPr>
          <w:p w14:paraId="00B74A6B" w14:textId="1195A91F" w:rsidR="006D07FB" w:rsidRPr="006D07FB" w:rsidRDefault="006D07FB" w:rsidP="001E01DB">
            <w:pPr>
              <w:pStyle w:val="ListParagraph"/>
              <w:ind w:left="0"/>
              <w:jc w:val="center"/>
              <w:rPr>
                <w:rFonts w:ascii="Arial" w:hAnsi="Arial" w:cs="Arial"/>
                <w:sz w:val="20"/>
                <w:szCs w:val="20"/>
                <w:highlight w:val="yellow"/>
              </w:rPr>
            </w:pPr>
            <w:r w:rsidRPr="006D07FB">
              <w:rPr>
                <w:rFonts w:ascii="Arial" w:hAnsi="Arial" w:cs="Arial"/>
                <w:sz w:val="20"/>
                <w:szCs w:val="20"/>
                <w:highlight w:val="yellow"/>
              </w:rPr>
              <w:t>Omar et al. (2007)</w:t>
            </w:r>
          </w:p>
        </w:tc>
      </w:tr>
      <w:tr w:rsidR="006D07FB" w:rsidRPr="001E01DB" w14:paraId="725F21A7" w14:textId="77777777" w:rsidTr="001E01DB">
        <w:trPr>
          <w:trHeight w:val="138"/>
          <w:jc w:val="center"/>
        </w:trPr>
        <w:tc>
          <w:tcPr>
            <w:tcW w:w="2272" w:type="dxa"/>
            <w:vMerge/>
            <w:vAlign w:val="center"/>
          </w:tcPr>
          <w:p w14:paraId="4FB8911C" w14:textId="77777777" w:rsidR="006D07FB" w:rsidRPr="001E01DB" w:rsidRDefault="006D07FB" w:rsidP="001E01DB">
            <w:pPr>
              <w:pStyle w:val="ListParagraph"/>
              <w:ind w:left="0"/>
              <w:jc w:val="center"/>
              <w:rPr>
                <w:rFonts w:ascii="Arial" w:hAnsi="Arial" w:cs="Arial"/>
                <w:b/>
                <w:sz w:val="20"/>
                <w:szCs w:val="20"/>
              </w:rPr>
            </w:pPr>
          </w:p>
        </w:tc>
        <w:tc>
          <w:tcPr>
            <w:tcW w:w="2847" w:type="dxa"/>
            <w:vAlign w:val="center"/>
          </w:tcPr>
          <w:p w14:paraId="76A3B3E0" w14:textId="5B9B1610" w:rsidR="006D07FB" w:rsidRPr="001E01DB" w:rsidRDefault="006D07FB" w:rsidP="001E01DB">
            <w:pPr>
              <w:pStyle w:val="ListParagraph"/>
              <w:ind w:left="0"/>
              <w:jc w:val="center"/>
              <w:rPr>
                <w:rFonts w:ascii="Arial" w:hAnsi="Arial" w:cs="Arial"/>
                <w:sz w:val="20"/>
                <w:szCs w:val="20"/>
              </w:rPr>
            </w:pPr>
            <w:r>
              <w:rPr>
                <w:rFonts w:ascii="Arial" w:hAnsi="Arial" w:cs="Arial"/>
                <w:sz w:val="20"/>
                <w:szCs w:val="20"/>
              </w:rPr>
              <w:t>-</w:t>
            </w:r>
          </w:p>
        </w:tc>
        <w:tc>
          <w:tcPr>
            <w:tcW w:w="4084" w:type="dxa"/>
            <w:vMerge/>
            <w:vAlign w:val="center"/>
          </w:tcPr>
          <w:p w14:paraId="013892AA" w14:textId="666DF576" w:rsidR="006D07FB" w:rsidRPr="006D07FB" w:rsidRDefault="006D07FB" w:rsidP="001E01DB">
            <w:pPr>
              <w:pStyle w:val="ListParagraph"/>
              <w:ind w:left="0"/>
              <w:jc w:val="center"/>
              <w:rPr>
                <w:rFonts w:ascii="Arial" w:hAnsi="Arial" w:cs="Arial"/>
                <w:sz w:val="20"/>
                <w:szCs w:val="20"/>
                <w:highlight w:val="yellow"/>
              </w:rPr>
            </w:pPr>
          </w:p>
        </w:tc>
      </w:tr>
      <w:tr w:rsidR="006D07FB" w:rsidRPr="001E01DB" w14:paraId="5632F393" w14:textId="77777777" w:rsidTr="001E01DB">
        <w:trPr>
          <w:trHeight w:val="138"/>
          <w:jc w:val="center"/>
        </w:trPr>
        <w:tc>
          <w:tcPr>
            <w:tcW w:w="2272" w:type="dxa"/>
            <w:vMerge/>
            <w:vAlign w:val="center"/>
          </w:tcPr>
          <w:p w14:paraId="469AEFB7" w14:textId="77777777" w:rsidR="006D07FB" w:rsidRPr="001E01DB" w:rsidRDefault="006D07FB" w:rsidP="001E01DB">
            <w:pPr>
              <w:pStyle w:val="ListParagraph"/>
              <w:ind w:left="0"/>
              <w:jc w:val="center"/>
              <w:rPr>
                <w:rFonts w:ascii="Arial" w:hAnsi="Arial" w:cs="Arial"/>
                <w:b/>
                <w:sz w:val="20"/>
                <w:szCs w:val="20"/>
              </w:rPr>
            </w:pPr>
          </w:p>
        </w:tc>
        <w:tc>
          <w:tcPr>
            <w:tcW w:w="2847" w:type="dxa"/>
            <w:vAlign w:val="center"/>
          </w:tcPr>
          <w:p w14:paraId="40EB2203" w14:textId="67AA5687" w:rsidR="006D07FB" w:rsidRPr="001E01DB" w:rsidRDefault="006D07FB" w:rsidP="001E01DB">
            <w:pPr>
              <w:pStyle w:val="ListParagraph"/>
              <w:ind w:left="0"/>
              <w:jc w:val="center"/>
              <w:rPr>
                <w:rFonts w:ascii="Arial" w:hAnsi="Arial" w:cs="Arial"/>
                <w:sz w:val="20"/>
                <w:szCs w:val="20"/>
              </w:rPr>
            </w:pPr>
            <w:r>
              <w:rPr>
                <w:rFonts w:ascii="Arial" w:hAnsi="Arial" w:cs="Arial"/>
                <w:sz w:val="20"/>
                <w:szCs w:val="20"/>
              </w:rPr>
              <w:t>-</w:t>
            </w:r>
          </w:p>
        </w:tc>
        <w:tc>
          <w:tcPr>
            <w:tcW w:w="4084" w:type="dxa"/>
            <w:vMerge/>
            <w:vAlign w:val="center"/>
          </w:tcPr>
          <w:p w14:paraId="1784A176" w14:textId="47DA0243" w:rsidR="006D07FB" w:rsidRPr="006D07FB" w:rsidRDefault="006D07FB" w:rsidP="001E01DB">
            <w:pPr>
              <w:pStyle w:val="ListParagraph"/>
              <w:ind w:left="0"/>
              <w:jc w:val="center"/>
              <w:rPr>
                <w:rFonts w:ascii="Arial" w:hAnsi="Arial" w:cs="Arial"/>
                <w:sz w:val="20"/>
                <w:szCs w:val="20"/>
                <w:highlight w:val="yellow"/>
              </w:rPr>
            </w:pPr>
          </w:p>
        </w:tc>
      </w:tr>
      <w:tr w:rsidR="006D07FB" w:rsidRPr="001E01DB" w14:paraId="4C5F130A" w14:textId="77777777" w:rsidTr="001E01DB">
        <w:trPr>
          <w:trHeight w:val="138"/>
          <w:jc w:val="center"/>
        </w:trPr>
        <w:tc>
          <w:tcPr>
            <w:tcW w:w="2272" w:type="dxa"/>
            <w:vMerge/>
            <w:vAlign w:val="center"/>
          </w:tcPr>
          <w:p w14:paraId="7BB721B8" w14:textId="77777777" w:rsidR="006D07FB" w:rsidRPr="001E01DB" w:rsidRDefault="006D07FB" w:rsidP="001E01DB">
            <w:pPr>
              <w:pStyle w:val="ListParagraph"/>
              <w:ind w:left="0"/>
              <w:jc w:val="center"/>
              <w:rPr>
                <w:rFonts w:ascii="Arial" w:hAnsi="Arial" w:cs="Arial"/>
                <w:b/>
                <w:sz w:val="20"/>
                <w:szCs w:val="20"/>
              </w:rPr>
            </w:pPr>
          </w:p>
        </w:tc>
        <w:tc>
          <w:tcPr>
            <w:tcW w:w="2847" w:type="dxa"/>
            <w:vAlign w:val="center"/>
          </w:tcPr>
          <w:p w14:paraId="3B958F72" w14:textId="37E52356" w:rsidR="006D07FB" w:rsidRPr="001E01DB" w:rsidRDefault="006D07FB" w:rsidP="001E01DB">
            <w:pPr>
              <w:pStyle w:val="ListParagraph"/>
              <w:ind w:left="0"/>
              <w:jc w:val="center"/>
              <w:rPr>
                <w:rFonts w:ascii="Arial" w:hAnsi="Arial" w:cs="Arial"/>
                <w:sz w:val="20"/>
                <w:szCs w:val="20"/>
              </w:rPr>
            </w:pPr>
            <w:proofErr w:type="spellStart"/>
            <w:r w:rsidRPr="001E01DB">
              <w:rPr>
                <w:rFonts w:ascii="Arial" w:hAnsi="Arial" w:cs="Arial"/>
                <w:sz w:val="20"/>
                <w:szCs w:val="20"/>
              </w:rPr>
              <w:t>Attacin</w:t>
            </w:r>
            <w:proofErr w:type="spellEnd"/>
            <w:r w:rsidRPr="001E01DB">
              <w:rPr>
                <w:rFonts w:ascii="Arial" w:hAnsi="Arial" w:cs="Arial"/>
                <w:sz w:val="20"/>
                <w:szCs w:val="20"/>
              </w:rPr>
              <w:t xml:space="preserve"> A</w:t>
            </w:r>
          </w:p>
        </w:tc>
        <w:tc>
          <w:tcPr>
            <w:tcW w:w="4084" w:type="dxa"/>
            <w:vMerge w:val="restart"/>
            <w:vAlign w:val="center"/>
          </w:tcPr>
          <w:p w14:paraId="73ACEF23" w14:textId="7BAA152A" w:rsidR="006D07FB" w:rsidRPr="006D07FB" w:rsidRDefault="006D07FB" w:rsidP="001E01DB">
            <w:pPr>
              <w:pStyle w:val="ListParagraph"/>
              <w:ind w:left="0"/>
              <w:jc w:val="center"/>
              <w:rPr>
                <w:rFonts w:ascii="Arial" w:hAnsi="Arial" w:cs="Arial"/>
                <w:sz w:val="20"/>
                <w:szCs w:val="20"/>
                <w:highlight w:val="yellow"/>
              </w:rPr>
            </w:pPr>
            <w:proofErr w:type="spellStart"/>
            <w:r w:rsidRPr="006D07FB">
              <w:rPr>
                <w:rFonts w:ascii="Arial" w:hAnsi="Arial" w:cs="Arial"/>
                <w:sz w:val="20"/>
                <w:szCs w:val="20"/>
                <w:highlight w:val="yellow"/>
              </w:rPr>
              <w:t>Boscariol</w:t>
            </w:r>
            <w:proofErr w:type="spellEnd"/>
            <w:r w:rsidRPr="006D07FB">
              <w:rPr>
                <w:rFonts w:ascii="Arial" w:hAnsi="Arial" w:cs="Arial"/>
                <w:sz w:val="20"/>
                <w:szCs w:val="20"/>
                <w:highlight w:val="yellow"/>
              </w:rPr>
              <w:t xml:space="preserve"> et al. (2003)</w:t>
            </w:r>
          </w:p>
        </w:tc>
      </w:tr>
      <w:tr w:rsidR="006D07FB" w:rsidRPr="001E01DB" w14:paraId="5F127B3C" w14:textId="77777777" w:rsidTr="001E01DB">
        <w:trPr>
          <w:trHeight w:val="138"/>
          <w:jc w:val="center"/>
        </w:trPr>
        <w:tc>
          <w:tcPr>
            <w:tcW w:w="2272" w:type="dxa"/>
            <w:vMerge/>
            <w:vAlign w:val="center"/>
          </w:tcPr>
          <w:p w14:paraId="766A5440" w14:textId="77777777" w:rsidR="006D07FB" w:rsidRPr="001E01DB" w:rsidRDefault="006D07FB" w:rsidP="001E01DB">
            <w:pPr>
              <w:pStyle w:val="ListParagraph"/>
              <w:ind w:left="0"/>
              <w:jc w:val="center"/>
              <w:rPr>
                <w:rFonts w:ascii="Arial" w:hAnsi="Arial" w:cs="Arial"/>
                <w:b/>
                <w:sz w:val="20"/>
                <w:szCs w:val="20"/>
              </w:rPr>
            </w:pPr>
          </w:p>
        </w:tc>
        <w:tc>
          <w:tcPr>
            <w:tcW w:w="2847" w:type="dxa"/>
            <w:vAlign w:val="center"/>
          </w:tcPr>
          <w:p w14:paraId="682F117C" w14:textId="77777777" w:rsidR="006D07FB" w:rsidRPr="001E01DB" w:rsidRDefault="006D07FB" w:rsidP="001E01DB">
            <w:pPr>
              <w:pStyle w:val="ListParagraph"/>
              <w:ind w:left="0"/>
              <w:jc w:val="center"/>
              <w:rPr>
                <w:rFonts w:ascii="Arial" w:hAnsi="Arial" w:cs="Arial"/>
                <w:sz w:val="20"/>
                <w:szCs w:val="20"/>
              </w:rPr>
            </w:pPr>
          </w:p>
        </w:tc>
        <w:tc>
          <w:tcPr>
            <w:tcW w:w="4084" w:type="dxa"/>
            <w:vMerge/>
            <w:vAlign w:val="center"/>
          </w:tcPr>
          <w:p w14:paraId="70BEB429" w14:textId="424AE1DF" w:rsidR="006D07FB" w:rsidRPr="006D07FB" w:rsidRDefault="006D07FB" w:rsidP="001E01DB">
            <w:pPr>
              <w:pStyle w:val="ListParagraph"/>
              <w:ind w:left="0"/>
              <w:jc w:val="center"/>
              <w:rPr>
                <w:rFonts w:ascii="Arial" w:hAnsi="Arial" w:cs="Arial"/>
                <w:sz w:val="20"/>
                <w:szCs w:val="20"/>
                <w:highlight w:val="yellow"/>
              </w:rPr>
            </w:pPr>
          </w:p>
        </w:tc>
      </w:tr>
      <w:tr w:rsidR="006D07FB" w:rsidRPr="001E01DB" w14:paraId="779C483F" w14:textId="77777777" w:rsidTr="001E01DB">
        <w:trPr>
          <w:trHeight w:val="138"/>
          <w:jc w:val="center"/>
        </w:trPr>
        <w:tc>
          <w:tcPr>
            <w:tcW w:w="2272" w:type="dxa"/>
            <w:vMerge/>
            <w:vAlign w:val="center"/>
          </w:tcPr>
          <w:p w14:paraId="630E8DD4" w14:textId="77777777" w:rsidR="006D07FB" w:rsidRPr="001E01DB" w:rsidRDefault="006D07FB" w:rsidP="001E01DB">
            <w:pPr>
              <w:pStyle w:val="ListParagraph"/>
              <w:ind w:left="0"/>
              <w:jc w:val="center"/>
              <w:rPr>
                <w:rFonts w:ascii="Arial" w:hAnsi="Arial" w:cs="Arial"/>
                <w:b/>
                <w:sz w:val="20"/>
                <w:szCs w:val="20"/>
              </w:rPr>
            </w:pPr>
          </w:p>
        </w:tc>
        <w:tc>
          <w:tcPr>
            <w:tcW w:w="2847" w:type="dxa"/>
            <w:vAlign w:val="center"/>
          </w:tcPr>
          <w:p w14:paraId="4063E079" w14:textId="78AD26C5" w:rsidR="006D07FB" w:rsidRPr="001E01DB" w:rsidRDefault="006D07FB" w:rsidP="001E01DB">
            <w:pPr>
              <w:pStyle w:val="ListParagraph"/>
              <w:ind w:left="0"/>
              <w:jc w:val="center"/>
              <w:rPr>
                <w:rFonts w:ascii="Arial" w:hAnsi="Arial" w:cs="Arial"/>
                <w:sz w:val="20"/>
                <w:szCs w:val="20"/>
              </w:rPr>
            </w:pPr>
            <w:proofErr w:type="spellStart"/>
            <w:r w:rsidRPr="001E01DB">
              <w:rPr>
                <w:rFonts w:ascii="Arial" w:hAnsi="Arial" w:cs="Arial"/>
                <w:sz w:val="20"/>
                <w:szCs w:val="20"/>
              </w:rPr>
              <w:t>Stx</w:t>
            </w:r>
            <w:proofErr w:type="spellEnd"/>
            <w:r w:rsidRPr="001E01DB">
              <w:rPr>
                <w:rFonts w:ascii="Arial" w:hAnsi="Arial" w:cs="Arial"/>
                <w:sz w:val="20"/>
                <w:szCs w:val="20"/>
              </w:rPr>
              <w:t xml:space="preserve"> 1A</w:t>
            </w:r>
          </w:p>
        </w:tc>
        <w:tc>
          <w:tcPr>
            <w:tcW w:w="4084" w:type="dxa"/>
            <w:vMerge/>
            <w:vAlign w:val="center"/>
          </w:tcPr>
          <w:p w14:paraId="52A74F5B" w14:textId="4DC7F88F" w:rsidR="006D07FB" w:rsidRPr="006D07FB" w:rsidRDefault="006D07FB" w:rsidP="001E01DB">
            <w:pPr>
              <w:pStyle w:val="ListParagraph"/>
              <w:ind w:left="0"/>
              <w:jc w:val="center"/>
              <w:rPr>
                <w:rFonts w:ascii="Arial" w:hAnsi="Arial" w:cs="Arial"/>
                <w:sz w:val="20"/>
                <w:szCs w:val="20"/>
                <w:highlight w:val="yellow"/>
              </w:rPr>
            </w:pPr>
          </w:p>
        </w:tc>
      </w:tr>
      <w:tr w:rsidR="006D07FB" w:rsidRPr="001E01DB" w14:paraId="7654C848" w14:textId="77777777" w:rsidTr="001E01DB">
        <w:trPr>
          <w:trHeight w:val="138"/>
          <w:jc w:val="center"/>
        </w:trPr>
        <w:tc>
          <w:tcPr>
            <w:tcW w:w="2272" w:type="dxa"/>
            <w:vMerge/>
            <w:vAlign w:val="center"/>
          </w:tcPr>
          <w:p w14:paraId="418C9232" w14:textId="77777777" w:rsidR="006D07FB" w:rsidRPr="001E01DB" w:rsidRDefault="006D07FB" w:rsidP="001E01DB">
            <w:pPr>
              <w:pStyle w:val="ListParagraph"/>
              <w:ind w:left="0"/>
              <w:jc w:val="center"/>
              <w:rPr>
                <w:rFonts w:ascii="Arial" w:hAnsi="Arial" w:cs="Arial"/>
                <w:b/>
                <w:sz w:val="20"/>
                <w:szCs w:val="20"/>
              </w:rPr>
            </w:pPr>
          </w:p>
        </w:tc>
        <w:tc>
          <w:tcPr>
            <w:tcW w:w="2847" w:type="dxa"/>
            <w:vAlign w:val="center"/>
          </w:tcPr>
          <w:p w14:paraId="48D16500" w14:textId="3DD15837" w:rsidR="006D07FB" w:rsidRPr="001E01DB" w:rsidRDefault="006D07FB" w:rsidP="001E01DB">
            <w:pPr>
              <w:pStyle w:val="ListParagraph"/>
              <w:ind w:left="0"/>
              <w:jc w:val="center"/>
              <w:rPr>
                <w:rFonts w:ascii="Arial" w:hAnsi="Arial" w:cs="Arial"/>
                <w:sz w:val="20"/>
                <w:szCs w:val="20"/>
              </w:rPr>
            </w:pPr>
            <w:r w:rsidRPr="001E01DB">
              <w:rPr>
                <w:rFonts w:ascii="Arial" w:hAnsi="Arial" w:cs="Arial"/>
                <w:sz w:val="20"/>
                <w:szCs w:val="20"/>
              </w:rPr>
              <w:t>MdSPDS1</w:t>
            </w:r>
          </w:p>
        </w:tc>
        <w:tc>
          <w:tcPr>
            <w:tcW w:w="4084" w:type="dxa"/>
            <w:vMerge w:val="restart"/>
            <w:vAlign w:val="center"/>
          </w:tcPr>
          <w:p w14:paraId="241C8CDD" w14:textId="3547A8BD" w:rsidR="006D07FB" w:rsidRPr="006D07FB" w:rsidRDefault="006D07FB" w:rsidP="001E01DB">
            <w:pPr>
              <w:pStyle w:val="ListParagraph"/>
              <w:ind w:left="0"/>
              <w:jc w:val="center"/>
              <w:rPr>
                <w:rFonts w:ascii="Arial" w:hAnsi="Arial" w:cs="Arial"/>
                <w:sz w:val="20"/>
                <w:szCs w:val="20"/>
                <w:highlight w:val="yellow"/>
              </w:rPr>
            </w:pPr>
            <w:r w:rsidRPr="006D07FB">
              <w:rPr>
                <w:rFonts w:ascii="Arial" w:hAnsi="Arial" w:cs="Arial"/>
                <w:sz w:val="20"/>
                <w:szCs w:val="20"/>
                <w:highlight w:val="yellow"/>
              </w:rPr>
              <w:t>Fu et al. (2011)</w:t>
            </w:r>
          </w:p>
        </w:tc>
      </w:tr>
      <w:tr w:rsidR="006D07FB" w:rsidRPr="001E01DB" w14:paraId="393A1209" w14:textId="77777777" w:rsidTr="001E01DB">
        <w:trPr>
          <w:trHeight w:val="138"/>
          <w:jc w:val="center"/>
        </w:trPr>
        <w:tc>
          <w:tcPr>
            <w:tcW w:w="2272" w:type="dxa"/>
            <w:vMerge/>
            <w:vAlign w:val="center"/>
          </w:tcPr>
          <w:p w14:paraId="2238E418" w14:textId="77777777" w:rsidR="006D07FB" w:rsidRPr="001E01DB" w:rsidRDefault="006D07FB" w:rsidP="001E01DB">
            <w:pPr>
              <w:pStyle w:val="ListParagraph"/>
              <w:ind w:left="0"/>
              <w:jc w:val="center"/>
              <w:rPr>
                <w:rFonts w:ascii="Arial" w:hAnsi="Arial" w:cs="Arial"/>
                <w:b/>
                <w:sz w:val="20"/>
                <w:szCs w:val="20"/>
              </w:rPr>
            </w:pPr>
          </w:p>
        </w:tc>
        <w:tc>
          <w:tcPr>
            <w:tcW w:w="2847" w:type="dxa"/>
            <w:vAlign w:val="center"/>
          </w:tcPr>
          <w:p w14:paraId="7B932895" w14:textId="6C8966D1" w:rsidR="006D07FB" w:rsidRPr="001E01DB" w:rsidRDefault="006D07FB" w:rsidP="001E01DB">
            <w:pPr>
              <w:pStyle w:val="ListParagraph"/>
              <w:ind w:left="0"/>
              <w:jc w:val="center"/>
              <w:rPr>
                <w:rFonts w:ascii="Arial" w:hAnsi="Arial" w:cs="Arial"/>
                <w:sz w:val="20"/>
                <w:szCs w:val="20"/>
              </w:rPr>
            </w:pPr>
            <w:r w:rsidRPr="001E01DB">
              <w:rPr>
                <w:rFonts w:ascii="Arial" w:hAnsi="Arial" w:cs="Arial"/>
                <w:sz w:val="20"/>
                <w:szCs w:val="20"/>
              </w:rPr>
              <w:t>CalS1</w:t>
            </w:r>
          </w:p>
        </w:tc>
        <w:tc>
          <w:tcPr>
            <w:tcW w:w="4084" w:type="dxa"/>
            <w:vMerge/>
            <w:vAlign w:val="center"/>
          </w:tcPr>
          <w:p w14:paraId="5788E15A" w14:textId="3585C981" w:rsidR="006D07FB" w:rsidRPr="006D07FB" w:rsidRDefault="006D07FB" w:rsidP="001E01DB">
            <w:pPr>
              <w:pStyle w:val="ListParagraph"/>
              <w:ind w:left="0"/>
              <w:jc w:val="center"/>
              <w:rPr>
                <w:rFonts w:ascii="Arial" w:hAnsi="Arial" w:cs="Arial"/>
                <w:sz w:val="20"/>
                <w:szCs w:val="20"/>
                <w:highlight w:val="yellow"/>
              </w:rPr>
            </w:pPr>
          </w:p>
        </w:tc>
      </w:tr>
      <w:tr w:rsidR="006D07FB" w:rsidRPr="001E01DB" w14:paraId="50018C2E" w14:textId="77777777" w:rsidTr="001E01DB">
        <w:trPr>
          <w:trHeight w:val="276"/>
          <w:jc w:val="center"/>
        </w:trPr>
        <w:tc>
          <w:tcPr>
            <w:tcW w:w="2272" w:type="dxa"/>
            <w:vMerge/>
            <w:vAlign w:val="center"/>
          </w:tcPr>
          <w:p w14:paraId="3FA98D2A" w14:textId="77777777" w:rsidR="006D07FB" w:rsidRPr="001E01DB" w:rsidRDefault="006D07FB" w:rsidP="001E01DB">
            <w:pPr>
              <w:pStyle w:val="ListParagraph"/>
              <w:ind w:left="0"/>
              <w:jc w:val="center"/>
              <w:rPr>
                <w:rFonts w:ascii="Arial" w:hAnsi="Arial" w:cs="Arial"/>
                <w:b/>
                <w:sz w:val="20"/>
                <w:szCs w:val="20"/>
              </w:rPr>
            </w:pPr>
          </w:p>
        </w:tc>
        <w:tc>
          <w:tcPr>
            <w:tcW w:w="2847" w:type="dxa"/>
            <w:vAlign w:val="center"/>
          </w:tcPr>
          <w:p w14:paraId="66996CB5" w14:textId="0BA4E631" w:rsidR="006D07FB" w:rsidRPr="001E01DB" w:rsidRDefault="006D07FB" w:rsidP="001E01DB">
            <w:pPr>
              <w:pStyle w:val="ListParagraph"/>
              <w:ind w:left="0"/>
              <w:jc w:val="center"/>
              <w:rPr>
                <w:rFonts w:ascii="Arial" w:hAnsi="Arial" w:cs="Arial"/>
                <w:sz w:val="20"/>
                <w:szCs w:val="20"/>
              </w:rPr>
            </w:pPr>
            <w:proofErr w:type="spellStart"/>
            <w:r w:rsidRPr="001E01DB">
              <w:rPr>
                <w:rFonts w:ascii="Arial" w:hAnsi="Arial" w:cs="Arial"/>
                <w:sz w:val="20"/>
                <w:szCs w:val="20"/>
              </w:rPr>
              <w:t>hrpN</w:t>
            </w:r>
            <w:proofErr w:type="spellEnd"/>
          </w:p>
        </w:tc>
        <w:tc>
          <w:tcPr>
            <w:tcW w:w="4084" w:type="dxa"/>
            <w:vMerge/>
            <w:vAlign w:val="center"/>
          </w:tcPr>
          <w:p w14:paraId="26EC3D8A" w14:textId="68901907" w:rsidR="006D07FB" w:rsidRPr="006D07FB" w:rsidRDefault="006D07FB" w:rsidP="001E01DB">
            <w:pPr>
              <w:pStyle w:val="ListParagraph"/>
              <w:ind w:left="0"/>
              <w:jc w:val="center"/>
              <w:rPr>
                <w:rFonts w:ascii="Arial" w:hAnsi="Arial" w:cs="Arial"/>
                <w:sz w:val="20"/>
                <w:szCs w:val="20"/>
                <w:highlight w:val="yellow"/>
              </w:rPr>
            </w:pPr>
          </w:p>
        </w:tc>
      </w:tr>
      <w:tr w:rsidR="006D07FB" w:rsidRPr="001E01DB" w14:paraId="561FDF96" w14:textId="77777777" w:rsidTr="001E01DB">
        <w:trPr>
          <w:trHeight w:val="138"/>
          <w:jc w:val="center"/>
        </w:trPr>
        <w:tc>
          <w:tcPr>
            <w:tcW w:w="2272" w:type="dxa"/>
            <w:vMerge/>
            <w:vAlign w:val="center"/>
          </w:tcPr>
          <w:p w14:paraId="5D0CE6CE" w14:textId="77777777" w:rsidR="006D07FB" w:rsidRPr="001E01DB" w:rsidRDefault="006D07FB" w:rsidP="001E01DB">
            <w:pPr>
              <w:pStyle w:val="ListParagraph"/>
              <w:ind w:left="0"/>
              <w:jc w:val="center"/>
              <w:rPr>
                <w:rFonts w:ascii="Arial" w:hAnsi="Arial" w:cs="Arial"/>
                <w:b/>
                <w:sz w:val="20"/>
                <w:szCs w:val="20"/>
              </w:rPr>
            </w:pPr>
          </w:p>
        </w:tc>
        <w:tc>
          <w:tcPr>
            <w:tcW w:w="2847" w:type="dxa"/>
            <w:vAlign w:val="center"/>
          </w:tcPr>
          <w:p w14:paraId="52FF5476" w14:textId="66C995B6" w:rsidR="006D07FB" w:rsidRPr="001E01DB" w:rsidRDefault="006D07FB" w:rsidP="001E01DB">
            <w:pPr>
              <w:pStyle w:val="ListParagraph"/>
              <w:ind w:left="0"/>
              <w:jc w:val="center"/>
              <w:rPr>
                <w:rFonts w:ascii="Arial" w:hAnsi="Arial" w:cs="Arial"/>
                <w:sz w:val="20"/>
                <w:szCs w:val="20"/>
              </w:rPr>
            </w:pPr>
            <w:proofErr w:type="spellStart"/>
            <w:r w:rsidRPr="001E01DB">
              <w:rPr>
                <w:rFonts w:ascii="Arial" w:hAnsi="Arial" w:cs="Arial"/>
                <w:sz w:val="20"/>
                <w:szCs w:val="20"/>
              </w:rPr>
              <w:t>PthA-nls</w:t>
            </w:r>
            <w:proofErr w:type="spellEnd"/>
          </w:p>
        </w:tc>
        <w:tc>
          <w:tcPr>
            <w:tcW w:w="4084" w:type="dxa"/>
            <w:vMerge/>
            <w:vAlign w:val="center"/>
          </w:tcPr>
          <w:p w14:paraId="285814BA" w14:textId="64A5A27C" w:rsidR="006D07FB" w:rsidRPr="006D07FB" w:rsidRDefault="006D07FB" w:rsidP="001E01DB">
            <w:pPr>
              <w:pStyle w:val="ListParagraph"/>
              <w:ind w:left="0"/>
              <w:jc w:val="center"/>
              <w:rPr>
                <w:rFonts w:ascii="Arial" w:hAnsi="Arial" w:cs="Arial"/>
                <w:sz w:val="20"/>
                <w:szCs w:val="20"/>
                <w:highlight w:val="yellow"/>
              </w:rPr>
            </w:pPr>
          </w:p>
        </w:tc>
      </w:tr>
      <w:tr w:rsidR="006D07FB" w:rsidRPr="001E01DB" w14:paraId="68D48AD3" w14:textId="77777777" w:rsidTr="001E01DB">
        <w:trPr>
          <w:trHeight w:val="138"/>
          <w:jc w:val="center"/>
        </w:trPr>
        <w:tc>
          <w:tcPr>
            <w:tcW w:w="2272" w:type="dxa"/>
            <w:vMerge w:val="restart"/>
            <w:vAlign w:val="center"/>
          </w:tcPr>
          <w:p w14:paraId="5B2D087A" w14:textId="6E3A5230" w:rsidR="006D07FB" w:rsidRPr="001E01DB" w:rsidRDefault="006D07FB" w:rsidP="001E01DB">
            <w:pPr>
              <w:pStyle w:val="ListParagraph"/>
              <w:ind w:left="0"/>
              <w:jc w:val="center"/>
              <w:rPr>
                <w:rFonts w:ascii="Arial" w:hAnsi="Arial" w:cs="Arial"/>
                <w:b/>
                <w:sz w:val="20"/>
                <w:szCs w:val="20"/>
              </w:rPr>
            </w:pPr>
            <w:r w:rsidRPr="001E01DB">
              <w:rPr>
                <w:rFonts w:ascii="Arial" w:hAnsi="Arial" w:cs="Arial"/>
                <w:b/>
                <w:sz w:val="20"/>
                <w:szCs w:val="20"/>
              </w:rPr>
              <w:t xml:space="preserve">Citrus </w:t>
            </w:r>
            <w:proofErr w:type="spellStart"/>
            <w:r w:rsidRPr="001E01DB">
              <w:rPr>
                <w:rFonts w:ascii="Arial" w:hAnsi="Arial" w:cs="Arial"/>
                <w:b/>
                <w:sz w:val="20"/>
                <w:szCs w:val="20"/>
              </w:rPr>
              <w:t>psorosis</w:t>
            </w:r>
            <w:proofErr w:type="spellEnd"/>
            <w:r w:rsidRPr="001E01DB">
              <w:rPr>
                <w:rFonts w:ascii="Arial" w:hAnsi="Arial" w:cs="Arial"/>
                <w:b/>
                <w:sz w:val="20"/>
                <w:szCs w:val="20"/>
              </w:rPr>
              <w:t xml:space="preserve"> virus</w:t>
            </w:r>
          </w:p>
        </w:tc>
        <w:tc>
          <w:tcPr>
            <w:tcW w:w="2847" w:type="dxa"/>
            <w:vAlign w:val="center"/>
          </w:tcPr>
          <w:p w14:paraId="69AB20EF" w14:textId="1AA29E6E" w:rsidR="006D07FB" w:rsidRPr="001E01DB" w:rsidRDefault="006D07FB" w:rsidP="001E01DB">
            <w:pPr>
              <w:pStyle w:val="ListParagraph"/>
              <w:ind w:left="0"/>
              <w:jc w:val="center"/>
              <w:rPr>
                <w:rFonts w:ascii="Arial" w:hAnsi="Arial" w:cs="Arial"/>
                <w:sz w:val="20"/>
                <w:szCs w:val="20"/>
              </w:rPr>
            </w:pPr>
            <w:proofErr w:type="spellStart"/>
            <w:r w:rsidRPr="001E01DB">
              <w:rPr>
                <w:rFonts w:ascii="Arial" w:hAnsi="Arial" w:cs="Arial"/>
                <w:sz w:val="20"/>
                <w:szCs w:val="20"/>
              </w:rPr>
              <w:t>CPsV</w:t>
            </w:r>
            <w:proofErr w:type="spellEnd"/>
          </w:p>
        </w:tc>
        <w:tc>
          <w:tcPr>
            <w:tcW w:w="4084" w:type="dxa"/>
            <w:vMerge w:val="restart"/>
            <w:vAlign w:val="center"/>
          </w:tcPr>
          <w:p w14:paraId="651B7140" w14:textId="1882E62B" w:rsidR="006D07FB" w:rsidRPr="006D07FB" w:rsidRDefault="006D07FB" w:rsidP="001E01DB">
            <w:pPr>
              <w:pStyle w:val="ListParagraph"/>
              <w:ind w:left="0"/>
              <w:jc w:val="center"/>
              <w:rPr>
                <w:rFonts w:ascii="Arial" w:hAnsi="Arial" w:cs="Arial"/>
                <w:sz w:val="20"/>
                <w:szCs w:val="20"/>
                <w:highlight w:val="yellow"/>
              </w:rPr>
            </w:pPr>
            <w:proofErr w:type="spellStart"/>
            <w:r w:rsidRPr="006D07FB">
              <w:rPr>
                <w:rFonts w:ascii="Arial" w:hAnsi="Arial" w:cs="Arial"/>
                <w:sz w:val="20"/>
                <w:szCs w:val="20"/>
                <w:highlight w:val="yellow"/>
              </w:rPr>
              <w:t>Febres</w:t>
            </w:r>
            <w:proofErr w:type="spellEnd"/>
            <w:r w:rsidRPr="006D07FB">
              <w:rPr>
                <w:rFonts w:ascii="Arial" w:hAnsi="Arial" w:cs="Arial"/>
                <w:sz w:val="20"/>
                <w:szCs w:val="20"/>
                <w:highlight w:val="yellow"/>
              </w:rPr>
              <w:t xml:space="preserve"> et al. (2003)</w:t>
            </w:r>
          </w:p>
        </w:tc>
      </w:tr>
      <w:tr w:rsidR="006D07FB" w:rsidRPr="001E01DB" w14:paraId="19307339" w14:textId="77777777" w:rsidTr="001E01DB">
        <w:trPr>
          <w:trHeight w:val="138"/>
          <w:jc w:val="center"/>
        </w:trPr>
        <w:tc>
          <w:tcPr>
            <w:tcW w:w="2272" w:type="dxa"/>
            <w:vMerge/>
            <w:vAlign w:val="center"/>
          </w:tcPr>
          <w:p w14:paraId="11B98535" w14:textId="77777777" w:rsidR="006D07FB" w:rsidRPr="001E01DB" w:rsidRDefault="006D07FB" w:rsidP="001E01DB">
            <w:pPr>
              <w:pStyle w:val="ListParagraph"/>
              <w:ind w:left="0"/>
              <w:jc w:val="center"/>
              <w:rPr>
                <w:rFonts w:ascii="Arial" w:hAnsi="Arial" w:cs="Arial"/>
                <w:b/>
                <w:sz w:val="20"/>
                <w:szCs w:val="20"/>
              </w:rPr>
            </w:pPr>
          </w:p>
        </w:tc>
        <w:tc>
          <w:tcPr>
            <w:tcW w:w="2847" w:type="dxa"/>
            <w:vAlign w:val="center"/>
          </w:tcPr>
          <w:p w14:paraId="15380265" w14:textId="031603EF" w:rsidR="006D07FB" w:rsidRPr="001E01DB" w:rsidRDefault="006D07FB" w:rsidP="001E01DB">
            <w:pPr>
              <w:pStyle w:val="ListParagraph"/>
              <w:ind w:left="0"/>
              <w:jc w:val="center"/>
              <w:rPr>
                <w:rFonts w:ascii="Arial" w:hAnsi="Arial" w:cs="Arial"/>
                <w:sz w:val="20"/>
                <w:szCs w:val="20"/>
              </w:rPr>
            </w:pPr>
            <w:proofErr w:type="spellStart"/>
            <w:r w:rsidRPr="001E01DB">
              <w:rPr>
                <w:rFonts w:ascii="Arial" w:hAnsi="Arial" w:cs="Arial"/>
                <w:sz w:val="20"/>
                <w:szCs w:val="20"/>
              </w:rPr>
              <w:t>ihpCP</w:t>
            </w:r>
            <w:proofErr w:type="spellEnd"/>
          </w:p>
        </w:tc>
        <w:tc>
          <w:tcPr>
            <w:tcW w:w="4084" w:type="dxa"/>
            <w:vMerge/>
            <w:vAlign w:val="center"/>
          </w:tcPr>
          <w:p w14:paraId="20C0A2C0" w14:textId="44F22504" w:rsidR="006D07FB" w:rsidRPr="006D07FB" w:rsidRDefault="006D07FB" w:rsidP="001E01DB">
            <w:pPr>
              <w:pStyle w:val="ListParagraph"/>
              <w:ind w:left="0"/>
              <w:jc w:val="center"/>
              <w:rPr>
                <w:rFonts w:ascii="Arial" w:hAnsi="Arial" w:cs="Arial"/>
                <w:sz w:val="20"/>
                <w:szCs w:val="20"/>
                <w:highlight w:val="yellow"/>
              </w:rPr>
            </w:pPr>
          </w:p>
        </w:tc>
      </w:tr>
      <w:tr w:rsidR="006D07FB" w:rsidRPr="001E01DB" w14:paraId="7207A587" w14:textId="77777777" w:rsidTr="001E01DB">
        <w:trPr>
          <w:trHeight w:val="138"/>
          <w:jc w:val="center"/>
        </w:trPr>
        <w:tc>
          <w:tcPr>
            <w:tcW w:w="2272" w:type="dxa"/>
            <w:vAlign w:val="center"/>
          </w:tcPr>
          <w:p w14:paraId="24CBD1B0" w14:textId="4E6FFBCA" w:rsidR="006D07FB" w:rsidRPr="001E01DB" w:rsidRDefault="006D07FB" w:rsidP="001E01DB">
            <w:pPr>
              <w:pStyle w:val="ListParagraph"/>
              <w:ind w:left="0"/>
              <w:jc w:val="center"/>
              <w:rPr>
                <w:rFonts w:ascii="Arial" w:hAnsi="Arial" w:cs="Arial"/>
                <w:b/>
                <w:sz w:val="20"/>
                <w:szCs w:val="20"/>
              </w:rPr>
            </w:pPr>
            <w:r w:rsidRPr="001E01DB">
              <w:rPr>
                <w:rFonts w:ascii="Arial" w:hAnsi="Arial" w:cs="Arial"/>
                <w:b/>
                <w:sz w:val="20"/>
                <w:szCs w:val="20"/>
              </w:rPr>
              <w:t>Citrus blight</w:t>
            </w:r>
          </w:p>
        </w:tc>
        <w:tc>
          <w:tcPr>
            <w:tcW w:w="2847" w:type="dxa"/>
            <w:vAlign w:val="center"/>
          </w:tcPr>
          <w:p w14:paraId="3A38129F" w14:textId="391B5411" w:rsidR="006D07FB" w:rsidRPr="001E01DB" w:rsidRDefault="006D07FB" w:rsidP="001E01DB">
            <w:pPr>
              <w:pStyle w:val="ListParagraph"/>
              <w:ind w:left="0"/>
              <w:jc w:val="center"/>
              <w:rPr>
                <w:rFonts w:ascii="Arial" w:hAnsi="Arial" w:cs="Arial"/>
                <w:sz w:val="20"/>
                <w:szCs w:val="20"/>
              </w:rPr>
            </w:pPr>
            <w:r w:rsidRPr="001E01DB">
              <w:rPr>
                <w:rFonts w:ascii="Arial" w:hAnsi="Arial" w:cs="Arial"/>
                <w:sz w:val="20"/>
                <w:szCs w:val="20"/>
              </w:rPr>
              <w:t>p12</w:t>
            </w:r>
          </w:p>
        </w:tc>
        <w:tc>
          <w:tcPr>
            <w:tcW w:w="4084" w:type="dxa"/>
            <w:vMerge/>
            <w:vAlign w:val="center"/>
          </w:tcPr>
          <w:p w14:paraId="142F34C2" w14:textId="56747793" w:rsidR="006D07FB" w:rsidRPr="006D07FB" w:rsidRDefault="006D07FB" w:rsidP="001E01DB">
            <w:pPr>
              <w:pStyle w:val="ListParagraph"/>
              <w:ind w:left="0"/>
              <w:jc w:val="center"/>
              <w:rPr>
                <w:rFonts w:ascii="Arial" w:hAnsi="Arial" w:cs="Arial"/>
                <w:sz w:val="20"/>
                <w:szCs w:val="20"/>
                <w:highlight w:val="yellow"/>
              </w:rPr>
            </w:pPr>
          </w:p>
        </w:tc>
      </w:tr>
      <w:tr w:rsidR="006D07FB" w:rsidRPr="001E01DB" w14:paraId="1BCCD2DE" w14:textId="77777777" w:rsidTr="001E01DB">
        <w:trPr>
          <w:trHeight w:val="138"/>
          <w:jc w:val="center"/>
        </w:trPr>
        <w:tc>
          <w:tcPr>
            <w:tcW w:w="2272" w:type="dxa"/>
            <w:vAlign w:val="center"/>
          </w:tcPr>
          <w:p w14:paraId="4DAC0205" w14:textId="6874E84A" w:rsidR="006D07FB" w:rsidRPr="001E01DB" w:rsidRDefault="006D07FB" w:rsidP="001E01DB">
            <w:pPr>
              <w:pStyle w:val="ListParagraph"/>
              <w:ind w:left="0"/>
              <w:jc w:val="center"/>
              <w:rPr>
                <w:rFonts w:ascii="Arial" w:hAnsi="Arial" w:cs="Arial"/>
                <w:b/>
                <w:sz w:val="20"/>
                <w:szCs w:val="20"/>
              </w:rPr>
            </w:pPr>
            <w:r w:rsidRPr="001E01DB">
              <w:rPr>
                <w:rFonts w:ascii="Arial" w:hAnsi="Arial" w:cs="Arial"/>
                <w:b/>
                <w:sz w:val="20"/>
                <w:szCs w:val="20"/>
              </w:rPr>
              <w:t>Foot rot</w:t>
            </w:r>
          </w:p>
        </w:tc>
        <w:tc>
          <w:tcPr>
            <w:tcW w:w="2847" w:type="dxa"/>
            <w:vAlign w:val="center"/>
          </w:tcPr>
          <w:p w14:paraId="5AD6609E" w14:textId="266131D4" w:rsidR="006D07FB" w:rsidRPr="001E01DB" w:rsidRDefault="006D07FB" w:rsidP="001E01DB">
            <w:pPr>
              <w:pStyle w:val="ListParagraph"/>
              <w:ind w:left="0"/>
              <w:jc w:val="center"/>
              <w:rPr>
                <w:rFonts w:ascii="Arial" w:hAnsi="Arial" w:cs="Arial"/>
                <w:sz w:val="20"/>
                <w:szCs w:val="20"/>
              </w:rPr>
            </w:pPr>
            <w:r w:rsidRPr="001E01DB">
              <w:rPr>
                <w:rFonts w:ascii="Arial" w:hAnsi="Arial" w:cs="Arial"/>
                <w:sz w:val="20"/>
                <w:szCs w:val="20"/>
              </w:rPr>
              <w:t>PR-5</w:t>
            </w:r>
          </w:p>
        </w:tc>
        <w:tc>
          <w:tcPr>
            <w:tcW w:w="4084" w:type="dxa"/>
            <w:vMerge/>
            <w:vAlign w:val="center"/>
          </w:tcPr>
          <w:p w14:paraId="6D456F54" w14:textId="7F89DDC9" w:rsidR="006D07FB" w:rsidRPr="006D07FB" w:rsidRDefault="006D07FB" w:rsidP="001E01DB">
            <w:pPr>
              <w:pStyle w:val="ListParagraph"/>
              <w:ind w:left="0"/>
              <w:jc w:val="center"/>
              <w:rPr>
                <w:rFonts w:ascii="Arial" w:hAnsi="Arial" w:cs="Arial"/>
                <w:sz w:val="20"/>
                <w:szCs w:val="20"/>
                <w:highlight w:val="yellow"/>
              </w:rPr>
            </w:pPr>
          </w:p>
        </w:tc>
      </w:tr>
      <w:tr w:rsidR="006D07FB" w:rsidRPr="001E01DB" w14:paraId="16DD5694" w14:textId="77777777" w:rsidTr="001E01DB">
        <w:trPr>
          <w:trHeight w:val="138"/>
          <w:jc w:val="center"/>
        </w:trPr>
        <w:tc>
          <w:tcPr>
            <w:tcW w:w="2272" w:type="dxa"/>
            <w:vMerge w:val="restart"/>
            <w:vAlign w:val="center"/>
          </w:tcPr>
          <w:p w14:paraId="03798F93" w14:textId="68005019" w:rsidR="006D07FB" w:rsidRPr="001E01DB" w:rsidRDefault="006D07FB" w:rsidP="001E01DB">
            <w:pPr>
              <w:pStyle w:val="ListParagraph"/>
              <w:ind w:left="0"/>
              <w:jc w:val="center"/>
              <w:rPr>
                <w:rFonts w:ascii="Arial" w:hAnsi="Arial" w:cs="Arial"/>
                <w:b/>
                <w:sz w:val="20"/>
                <w:szCs w:val="20"/>
              </w:rPr>
            </w:pPr>
            <w:r w:rsidRPr="001E01DB">
              <w:rPr>
                <w:rFonts w:ascii="Arial" w:hAnsi="Arial" w:cs="Arial"/>
                <w:b/>
                <w:sz w:val="20"/>
                <w:szCs w:val="20"/>
              </w:rPr>
              <w:t>Citrus tristeza virus</w:t>
            </w:r>
          </w:p>
        </w:tc>
        <w:tc>
          <w:tcPr>
            <w:tcW w:w="2847" w:type="dxa"/>
            <w:vAlign w:val="center"/>
          </w:tcPr>
          <w:p w14:paraId="6985A705" w14:textId="6F0DBA87" w:rsidR="006D07FB" w:rsidRPr="001E01DB" w:rsidRDefault="006D07FB" w:rsidP="001E01DB">
            <w:pPr>
              <w:pStyle w:val="ListParagraph"/>
              <w:ind w:left="0"/>
              <w:jc w:val="center"/>
              <w:rPr>
                <w:rFonts w:ascii="Arial" w:hAnsi="Arial" w:cs="Arial"/>
                <w:sz w:val="20"/>
                <w:szCs w:val="20"/>
              </w:rPr>
            </w:pPr>
            <w:r w:rsidRPr="001E01DB">
              <w:rPr>
                <w:rFonts w:ascii="Arial" w:hAnsi="Arial" w:cs="Arial"/>
                <w:sz w:val="20"/>
                <w:szCs w:val="20"/>
              </w:rPr>
              <w:t>CTV coat protein gene</w:t>
            </w:r>
          </w:p>
        </w:tc>
        <w:tc>
          <w:tcPr>
            <w:tcW w:w="4084" w:type="dxa"/>
            <w:vMerge w:val="restart"/>
            <w:vAlign w:val="center"/>
          </w:tcPr>
          <w:p w14:paraId="47655E3E" w14:textId="42B17A02" w:rsidR="006D07FB" w:rsidRPr="006D07FB" w:rsidRDefault="006D07FB" w:rsidP="001E01DB">
            <w:pPr>
              <w:pStyle w:val="ListParagraph"/>
              <w:ind w:left="0"/>
              <w:jc w:val="center"/>
              <w:rPr>
                <w:rFonts w:ascii="Arial" w:hAnsi="Arial" w:cs="Arial"/>
                <w:sz w:val="20"/>
                <w:szCs w:val="20"/>
                <w:highlight w:val="yellow"/>
              </w:rPr>
            </w:pPr>
            <w:proofErr w:type="spellStart"/>
            <w:r w:rsidRPr="006D07FB">
              <w:rPr>
                <w:rFonts w:ascii="Arial" w:hAnsi="Arial" w:cs="Arial"/>
                <w:sz w:val="20"/>
                <w:szCs w:val="20"/>
                <w:highlight w:val="yellow"/>
              </w:rPr>
              <w:t>Cervera</w:t>
            </w:r>
            <w:proofErr w:type="spellEnd"/>
            <w:r w:rsidRPr="006D07FB">
              <w:rPr>
                <w:rFonts w:ascii="Arial" w:hAnsi="Arial" w:cs="Arial"/>
                <w:sz w:val="20"/>
                <w:szCs w:val="20"/>
                <w:highlight w:val="yellow"/>
              </w:rPr>
              <w:t xml:space="preserve"> et al. (2005)</w:t>
            </w:r>
          </w:p>
        </w:tc>
      </w:tr>
      <w:tr w:rsidR="006D07FB" w:rsidRPr="001E01DB" w14:paraId="4F592598" w14:textId="77777777" w:rsidTr="001E01DB">
        <w:trPr>
          <w:trHeight w:val="138"/>
          <w:jc w:val="center"/>
        </w:trPr>
        <w:tc>
          <w:tcPr>
            <w:tcW w:w="2272" w:type="dxa"/>
            <w:vMerge/>
            <w:vAlign w:val="center"/>
          </w:tcPr>
          <w:p w14:paraId="4D796150" w14:textId="77777777" w:rsidR="006D07FB" w:rsidRPr="001E01DB" w:rsidRDefault="006D07FB" w:rsidP="001E01DB">
            <w:pPr>
              <w:pStyle w:val="ListParagraph"/>
              <w:ind w:left="0"/>
              <w:jc w:val="center"/>
              <w:rPr>
                <w:rFonts w:ascii="Arial" w:hAnsi="Arial" w:cs="Arial"/>
                <w:b/>
                <w:sz w:val="20"/>
                <w:szCs w:val="20"/>
              </w:rPr>
            </w:pPr>
          </w:p>
        </w:tc>
        <w:tc>
          <w:tcPr>
            <w:tcW w:w="2847" w:type="dxa"/>
            <w:vAlign w:val="center"/>
          </w:tcPr>
          <w:p w14:paraId="44971DF1" w14:textId="2BCCF19D" w:rsidR="006D07FB" w:rsidRPr="001E01DB" w:rsidRDefault="006D07FB" w:rsidP="001E01DB">
            <w:pPr>
              <w:pStyle w:val="ListParagraph"/>
              <w:ind w:left="0"/>
              <w:jc w:val="center"/>
              <w:rPr>
                <w:rFonts w:ascii="Arial" w:hAnsi="Arial" w:cs="Arial"/>
                <w:sz w:val="20"/>
                <w:szCs w:val="20"/>
              </w:rPr>
            </w:pPr>
            <w:r>
              <w:rPr>
                <w:rFonts w:ascii="Arial" w:hAnsi="Arial" w:cs="Arial"/>
                <w:sz w:val="20"/>
                <w:szCs w:val="20"/>
              </w:rPr>
              <w:t>-</w:t>
            </w:r>
          </w:p>
        </w:tc>
        <w:tc>
          <w:tcPr>
            <w:tcW w:w="4084" w:type="dxa"/>
            <w:vMerge/>
            <w:vAlign w:val="center"/>
          </w:tcPr>
          <w:p w14:paraId="74648542" w14:textId="28543CE9" w:rsidR="006D07FB" w:rsidRPr="001E01DB" w:rsidRDefault="006D07FB" w:rsidP="001E01DB">
            <w:pPr>
              <w:pStyle w:val="ListParagraph"/>
              <w:ind w:left="0"/>
              <w:jc w:val="center"/>
              <w:rPr>
                <w:rFonts w:ascii="Arial" w:hAnsi="Arial" w:cs="Arial"/>
                <w:sz w:val="20"/>
                <w:szCs w:val="20"/>
              </w:rPr>
            </w:pPr>
          </w:p>
        </w:tc>
      </w:tr>
      <w:tr w:rsidR="006D07FB" w:rsidRPr="001E01DB" w14:paraId="49A86C29" w14:textId="77777777" w:rsidTr="001E01DB">
        <w:trPr>
          <w:trHeight w:val="138"/>
          <w:jc w:val="center"/>
        </w:trPr>
        <w:tc>
          <w:tcPr>
            <w:tcW w:w="2272" w:type="dxa"/>
            <w:vMerge/>
            <w:vAlign w:val="center"/>
          </w:tcPr>
          <w:p w14:paraId="7F723195" w14:textId="77777777" w:rsidR="006D07FB" w:rsidRPr="001E01DB" w:rsidRDefault="006D07FB" w:rsidP="001E01DB">
            <w:pPr>
              <w:pStyle w:val="ListParagraph"/>
              <w:ind w:left="0"/>
              <w:jc w:val="center"/>
              <w:rPr>
                <w:rFonts w:ascii="Arial" w:hAnsi="Arial" w:cs="Arial"/>
                <w:b/>
                <w:sz w:val="20"/>
                <w:szCs w:val="20"/>
              </w:rPr>
            </w:pPr>
          </w:p>
        </w:tc>
        <w:tc>
          <w:tcPr>
            <w:tcW w:w="2847" w:type="dxa"/>
            <w:vAlign w:val="center"/>
          </w:tcPr>
          <w:p w14:paraId="5AE50F0C" w14:textId="620F14FA" w:rsidR="006D07FB" w:rsidRPr="001E01DB" w:rsidRDefault="006D07FB" w:rsidP="001E01DB">
            <w:pPr>
              <w:pStyle w:val="ListParagraph"/>
              <w:ind w:left="0"/>
              <w:jc w:val="center"/>
              <w:rPr>
                <w:rFonts w:ascii="Arial" w:hAnsi="Arial" w:cs="Arial"/>
                <w:sz w:val="20"/>
                <w:szCs w:val="20"/>
              </w:rPr>
            </w:pPr>
            <w:r w:rsidRPr="001E01DB">
              <w:rPr>
                <w:rFonts w:ascii="Arial" w:hAnsi="Arial" w:cs="Arial"/>
                <w:sz w:val="20"/>
                <w:szCs w:val="20"/>
              </w:rPr>
              <w:t>p25</w:t>
            </w:r>
          </w:p>
        </w:tc>
        <w:tc>
          <w:tcPr>
            <w:tcW w:w="4084" w:type="dxa"/>
            <w:vMerge/>
            <w:vAlign w:val="center"/>
          </w:tcPr>
          <w:p w14:paraId="207F2B2F" w14:textId="00FCC904" w:rsidR="006D07FB" w:rsidRPr="001E01DB" w:rsidRDefault="006D07FB" w:rsidP="001E01DB">
            <w:pPr>
              <w:pStyle w:val="ListParagraph"/>
              <w:ind w:left="0"/>
              <w:jc w:val="center"/>
              <w:rPr>
                <w:rFonts w:ascii="Arial" w:hAnsi="Arial" w:cs="Arial"/>
                <w:sz w:val="20"/>
                <w:szCs w:val="20"/>
              </w:rPr>
            </w:pPr>
          </w:p>
        </w:tc>
      </w:tr>
      <w:tr w:rsidR="006D07FB" w:rsidRPr="001E01DB" w14:paraId="130182E7" w14:textId="77777777" w:rsidTr="001E01DB">
        <w:trPr>
          <w:trHeight w:val="138"/>
          <w:jc w:val="center"/>
        </w:trPr>
        <w:tc>
          <w:tcPr>
            <w:tcW w:w="2272" w:type="dxa"/>
            <w:vMerge/>
            <w:vAlign w:val="center"/>
          </w:tcPr>
          <w:p w14:paraId="14BB9079" w14:textId="77777777" w:rsidR="006D07FB" w:rsidRPr="001E01DB" w:rsidRDefault="006D07FB" w:rsidP="001E01DB">
            <w:pPr>
              <w:pStyle w:val="ListParagraph"/>
              <w:ind w:left="0"/>
              <w:jc w:val="center"/>
              <w:rPr>
                <w:rFonts w:ascii="Arial" w:hAnsi="Arial" w:cs="Arial"/>
                <w:b/>
                <w:sz w:val="20"/>
                <w:szCs w:val="20"/>
              </w:rPr>
            </w:pPr>
          </w:p>
        </w:tc>
        <w:tc>
          <w:tcPr>
            <w:tcW w:w="2847" w:type="dxa"/>
            <w:vAlign w:val="center"/>
          </w:tcPr>
          <w:p w14:paraId="7AA2258B" w14:textId="7CB9B903" w:rsidR="006D07FB" w:rsidRPr="001E01DB" w:rsidRDefault="006D07FB" w:rsidP="001E01DB">
            <w:pPr>
              <w:pStyle w:val="ListParagraph"/>
              <w:ind w:left="0"/>
              <w:jc w:val="center"/>
              <w:rPr>
                <w:rFonts w:ascii="Arial" w:hAnsi="Arial" w:cs="Arial"/>
                <w:sz w:val="20"/>
                <w:szCs w:val="20"/>
              </w:rPr>
            </w:pPr>
            <w:r w:rsidRPr="001E01DB">
              <w:rPr>
                <w:rFonts w:ascii="Arial" w:hAnsi="Arial" w:cs="Arial"/>
                <w:sz w:val="20"/>
                <w:szCs w:val="20"/>
              </w:rPr>
              <w:t>p23</w:t>
            </w:r>
          </w:p>
        </w:tc>
        <w:tc>
          <w:tcPr>
            <w:tcW w:w="4084" w:type="dxa"/>
            <w:vMerge/>
            <w:vAlign w:val="center"/>
          </w:tcPr>
          <w:p w14:paraId="398734CE" w14:textId="145453C3" w:rsidR="006D07FB" w:rsidRPr="001E01DB" w:rsidRDefault="006D07FB" w:rsidP="001E01DB">
            <w:pPr>
              <w:pStyle w:val="ListParagraph"/>
              <w:ind w:left="0"/>
              <w:jc w:val="center"/>
              <w:rPr>
                <w:rFonts w:ascii="Arial" w:hAnsi="Arial" w:cs="Arial"/>
                <w:sz w:val="20"/>
                <w:szCs w:val="20"/>
              </w:rPr>
            </w:pPr>
          </w:p>
        </w:tc>
      </w:tr>
      <w:tr w:rsidR="006D07FB" w:rsidRPr="001E01DB" w14:paraId="157D6A7D" w14:textId="77777777" w:rsidTr="001E01DB">
        <w:trPr>
          <w:trHeight w:val="138"/>
          <w:jc w:val="center"/>
        </w:trPr>
        <w:tc>
          <w:tcPr>
            <w:tcW w:w="2272" w:type="dxa"/>
            <w:vMerge/>
            <w:vAlign w:val="center"/>
          </w:tcPr>
          <w:p w14:paraId="77BC5B2B" w14:textId="77777777" w:rsidR="006D07FB" w:rsidRPr="001E01DB" w:rsidRDefault="006D07FB" w:rsidP="001E01DB">
            <w:pPr>
              <w:pStyle w:val="ListParagraph"/>
              <w:ind w:left="0"/>
              <w:jc w:val="center"/>
              <w:rPr>
                <w:rFonts w:ascii="Arial" w:hAnsi="Arial" w:cs="Arial"/>
                <w:b/>
                <w:sz w:val="20"/>
                <w:szCs w:val="20"/>
              </w:rPr>
            </w:pPr>
          </w:p>
        </w:tc>
        <w:tc>
          <w:tcPr>
            <w:tcW w:w="2847" w:type="dxa"/>
            <w:vAlign w:val="center"/>
          </w:tcPr>
          <w:p w14:paraId="10026B9F" w14:textId="7BFB9E8C" w:rsidR="006D07FB" w:rsidRPr="001E01DB" w:rsidRDefault="006D07FB" w:rsidP="001E01DB">
            <w:pPr>
              <w:pStyle w:val="ListParagraph"/>
              <w:ind w:left="0"/>
              <w:jc w:val="center"/>
              <w:rPr>
                <w:rFonts w:ascii="Arial" w:hAnsi="Arial" w:cs="Arial"/>
                <w:sz w:val="20"/>
                <w:szCs w:val="20"/>
              </w:rPr>
            </w:pPr>
            <w:proofErr w:type="spellStart"/>
            <w:r w:rsidRPr="001E01DB">
              <w:rPr>
                <w:rFonts w:ascii="Arial" w:hAnsi="Arial" w:cs="Arial"/>
                <w:sz w:val="20"/>
                <w:szCs w:val="20"/>
              </w:rPr>
              <w:t>uncp</w:t>
            </w:r>
            <w:proofErr w:type="spellEnd"/>
          </w:p>
        </w:tc>
        <w:tc>
          <w:tcPr>
            <w:tcW w:w="4084" w:type="dxa"/>
            <w:vMerge/>
            <w:vAlign w:val="center"/>
          </w:tcPr>
          <w:p w14:paraId="47E774EC" w14:textId="19975EE4" w:rsidR="006D07FB" w:rsidRPr="001E01DB" w:rsidRDefault="006D07FB" w:rsidP="001E01DB">
            <w:pPr>
              <w:pStyle w:val="ListParagraph"/>
              <w:ind w:left="0"/>
              <w:jc w:val="center"/>
              <w:rPr>
                <w:rFonts w:ascii="Arial" w:hAnsi="Arial" w:cs="Arial"/>
                <w:sz w:val="20"/>
                <w:szCs w:val="20"/>
              </w:rPr>
            </w:pPr>
          </w:p>
        </w:tc>
      </w:tr>
      <w:tr w:rsidR="006D07FB" w:rsidRPr="001E01DB" w14:paraId="74C54918" w14:textId="77777777" w:rsidTr="001E01DB">
        <w:trPr>
          <w:trHeight w:val="138"/>
          <w:jc w:val="center"/>
        </w:trPr>
        <w:tc>
          <w:tcPr>
            <w:tcW w:w="2272" w:type="dxa"/>
            <w:vMerge/>
            <w:vAlign w:val="center"/>
          </w:tcPr>
          <w:p w14:paraId="43748294" w14:textId="77777777" w:rsidR="006D07FB" w:rsidRPr="001E01DB" w:rsidRDefault="006D07FB" w:rsidP="001E01DB">
            <w:pPr>
              <w:pStyle w:val="ListParagraph"/>
              <w:ind w:left="0"/>
              <w:jc w:val="center"/>
              <w:rPr>
                <w:rFonts w:ascii="Arial" w:hAnsi="Arial" w:cs="Arial"/>
                <w:b/>
                <w:sz w:val="20"/>
                <w:szCs w:val="20"/>
              </w:rPr>
            </w:pPr>
          </w:p>
        </w:tc>
        <w:tc>
          <w:tcPr>
            <w:tcW w:w="2847" w:type="dxa"/>
            <w:vAlign w:val="center"/>
          </w:tcPr>
          <w:p w14:paraId="67C2322B" w14:textId="7EFE67CD" w:rsidR="006D07FB" w:rsidRPr="001E01DB" w:rsidRDefault="006D07FB" w:rsidP="001E01DB">
            <w:pPr>
              <w:pStyle w:val="ListParagraph"/>
              <w:ind w:left="0"/>
              <w:jc w:val="center"/>
              <w:rPr>
                <w:rFonts w:ascii="Arial" w:hAnsi="Arial" w:cs="Arial"/>
                <w:sz w:val="20"/>
                <w:szCs w:val="20"/>
              </w:rPr>
            </w:pPr>
            <w:r w:rsidRPr="001E01DB">
              <w:rPr>
                <w:rFonts w:ascii="Arial" w:hAnsi="Arial" w:cs="Arial"/>
                <w:sz w:val="20"/>
                <w:szCs w:val="20"/>
              </w:rPr>
              <w:t>CTV-</w:t>
            </w:r>
            <w:proofErr w:type="spellStart"/>
            <w:r w:rsidRPr="001E01DB">
              <w:rPr>
                <w:rFonts w:ascii="Arial" w:hAnsi="Arial" w:cs="Arial"/>
                <w:sz w:val="20"/>
                <w:szCs w:val="20"/>
              </w:rPr>
              <w:t>Rdrp</w:t>
            </w:r>
            <w:proofErr w:type="spellEnd"/>
          </w:p>
        </w:tc>
        <w:tc>
          <w:tcPr>
            <w:tcW w:w="4084" w:type="dxa"/>
            <w:vMerge/>
            <w:vAlign w:val="center"/>
          </w:tcPr>
          <w:p w14:paraId="200B83A0" w14:textId="7395AFB7" w:rsidR="006D07FB" w:rsidRPr="001E01DB" w:rsidRDefault="006D07FB" w:rsidP="001E01DB">
            <w:pPr>
              <w:pStyle w:val="ListParagraph"/>
              <w:ind w:left="0"/>
              <w:jc w:val="center"/>
              <w:rPr>
                <w:rFonts w:ascii="Arial" w:hAnsi="Arial" w:cs="Arial"/>
                <w:sz w:val="20"/>
                <w:szCs w:val="20"/>
              </w:rPr>
            </w:pPr>
          </w:p>
        </w:tc>
      </w:tr>
      <w:tr w:rsidR="006D07FB" w:rsidRPr="001E01DB" w14:paraId="4E8F2AB4" w14:textId="77777777" w:rsidTr="001E01DB">
        <w:trPr>
          <w:trHeight w:val="138"/>
          <w:jc w:val="center"/>
        </w:trPr>
        <w:tc>
          <w:tcPr>
            <w:tcW w:w="2272" w:type="dxa"/>
            <w:vMerge/>
            <w:vAlign w:val="center"/>
          </w:tcPr>
          <w:p w14:paraId="353BA0B0" w14:textId="77777777" w:rsidR="006D07FB" w:rsidRPr="001E01DB" w:rsidRDefault="006D07FB" w:rsidP="001E01DB">
            <w:pPr>
              <w:pStyle w:val="ListParagraph"/>
              <w:ind w:left="0"/>
              <w:jc w:val="center"/>
              <w:rPr>
                <w:rFonts w:ascii="Arial" w:hAnsi="Arial" w:cs="Arial"/>
                <w:b/>
                <w:sz w:val="20"/>
                <w:szCs w:val="20"/>
              </w:rPr>
            </w:pPr>
          </w:p>
        </w:tc>
        <w:tc>
          <w:tcPr>
            <w:tcW w:w="2847" w:type="dxa"/>
            <w:vAlign w:val="center"/>
          </w:tcPr>
          <w:p w14:paraId="4B90483E" w14:textId="123E58CB" w:rsidR="006D07FB" w:rsidRPr="001E01DB" w:rsidRDefault="006D07FB" w:rsidP="001E01DB">
            <w:pPr>
              <w:pStyle w:val="ListParagraph"/>
              <w:ind w:left="0"/>
              <w:jc w:val="center"/>
              <w:rPr>
                <w:rFonts w:ascii="Arial" w:hAnsi="Arial" w:cs="Arial"/>
                <w:sz w:val="20"/>
                <w:szCs w:val="20"/>
              </w:rPr>
            </w:pPr>
            <w:proofErr w:type="spellStart"/>
            <w:r w:rsidRPr="001E01DB">
              <w:rPr>
                <w:rFonts w:ascii="Arial" w:hAnsi="Arial" w:cs="Arial"/>
                <w:sz w:val="20"/>
                <w:szCs w:val="20"/>
              </w:rPr>
              <w:t>scFv</w:t>
            </w:r>
            <w:proofErr w:type="spellEnd"/>
          </w:p>
        </w:tc>
        <w:tc>
          <w:tcPr>
            <w:tcW w:w="4084" w:type="dxa"/>
            <w:vMerge/>
            <w:vAlign w:val="center"/>
          </w:tcPr>
          <w:p w14:paraId="79305739" w14:textId="4B699E60" w:rsidR="006D07FB" w:rsidRPr="001E01DB" w:rsidRDefault="006D07FB" w:rsidP="001E01DB">
            <w:pPr>
              <w:pStyle w:val="ListParagraph"/>
              <w:ind w:left="0"/>
              <w:jc w:val="center"/>
              <w:rPr>
                <w:rFonts w:ascii="Arial" w:hAnsi="Arial" w:cs="Arial"/>
                <w:sz w:val="20"/>
                <w:szCs w:val="20"/>
              </w:rPr>
            </w:pPr>
          </w:p>
        </w:tc>
      </w:tr>
      <w:tr w:rsidR="00796BB2" w:rsidRPr="001E01DB" w14:paraId="5E9D886C" w14:textId="77777777" w:rsidTr="001E01DB">
        <w:trPr>
          <w:trHeight w:val="138"/>
          <w:jc w:val="center"/>
        </w:trPr>
        <w:tc>
          <w:tcPr>
            <w:tcW w:w="2272" w:type="dxa"/>
            <w:vAlign w:val="center"/>
          </w:tcPr>
          <w:p w14:paraId="5959C53B" w14:textId="00E128ED" w:rsidR="00796BB2" w:rsidRPr="001E01DB" w:rsidRDefault="00796BB2" w:rsidP="001E01DB">
            <w:pPr>
              <w:pStyle w:val="ListParagraph"/>
              <w:ind w:left="0"/>
              <w:jc w:val="center"/>
              <w:rPr>
                <w:rFonts w:ascii="Arial" w:hAnsi="Arial" w:cs="Arial"/>
                <w:b/>
                <w:sz w:val="20"/>
                <w:szCs w:val="20"/>
              </w:rPr>
            </w:pPr>
            <w:r w:rsidRPr="001E01DB">
              <w:rPr>
                <w:rFonts w:ascii="Arial" w:hAnsi="Arial" w:cs="Arial"/>
                <w:b/>
                <w:sz w:val="20"/>
                <w:szCs w:val="20"/>
              </w:rPr>
              <w:t>Grey mould</w:t>
            </w:r>
          </w:p>
        </w:tc>
        <w:tc>
          <w:tcPr>
            <w:tcW w:w="2847" w:type="dxa"/>
            <w:vAlign w:val="center"/>
          </w:tcPr>
          <w:p w14:paraId="63F0566D" w14:textId="458D0F3D" w:rsidR="00796BB2" w:rsidRPr="001E01DB" w:rsidRDefault="00796BB2" w:rsidP="001E01DB">
            <w:pPr>
              <w:pStyle w:val="ListParagraph"/>
              <w:ind w:left="0"/>
              <w:jc w:val="center"/>
              <w:rPr>
                <w:rFonts w:ascii="Arial" w:hAnsi="Arial" w:cs="Arial"/>
                <w:sz w:val="20"/>
                <w:szCs w:val="20"/>
              </w:rPr>
            </w:pPr>
            <w:r w:rsidRPr="001E01DB">
              <w:rPr>
                <w:rFonts w:ascii="Arial" w:hAnsi="Arial" w:cs="Arial"/>
                <w:sz w:val="20"/>
                <w:szCs w:val="20"/>
              </w:rPr>
              <w:t>Chit 42</w:t>
            </w:r>
          </w:p>
        </w:tc>
        <w:tc>
          <w:tcPr>
            <w:tcW w:w="4084" w:type="dxa"/>
            <w:vAlign w:val="center"/>
          </w:tcPr>
          <w:p w14:paraId="16308651" w14:textId="05CDB8C5" w:rsidR="00796BB2" w:rsidRPr="001E01DB" w:rsidRDefault="008716F6" w:rsidP="001E01DB">
            <w:pPr>
              <w:pStyle w:val="ListParagraph"/>
              <w:ind w:left="0"/>
              <w:jc w:val="center"/>
              <w:rPr>
                <w:rFonts w:ascii="Arial" w:hAnsi="Arial" w:cs="Arial"/>
                <w:sz w:val="20"/>
                <w:szCs w:val="20"/>
              </w:rPr>
            </w:pPr>
            <w:r>
              <w:rPr>
                <w:rFonts w:ascii="Arial" w:hAnsi="Arial" w:cs="Arial"/>
                <w:sz w:val="20"/>
                <w:szCs w:val="20"/>
              </w:rPr>
              <w:t>-</w:t>
            </w:r>
          </w:p>
        </w:tc>
      </w:tr>
      <w:tr w:rsidR="00944A06" w:rsidRPr="001E01DB" w14:paraId="75D1CDA0" w14:textId="77777777" w:rsidTr="001E01DB">
        <w:trPr>
          <w:trHeight w:val="138"/>
          <w:jc w:val="center"/>
        </w:trPr>
        <w:tc>
          <w:tcPr>
            <w:tcW w:w="2272" w:type="dxa"/>
            <w:vAlign w:val="center"/>
          </w:tcPr>
          <w:p w14:paraId="444FCAF4" w14:textId="58EBAC8A" w:rsidR="00944A06" w:rsidRPr="001E01DB" w:rsidRDefault="00944A06" w:rsidP="001E01DB">
            <w:pPr>
              <w:pStyle w:val="ListParagraph"/>
              <w:ind w:left="0"/>
              <w:jc w:val="center"/>
              <w:rPr>
                <w:rFonts w:ascii="Arial" w:hAnsi="Arial" w:cs="Arial"/>
                <w:b/>
                <w:sz w:val="20"/>
                <w:szCs w:val="20"/>
              </w:rPr>
            </w:pPr>
            <w:r w:rsidRPr="001E01DB">
              <w:rPr>
                <w:rFonts w:ascii="Arial" w:hAnsi="Arial" w:cs="Arial"/>
                <w:b/>
                <w:sz w:val="20"/>
                <w:szCs w:val="20"/>
              </w:rPr>
              <w:t>Citrus mosaic virus</w:t>
            </w:r>
          </w:p>
        </w:tc>
        <w:tc>
          <w:tcPr>
            <w:tcW w:w="2847" w:type="dxa"/>
            <w:vAlign w:val="center"/>
          </w:tcPr>
          <w:p w14:paraId="4429DD7D" w14:textId="6646CB07" w:rsidR="00944A06" w:rsidRPr="001E01DB" w:rsidRDefault="00944A06" w:rsidP="001E01DB">
            <w:pPr>
              <w:pStyle w:val="ListParagraph"/>
              <w:ind w:left="0"/>
              <w:jc w:val="center"/>
              <w:rPr>
                <w:rFonts w:ascii="Arial" w:hAnsi="Arial" w:cs="Arial"/>
                <w:sz w:val="20"/>
                <w:szCs w:val="20"/>
              </w:rPr>
            </w:pPr>
            <w:proofErr w:type="spellStart"/>
            <w:r w:rsidRPr="001E01DB">
              <w:rPr>
                <w:rFonts w:ascii="Arial" w:hAnsi="Arial" w:cs="Arial"/>
                <w:sz w:val="20"/>
                <w:szCs w:val="20"/>
              </w:rPr>
              <w:t>pCP</w:t>
            </w:r>
            <w:proofErr w:type="spellEnd"/>
          </w:p>
        </w:tc>
        <w:tc>
          <w:tcPr>
            <w:tcW w:w="4084" w:type="dxa"/>
            <w:vAlign w:val="center"/>
          </w:tcPr>
          <w:p w14:paraId="1522DF00" w14:textId="7754A69C" w:rsidR="00944A06" w:rsidRPr="001E01DB" w:rsidRDefault="00944A06" w:rsidP="001E01DB">
            <w:pPr>
              <w:pStyle w:val="ListParagraph"/>
              <w:ind w:left="0"/>
              <w:jc w:val="center"/>
              <w:rPr>
                <w:rFonts w:ascii="Arial" w:hAnsi="Arial" w:cs="Arial"/>
                <w:sz w:val="20"/>
                <w:szCs w:val="20"/>
              </w:rPr>
            </w:pPr>
            <w:r w:rsidRPr="008716F6">
              <w:rPr>
                <w:rFonts w:ascii="Arial" w:hAnsi="Arial" w:cs="Arial"/>
                <w:sz w:val="20"/>
                <w:szCs w:val="20"/>
                <w:highlight w:val="yellow"/>
              </w:rPr>
              <w:t>Iwanami (20</w:t>
            </w:r>
            <w:r w:rsidR="008716F6" w:rsidRPr="008716F6">
              <w:rPr>
                <w:rFonts w:ascii="Arial" w:hAnsi="Arial" w:cs="Arial"/>
                <w:sz w:val="20"/>
                <w:szCs w:val="20"/>
                <w:highlight w:val="yellow"/>
              </w:rPr>
              <w:t>23</w:t>
            </w:r>
            <w:r w:rsidRPr="008716F6">
              <w:rPr>
                <w:rFonts w:ascii="Arial" w:hAnsi="Arial" w:cs="Arial"/>
                <w:sz w:val="20"/>
                <w:szCs w:val="20"/>
                <w:highlight w:val="yellow"/>
              </w:rPr>
              <w:t>)</w:t>
            </w:r>
          </w:p>
        </w:tc>
      </w:tr>
    </w:tbl>
    <w:p w14:paraId="26E861CB" w14:textId="77777777" w:rsidR="00B94D42" w:rsidRPr="001E01DB" w:rsidRDefault="00B94D42" w:rsidP="001E01DB">
      <w:pPr>
        <w:spacing w:line="240" w:lineRule="auto"/>
        <w:jc w:val="both"/>
        <w:rPr>
          <w:rFonts w:ascii="Arial" w:hAnsi="Arial" w:cs="Arial"/>
          <w:sz w:val="20"/>
          <w:szCs w:val="20"/>
        </w:rPr>
      </w:pPr>
    </w:p>
    <w:p w14:paraId="177EEA33" w14:textId="77777777" w:rsidR="00B94D42" w:rsidRPr="001E01DB" w:rsidRDefault="00B94D42" w:rsidP="001E01DB">
      <w:pPr>
        <w:pStyle w:val="ListParagraph"/>
        <w:spacing w:line="240" w:lineRule="auto"/>
        <w:ind w:left="0"/>
        <w:jc w:val="both"/>
        <w:rPr>
          <w:rFonts w:ascii="Arial" w:hAnsi="Arial" w:cs="Arial"/>
          <w:sz w:val="20"/>
          <w:szCs w:val="20"/>
        </w:rPr>
      </w:pPr>
    </w:p>
    <w:p w14:paraId="365816F4" w14:textId="64FC2326" w:rsidR="00B94D42" w:rsidRPr="00572E49" w:rsidRDefault="00572E49" w:rsidP="00572E49">
      <w:pPr>
        <w:pStyle w:val="ListParagraph"/>
        <w:numPr>
          <w:ilvl w:val="0"/>
          <w:numId w:val="3"/>
        </w:numPr>
        <w:spacing w:line="240" w:lineRule="auto"/>
        <w:jc w:val="both"/>
        <w:rPr>
          <w:rFonts w:ascii="Arial" w:hAnsi="Arial" w:cs="Arial"/>
          <w:b/>
          <w:bCs/>
          <w:sz w:val="24"/>
          <w:szCs w:val="20"/>
        </w:rPr>
      </w:pPr>
      <w:r w:rsidRPr="00572E49">
        <w:rPr>
          <w:rFonts w:ascii="Arial" w:hAnsi="Arial" w:cs="Arial"/>
          <w:b/>
          <w:bCs/>
          <w:sz w:val="24"/>
          <w:szCs w:val="20"/>
        </w:rPr>
        <w:t xml:space="preserve">POLYPLOIDY ROOTSTOCKS IN CITRUS </w:t>
      </w:r>
    </w:p>
    <w:p w14:paraId="14F3B7B3" w14:textId="77777777" w:rsidR="00B94D42" w:rsidRPr="001E01DB" w:rsidRDefault="00B94D42" w:rsidP="001E01DB">
      <w:pPr>
        <w:pStyle w:val="ListParagraph"/>
        <w:spacing w:line="240" w:lineRule="auto"/>
        <w:ind w:left="0"/>
        <w:jc w:val="both"/>
        <w:rPr>
          <w:rFonts w:ascii="Arial" w:hAnsi="Arial" w:cs="Arial"/>
          <w:sz w:val="20"/>
          <w:szCs w:val="20"/>
        </w:rPr>
      </w:pPr>
    </w:p>
    <w:p w14:paraId="712DCA83" w14:textId="0513140A" w:rsidR="00C46F81" w:rsidRPr="001E01DB" w:rsidRDefault="00C46F81" w:rsidP="001E01DB">
      <w:pPr>
        <w:pStyle w:val="ListParagraph"/>
        <w:spacing w:line="240" w:lineRule="auto"/>
        <w:ind w:left="0"/>
        <w:jc w:val="both"/>
        <w:rPr>
          <w:rFonts w:ascii="Arial" w:hAnsi="Arial" w:cs="Arial"/>
          <w:sz w:val="20"/>
          <w:szCs w:val="20"/>
        </w:rPr>
      </w:pPr>
      <w:r w:rsidRPr="001E01DB">
        <w:rPr>
          <w:rFonts w:ascii="Arial" w:hAnsi="Arial" w:cs="Arial"/>
          <w:sz w:val="20"/>
          <w:szCs w:val="20"/>
        </w:rPr>
        <w:t xml:space="preserve">On the one hand, the rootstocks significantly impact the orchard's development, production, fruit quality, and lifespan. On the other hand, they have an impact on the trees' vulnerability to certain insect pests and </w:t>
      </w:r>
      <w:proofErr w:type="spellStart"/>
      <w:proofErr w:type="gramStart"/>
      <w:r w:rsidRPr="001E01DB">
        <w:rPr>
          <w:rFonts w:ascii="Arial" w:hAnsi="Arial" w:cs="Arial"/>
          <w:sz w:val="20"/>
          <w:szCs w:val="20"/>
        </w:rPr>
        <w:t>diseases.Events</w:t>
      </w:r>
      <w:proofErr w:type="spellEnd"/>
      <w:proofErr w:type="gramEnd"/>
      <w:r w:rsidRPr="001E01DB">
        <w:rPr>
          <w:rFonts w:ascii="Arial" w:hAnsi="Arial" w:cs="Arial"/>
          <w:sz w:val="20"/>
          <w:szCs w:val="20"/>
        </w:rPr>
        <w:t xml:space="preserve"> involving polyploidization often seem to be linked to an increase in </w:t>
      </w:r>
      <w:proofErr w:type="spellStart"/>
      <w:r w:rsidRPr="001E01DB">
        <w:rPr>
          <w:rFonts w:ascii="Arial" w:hAnsi="Arial" w:cs="Arial"/>
          <w:sz w:val="20"/>
          <w:szCs w:val="20"/>
        </w:rPr>
        <w:t>vigor</w:t>
      </w:r>
      <w:proofErr w:type="spellEnd"/>
      <w:r w:rsidRPr="001E01DB">
        <w:rPr>
          <w:rFonts w:ascii="Arial" w:hAnsi="Arial" w:cs="Arial"/>
          <w:sz w:val="20"/>
          <w:szCs w:val="20"/>
        </w:rPr>
        <w:t xml:space="preserve"> and the newly formed plant's ability to adapt to unfamiliar circumstances. Additional uses for polyploidy include mutation breeding, seedless fruit production, bridge crossings, and industrial applications, such as the enhancement of secondary and primary metabolites, such as antimalarial sesquiterpene, </w:t>
      </w:r>
      <w:proofErr w:type="spellStart"/>
      <w:r w:rsidRPr="001E01DB">
        <w:rPr>
          <w:rFonts w:ascii="Arial" w:hAnsi="Arial" w:cs="Arial"/>
          <w:sz w:val="20"/>
          <w:szCs w:val="20"/>
        </w:rPr>
        <w:t>artemisin</w:t>
      </w:r>
      <w:proofErr w:type="spellEnd"/>
      <w:r w:rsidRPr="001E01DB">
        <w:rPr>
          <w:rFonts w:ascii="Arial" w:hAnsi="Arial" w:cs="Arial"/>
          <w:sz w:val="20"/>
          <w:szCs w:val="20"/>
        </w:rPr>
        <w:t xml:space="preserve">, etc., up to six times more potent inducing in tetraploid plants than in diploid ones. Through ploidy modification, several significant cultivars have emerged. Additionally, polyploid plants tend to blossom later or over a longer period of time than their diploid counterparts, which is also a desired attribute for extending the harvesting length. These reduced growth rates may be utilized to promote dwarfing (Levin, 2002). A greater desire to create more polyploids for use in agricultural development initiatives has resulted from the better traits shown by polyploid individuals. It was discovered that triploids produced via citrus breeding had the most resistance to low temperatures. Tetraploids of the same cultivar also grow more slowly, have a more compact habit, and yield less than diploids do; nonetheless, they may be utilized to cause citrus trees to become dwarfed </w:t>
      </w:r>
      <w:r w:rsidRPr="00B9044B">
        <w:rPr>
          <w:rFonts w:ascii="Arial" w:hAnsi="Arial" w:cs="Arial"/>
          <w:sz w:val="20"/>
          <w:szCs w:val="20"/>
          <w:highlight w:val="yellow"/>
        </w:rPr>
        <w:t>Kha</w:t>
      </w:r>
      <w:r w:rsidR="00B9044B" w:rsidRPr="00B9044B">
        <w:rPr>
          <w:rFonts w:ascii="Arial" w:hAnsi="Arial" w:cs="Arial"/>
          <w:sz w:val="20"/>
          <w:szCs w:val="20"/>
          <w:highlight w:val="yellow"/>
        </w:rPr>
        <w:t>n et al., (1995</w:t>
      </w:r>
      <w:r w:rsidRPr="001E01DB">
        <w:rPr>
          <w:rFonts w:ascii="Arial" w:hAnsi="Arial" w:cs="Arial"/>
          <w:sz w:val="20"/>
          <w:szCs w:val="20"/>
        </w:rPr>
        <w:t>).</w:t>
      </w:r>
      <w:r w:rsidR="001F07DB">
        <w:rPr>
          <w:rFonts w:ascii="Arial" w:hAnsi="Arial" w:cs="Arial"/>
          <w:sz w:val="20"/>
          <w:szCs w:val="20"/>
        </w:rPr>
        <w:t xml:space="preserve"> </w:t>
      </w:r>
      <w:r w:rsidRPr="001E01DB">
        <w:rPr>
          <w:rFonts w:ascii="Arial" w:hAnsi="Arial" w:cs="Arial"/>
          <w:sz w:val="20"/>
          <w:szCs w:val="20"/>
        </w:rPr>
        <w:t xml:space="preserve">Furthermore, </w:t>
      </w:r>
      <w:proofErr w:type="spellStart"/>
      <w:r w:rsidRPr="001E01DB">
        <w:rPr>
          <w:rFonts w:ascii="Arial" w:hAnsi="Arial" w:cs="Arial"/>
          <w:sz w:val="20"/>
          <w:szCs w:val="20"/>
        </w:rPr>
        <w:t>autopolyploidy</w:t>
      </w:r>
      <w:proofErr w:type="spellEnd"/>
      <w:r w:rsidRPr="001E01DB">
        <w:rPr>
          <w:rFonts w:ascii="Arial" w:hAnsi="Arial" w:cs="Arial"/>
          <w:sz w:val="20"/>
          <w:szCs w:val="20"/>
        </w:rPr>
        <w:t xml:space="preserve"> may improve a plant's ability to withstand challenges such as a lack of nutrients, a lack of water, a drought, a change in temperature, insect pests, and infections. Furthermore, because of polysomic inheritance and the potential for out-crossing, </w:t>
      </w:r>
      <w:proofErr w:type="spellStart"/>
      <w:r w:rsidRPr="001E01DB">
        <w:rPr>
          <w:rFonts w:ascii="Arial" w:hAnsi="Arial" w:cs="Arial"/>
          <w:sz w:val="20"/>
          <w:szCs w:val="20"/>
        </w:rPr>
        <w:t>autopolyploids</w:t>
      </w:r>
      <w:proofErr w:type="spellEnd"/>
      <w:r w:rsidRPr="001E01DB">
        <w:rPr>
          <w:rFonts w:ascii="Arial" w:hAnsi="Arial" w:cs="Arial"/>
          <w:sz w:val="20"/>
          <w:szCs w:val="20"/>
        </w:rPr>
        <w:t xml:space="preserve"> are anticipated to exhibit greater levels of heterozygosity in comparison to their related diploid counterparts. When compared to their two parents, allopolyploids often exhibit greater vitality. Such hybrid </w:t>
      </w:r>
      <w:proofErr w:type="spellStart"/>
      <w:r w:rsidRPr="001E01DB">
        <w:rPr>
          <w:rFonts w:ascii="Arial" w:hAnsi="Arial" w:cs="Arial"/>
          <w:sz w:val="20"/>
          <w:szCs w:val="20"/>
        </w:rPr>
        <w:t>vigor</w:t>
      </w:r>
      <w:proofErr w:type="spellEnd"/>
      <w:r w:rsidRPr="001E01DB">
        <w:rPr>
          <w:rFonts w:ascii="Arial" w:hAnsi="Arial" w:cs="Arial"/>
          <w:sz w:val="20"/>
          <w:szCs w:val="20"/>
        </w:rPr>
        <w:t>, also known as heterosis, has been regarded as one of the most crucial elements for crop improvement (Chen</w:t>
      </w:r>
      <w:r w:rsidR="001F07DB">
        <w:rPr>
          <w:rFonts w:ascii="Arial" w:hAnsi="Arial" w:cs="Arial"/>
          <w:sz w:val="20"/>
          <w:szCs w:val="20"/>
        </w:rPr>
        <w:t>,</w:t>
      </w:r>
      <w:r w:rsidRPr="001E01DB">
        <w:rPr>
          <w:rFonts w:ascii="Arial" w:hAnsi="Arial" w:cs="Arial"/>
          <w:sz w:val="20"/>
          <w:szCs w:val="20"/>
        </w:rPr>
        <w:t xml:space="preserve"> 2010). It typically indicates increases in biomass, stature, growth rate, fertility levels, and stress tolerance of the plants.</w:t>
      </w:r>
      <w:r w:rsidR="001F07DB">
        <w:rPr>
          <w:rFonts w:ascii="Arial" w:hAnsi="Arial" w:cs="Arial"/>
          <w:sz w:val="20"/>
          <w:szCs w:val="20"/>
        </w:rPr>
        <w:t xml:space="preserve"> </w:t>
      </w:r>
      <w:r w:rsidRPr="001E01DB">
        <w:rPr>
          <w:rFonts w:ascii="Arial" w:hAnsi="Arial" w:cs="Arial"/>
          <w:sz w:val="20"/>
          <w:szCs w:val="20"/>
        </w:rPr>
        <w:t xml:space="preserve">High levels of polyembryony, compatibility with the scion, adaptation to a certain kind of soil, resistance to wind, cold, salt, and drought, as well as resistance to viruses such as tristeza, </w:t>
      </w:r>
      <w:proofErr w:type="spellStart"/>
      <w:r w:rsidRPr="001E01DB">
        <w:rPr>
          <w:rFonts w:ascii="Arial" w:hAnsi="Arial" w:cs="Arial"/>
          <w:sz w:val="20"/>
          <w:szCs w:val="20"/>
        </w:rPr>
        <w:t>exocortis</w:t>
      </w:r>
      <w:proofErr w:type="spellEnd"/>
      <w:r w:rsidRPr="001E01DB">
        <w:rPr>
          <w:rFonts w:ascii="Arial" w:hAnsi="Arial" w:cs="Arial"/>
          <w:sz w:val="20"/>
          <w:szCs w:val="20"/>
        </w:rPr>
        <w:t xml:space="preserve">, and ring spot, fungal diseases, and nematodes, are all desirable characteristics for citrus rootstocks. It was </w:t>
      </w:r>
      <w:r w:rsidRPr="001E01DB">
        <w:rPr>
          <w:rFonts w:ascii="Arial" w:hAnsi="Arial" w:cs="Arial"/>
          <w:sz w:val="20"/>
          <w:szCs w:val="20"/>
        </w:rPr>
        <w:lastRenderedPageBreak/>
        <w:t>shown that citrus tetraploid seedlings could withstand salt stress better than their corresponding diploid parents (</w:t>
      </w:r>
      <w:proofErr w:type="spellStart"/>
      <w:r w:rsidRPr="001F07DB">
        <w:rPr>
          <w:rFonts w:ascii="Arial" w:hAnsi="Arial" w:cs="Arial"/>
          <w:sz w:val="20"/>
          <w:szCs w:val="20"/>
          <w:highlight w:val="yellow"/>
        </w:rPr>
        <w:t>Podda</w:t>
      </w:r>
      <w:proofErr w:type="spellEnd"/>
      <w:r w:rsidRPr="001F07DB">
        <w:rPr>
          <w:rFonts w:ascii="Arial" w:hAnsi="Arial" w:cs="Arial"/>
          <w:sz w:val="20"/>
          <w:szCs w:val="20"/>
          <w:highlight w:val="yellow"/>
        </w:rPr>
        <w:t xml:space="preserve"> et al. 2013).</w:t>
      </w:r>
    </w:p>
    <w:p w14:paraId="1CE8BEB8" w14:textId="77777777" w:rsidR="00F41FF9" w:rsidRPr="001E01DB" w:rsidRDefault="00F41FF9" w:rsidP="001E01DB">
      <w:pPr>
        <w:pStyle w:val="ListParagraph"/>
        <w:spacing w:line="240" w:lineRule="auto"/>
        <w:ind w:left="0"/>
        <w:jc w:val="both"/>
        <w:rPr>
          <w:rFonts w:ascii="Arial" w:hAnsi="Arial" w:cs="Arial"/>
          <w:sz w:val="20"/>
          <w:szCs w:val="20"/>
        </w:rPr>
      </w:pPr>
    </w:p>
    <w:p w14:paraId="05139CE1" w14:textId="2B051848" w:rsidR="00C46F81" w:rsidRPr="001E01DB" w:rsidRDefault="00572E49" w:rsidP="00572E49">
      <w:pPr>
        <w:pStyle w:val="ListParagraph"/>
        <w:spacing w:line="240" w:lineRule="auto"/>
        <w:ind w:left="0"/>
        <w:jc w:val="both"/>
        <w:rPr>
          <w:rFonts w:ascii="Arial" w:hAnsi="Arial" w:cs="Arial"/>
          <w:sz w:val="20"/>
          <w:szCs w:val="20"/>
        </w:rPr>
      </w:pPr>
      <w:r>
        <w:rPr>
          <w:rFonts w:ascii="Arial" w:hAnsi="Arial" w:cs="Arial"/>
          <w:b/>
          <w:bCs/>
          <w:sz w:val="20"/>
          <w:szCs w:val="20"/>
        </w:rPr>
        <w:t xml:space="preserve">7.1 </w:t>
      </w:r>
      <w:r w:rsidR="00C46F81" w:rsidRPr="001E01DB">
        <w:rPr>
          <w:rFonts w:ascii="Arial" w:hAnsi="Arial" w:cs="Arial"/>
          <w:b/>
          <w:bCs/>
          <w:sz w:val="20"/>
          <w:szCs w:val="20"/>
        </w:rPr>
        <w:t>Rangpur lime</w:t>
      </w:r>
      <w:r w:rsidR="00C46F81" w:rsidRPr="001E01DB">
        <w:rPr>
          <w:rFonts w:ascii="Arial" w:hAnsi="Arial" w:cs="Arial"/>
          <w:sz w:val="20"/>
          <w:szCs w:val="20"/>
        </w:rPr>
        <w:t xml:space="preserve"> (</w:t>
      </w:r>
      <w:r w:rsidR="00C46F81" w:rsidRPr="0044623C">
        <w:rPr>
          <w:rFonts w:ascii="Arial" w:hAnsi="Arial" w:cs="Arial"/>
          <w:i/>
          <w:sz w:val="20"/>
          <w:szCs w:val="20"/>
        </w:rPr>
        <w:t xml:space="preserve">C. </w:t>
      </w:r>
      <w:proofErr w:type="spellStart"/>
      <w:r w:rsidR="00C46F81" w:rsidRPr="0044623C">
        <w:rPr>
          <w:rFonts w:ascii="Arial" w:hAnsi="Arial" w:cs="Arial"/>
          <w:i/>
          <w:sz w:val="20"/>
          <w:szCs w:val="20"/>
        </w:rPr>
        <w:t>limonia</w:t>
      </w:r>
      <w:proofErr w:type="spellEnd"/>
      <w:r w:rsidR="00C46F81" w:rsidRPr="001E01DB">
        <w:rPr>
          <w:rFonts w:ascii="Arial" w:hAnsi="Arial" w:cs="Arial"/>
          <w:sz w:val="20"/>
          <w:szCs w:val="20"/>
        </w:rPr>
        <w:t xml:space="preserve"> </w:t>
      </w:r>
      <w:proofErr w:type="spellStart"/>
      <w:r w:rsidR="00C46F81" w:rsidRPr="001E01DB">
        <w:rPr>
          <w:rFonts w:ascii="Arial" w:hAnsi="Arial" w:cs="Arial"/>
          <w:sz w:val="20"/>
          <w:szCs w:val="20"/>
        </w:rPr>
        <w:t>Osbeck</w:t>
      </w:r>
      <w:proofErr w:type="spellEnd"/>
      <w:r w:rsidR="00C46F81" w:rsidRPr="001E01DB">
        <w:rPr>
          <w:rFonts w:ascii="Arial" w:hAnsi="Arial" w:cs="Arial"/>
          <w:sz w:val="20"/>
          <w:szCs w:val="20"/>
        </w:rPr>
        <w:t>)</w:t>
      </w:r>
    </w:p>
    <w:p w14:paraId="2ED32163" w14:textId="6631DA05" w:rsidR="00C46F81" w:rsidRPr="001E01DB" w:rsidRDefault="00C46F81" w:rsidP="001E01DB">
      <w:pPr>
        <w:pStyle w:val="ListParagraph"/>
        <w:spacing w:line="240" w:lineRule="auto"/>
        <w:ind w:left="0"/>
        <w:jc w:val="both"/>
        <w:rPr>
          <w:rFonts w:ascii="Arial" w:hAnsi="Arial" w:cs="Arial"/>
          <w:sz w:val="20"/>
          <w:szCs w:val="20"/>
        </w:rPr>
      </w:pPr>
      <w:r w:rsidRPr="001E01DB">
        <w:rPr>
          <w:rFonts w:ascii="Arial" w:hAnsi="Arial" w:cs="Arial"/>
          <w:sz w:val="20"/>
          <w:szCs w:val="20"/>
        </w:rPr>
        <w:t xml:space="preserve">The fruit output and </w:t>
      </w:r>
      <w:proofErr w:type="spellStart"/>
      <w:r w:rsidRPr="001E01DB">
        <w:rPr>
          <w:rFonts w:ascii="Arial" w:hAnsi="Arial" w:cs="Arial"/>
          <w:sz w:val="20"/>
          <w:szCs w:val="20"/>
        </w:rPr>
        <w:t>vigor</w:t>
      </w:r>
      <w:proofErr w:type="spellEnd"/>
      <w:r w:rsidRPr="001E01DB">
        <w:rPr>
          <w:rFonts w:ascii="Arial" w:hAnsi="Arial" w:cs="Arial"/>
          <w:sz w:val="20"/>
          <w:szCs w:val="20"/>
        </w:rPr>
        <w:t xml:space="preserve"> of the diploid Rangpur lime are excellent, but the quality of the fruit is just average. It has a deep root system, is resistant to tristeza, and can withstand moderate amounts of root rot, but it is also susceptible to nematodes and </w:t>
      </w:r>
      <w:proofErr w:type="spellStart"/>
      <w:r w:rsidRPr="001E01DB">
        <w:rPr>
          <w:rFonts w:ascii="Arial" w:hAnsi="Arial" w:cs="Arial"/>
          <w:sz w:val="20"/>
          <w:szCs w:val="20"/>
        </w:rPr>
        <w:t>exocortis</w:t>
      </w:r>
      <w:proofErr w:type="spellEnd"/>
      <w:r w:rsidRPr="001E01DB">
        <w:rPr>
          <w:rFonts w:ascii="Arial" w:hAnsi="Arial" w:cs="Arial"/>
          <w:sz w:val="20"/>
          <w:szCs w:val="20"/>
        </w:rPr>
        <w:t>. It was widely employed as rootstocks in citrus to make them resistant to drought and salt stress (</w:t>
      </w:r>
      <w:proofErr w:type="spellStart"/>
      <w:r w:rsidRPr="008C7EEC">
        <w:rPr>
          <w:rFonts w:ascii="Arial" w:hAnsi="Arial" w:cs="Arial"/>
          <w:sz w:val="20"/>
          <w:szCs w:val="20"/>
          <w:highlight w:val="yellow"/>
        </w:rPr>
        <w:t>Nimbolkar</w:t>
      </w:r>
      <w:proofErr w:type="spellEnd"/>
      <w:r w:rsidRPr="008C7EEC">
        <w:rPr>
          <w:rFonts w:ascii="Arial" w:hAnsi="Arial" w:cs="Arial"/>
          <w:sz w:val="20"/>
          <w:szCs w:val="20"/>
          <w:highlight w:val="yellow"/>
        </w:rPr>
        <w:t xml:space="preserve"> et al. 2016</w:t>
      </w:r>
      <w:r w:rsidRPr="001E01DB">
        <w:rPr>
          <w:rFonts w:ascii="Arial" w:hAnsi="Arial" w:cs="Arial"/>
          <w:sz w:val="20"/>
          <w:szCs w:val="20"/>
        </w:rPr>
        <w:t xml:space="preserve">). However, a variety of biotic and abiotic pressures will cause the citrus industry to continue deteriorate. In order to address these issues, Rangpur lime's ploidy level has been raised to tetraploid status and is being </w:t>
      </w:r>
      <w:proofErr w:type="spellStart"/>
      <w:r w:rsidRPr="001E01DB">
        <w:rPr>
          <w:rFonts w:ascii="Arial" w:hAnsi="Arial" w:cs="Arial"/>
          <w:sz w:val="20"/>
          <w:szCs w:val="20"/>
        </w:rPr>
        <w:t>analyzed</w:t>
      </w:r>
      <w:proofErr w:type="spellEnd"/>
      <w:r w:rsidRPr="001E01DB">
        <w:rPr>
          <w:rFonts w:ascii="Arial" w:hAnsi="Arial" w:cs="Arial"/>
          <w:sz w:val="20"/>
          <w:szCs w:val="20"/>
        </w:rPr>
        <w:t xml:space="preserve"> in response to these pressures. Due to the doubling of the genome and modifications brought about by polyploidization in plant physiology and architecture, plants' capacity to withstand stress has greatly increased. Upon being grafted onto tetraploid rootstocks of Rangpur lime, </w:t>
      </w:r>
      <w:proofErr w:type="spellStart"/>
      <w:r w:rsidRPr="001E01DB">
        <w:rPr>
          <w:rFonts w:ascii="Arial" w:hAnsi="Arial" w:cs="Arial"/>
          <w:sz w:val="20"/>
          <w:szCs w:val="20"/>
        </w:rPr>
        <w:t>Kinnow</w:t>
      </w:r>
      <w:proofErr w:type="spellEnd"/>
      <w:r w:rsidRPr="001E01DB">
        <w:rPr>
          <w:rFonts w:ascii="Arial" w:hAnsi="Arial" w:cs="Arial"/>
          <w:sz w:val="20"/>
          <w:szCs w:val="20"/>
        </w:rPr>
        <w:t xml:space="preserve"> mandarin shown greater resistance to chromium (Cr-) toxicity in comparison to its diploid cousin. According to the research, Cr-was sequestered from the plant's roots to its leaves, protecting it from oxidative </w:t>
      </w:r>
      <w:r w:rsidRPr="008C7EEC">
        <w:rPr>
          <w:rFonts w:ascii="Arial" w:hAnsi="Arial" w:cs="Arial"/>
          <w:sz w:val="20"/>
          <w:szCs w:val="20"/>
          <w:highlight w:val="yellow"/>
        </w:rPr>
        <w:t xml:space="preserve">damage (Balal et al. 2017). </w:t>
      </w:r>
      <w:r w:rsidRPr="001E01DB">
        <w:rPr>
          <w:rFonts w:ascii="Arial" w:hAnsi="Arial" w:cs="Arial"/>
          <w:sz w:val="20"/>
          <w:szCs w:val="20"/>
        </w:rPr>
        <w:t xml:space="preserve">On tetraploid Rangpur lime rootstock, Sweet orange cv. Valencia also shown drought stress tolerance. When Valencia orange was grafted on diploid and tetraploid rootstocks, a network of differently expressed drought-responsive proteins was discovered (Dutra de Souza et al. 2017). The biomass and development of </w:t>
      </w:r>
      <w:proofErr w:type="spellStart"/>
      <w:r w:rsidRPr="001E01DB">
        <w:rPr>
          <w:rFonts w:ascii="Arial" w:hAnsi="Arial" w:cs="Arial"/>
          <w:sz w:val="20"/>
          <w:szCs w:val="20"/>
        </w:rPr>
        <w:t>Kinnow</w:t>
      </w:r>
      <w:proofErr w:type="spellEnd"/>
      <w:r w:rsidRPr="001E01DB">
        <w:rPr>
          <w:rFonts w:ascii="Arial" w:hAnsi="Arial" w:cs="Arial"/>
          <w:sz w:val="20"/>
          <w:szCs w:val="20"/>
        </w:rPr>
        <w:t xml:space="preserve"> Mandarin, which is employed as scion on Rangpur lime, are impacted by Cr-</w:t>
      </w:r>
      <w:r w:rsidRPr="008C7EEC">
        <w:rPr>
          <w:rFonts w:ascii="Arial" w:hAnsi="Arial" w:cs="Arial"/>
          <w:sz w:val="20"/>
          <w:szCs w:val="20"/>
          <w:highlight w:val="yellow"/>
        </w:rPr>
        <w:t xml:space="preserve">toxicity (Balal et al. 2017). </w:t>
      </w:r>
    </w:p>
    <w:p w14:paraId="1E375FFB" w14:textId="77777777" w:rsidR="00C46F81" w:rsidRPr="001E01DB" w:rsidRDefault="00C46F81" w:rsidP="001E01DB">
      <w:pPr>
        <w:pStyle w:val="ListParagraph"/>
        <w:spacing w:line="240" w:lineRule="auto"/>
        <w:ind w:left="0"/>
        <w:jc w:val="both"/>
        <w:rPr>
          <w:rFonts w:ascii="Arial" w:hAnsi="Arial" w:cs="Arial"/>
          <w:sz w:val="20"/>
          <w:szCs w:val="20"/>
        </w:rPr>
      </w:pPr>
    </w:p>
    <w:p w14:paraId="2E6901F4" w14:textId="77777777" w:rsidR="00C46F81" w:rsidRPr="001E01DB" w:rsidRDefault="00C46F81" w:rsidP="001E01DB">
      <w:pPr>
        <w:pStyle w:val="ListParagraph"/>
        <w:spacing w:line="240" w:lineRule="auto"/>
        <w:ind w:left="0"/>
        <w:jc w:val="both"/>
        <w:rPr>
          <w:rFonts w:ascii="Arial" w:hAnsi="Arial" w:cs="Arial"/>
          <w:sz w:val="20"/>
          <w:szCs w:val="20"/>
        </w:rPr>
      </w:pPr>
    </w:p>
    <w:p w14:paraId="05655DB9" w14:textId="65B90D41" w:rsidR="00C46F81" w:rsidRPr="001E01DB" w:rsidRDefault="00572E49" w:rsidP="00572E49">
      <w:pPr>
        <w:pStyle w:val="ListParagraph"/>
        <w:spacing w:line="240" w:lineRule="auto"/>
        <w:ind w:left="0"/>
        <w:jc w:val="both"/>
        <w:rPr>
          <w:rFonts w:ascii="Arial" w:hAnsi="Arial" w:cs="Arial"/>
          <w:sz w:val="20"/>
          <w:szCs w:val="20"/>
        </w:rPr>
      </w:pPr>
      <w:r>
        <w:rPr>
          <w:rFonts w:ascii="Arial" w:hAnsi="Arial" w:cs="Arial"/>
          <w:b/>
          <w:bCs/>
          <w:sz w:val="20"/>
          <w:szCs w:val="20"/>
        </w:rPr>
        <w:t xml:space="preserve">7.2 </w:t>
      </w:r>
      <w:proofErr w:type="spellStart"/>
      <w:r w:rsidR="00C46F81" w:rsidRPr="001E01DB">
        <w:rPr>
          <w:rFonts w:ascii="Arial" w:hAnsi="Arial" w:cs="Arial"/>
          <w:b/>
          <w:bCs/>
          <w:sz w:val="20"/>
          <w:szCs w:val="20"/>
        </w:rPr>
        <w:t>Alemow</w:t>
      </w:r>
      <w:proofErr w:type="spellEnd"/>
      <w:r w:rsidR="00C46F81" w:rsidRPr="001E01DB">
        <w:rPr>
          <w:rFonts w:ascii="Arial" w:hAnsi="Arial" w:cs="Arial"/>
          <w:sz w:val="20"/>
          <w:szCs w:val="20"/>
        </w:rPr>
        <w:t xml:space="preserve"> (C. macrophylla)</w:t>
      </w:r>
    </w:p>
    <w:p w14:paraId="213DC2A0" w14:textId="0A7FA3D6" w:rsidR="00C46F81" w:rsidRPr="008C7EEC" w:rsidRDefault="00C46F81" w:rsidP="001E01DB">
      <w:pPr>
        <w:pStyle w:val="ListParagraph"/>
        <w:spacing w:line="240" w:lineRule="auto"/>
        <w:ind w:left="0"/>
        <w:jc w:val="both"/>
        <w:rPr>
          <w:rFonts w:ascii="Arial" w:hAnsi="Arial" w:cs="Arial"/>
          <w:sz w:val="20"/>
          <w:szCs w:val="20"/>
          <w:highlight w:val="yellow"/>
        </w:rPr>
      </w:pPr>
      <w:r w:rsidRPr="001E01DB">
        <w:rPr>
          <w:rFonts w:ascii="Arial" w:hAnsi="Arial" w:cs="Arial"/>
          <w:sz w:val="20"/>
          <w:szCs w:val="20"/>
        </w:rPr>
        <w:t xml:space="preserve">Scion cultivars bearing </w:t>
      </w:r>
      <w:proofErr w:type="spellStart"/>
      <w:r w:rsidRPr="001E01DB">
        <w:rPr>
          <w:rFonts w:ascii="Arial" w:hAnsi="Arial" w:cs="Arial"/>
          <w:sz w:val="20"/>
          <w:szCs w:val="20"/>
        </w:rPr>
        <w:t>Alemow</w:t>
      </w:r>
      <w:proofErr w:type="spellEnd"/>
      <w:r w:rsidRPr="001E01DB">
        <w:rPr>
          <w:rFonts w:ascii="Arial" w:hAnsi="Arial" w:cs="Arial"/>
          <w:sz w:val="20"/>
          <w:szCs w:val="20"/>
        </w:rPr>
        <w:t xml:space="preserve"> (</w:t>
      </w:r>
      <w:r w:rsidRPr="008C7EEC">
        <w:rPr>
          <w:rFonts w:ascii="Arial" w:hAnsi="Arial" w:cs="Arial"/>
          <w:i/>
          <w:sz w:val="20"/>
          <w:szCs w:val="20"/>
        </w:rPr>
        <w:t>Citrus macrophylla</w:t>
      </w:r>
      <w:r w:rsidRPr="001E01DB">
        <w:rPr>
          <w:rFonts w:ascii="Arial" w:hAnsi="Arial" w:cs="Arial"/>
          <w:sz w:val="20"/>
          <w:szCs w:val="20"/>
        </w:rPr>
        <w:t xml:space="preserve"> Wester) have shown exceptional horticultural performance, with the influence of biotic and soil issues </w:t>
      </w:r>
      <w:r w:rsidRPr="008C7EEC">
        <w:rPr>
          <w:rFonts w:ascii="Arial" w:hAnsi="Arial" w:cs="Arial"/>
          <w:sz w:val="20"/>
          <w:szCs w:val="20"/>
          <w:highlight w:val="yellow"/>
        </w:rPr>
        <w:t>reduced (Medina-Urrutia, 1996).</w:t>
      </w:r>
      <w:r w:rsidRPr="001E01DB">
        <w:rPr>
          <w:rFonts w:ascii="Arial" w:hAnsi="Arial" w:cs="Arial"/>
          <w:sz w:val="20"/>
          <w:szCs w:val="20"/>
        </w:rPr>
        <w:t xml:space="preserve"> Compared to their diploid cousin, the tetraploid </w:t>
      </w:r>
      <w:proofErr w:type="spellStart"/>
      <w:r w:rsidRPr="001E01DB">
        <w:rPr>
          <w:rFonts w:ascii="Arial" w:hAnsi="Arial" w:cs="Arial"/>
          <w:sz w:val="20"/>
          <w:szCs w:val="20"/>
        </w:rPr>
        <w:t>Alemow</w:t>
      </w:r>
      <w:proofErr w:type="spellEnd"/>
      <w:r w:rsidRPr="001E01DB">
        <w:rPr>
          <w:rFonts w:ascii="Arial" w:hAnsi="Arial" w:cs="Arial"/>
          <w:sz w:val="20"/>
          <w:szCs w:val="20"/>
        </w:rPr>
        <w:t xml:space="preserve"> seedlings demonstrated a greater tolerance to salt stress. In comparison to its 2x plants, moderate salinity lowers the biomass of 4x plants. This is the result of tetraploid seedlings' decreased capacity for root-uptake of Cl-and subsequent shoot-to-root transfer. According to reports, transpiration and water absorption are connected to the uptake of Cl-by roots and their transfer to leaves, respectively. Furthermore, as sodium concentrations rise, the potassium content in plant tissue decreases as well, creating an ion imbalance that makes plants more vulnerable to nutritional stress. However, compared to its diploid counterparts, the tetraploid </w:t>
      </w:r>
      <w:proofErr w:type="spellStart"/>
      <w:r w:rsidRPr="001E01DB">
        <w:rPr>
          <w:rFonts w:ascii="Arial" w:hAnsi="Arial" w:cs="Arial"/>
          <w:sz w:val="20"/>
          <w:szCs w:val="20"/>
        </w:rPr>
        <w:t>Alemow</w:t>
      </w:r>
      <w:proofErr w:type="spellEnd"/>
      <w:r w:rsidRPr="001E01DB">
        <w:rPr>
          <w:rFonts w:ascii="Arial" w:hAnsi="Arial" w:cs="Arial"/>
          <w:sz w:val="20"/>
          <w:szCs w:val="20"/>
        </w:rPr>
        <w:t xml:space="preserve"> plant demonstrated salt tolerance because to its stronger </w:t>
      </w:r>
      <w:proofErr w:type="spellStart"/>
      <w:r w:rsidRPr="001E01DB">
        <w:rPr>
          <w:rFonts w:ascii="Arial" w:hAnsi="Arial" w:cs="Arial"/>
          <w:sz w:val="20"/>
          <w:szCs w:val="20"/>
        </w:rPr>
        <w:t>K+ion</w:t>
      </w:r>
      <w:proofErr w:type="spellEnd"/>
      <w:r w:rsidRPr="001E01DB">
        <w:rPr>
          <w:rFonts w:ascii="Arial" w:hAnsi="Arial" w:cs="Arial"/>
          <w:sz w:val="20"/>
          <w:szCs w:val="20"/>
        </w:rPr>
        <w:t xml:space="preserve"> absorption than </w:t>
      </w:r>
      <w:proofErr w:type="spellStart"/>
      <w:r w:rsidRPr="001E01DB">
        <w:rPr>
          <w:rFonts w:ascii="Arial" w:hAnsi="Arial" w:cs="Arial"/>
          <w:sz w:val="20"/>
          <w:szCs w:val="20"/>
        </w:rPr>
        <w:t>Na+ion</w:t>
      </w:r>
      <w:proofErr w:type="spellEnd"/>
      <w:r w:rsidRPr="001E01DB">
        <w:rPr>
          <w:rFonts w:ascii="Arial" w:hAnsi="Arial" w:cs="Arial"/>
          <w:sz w:val="20"/>
          <w:szCs w:val="20"/>
        </w:rPr>
        <w:t xml:space="preserve">. </w:t>
      </w:r>
      <w:r w:rsidRPr="008C7EEC">
        <w:rPr>
          <w:rFonts w:ascii="Arial" w:hAnsi="Arial" w:cs="Arial"/>
          <w:sz w:val="20"/>
          <w:szCs w:val="20"/>
          <w:highlight w:val="yellow"/>
        </w:rPr>
        <w:t xml:space="preserve">According to Ruiz et al. </w:t>
      </w:r>
      <w:r w:rsidRPr="001E01DB">
        <w:rPr>
          <w:rFonts w:ascii="Arial" w:hAnsi="Arial" w:cs="Arial"/>
          <w:sz w:val="20"/>
          <w:szCs w:val="20"/>
        </w:rPr>
        <w:t xml:space="preserve">(2016), tetraploid </w:t>
      </w:r>
      <w:proofErr w:type="spellStart"/>
      <w:r w:rsidRPr="001E01DB">
        <w:rPr>
          <w:rFonts w:ascii="Arial" w:hAnsi="Arial" w:cs="Arial"/>
          <w:sz w:val="20"/>
          <w:szCs w:val="20"/>
        </w:rPr>
        <w:t>Alemow</w:t>
      </w:r>
      <w:proofErr w:type="spellEnd"/>
      <w:r w:rsidRPr="001E01DB">
        <w:rPr>
          <w:rFonts w:ascii="Arial" w:hAnsi="Arial" w:cs="Arial"/>
          <w:sz w:val="20"/>
          <w:szCs w:val="20"/>
        </w:rPr>
        <w:t xml:space="preserve"> plants have a greater capacity for Cl-exclusion, which is likely caused by a slower rate of transpiration that postpones the harm that salt stress causes to leaves. The doubling of the genome and changes to the physiology and structure of plants are the causes of these characteristics of </w:t>
      </w:r>
      <w:proofErr w:type="spellStart"/>
      <w:r w:rsidRPr="001E01DB">
        <w:rPr>
          <w:rFonts w:ascii="Arial" w:hAnsi="Arial" w:cs="Arial"/>
          <w:sz w:val="20"/>
          <w:szCs w:val="20"/>
        </w:rPr>
        <w:t>Alemow</w:t>
      </w:r>
      <w:proofErr w:type="spellEnd"/>
      <w:r w:rsidRPr="001E01DB">
        <w:rPr>
          <w:rFonts w:ascii="Arial" w:hAnsi="Arial" w:cs="Arial"/>
          <w:sz w:val="20"/>
          <w:szCs w:val="20"/>
        </w:rPr>
        <w:t xml:space="preserve"> (4x) stressed </w:t>
      </w:r>
      <w:r w:rsidRPr="008C7EEC">
        <w:rPr>
          <w:rFonts w:ascii="Arial" w:hAnsi="Arial" w:cs="Arial"/>
          <w:sz w:val="20"/>
          <w:szCs w:val="20"/>
          <w:highlight w:val="yellow"/>
        </w:rPr>
        <w:t>plants (Ruiz et al. 2016).</w:t>
      </w:r>
    </w:p>
    <w:p w14:paraId="34C9274A" w14:textId="77777777" w:rsidR="00C46F81" w:rsidRPr="001E01DB" w:rsidRDefault="00C46F81" w:rsidP="001E01DB">
      <w:pPr>
        <w:pStyle w:val="ListParagraph"/>
        <w:spacing w:line="240" w:lineRule="auto"/>
        <w:ind w:left="0"/>
        <w:jc w:val="both"/>
        <w:rPr>
          <w:rFonts w:ascii="Arial" w:hAnsi="Arial" w:cs="Arial"/>
          <w:sz w:val="20"/>
          <w:szCs w:val="20"/>
        </w:rPr>
      </w:pPr>
    </w:p>
    <w:p w14:paraId="371A4950" w14:textId="74FCDC10" w:rsidR="00C46F81" w:rsidRPr="001E01DB" w:rsidRDefault="00572E49" w:rsidP="00572E49">
      <w:pPr>
        <w:pStyle w:val="ListParagraph"/>
        <w:spacing w:line="240" w:lineRule="auto"/>
        <w:ind w:left="0"/>
        <w:jc w:val="both"/>
        <w:rPr>
          <w:rFonts w:ascii="Arial" w:hAnsi="Arial" w:cs="Arial"/>
          <w:b/>
          <w:bCs/>
          <w:sz w:val="20"/>
          <w:szCs w:val="20"/>
        </w:rPr>
      </w:pPr>
      <w:r>
        <w:rPr>
          <w:rFonts w:ascii="Arial" w:hAnsi="Arial" w:cs="Arial"/>
          <w:b/>
          <w:bCs/>
          <w:sz w:val="20"/>
          <w:szCs w:val="20"/>
        </w:rPr>
        <w:t xml:space="preserve">7.3 </w:t>
      </w:r>
      <w:proofErr w:type="spellStart"/>
      <w:r w:rsidR="00C46F81" w:rsidRPr="001E01DB">
        <w:rPr>
          <w:rFonts w:ascii="Arial" w:hAnsi="Arial" w:cs="Arial"/>
          <w:b/>
          <w:bCs/>
          <w:sz w:val="20"/>
          <w:szCs w:val="20"/>
        </w:rPr>
        <w:t>Flhorag</w:t>
      </w:r>
      <w:proofErr w:type="spellEnd"/>
      <w:r w:rsidR="00C46F81" w:rsidRPr="001E01DB">
        <w:rPr>
          <w:rFonts w:ascii="Arial" w:hAnsi="Arial" w:cs="Arial"/>
          <w:b/>
          <w:bCs/>
          <w:sz w:val="20"/>
          <w:szCs w:val="20"/>
        </w:rPr>
        <w:t xml:space="preserve"> 1(FL 1)</w:t>
      </w:r>
    </w:p>
    <w:p w14:paraId="61BA09D6" w14:textId="77777777" w:rsidR="00C46F81" w:rsidRPr="001E01DB" w:rsidRDefault="00C46F81" w:rsidP="001E01DB">
      <w:pPr>
        <w:pStyle w:val="ListParagraph"/>
        <w:spacing w:line="240" w:lineRule="auto"/>
        <w:ind w:left="0"/>
        <w:jc w:val="both"/>
        <w:rPr>
          <w:rFonts w:ascii="Arial" w:hAnsi="Arial" w:cs="Arial"/>
          <w:sz w:val="20"/>
          <w:szCs w:val="20"/>
        </w:rPr>
      </w:pPr>
    </w:p>
    <w:p w14:paraId="0FD774C7" w14:textId="4DDC50C4" w:rsidR="00C46F81" w:rsidRPr="001E01DB" w:rsidRDefault="00C46F81" w:rsidP="001E01DB">
      <w:pPr>
        <w:pStyle w:val="ListParagraph"/>
        <w:spacing w:line="240" w:lineRule="auto"/>
        <w:ind w:left="0"/>
        <w:jc w:val="both"/>
        <w:rPr>
          <w:rFonts w:ascii="Arial" w:hAnsi="Arial" w:cs="Arial"/>
          <w:sz w:val="20"/>
          <w:szCs w:val="20"/>
        </w:rPr>
      </w:pPr>
      <w:proofErr w:type="spellStart"/>
      <w:r w:rsidRPr="001E01DB">
        <w:rPr>
          <w:rFonts w:ascii="Arial" w:hAnsi="Arial" w:cs="Arial"/>
          <w:sz w:val="20"/>
          <w:szCs w:val="20"/>
        </w:rPr>
        <w:t>Flhorag</w:t>
      </w:r>
      <w:proofErr w:type="spellEnd"/>
      <w:r w:rsidRPr="001E01DB">
        <w:rPr>
          <w:rFonts w:ascii="Arial" w:hAnsi="Arial" w:cs="Arial"/>
          <w:sz w:val="20"/>
          <w:szCs w:val="20"/>
        </w:rPr>
        <w:t xml:space="preserve"> 1 is an allotetraploid (4x) somatic intergeneric hybrid of [</w:t>
      </w:r>
      <w:proofErr w:type="spellStart"/>
      <w:r w:rsidRPr="008C7EEC">
        <w:rPr>
          <w:rFonts w:ascii="Arial" w:hAnsi="Arial" w:cs="Arial"/>
          <w:i/>
          <w:sz w:val="20"/>
          <w:szCs w:val="20"/>
        </w:rPr>
        <w:t>Pomyroy</w:t>
      </w:r>
      <w:proofErr w:type="spellEnd"/>
      <w:r w:rsidRPr="008C7EEC">
        <w:rPr>
          <w:rFonts w:ascii="Arial" w:hAnsi="Arial" w:cs="Arial"/>
          <w:i/>
          <w:sz w:val="20"/>
          <w:szCs w:val="20"/>
        </w:rPr>
        <w:t xml:space="preserve"> </w:t>
      </w:r>
      <w:proofErr w:type="spellStart"/>
      <w:r w:rsidRPr="008C7EEC">
        <w:rPr>
          <w:rFonts w:ascii="Arial" w:hAnsi="Arial" w:cs="Arial"/>
          <w:i/>
          <w:sz w:val="20"/>
          <w:szCs w:val="20"/>
        </w:rPr>
        <w:t>Poncirus</w:t>
      </w:r>
      <w:proofErr w:type="spellEnd"/>
      <w:r w:rsidRPr="001E01DB">
        <w:rPr>
          <w:rFonts w:ascii="Arial" w:hAnsi="Arial" w:cs="Arial"/>
          <w:sz w:val="20"/>
          <w:szCs w:val="20"/>
        </w:rPr>
        <w:t xml:space="preserve"> (</w:t>
      </w:r>
      <w:proofErr w:type="spellStart"/>
      <w:r w:rsidRPr="008C7EEC">
        <w:rPr>
          <w:rFonts w:ascii="Arial" w:hAnsi="Arial" w:cs="Arial"/>
          <w:i/>
          <w:sz w:val="20"/>
          <w:szCs w:val="20"/>
        </w:rPr>
        <w:t>Poncirus</w:t>
      </w:r>
      <w:proofErr w:type="spellEnd"/>
      <w:r w:rsidRPr="008C7EEC">
        <w:rPr>
          <w:rFonts w:ascii="Arial" w:hAnsi="Arial" w:cs="Arial"/>
          <w:i/>
          <w:sz w:val="20"/>
          <w:szCs w:val="20"/>
        </w:rPr>
        <w:t xml:space="preserve"> trifoliata</w:t>
      </w:r>
      <w:r w:rsidRPr="001E01DB">
        <w:rPr>
          <w:rFonts w:ascii="Arial" w:hAnsi="Arial" w:cs="Arial"/>
          <w:sz w:val="20"/>
          <w:szCs w:val="20"/>
        </w:rPr>
        <w:t>-4x) + Willow Leaf Mandarin (C. paradisi-4x)]. It has recently been used as rootstocks in citriculture in areas where stress from high light intensity and frost has occurred. Compared to its diploid parents and their corresponding double diploids, FL-1(4x) demonstrates improved resistance to cold and light stress. More antioxidant capacity in FL-1 is hypothesized to increase this allotetraploid hybrid's tolerance to light stress and chilling stress compared to the two WLM genotypes and the two POP genotypes. Compared to diploid and doubled-diploid genotypes, FL-1 4x plants showed lower photoinhibition and reduced buildup of oxidative stressors under the cold and light stress.</w:t>
      </w:r>
    </w:p>
    <w:p w14:paraId="299BB313" w14:textId="77777777" w:rsidR="00C46F81" w:rsidRPr="001E01DB" w:rsidRDefault="00C46F81" w:rsidP="001E01DB">
      <w:pPr>
        <w:pStyle w:val="ListParagraph"/>
        <w:spacing w:line="240" w:lineRule="auto"/>
        <w:ind w:left="0"/>
        <w:jc w:val="both"/>
        <w:rPr>
          <w:rFonts w:ascii="Arial" w:hAnsi="Arial" w:cs="Arial"/>
          <w:sz w:val="20"/>
          <w:szCs w:val="20"/>
        </w:rPr>
      </w:pPr>
    </w:p>
    <w:p w14:paraId="6C3747A8" w14:textId="77777777" w:rsidR="00C46F81" w:rsidRPr="001E01DB" w:rsidRDefault="00C46F81" w:rsidP="001E01DB">
      <w:pPr>
        <w:pStyle w:val="ListParagraph"/>
        <w:spacing w:line="240" w:lineRule="auto"/>
        <w:ind w:left="0"/>
        <w:jc w:val="both"/>
        <w:rPr>
          <w:rFonts w:ascii="Arial" w:hAnsi="Arial" w:cs="Arial"/>
          <w:sz w:val="20"/>
          <w:szCs w:val="20"/>
        </w:rPr>
      </w:pPr>
    </w:p>
    <w:p w14:paraId="5DBF7DA8" w14:textId="009BAF16" w:rsidR="00C46F81" w:rsidRPr="001E01DB" w:rsidRDefault="001E01DB" w:rsidP="001E01DB">
      <w:pPr>
        <w:pStyle w:val="ListParagraph"/>
        <w:spacing w:line="240" w:lineRule="auto"/>
        <w:ind w:left="0"/>
        <w:jc w:val="both"/>
        <w:rPr>
          <w:rFonts w:ascii="Arial" w:hAnsi="Arial" w:cs="Arial"/>
          <w:b/>
          <w:bCs/>
          <w:sz w:val="24"/>
          <w:szCs w:val="20"/>
        </w:rPr>
      </w:pPr>
      <w:r w:rsidRPr="001E01DB">
        <w:rPr>
          <w:rFonts w:ascii="Arial" w:hAnsi="Arial" w:cs="Arial"/>
          <w:b/>
          <w:bCs/>
          <w:sz w:val="24"/>
          <w:szCs w:val="20"/>
        </w:rPr>
        <w:t xml:space="preserve">CONCLUSION </w:t>
      </w:r>
    </w:p>
    <w:p w14:paraId="0D2D074B" w14:textId="52B4FAB6" w:rsidR="001E01DB" w:rsidRPr="001E01DB" w:rsidRDefault="001E01DB" w:rsidP="001E01DB">
      <w:pPr>
        <w:pStyle w:val="NormalWeb"/>
        <w:jc w:val="both"/>
        <w:rPr>
          <w:rFonts w:ascii="Arial" w:hAnsi="Arial" w:cs="Arial"/>
          <w:sz w:val="20"/>
        </w:rPr>
      </w:pPr>
      <w:r w:rsidRPr="001E01DB">
        <w:rPr>
          <w:rFonts w:ascii="Arial" w:hAnsi="Arial" w:cs="Arial"/>
          <w:sz w:val="20"/>
          <w:highlight w:val="yellow"/>
        </w:rPr>
        <w:t xml:space="preserve">Citrus cultivation frequently faces diverse environmental challenges, making the development of stress-tolerant cultivars a long-term priority in breeding programs. Genetic engineering, alongside traditional breeding techniques, offers promising avenues for enhancing stress resilience in citrus. Over the past two decades, genetic transformation has shown increasing potential by enabling the development of transgenic citrus varieties with traits difficult to achieve through conventional methods. Numerous genes from various sources have been tested, leading to improved tolerance against both abiotic and biotic stresses, although more emphasis has been placed on biotic resistance. Despite promising laboratory results, the performance of these transgenic plants under real field conditions remains inadequately </w:t>
      </w:r>
      <w:r w:rsidRPr="001E01DB">
        <w:rPr>
          <w:rFonts w:ascii="Arial" w:hAnsi="Arial" w:cs="Arial"/>
          <w:sz w:val="20"/>
          <w:highlight w:val="yellow"/>
        </w:rPr>
        <w:lastRenderedPageBreak/>
        <w:t>studied, necessitating extensive field trials to validate their efficacy. Recent progress, particularly the publication of the citrus genome, is expected to accelerate gene discovery and deepen our understanding of stress-response networks. However, citrus research still lags behind model crops like rice and Arabidopsis in terms of functional genomics and signal transduction pathway analysis. Rootstock development is also critical to sustainable citrus production. Traditional diploid rootstocks, while widely used, pose challenges due to their large tree size and susceptibility to stress. In contrast, polyploid rootstocks, especially tetraploids and allotetraploids, have demonstrated superior adaptability and resilience to various stresses. Techniques such as protoplast fusion have facilitated the creation of such rootstocks, which exhibit improved stress responses, likely linked to more efficient water and nutrient management. Future research must focus on evaluating and identifying the most resilient polyploid rootstocks to ensure profitable and sustainable citrus orchards in the face of increasing environmental stress.</w:t>
      </w:r>
    </w:p>
    <w:p w14:paraId="51807CFB" w14:textId="11BEAC27" w:rsidR="00C11AE2" w:rsidRPr="001E01DB" w:rsidRDefault="001E01DB" w:rsidP="001E01DB">
      <w:pPr>
        <w:spacing w:line="240" w:lineRule="auto"/>
        <w:jc w:val="both"/>
        <w:rPr>
          <w:rFonts w:ascii="Arial" w:hAnsi="Arial" w:cs="Arial"/>
          <w:b/>
          <w:sz w:val="24"/>
          <w:szCs w:val="20"/>
          <w:highlight w:val="yellow"/>
          <w:lang w:val="en-US"/>
        </w:rPr>
      </w:pPr>
      <w:bookmarkStart w:id="2" w:name="_Hlk198899984"/>
      <w:bookmarkStart w:id="3" w:name="_Hlk200717662"/>
      <w:bookmarkStart w:id="4" w:name="_Hlk193540946"/>
      <w:bookmarkStart w:id="5" w:name="_Hlk180402183"/>
      <w:bookmarkStart w:id="6" w:name="_Hlk183680988"/>
      <w:bookmarkStart w:id="7" w:name="_Hlk197173371"/>
      <w:r w:rsidRPr="001E01DB">
        <w:rPr>
          <w:rFonts w:ascii="Arial" w:hAnsi="Arial" w:cs="Arial"/>
          <w:b/>
          <w:sz w:val="24"/>
          <w:szCs w:val="20"/>
          <w:highlight w:val="yellow"/>
          <w:lang w:val="en-US"/>
        </w:rPr>
        <w:t>DISCLAIMER (ARTIFICIAL INTELLIGENCE)</w:t>
      </w:r>
    </w:p>
    <w:p w14:paraId="5754F088" w14:textId="77777777" w:rsidR="00C11AE2" w:rsidRPr="001E01DB" w:rsidRDefault="00C11AE2" w:rsidP="001E01DB">
      <w:pPr>
        <w:spacing w:line="240" w:lineRule="auto"/>
        <w:jc w:val="both"/>
        <w:rPr>
          <w:rFonts w:ascii="Arial" w:hAnsi="Arial" w:cs="Arial"/>
          <w:sz w:val="20"/>
          <w:szCs w:val="20"/>
          <w:highlight w:val="yellow"/>
          <w:lang w:val="en-US"/>
        </w:rPr>
      </w:pPr>
      <w:r w:rsidRPr="001E01DB">
        <w:rPr>
          <w:rFonts w:ascii="Arial" w:hAnsi="Arial" w:cs="Arial"/>
          <w:sz w:val="20"/>
          <w:szCs w:val="20"/>
          <w:highlight w:val="yellow"/>
          <w:lang w:val="en-US"/>
        </w:rPr>
        <w:t xml:space="preserve">Author(s) hereby declare that NO generative AI technologies such as Large Language Models (ChatGPT, COPILOT, etc.) and text-to-image generators have been used during the writing or editing of this manuscript. </w:t>
      </w:r>
    </w:p>
    <w:bookmarkEnd w:id="2"/>
    <w:bookmarkEnd w:id="3"/>
    <w:bookmarkEnd w:id="4"/>
    <w:bookmarkEnd w:id="5"/>
    <w:bookmarkEnd w:id="6"/>
    <w:bookmarkEnd w:id="7"/>
    <w:p w14:paraId="5C93D858" w14:textId="77777777" w:rsidR="00C11AE2" w:rsidRPr="001E01DB" w:rsidRDefault="00C11AE2" w:rsidP="001E01DB">
      <w:pPr>
        <w:pStyle w:val="ListParagraph"/>
        <w:spacing w:line="240" w:lineRule="auto"/>
        <w:ind w:left="0"/>
        <w:jc w:val="both"/>
        <w:rPr>
          <w:rFonts w:ascii="Arial" w:hAnsi="Arial" w:cs="Arial"/>
          <w:sz w:val="20"/>
          <w:szCs w:val="20"/>
        </w:rPr>
      </w:pPr>
    </w:p>
    <w:p w14:paraId="4F856E3E" w14:textId="2814BCBA" w:rsidR="00866A9C" w:rsidRPr="001E01DB" w:rsidRDefault="001E01DB" w:rsidP="001E01DB">
      <w:pPr>
        <w:pStyle w:val="ListParagraph"/>
        <w:spacing w:line="240" w:lineRule="auto"/>
        <w:ind w:left="0"/>
        <w:jc w:val="both"/>
        <w:rPr>
          <w:rFonts w:ascii="Arial" w:hAnsi="Arial" w:cs="Arial"/>
          <w:b/>
          <w:bCs/>
          <w:sz w:val="24"/>
          <w:szCs w:val="20"/>
        </w:rPr>
      </w:pPr>
      <w:r w:rsidRPr="001E01DB">
        <w:rPr>
          <w:rFonts w:ascii="Arial" w:hAnsi="Arial" w:cs="Arial"/>
          <w:b/>
          <w:bCs/>
          <w:sz w:val="24"/>
          <w:szCs w:val="20"/>
        </w:rPr>
        <w:t>REFERENCES</w:t>
      </w:r>
    </w:p>
    <w:p w14:paraId="590AB083" w14:textId="77777777" w:rsidR="008716F6" w:rsidRDefault="008716F6" w:rsidP="00E42E15">
      <w:pPr>
        <w:pStyle w:val="ListParagraph"/>
        <w:spacing w:line="240" w:lineRule="auto"/>
        <w:ind w:left="709" w:hanging="709"/>
        <w:jc w:val="both"/>
        <w:rPr>
          <w:rFonts w:ascii="Arial" w:hAnsi="Arial" w:cs="Arial"/>
          <w:sz w:val="20"/>
          <w:szCs w:val="20"/>
        </w:rPr>
      </w:pPr>
    </w:p>
    <w:p w14:paraId="0A22838F" w14:textId="77777777" w:rsidR="008716F6" w:rsidRPr="008716F6" w:rsidRDefault="008716F6" w:rsidP="001E01DB">
      <w:pPr>
        <w:pStyle w:val="ListParagraph"/>
        <w:spacing w:line="240" w:lineRule="auto"/>
        <w:ind w:left="709" w:hanging="709"/>
        <w:jc w:val="both"/>
        <w:rPr>
          <w:rFonts w:ascii="Arial" w:hAnsi="Arial" w:cs="Arial"/>
          <w:color w:val="222222"/>
          <w:sz w:val="20"/>
          <w:szCs w:val="20"/>
          <w:highlight w:val="yellow"/>
          <w:shd w:val="clear" w:color="auto" w:fill="FFFFFF"/>
        </w:rPr>
      </w:pPr>
      <w:r w:rsidRPr="008716F6">
        <w:rPr>
          <w:rFonts w:ascii="Arial" w:hAnsi="Arial" w:cs="Arial"/>
          <w:color w:val="222222"/>
          <w:sz w:val="20"/>
          <w:szCs w:val="20"/>
          <w:highlight w:val="yellow"/>
          <w:shd w:val="clear" w:color="auto" w:fill="FFFFFF"/>
        </w:rPr>
        <w:t xml:space="preserve">Afek, U., &amp; </w:t>
      </w:r>
      <w:proofErr w:type="spellStart"/>
      <w:r w:rsidRPr="008716F6">
        <w:rPr>
          <w:rFonts w:ascii="Arial" w:hAnsi="Arial" w:cs="Arial"/>
          <w:color w:val="222222"/>
          <w:sz w:val="20"/>
          <w:szCs w:val="20"/>
          <w:highlight w:val="yellow"/>
          <w:shd w:val="clear" w:color="auto" w:fill="FFFFFF"/>
        </w:rPr>
        <w:t>Sztejnberg</w:t>
      </w:r>
      <w:proofErr w:type="spellEnd"/>
      <w:r w:rsidRPr="008716F6">
        <w:rPr>
          <w:rFonts w:ascii="Arial" w:hAnsi="Arial" w:cs="Arial"/>
          <w:color w:val="222222"/>
          <w:sz w:val="20"/>
          <w:szCs w:val="20"/>
          <w:highlight w:val="yellow"/>
          <w:shd w:val="clear" w:color="auto" w:fill="FFFFFF"/>
        </w:rPr>
        <w:t xml:space="preserve">, A. (1993). Temperature and gamma irradiation effects on </w:t>
      </w:r>
      <w:proofErr w:type="spellStart"/>
      <w:r w:rsidRPr="008716F6">
        <w:rPr>
          <w:rFonts w:ascii="Arial" w:hAnsi="Arial" w:cs="Arial"/>
          <w:color w:val="222222"/>
          <w:sz w:val="20"/>
          <w:szCs w:val="20"/>
          <w:highlight w:val="yellow"/>
          <w:shd w:val="clear" w:color="auto" w:fill="FFFFFF"/>
        </w:rPr>
        <w:t>scoparone</w:t>
      </w:r>
      <w:proofErr w:type="spellEnd"/>
      <w:r w:rsidRPr="008716F6">
        <w:rPr>
          <w:rFonts w:ascii="Arial" w:hAnsi="Arial" w:cs="Arial"/>
          <w:color w:val="222222"/>
          <w:sz w:val="20"/>
          <w:szCs w:val="20"/>
          <w:highlight w:val="yellow"/>
          <w:shd w:val="clear" w:color="auto" w:fill="FFFFFF"/>
        </w:rPr>
        <w:t xml:space="preserve">, a citrus phytoalexin conferring resistance to </w:t>
      </w:r>
      <w:r w:rsidRPr="008716F6">
        <w:rPr>
          <w:rFonts w:ascii="Arial" w:hAnsi="Arial" w:cs="Arial"/>
          <w:i/>
          <w:color w:val="222222"/>
          <w:sz w:val="20"/>
          <w:szCs w:val="20"/>
          <w:highlight w:val="yellow"/>
          <w:shd w:val="clear" w:color="auto" w:fill="FFFFFF"/>
        </w:rPr>
        <w:t xml:space="preserve">Phytophthora </w:t>
      </w:r>
      <w:proofErr w:type="spellStart"/>
      <w:r w:rsidRPr="008716F6">
        <w:rPr>
          <w:rFonts w:ascii="Arial" w:hAnsi="Arial" w:cs="Arial"/>
          <w:i/>
          <w:color w:val="222222"/>
          <w:sz w:val="20"/>
          <w:szCs w:val="20"/>
          <w:highlight w:val="yellow"/>
          <w:shd w:val="clear" w:color="auto" w:fill="FFFFFF"/>
        </w:rPr>
        <w:t>citrophthora</w:t>
      </w:r>
      <w:proofErr w:type="spellEnd"/>
      <w:r w:rsidRPr="008716F6">
        <w:rPr>
          <w:rFonts w:ascii="Arial" w:hAnsi="Arial" w:cs="Arial"/>
          <w:color w:val="222222"/>
          <w:sz w:val="20"/>
          <w:szCs w:val="20"/>
          <w:highlight w:val="yellow"/>
          <w:shd w:val="clear" w:color="auto" w:fill="FFFFFF"/>
        </w:rPr>
        <w:t>. </w:t>
      </w:r>
      <w:r w:rsidRPr="008716F6">
        <w:rPr>
          <w:rFonts w:ascii="Arial" w:hAnsi="Arial" w:cs="Arial"/>
          <w:i/>
          <w:iCs/>
          <w:color w:val="222222"/>
          <w:sz w:val="20"/>
          <w:szCs w:val="20"/>
          <w:highlight w:val="yellow"/>
          <w:shd w:val="clear" w:color="auto" w:fill="FFFFFF"/>
        </w:rPr>
        <w:t>Phytopathology</w:t>
      </w:r>
      <w:r w:rsidRPr="008716F6">
        <w:rPr>
          <w:rFonts w:ascii="Arial" w:hAnsi="Arial" w:cs="Arial"/>
          <w:color w:val="222222"/>
          <w:sz w:val="20"/>
          <w:szCs w:val="20"/>
          <w:highlight w:val="yellow"/>
          <w:shd w:val="clear" w:color="auto" w:fill="FFFFFF"/>
        </w:rPr>
        <w:t>, </w:t>
      </w:r>
      <w:r w:rsidRPr="008716F6">
        <w:rPr>
          <w:rFonts w:ascii="Arial" w:hAnsi="Arial" w:cs="Arial"/>
          <w:i/>
          <w:iCs/>
          <w:color w:val="222222"/>
          <w:sz w:val="20"/>
          <w:szCs w:val="20"/>
          <w:highlight w:val="yellow"/>
          <w:shd w:val="clear" w:color="auto" w:fill="FFFFFF"/>
        </w:rPr>
        <w:t>83</w:t>
      </w:r>
      <w:r w:rsidRPr="008716F6">
        <w:rPr>
          <w:rFonts w:ascii="Arial" w:hAnsi="Arial" w:cs="Arial"/>
          <w:color w:val="222222"/>
          <w:sz w:val="20"/>
          <w:szCs w:val="20"/>
          <w:highlight w:val="yellow"/>
          <w:shd w:val="clear" w:color="auto" w:fill="FFFFFF"/>
        </w:rPr>
        <w:t>(7), 753-758.</w:t>
      </w:r>
    </w:p>
    <w:p w14:paraId="691DC2FD" w14:textId="77777777" w:rsidR="008716F6" w:rsidRPr="008716F6" w:rsidRDefault="008716F6" w:rsidP="001E01DB">
      <w:pPr>
        <w:pStyle w:val="ListParagraph"/>
        <w:spacing w:line="240" w:lineRule="auto"/>
        <w:ind w:left="709" w:hanging="709"/>
        <w:jc w:val="both"/>
        <w:rPr>
          <w:rFonts w:ascii="Arial" w:hAnsi="Arial" w:cs="Arial"/>
          <w:color w:val="222222"/>
          <w:sz w:val="20"/>
          <w:szCs w:val="20"/>
          <w:highlight w:val="yellow"/>
          <w:shd w:val="clear" w:color="auto" w:fill="FFFFFF"/>
        </w:rPr>
      </w:pPr>
      <w:proofErr w:type="spellStart"/>
      <w:r w:rsidRPr="008716F6">
        <w:rPr>
          <w:rFonts w:ascii="Arial" w:hAnsi="Arial" w:cs="Arial"/>
          <w:color w:val="222222"/>
          <w:sz w:val="20"/>
          <w:szCs w:val="20"/>
          <w:highlight w:val="yellow"/>
          <w:shd w:val="clear" w:color="auto" w:fill="FFFFFF"/>
        </w:rPr>
        <w:t>Ahlawat</w:t>
      </w:r>
      <w:proofErr w:type="spellEnd"/>
      <w:r w:rsidRPr="008716F6">
        <w:rPr>
          <w:rFonts w:ascii="Arial" w:hAnsi="Arial" w:cs="Arial"/>
          <w:color w:val="222222"/>
          <w:sz w:val="20"/>
          <w:szCs w:val="20"/>
          <w:highlight w:val="yellow"/>
          <w:shd w:val="clear" w:color="auto" w:fill="FFFFFF"/>
        </w:rPr>
        <w:t xml:space="preserve">, Y. S. (1997). Viruses, greening bacterium and </w:t>
      </w:r>
      <w:proofErr w:type="spellStart"/>
      <w:r w:rsidRPr="008716F6">
        <w:rPr>
          <w:rFonts w:ascii="Arial" w:hAnsi="Arial" w:cs="Arial"/>
          <w:color w:val="222222"/>
          <w:sz w:val="20"/>
          <w:szCs w:val="20"/>
          <w:highlight w:val="yellow"/>
          <w:shd w:val="clear" w:color="auto" w:fill="FFFFFF"/>
        </w:rPr>
        <w:t>viroids</w:t>
      </w:r>
      <w:proofErr w:type="spellEnd"/>
      <w:r w:rsidRPr="008716F6">
        <w:rPr>
          <w:rFonts w:ascii="Arial" w:hAnsi="Arial" w:cs="Arial"/>
          <w:color w:val="222222"/>
          <w:sz w:val="20"/>
          <w:szCs w:val="20"/>
          <w:highlight w:val="yellow"/>
          <w:shd w:val="clear" w:color="auto" w:fill="FFFFFF"/>
        </w:rPr>
        <w:t xml:space="preserve"> associated with citrus (</w:t>
      </w:r>
      <w:r w:rsidRPr="008716F6">
        <w:rPr>
          <w:rFonts w:ascii="Arial" w:hAnsi="Arial" w:cs="Arial"/>
          <w:i/>
          <w:color w:val="222222"/>
          <w:sz w:val="20"/>
          <w:szCs w:val="20"/>
          <w:highlight w:val="yellow"/>
          <w:shd w:val="clear" w:color="auto" w:fill="FFFFFF"/>
        </w:rPr>
        <w:t>Citrus</w:t>
      </w:r>
      <w:r w:rsidRPr="008716F6">
        <w:rPr>
          <w:rFonts w:ascii="Arial" w:hAnsi="Arial" w:cs="Arial"/>
          <w:color w:val="222222"/>
          <w:sz w:val="20"/>
          <w:szCs w:val="20"/>
          <w:highlight w:val="yellow"/>
          <w:shd w:val="clear" w:color="auto" w:fill="FFFFFF"/>
        </w:rPr>
        <w:t xml:space="preserve"> species) decline in India. </w:t>
      </w:r>
      <w:r w:rsidRPr="008716F6">
        <w:rPr>
          <w:rFonts w:ascii="Arial" w:hAnsi="Arial" w:cs="Arial"/>
          <w:i/>
          <w:iCs/>
          <w:color w:val="222222"/>
          <w:sz w:val="20"/>
          <w:szCs w:val="20"/>
          <w:highlight w:val="yellow"/>
          <w:shd w:val="clear" w:color="auto" w:fill="FFFFFF"/>
        </w:rPr>
        <w:t>Indian Journal of Agricultural Science</w:t>
      </w:r>
      <w:r w:rsidRPr="008716F6">
        <w:rPr>
          <w:rFonts w:ascii="Arial" w:hAnsi="Arial" w:cs="Arial"/>
          <w:color w:val="222222"/>
          <w:sz w:val="20"/>
          <w:szCs w:val="20"/>
          <w:highlight w:val="yellow"/>
          <w:shd w:val="clear" w:color="auto" w:fill="FFFFFF"/>
        </w:rPr>
        <w:t>, </w:t>
      </w:r>
      <w:r w:rsidRPr="008716F6">
        <w:rPr>
          <w:rFonts w:ascii="Arial" w:hAnsi="Arial" w:cs="Arial"/>
          <w:i/>
          <w:iCs/>
          <w:color w:val="222222"/>
          <w:sz w:val="20"/>
          <w:szCs w:val="20"/>
          <w:highlight w:val="yellow"/>
          <w:shd w:val="clear" w:color="auto" w:fill="FFFFFF"/>
        </w:rPr>
        <w:t>67</w:t>
      </w:r>
      <w:r w:rsidRPr="008716F6">
        <w:rPr>
          <w:rFonts w:ascii="Arial" w:hAnsi="Arial" w:cs="Arial"/>
          <w:color w:val="222222"/>
          <w:sz w:val="20"/>
          <w:szCs w:val="20"/>
          <w:highlight w:val="yellow"/>
          <w:shd w:val="clear" w:color="auto" w:fill="FFFFFF"/>
        </w:rPr>
        <w:t>, 51-57.</w:t>
      </w:r>
    </w:p>
    <w:p w14:paraId="35CE4D09" w14:textId="77777777" w:rsidR="008716F6" w:rsidRPr="008716F6" w:rsidRDefault="008716F6" w:rsidP="001E01DB">
      <w:pPr>
        <w:pStyle w:val="ListParagraph"/>
        <w:spacing w:line="240" w:lineRule="auto"/>
        <w:ind w:left="709" w:hanging="709"/>
        <w:jc w:val="both"/>
        <w:rPr>
          <w:rFonts w:ascii="Arial" w:hAnsi="Arial" w:cs="Arial"/>
          <w:color w:val="222222"/>
          <w:sz w:val="20"/>
          <w:szCs w:val="20"/>
          <w:highlight w:val="yellow"/>
          <w:shd w:val="clear" w:color="auto" w:fill="FFFFFF"/>
        </w:rPr>
      </w:pPr>
      <w:r w:rsidRPr="008716F6">
        <w:rPr>
          <w:rFonts w:ascii="Arial" w:hAnsi="Arial" w:cs="Arial"/>
          <w:color w:val="222222"/>
          <w:sz w:val="20"/>
          <w:szCs w:val="20"/>
          <w:highlight w:val="yellow"/>
          <w:shd w:val="clear" w:color="auto" w:fill="FFFFFF"/>
        </w:rPr>
        <w:t>Albrecht, U., &amp; Bowman, K. D. (2011). Tolerance of the trifoliate citrus hybrid US-897 (</w:t>
      </w:r>
      <w:r w:rsidRPr="008716F6">
        <w:rPr>
          <w:rFonts w:ascii="Arial" w:hAnsi="Arial" w:cs="Arial"/>
          <w:i/>
          <w:color w:val="222222"/>
          <w:sz w:val="20"/>
          <w:szCs w:val="20"/>
          <w:highlight w:val="yellow"/>
          <w:shd w:val="clear" w:color="auto" w:fill="FFFFFF"/>
        </w:rPr>
        <w:t>Citrus reticulata</w:t>
      </w:r>
      <w:r w:rsidRPr="008716F6">
        <w:rPr>
          <w:rFonts w:ascii="Arial" w:hAnsi="Arial" w:cs="Arial"/>
          <w:color w:val="222222"/>
          <w:sz w:val="20"/>
          <w:szCs w:val="20"/>
          <w:highlight w:val="yellow"/>
          <w:shd w:val="clear" w:color="auto" w:fill="FFFFFF"/>
        </w:rPr>
        <w:t xml:space="preserve"> Blanco× </w:t>
      </w:r>
      <w:proofErr w:type="spellStart"/>
      <w:r w:rsidRPr="008716F6">
        <w:rPr>
          <w:rFonts w:ascii="Arial" w:hAnsi="Arial" w:cs="Arial"/>
          <w:color w:val="222222"/>
          <w:sz w:val="20"/>
          <w:szCs w:val="20"/>
          <w:highlight w:val="yellow"/>
          <w:shd w:val="clear" w:color="auto" w:fill="FFFFFF"/>
        </w:rPr>
        <w:t>Poncirus</w:t>
      </w:r>
      <w:proofErr w:type="spellEnd"/>
      <w:r w:rsidRPr="008716F6">
        <w:rPr>
          <w:rFonts w:ascii="Arial" w:hAnsi="Arial" w:cs="Arial"/>
          <w:color w:val="222222"/>
          <w:sz w:val="20"/>
          <w:szCs w:val="20"/>
          <w:highlight w:val="yellow"/>
          <w:shd w:val="clear" w:color="auto" w:fill="FFFFFF"/>
        </w:rPr>
        <w:t xml:space="preserve"> trifoliata L. Raf.) to Huanglongbing. </w:t>
      </w:r>
      <w:proofErr w:type="spellStart"/>
      <w:r w:rsidRPr="008716F6">
        <w:rPr>
          <w:rFonts w:ascii="Arial" w:hAnsi="Arial" w:cs="Arial"/>
          <w:i/>
          <w:iCs/>
          <w:color w:val="222222"/>
          <w:sz w:val="20"/>
          <w:szCs w:val="20"/>
          <w:highlight w:val="yellow"/>
          <w:shd w:val="clear" w:color="auto" w:fill="FFFFFF"/>
        </w:rPr>
        <w:t>HortScience</w:t>
      </w:r>
      <w:proofErr w:type="spellEnd"/>
      <w:r w:rsidRPr="008716F6">
        <w:rPr>
          <w:rFonts w:ascii="Arial" w:hAnsi="Arial" w:cs="Arial"/>
          <w:color w:val="222222"/>
          <w:sz w:val="20"/>
          <w:szCs w:val="20"/>
          <w:highlight w:val="yellow"/>
          <w:shd w:val="clear" w:color="auto" w:fill="FFFFFF"/>
        </w:rPr>
        <w:t>, </w:t>
      </w:r>
      <w:r w:rsidRPr="008716F6">
        <w:rPr>
          <w:rFonts w:ascii="Arial" w:hAnsi="Arial" w:cs="Arial"/>
          <w:i/>
          <w:iCs/>
          <w:color w:val="222222"/>
          <w:sz w:val="20"/>
          <w:szCs w:val="20"/>
          <w:highlight w:val="yellow"/>
          <w:shd w:val="clear" w:color="auto" w:fill="FFFFFF"/>
        </w:rPr>
        <w:t>46</w:t>
      </w:r>
      <w:r w:rsidRPr="008716F6">
        <w:rPr>
          <w:rFonts w:ascii="Arial" w:hAnsi="Arial" w:cs="Arial"/>
          <w:color w:val="222222"/>
          <w:sz w:val="20"/>
          <w:szCs w:val="20"/>
          <w:highlight w:val="yellow"/>
          <w:shd w:val="clear" w:color="auto" w:fill="FFFFFF"/>
        </w:rPr>
        <w:t>(1), 16-22.</w:t>
      </w:r>
    </w:p>
    <w:p w14:paraId="466E260A" w14:textId="77777777" w:rsidR="008716F6" w:rsidRPr="008716F6" w:rsidRDefault="008716F6" w:rsidP="001E01DB">
      <w:pPr>
        <w:pStyle w:val="ListParagraph"/>
        <w:spacing w:line="240" w:lineRule="auto"/>
        <w:ind w:left="709" w:hanging="709"/>
        <w:jc w:val="both"/>
        <w:rPr>
          <w:rFonts w:ascii="Arial" w:hAnsi="Arial" w:cs="Arial"/>
          <w:color w:val="222222"/>
          <w:sz w:val="20"/>
          <w:szCs w:val="20"/>
          <w:highlight w:val="yellow"/>
          <w:shd w:val="clear" w:color="auto" w:fill="FFFFFF"/>
        </w:rPr>
      </w:pPr>
      <w:r w:rsidRPr="008716F6">
        <w:rPr>
          <w:rFonts w:ascii="Arial" w:hAnsi="Arial" w:cs="Arial"/>
          <w:color w:val="222222"/>
          <w:sz w:val="20"/>
          <w:szCs w:val="20"/>
          <w:highlight w:val="yellow"/>
          <w:shd w:val="clear" w:color="auto" w:fill="FFFFFF"/>
        </w:rPr>
        <w:t xml:space="preserve">Albrecht, U., &amp; Bowman, K. D. (2012). Transcriptional response of susceptible and tolerant citrus to infection with </w:t>
      </w:r>
      <w:proofErr w:type="spellStart"/>
      <w:r w:rsidRPr="008716F6">
        <w:rPr>
          <w:rFonts w:ascii="Arial" w:hAnsi="Arial" w:cs="Arial"/>
          <w:i/>
          <w:color w:val="222222"/>
          <w:sz w:val="20"/>
          <w:szCs w:val="20"/>
          <w:highlight w:val="yellow"/>
          <w:shd w:val="clear" w:color="auto" w:fill="FFFFFF"/>
        </w:rPr>
        <w:t>Candidatus</w:t>
      </w:r>
      <w:proofErr w:type="spellEnd"/>
      <w:r w:rsidRPr="008716F6">
        <w:rPr>
          <w:rFonts w:ascii="Arial" w:hAnsi="Arial" w:cs="Arial"/>
          <w:i/>
          <w:color w:val="222222"/>
          <w:sz w:val="20"/>
          <w:szCs w:val="20"/>
          <w:highlight w:val="yellow"/>
          <w:shd w:val="clear" w:color="auto" w:fill="FFFFFF"/>
        </w:rPr>
        <w:t xml:space="preserve"> </w:t>
      </w:r>
      <w:proofErr w:type="spellStart"/>
      <w:r w:rsidRPr="008716F6">
        <w:rPr>
          <w:rFonts w:ascii="Arial" w:hAnsi="Arial" w:cs="Arial"/>
          <w:i/>
          <w:color w:val="222222"/>
          <w:sz w:val="20"/>
          <w:szCs w:val="20"/>
          <w:highlight w:val="yellow"/>
          <w:shd w:val="clear" w:color="auto" w:fill="FFFFFF"/>
        </w:rPr>
        <w:t>Liberibacter</w:t>
      </w:r>
      <w:proofErr w:type="spellEnd"/>
      <w:r w:rsidRPr="008716F6">
        <w:rPr>
          <w:rFonts w:ascii="Arial" w:hAnsi="Arial" w:cs="Arial"/>
          <w:color w:val="222222"/>
          <w:sz w:val="20"/>
          <w:szCs w:val="20"/>
          <w:highlight w:val="yellow"/>
          <w:shd w:val="clear" w:color="auto" w:fill="FFFFFF"/>
        </w:rPr>
        <w:t xml:space="preserve"> </w:t>
      </w:r>
      <w:proofErr w:type="spellStart"/>
      <w:r w:rsidRPr="008716F6">
        <w:rPr>
          <w:rFonts w:ascii="Arial" w:hAnsi="Arial" w:cs="Arial"/>
          <w:color w:val="222222"/>
          <w:sz w:val="20"/>
          <w:szCs w:val="20"/>
          <w:highlight w:val="yellow"/>
          <w:shd w:val="clear" w:color="auto" w:fill="FFFFFF"/>
        </w:rPr>
        <w:t>asiaticus</w:t>
      </w:r>
      <w:proofErr w:type="spellEnd"/>
      <w:r w:rsidRPr="008716F6">
        <w:rPr>
          <w:rFonts w:ascii="Arial" w:hAnsi="Arial" w:cs="Arial"/>
          <w:color w:val="222222"/>
          <w:sz w:val="20"/>
          <w:szCs w:val="20"/>
          <w:highlight w:val="yellow"/>
          <w:shd w:val="clear" w:color="auto" w:fill="FFFFFF"/>
        </w:rPr>
        <w:t>. </w:t>
      </w:r>
      <w:r w:rsidRPr="008716F6">
        <w:rPr>
          <w:rFonts w:ascii="Arial" w:hAnsi="Arial" w:cs="Arial"/>
          <w:i/>
          <w:iCs/>
          <w:color w:val="222222"/>
          <w:sz w:val="20"/>
          <w:szCs w:val="20"/>
          <w:highlight w:val="yellow"/>
          <w:shd w:val="clear" w:color="auto" w:fill="FFFFFF"/>
        </w:rPr>
        <w:t>Plant Science</w:t>
      </w:r>
      <w:r w:rsidRPr="008716F6">
        <w:rPr>
          <w:rFonts w:ascii="Arial" w:hAnsi="Arial" w:cs="Arial"/>
          <w:color w:val="222222"/>
          <w:sz w:val="20"/>
          <w:szCs w:val="20"/>
          <w:highlight w:val="yellow"/>
          <w:shd w:val="clear" w:color="auto" w:fill="FFFFFF"/>
        </w:rPr>
        <w:t>, </w:t>
      </w:r>
      <w:r w:rsidRPr="008716F6">
        <w:rPr>
          <w:rFonts w:ascii="Arial" w:hAnsi="Arial" w:cs="Arial"/>
          <w:i/>
          <w:iCs/>
          <w:color w:val="222222"/>
          <w:sz w:val="20"/>
          <w:szCs w:val="20"/>
          <w:highlight w:val="yellow"/>
          <w:shd w:val="clear" w:color="auto" w:fill="FFFFFF"/>
        </w:rPr>
        <w:t>185</w:t>
      </w:r>
      <w:r w:rsidRPr="008716F6">
        <w:rPr>
          <w:rFonts w:ascii="Arial" w:hAnsi="Arial" w:cs="Arial"/>
          <w:color w:val="222222"/>
          <w:sz w:val="20"/>
          <w:szCs w:val="20"/>
          <w:highlight w:val="yellow"/>
          <w:shd w:val="clear" w:color="auto" w:fill="FFFFFF"/>
        </w:rPr>
        <w:t>, 118-130.</w:t>
      </w:r>
    </w:p>
    <w:p w14:paraId="0AB62A53" w14:textId="77777777" w:rsidR="008716F6" w:rsidRPr="008716F6" w:rsidRDefault="008716F6" w:rsidP="001E01DB">
      <w:pPr>
        <w:pStyle w:val="ListParagraph"/>
        <w:spacing w:line="240" w:lineRule="auto"/>
        <w:ind w:left="709" w:hanging="709"/>
        <w:jc w:val="both"/>
        <w:rPr>
          <w:rFonts w:ascii="Arial" w:hAnsi="Arial" w:cs="Arial"/>
          <w:color w:val="222222"/>
          <w:sz w:val="20"/>
          <w:szCs w:val="20"/>
          <w:highlight w:val="yellow"/>
          <w:shd w:val="clear" w:color="auto" w:fill="FFFFFF"/>
        </w:rPr>
      </w:pPr>
      <w:proofErr w:type="spellStart"/>
      <w:r w:rsidRPr="008716F6">
        <w:rPr>
          <w:rFonts w:ascii="Arial" w:hAnsi="Arial" w:cs="Arial"/>
          <w:color w:val="222222"/>
          <w:sz w:val="20"/>
          <w:szCs w:val="20"/>
          <w:highlight w:val="yellow"/>
          <w:shd w:val="clear" w:color="auto" w:fill="FFFFFF"/>
        </w:rPr>
        <w:t>Aleza</w:t>
      </w:r>
      <w:proofErr w:type="spellEnd"/>
      <w:r w:rsidRPr="008716F6">
        <w:rPr>
          <w:rFonts w:ascii="Arial" w:hAnsi="Arial" w:cs="Arial"/>
          <w:color w:val="222222"/>
          <w:sz w:val="20"/>
          <w:szCs w:val="20"/>
          <w:highlight w:val="yellow"/>
          <w:shd w:val="clear" w:color="auto" w:fill="FFFFFF"/>
        </w:rPr>
        <w:t xml:space="preserve">, P., Juárez, J., Cuenca, J., </w:t>
      </w:r>
      <w:proofErr w:type="spellStart"/>
      <w:r w:rsidRPr="008716F6">
        <w:rPr>
          <w:rFonts w:ascii="Arial" w:hAnsi="Arial" w:cs="Arial"/>
          <w:color w:val="222222"/>
          <w:sz w:val="20"/>
          <w:szCs w:val="20"/>
          <w:highlight w:val="yellow"/>
          <w:shd w:val="clear" w:color="auto" w:fill="FFFFFF"/>
        </w:rPr>
        <w:t>Ollitrault</w:t>
      </w:r>
      <w:proofErr w:type="spellEnd"/>
      <w:r w:rsidRPr="008716F6">
        <w:rPr>
          <w:rFonts w:ascii="Arial" w:hAnsi="Arial" w:cs="Arial"/>
          <w:color w:val="222222"/>
          <w:sz w:val="20"/>
          <w:szCs w:val="20"/>
          <w:highlight w:val="yellow"/>
          <w:shd w:val="clear" w:color="auto" w:fill="FFFFFF"/>
        </w:rPr>
        <w:t>, P., &amp; Navarro, L. (2010). Recovery of citrus triploid hybrids by embryo rescue and flow cytometry from 2x× 2x sexual hybridisation and its application to extensive breeding programs. </w:t>
      </w:r>
      <w:r w:rsidRPr="008716F6">
        <w:rPr>
          <w:rFonts w:ascii="Arial" w:hAnsi="Arial" w:cs="Arial"/>
          <w:i/>
          <w:iCs/>
          <w:color w:val="222222"/>
          <w:sz w:val="20"/>
          <w:szCs w:val="20"/>
          <w:highlight w:val="yellow"/>
          <w:shd w:val="clear" w:color="auto" w:fill="FFFFFF"/>
        </w:rPr>
        <w:t>Plant cell reports</w:t>
      </w:r>
      <w:r w:rsidRPr="008716F6">
        <w:rPr>
          <w:rFonts w:ascii="Arial" w:hAnsi="Arial" w:cs="Arial"/>
          <w:color w:val="222222"/>
          <w:sz w:val="20"/>
          <w:szCs w:val="20"/>
          <w:highlight w:val="yellow"/>
          <w:shd w:val="clear" w:color="auto" w:fill="FFFFFF"/>
        </w:rPr>
        <w:t>, </w:t>
      </w:r>
      <w:r w:rsidRPr="008716F6">
        <w:rPr>
          <w:rFonts w:ascii="Arial" w:hAnsi="Arial" w:cs="Arial"/>
          <w:i/>
          <w:iCs/>
          <w:color w:val="222222"/>
          <w:sz w:val="20"/>
          <w:szCs w:val="20"/>
          <w:highlight w:val="yellow"/>
          <w:shd w:val="clear" w:color="auto" w:fill="FFFFFF"/>
        </w:rPr>
        <w:t>29</w:t>
      </w:r>
      <w:r w:rsidRPr="008716F6">
        <w:rPr>
          <w:rFonts w:ascii="Arial" w:hAnsi="Arial" w:cs="Arial"/>
          <w:color w:val="222222"/>
          <w:sz w:val="20"/>
          <w:szCs w:val="20"/>
          <w:highlight w:val="yellow"/>
          <w:shd w:val="clear" w:color="auto" w:fill="FFFFFF"/>
        </w:rPr>
        <w:t>(9), 1023-1034.</w:t>
      </w:r>
    </w:p>
    <w:p w14:paraId="098259B8" w14:textId="77777777" w:rsidR="008716F6" w:rsidRPr="008716F6" w:rsidRDefault="008716F6" w:rsidP="001E01DB">
      <w:pPr>
        <w:pStyle w:val="ListParagraph"/>
        <w:spacing w:line="240" w:lineRule="auto"/>
        <w:ind w:left="709" w:hanging="709"/>
        <w:jc w:val="both"/>
        <w:rPr>
          <w:rFonts w:ascii="Arial" w:hAnsi="Arial" w:cs="Arial"/>
          <w:color w:val="222222"/>
          <w:sz w:val="20"/>
          <w:szCs w:val="20"/>
          <w:highlight w:val="yellow"/>
          <w:shd w:val="clear" w:color="auto" w:fill="FFFFFF"/>
        </w:rPr>
      </w:pPr>
      <w:proofErr w:type="spellStart"/>
      <w:r w:rsidRPr="008716F6">
        <w:rPr>
          <w:rFonts w:ascii="Arial" w:hAnsi="Arial" w:cs="Arial"/>
          <w:color w:val="222222"/>
          <w:sz w:val="20"/>
          <w:szCs w:val="20"/>
          <w:highlight w:val="yellow"/>
          <w:shd w:val="clear" w:color="auto" w:fill="FFFFFF"/>
        </w:rPr>
        <w:t>Allario</w:t>
      </w:r>
      <w:proofErr w:type="spellEnd"/>
      <w:r w:rsidRPr="008716F6">
        <w:rPr>
          <w:rFonts w:ascii="Arial" w:hAnsi="Arial" w:cs="Arial"/>
          <w:color w:val="222222"/>
          <w:sz w:val="20"/>
          <w:szCs w:val="20"/>
          <w:highlight w:val="yellow"/>
          <w:shd w:val="clear" w:color="auto" w:fill="FFFFFF"/>
        </w:rPr>
        <w:t xml:space="preserve">, T., </w:t>
      </w:r>
      <w:proofErr w:type="spellStart"/>
      <w:r w:rsidRPr="008716F6">
        <w:rPr>
          <w:rFonts w:ascii="Arial" w:hAnsi="Arial" w:cs="Arial"/>
          <w:color w:val="222222"/>
          <w:sz w:val="20"/>
          <w:szCs w:val="20"/>
          <w:highlight w:val="yellow"/>
          <w:shd w:val="clear" w:color="auto" w:fill="FFFFFF"/>
        </w:rPr>
        <w:t>Brumos</w:t>
      </w:r>
      <w:proofErr w:type="spellEnd"/>
      <w:r w:rsidRPr="008716F6">
        <w:rPr>
          <w:rFonts w:ascii="Arial" w:hAnsi="Arial" w:cs="Arial"/>
          <w:color w:val="222222"/>
          <w:sz w:val="20"/>
          <w:szCs w:val="20"/>
          <w:highlight w:val="yellow"/>
          <w:shd w:val="clear" w:color="auto" w:fill="FFFFFF"/>
        </w:rPr>
        <w:t>, J., COLMENERO</w:t>
      </w:r>
      <w:r w:rsidRPr="008716F6">
        <w:rPr>
          <w:rFonts w:ascii="Cambria Math" w:hAnsi="Cambria Math" w:cs="Cambria Math"/>
          <w:color w:val="222222"/>
          <w:sz w:val="20"/>
          <w:szCs w:val="20"/>
          <w:highlight w:val="yellow"/>
          <w:shd w:val="clear" w:color="auto" w:fill="FFFFFF"/>
        </w:rPr>
        <w:t>‐</w:t>
      </w:r>
      <w:r w:rsidRPr="008716F6">
        <w:rPr>
          <w:rFonts w:ascii="Arial" w:hAnsi="Arial" w:cs="Arial"/>
          <w:color w:val="222222"/>
          <w:sz w:val="20"/>
          <w:szCs w:val="20"/>
          <w:highlight w:val="yellow"/>
          <w:shd w:val="clear" w:color="auto" w:fill="FFFFFF"/>
        </w:rPr>
        <w:t>FLORES, J. M., Iglesias, D. J., Pina, J. A., Navarro, L., ... &amp; Morillon, R. (2013). Tetraploid Rangpur lime rootstock increases drought tolerance via enhanced constitutive root abscisic acid production. </w:t>
      </w:r>
      <w:r w:rsidRPr="008716F6">
        <w:rPr>
          <w:rFonts w:ascii="Arial" w:hAnsi="Arial" w:cs="Arial"/>
          <w:i/>
          <w:iCs/>
          <w:color w:val="222222"/>
          <w:sz w:val="20"/>
          <w:szCs w:val="20"/>
          <w:highlight w:val="yellow"/>
          <w:shd w:val="clear" w:color="auto" w:fill="FFFFFF"/>
        </w:rPr>
        <w:t>Plant, cell &amp; environment</w:t>
      </w:r>
      <w:r w:rsidRPr="008716F6">
        <w:rPr>
          <w:rFonts w:ascii="Arial" w:hAnsi="Arial" w:cs="Arial"/>
          <w:color w:val="222222"/>
          <w:sz w:val="20"/>
          <w:szCs w:val="20"/>
          <w:highlight w:val="yellow"/>
          <w:shd w:val="clear" w:color="auto" w:fill="FFFFFF"/>
        </w:rPr>
        <w:t>, </w:t>
      </w:r>
      <w:r w:rsidRPr="008716F6">
        <w:rPr>
          <w:rFonts w:ascii="Arial" w:hAnsi="Arial" w:cs="Arial"/>
          <w:i/>
          <w:iCs/>
          <w:color w:val="222222"/>
          <w:sz w:val="20"/>
          <w:szCs w:val="20"/>
          <w:highlight w:val="yellow"/>
          <w:shd w:val="clear" w:color="auto" w:fill="FFFFFF"/>
        </w:rPr>
        <w:t>36</w:t>
      </w:r>
      <w:r w:rsidRPr="008716F6">
        <w:rPr>
          <w:rFonts w:ascii="Arial" w:hAnsi="Arial" w:cs="Arial"/>
          <w:color w:val="222222"/>
          <w:sz w:val="20"/>
          <w:szCs w:val="20"/>
          <w:highlight w:val="yellow"/>
          <w:shd w:val="clear" w:color="auto" w:fill="FFFFFF"/>
        </w:rPr>
        <w:t>(4), 856-868.</w:t>
      </w:r>
    </w:p>
    <w:p w14:paraId="68B897B9" w14:textId="77777777" w:rsidR="008716F6" w:rsidRPr="008716F6" w:rsidRDefault="008716F6" w:rsidP="001E01DB">
      <w:pPr>
        <w:pStyle w:val="ListParagraph"/>
        <w:spacing w:line="240" w:lineRule="auto"/>
        <w:ind w:left="709" w:hanging="709"/>
        <w:jc w:val="both"/>
        <w:rPr>
          <w:rFonts w:ascii="Arial" w:hAnsi="Arial" w:cs="Arial"/>
          <w:color w:val="222222"/>
          <w:sz w:val="20"/>
          <w:szCs w:val="20"/>
          <w:highlight w:val="yellow"/>
          <w:shd w:val="clear" w:color="auto" w:fill="FFFFFF"/>
        </w:rPr>
      </w:pPr>
      <w:r w:rsidRPr="008716F6">
        <w:rPr>
          <w:rFonts w:ascii="Arial" w:hAnsi="Arial" w:cs="Arial"/>
          <w:color w:val="222222"/>
          <w:sz w:val="20"/>
          <w:szCs w:val="20"/>
          <w:highlight w:val="yellow"/>
          <w:shd w:val="clear" w:color="auto" w:fill="FFFFFF"/>
        </w:rPr>
        <w:t xml:space="preserve">Almeida, W. A., Mourão Filho, F. A., Pino, L. E., </w:t>
      </w:r>
      <w:proofErr w:type="spellStart"/>
      <w:r w:rsidRPr="008716F6">
        <w:rPr>
          <w:rFonts w:ascii="Arial" w:hAnsi="Arial" w:cs="Arial"/>
          <w:color w:val="222222"/>
          <w:sz w:val="20"/>
          <w:szCs w:val="20"/>
          <w:highlight w:val="yellow"/>
          <w:shd w:val="clear" w:color="auto" w:fill="FFFFFF"/>
        </w:rPr>
        <w:t>Boscariol</w:t>
      </w:r>
      <w:proofErr w:type="spellEnd"/>
      <w:r w:rsidRPr="008716F6">
        <w:rPr>
          <w:rFonts w:ascii="Arial" w:hAnsi="Arial" w:cs="Arial"/>
          <w:color w:val="222222"/>
          <w:sz w:val="20"/>
          <w:szCs w:val="20"/>
          <w:highlight w:val="yellow"/>
          <w:shd w:val="clear" w:color="auto" w:fill="FFFFFF"/>
        </w:rPr>
        <w:t>, R. L., Rodriguez, A. P., &amp; Mendes, B. M. (2003). Genetic transformation and plant recovery from mature tissues of Citrus sinensis L. Osbeck. </w:t>
      </w:r>
      <w:r w:rsidRPr="008716F6">
        <w:rPr>
          <w:rFonts w:ascii="Arial" w:hAnsi="Arial" w:cs="Arial"/>
          <w:i/>
          <w:iCs/>
          <w:color w:val="222222"/>
          <w:sz w:val="20"/>
          <w:szCs w:val="20"/>
          <w:highlight w:val="yellow"/>
          <w:shd w:val="clear" w:color="auto" w:fill="FFFFFF"/>
        </w:rPr>
        <w:t>Plant Science</w:t>
      </w:r>
      <w:r w:rsidRPr="008716F6">
        <w:rPr>
          <w:rFonts w:ascii="Arial" w:hAnsi="Arial" w:cs="Arial"/>
          <w:color w:val="222222"/>
          <w:sz w:val="20"/>
          <w:szCs w:val="20"/>
          <w:highlight w:val="yellow"/>
          <w:shd w:val="clear" w:color="auto" w:fill="FFFFFF"/>
        </w:rPr>
        <w:t>, </w:t>
      </w:r>
      <w:r w:rsidRPr="008716F6">
        <w:rPr>
          <w:rFonts w:ascii="Arial" w:hAnsi="Arial" w:cs="Arial"/>
          <w:i/>
          <w:iCs/>
          <w:color w:val="222222"/>
          <w:sz w:val="20"/>
          <w:szCs w:val="20"/>
          <w:highlight w:val="yellow"/>
          <w:shd w:val="clear" w:color="auto" w:fill="FFFFFF"/>
        </w:rPr>
        <w:t>164</w:t>
      </w:r>
      <w:r w:rsidRPr="008716F6">
        <w:rPr>
          <w:rFonts w:ascii="Arial" w:hAnsi="Arial" w:cs="Arial"/>
          <w:color w:val="222222"/>
          <w:sz w:val="20"/>
          <w:szCs w:val="20"/>
          <w:highlight w:val="yellow"/>
          <w:shd w:val="clear" w:color="auto" w:fill="FFFFFF"/>
        </w:rPr>
        <w:t>(2), 203-211.</w:t>
      </w:r>
    </w:p>
    <w:p w14:paraId="0CA170AC" w14:textId="77777777" w:rsidR="008716F6" w:rsidRPr="008716F6" w:rsidRDefault="008716F6" w:rsidP="008716F6">
      <w:pPr>
        <w:pStyle w:val="ListParagraph"/>
        <w:spacing w:line="240" w:lineRule="auto"/>
        <w:ind w:left="709" w:hanging="709"/>
        <w:jc w:val="both"/>
        <w:rPr>
          <w:rFonts w:ascii="Arial" w:hAnsi="Arial" w:cs="Arial"/>
          <w:sz w:val="20"/>
          <w:szCs w:val="20"/>
          <w:highlight w:val="yellow"/>
        </w:rPr>
      </w:pPr>
      <w:r w:rsidRPr="008716F6">
        <w:rPr>
          <w:rFonts w:ascii="Arial" w:hAnsi="Arial" w:cs="Arial"/>
          <w:sz w:val="20"/>
          <w:szCs w:val="20"/>
          <w:highlight w:val="yellow"/>
        </w:rPr>
        <w:t>Alvarez-</w:t>
      </w:r>
      <w:proofErr w:type="spellStart"/>
      <w:r w:rsidRPr="008716F6">
        <w:rPr>
          <w:rFonts w:ascii="Arial" w:hAnsi="Arial" w:cs="Arial"/>
          <w:sz w:val="20"/>
          <w:szCs w:val="20"/>
          <w:highlight w:val="yellow"/>
        </w:rPr>
        <w:t>Gerding</w:t>
      </w:r>
      <w:proofErr w:type="spellEnd"/>
      <w:r w:rsidRPr="008716F6">
        <w:rPr>
          <w:rFonts w:ascii="Arial" w:hAnsi="Arial" w:cs="Arial"/>
          <w:sz w:val="20"/>
          <w:szCs w:val="20"/>
          <w:highlight w:val="yellow"/>
        </w:rPr>
        <w:t>, X., Cortés-</w:t>
      </w:r>
      <w:proofErr w:type="spellStart"/>
      <w:r w:rsidRPr="008716F6">
        <w:rPr>
          <w:rFonts w:ascii="Arial" w:hAnsi="Arial" w:cs="Arial"/>
          <w:sz w:val="20"/>
          <w:szCs w:val="20"/>
          <w:highlight w:val="yellow"/>
        </w:rPr>
        <w:t>Bullemore</w:t>
      </w:r>
      <w:proofErr w:type="spellEnd"/>
      <w:r w:rsidRPr="008716F6">
        <w:rPr>
          <w:rFonts w:ascii="Arial" w:hAnsi="Arial" w:cs="Arial"/>
          <w:sz w:val="20"/>
          <w:szCs w:val="20"/>
          <w:highlight w:val="yellow"/>
        </w:rPr>
        <w:t xml:space="preserve">, R., Medina, C., Romero-Romero, J. L., </w:t>
      </w:r>
      <w:proofErr w:type="spellStart"/>
      <w:r w:rsidRPr="008716F6">
        <w:rPr>
          <w:rFonts w:ascii="Arial" w:hAnsi="Arial" w:cs="Arial"/>
          <w:sz w:val="20"/>
          <w:szCs w:val="20"/>
          <w:highlight w:val="yellow"/>
        </w:rPr>
        <w:t>Inostroza-Blancheteau</w:t>
      </w:r>
      <w:proofErr w:type="spellEnd"/>
      <w:r w:rsidRPr="008716F6">
        <w:rPr>
          <w:rFonts w:ascii="Arial" w:hAnsi="Arial" w:cs="Arial"/>
          <w:sz w:val="20"/>
          <w:szCs w:val="20"/>
          <w:highlight w:val="yellow"/>
        </w:rPr>
        <w:t xml:space="preserve">, C., </w:t>
      </w:r>
      <w:proofErr w:type="spellStart"/>
      <w:r w:rsidRPr="008716F6">
        <w:rPr>
          <w:rFonts w:ascii="Arial" w:hAnsi="Arial" w:cs="Arial"/>
          <w:sz w:val="20"/>
          <w:szCs w:val="20"/>
          <w:highlight w:val="yellow"/>
        </w:rPr>
        <w:t>Aquea</w:t>
      </w:r>
      <w:proofErr w:type="spellEnd"/>
      <w:r w:rsidRPr="008716F6">
        <w:rPr>
          <w:rFonts w:ascii="Arial" w:hAnsi="Arial" w:cs="Arial"/>
          <w:sz w:val="20"/>
          <w:szCs w:val="20"/>
          <w:highlight w:val="yellow"/>
        </w:rPr>
        <w:t xml:space="preserve">, F., &amp; Arce-Johnson, P. (2015). Improved salinity tolerance in </w:t>
      </w:r>
      <w:proofErr w:type="spellStart"/>
      <w:r w:rsidRPr="008716F6">
        <w:rPr>
          <w:rFonts w:ascii="Arial" w:hAnsi="Arial" w:cs="Arial"/>
          <w:sz w:val="20"/>
          <w:szCs w:val="20"/>
          <w:highlight w:val="yellow"/>
        </w:rPr>
        <w:t>carrizo</w:t>
      </w:r>
      <w:proofErr w:type="spellEnd"/>
      <w:r w:rsidRPr="008716F6">
        <w:rPr>
          <w:rFonts w:ascii="Arial" w:hAnsi="Arial" w:cs="Arial"/>
          <w:sz w:val="20"/>
          <w:szCs w:val="20"/>
          <w:highlight w:val="yellow"/>
        </w:rPr>
        <w:t xml:space="preserve"> citrange rootstock through overexpression of glyoxalase system genes. </w:t>
      </w:r>
      <w:r w:rsidRPr="008716F6">
        <w:rPr>
          <w:rFonts w:ascii="Arial" w:hAnsi="Arial" w:cs="Arial"/>
          <w:i/>
          <w:iCs/>
          <w:sz w:val="20"/>
          <w:szCs w:val="20"/>
          <w:highlight w:val="yellow"/>
        </w:rPr>
        <w:t>BioMed Research International</w:t>
      </w:r>
      <w:r w:rsidRPr="008716F6">
        <w:rPr>
          <w:rFonts w:ascii="Arial" w:hAnsi="Arial" w:cs="Arial"/>
          <w:sz w:val="20"/>
          <w:szCs w:val="20"/>
          <w:highlight w:val="yellow"/>
        </w:rPr>
        <w:t>, </w:t>
      </w:r>
      <w:r w:rsidRPr="008716F6">
        <w:rPr>
          <w:rFonts w:ascii="Arial" w:hAnsi="Arial" w:cs="Arial"/>
          <w:i/>
          <w:iCs/>
          <w:sz w:val="20"/>
          <w:szCs w:val="20"/>
          <w:highlight w:val="yellow"/>
        </w:rPr>
        <w:t>2015</w:t>
      </w:r>
      <w:r w:rsidRPr="008716F6">
        <w:rPr>
          <w:rFonts w:ascii="Arial" w:hAnsi="Arial" w:cs="Arial"/>
          <w:sz w:val="20"/>
          <w:szCs w:val="20"/>
          <w:highlight w:val="yellow"/>
        </w:rPr>
        <w:t>(1), 827951.</w:t>
      </w:r>
    </w:p>
    <w:p w14:paraId="286C2F82" w14:textId="77777777" w:rsidR="008716F6" w:rsidRPr="008716F6" w:rsidRDefault="008716F6" w:rsidP="001E01DB">
      <w:pPr>
        <w:pStyle w:val="ListParagraph"/>
        <w:spacing w:line="240" w:lineRule="auto"/>
        <w:ind w:left="709" w:hanging="709"/>
        <w:jc w:val="both"/>
        <w:rPr>
          <w:rFonts w:ascii="Arial" w:hAnsi="Arial" w:cs="Arial"/>
          <w:color w:val="222222"/>
          <w:sz w:val="20"/>
          <w:szCs w:val="20"/>
          <w:highlight w:val="yellow"/>
          <w:shd w:val="clear" w:color="auto" w:fill="FFFFFF"/>
        </w:rPr>
      </w:pPr>
      <w:proofErr w:type="spellStart"/>
      <w:r w:rsidRPr="008716F6">
        <w:rPr>
          <w:rFonts w:ascii="Arial" w:hAnsi="Arial" w:cs="Arial"/>
          <w:color w:val="222222"/>
          <w:sz w:val="20"/>
          <w:szCs w:val="20"/>
          <w:highlight w:val="yellow"/>
          <w:shd w:val="clear" w:color="auto" w:fill="FFFFFF"/>
        </w:rPr>
        <w:t>Arbona</w:t>
      </w:r>
      <w:proofErr w:type="spellEnd"/>
      <w:r w:rsidRPr="008716F6">
        <w:rPr>
          <w:rFonts w:ascii="Arial" w:hAnsi="Arial" w:cs="Arial"/>
          <w:color w:val="222222"/>
          <w:sz w:val="20"/>
          <w:szCs w:val="20"/>
          <w:highlight w:val="yellow"/>
          <w:shd w:val="clear" w:color="auto" w:fill="FFFFFF"/>
        </w:rPr>
        <w:t>, V., Iglesias, D. J., Jacas, J., Primo-Millo, E., Talon, M., &amp; Gómez-Cadenas, A. (2005). Hydrogel substrate amendment alleviates drought effects on young citrus plants. </w:t>
      </w:r>
      <w:r w:rsidRPr="008716F6">
        <w:rPr>
          <w:rFonts w:ascii="Arial" w:hAnsi="Arial" w:cs="Arial"/>
          <w:i/>
          <w:iCs/>
          <w:color w:val="222222"/>
          <w:sz w:val="20"/>
          <w:szCs w:val="20"/>
          <w:highlight w:val="yellow"/>
          <w:shd w:val="clear" w:color="auto" w:fill="FFFFFF"/>
        </w:rPr>
        <w:t>Plant and Soil</w:t>
      </w:r>
      <w:r w:rsidRPr="008716F6">
        <w:rPr>
          <w:rFonts w:ascii="Arial" w:hAnsi="Arial" w:cs="Arial"/>
          <w:color w:val="222222"/>
          <w:sz w:val="20"/>
          <w:szCs w:val="20"/>
          <w:highlight w:val="yellow"/>
          <w:shd w:val="clear" w:color="auto" w:fill="FFFFFF"/>
        </w:rPr>
        <w:t>, </w:t>
      </w:r>
      <w:r w:rsidRPr="008716F6">
        <w:rPr>
          <w:rFonts w:ascii="Arial" w:hAnsi="Arial" w:cs="Arial"/>
          <w:i/>
          <w:iCs/>
          <w:color w:val="222222"/>
          <w:sz w:val="20"/>
          <w:szCs w:val="20"/>
          <w:highlight w:val="yellow"/>
          <w:shd w:val="clear" w:color="auto" w:fill="FFFFFF"/>
        </w:rPr>
        <w:t>270</w:t>
      </w:r>
      <w:r w:rsidRPr="008716F6">
        <w:rPr>
          <w:rFonts w:ascii="Arial" w:hAnsi="Arial" w:cs="Arial"/>
          <w:color w:val="222222"/>
          <w:sz w:val="20"/>
          <w:szCs w:val="20"/>
          <w:highlight w:val="yellow"/>
          <w:shd w:val="clear" w:color="auto" w:fill="FFFFFF"/>
        </w:rPr>
        <w:t>(1), 73-82.</w:t>
      </w:r>
    </w:p>
    <w:p w14:paraId="59674A78" w14:textId="77777777" w:rsidR="008716F6" w:rsidRPr="008716F6" w:rsidRDefault="008716F6" w:rsidP="001E01DB">
      <w:pPr>
        <w:pStyle w:val="ListParagraph"/>
        <w:spacing w:line="240" w:lineRule="auto"/>
        <w:ind w:left="709" w:hanging="709"/>
        <w:jc w:val="both"/>
        <w:rPr>
          <w:rFonts w:ascii="Arial" w:hAnsi="Arial" w:cs="Arial"/>
          <w:color w:val="222222"/>
          <w:sz w:val="20"/>
          <w:szCs w:val="20"/>
          <w:highlight w:val="yellow"/>
          <w:shd w:val="clear" w:color="auto" w:fill="FFFFFF"/>
        </w:rPr>
      </w:pPr>
      <w:proofErr w:type="spellStart"/>
      <w:r w:rsidRPr="008716F6">
        <w:rPr>
          <w:rFonts w:ascii="Arial" w:hAnsi="Arial" w:cs="Arial"/>
          <w:color w:val="222222"/>
          <w:sz w:val="20"/>
          <w:szCs w:val="20"/>
          <w:highlight w:val="yellow"/>
          <w:shd w:val="clear" w:color="auto" w:fill="FFFFFF"/>
        </w:rPr>
        <w:t>Balal</w:t>
      </w:r>
      <w:proofErr w:type="spellEnd"/>
      <w:r w:rsidRPr="008716F6">
        <w:rPr>
          <w:rFonts w:ascii="Arial" w:hAnsi="Arial" w:cs="Arial"/>
          <w:color w:val="222222"/>
          <w:sz w:val="20"/>
          <w:szCs w:val="20"/>
          <w:highlight w:val="yellow"/>
          <w:shd w:val="clear" w:color="auto" w:fill="FFFFFF"/>
        </w:rPr>
        <w:t xml:space="preserve">, R. M., Shahid, M. A., Vincent, C., </w:t>
      </w:r>
      <w:proofErr w:type="spellStart"/>
      <w:r w:rsidRPr="008716F6">
        <w:rPr>
          <w:rFonts w:ascii="Arial" w:hAnsi="Arial" w:cs="Arial"/>
          <w:color w:val="222222"/>
          <w:sz w:val="20"/>
          <w:szCs w:val="20"/>
          <w:highlight w:val="yellow"/>
          <w:shd w:val="clear" w:color="auto" w:fill="FFFFFF"/>
        </w:rPr>
        <w:t>Zotarelli</w:t>
      </w:r>
      <w:proofErr w:type="spellEnd"/>
      <w:r w:rsidRPr="008716F6">
        <w:rPr>
          <w:rFonts w:ascii="Arial" w:hAnsi="Arial" w:cs="Arial"/>
          <w:color w:val="222222"/>
          <w:sz w:val="20"/>
          <w:szCs w:val="20"/>
          <w:highlight w:val="yellow"/>
          <w:shd w:val="clear" w:color="auto" w:fill="FFFFFF"/>
        </w:rPr>
        <w:t xml:space="preserve">, L., Liu, G., Mattson, N. S., ... &amp; Garcia-Sanchez, F. (2017). </w:t>
      </w:r>
      <w:proofErr w:type="spellStart"/>
      <w:r w:rsidRPr="008716F6">
        <w:rPr>
          <w:rFonts w:ascii="Arial" w:hAnsi="Arial" w:cs="Arial"/>
          <w:color w:val="222222"/>
          <w:sz w:val="20"/>
          <w:szCs w:val="20"/>
          <w:highlight w:val="yellow"/>
          <w:shd w:val="clear" w:color="auto" w:fill="FFFFFF"/>
        </w:rPr>
        <w:t>Kinnow</w:t>
      </w:r>
      <w:proofErr w:type="spellEnd"/>
      <w:r w:rsidRPr="008716F6">
        <w:rPr>
          <w:rFonts w:ascii="Arial" w:hAnsi="Arial" w:cs="Arial"/>
          <w:color w:val="222222"/>
          <w:sz w:val="20"/>
          <w:szCs w:val="20"/>
          <w:highlight w:val="yellow"/>
          <w:shd w:val="clear" w:color="auto" w:fill="FFFFFF"/>
        </w:rPr>
        <w:t xml:space="preserve"> mandarin plants grafted on tetraploid rootstocks are more tolerant to Cr-toxicity than those grafted on its diploids one. </w:t>
      </w:r>
      <w:r w:rsidRPr="008716F6">
        <w:rPr>
          <w:rFonts w:ascii="Arial" w:hAnsi="Arial" w:cs="Arial"/>
          <w:i/>
          <w:iCs/>
          <w:color w:val="222222"/>
          <w:sz w:val="20"/>
          <w:szCs w:val="20"/>
          <w:highlight w:val="yellow"/>
          <w:shd w:val="clear" w:color="auto" w:fill="FFFFFF"/>
        </w:rPr>
        <w:t>Environmental and Experimental Botany</w:t>
      </w:r>
      <w:r w:rsidRPr="008716F6">
        <w:rPr>
          <w:rFonts w:ascii="Arial" w:hAnsi="Arial" w:cs="Arial"/>
          <w:color w:val="222222"/>
          <w:sz w:val="20"/>
          <w:szCs w:val="20"/>
          <w:highlight w:val="yellow"/>
          <w:shd w:val="clear" w:color="auto" w:fill="FFFFFF"/>
        </w:rPr>
        <w:t>, </w:t>
      </w:r>
      <w:r w:rsidRPr="008716F6">
        <w:rPr>
          <w:rFonts w:ascii="Arial" w:hAnsi="Arial" w:cs="Arial"/>
          <w:i/>
          <w:iCs/>
          <w:color w:val="222222"/>
          <w:sz w:val="20"/>
          <w:szCs w:val="20"/>
          <w:highlight w:val="yellow"/>
          <w:shd w:val="clear" w:color="auto" w:fill="FFFFFF"/>
        </w:rPr>
        <w:t>140</w:t>
      </w:r>
      <w:r w:rsidRPr="008716F6">
        <w:rPr>
          <w:rFonts w:ascii="Arial" w:hAnsi="Arial" w:cs="Arial"/>
          <w:color w:val="222222"/>
          <w:sz w:val="20"/>
          <w:szCs w:val="20"/>
          <w:highlight w:val="yellow"/>
          <w:shd w:val="clear" w:color="auto" w:fill="FFFFFF"/>
        </w:rPr>
        <w:t>, 8-18.</w:t>
      </w:r>
    </w:p>
    <w:p w14:paraId="6AA0B8EE" w14:textId="77777777" w:rsidR="008716F6" w:rsidRPr="008716F6" w:rsidRDefault="008716F6" w:rsidP="001E01DB">
      <w:pPr>
        <w:pStyle w:val="ListParagraph"/>
        <w:spacing w:line="240" w:lineRule="auto"/>
        <w:ind w:left="709" w:hanging="709"/>
        <w:jc w:val="both"/>
        <w:rPr>
          <w:rFonts w:ascii="Arial" w:hAnsi="Arial" w:cs="Arial"/>
          <w:color w:val="222222"/>
          <w:sz w:val="20"/>
          <w:szCs w:val="20"/>
          <w:highlight w:val="yellow"/>
          <w:shd w:val="clear" w:color="auto" w:fill="FFFFFF"/>
        </w:rPr>
      </w:pPr>
      <w:proofErr w:type="spellStart"/>
      <w:r w:rsidRPr="008716F6">
        <w:rPr>
          <w:rFonts w:ascii="Arial" w:hAnsi="Arial" w:cs="Arial"/>
          <w:color w:val="222222"/>
          <w:sz w:val="20"/>
          <w:szCs w:val="20"/>
          <w:highlight w:val="yellow"/>
          <w:shd w:val="clear" w:color="auto" w:fill="FFFFFF"/>
        </w:rPr>
        <w:t>Ballester</w:t>
      </w:r>
      <w:proofErr w:type="spellEnd"/>
      <w:r w:rsidRPr="008716F6">
        <w:rPr>
          <w:rFonts w:ascii="Arial" w:hAnsi="Arial" w:cs="Arial"/>
          <w:color w:val="222222"/>
          <w:sz w:val="20"/>
          <w:szCs w:val="20"/>
          <w:highlight w:val="yellow"/>
          <w:shd w:val="clear" w:color="auto" w:fill="FFFFFF"/>
        </w:rPr>
        <w:t>, A., Cervera, M., &amp; Peña, L. (2007). Efficient production of transgenic citrus plants using isopentenyl transferase positive selection and removal of the marker gene by site-specific recombination. </w:t>
      </w:r>
      <w:r w:rsidRPr="008716F6">
        <w:rPr>
          <w:rFonts w:ascii="Arial" w:hAnsi="Arial" w:cs="Arial"/>
          <w:i/>
          <w:iCs/>
          <w:color w:val="222222"/>
          <w:sz w:val="20"/>
          <w:szCs w:val="20"/>
          <w:highlight w:val="yellow"/>
          <w:shd w:val="clear" w:color="auto" w:fill="FFFFFF"/>
        </w:rPr>
        <w:t>Plant Cell Reports</w:t>
      </w:r>
      <w:r w:rsidRPr="008716F6">
        <w:rPr>
          <w:rFonts w:ascii="Arial" w:hAnsi="Arial" w:cs="Arial"/>
          <w:color w:val="222222"/>
          <w:sz w:val="20"/>
          <w:szCs w:val="20"/>
          <w:highlight w:val="yellow"/>
          <w:shd w:val="clear" w:color="auto" w:fill="FFFFFF"/>
        </w:rPr>
        <w:t>, </w:t>
      </w:r>
      <w:r w:rsidRPr="008716F6">
        <w:rPr>
          <w:rFonts w:ascii="Arial" w:hAnsi="Arial" w:cs="Arial"/>
          <w:i/>
          <w:iCs/>
          <w:color w:val="222222"/>
          <w:sz w:val="20"/>
          <w:szCs w:val="20"/>
          <w:highlight w:val="yellow"/>
          <w:shd w:val="clear" w:color="auto" w:fill="FFFFFF"/>
        </w:rPr>
        <w:t>26</w:t>
      </w:r>
      <w:r w:rsidRPr="008716F6">
        <w:rPr>
          <w:rFonts w:ascii="Arial" w:hAnsi="Arial" w:cs="Arial"/>
          <w:color w:val="222222"/>
          <w:sz w:val="20"/>
          <w:szCs w:val="20"/>
          <w:highlight w:val="yellow"/>
          <w:shd w:val="clear" w:color="auto" w:fill="FFFFFF"/>
        </w:rPr>
        <w:t>(1), 39-45.</w:t>
      </w:r>
    </w:p>
    <w:p w14:paraId="32E36C69" w14:textId="77777777" w:rsidR="008716F6" w:rsidRPr="008716F6" w:rsidRDefault="008716F6" w:rsidP="001E01DB">
      <w:pPr>
        <w:pStyle w:val="ListParagraph"/>
        <w:spacing w:line="240" w:lineRule="auto"/>
        <w:ind w:left="709" w:hanging="709"/>
        <w:jc w:val="both"/>
        <w:rPr>
          <w:rFonts w:ascii="Arial" w:hAnsi="Arial" w:cs="Arial"/>
          <w:color w:val="222222"/>
          <w:sz w:val="20"/>
          <w:szCs w:val="20"/>
          <w:highlight w:val="yellow"/>
          <w:shd w:val="clear" w:color="auto" w:fill="FFFFFF"/>
        </w:rPr>
      </w:pPr>
      <w:r w:rsidRPr="008716F6">
        <w:rPr>
          <w:rFonts w:ascii="Arial" w:hAnsi="Arial" w:cs="Arial"/>
          <w:color w:val="222222"/>
          <w:sz w:val="20"/>
          <w:szCs w:val="20"/>
          <w:highlight w:val="yellow"/>
          <w:shd w:val="clear" w:color="auto" w:fill="FFFFFF"/>
        </w:rPr>
        <w:t xml:space="preserve">Barbosa-Mendes, J. M., Mourão Filho, F. D. A. A., </w:t>
      </w:r>
      <w:proofErr w:type="spellStart"/>
      <w:r w:rsidRPr="008716F6">
        <w:rPr>
          <w:rFonts w:ascii="Arial" w:hAnsi="Arial" w:cs="Arial"/>
          <w:color w:val="222222"/>
          <w:sz w:val="20"/>
          <w:szCs w:val="20"/>
          <w:highlight w:val="yellow"/>
          <w:shd w:val="clear" w:color="auto" w:fill="FFFFFF"/>
        </w:rPr>
        <w:t>Bergamin</w:t>
      </w:r>
      <w:proofErr w:type="spellEnd"/>
      <w:r w:rsidRPr="008716F6">
        <w:rPr>
          <w:rFonts w:ascii="Arial" w:hAnsi="Arial" w:cs="Arial"/>
          <w:color w:val="222222"/>
          <w:sz w:val="20"/>
          <w:szCs w:val="20"/>
          <w:highlight w:val="yellow"/>
          <w:shd w:val="clear" w:color="auto" w:fill="FFFFFF"/>
        </w:rPr>
        <w:t xml:space="preserve"> Filho, A., </w:t>
      </w:r>
      <w:proofErr w:type="spellStart"/>
      <w:r w:rsidRPr="008716F6">
        <w:rPr>
          <w:rFonts w:ascii="Arial" w:hAnsi="Arial" w:cs="Arial"/>
          <w:color w:val="222222"/>
          <w:sz w:val="20"/>
          <w:szCs w:val="20"/>
          <w:highlight w:val="yellow"/>
          <w:shd w:val="clear" w:color="auto" w:fill="FFFFFF"/>
        </w:rPr>
        <w:t>Harakava</w:t>
      </w:r>
      <w:proofErr w:type="spellEnd"/>
      <w:r w:rsidRPr="008716F6">
        <w:rPr>
          <w:rFonts w:ascii="Arial" w:hAnsi="Arial" w:cs="Arial"/>
          <w:color w:val="222222"/>
          <w:sz w:val="20"/>
          <w:szCs w:val="20"/>
          <w:highlight w:val="yellow"/>
          <w:shd w:val="clear" w:color="auto" w:fill="FFFFFF"/>
        </w:rPr>
        <w:t xml:space="preserve">, R., Beer, S. V., &amp; Mendes, B. M. J. (2009). Genetic transformation of Citrus sinensis cv. Hamlin with </w:t>
      </w:r>
      <w:proofErr w:type="spellStart"/>
      <w:r w:rsidRPr="008716F6">
        <w:rPr>
          <w:rFonts w:ascii="Arial" w:hAnsi="Arial" w:cs="Arial"/>
          <w:color w:val="222222"/>
          <w:sz w:val="20"/>
          <w:szCs w:val="20"/>
          <w:highlight w:val="yellow"/>
          <w:shd w:val="clear" w:color="auto" w:fill="FFFFFF"/>
        </w:rPr>
        <w:t>hrpN</w:t>
      </w:r>
      <w:proofErr w:type="spellEnd"/>
      <w:r w:rsidRPr="008716F6">
        <w:rPr>
          <w:rFonts w:ascii="Arial" w:hAnsi="Arial" w:cs="Arial"/>
          <w:color w:val="222222"/>
          <w:sz w:val="20"/>
          <w:szCs w:val="20"/>
          <w:highlight w:val="yellow"/>
          <w:shd w:val="clear" w:color="auto" w:fill="FFFFFF"/>
        </w:rPr>
        <w:t xml:space="preserve"> gene from Erwinia </w:t>
      </w:r>
      <w:proofErr w:type="spellStart"/>
      <w:r w:rsidRPr="008716F6">
        <w:rPr>
          <w:rFonts w:ascii="Arial" w:hAnsi="Arial" w:cs="Arial"/>
          <w:color w:val="222222"/>
          <w:sz w:val="20"/>
          <w:szCs w:val="20"/>
          <w:highlight w:val="yellow"/>
          <w:shd w:val="clear" w:color="auto" w:fill="FFFFFF"/>
        </w:rPr>
        <w:t>amylovora</w:t>
      </w:r>
      <w:proofErr w:type="spellEnd"/>
      <w:r w:rsidRPr="008716F6">
        <w:rPr>
          <w:rFonts w:ascii="Arial" w:hAnsi="Arial" w:cs="Arial"/>
          <w:color w:val="222222"/>
          <w:sz w:val="20"/>
          <w:szCs w:val="20"/>
          <w:highlight w:val="yellow"/>
          <w:shd w:val="clear" w:color="auto" w:fill="FFFFFF"/>
        </w:rPr>
        <w:t xml:space="preserve"> and evaluation of the transgenic lines for resistance to citrus canker. </w:t>
      </w:r>
      <w:r w:rsidRPr="008716F6">
        <w:rPr>
          <w:rFonts w:ascii="Arial" w:hAnsi="Arial" w:cs="Arial"/>
          <w:i/>
          <w:iCs/>
          <w:color w:val="222222"/>
          <w:sz w:val="20"/>
          <w:szCs w:val="20"/>
          <w:highlight w:val="yellow"/>
          <w:shd w:val="clear" w:color="auto" w:fill="FFFFFF"/>
        </w:rPr>
        <w:t xml:space="preserve">Scientia </w:t>
      </w:r>
      <w:proofErr w:type="spellStart"/>
      <w:r w:rsidRPr="008716F6">
        <w:rPr>
          <w:rFonts w:ascii="Arial" w:hAnsi="Arial" w:cs="Arial"/>
          <w:i/>
          <w:iCs/>
          <w:color w:val="222222"/>
          <w:sz w:val="20"/>
          <w:szCs w:val="20"/>
          <w:highlight w:val="yellow"/>
          <w:shd w:val="clear" w:color="auto" w:fill="FFFFFF"/>
        </w:rPr>
        <w:t>Horticulturae</w:t>
      </w:r>
      <w:proofErr w:type="spellEnd"/>
      <w:r w:rsidRPr="008716F6">
        <w:rPr>
          <w:rFonts w:ascii="Arial" w:hAnsi="Arial" w:cs="Arial"/>
          <w:color w:val="222222"/>
          <w:sz w:val="20"/>
          <w:szCs w:val="20"/>
          <w:highlight w:val="yellow"/>
          <w:shd w:val="clear" w:color="auto" w:fill="FFFFFF"/>
        </w:rPr>
        <w:t>, </w:t>
      </w:r>
      <w:r w:rsidRPr="008716F6">
        <w:rPr>
          <w:rFonts w:ascii="Arial" w:hAnsi="Arial" w:cs="Arial"/>
          <w:i/>
          <w:iCs/>
          <w:color w:val="222222"/>
          <w:sz w:val="20"/>
          <w:szCs w:val="20"/>
          <w:highlight w:val="yellow"/>
          <w:shd w:val="clear" w:color="auto" w:fill="FFFFFF"/>
        </w:rPr>
        <w:t>122</w:t>
      </w:r>
      <w:r w:rsidRPr="008716F6">
        <w:rPr>
          <w:rFonts w:ascii="Arial" w:hAnsi="Arial" w:cs="Arial"/>
          <w:color w:val="222222"/>
          <w:sz w:val="20"/>
          <w:szCs w:val="20"/>
          <w:highlight w:val="yellow"/>
          <w:shd w:val="clear" w:color="auto" w:fill="FFFFFF"/>
        </w:rPr>
        <w:t>(1), 109-115.</w:t>
      </w:r>
    </w:p>
    <w:p w14:paraId="59C2CBD7" w14:textId="77777777" w:rsidR="008716F6" w:rsidRPr="008716F6" w:rsidRDefault="008716F6" w:rsidP="001E01DB">
      <w:pPr>
        <w:pStyle w:val="ListParagraph"/>
        <w:spacing w:line="240" w:lineRule="auto"/>
        <w:ind w:left="709" w:hanging="709"/>
        <w:jc w:val="both"/>
        <w:rPr>
          <w:rFonts w:ascii="Arial" w:hAnsi="Arial" w:cs="Arial"/>
          <w:color w:val="222222"/>
          <w:sz w:val="20"/>
          <w:szCs w:val="20"/>
          <w:highlight w:val="yellow"/>
          <w:shd w:val="clear" w:color="auto" w:fill="FFFFFF"/>
        </w:rPr>
      </w:pPr>
      <w:proofErr w:type="spellStart"/>
      <w:r w:rsidRPr="008716F6">
        <w:rPr>
          <w:rFonts w:ascii="Arial" w:hAnsi="Arial" w:cs="Arial"/>
          <w:color w:val="222222"/>
          <w:sz w:val="20"/>
          <w:szCs w:val="20"/>
          <w:highlight w:val="yellow"/>
          <w:shd w:val="clear" w:color="auto" w:fill="FFFFFF"/>
        </w:rPr>
        <w:t>Bausher</w:t>
      </w:r>
      <w:proofErr w:type="spellEnd"/>
      <w:r w:rsidRPr="008716F6">
        <w:rPr>
          <w:rFonts w:ascii="Arial" w:hAnsi="Arial" w:cs="Arial"/>
          <w:color w:val="222222"/>
          <w:sz w:val="20"/>
          <w:szCs w:val="20"/>
          <w:highlight w:val="yellow"/>
          <w:shd w:val="clear" w:color="auto" w:fill="FFFFFF"/>
        </w:rPr>
        <w:t xml:space="preserve">, M., Shatters, R., Chaparro, J., Dang, P., Hunter, W., &amp; </w:t>
      </w:r>
      <w:proofErr w:type="spellStart"/>
      <w:r w:rsidRPr="008716F6">
        <w:rPr>
          <w:rFonts w:ascii="Arial" w:hAnsi="Arial" w:cs="Arial"/>
          <w:color w:val="222222"/>
          <w:sz w:val="20"/>
          <w:szCs w:val="20"/>
          <w:highlight w:val="yellow"/>
          <w:shd w:val="clear" w:color="auto" w:fill="FFFFFF"/>
        </w:rPr>
        <w:t>Niedz</w:t>
      </w:r>
      <w:proofErr w:type="spellEnd"/>
      <w:r w:rsidRPr="008716F6">
        <w:rPr>
          <w:rFonts w:ascii="Arial" w:hAnsi="Arial" w:cs="Arial"/>
          <w:color w:val="222222"/>
          <w:sz w:val="20"/>
          <w:szCs w:val="20"/>
          <w:highlight w:val="yellow"/>
          <w:shd w:val="clear" w:color="auto" w:fill="FFFFFF"/>
        </w:rPr>
        <w:t>, R. (2003). An expressed sequence tag (EST) set from Citrus sinensis L. Osbeck whole seedlings and the implications of further perennial source investigations. </w:t>
      </w:r>
      <w:r w:rsidRPr="008716F6">
        <w:rPr>
          <w:rFonts w:ascii="Arial" w:hAnsi="Arial" w:cs="Arial"/>
          <w:i/>
          <w:iCs/>
          <w:color w:val="222222"/>
          <w:sz w:val="20"/>
          <w:szCs w:val="20"/>
          <w:highlight w:val="yellow"/>
          <w:shd w:val="clear" w:color="auto" w:fill="FFFFFF"/>
        </w:rPr>
        <w:t>Plant Science</w:t>
      </w:r>
      <w:r w:rsidRPr="008716F6">
        <w:rPr>
          <w:rFonts w:ascii="Arial" w:hAnsi="Arial" w:cs="Arial"/>
          <w:color w:val="222222"/>
          <w:sz w:val="20"/>
          <w:szCs w:val="20"/>
          <w:highlight w:val="yellow"/>
          <w:shd w:val="clear" w:color="auto" w:fill="FFFFFF"/>
        </w:rPr>
        <w:t>, </w:t>
      </w:r>
      <w:r w:rsidRPr="008716F6">
        <w:rPr>
          <w:rFonts w:ascii="Arial" w:hAnsi="Arial" w:cs="Arial"/>
          <w:i/>
          <w:iCs/>
          <w:color w:val="222222"/>
          <w:sz w:val="20"/>
          <w:szCs w:val="20"/>
          <w:highlight w:val="yellow"/>
          <w:shd w:val="clear" w:color="auto" w:fill="FFFFFF"/>
        </w:rPr>
        <w:t>165</w:t>
      </w:r>
      <w:r w:rsidRPr="008716F6">
        <w:rPr>
          <w:rFonts w:ascii="Arial" w:hAnsi="Arial" w:cs="Arial"/>
          <w:color w:val="222222"/>
          <w:sz w:val="20"/>
          <w:szCs w:val="20"/>
          <w:highlight w:val="yellow"/>
          <w:shd w:val="clear" w:color="auto" w:fill="FFFFFF"/>
        </w:rPr>
        <w:t>(2), 415-422.</w:t>
      </w:r>
    </w:p>
    <w:p w14:paraId="2112CCD3" w14:textId="77777777" w:rsidR="008716F6" w:rsidRPr="008716F6" w:rsidRDefault="008716F6" w:rsidP="001E01DB">
      <w:pPr>
        <w:pStyle w:val="ListParagraph"/>
        <w:spacing w:line="240" w:lineRule="auto"/>
        <w:ind w:left="709" w:hanging="709"/>
        <w:jc w:val="both"/>
        <w:rPr>
          <w:rFonts w:ascii="Arial" w:hAnsi="Arial" w:cs="Arial"/>
          <w:color w:val="222222"/>
          <w:sz w:val="20"/>
          <w:szCs w:val="20"/>
          <w:highlight w:val="yellow"/>
          <w:shd w:val="clear" w:color="auto" w:fill="FFFFFF"/>
        </w:rPr>
      </w:pPr>
      <w:proofErr w:type="spellStart"/>
      <w:r w:rsidRPr="008716F6">
        <w:rPr>
          <w:rFonts w:ascii="Arial" w:hAnsi="Arial" w:cs="Arial"/>
          <w:color w:val="222222"/>
          <w:sz w:val="20"/>
          <w:szCs w:val="20"/>
          <w:highlight w:val="yellow"/>
          <w:shd w:val="clear" w:color="auto" w:fill="FFFFFF"/>
        </w:rPr>
        <w:lastRenderedPageBreak/>
        <w:t>Blaker</w:t>
      </w:r>
      <w:proofErr w:type="spellEnd"/>
      <w:r w:rsidRPr="008716F6">
        <w:rPr>
          <w:rFonts w:ascii="Arial" w:hAnsi="Arial" w:cs="Arial"/>
          <w:color w:val="222222"/>
          <w:sz w:val="20"/>
          <w:szCs w:val="20"/>
          <w:highlight w:val="yellow"/>
          <w:shd w:val="clear" w:color="auto" w:fill="FFFFFF"/>
        </w:rPr>
        <w:t>, N. S., &amp; MacDonald, J. D. (1986). The role of salinity in the development of Phytophthora root rot of citrus. </w:t>
      </w:r>
      <w:r w:rsidRPr="008716F6">
        <w:rPr>
          <w:rFonts w:ascii="Arial" w:hAnsi="Arial" w:cs="Arial"/>
          <w:i/>
          <w:iCs/>
          <w:color w:val="222222"/>
          <w:sz w:val="20"/>
          <w:szCs w:val="20"/>
          <w:highlight w:val="yellow"/>
          <w:shd w:val="clear" w:color="auto" w:fill="FFFFFF"/>
        </w:rPr>
        <w:t>Phytopathology</w:t>
      </w:r>
      <w:r w:rsidRPr="008716F6">
        <w:rPr>
          <w:rFonts w:ascii="Arial" w:hAnsi="Arial" w:cs="Arial"/>
          <w:color w:val="222222"/>
          <w:sz w:val="20"/>
          <w:szCs w:val="20"/>
          <w:highlight w:val="yellow"/>
          <w:shd w:val="clear" w:color="auto" w:fill="FFFFFF"/>
        </w:rPr>
        <w:t>, </w:t>
      </w:r>
      <w:r w:rsidRPr="008716F6">
        <w:rPr>
          <w:rFonts w:ascii="Arial" w:hAnsi="Arial" w:cs="Arial"/>
          <w:i/>
          <w:iCs/>
          <w:color w:val="222222"/>
          <w:sz w:val="20"/>
          <w:szCs w:val="20"/>
          <w:highlight w:val="yellow"/>
          <w:shd w:val="clear" w:color="auto" w:fill="FFFFFF"/>
        </w:rPr>
        <w:t>76</w:t>
      </w:r>
      <w:r w:rsidRPr="008716F6">
        <w:rPr>
          <w:rFonts w:ascii="Arial" w:hAnsi="Arial" w:cs="Arial"/>
          <w:color w:val="222222"/>
          <w:sz w:val="20"/>
          <w:szCs w:val="20"/>
          <w:highlight w:val="yellow"/>
          <w:shd w:val="clear" w:color="auto" w:fill="FFFFFF"/>
        </w:rPr>
        <w:t>(10), 970-975.</w:t>
      </w:r>
    </w:p>
    <w:p w14:paraId="69488CB2" w14:textId="77777777" w:rsidR="008716F6" w:rsidRPr="008716F6" w:rsidRDefault="008716F6" w:rsidP="001E01DB">
      <w:pPr>
        <w:pStyle w:val="ListParagraph"/>
        <w:spacing w:line="240" w:lineRule="auto"/>
        <w:ind w:left="709" w:hanging="709"/>
        <w:jc w:val="both"/>
        <w:rPr>
          <w:rFonts w:ascii="Arial" w:hAnsi="Arial" w:cs="Arial"/>
          <w:color w:val="222222"/>
          <w:sz w:val="20"/>
          <w:szCs w:val="20"/>
          <w:highlight w:val="yellow"/>
          <w:shd w:val="clear" w:color="auto" w:fill="FFFFFF"/>
        </w:rPr>
      </w:pPr>
      <w:proofErr w:type="spellStart"/>
      <w:r w:rsidRPr="008716F6">
        <w:rPr>
          <w:rFonts w:ascii="Arial" w:hAnsi="Arial" w:cs="Arial"/>
          <w:color w:val="222222"/>
          <w:sz w:val="20"/>
          <w:szCs w:val="20"/>
          <w:highlight w:val="yellow"/>
          <w:shd w:val="clear" w:color="auto" w:fill="FFFFFF"/>
        </w:rPr>
        <w:t>Boscariol</w:t>
      </w:r>
      <w:proofErr w:type="spellEnd"/>
      <w:r w:rsidRPr="008716F6">
        <w:rPr>
          <w:rFonts w:ascii="Arial" w:hAnsi="Arial" w:cs="Arial"/>
          <w:color w:val="222222"/>
          <w:sz w:val="20"/>
          <w:szCs w:val="20"/>
          <w:highlight w:val="yellow"/>
          <w:shd w:val="clear" w:color="auto" w:fill="FFFFFF"/>
        </w:rPr>
        <w:t>, R. L., Almeida, W. A., Derbyshire, M. T. V. D. C., Mourão Filho, F. D. A. A., &amp; Mendes, B. M. J. (2003). The use of the PMI/mannose selection system to recover transgenic sweet orange plants (Citrus sinensis L. Osbeck). </w:t>
      </w:r>
      <w:r w:rsidRPr="008716F6">
        <w:rPr>
          <w:rFonts w:ascii="Arial" w:hAnsi="Arial" w:cs="Arial"/>
          <w:i/>
          <w:iCs/>
          <w:color w:val="222222"/>
          <w:sz w:val="20"/>
          <w:szCs w:val="20"/>
          <w:highlight w:val="yellow"/>
          <w:shd w:val="clear" w:color="auto" w:fill="FFFFFF"/>
        </w:rPr>
        <w:t>Plant Cell Reports</w:t>
      </w:r>
      <w:r w:rsidRPr="008716F6">
        <w:rPr>
          <w:rFonts w:ascii="Arial" w:hAnsi="Arial" w:cs="Arial"/>
          <w:color w:val="222222"/>
          <w:sz w:val="20"/>
          <w:szCs w:val="20"/>
          <w:highlight w:val="yellow"/>
          <w:shd w:val="clear" w:color="auto" w:fill="FFFFFF"/>
        </w:rPr>
        <w:t>, </w:t>
      </w:r>
      <w:r w:rsidRPr="008716F6">
        <w:rPr>
          <w:rFonts w:ascii="Arial" w:hAnsi="Arial" w:cs="Arial"/>
          <w:i/>
          <w:iCs/>
          <w:color w:val="222222"/>
          <w:sz w:val="20"/>
          <w:szCs w:val="20"/>
          <w:highlight w:val="yellow"/>
          <w:shd w:val="clear" w:color="auto" w:fill="FFFFFF"/>
        </w:rPr>
        <w:t>22</w:t>
      </w:r>
      <w:r w:rsidRPr="008716F6">
        <w:rPr>
          <w:rFonts w:ascii="Arial" w:hAnsi="Arial" w:cs="Arial"/>
          <w:color w:val="222222"/>
          <w:sz w:val="20"/>
          <w:szCs w:val="20"/>
          <w:highlight w:val="yellow"/>
          <w:shd w:val="clear" w:color="auto" w:fill="FFFFFF"/>
        </w:rPr>
        <w:t>(2), 122-128.</w:t>
      </w:r>
    </w:p>
    <w:p w14:paraId="1F4A84E6" w14:textId="77777777" w:rsidR="008716F6" w:rsidRPr="008716F6" w:rsidRDefault="008716F6" w:rsidP="008716F6">
      <w:pPr>
        <w:pStyle w:val="ListParagraph"/>
        <w:spacing w:line="240" w:lineRule="auto"/>
        <w:ind w:left="709" w:hanging="709"/>
        <w:jc w:val="both"/>
        <w:rPr>
          <w:rFonts w:ascii="Arial" w:hAnsi="Arial" w:cs="Arial"/>
          <w:sz w:val="20"/>
          <w:szCs w:val="20"/>
          <w:highlight w:val="yellow"/>
        </w:rPr>
      </w:pPr>
      <w:proofErr w:type="spellStart"/>
      <w:r w:rsidRPr="008716F6">
        <w:rPr>
          <w:rFonts w:ascii="Arial" w:hAnsi="Arial" w:cs="Arial"/>
          <w:sz w:val="20"/>
          <w:szCs w:val="20"/>
          <w:highlight w:val="yellow"/>
        </w:rPr>
        <w:t>Cervera</w:t>
      </w:r>
      <w:proofErr w:type="spellEnd"/>
      <w:r w:rsidRPr="008716F6">
        <w:rPr>
          <w:rFonts w:ascii="Arial" w:hAnsi="Arial" w:cs="Arial"/>
          <w:sz w:val="20"/>
          <w:szCs w:val="20"/>
          <w:highlight w:val="yellow"/>
        </w:rPr>
        <w:t>, M., Juárez, J., Navarro, L., &amp; Peña, L. (2005). Genetic transformation of mature citrus plants. In </w:t>
      </w:r>
      <w:r w:rsidRPr="008716F6">
        <w:rPr>
          <w:rFonts w:ascii="Arial" w:hAnsi="Arial" w:cs="Arial"/>
          <w:i/>
          <w:iCs/>
          <w:sz w:val="20"/>
          <w:szCs w:val="20"/>
          <w:highlight w:val="yellow"/>
        </w:rPr>
        <w:t>Transgenic Plants: Methods and Protocols</w:t>
      </w:r>
      <w:r w:rsidRPr="008716F6">
        <w:rPr>
          <w:rFonts w:ascii="Arial" w:hAnsi="Arial" w:cs="Arial"/>
          <w:sz w:val="20"/>
          <w:szCs w:val="20"/>
          <w:highlight w:val="yellow"/>
        </w:rPr>
        <w:t> (pp. 177-187). Totowa, NJ: Humana Press.</w:t>
      </w:r>
    </w:p>
    <w:p w14:paraId="08D9252E" w14:textId="77777777" w:rsidR="008716F6" w:rsidRPr="008716F6" w:rsidRDefault="008716F6" w:rsidP="008716F6">
      <w:pPr>
        <w:pStyle w:val="ListParagraph"/>
        <w:spacing w:line="240" w:lineRule="auto"/>
        <w:ind w:left="709" w:hanging="709"/>
        <w:jc w:val="both"/>
        <w:rPr>
          <w:rFonts w:ascii="Arial" w:hAnsi="Arial" w:cs="Arial"/>
          <w:sz w:val="20"/>
          <w:szCs w:val="20"/>
          <w:highlight w:val="yellow"/>
        </w:rPr>
      </w:pPr>
      <w:r w:rsidRPr="008716F6">
        <w:rPr>
          <w:rFonts w:ascii="Arial" w:hAnsi="Arial" w:cs="Arial"/>
          <w:sz w:val="20"/>
          <w:szCs w:val="20"/>
          <w:highlight w:val="yellow"/>
        </w:rPr>
        <w:t xml:space="preserve">Chen, Z. J. (2010). Molecular mechanisms of polyploidy and hybrid </w:t>
      </w:r>
      <w:proofErr w:type="spellStart"/>
      <w:r w:rsidRPr="008716F6">
        <w:rPr>
          <w:rFonts w:ascii="Arial" w:hAnsi="Arial" w:cs="Arial"/>
          <w:sz w:val="20"/>
          <w:szCs w:val="20"/>
          <w:highlight w:val="yellow"/>
        </w:rPr>
        <w:t>vigor</w:t>
      </w:r>
      <w:proofErr w:type="spellEnd"/>
      <w:r w:rsidRPr="008716F6">
        <w:rPr>
          <w:rFonts w:ascii="Arial" w:hAnsi="Arial" w:cs="Arial"/>
          <w:sz w:val="20"/>
          <w:szCs w:val="20"/>
          <w:highlight w:val="yellow"/>
        </w:rPr>
        <w:t>. </w:t>
      </w:r>
      <w:r w:rsidRPr="008716F6">
        <w:rPr>
          <w:rFonts w:ascii="Arial" w:hAnsi="Arial" w:cs="Arial"/>
          <w:i/>
          <w:iCs/>
          <w:sz w:val="20"/>
          <w:szCs w:val="20"/>
          <w:highlight w:val="yellow"/>
        </w:rPr>
        <w:t>Trends in plant science</w:t>
      </w:r>
      <w:r w:rsidRPr="008716F6">
        <w:rPr>
          <w:rFonts w:ascii="Arial" w:hAnsi="Arial" w:cs="Arial"/>
          <w:sz w:val="20"/>
          <w:szCs w:val="20"/>
          <w:highlight w:val="yellow"/>
        </w:rPr>
        <w:t>, </w:t>
      </w:r>
      <w:r w:rsidRPr="008716F6">
        <w:rPr>
          <w:rFonts w:ascii="Arial" w:hAnsi="Arial" w:cs="Arial"/>
          <w:i/>
          <w:iCs/>
          <w:sz w:val="20"/>
          <w:szCs w:val="20"/>
          <w:highlight w:val="yellow"/>
        </w:rPr>
        <w:t>15</w:t>
      </w:r>
      <w:r w:rsidRPr="008716F6">
        <w:rPr>
          <w:rFonts w:ascii="Arial" w:hAnsi="Arial" w:cs="Arial"/>
          <w:sz w:val="20"/>
          <w:szCs w:val="20"/>
          <w:highlight w:val="yellow"/>
        </w:rPr>
        <w:t>(2), 57-71.</w:t>
      </w:r>
    </w:p>
    <w:p w14:paraId="0D73FCFA" w14:textId="77777777" w:rsidR="008716F6" w:rsidRPr="008716F6" w:rsidRDefault="008716F6" w:rsidP="008716F6">
      <w:pPr>
        <w:pStyle w:val="ListParagraph"/>
        <w:spacing w:line="240" w:lineRule="auto"/>
        <w:ind w:left="709" w:hanging="709"/>
        <w:jc w:val="both"/>
        <w:rPr>
          <w:rFonts w:ascii="Arial" w:hAnsi="Arial" w:cs="Arial"/>
          <w:sz w:val="20"/>
          <w:szCs w:val="20"/>
          <w:highlight w:val="yellow"/>
        </w:rPr>
      </w:pPr>
      <w:proofErr w:type="spellStart"/>
      <w:r w:rsidRPr="008716F6">
        <w:rPr>
          <w:rFonts w:ascii="Arial" w:hAnsi="Arial" w:cs="Arial"/>
          <w:sz w:val="20"/>
          <w:szCs w:val="20"/>
          <w:highlight w:val="yellow"/>
        </w:rPr>
        <w:t>Comai</w:t>
      </w:r>
      <w:proofErr w:type="spellEnd"/>
      <w:r w:rsidRPr="008716F6">
        <w:rPr>
          <w:rFonts w:ascii="Arial" w:hAnsi="Arial" w:cs="Arial"/>
          <w:sz w:val="20"/>
          <w:szCs w:val="20"/>
          <w:highlight w:val="yellow"/>
        </w:rPr>
        <w:t>, L. (2005). The advantages and disadvantages of being polyploid. </w:t>
      </w:r>
      <w:r w:rsidRPr="008716F6">
        <w:rPr>
          <w:rFonts w:ascii="Arial" w:hAnsi="Arial" w:cs="Arial"/>
          <w:i/>
          <w:iCs/>
          <w:sz w:val="20"/>
          <w:szCs w:val="20"/>
          <w:highlight w:val="yellow"/>
        </w:rPr>
        <w:t>Nature reviews genetics</w:t>
      </w:r>
      <w:r w:rsidRPr="008716F6">
        <w:rPr>
          <w:rFonts w:ascii="Arial" w:hAnsi="Arial" w:cs="Arial"/>
          <w:sz w:val="20"/>
          <w:szCs w:val="20"/>
          <w:highlight w:val="yellow"/>
        </w:rPr>
        <w:t>, </w:t>
      </w:r>
      <w:r w:rsidRPr="008716F6">
        <w:rPr>
          <w:rFonts w:ascii="Arial" w:hAnsi="Arial" w:cs="Arial"/>
          <w:i/>
          <w:iCs/>
          <w:sz w:val="20"/>
          <w:szCs w:val="20"/>
          <w:highlight w:val="yellow"/>
        </w:rPr>
        <w:t>6</w:t>
      </w:r>
      <w:r w:rsidRPr="008716F6">
        <w:rPr>
          <w:rFonts w:ascii="Arial" w:hAnsi="Arial" w:cs="Arial"/>
          <w:sz w:val="20"/>
          <w:szCs w:val="20"/>
          <w:highlight w:val="yellow"/>
        </w:rPr>
        <w:t>(11), 836-846.</w:t>
      </w:r>
    </w:p>
    <w:p w14:paraId="35BCBD31" w14:textId="77777777" w:rsidR="008716F6" w:rsidRPr="008716F6" w:rsidRDefault="008716F6" w:rsidP="00E42E15">
      <w:pPr>
        <w:pStyle w:val="ListParagraph"/>
        <w:spacing w:line="240" w:lineRule="auto"/>
        <w:ind w:left="709" w:hanging="709"/>
        <w:jc w:val="both"/>
        <w:rPr>
          <w:rFonts w:ascii="Arial" w:hAnsi="Arial" w:cs="Arial"/>
          <w:sz w:val="20"/>
          <w:szCs w:val="20"/>
          <w:highlight w:val="yellow"/>
        </w:rPr>
      </w:pPr>
      <w:r w:rsidRPr="008716F6">
        <w:rPr>
          <w:rFonts w:ascii="Arial" w:hAnsi="Arial" w:cs="Arial"/>
          <w:sz w:val="20"/>
          <w:szCs w:val="20"/>
          <w:highlight w:val="yellow"/>
        </w:rPr>
        <w:t xml:space="preserve">Conti, G., </w:t>
      </w:r>
      <w:proofErr w:type="spellStart"/>
      <w:r w:rsidRPr="008716F6">
        <w:rPr>
          <w:rFonts w:ascii="Arial" w:hAnsi="Arial" w:cs="Arial"/>
          <w:sz w:val="20"/>
          <w:szCs w:val="20"/>
          <w:highlight w:val="yellow"/>
        </w:rPr>
        <w:t>Xoconostle-Cázares</w:t>
      </w:r>
      <w:proofErr w:type="spellEnd"/>
      <w:r w:rsidRPr="008716F6">
        <w:rPr>
          <w:rFonts w:ascii="Arial" w:hAnsi="Arial" w:cs="Arial"/>
          <w:sz w:val="20"/>
          <w:szCs w:val="20"/>
          <w:highlight w:val="yellow"/>
        </w:rPr>
        <w:t>, B., Marcelino-Pérez, G., Hopp, H. E., &amp; Reyes, C. A. (2021). Citrus genetic transformation: an overview of the current strategies and insights on the new emerging technologies. </w:t>
      </w:r>
      <w:r w:rsidRPr="008716F6">
        <w:rPr>
          <w:rFonts w:ascii="Arial" w:hAnsi="Arial" w:cs="Arial"/>
          <w:i/>
          <w:iCs/>
          <w:sz w:val="20"/>
          <w:szCs w:val="20"/>
          <w:highlight w:val="yellow"/>
        </w:rPr>
        <w:t>Frontiers in Plant Science</w:t>
      </w:r>
      <w:r w:rsidRPr="008716F6">
        <w:rPr>
          <w:rFonts w:ascii="Arial" w:hAnsi="Arial" w:cs="Arial"/>
          <w:sz w:val="20"/>
          <w:szCs w:val="20"/>
          <w:highlight w:val="yellow"/>
        </w:rPr>
        <w:t>, </w:t>
      </w:r>
      <w:r w:rsidRPr="008716F6">
        <w:rPr>
          <w:rFonts w:ascii="Arial" w:hAnsi="Arial" w:cs="Arial"/>
          <w:i/>
          <w:iCs/>
          <w:sz w:val="20"/>
          <w:szCs w:val="20"/>
          <w:highlight w:val="yellow"/>
        </w:rPr>
        <w:t>12</w:t>
      </w:r>
      <w:r w:rsidRPr="008716F6">
        <w:rPr>
          <w:rFonts w:ascii="Arial" w:hAnsi="Arial" w:cs="Arial"/>
          <w:sz w:val="20"/>
          <w:szCs w:val="20"/>
          <w:highlight w:val="yellow"/>
        </w:rPr>
        <w:t>, 768197.</w:t>
      </w:r>
    </w:p>
    <w:p w14:paraId="24B2C763" w14:textId="77777777" w:rsidR="008716F6" w:rsidRPr="008716F6" w:rsidRDefault="008716F6" w:rsidP="00E42E15">
      <w:pPr>
        <w:pStyle w:val="ListParagraph"/>
        <w:spacing w:line="240" w:lineRule="auto"/>
        <w:ind w:left="709" w:hanging="709"/>
        <w:jc w:val="both"/>
        <w:rPr>
          <w:rFonts w:ascii="Arial" w:hAnsi="Arial" w:cs="Arial"/>
          <w:color w:val="222222"/>
          <w:sz w:val="20"/>
          <w:szCs w:val="20"/>
          <w:highlight w:val="yellow"/>
          <w:shd w:val="clear" w:color="auto" w:fill="FFFFFF"/>
        </w:rPr>
      </w:pPr>
      <w:r w:rsidRPr="008716F6">
        <w:rPr>
          <w:rFonts w:ascii="Arial" w:hAnsi="Arial" w:cs="Arial"/>
          <w:color w:val="222222"/>
          <w:sz w:val="20"/>
          <w:szCs w:val="20"/>
          <w:highlight w:val="yellow"/>
          <w:shd w:val="clear" w:color="auto" w:fill="FFFFFF"/>
        </w:rPr>
        <w:t>Darshan, D., Pandey, H. P., Pathak, R. K., Pandey, S. B., &amp; Singh, V. (2022). Impact of soil salinity on citrus: A review. </w:t>
      </w:r>
      <w:r w:rsidRPr="008716F6">
        <w:rPr>
          <w:rFonts w:ascii="Arial" w:hAnsi="Arial" w:cs="Arial"/>
          <w:i/>
          <w:iCs/>
          <w:color w:val="222222"/>
          <w:sz w:val="20"/>
          <w:szCs w:val="20"/>
          <w:highlight w:val="yellow"/>
          <w:shd w:val="clear" w:color="auto" w:fill="FFFFFF"/>
        </w:rPr>
        <w:t>International Journal of Plant &amp; Soil Science</w:t>
      </w:r>
      <w:r w:rsidRPr="008716F6">
        <w:rPr>
          <w:rFonts w:ascii="Arial" w:hAnsi="Arial" w:cs="Arial"/>
          <w:color w:val="222222"/>
          <w:sz w:val="20"/>
          <w:szCs w:val="20"/>
          <w:highlight w:val="yellow"/>
          <w:shd w:val="clear" w:color="auto" w:fill="FFFFFF"/>
        </w:rPr>
        <w:t>, </w:t>
      </w:r>
      <w:r w:rsidRPr="008716F6">
        <w:rPr>
          <w:rFonts w:ascii="Arial" w:hAnsi="Arial" w:cs="Arial"/>
          <w:i/>
          <w:iCs/>
          <w:color w:val="222222"/>
          <w:sz w:val="20"/>
          <w:szCs w:val="20"/>
          <w:highlight w:val="yellow"/>
          <w:shd w:val="clear" w:color="auto" w:fill="FFFFFF"/>
        </w:rPr>
        <w:t>34</w:t>
      </w:r>
      <w:r w:rsidRPr="008716F6">
        <w:rPr>
          <w:rFonts w:ascii="Arial" w:hAnsi="Arial" w:cs="Arial"/>
          <w:color w:val="222222"/>
          <w:sz w:val="20"/>
          <w:szCs w:val="20"/>
          <w:highlight w:val="yellow"/>
          <w:shd w:val="clear" w:color="auto" w:fill="FFFFFF"/>
        </w:rPr>
        <w:t>(12), 57-65.</w:t>
      </w:r>
    </w:p>
    <w:p w14:paraId="7997D87C" w14:textId="77777777" w:rsidR="008716F6" w:rsidRPr="008716F6" w:rsidRDefault="008716F6" w:rsidP="001E01DB">
      <w:pPr>
        <w:pStyle w:val="ListParagraph"/>
        <w:spacing w:line="240" w:lineRule="auto"/>
        <w:ind w:left="709" w:hanging="709"/>
        <w:jc w:val="both"/>
        <w:rPr>
          <w:rFonts w:ascii="Arial" w:hAnsi="Arial" w:cs="Arial"/>
          <w:color w:val="222222"/>
          <w:sz w:val="20"/>
          <w:szCs w:val="20"/>
          <w:highlight w:val="yellow"/>
          <w:shd w:val="clear" w:color="auto" w:fill="FFFFFF"/>
        </w:rPr>
      </w:pPr>
      <w:r w:rsidRPr="008716F6">
        <w:rPr>
          <w:rFonts w:ascii="Arial" w:hAnsi="Arial" w:cs="Arial"/>
          <w:color w:val="222222"/>
          <w:sz w:val="20"/>
          <w:szCs w:val="20"/>
          <w:highlight w:val="yellow"/>
          <w:shd w:val="clear" w:color="auto" w:fill="FFFFFF"/>
        </w:rPr>
        <w:t>Duncan, L. W. (2005). Nematode parasites of citrus. In </w:t>
      </w:r>
      <w:r w:rsidRPr="008716F6">
        <w:rPr>
          <w:rFonts w:ascii="Arial" w:hAnsi="Arial" w:cs="Arial"/>
          <w:i/>
          <w:iCs/>
          <w:color w:val="222222"/>
          <w:sz w:val="20"/>
          <w:szCs w:val="20"/>
          <w:highlight w:val="yellow"/>
          <w:shd w:val="clear" w:color="auto" w:fill="FFFFFF"/>
        </w:rPr>
        <w:t>Plant parasitic nematodes in subtropical and tropical agriculture</w:t>
      </w:r>
      <w:r w:rsidRPr="008716F6">
        <w:rPr>
          <w:rFonts w:ascii="Arial" w:hAnsi="Arial" w:cs="Arial"/>
          <w:color w:val="222222"/>
          <w:sz w:val="20"/>
          <w:szCs w:val="20"/>
          <w:highlight w:val="yellow"/>
          <w:shd w:val="clear" w:color="auto" w:fill="FFFFFF"/>
        </w:rPr>
        <w:t> (pp. 437-466). Wallingford UK: CABI Publishing.</w:t>
      </w:r>
    </w:p>
    <w:p w14:paraId="5158FDBD" w14:textId="77777777" w:rsidR="008716F6" w:rsidRPr="008716F6" w:rsidRDefault="008716F6" w:rsidP="001E01DB">
      <w:pPr>
        <w:pStyle w:val="ListParagraph"/>
        <w:spacing w:line="240" w:lineRule="auto"/>
        <w:ind w:left="709" w:hanging="709"/>
        <w:jc w:val="both"/>
        <w:rPr>
          <w:rFonts w:ascii="Arial" w:hAnsi="Arial" w:cs="Arial"/>
          <w:color w:val="222222"/>
          <w:sz w:val="20"/>
          <w:szCs w:val="20"/>
          <w:highlight w:val="yellow"/>
          <w:shd w:val="clear" w:color="auto" w:fill="FFFFFF"/>
        </w:rPr>
      </w:pPr>
      <w:r w:rsidRPr="008716F6">
        <w:rPr>
          <w:rFonts w:ascii="Arial" w:hAnsi="Arial" w:cs="Arial"/>
          <w:color w:val="222222"/>
          <w:sz w:val="20"/>
          <w:szCs w:val="20"/>
          <w:highlight w:val="yellow"/>
          <w:shd w:val="clear" w:color="auto" w:fill="FFFFFF"/>
        </w:rPr>
        <w:t xml:space="preserve">Dunn, D. C., Duncan, L. W., &amp; Romeo, J. T. (1998). Changes in arginine, pal activity, and nematode </w:t>
      </w:r>
      <w:proofErr w:type="spellStart"/>
      <w:r w:rsidRPr="008716F6">
        <w:rPr>
          <w:rFonts w:ascii="Arial" w:hAnsi="Arial" w:cs="Arial"/>
          <w:color w:val="222222"/>
          <w:sz w:val="20"/>
          <w:szCs w:val="20"/>
          <w:highlight w:val="yellow"/>
          <w:shd w:val="clear" w:color="auto" w:fill="FFFFFF"/>
        </w:rPr>
        <w:t>behavior</w:t>
      </w:r>
      <w:proofErr w:type="spellEnd"/>
      <w:r w:rsidRPr="008716F6">
        <w:rPr>
          <w:rFonts w:ascii="Arial" w:hAnsi="Arial" w:cs="Arial"/>
          <w:color w:val="222222"/>
          <w:sz w:val="20"/>
          <w:szCs w:val="20"/>
          <w:highlight w:val="yellow"/>
          <w:shd w:val="clear" w:color="auto" w:fill="FFFFFF"/>
        </w:rPr>
        <w:t xml:space="preserve"> in salinity-stressed citrus in honour of Professor GH Neil Towers 75th birthday. </w:t>
      </w:r>
      <w:r w:rsidRPr="008716F6">
        <w:rPr>
          <w:rFonts w:ascii="Arial" w:hAnsi="Arial" w:cs="Arial"/>
          <w:i/>
          <w:iCs/>
          <w:color w:val="222222"/>
          <w:sz w:val="20"/>
          <w:szCs w:val="20"/>
          <w:highlight w:val="yellow"/>
          <w:shd w:val="clear" w:color="auto" w:fill="FFFFFF"/>
        </w:rPr>
        <w:t>Phytochemistry</w:t>
      </w:r>
      <w:r w:rsidRPr="008716F6">
        <w:rPr>
          <w:rFonts w:ascii="Arial" w:hAnsi="Arial" w:cs="Arial"/>
          <w:color w:val="222222"/>
          <w:sz w:val="20"/>
          <w:szCs w:val="20"/>
          <w:highlight w:val="yellow"/>
          <w:shd w:val="clear" w:color="auto" w:fill="FFFFFF"/>
        </w:rPr>
        <w:t>, </w:t>
      </w:r>
      <w:r w:rsidRPr="008716F6">
        <w:rPr>
          <w:rFonts w:ascii="Arial" w:hAnsi="Arial" w:cs="Arial"/>
          <w:i/>
          <w:iCs/>
          <w:color w:val="222222"/>
          <w:sz w:val="20"/>
          <w:szCs w:val="20"/>
          <w:highlight w:val="yellow"/>
          <w:shd w:val="clear" w:color="auto" w:fill="FFFFFF"/>
        </w:rPr>
        <w:t>49</w:t>
      </w:r>
      <w:r w:rsidRPr="008716F6">
        <w:rPr>
          <w:rFonts w:ascii="Arial" w:hAnsi="Arial" w:cs="Arial"/>
          <w:color w:val="222222"/>
          <w:sz w:val="20"/>
          <w:szCs w:val="20"/>
          <w:highlight w:val="yellow"/>
          <w:shd w:val="clear" w:color="auto" w:fill="FFFFFF"/>
        </w:rPr>
        <w:t>(2), 413-417.</w:t>
      </w:r>
    </w:p>
    <w:p w14:paraId="5E0B1CB1" w14:textId="77777777" w:rsidR="008716F6" w:rsidRPr="008716F6" w:rsidRDefault="008716F6" w:rsidP="001E01DB">
      <w:pPr>
        <w:pStyle w:val="ListParagraph"/>
        <w:spacing w:line="240" w:lineRule="auto"/>
        <w:ind w:left="709" w:hanging="709"/>
        <w:jc w:val="both"/>
        <w:rPr>
          <w:rFonts w:ascii="Arial" w:hAnsi="Arial" w:cs="Arial"/>
          <w:color w:val="222222"/>
          <w:sz w:val="20"/>
          <w:szCs w:val="20"/>
          <w:highlight w:val="yellow"/>
          <w:shd w:val="clear" w:color="auto" w:fill="FFFFFF"/>
        </w:rPr>
      </w:pPr>
      <w:proofErr w:type="spellStart"/>
      <w:r w:rsidRPr="008716F6">
        <w:rPr>
          <w:rFonts w:ascii="Arial" w:hAnsi="Arial" w:cs="Arial"/>
          <w:color w:val="222222"/>
          <w:sz w:val="20"/>
          <w:szCs w:val="20"/>
          <w:highlight w:val="yellow"/>
          <w:shd w:val="clear" w:color="auto" w:fill="FFFFFF"/>
        </w:rPr>
        <w:t>Febres</w:t>
      </w:r>
      <w:proofErr w:type="spellEnd"/>
      <w:r w:rsidRPr="008716F6">
        <w:rPr>
          <w:rFonts w:ascii="Arial" w:hAnsi="Arial" w:cs="Arial"/>
          <w:color w:val="222222"/>
          <w:sz w:val="20"/>
          <w:szCs w:val="20"/>
          <w:highlight w:val="yellow"/>
          <w:shd w:val="clear" w:color="auto" w:fill="FFFFFF"/>
        </w:rPr>
        <w:t xml:space="preserve">, V., Niblett, C., Lee, R., &amp; Moore, G. (2003). Characterization of grapefruit plants (Citrus </w:t>
      </w:r>
      <w:proofErr w:type="spellStart"/>
      <w:r w:rsidRPr="008716F6">
        <w:rPr>
          <w:rFonts w:ascii="Arial" w:hAnsi="Arial" w:cs="Arial"/>
          <w:color w:val="222222"/>
          <w:sz w:val="20"/>
          <w:szCs w:val="20"/>
          <w:highlight w:val="yellow"/>
          <w:shd w:val="clear" w:color="auto" w:fill="FFFFFF"/>
        </w:rPr>
        <w:t>paradisi</w:t>
      </w:r>
      <w:proofErr w:type="spellEnd"/>
      <w:r w:rsidRPr="008716F6">
        <w:rPr>
          <w:rFonts w:ascii="Arial" w:hAnsi="Arial" w:cs="Arial"/>
          <w:color w:val="222222"/>
          <w:sz w:val="20"/>
          <w:szCs w:val="20"/>
          <w:highlight w:val="yellow"/>
          <w:shd w:val="clear" w:color="auto" w:fill="FFFFFF"/>
        </w:rPr>
        <w:t xml:space="preserve"> </w:t>
      </w:r>
      <w:proofErr w:type="spellStart"/>
      <w:r w:rsidRPr="008716F6">
        <w:rPr>
          <w:rFonts w:ascii="Arial" w:hAnsi="Arial" w:cs="Arial"/>
          <w:color w:val="222222"/>
          <w:sz w:val="20"/>
          <w:szCs w:val="20"/>
          <w:highlight w:val="yellow"/>
          <w:shd w:val="clear" w:color="auto" w:fill="FFFFFF"/>
        </w:rPr>
        <w:t>Macf</w:t>
      </w:r>
      <w:proofErr w:type="spellEnd"/>
      <w:r w:rsidRPr="008716F6">
        <w:rPr>
          <w:rFonts w:ascii="Arial" w:hAnsi="Arial" w:cs="Arial"/>
          <w:color w:val="222222"/>
          <w:sz w:val="20"/>
          <w:szCs w:val="20"/>
          <w:highlight w:val="yellow"/>
          <w:shd w:val="clear" w:color="auto" w:fill="FFFFFF"/>
        </w:rPr>
        <w:t xml:space="preserve">.) transformed with citrus tristeza </w:t>
      </w:r>
      <w:proofErr w:type="spellStart"/>
      <w:r w:rsidRPr="008716F6">
        <w:rPr>
          <w:rFonts w:ascii="Arial" w:hAnsi="Arial" w:cs="Arial"/>
          <w:color w:val="222222"/>
          <w:sz w:val="20"/>
          <w:szCs w:val="20"/>
          <w:highlight w:val="yellow"/>
          <w:shd w:val="clear" w:color="auto" w:fill="FFFFFF"/>
        </w:rPr>
        <w:t>closterovirus</w:t>
      </w:r>
      <w:proofErr w:type="spellEnd"/>
      <w:r w:rsidRPr="008716F6">
        <w:rPr>
          <w:rFonts w:ascii="Arial" w:hAnsi="Arial" w:cs="Arial"/>
          <w:color w:val="222222"/>
          <w:sz w:val="20"/>
          <w:szCs w:val="20"/>
          <w:highlight w:val="yellow"/>
          <w:shd w:val="clear" w:color="auto" w:fill="FFFFFF"/>
        </w:rPr>
        <w:t xml:space="preserve"> genes. </w:t>
      </w:r>
      <w:r w:rsidRPr="008716F6">
        <w:rPr>
          <w:rFonts w:ascii="Arial" w:hAnsi="Arial" w:cs="Arial"/>
          <w:i/>
          <w:iCs/>
          <w:color w:val="222222"/>
          <w:sz w:val="20"/>
          <w:szCs w:val="20"/>
          <w:highlight w:val="yellow"/>
          <w:shd w:val="clear" w:color="auto" w:fill="FFFFFF"/>
        </w:rPr>
        <w:t>Plant Cell Reports</w:t>
      </w:r>
      <w:r w:rsidRPr="008716F6">
        <w:rPr>
          <w:rFonts w:ascii="Arial" w:hAnsi="Arial" w:cs="Arial"/>
          <w:color w:val="222222"/>
          <w:sz w:val="20"/>
          <w:szCs w:val="20"/>
          <w:highlight w:val="yellow"/>
          <w:shd w:val="clear" w:color="auto" w:fill="FFFFFF"/>
        </w:rPr>
        <w:t>, </w:t>
      </w:r>
      <w:r w:rsidRPr="008716F6">
        <w:rPr>
          <w:rFonts w:ascii="Arial" w:hAnsi="Arial" w:cs="Arial"/>
          <w:i/>
          <w:iCs/>
          <w:color w:val="222222"/>
          <w:sz w:val="20"/>
          <w:szCs w:val="20"/>
          <w:highlight w:val="yellow"/>
          <w:shd w:val="clear" w:color="auto" w:fill="FFFFFF"/>
        </w:rPr>
        <w:t>21</w:t>
      </w:r>
      <w:r w:rsidRPr="008716F6">
        <w:rPr>
          <w:rFonts w:ascii="Arial" w:hAnsi="Arial" w:cs="Arial"/>
          <w:color w:val="222222"/>
          <w:sz w:val="20"/>
          <w:szCs w:val="20"/>
          <w:highlight w:val="yellow"/>
          <w:shd w:val="clear" w:color="auto" w:fill="FFFFFF"/>
        </w:rPr>
        <w:t>(5), 421-428.</w:t>
      </w:r>
    </w:p>
    <w:p w14:paraId="6B5894C1" w14:textId="77777777" w:rsidR="008716F6" w:rsidRPr="008716F6" w:rsidRDefault="008716F6" w:rsidP="001E01DB">
      <w:pPr>
        <w:pStyle w:val="ListParagraph"/>
        <w:spacing w:line="240" w:lineRule="auto"/>
        <w:ind w:left="709" w:hanging="709"/>
        <w:jc w:val="both"/>
        <w:rPr>
          <w:rFonts w:ascii="Arial" w:hAnsi="Arial" w:cs="Arial"/>
          <w:color w:val="222222"/>
          <w:sz w:val="20"/>
          <w:szCs w:val="20"/>
          <w:highlight w:val="yellow"/>
          <w:shd w:val="clear" w:color="auto" w:fill="FFFFFF"/>
        </w:rPr>
      </w:pPr>
      <w:proofErr w:type="spellStart"/>
      <w:r w:rsidRPr="008716F6">
        <w:rPr>
          <w:rFonts w:ascii="Arial" w:hAnsi="Arial" w:cs="Arial"/>
          <w:color w:val="222222"/>
          <w:sz w:val="20"/>
          <w:szCs w:val="20"/>
          <w:highlight w:val="yellow"/>
          <w:shd w:val="clear" w:color="auto" w:fill="FFFFFF"/>
        </w:rPr>
        <w:t>Flexas</w:t>
      </w:r>
      <w:proofErr w:type="spellEnd"/>
      <w:r w:rsidRPr="008716F6">
        <w:rPr>
          <w:rFonts w:ascii="Arial" w:hAnsi="Arial" w:cs="Arial"/>
          <w:color w:val="222222"/>
          <w:sz w:val="20"/>
          <w:szCs w:val="20"/>
          <w:highlight w:val="yellow"/>
          <w:shd w:val="clear" w:color="auto" w:fill="FFFFFF"/>
        </w:rPr>
        <w:t xml:space="preserve">, J., Bota, J., Loreto, F., </w:t>
      </w:r>
      <w:proofErr w:type="spellStart"/>
      <w:r w:rsidRPr="008716F6">
        <w:rPr>
          <w:rFonts w:ascii="Arial" w:hAnsi="Arial" w:cs="Arial"/>
          <w:color w:val="222222"/>
          <w:sz w:val="20"/>
          <w:szCs w:val="20"/>
          <w:highlight w:val="yellow"/>
          <w:shd w:val="clear" w:color="auto" w:fill="FFFFFF"/>
        </w:rPr>
        <w:t>Cornic</w:t>
      </w:r>
      <w:proofErr w:type="spellEnd"/>
      <w:r w:rsidRPr="008716F6">
        <w:rPr>
          <w:rFonts w:ascii="Arial" w:hAnsi="Arial" w:cs="Arial"/>
          <w:color w:val="222222"/>
          <w:sz w:val="20"/>
          <w:szCs w:val="20"/>
          <w:highlight w:val="yellow"/>
          <w:shd w:val="clear" w:color="auto" w:fill="FFFFFF"/>
        </w:rPr>
        <w:t>, G., &amp; Sharkey, T. D. (2004). Diffusive and metabolic limitations to photosynthesis under drought and salinity in C3 plants. </w:t>
      </w:r>
      <w:r w:rsidRPr="008716F6">
        <w:rPr>
          <w:rFonts w:ascii="Arial" w:hAnsi="Arial" w:cs="Arial"/>
          <w:i/>
          <w:iCs/>
          <w:color w:val="222222"/>
          <w:sz w:val="20"/>
          <w:szCs w:val="20"/>
          <w:highlight w:val="yellow"/>
          <w:shd w:val="clear" w:color="auto" w:fill="FFFFFF"/>
        </w:rPr>
        <w:t>Plant biology</w:t>
      </w:r>
      <w:r w:rsidRPr="008716F6">
        <w:rPr>
          <w:rFonts w:ascii="Arial" w:hAnsi="Arial" w:cs="Arial"/>
          <w:color w:val="222222"/>
          <w:sz w:val="20"/>
          <w:szCs w:val="20"/>
          <w:highlight w:val="yellow"/>
          <w:shd w:val="clear" w:color="auto" w:fill="FFFFFF"/>
        </w:rPr>
        <w:t>, </w:t>
      </w:r>
      <w:r w:rsidRPr="008716F6">
        <w:rPr>
          <w:rFonts w:ascii="Arial" w:hAnsi="Arial" w:cs="Arial"/>
          <w:i/>
          <w:iCs/>
          <w:color w:val="222222"/>
          <w:sz w:val="20"/>
          <w:szCs w:val="20"/>
          <w:highlight w:val="yellow"/>
          <w:shd w:val="clear" w:color="auto" w:fill="FFFFFF"/>
        </w:rPr>
        <w:t>6</w:t>
      </w:r>
      <w:r w:rsidRPr="008716F6">
        <w:rPr>
          <w:rFonts w:ascii="Arial" w:hAnsi="Arial" w:cs="Arial"/>
          <w:color w:val="222222"/>
          <w:sz w:val="20"/>
          <w:szCs w:val="20"/>
          <w:highlight w:val="yellow"/>
          <w:shd w:val="clear" w:color="auto" w:fill="FFFFFF"/>
        </w:rPr>
        <w:t>(03), 269-279.</w:t>
      </w:r>
    </w:p>
    <w:p w14:paraId="404FA3E1" w14:textId="77777777" w:rsidR="008716F6" w:rsidRPr="008716F6" w:rsidRDefault="008716F6" w:rsidP="008716F6">
      <w:pPr>
        <w:pStyle w:val="ListParagraph"/>
        <w:spacing w:line="240" w:lineRule="auto"/>
        <w:ind w:left="709" w:hanging="709"/>
        <w:jc w:val="both"/>
        <w:rPr>
          <w:rFonts w:ascii="Arial" w:hAnsi="Arial" w:cs="Arial"/>
          <w:color w:val="222222"/>
          <w:sz w:val="20"/>
          <w:szCs w:val="20"/>
          <w:highlight w:val="yellow"/>
          <w:shd w:val="clear" w:color="auto" w:fill="FFFFFF"/>
        </w:rPr>
      </w:pPr>
      <w:r w:rsidRPr="008716F6">
        <w:rPr>
          <w:rFonts w:ascii="Arial" w:hAnsi="Arial" w:cs="Arial"/>
          <w:color w:val="222222"/>
          <w:sz w:val="20"/>
          <w:szCs w:val="20"/>
          <w:highlight w:val="yellow"/>
          <w:shd w:val="clear" w:color="auto" w:fill="FFFFFF"/>
        </w:rPr>
        <w:t xml:space="preserve">Fu, J., &amp; Wang, S. (2011). Insights into auxin </w:t>
      </w:r>
      <w:proofErr w:type="spellStart"/>
      <w:r w:rsidRPr="008716F6">
        <w:rPr>
          <w:rFonts w:ascii="Arial" w:hAnsi="Arial" w:cs="Arial"/>
          <w:color w:val="222222"/>
          <w:sz w:val="20"/>
          <w:szCs w:val="20"/>
          <w:highlight w:val="yellow"/>
          <w:shd w:val="clear" w:color="auto" w:fill="FFFFFF"/>
        </w:rPr>
        <w:t>signaling</w:t>
      </w:r>
      <w:proofErr w:type="spellEnd"/>
      <w:r w:rsidRPr="008716F6">
        <w:rPr>
          <w:rFonts w:ascii="Arial" w:hAnsi="Arial" w:cs="Arial"/>
          <w:color w:val="222222"/>
          <w:sz w:val="20"/>
          <w:szCs w:val="20"/>
          <w:highlight w:val="yellow"/>
          <w:shd w:val="clear" w:color="auto" w:fill="FFFFFF"/>
        </w:rPr>
        <w:t xml:space="preserve"> in plant–pathogen interactions. </w:t>
      </w:r>
      <w:r w:rsidRPr="008716F6">
        <w:rPr>
          <w:rFonts w:ascii="Arial" w:hAnsi="Arial" w:cs="Arial"/>
          <w:i/>
          <w:iCs/>
          <w:color w:val="222222"/>
          <w:sz w:val="20"/>
          <w:szCs w:val="20"/>
          <w:highlight w:val="yellow"/>
          <w:shd w:val="clear" w:color="auto" w:fill="FFFFFF"/>
        </w:rPr>
        <w:t>Frontiers in plant science</w:t>
      </w:r>
      <w:r w:rsidRPr="008716F6">
        <w:rPr>
          <w:rFonts w:ascii="Arial" w:hAnsi="Arial" w:cs="Arial"/>
          <w:color w:val="222222"/>
          <w:sz w:val="20"/>
          <w:szCs w:val="20"/>
          <w:highlight w:val="yellow"/>
          <w:shd w:val="clear" w:color="auto" w:fill="FFFFFF"/>
        </w:rPr>
        <w:t>, </w:t>
      </w:r>
      <w:r w:rsidRPr="008716F6">
        <w:rPr>
          <w:rFonts w:ascii="Arial" w:hAnsi="Arial" w:cs="Arial"/>
          <w:i/>
          <w:iCs/>
          <w:color w:val="222222"/>
          <w:sz w:val="20"/>
          <w:szCs w:val="20"/>
          <w:highlight w:val="yellow"/>
          <w:shd w:val="clear" w:color="auto" w:fill="FFFFFF"/>
        </w:rPr>
        <w:t>2</w:t>
      </w:r>
      <w:r w:rsidRPr="008716F6">
        <w:rPr>
          <w:rFonts w:ascii="Arial" w:hAnsi="Arial" w:cs="Arial"/>
          <w:color w:val="222222"/>
          <w:sz w:val="20"/>
          <w:szCs w:val="20"/>
          <w:highlight w:val="yellow"/>
          <w:shd w:val="clear" w:color="auto" w:fill="FFFFFF"/>
        </w:rPr>
        <w:t>, 74.</w:t>
      </w:r>
    </w:p>
    <w:p w14:paraId="4A4EBAA4" w14:textId="77777777" w:rsidR="008716F6" w:rsidRPr="008716F6" w:rsidRDefault="008716F6" w:rsidP="001E01DB">
      <w:pPr>
        <w:pStyle w:val="ListParagraph"/>
        <w:spacing w:line="240" w:lineRule="auto"/>
        <w:ind w:left="709" w:hanging="709"/>
        <w:jc w:val="both"/>
        <w:rPr>
          <w:rFonts w:ascii="Arial" w:hAnsi="Arial" w:cs="Arial"/>
          <w:color w:val="222222"/>
          <w:sz w:val="20"/>
          <w:szCs w:val="20"/>
          <w:highlight w:val="yellow"/>
          <w:shd w:val="clear" w:color="auto" w:fill="FFFFFF"/>
        </w:rPr>
      </w:pPr>
      <w:r w:rsidRPr="008716F6">
        <w:rPr>
          <w:rFonts w:ascii="Arial" w:hAnsi="Arial" w:cs="Arial"/>
          <w:color w:val="222222"/>
          <w:sz w:val="20"/>
          <w:szCs w:val="20"/>
          <w:highlight w:val="yellow"/>
          <w:shd w:val="clear" w:color="auto" w:fill="FFFFFF"/>
        </w:rPr>
        <w:t>García-Sánchez, F., &amp; Syvertsen, J. P. (2006). Salinity tolerance of Cleopatra mandarin and Carrizo citrange citrus rootstock seedlings is affected by CO2 enrichment during growth. </w:t>
      </w:r>
      <w:r w:rsidRPr="008716F6">
        <w:rPr>
          <w:rFonts w:ascii="Arial" w:hAnsi="Arial" w:cs="Arial"/>
          <w:i/>
          <w:iCs/>
          <w:color w:val="222222"/>
          <w:sz w:val="20"/>
          <w:szCs w:val="20"/>
          <w:highlight w:val="yellow"/>
          <w:shd w:val="clear" w:color="auto" w:fill="FFFFFF"/>
        </w:rPr>
        <w:t>Journal of the American Society for Horticultural Science</w:t>
      </w:r>
      <w:r w:rsidRPr="008716F6">
        <w:rPr>
          <w:rFonts w:ascii="Arial" w:hAnsi="Arial" w:cs="Arial"/>
          <w:color w:val="222222"/>
          <w:sz w:val="20"/>
          <w:szCs w:val="20"/>
          <w:highlight w:val="yellow"/>
          <w:shd w:val="clear" w:color="auto" w:fill="FFFFFF"/>
        </w:rPr>
        <w:t>, </w:t>
      </w:r>
      <w:r w:rsidRPr="008716F6">
        <w:rPr>
          <w:rFonts w:ascii="Arial" w:hAnsi="Arial" w:cs="Arial"/>
          <w:i/>
          <w:iCs/>
          <w:color w:val="222222"/>
          <w:sz w:val="20"/>
          <w:szCs w:val="20"/>
          <w:highlight w:val="yellow"/>
          <w:shd w:val="clear" w:color="auto" w:fill="FFFFFF"/>
        </w:rPr>
        <w:t>131</w:t>
      </w:r>
      <w:r w:rsidRPr="008716F6">
        <w:rPr>
          <w:rFonts w:ascii="Arial" w:hAnsi="Arial" w:cs="Arial"/>
          <w:color w:val="222222"/>
          <w:sz w:val="20"/>
          <w:szCs w:val="20"/>
          <w:highlight w:val="yellow"/>
          <w:shd w:val="clear" w:color="auto" w:fill="FFFFFF"/>
        </w:rPr>
        <w:t>(1), 24-31.</w:t>
      </w:r>
    </w:p>
    <w:p w14:paraId="495AFF7E" w14:textId="77777777" w:rsidR="008716F6" w:rsidRPr="008716F6" w:rsidRDefault="008716F6" w:rsidP="008C7EEC">
      <w:pPr>
        <w:pStyle w:val="ListParagraph"/>
        <w:spacing w:line="240" w:lineRule="auto"/>
        <w:ind w:left="709" w:hanging="709"/>
        <w:jc w:val="both"/>
        <w:rPr>
          <w:rFonts w:ascii="Arial" w:hAnsi="Arial" w:cs="Arial"/>
          <w:color w:val="222222"/>
          <w:sz w:val="20"/>
          <w:szCs w:val="20"/>
          <w:highlight w:val="yellow"/>
          <w:shd w:val="clear" w:color="auto" w:fill="FFFFFF"/>
        </w:rPr>
      </w:pPr>
      <w:r w:rsidRPr="008716F6">
        <w:rPr>
          <w:rFonts w:ascii="Arial" w:hAnsi="Arial" w:cs="Arial"/>
          <w:color w:val="222222"/>
          <w:sz w:val="20"/>
          <w:szCs w:val="20"/>
          <w:highlight w:val="yellow"/>
          <w:shd w:val="clear" w:color="auto" w:fill="FFFFFF"/>
        </w:rPr>
        <w:t>García-Sánchez, F., &amp; Syvertsen, J. P. (2006). Salinity tolerance of Cleopatra mandarin and Carrizo citrange citrus rootstock seedlings is affected by CO2 enrichment during growth. </w:t>
      </w:r>
      <w:r w:rsidRPr="008716F6">
        <w:rPr>
          <w:rFonts w:ascii="Arial" w:hAnsi="Arial" w:cs="Arial"/>
          <w:i/>
          <w:iCs/>
          <w:color w:val="222222"/>
          <w:sz w:val="20"/>
          <w:szCs w:val="20"/>
          <w:highlight w:val="yellow"/>
          <w:shd w:val="clear" w:color="auto" w:fill="FFFFFF"/>
        </w:rPr>
        <w:t>Journal of the American Society for Horticultural Science</w:t>
      </w:r>
      <w:r w:rsidRPr="008716F6">
        <w:rPr>
          <w:rFonts w:ascii="Arial" w:hAnsi="Arial" w:cs="Arial"/>
          <w:color w:val="222222"/>
          <w:sz w:val="20"/>
          <w:szCs w:val="20"/>
          <w:highlight w:val="yellow"/>
          <w:shd w:val="clear" w:color="auto" w:fill="FFFFFF"/>
        </w:rPr>
        <w:t>, </w:t>
      </w:r>
      <w:r w:rsidRPr="008716F6">
        <w:rPr>
          <w:rFonts w:ascii="Arial" w:hAnsi="Arial" w:cs="Arial"/>
          <w:i/>
          <w:iCs/>
          <w:color w:val="222222"/>
          <w:sz w:val="20"/>
          <w:szCs w:val="20"/>
          <w:highlight w:val="yellow"/>
          <w:shd w:val="clear" w:color="auto" w:fill="FFFFFF"/>
        </w:rPr>
        <w:t>131</w:t>
      </w:r>
      <w:r w:rsidRPr="008716F6">
        <w:rPr>
          <w:rFonts w:ascii="Arial" w:hAnsi="Arial" w:cs="Arial"/>
          <w:color w:val="222222"/>
          <w:sz w:val="20"/>
          <w:szCs w:val="20"/>
          <w:highlight w:val="yellow"/>
          <w:shd w:val="clear" w:color="auto" w:fill="FFFFFF"/>
        </w:rPr>
        <w:t>(1), 24-31.</w:t>
      </w:r>
    </w:p>
    <w:p w14:paraId="43085D6A" w14:textId="77777777" w:rsidR="008716F6" w:rsidRPr="008716F6" w:rsidRDefault="008716F6" w:rsidP="001E01DB">
      <w:pPr>
        <w:pStyle w:val="ListParagraph"/>
        <w:spacing w:line="240" w:lineRule="auto"/>
        <w:ind w:left="709" w:hanging="709"/>
        <w:jc w:val="both"/>
        <w:rPr>
          <w:rFonts w:ascii="Arial" w:hAnsi="Arial" w:cs="Arial"/>
          <w:color w:val="222222"/>
          <w:sz w:val="20"/>
          <w:szCs w:val="20"/>
          <w:highlight w:val="yellow"/>
          <w:shd w:val="clear" w:color="auto" w:fill="FFFFFF"/>
        </w:rPr>
      </w:pPr>
      <w:proofErr w:type="spellStart"/>
      <w:r w:rsidRPr="008716F6">
        <w:rPr>
          <w:rFonts w:ascii="Arial" w:hAnsi="Arial" w:cs="Arial"/>
          <w:color w:val="222222"/>
          <w:sz w:val="20"/>
          <w:szCs w:val="20"/>
          <w:highlight w:val="yellow"/>
          <w:shd w:val="clear" w:color="auto" w:fill="FFFFFF"/>
        </w:rPr>
        <w:t>Gimeno</w:t>
      </w:r>
      <w:proofErr w:type="spellEnd"/>
      <w:r w:rsidRPr="008716F6">
        <w:rPr>
          <w:rFonts w:ascii="Arial" w:hAnsi="Arial" w:cs="Arial"/>
          <w:color w:val="222222"/>
          <w:sz w:val="20"/>
          <w:szCs w:val="20"/>
          <w:highlight w:val="yellow"/>
          <w:shd w:val="clear" w:color="auto" w:fill="FFFFFF"/>
        </w:rPr>
        <w:t>, V., Syvertsen, J. P., Rubio, F., Martínez, V., &amp; García-Sánchez, F. (2010). Growth and mineral nutrition are affected by substrate type and salt stress in seedlings of two contrasting citrus rootstocks. </w:t>
      </w:r>
      <w:r w:rsidRPr="008716F6">
        <w:rPr>
          <w:rFonts w:ascii="Arial" w:hAnsi="Arial" w:cs="Arial"/>
          <w:i/>
          <w:iCs/>
          <w:color w:val="222222"/>
          <w:sz w:val="20"/>
          <w:szCs w:val="20"/>
          <w:highlight w:val="yellow"/>
          <w:shd w:val="clear" w:color="auto" w:fill="FFFFFF"/>
        </w:rPr>
        <w:t>Journal of plant nutrition</w:t>
      </w:r>
      <w:r w:rsidRPr="008716F6">
        <w:rPr>
          <w:rFonts w:ascii="Arial" w:hAnsi="Arial" w:cs="Arial"/>
          <w:color w:val="222222"/>
          <w:sz w:val="20"/>
          <w:szCs w:val="20"/>
          <w:highlight w:val="yellow"/>
          <w:shd w:val="clear" w:color="auto" w:fill="FFFFFF"/>
        </w:rPr>
        <w:t>, </w:t>
      </w:r>
      <w:r w:rsidRPr="008716F6">
        <w:rPr>
          <w:rFonts w:ascii="Arial" w:hAnsi="Arial" w:cs="Arial"/>
          <w:i/>
          <w:iCs/>
          <w:color w:val="222222"/>
          <w:sz w:val="20"/>
          <w:szCs w:val="20"/>
          <w:highlight w:val="yellow"/>
          <w:shd w:val="clear" w:color="auto" w:fill="FFFFFF"/>
        </w:rPr>
        <w:t>33</w:t>
      </w:r>
      <w:r w:rsidRPr="008716F6">
        <w:rPr>
          <w:rFonts w:ascii="Arial" w:hAnsi="Arial" w:cs="Arial"/>
          <w:color w:val="222222"/>
          <w:sz w:val="20"/>
          <w:szCs w:val="20"/>
          <w:highlight w:val="yellow"/>
          <w:shd w:val="clear" w:color="auto" w:fill="FFFFFF"/>
        </w:rPr>
        <w:t>(10), 1435-1447.</w:t>
      </w:r>
    </w:p>
    <w:p w14:paraId="32F480C7" w14:textId="77777777" w:rsidR="008716F6" w:rsidRPr="008716F6" w:rsidRDefault="008716F6" w:rsidP="001E01DB">
      <w:pPr>
        <w:pStyle w:val="ListParagraph"/>
        <w:spacing w:line="240" w:lineRule="auto"/>
        <w:ind w:left="709" w:hanging="709"/>
        <w:jc w:val="both"/>
        <w:rPr>
          <w:rFonts w:ascii="Arial" w:hAnsi="Arial" w:cs="Arial"/>
          <w:color w:val="222222"/>
          <w:sz w:val="20"/>
          <w:szCs w:val="20"/>
          <w:highlight w:val="yellow"/>
          <w:shd w:val="clear" w:color="auto" w:fill="FFFFFF"/>
        </w:rPr>
      </w:pPr>
      <w:r w:rsidRPr="008716F6">
        <w:rPr>
          <w:rFonts w:ascii="Arial" w:hAnsi="Arial" w:cs="Arial"/>
          <w:color w:val="222222"/>
          <w:sz w:val="20"/>
          <w:szCs w:val="20"/>
          <w:highlight w:val="yellow"/>
          <w:shd w:val="clear" w:color="auto" w:fill="FFFFFF"/>
        </w:rPr>
        <w:t>Gómez-</w:t>
      </w:r>
      <w:proofErr w:type="spellStart"/>
      <w:r w:rsidRPr="008716F6">
        <w:rPr>
          <w:rFonts w:ascii="Arial" w:hAnsi="Arial" w:cs="Arial"/>
          <w:color w:val="222222"/>
          <w:sz w:val="20"/>
          <w:szCs w:val="20"/>
          <w:highlight w:val="yellow"/>
          <w:shd w:val="clear" w:color="auto" w:fill="FFFFFF"/>
        </w:rPr>
        <w:t>Cadenas</w:t>
      </w:r>
      <w:proofErr w:type="spellEnd"/>
      <w:r w:rsidRPr="008716F6">
        <w:rPr>
          <w:rFonts w:ascii="Arial" w:hAnsi="Arial" w:cs="Arial"/>
          <w:color w:val="222222"/>
          <w:sz w:val="20"/>
          <w:szCs w:val="20"/>
          <w:highlight w:val="yellow"/>
          <w:shd w:val="clear" w:color="auto" w:fill="FFFFFF"/>
        </w:rPr>
        <w:t>, A., Arbona, V., Jacas, J., Primo-Millo, E., &amp; Talon, M. (2002). Abscisic acid reduces leaf abscission and increases salt tolerance in citrus plants. </w:t>
      </w:r>
      <w:r w:rsidRPr="008716F6">
        <w:rPr>
          <w:rFonts w:ascii="Arial" w:hAnsi="Arial" w:cs="Arial"/>
          <w:i/>
          <w:iCs/>
          <w:color w:val="222222"/>
          <w:sz w:val="20"/>
          <w:szCs w:val="20"/>
          <w:highlight w:val="yellow"/>
          <w:shd w:val="clear" w:color="auto" w:fill="FFFFFF"/>
        </w:rPr>
        <w:t>Journal of Plant Growth Regulation</w:t>
      </w:r>
      <w:r w:rsidRPr="008716F6">
        <w:rPr>
          <w:rFonts w:ascii="Arial" w:hAnsi="Arial" w:cs="Arial"/>
          <w:color w:val="222222"/>
          <w:sz w:val="20"/>
          <w:szCs w:val="20"/>
          <w:highlight w:val="yellow"/>
          <w:shd w:val="clear" w:color="auto" w:fill="FFFFFF"/>
        </w:rPr>
        <w:t>, </w:t>
      </w:r>
      <w:r w:rsidRPr="008716F6">
        <w:rPr>
          <w:rFonts w:ascii="Arial" w:hAnsi="Arial" w:cs="Arial"/>
          <w:i/>
          <w:iCs/>
          <w:color w:val="222222"/>
          <w:sz w:val="20"/>
          <w:szCs w:val="20"/>
          <w:highlight w:val="yellow"/>
          <w:shd w:val="clear" w:color="auto" w:fill="FFFFFF"/>
        </w:rPr>
        <w:t>21</w:t>
      </w:r>
      <w:r w:rsidRPr="008716F6">
        <w:rPr>
          <w:rFonts w:ascii="Arial" w:hAnsi="Arial" w:cs="Arial"/>
          <w:color w:val="222222"/>
          <w:sz w:val="20"/>
          <w:szCs w:val="20"/>
          <w:highlight w:val="yellow"/>
          <w:shd w:val="clear" w:color="auto" w:fill="FFFFFF"/>
        </w:rPr>
        <w:t>(3), 234-240.</w:t>
      </w:r>
    </w:p>
    <w:p w14:paraId="68FD20E4" w14:textId="77777777" w:rsidR="008716F6" w:rsidRPr="008716F6" w:rsidRDefault="008716F6" w:rsidP="001E01DB">
      <w:pPr>
        <w:pStyle w:val="ListParagraph"/>
        <w:spacing w:line="240" w:lineRule="auto"/>
        <w:ind w:left="709" w:hanging="709"/>
        <w:jc w:val="both"/>
        <w:rPr>
          <w:rFonts w:ascii="Arial" w:hAnsi="Arial" w:cs="Arial"/>
          <w:color w:val="222222"/>
          <w:sz w:val="20"/>
          <w:szCs w:val="20"/>
          <w:highlight w:val="yellow"/>
          <w:shd w:val="clear" w:color="auto" w:fill="FFFFFF"/>
        </w:rPr>
      </w:pPr>
      <w:r w:rsidRPr="008716F6">
        <w:rPr>
          <w:rFonts w:ascii="Arial" w:hAnsi="Arial" w:cs="Arial"/>
          <w:color w:val="222222"/>
          <w:sz w:val="20"/>
          <w:szCs w:val="20"/>
          <w:highlight w:val="yellow"/>
          <w:shd w:val="clear" w:color="auto" w:fill="FFFFFF"/>
        </w:rPr>
        <w:t xml:space="preserve">Gora, J. S., Ram, C., </w:t>
      </w:r>
      <w:proofErr w:type="spellStart"/>
      <w:r w:rsidRPr="008716F6">
        <w:rPr>
          <w:rFonts w:ascii="Arial" w:hAnsi="Arial" w:cs="Arial"/>
          <w:color w:val="222222"/>
          <w:sz w:val="20"/>
          <w:szCs w:val="20"/>
          <w:highlight w:val="yellow"/>
          <w:shd w:val="clear" w:color="auto" w:fill="FFFFFF"/>
        </w:rPr>
        <w:t>Poonia</w:t>
      </w:r>
      <w:proofErr w:type="spellEnd"/>
      <w:r w:rsidRPr="008716F6">
        <w:rPr>
          <w:rFonts w:ascii="Arial" w:hAnsi="Arial" w:cs="Arial"/>
          <w:color w:val="222222"/>
          <w:sz w:val="20"/>
          <w:szCs w:val="20"/>
          <w:highlight w:val="yellow"/>
          <w:shd w:val="clear" w:color="auto" w:fill="FFFFFF"/>
        </w:rPr>
        <w:t xml:space="preserve">, P. K., Choudhary, M., &amp; </w:t>
      </w:r>
      <w:proofErr w:type="spellStart"/>
      <w:r w:rsidRPr="008716F6">
        <w:rPr>
          <w:rFonts w:ascii="Arial" w:hAnsi="Arial" w:cs="Arial"/>
          <w:color w:val="222222"/>
          <w:sz w:val="20"/>
          <w:szCs w:val="20"/>
          <w:highlight w:val="yellow"/>
          <w:shd w:val="clear" w:color="auto" w:fill="FFFFFF"/>
        </w:rPr>
        <w:t>Haldhar</w:t>
      </w:r>
      <w:proofErr w:type="spellEnd"/>
      <w:r w:rsidRPr="008716F6">
        <w:rPr>
          <w:rFonts w:ascii="Arial" w:hAnsi="Arial" w:cs="Arial"/>
          <w:color w:val="222222"/>
          <w:sz w:val="20"/>
          <w:szCs w:val="20"/>
          <w:highlight w:val="yellow"/>
          <w:shd w:val="clear" w:color="auto" w:fill="FFFFFF"/>
        </w:rPr>
        <w:t>, S. M. (2022). Polyploid rootstocks in citrus for mitigation of biotic and abiotic stresses: A review. </w:t>
      </w:r>
      <w:r w:rsidRPr="008716F6">
        <w:rPr>
          <w:rFonts w:ascii="Arial" w:hAnsi="Arial" w:cs="Arial"/>
          <w:i/>
          <w:iCs/>
          <w:color w:val="222222"/>
          <w:sz w:val="20"/>
          <w:szCs w:val="20"/>
          <w:highlight w:val="yellow"/>
          <w:shd w:val="clear" w:color="auto" w:fill="FFFFFF"/>
        </w:rPr>
        <w:t>Journal of Agriculture and Ecology</w:t>
      </w:r>
      <w:r w:rsidRPr="008716F6">
        <w:rPr>
          <w:rFonts w:ascii="Arial" w:hAnsi="Arial" w:cs="Arial"/>
          <w:color w:val="222222"/>
          <w:sz w:val="20"/>
          <w:szCs w:val="20"/>
          <w:highlight w:val="yellow"/>
          <w:shd w:val="clear" w:color="auto" w:fill="FFFFFF"/>
        </w:rPr>
        <w:t>, </w:t>
      </w:r>
      <w:r w:rsidRPr="008716F6">
        <w:rPr>
          <w:rFonts w:ascii="Arial" w:hAnsi="Arial" w:cs="Arial"/>
          <w:i/>
          <w:iCs/>
          <w:color w:val="222222"/>
          <w:sz w:val="20"/>
          <w:szCs w:val="20"/>
          <w:highlight w:val="yellow"/>
          <w:shd w:val="clear" w:color="auto" w:fill="FFFFFF"/>
        </w:rPr>
        <w:t>13</w:t>
      </w:r>
      <w:r w:rsidRPr="008716F6">
        <w:rPr>
          <w:rFonts w:ascii="Arial" w:hAnsi="Arial" w:cs="Arial"/>
          <w:color w:val="222222"/>
          <w:sz w:val="20"/>
          <w:szCs w:val="20"/>
          <w:highlight w:val="yellow"/>
          <w:shd w:val="clear" w:color="auto" w:fill="FFFFFF"/>
        </w:rPr>
        <w:t>, 1-19.</w:t>
      </w:r>
    </w:p>
    <w:p w14:paraId="51E3B96C" w14:textId="77777777" w:rsidR="008716F6" w:rsidRPr="008716F6" w:rsidRDefault="008716F6" w:rsidP="001E01DB">
      <w:pPr>
        <w:pStyle w:val="ListParagraph"/>
        <w:spacing w:line="240" w:lineRule="auto"/>
        <w:ind w:left="709" w:hanging="709"/>
        <w:jc w:val="both"/>
        <w:rPr>
          <w:rFonts w:ascii="Arial" w:hAnsi="Arial" w:cs="Arial"/>
          <w:color w:val="222222"/>
          <w:sz w:val="20"/>
          <w:szCs w:val="20"/>
          <w:highlight w:val="yellow"/>
          <w:shd w:val="clear" w:color="auto" w:fill="FFFFFF"/>
        </w:rPr>
      </w:pPr>
      <w:r w:rsidRPr="008716F6">
        <w:rPr>
          <w:rFonts w:ascii="Arial" w:hAnsi="Arial" w:cs="Arial"/>
          <w:color w:val="222222"/>
          <w:sz w:val="20"/>
          <w:szCs w:val="20"/>
          <w:highlight w:val="yellow"/>
          <w:shd w:val="clear" w:color="auto" w:fill="FFFFFF"/>
        </w:rPr>
        <w:t>Gottwald, T. R. (2010). Current epidemiological understanding of citrus huanglongbing. </w:t>
      </w:r>
      <w:r w:rsidRPr="008716F6">
        <w:rPr>
          <w:rFonts w:ascii="Arial" w:hAnsi="Arial" w:cs="Arial"/>
          <w:i/>
          <w:iCs/>
          <w:color w:val="222222"/>
          <w:sz w:val="20"/>
          <w:szCs w:val="20"/>
          <w:highlight w:val="yellow"/>
          <w:shd w:val="clear" w:color="auto" w:fill="FFFFFF"/>
        </w:rPr>
        <w:t>Annual review of phytopathology</w:t>
      </w:r>
      <w:r w:rsidRPr="008716F6">
        <w:rPr>
          <w:rFonts w:ascii="Arial" w:hAnsi="Arial" w:cs="Arial"/>
          <w:color w:val="222222"/>
          <w:sz w:val="20"/>
          <w:szCs w:val="20"/>
          <w:highlight w:val="yellow"/>
          <w:shd w:val="clear" w:color="auto" w:fill="FFFFFF"/>
        </w:rPr>
        <w:t>, </w:t>
      </w:r>
      <w:r w:rsidRPr="008716F6">
        <w:rPr>
          <w:rFonts w:ascii="Arial" w:hAnsi="Arial" w:cs="Arial"/>
          <w:i/>
          <w:iCs/>
          <w:color w:val="222222"/>
          <w:sz w:val="20"/>
          <w:szCs w:val="20"/>
          <w:highlight w:val="yellow"/>
          <w:shd w:val="clear" w:color="auto" w:fill="FFFFFF"/>
        </w:rPr>
        <w:t>48</w:t>
      </w:r>
      <w:r w:rsidRPr="008716F6">
        <w:rPr>
          <w:rFonts w:ascii="Arial" w:hAnsi="Arial" w:cs="Arial"/>
          <w:color w:val="222222"/>
          <w:sz w:val="20"/>
          <w:szCs w:val="20"/>
          <w:highlight w:val="yellow"/>
          <w:shd w:val="clear" w:color="auto" w:fill="FFFFFF"/>
        </w:rPr>
        <w:t>(1), 119-139.</w:t>
      </w:r>
    </w:p>
    <w:p w14:paraId="284D41F9" w14:textId="77777777" w:rsidR="008716F6" w:rsidRPr="008716F6" w:rsidRDefault="008716F6" w:rsidP="001E01DB">
      <w:pPr>
        <w:pStyle w:val="ListParagraph"/>
        <w:spacing w:line="240" w:lineRule="auto"/>
        <w:ind w:left="709" w:hanging="709"/>
        <w:jc w:val="both"/>
        <w:rPr>
          <w:rFonts w:ascii="Arial" w:hAnsi="Arial" w:cs="Arial"/>
          <w:sz w:val="20"/>
          <w:szCs w:val="20"/>
          <w:highlight w:val="yellow"/>
        </w:rPr>
      </w:pPr>
      <w:r w:rsidRPr="008716F6">
        <w:rPr>
          <w:rFonts w:ascii="Arial" w:hAnsi="Arial" w:cs="Arial"/>
          <w:sz w:val="20"/>
          <w:szCs w:val="20"/>
          <w:highlight w:val="yellow"/>
        </w:rPr>
        <w:t xml:space="preserve">Graham, J.H., Colburn, G.C., Chung, K.R., Cubero, J., (2012). Protection of citrus roots against infection by Phytophthora spp. by </w:t>
      </w:r>
      <w:proofErr w:type="spellStart"/>
      <w:r w:rsidRPr="008716F6">
        <w:rPr>
          <w:rFonts w:ascii="Arial" w:hAnsi="Arial" w:cs="Arial"/>
          <w:sz w:val="20"/>
          <w:szCs w:val="20"/>
          <w:highlight w:val="yellow"/>
        </w:rPr>
        <w:t>hypovirulent</w:t>
      </w:r>
      <w:proofErr w:type="spellEnd"/>
      <w:r w:rsidRPr="008716F6">
        <w:rPr>
          <w:rFonts w:ascii="Arial" w:hAnsi="Arial" w:cs="Arial"/>
          <w:sz w:val="20"/>
          <w:szCs w:val="20"/>
          <w:highlight w:val="yellow"/>
        </w:rPr>
        <w:t xml:space="preserve"> P. </w:t>
      </w:r>
      <w:proofErr w:type="spellStart"/>
      <w:r w:rsidRPr="008716F6">
        <w:rPr>
          <w:rFonts w:ascii="Arial" w:hAnsi="Arial" w:cs="Arial"/>
          <w:sz w:val="20"/>
          <w:szCs w:val="20"/>
          <w:highlight w:val="yellow"/>
        </w:rPr>
        <w:t>nicotianae</w:t>
      </w:r>
      <w:proofErr w:type="spellEnd"/>
      <w:r w:rsidRPr="008716F6">
        <w:rPr>
          <w:rFonts w:ascii="Arial" w:hAnsi="Arial" w:cs="Arial"/>
          <w:sz w:val="20"/>
          <w:szCs w:val="20"/>
          <w:highlight w:val="yellow"/>
        </w:rPr>
        <w:t xml:space="preserve"> is not related to induction of systemic acquired resistance. </w:t>
      </w:r>
      <w:r w:rsidRPr="008716F6">
        <w:rPr>
          <w:rFonts w:ascii="Arial" w:hAnsi="Arial" w:cs="Arial"/>
          <w:i/>
          <w:sz w:val="20"/>
          <w:szCs w:val="20"/>
          <w:highlight w:val="yellow"/>
        </w:rPr>
        <w:t>Plant Soil, 358</w:t>
      </w:r>
      <w:r w:rsidRPr="008716F6">
        <w:rPr>
          <w:rFonts w:ascii="Arial" w:hAnsi="Arial" w:cs="Arial"/>
          <w:sz w:val="20"/>
          <w:szCs w:val="20"/>
          <w:highlight w:val="yellow"/>
        </w:rPr>
        <w:t>, 39-49.</w:t>
      </w:r>
    </w:p>
    <w:p w14:paraId="36E8A9DA" w14:textId="77777777" w:rsidR="008716F6" w:rsidRPr="008716F6" w:rsidRDefault="008716F6" w:rsidP="001E01DB">
      <w:pPr>
        <w:pStyle w:val="ListParagraph"/>
        <w:spacing w:line="240" w:lineRule="auto"/>
        <w:ind w:left="709" w:hanging="709"/>
        <w:jc w:val="both"/>
        <w:rPr>
          <w:rFonts w:ascii="Arial" w:hAnsi="Arial" w:cs="Arial"/>
          <w:color w:val="222222"/>
          <w:sz w:val="20"/>
          <w:szCs w:val="20"/>
          <w:highlight w:val="yellow"/>
          <w:shd w:val="clear" w:color="auto" w:fill="FFFFFF"/>
        </w:rPr>
      </w:pPr>
      <w:r w:rsidRPr="008716F6">
        <w:rPr>
          <w:rFonts w:ascii="Arial" w:hAnsi="Arial" w:cs="Arial"/>
          <w:color w:val="222222"/>
          <w:sz w:val="20"/>
          <w:szCs w:val="20"/>
          <w:highlight w:val="yellow"/>
          <w:shd w:val="clear" w:color="auto" w:fill="FFFFFF"/>
        </w:rPr>
        <w:t xml:space="preserve">Guerra, D., Wittmann, M. T. S., Schwarz, S. F., Souza, P. V. D. D., </w:t>
      </w:r>
      <w:proofErr w:type="spellStart"/>
      <w:r w:rsidRPr="008716F6">
        <w:rPr>
          <w:rFonts w:ascii="Arial" w:hAnsi="Arial" w:cs="Arial"/>
          <w:color w:val="222222"/>
          <w:sz w:val="20"/>
          <w:szCs w:val="20"/>
          <w:highlight w:val="yellow"/>
          <w:shd w:val="clear" w:color="auto" w:fill="FFFFFF"/>
        </w:rPr>
        <w:t>Gonzatto</w:t>
      </w:r>
      <w:proofErr w:type="spellEnd"/>
      <w:r w:rsidRPr="008716F6">
        <w:rPr>
          <w:rFonts w:ascii="Arial" w:hAnsi="Arial" w:cs="Arial"/>
          <w:color w:val="222222"/>
          <w:sz w:val="20"/>
          <w:szCs w:val="20"/>
          <w:highlight w:val="yellow"/>
          <w:shd w:val="clear" w:color="auto" w:fill="FFFFFF"/>
        </w:rPr>
        <w:t>, M. P., &amp; Weiler, R. L. (2014). Comparison between diploid and tetraploid citrus rootstocks: morphological characterization and growth evaluation. </w:t>
      </w:r>
      <w:proofErr w:type="spellStart"/>
      <w:r w:rsidRPr="008716F6">
        <w:rPr>
          <w:rFonts w:ascii="Arial" w:hAnsi="Arial" w:cs="Arial"/>
          <w:i/>
          <w:iCs/>
          <w:color w:val="222222"/>
          <w:sz w:val="20"/>
          <w:szCs w:val="20"/>
          <w:highlight w:val="yellow"/>
          <w:shd w:val="clear" w:color="auto" w:fill="FFFFFF"/>
        </w:rPr>
        <w:t>Bragantia</w:t>
      </w:r>
      <w:proofErr w:type="spellEnd"/>
      <w:r w:rsidRPr="008716F6">
        <w:rPr>
          <w:rFonts w:ascii="Arial" w:hAnsi="Arial" w:cs="Arial"/>
          <w:color w:val="222222"/>
          <w:sz w:val="20"/>
          <w:szCs w:val="20"/>
          <w:highlight w:val="yellow"/>
          <w:shd w:val="clear" w:color="auto" w:fill="FFFFFF"/>
        </w:rPr>
        <w:t>, </w:t>
      </w:r>
      <w:r w:rsidRPr="008716F6">
        <w:rPr>
          <w:rFonts w:ascii="Arial" w:hAnsi="Arial" w:cs="Arial"/>
          <w:i/>
          <w:iCs/>
          <w:color w:val="222222"/>
          <w:sz w:val="20"/>
          <w:szCs w:val="20"/>
          <w:highlight w:val="yellow"/>
          <w:shd w:val="clear" w:color="auto" w:fill="FFFFFF"/>
        </w:rPr>
        <w:t>73</w:t>
      </w:r>
      <w:r w:rsidRPr="008716F6">
        <w:rPr>
          <w:rFonts w:ascii="Arial" w:hAnsi="Arial" w:cs="Arial"/>
          <w:color w:val="222222"/>
          <w:sz w:val="20"/>
          <w:szCs w:val="20"/>
          <w:highlight w:val="yellow"/>
          <w:shd w:val="clear" w:color="auto" w:fill="FFFFFF"/>
        </w:rPr>
        <w:t>, 1-7.</w:t>
      </w:r>
    </w:p>
    <w:p w14:paraId="16C8D31C" w14:textId="77777777" w:rsidR="008716F6" w:rsidRPr="008716F6" w:rsidRDefault="008716F6" w:rsidP="00E42E15">
      <w:pPr>
        <w:pStyle w:val="ListParagraph"/>
        <w:spacing w:line="240" w:lineRule="auto"/>
        <w:ind w:left="709" w:hanging="709"/>
        <w:jc w:val="both"/>
        <w:rPr>
          <w:rFonts w:ascii="Arial" w:hAnsi="Arial" w:cs="Arial"/>
          <w:sz w:val="20"/>
          <w:szCs w:val="20"/>
          <w:highlight w:val="yellow"/>
        </w:rPr>
      </w:pPr>
      <w:r w:rsidRPr="008716F6">
        <w:rPr>
          <w:rFonts w:ascii="Arial" w:hAnsi="Arial" w:cs="Arial"/>
          <w:sz w:val="20"/>
          <w:szCs w:val="20"/>
          <w:highlight w:val="yellow"/>
        </w:rPr>
        <w:t xml:space="preserve">HIDAKA, T., OMURA, M., </w:t>
      </w:r>
      <w:proofErr w:type="spellStart"/>
      <w:r w:rsidRPr="008716F6">
        <w:rPr>
          <w:rFonts w:ascii="Arial" w:hAnsi="Arial" w:cs="Arial"/>
          <w:sz w:val="20"/>
          <w:szCs w:val="20"/>
          <w:highlight w:val="yellow"/>
        </w:rPr>
        <w:t>UGAki</w:t>
      </w:r>
      <w:proofErr w:type="spellEnd"/>
      <w:r w:rsidRPr="008716F6">
        <w:rPr>
          <w:rFonts w:ascii="Arial" w:hAnsi="Arial" w:cs="Arial"/>
          <w:sz w:val="20"/>
          <w:szCs w:val="20"/>
          <w:highlight w:val="yellow"/>
        </w:rPr>
        <w:t>, M., TOMIYAMA, M., KATO, A., OHSIMA, M., &amp; MOTOYOSHI, F. (1990). Agrobacterium-mediated transformation and regeneration of Citrus spp. from suspension cells. </w:t>
      </w:r>
      <w:r w:rsidRPr="008716F6">
        <w:rPr>
          <w:rFonts w:ascii="Arial" w:hAnsi="Arial" w:cs="Arial"/>
          <w:i/>
          <w:iCs/>
          <w:sz w:val="20"/>
          <w:szCs w:val="20"/>
          <w:highlight w:val="yellow"/>
        </w:rPr>
        <w:t>Japanese Journal of Breeding</w:t>
      </w:r>
      <w:r w:rsidRPr="008716F6">
        <w:rPr>
          <w:rFonts w:ascii="Arial" w:hAnsi="Arial" w:cs="Arial"/>
          <w:sz w:val="20"/>
          <w:szCs w:val="20"/>
          <w:highlight w:val="yellow"/>
        </w:rPr>
        <w:t>, </w:t>
      </w:r>
      <w:r w:rsidRPr="008716F6">
        <w:rPr>
          <w:rFonts w:ascii="Arial" w:hAnsi="Arial" w:cs="Arial"/>
          <w:i/>
          <w:iCs/>
          <w:sz w:val="20"/>
          <w:szCs w:val="20"/>
          <w:highlight w:val="yellow"/>
        </w:rPr>
        <w:t>40</w:t>
      </w:r>
      <w:r w:rsidRPr="008716F6">
        <w:rPr>
          <w:rFonts w:ascii="Arial" w:hAnsi="Arial" w:cs="Arial"/>
          <w:sz w:val="20"/>
          <w:szCs w:val="20"/>
          <w:highlight w:val="yellow"/>
        </w:rPr>
        <w:t>(2), 199-207.</w:t>
      </w:r>
    </w:p>
    <w:p w14:paraId="31579484" w14:textId="77777777" w:rsidR="008716F6" w:rsidRPr="008716F6" w:rsidRDefault="008716F6" w:rsidP="008716F6">
      <w:pPr>
        <w:pStyle w:val="ListParagraph"/>
        <w:spacing w:line="240" w:lineRule="auto"/>
        <w:ind w:left="709" w:hanging="709"/>
        <w:jc w:val="both"/>
        <w:rPr>
          <w:rFonts w:ascii="Arial" w:hAnsi="Arial" w:cs="Arial"/>
          <w:sz w:val="20"/>
          <w:szCs w:val="20"/>
          <w:highlight w:val="yellow"/>
        </w:rPr>
      </w:pPr>
      <w:r w:rsidRPr="008716F6">
        <w:rPr>
          <w:rFonts w:ascii="Arial" w:hAnsi="Arial" w:cs="Arial"/>
          <w:sz w:val="20"/>
          <w:szCs w:val="20"/>
          <w:highlight w:val="yellow"/>
        </w:rPr>
        <w:t xml:space="preserve">Hong, Z., </w:t>
      </w:r>
      <w:proofErr w:type="spellStart"/>
      <w:r w:rsidRPr="008716F6">
        <w:rPr>
          <w:rFonts w:ascii="Arial" w:hAnsi="Arial" w:cs="Arial"/>
          <w:sz w:val="20"/>
          <w:szCs w:val="20"/>
          <w:highlight w:val="yellow"/>
        </w:rPr>
        <w:t>Lakkineni</w:t>
      </w:r>
      <w:proofErr w:type="spellEnd"/>
      <w:r w:rsidRPr="008716F6">
        <w:rPr>
          <w:rFonts w:ascii="Arial" w:hAnsi="Arial" w:cs="Arial"/>
          <w:sz w:val="20"/>
          <w:szCs w:val="20"/>
          <w:highlight w:val="yellow"/>
        </w:rPr>
        <w:t>, K., Zhang, Z., &amp; Verma, D. P. S. (2000). Removal of feedback inhibition of Δ1-pyrroline-5-carboxylate synthetase results in increased proline accumulation and protection of plants from osmotic stress. </w:t>
      </w:r>
      <w:r w:rsidRPr="008716F6">
        <w:rPr>
          <w:rFonts w:ascii="Arial" w:hAnsi="Arial" w:cs="Arial"/>
          <w:i/>
          <w:iCs/>
          <w:sz w:val="20"/>
          <w:szCs w:val="20"/>
          <w:highlight w:val="yellow"/>
        </w:rPr>
        <w:t>Plant physiology</w:t>
      </w:r>
      <w:r w:rsidRPr="008716F6">
        <w:rPr>
          <w:rFonts w:ascii="Arial" w:hAnsi="Arial" w:cs="Arial"/>
          <w:sz w:val="20"/>
          <w:szCs w:val="20"/>
          <w:highlight w:val="yellow"/>
        </w:rPr>
        <w:t>, </w:t>
      </w:r>
      <w:r w:rsidRPr="008716F6">
        <w:rPr>
          <w:rFonts w:ascii="Arial" w:hAnsi="Arial" w:cs="Arial"/>
          <w:i/>
          <w:iCs/>
          <w:sz w:val="20"/>
          <w:szCs w:val="20"/>
          <w:highlight w:val="yellow"/>
        </w:rPr>
        <w:t>122</w:t>
      </w:r>
      <w:r w:rsidRPr="008716F6">
        <w:rPr>
          <w:rFonts w:ascii="Arial" w:hAnsi="Arial" w:cs="Arial"/>
          <w:sz w:val="20"/>
          <w:szCs w:val="20"/>
          <w:highlight w:val="yellow"/>
        </w:rPr>
        <w:t>(4), 1129-1136.</w:t>
      </w:r>
    </w:p>
    <w:p w14:paraId="07E96067" w14:textId="77777777" w:rsidR="008716F6" w:rsidRPr="008716F6" w:rsidRDefault="008716F6" w:rsidP="001E01DB">
      <w:pPr>
        <w:pStyle w:val="ListParagraph"/>
        <w:spacing w:line="240" w:lineRule="auto"/>
        <w:ind w:left="709" w:hanging="709"/>
        <w:jc w:val="both"/>
        <w:rPr>
          <w:rFonts w:ascii="Arial" w:hAnsi="Arial" w:cs="Arial"/>
          <w:sz w:val="20"/>
          <w:szCs w:val="20"/>
          <w:highlight w:val="yellow"/>
        </w:rPr>
      </w:pPr>
      <w:r w:rsidRPr="008716F6">
        <w:rPr>
          <w:rFonts w:ascii="Arial" w:hAnsi="Arial" w:cs="Arial"/>
          <w:sz w:val="20"/>
          <w:szCs w:val="20"/>
          <w:highlight w:val="yellow"/>
        </w:rPr>
        <w:t xml:space="preserve">Idso, S.B., Kimball, B.A., Hendrix, D.L., 1996. Effects of atmospheric CO2 enrichment on chlorophyll and nitrogen concentrations of sour orange tree leaves. </w:t>
      </w:r>
      <w:r w:rsidRPr="008716F6">
        <w:rPr>
          <w:rFonts w:ascii="Arial" w:hAnsi="Arial" w:cs="Arial"/>
          <w:i/>
          <w:sz w:val="20"/>
          <w:szCs w:val="20"/>
          <w:highlight w:val="yellow"/>
        </w:rPr>
        <w:t>Environ. Expt. Bot. 36</w:t>
      </w:r>
      <w:r w:rsidRPr="008716F6">
        <w:rPr>
          <w:rFonts w:ascii="Arial" w:hAnsi="Arial" w:cs="Arial"/>
          <w:sz w:val="20"/>
          <w:szCs w:val="20"/>
          <w:highlight w:val="yellow"/>
        </w:rPr>
        <w:t>, 323-331.</w:t>
      </w:r>
    </w:p>
    <w:p w14:paraId="1F23F7BB" w14:textId="77777777" w:rsidR="008716F6" w:rsidRPr="008716F6" w:rsidRDefault="008716F6" w:rsidP="00E42E15">
      <w:pPr>
        <w:pStyle w:val="ListParagraph"/>
        <w:spacing w:line="240" w:lineRule="auto"/>
        <w:ind w:left="709" w:hanging="709"/>
        <w:jc w:val="both"/>
        <w:rPr>
          <w:rFonts w:ascii="Arial" w:hAnsi="Arial" w:cs="Arial"/>
          <w:color w:val="222222"/>
          <w:sz w:val="20"/>
          <w:szCs w:val="20"/>
          <w:highlight w:val="yellow"/>
          <w:shd w:val="clear" w:color="auto" w:fill="FFFFFF"/>
        </w:rPr>
      </w:pPr>
      <w:r w:rsidRPr="008716F6">
        <w:rPr>
          <w:rFonts w:ascii="Arial" w:hAnsi="Arial" w:cs="Arial"/>
          <w:color w:val="222222"/>
          <w:sz w:val="20"/>
          <w:szCs w:val="20"/>
          <w:highlight w:val="yellow"/>
          <w:shd w:val="clear" w:color="auto" w:fill="FFFFFF"/>
        </w:rPr>
        <w:t>Kaur, H., Kaushik, R., Ravi, K., Ali, S., Wani, A. W., Kumar, S., ... &amp; Khursheed, A. (2025). Nanoparticles and Fenugreek. In </w:t>
      </w:r>
      <w:r w:rsidRPr="008716F6">
        <w:rPr>
          <w:rFonts w:ascii="Arial" w:hAnsi="Arial" w:cs="Arial"/>
          <w:i/>
          <w:iCs/>
          <w:color w:val="222222"/>
          <w:sz w:val="20"/>
          <w:szCs w:val="20"/>
          <w:highlight w:val="yellow"/>
          <w:shd w:val="clear" w:color="auto" w:fill="FFFFFF"/>
        </w:rPr>
        <w:t>Fenugreek</w:t>
      </w:r>
      <w:r w:rsidRPr="008716F6">
        <w:rPr>
          <w:rFonts w:ascii="Arial" w:hAnsi="Arial" w:cs="Arial"/>
          <w:color w:val="222222"/>
          <w:sz w:val="20"/>
          <w:szCs w:val="20"/>
          <w:highlight w:val="yellow"/>
          <w:shd w:val="clear" w:color="auto" w:fill="FFFFFF"/>
        </w:rPr>
        <w:t> (pp. 207-229). Apple Academic Press.</w:t>
      </w:r>
    </w:p>
    <w:p w14:paraId="41E39022" w14:textId="77777777" w:rsidR="008716F6" w:rsidRPr="008716F6" w:rsidRDefault="008716F6" w:rsidP="008C7EEC">
      <w:pPr>
        <w:pStyle w:val="ListParagraph"/>
        <w:spacing w:line="240" w:lineRule="auto"/>
        <w:ind w:left="709" w:hanging="709"/>
        <w:jc w:val="both"/>
        <w:rPr>
          <w:rFonts w:ascii="Arial" w:hAnsi="Arial" w:cs="Arial"/>
          <w:color w:val="222222"/>
          <w:sz w:val="20"/>
          <w:szCs w:val="20"/>
          <w:highlight w:val="yellow"/>
          <w:shd w:val="clear" w:color="auto" w:fill="FFFFFF"/>
        </w:rPr>
      </w:pPr>
      <w:r w:rsidRPr="008716F6">
        <w:rPr>
          <w:rFonts w:ascii="Arial" w:hAnsi="Arial" w:cs="Arial"/>
          <w:color w:val="222222"/>
          <w:sz w:val="20"/>
          <w:szCs w:val="20"/>
          <w:highlight w:val="yellow"/>
          <w:shd w:val="clear" w:color="auto" w:fill="FFFFFF"/>
        </w:rPr>
        <w:lastRenderedPageBreak/>
        <w:t xml:space="preserve">Kaur, H., Singh, G., Kaushik, R., &amp; Wani, A. W. (2024). Utilization of </w:t>
      </w:r>
      <w:proofErr w:type="spellStart"/>
      <w:r w:rsidRPr="008716F6">
        <w:rPr>
          <w:rFonts w:ascii="Arial" w:hAnsi="Arial" w:cs="Arial"/>
          <w:color w:val="222222"/>
          <w:sz w:val="20"/>
          <w:szCs w:val="20"/>
          <w:highlight w:val="yellow"/>
          <w:shd w:val="clear" w:color="auto" w:fill="FFFFFF"/>
        </w:rPr>
        <w:t>Kinnow</w:t>
      </w:r>
      <w:proofErr w:type="spellEnd"/>
      <w:r w:rsidRPr="008716F6">
        <w:rPr>
          <w:rFonts w:ascii="Arial" w:hAnsi="Arial" w:cs="Arial"/>
          <w:color w:val="222222"/>
          <w:sz w:val="20"/>
          <w:szCs w:val="20"/>
          <w:highlight w:val="yellow"/>
          <w:shd w:val="clear" w:color="auto" w:fill="FFFFFF"/>
        </w:rPr>
        <w:t xml:space="preserve"> peel for candy production: A study on quality attributes and storage stability. </w:t>
      </w:r>
      <w:r w:rsidRPr="008716F6">
        <w:rPr>
          <w:rFonts w:ascii="Arial" w:hAnsi="Arial" w:cs="Arial"/>
          <w:i/>
          <w:iCs/>
          <w:color w:val="222222"/>
          <w:sz w:val="20"/>
          <w:szCs w:val="20"/>
          <w:highlight w:val="yellow"/>
          <w:shd w:val="clear" w:color="auto" w:fill="FFFFFF"/>
        </w:rPr>
        <w:t>Journal of Applied and Natural Science</w:t>
      </w:r>
      <w:r w:rsidRPr="008716F6">
        <w:rPr>
          <w:rFonts w:ascii="Arial" w:hAnsi="Arial" w:cs="Arial"/>
          <w:color w:val="222222"/>
          <w:sz w:val="20"/>
          <w:szCs w:val="20"/>
          <w:highlight w:val="yellow"/>
          <w:shd w:val="clear" w:color="auto" w:fill="FFFFFF"/>
        </w:rPr>
        <w:t>, </w:t>
      </w:r>
      <w:r w:rsidRPr="008716F6">
        <w:rPr>
          <w:rFonts w:ascii="Arial" w:hAnsi="Arial" w:cs="Arial"/>
          <w:i/>
          <w:iCs/>
          <w:color w:val="222222"/>
          <w:sz w:val="20"/>
          <w:szCs w:val="20"/>
          <w:highlight w:val="yellow"/>
          <w:shd w:val="clear" w:color="auto" w:fill="FFFFFF"/>
        </w:rPr>
        <w:t>16</w:t>
      </w:r>
      <w:r w:rsidRPr="008716F6">
        <w:rPr>
          <w:rFonts w:ascii="Arial" w:hAnsi="Arial" w:cs="Arial"/>
          <w:color w:val="222222"/>
          <w:sz w:val="20"/>
          <w:szCs w:val="20"/>
          <w:highlight w:val="yellow"/>
          <w:shd w:val="clear" w:color="auto" w:fill="FFFFFF"/>
        </w:rPr>
        <w:t>(2), 854.</w:t>
      </w:r>
    </w:p>
    <w:p w14:paraId="521D41F7" w14:textId="77777777" w:rsidR="008716F6" w:rsidRPr="008716F6" w:rsidRDefault="008716F6" w:rsidP="00E42E15">
      <w:pPr>
        <w:pStyle w:val="ListParagraph"/>
        <w:spacing w:line="240" w:lineRule="auto"/>
        <w:ind w:left="709" w:hanging="709"/>
        <w:jc w:val="both"/>
        <w:rPr>
          <w:rFonts w:ascii="Arial" w:hAnsi="Arial" w:cs="Arial"/>
          <w:color w:val="222222"/>
          <w:sz w:val="20"/>
          <w:szCs w:val="20"/>
          <w:highlight w:val="yellow"/>
          <w:shd w:val="clear" w:color="auto" w:fill="FFFFFF"/>
        </w:rPr>
      </w:pPr>
      <w:r w:rsidRPr="008716F6">
        <w:rPr>
          <w:rFonts w:ascii="Arial" w:hAnsi="Arial" w:cs="Arial"/>
          <w:color w:val="222222"/>
          <w:sz w:val="20"/>
          <w:szCs w:val="20"/>
          <w:highlight w:val="yellow"/>
          <w:shd w:val="clear" w:color="auto" w:fill="FFFFFF"/>
        </w:rPr>
        <w:t xml:space="preserve">Kaushik, R., Singh, G., Kumar, R., </w:t>
      </w:r>
      <w:proofErr w:type="spellStart"/>
      <w:r w:rsidRPr="008716F6">
        <w:rPr>
          <w:rFonts w:ascii="Arial" w:hAnsi="Arial" w:cs="Arial"/>
          <w:color w:val="222222"/>
          <w:sz w:val="20"/>
          <w:szCs w:val="20"/>
          <w:highlight w:val="yellow"/>
          <w:shd w:val="clear" w:color="auto" w:fill="FFFFFF"/>
        </w:rPr>
        <w:t>Jarial</w:t>
      </w:r>
      <w:proofErr w:type="spellEnd"/>
      <w:r w:rsidRPr="008716F6">
        <w:rPr>
          <w:rFonts w:ascii="Arial" w:hAnsi="Arial" w:cs="Arial"/>
          <w:color w:val="222222"/>
          <w:sz w:val="20"/>
          <w:szCs w:val="20"/>
          <w:highlight w:val="yellow"/>
          <w:shd w:val="clear" w:color="auto" w:fill="FFFFFF"/>
        </w:rPr>
        <w:t xml:space="preserve">, S., Kaur, H., Saroha, A. and Kumar, A. (2025). A Comprehensive Study on the Impact of IBA-infused Rooting Powder on Rooting and Shoot Development in </w:t>
      </w:r>
      <w:r w:rsidRPr="008716F6">
        <w:rPr>
          <w:rFonts w:ascii="Arial" w:hAnsi="Arial" w:cs="Arial"/>
          <w:i/>
          <w:color w:val="222222"/>
          <w:sz w:val="20"/>
          <w:szCs w:val="20"/>
          <w:highlight w:val="yellow"/>
          <w:shd w:val="clear" w:color="auto" w:fill="FFFFFF"/>
        </w:rPr>
        <w:t xml:space="preserve">Citrus </w:t>
      </w:r>
      <w:proofErr w:type="spellStart"/>
      <w:r w:rsidRPr="008716F6">
        <w:rPr>
          <w:rFonts w:ascii="Arial" w:hAnsi="Arial" w:cs="Arial"/>
          <w:i/>
          <w:color w:val="222222"/>
          <w:sz w:val="20"/>
          <w:szCs w:val="20"/>
          <w:highlight w:val="yellow"/>
          <w:shd w:val="clear" w:color="auto" w:fill="FFFFFF"/>
        </w:rPr>
        <w:t>karna</w:t>
      </w:r>
      <w:proofErr w:type="spellEnd"/>
      <w:r w:rsidRPr="008716F6">
        <w:rPr>
          <w:rFonts w:ascii="Arial" w:hAnsi="Arial" w:cs="Arial"/>
          <w:color w:val="222222"/>
          <w:sz w:val="20"/>
          <w:szCs w:val="20"/>
          <w:highlight w:val="yellow"/>
          <w:shd w:val="clear" w:color="auto" w:fill="FFFFFF"/>
        </w:rPr>
        <w:t xml:space="preserve"> Hardwood Cuttings.</w:t>
      </w:r>
      <w:r w:rsidRPr="008716F6">
        <w:rPr>
          <w:highlight w:val="yellow"/>
        </w:rPr>
        <w:t xml:space="preserve"> </w:t>
      </w:r>
      <w:r w:rsidRPr="008716F6">
        <w:rPr>
          <w:rFonts w:ascii="Arial" w:hAnsi="Arial" w:cs="Arial"/>
          <w:i/>
          <w:color w:val="222222"/>
          <w:sz w:val="20"/>
          <w:szCs w:val="20"/>
          <w:highlight w:val="yellow"/>
          <w:shd w:val="clear" w:color="auto" w:fill="FFFFFF"/>
        </w:rPr>
        <w:t>Agricultural Science Digest,</w:t>
      </w:r>
      <w:r w:rsidRPr="008716F6">
        <w:rPr>
          <w:rFonts w:ascii="Arial" w:hAnsi="Arial" w:cs="Arial"/>
          <w:color w:val="222222"/>
          <w:sz w:val="20"/>
          <w:szCs w:val="20"/>
          <w:highlight w:val="yellow"/>
          <w:shd w:val="clear" w:color="auto" w:fill="FFFFFF"/>
        </w:rPr>
        <w:t xml:space="preserve"> 1-7. </w:t>
      </w:r>
      <w:proofErr w:type="spellStart"/>
      <w:r w:rsidRPr="008716F6">
        <w:rPr>
          <w:rFonts w:ascii="Arial" w:hAnsi="Arial" w:cs="Arial"/>
          <w:color w:val="222222"/>
          <w:sz w:val="20"/>
          <w:szCs w:val="20"/>
          <w:highlight w:val="yellow"/>
          <w:shd w:val="clear" w:color="auto" w:fill="FFFFFF"/>
        </w:rPr>
        <w:t>doi</w:t>
      </w:r>
      <w:proofErr w:type="spellEnd"/>
      <w:r w:rsidRPr="008716F6">
        <w:rPr>
          <w:rFonts w:ascii="Arial" w:hAnsi="Arial" w:cs="Arial"/>
          <w:color w:val="222222"/>
          <w:sz w:val="20"/>
          <w:szCs w:val="20"/>
          <w:highlight w:val="yellow"/>
          <w:shd w:val="clear" w:color="auto" w:fill="FFFFFF"/>
        </w:rPr>
        <w:t>: 10.18805/</w:t>
      </w:r>
      <w:proofErr w:type="gramStart"/>
      <w:r w:rsidRPr="008716F6">
        <w:rPr>
          <w:rFonts w:ascii="Arial" w:hAnsi="Arial" w:cs="Arial"/>
          <w:color w:val="222222"/>
          <w:sz w:val="20"/>
          <w:szCs w:val="20"/>
          <w:highlight w:val="yellow"/>
          <w:shd w:val="clear" w:color="auto" w:fill="FFFFFF"/>
        </w:rPr>
        <w:t>ag.D</w:t>
      </w:r>
      <w:proofErr w:type="gramEnd"/>
      <w:r w:rsidRPr="008716F6">
        <w:rPr>
          <w:rFonts w:ascii="Arial" w:hAnsi="Arial" w:cs="Arial"/>
          <w:color w:val="222222"/>
          <w:sz w:val="20"/>
          <w:szCs w:val="20"/>
          <w:highlight w:val="yellow"/>
          <w:shd w:val="clear" w:color="auto" w:fill="FFFFFF"/>
        </w:rPr>
        <w:t>-6219.</w:t>
      </w:r>
    </w:p>
    <w:p w14:paraId="477883DC" w14:textId="77777777" w:rsidR="008716F6" w:rsidRPr="008716F6" w:rsidRDefault="008716F6" w:rsidP="00E42E15">
      <w:pPr>
        <w:pStyle w:val="ListParagraph"/>
        <w:spacing w:line="240" w:lineRule="auto"/>
        <w:ind w:left="709" w:hanging="709"/>
        <w:jc w:val="both"/>
        <w:rPr>
          <w:rFonts w:ascii="Arial" w:hAnsi="Arial" w:cs="Arial"/>
          <w:sz w:val="20"/>
          <w:szCs w:val="20"/>
          <w:highlight w:val="yellow"/>
        </w:rPr>
      </w:pPr>
      <w:r w:rsidRPr="008716F6">
        <w:rPr>
          <w:rFonts w:ascii="Arial" w:hAnsi="Arial" w:cs="Arial"/>
          <w:sz w:val="20"/>
          <w:szCs w:val="20"/>
          <w:highlight w:val="yellow"/>
        </w:rPr>
        <w:t xml:space="preserve">Khalaf, A. A., Gmitter Jr, F. G., Conesa, A., Dopazo, J., &amp; Moore, G. A. (2011). </w:t>
      </w:r>
      <w:proofErr w:type="spellStart"/>
      <w:r w:rsidRPr="008716F6">
        <w:rPr>
          <w:rFonts w:ascii="Arial" w:hAnsi="Arial" w:cs="Arial"/>
          <w:sz w:val="20"/>
          <w:szCs w:val="20"/>
          <w:highlight w:val="yellow"/>
        </w:rPr>
        <w:t>Fortunella</w:t>
      </w:r>
      <w:proofErr w:type="spellEnd"/>
      <w:r w:rsidRPr="008716F6">
        <w:rPr>
          <w:rFonts w:ascii="Arial" w:hAnsi="Arial" w:cs="Arial"/>
          <w:sz w:val="20"/>
          <w:szCs w:val="20"/>
          <w:highlight w:val="yellow"/>
        </w:rPr>
        <w:t xml:space="preserve"> margarita transcriptional reprogramming triggered by Xanthomonas citri subsp. citri. </w:t>
      </w:r>
      <w:r w:rsidRPr="008716F6">
        <w:rPr>
          <w:rFonts w:ascii="Arial" w:hAnsi="Arial" w:cs="Arial"/>
          <w:i/>
          <w:iCs/>
          <w:sz w:val="20"/>
          <w:szCs w:val="20"/>
          <w:highlight w:val="yellow"/>
        </w:rPr>
        <w:t>BMC plant biology</w:t>
      </w:r>
      <w:r w:rsidRPr="008716F6">
        <w:rPr>
          <w:rFonts w:ascii="Arial" w:hAnsi="Arial" w:cs="Arial"/>
          <w:sz w:val="20"/>
          <w:szCs w:val="20"/>
          <w:highlight w:val="yellow"/>
        </w:rPr>
        <w:t>, </w:t>
      </w:r>
      <w:r w:rsidRPr="008716F6">
        <w:rPr>
          <w:rFonts w:ascii="Arial" w:hAnsi="Arial" w:cs="Arial"/>
          <w:i/>
          <w:iCs/>
          <w:sz w:val="20"/>
          <w:szCs w:val="20"/>
          <w:highlight w:val="yellow"/>
        </w:rPr>
        <w:t>11</w:t>
      </w:r>
      <w:r w:rsidRPr="008716F6">
        <w:rPr>
          <w:rFonts w:ascii="Arial" w:hAnsi="Arial" w:cs="Arial"/>
          <w:sz w:val="20"/>
          <w:szCs w:val="20"/>
          <w:highlight w:val="yellow"/>
        </w:rPr>
        <w:t>(1), 159.</w:t>
      </w:r>
    </w:p>
    <w:p w14:paraId="756774AC" w14:textId="77777777" w:rsidR="008716F6" w:rsidRPr="008716F6" w:rsidRDefault="008716F6" w:rsidP="00E42E15">
      <w:pPr>
        <w:pStyle w:val="ListParagraph"/>
        <w:spacing w:line="240" w:lineRule="auto"/>
        <w:ind w:left="709" w:hanging="709"/>
        <w:jc w:val="both"/>
        <w:rPr>
          <w:rFonts w:ascii="Arial" w:hAnsi="Arial" w:cs="Arial"/>
          <w:sz w:val="20"/>
          <w:szCs w:val="20"/>
          <w:highlight w:val="yellow"/>
        </w:rPr>
      </w:pPr>
      <w:r w:rsidRPr="008716F6">
        <w:rPr>
          <w:rFonts w:ascii="Arial" w:hAnsi="Arial" w:cs="Arial"/>
          <w:sz w:val="20"/>
          <w:szCs w:val="20"/>
          <w:highlight w:val="yellow"/>
        </w:rPr>
        <w:t>Khan, J. A., Rehman, S., Fisher-Hoch, S. P., Mirza, S., Khurshid, M., &amp; McCormick, J. B. (1995). Crimean Congo-haemorrhagic fever treated with oral ribavirin. </w:t>
      </w:r>
      <w:r w:rsidRPr="008716F6">
        <w:rPr>
          <w:rFonts w:ascii="Arial" w:hAnsi="Arial" w:cs="Arial"/>
          <w:i/>
          <w:iCs/>
          <w:sz w:val="20"/>
          <w:szCs w:val="20"/>
          <w:highlight w:val="yellow"/>
        </w:rPr>
        <w:t>The Lancet</w:t>
      </w:r>
      <w:r w:rsidRPr="008716F6">
        <w:rPr>
          <w:rFonts w:ascii="Arial" w:hAnsi="Arial" w:cs="Arial"/>
          <w:sz w:val="20"/>
          <w:szCs w:val="20"/>
          <w:highlight w:val="yellow"/>
        </w:rPr>
        <w:t>, </w:t>
      </w:r>
      <w:r w:rsidRPr="008716F6">
        <w:rPr>
          <w:rFonts w:ascii="Arial" w:hAnsi="Arial" w:cs="Arial"/>
          <w:i/>
          <w:iCs/>
          <w:sz w:val="20"/>
          <w:szCs w:val="20"/>
          <w:highlight w:val="yellow"/>
        </w:rPr>
        <w:t>346</w:t>
      </w:r>
      <w:r w:rsidRPr="008716F6">
        <w:rPr>
          <w:rFonts w:ascii="Arial" w:hAnsi="Arial" w:cs="Arial"/>
          <w:sz w:val="20"/>
          <w:szCs w:val="20"/>
          <w:highlight w:val="yellow"/>
        </w:rPr>
        <w:t>(8973), 472-475.</w:t>
      </w:r>
    </w:p>
    <w:p w14:paraId="1CF3DDF4" w14:textId="77777777" w:rsidR="008716F6" w:rsidRPr="008716F6" w:rsidRDefault="008716F6" w:rsidP="008716F6">
      <w:pPr>
        <w:pStyle w:val="ListParagraph"/>
        <w:spacing w:line="240" w:lineRule="auto"/>
        <w:ind w:left="709" w:hanging="709"/>
        <w:jc w:val="both"/>
        <w:rPr>
          <w:rFonts w:ascii="Arial" w:hAnsi="Arial" w:cs="Arial"/>
          <w:sz w:val="20"/>
          <w:szCs w:val="20"/>
          <w:highlight w:val="yellow"/>
        </w:rPr>
      </w:pPr>
      <w:proofErr w:type="spellStart"/>
      <w:r w:rsidRPr="008716F6">
        <w:rPr>
          <w:rFonts w:ascii="Arial" w:hAnsi="Arial" w:cs="Arial"/>
          <w:sz w:val="20"/>
          <w:szCs w:val="20"/>
          <w:highlight w:val="yellow"/>
        </w:rPr>
        <w:t>Knoester</w:t>
      </w:r>
      <w:proofErr w:type="spellEnd"/>
      <w:r w:rsidRPr="008716F6">
        <w:rPr>
          <w:rFonts w:ascii="Arial" w:hAnsi="Arial" w:cs="Arial"/>
          <w:sz w:val="20"/>
          <w:szCs w:val="20"/>
          <w:highlight w:val="yellow"/>
        </w:rPr>
        <w:t xml:space="preserve">, M., </w:t>
      </w:r>
      <w:proofErr w:type="spellStart"/>
      <w:r w:rsidRPr="008716F6">
        <w:rPr>
          <w:rFonts w:ascii="Arial" w:hAnsi="Arial" w:cs="Arial"/>
          <w:sz w:val="20"/>
          <w:szCs w:val="20"/>
          <w:highlight w:val="yellow"/>
        </w:rPr>
        <w:t>Linthorst</w:t>
      </w:r>
      <w:proofErr w:type="spellEnd"/>
      <w:r w:rsidRPr="008716F6">
        <w:rPr>
          <w:rFonts w:ascii="Arial" w:hAnsi="Arial" w:cs="Arial"/>
          <w:sz w:val="20"/>
          <w:szCs w:val="20"/>
          <w:highlight w:val="yellow"/>
        </w:rPr>
        <w:t>, H. J., Bol, J. F., &amp; Van Loon, L. C. (1997). Modulation of stress-inducible ethylene biosynthesis by sense and antisense gene expression in tobacco. </w:t>
      </w:r>
      <w:r w:rsidRPr="008716F6">
        <w:rPr>
          <w:rFonts w:ascii="Arial" w:hAnsi="Arial" w:cs="Arial"/>
          <w:i/>
          <w:iCs/>
          <w:sz w:val="20"/>
          <w:szCs w:val="20"/>
          <w:highlight w:val="yellow"/>
        </w:rPr>
        <w:t>Plant Science</w:t>
      </w:r>
      <w:r w:rsidRPr="008716F6">
        <w:rPr>
          <w:rFonts w:ascii="Arial" w:hAnsi="Arial" w:cs="Arial"/>
          <w:sz w:val="20"/>
          <w:szCs w:val="20"/>
          <w:highlight w:val="yellow"/>
        </w:rPr>
        <w:t>, </w:t>
      </w:r>
      <w:r w:rsidRPr="008716F6">
        <w:rPr>
          <w:rFonts w:ascii="Arial" w:hAnsi="Arial" w:cs="Arial"/>
          <w:i/>
          <w:iCs/>
          <w:sz w:val="20"/>
          <w:szCs w:val="20"/>
          <w:highlight w:val="yellow"/>
        </w:rPr>
        <w:t>126</w:t>
      </w:r>
      <w:r w:rsidRPr="008716F6">
        <w:rPr>
          <w:rFonts w:ascii="Arial" w:hAnsi="Arial" w:cs="Arial"/>
          <w:sz w:val="20"/>
          <w:szCs w:val="20"/>
          <w:highlight w:val="yellow"/>
        </w:rPr>
        <w:t>(2), 173-183.</w:t>
      </w:r>
    </w:p>
    <w:p w14:paraId="529689AB" w14:textId="77777777" w:rsidR="008716F6" w:rsidRPr="008716F6" w:rsidRDefault="008716F6" w:rsidP="008716F6">
      <w:pPr>
        <w:pStyle w:val="ListParagraph"/>
        <w:spacing w:line="240" w:lineRule="auto"/>
        <w:ind w:left="709" w:hanging="709"/>
        <w:jc w:val="both"/>
        <w:rPr>
          <w:rFonts w:ascii="Arial" w:hAnsi="Arial" w:cs="Arial"/>
          <w:sz w:val="20"/>
          <w:szCs w:val="20"/>
          <w:highlight w:val="yellow"/>
        </w:rPr>
      </w:pPr>
      <w:proofErr w:type="spellStart"/>
      <w:r w:rsidRPr="008716F6">
        <w:rPr>
          <w:rFonts w:ascii="Arial" w:hAnsi="Arial" w:cs="Arial"/>
          <w:sz w:val="20"/>
          <w:szCs w:val="20"/>
          <w:highlight w:val="yellow"/>
        </w:rPr>
        <w:t>Kriegner</w:t>
      </w:r>
      <w:proofErr w:type="spellEnd"/>
      <w:r w:rsidRPr="008716F6">
        <w:rPr>
          <w:rFonts w:ascii="Arial" w:hAnsi="Arial" w:cs="Arial"/>
          <w:sz w:val="20"/>
          <w:szCs w:val="20"/>
          <w:highlight w:val="yellow"/>
        </w:rPr>
        <w:t xml:space="preserve">, A., Cervantes, J. C., Burg, K., Mwanga, R. O., &amp; Zhang, D. (2003). A genetic linkage map of </w:t>
      </w:r>
      <w:proofErr w:type="spellStart"/>
      <w:r w:rsidRPr="008716F6">
        <w:rPr>
          <w:rFonts w:ascii="Arial" w:hAnsi="Arial" w:cs="Arial"/>
          <w:sz w:val="20"/>
          <w:szCs w:val="20"/>
          <w:highlight w:val="yellow"/>
        </w:rPr>
        <w:t>sweetpotato</w:t>
      </w:r>
      <w:proofErr w:type="spellEnd"/>
      <w:r w:rsidRPr="008716F6">
        <w:rPr>
          <w:rFonts w:ascii="Arial" w:hAnsi="Arial" w:cs="Arial"/>
          <w:sz w:val="20"/>
          <w:szCs w:val="20"/>
          <w:highlight w:val="yellow"/>
        </w:rPr>
        <w:t xml:space="preserve"> [Ipomoea batatas (L.) Lam.] based on AFLP markers. </w:t>
      </w:r>
      <w:r w:rsidRPr="008716F6">
        <w:rPr>
          <w:rFonts w:ascii="Arial" w:hAnsi="Arial" w:cs="Arial"/>
          <w:i/>
          <w:iCs/>
          <w:sz w:val="20"/>
          <w:szCs w:val="20"/>
          <w:highlight w:val="yellow"/>
        </w:rPr>
        <w:t>Molecular Breeding</w:t>
      </w:r>
      <w:r w:rsidRPr="008716F6">
        <w:rPr>
          <w:rFonts w:ascii="Arial" w:hAnsi="Arial" w:cs="Arial"/>
          <w:sz w:val="20"/>
          <w:szCs w:val="20"/>
          <w:highlight w:val="yellow"/>
        </w:rPr>
        <w:t>, </w:t>
      </w:r>
      <w:r w:rsidRPr="008716F6">
        <w:rPr>
          <w:rFonts w:ascii="Arial" w:hAnsi="Arial" w:cs="Arial"/>
          <w:i/>
          <w:iCs/>
          <w:sz w:val="20"/>
          <w:szCs w:val="20"/>
          <w:highlight w:val="yellow"/>
        </w:rPr>
        <w:t>11</w:t>
      </w:r>
      <w:r w:rsidRPr="008716F6">
        <w:rPr>
          <w:rFonts w:ascii="Arial" w:hAnsi="Arial" w:cs="Arial"/>
          <w:sz w:val="20"/>
          <w:szCs w:val="20"/>
          <w:highlight w:val="yellow"/>
        </w:rPr>
        <w:t>(3), 169-185.</w:t>
      </w:r>
    </w:p>
    <w:p w14:paraId="742C4F84" w14:textId="77777777" w:rsidR="008716F6" w:rsidRPr="008716F6" w:rsidRDefault="008716F6" w:rsidP="008C7EEC">
      <w:pPr>
        <w:pStyle w:val="ListParagraph"/>
        <w:spacing w:line="240" w:lineRule="auto"/>
        <w:ind w:left="709" w:hanging="709"/>
        <w:jc w:val="both"/>
        <w:rPr>
          <w:rFonts w:ascii="Arial" w:hAnsi="Arial" w:cs="Arial"/>
          <w:color w:val="222222"/>
          <w:sz w:val="20"/>
          <w:szCs w:val="20"/>
          <w:highlight w:val="yellow"/>
          <w:shd w:val="clear" w:color="auto" w:fill="FFFFFF"/>
        </w:rPr>
      </w:pPr>
      <w:r w:rsidRPr="008716F6">
        <w:rPr>
          <w:rFonts w:ascii="Arial" w:hAnsi="Arial" w:cs="Arial"/>
          <w:color w:val="222222"/>
          <w:sz w:val="20"/>
          <w:szCs w:val="20"/>
          <w:highlight w:val="yellow"/>
          <w:shd w:val="clear" w:color="auto" w:fill="FFFFFF"/>
        </w:rPr>
        <w:t>Levy, Y., &amp; Syvertsen, J. P. (2004). Irrigation water quality and salinity effects in citrus trees. </w:t>
      </w:r>
      <w:r w:rsidRPr="008716F6">
        <w:rPr>
          <w:rFonts w:ascii="Arial" w:hAnsi="Arial" w:cs="Arial"/>
          <w:i/>
          <w:iCs/>
          <w:color w:val="222222"/>
          <w:sz w:val="20"/>
          <w:szCs w:val="20"/>
          <w:highlight w:val="yellow"/>
          <w:shd w:val="clear" w:color="auto" w:fill="FFFFFF"/>
        </w:rPr>
        <w:t>Horticultural Reviews</w:t>
      </w:r>
      <w:r w:rsidRPr="008716F6">
        <w:rPr>
          <w:rFonts w:ascii="Arial" w:hAnsi="Arial" w:cs="Arial"/>
          <w:color w:val="222222"/>
          <w:sz w:val="20"/>
          <w:szCs w:val="20"/>
          <w:highlight w:val="yellow"/>
          <w:shd w:val="clear" w:color="auto" w:fill="FFFFFF"/>
        </w:rPr>
        <w:t>, </w:t>
      </w:r>
      <w:r w:rsidRPr="008716F6">
        <w:rPr>
          <w:rFonts w:ascii="Arial" w:hAnsi="Arial" w:cs="Arial"/>
          <w:i/>
          <w:iCs/>
          <w:color w:val="222222"/>
          <w:sz w:val="20"/>
          <w:szCs w:val="20"/>
          <w:highlight w:val="yellow"/>
          <w:shd w:val="clear" w:color="auto" w:fill="FFFFFF"/>
        </w:rPr>
        <w:t>30</w:t>
      </w:r>
      <w:r w:rsidRPr="008716F6">
        <w:rPr>
          <w:rFonts w:ascii="Arial" w:hAnsi="Arial" w:cs="Arial"/>
          <w:color w:val="222222"/>
          <w:sz w:val="20"/>
          <w:szCs w:val="20"/>
          <w:highlight w:val="yellow"/>
          <w:shd w:val="clear" w:color="auto" w:fill="FFFFFF"/>
        </w:rPr>
        <w:t>, 37-82.</w:t>
      </w:r>
    </w:p>
    <w:p w14:paraId="62F37875" w14:textId="77777777" w:rsidR="008716F6" w:rsidRPr="008716F6" w:rsidRDefault="008716F6" w:rsidP="008C7EEC">
      <w:pPr>
        <w:pStyle w:val="ListParagraph"/>
        <w:spacing w:line="240" w:lineRule="auto"/>
        <w:ind w:left="709" w:hanging="709"/>
        <w:jc w:val="both"/>
        <w:rPr>
          <w:rFonts w:ascii="Arial" w:hAnsi="Arial" w:cs="Arial"/>
          <w:color w:val="222222"/>
          <w:sz w:val="20"/>
          <w:szCs w:val="20"/>
          <w:highlight w:val="yellow"/>
          <w:shd w:val="clear" w:color="auto" w:fill="FFFFFF"/>
        </w:rPr>
      </w:pPr>
      <w:r w:rsidRPr="008716F6">
        <w:rPr>
          <w:rFonts w:ascii="Arial" w:hAnsi="Arial" w:cs="Arial"/>
          <w:color w:val="222222"/>
          <w:sz w:val="20"/>
          <w:szCs w:val="20"/>
          <w:highlight w:val="yellow"/>
          <w:shd w:val="clear" w:color="auto" w:fill="FFFFFF"/>
        </w:rPr>
        <w:t>Medina-Urrutia, V. M., &amp; Nuñez-Elisea, R. (1996, September). Summer promotion of vegetative shoots to increase early flowering response of mango trees to ammonium nitrate sprays. In </w:t>
      </w:r>
      <w:r w:rsidRPr="008716F6">
        <w:rPr>
          <w:rFonts w:ascii="Arial" w:hAnsi="Arial" w:cs="Arial"/>
          <w:i/>
          <w:iCs/>
          <w:color w:val="222222"/>
          <w:sz w:val="20"/>
          <w:szCs w:val="20"/>
          <w:highlight w:val="yellow"/>
          <w:shd w:val="clear" w:color="auto" w:fill="FFFFFF"/>
        </w:rPr>
        <w:t>V International Mango Symposium 455</w:t>
      </w:r>
      <w:r w:rsidRPr="008716F6">
        <w:rPr>
          <w:rFonts w:ascii="Arial" w:hAnsi="Arial" w:cs="Arial"/>
          <w:color w:val="222222"/>
          <w:sz w:val="20"/>
          <w:szCs w:val="20"/>
          <w:highlight w:val="yellow"/>
          <w:shd w:val="clear" w:color="auto" w:fill="FFFFFF"/>
        </w:rPr>
        <w:t> (pp. 188-201).</w:t>
      </w:r>
    </w:p>
    <w:p w14:paraId="316103EF" w14:textId="77777777" w:rsidR="008716F6" w:rsidRPr="008716F6" w:rsidRDefault="008716F6" w:rsidP="008716F6">
      <w:pPr>
        <w:pStyle w:val="ListParagraph"/>
        <w:spacing w:line="240" w:lineRule="auto"/>
        <w:ind w:left="709" w:hanging="709"/>
        <w:jc w:val="both"/>
        <w:rPr>
          <w:rFonts w:ascii="Arial" w:hAnsi="Arial" w:cs="Arial"/>
          <w:sz w:val="20"/>
          <w:szCs w:val="20"/>
          <w:highlight w:val="yellow"/>
        </w:rPr>
      </w:pPr>
      <w:r w:rsidRPr="008716F6">
        <w:rPr>
          <w:rFonts w:ascii="Arial" w:hAnsi="Arial" w:cs="Arial"/>
          <w:sz w:val="20"/>
          <w:szCs w:val="20"/>
          <w:highlight w:val="yellow"/>
        </w:rPr>
        <w:t xml:space="preserve">Mores, A., Borrelli, G. M., </w:t>
      </w:r>
      <w:proofErr w:type="spellStart"/>
      <w:r w:rsidRPr="008716F6">
        <w:rPr>
          <w:rFonts w:ascii="Arial" w:hAnsi="Arial" w:cs="Arial"/>
          <w:sz w:val="20"/>
          <w:szCs w:val="20"/>
          <w:highlight w:val="yellow"/>
        </w:rPr>
        <w:t>Laidò</w:t>
      </w:r>
      <w:proofErr w:type="spellEnd"/>
      <w:r w:rsidRPr="008716F6">
        <w:rPr>
          <w:rFonts w:ascii="Arial" w:hAnsi="Arial" w:cs="Arial"/>
          <w:sz w:val="20"/>
          <w:szCs w:val="20"/>
          <w:highlight w:val="yellow"/>
        </w:rPr>
        <w:t xml:space="preserve">, G., </w:t>
      </w:r>
      <w:proofErr w:type="spellStart"/>
      <w:r w:rsidRPr="008716F6">
        <w:rPr>
          <w:rFonts w:ascii="Arial" w:hAnsi="Arial" w:cs="Arial"/>
          <w:sz w:val="20"/>
          <w:szCs w:val="20"/>
          <w:highlight w:val="yellow"/>
        </w:rPr>
        <w:t>Petruzzino</w:t>
      </w:r>
      <w:proofErr w:type="spellEnd"/>
      <w:r w:rsidRPr="008716F6">
        <w:rPr>
          <w:rFonts w:ascii="Arial" w:hAnsi="Arial" w:cs="Arial"/>
          <w:sz w:val="20"/>
          <w:szCs w:val="20"/>
          <w:highlight w:val="yellow"/>
        </w:rPr>
        <w:t xml:space="preserve">, G., </w:t>
      </w:r>
      <w:proofErr w:type="spellStart"/>
      <w:r w:rsidRPr="008716F6">
        <w:rPr>
          <w:rFonts w:ascii="Arial" w:hAnsi="Arial" w:cs="Arial"/>
          <w:sz w:val="20"/>
          <w:szCs w:val="20"/>
          <w:highlight w:val="yellow"/>
        </w:rPr>
        <w:t>Pecchioni</w:t>
      </w:r>
      <w:proofErr w:type="spellEnd"/>
      <w:r w:rsidRPr="008716F6">
        <w:rPr>
          <w:rFonts w:ascii="Arial" w:hAnsi="Arial" w:cs="Arial"/>
          <w:sz w:val="20"/>
          <w:szCs w:val="20"/>
          <w:highlight w:val="yellow"/>
        </w:rPr>
        <w:t>, N., Amoroso, L. G. M., ... &amp; Marone, D. (2021). Genomic approaches to identify molecular bases of crop resistance to diseases and to develop future breeding strategies. </w:t>
      </w:r>
      <w:r w:rsidRPr="008716F6">
        <w:rPr>
          <w:rFonts w:ascii="Arial" w:hAnsi="Arial" w:cs="Arial"/>
          <w:i/>
          <w:iCs/>
          <w:sz w:val="20"/>
          <w:szCs w:val="20"/>
          <w:highlight w:val="yellow"/>
        </w:rPr>
        <w:t>International Journal of Molecular Sciences</w:t>
      </w:r>
      <w:r w:rsidRPr="008716F6">
        <w:rPr>
          <w:rFonts w:ascii="Arial" w:hAnsi="Arial" w:cs="Arial"/>
          <w:sz w:val="20"/>
          <w:szCs w:val="20"/>
          <w:highlight w:val="yellow"/>
        </w:rPr>
        <w:t>, </w:t>
      </w:r>
      <w:r w:rsidRPr="008716F6">
        <w:rPr>
          <w:rFonts w:ascii="Arial" w:hAnsi="Arial" w:cs="Arial"/>
          <w:i/>
          <w:iCs/>
          <w:sz w:val="20"/>
          <w:szCs w:val="20"/>
          <w:highlight w:val="yellow"/>
        </w:rPr>
        <w:t>22</w:t>
      </w:r>
      <w:r w:rsidRPr="008716F6">
        <w:rPr>
          <w:rFonts w:ascii="Arial" w:hAnsi="Arial" w:cs="Arial"/>
          <w:sz w:val="20"/>
          <w:szCs w:val="20"/>
          <w:highlight w:val="yellow"/>
        </w:rPr>
        <w:t>(11), 5423.</w:t>
      </w:r>
    </w:p>
    <w:p w14:paraId="71E0C316" w14:textId="77777777" w:rsidR="008716F6" w:rsidRPr="008716F6" w:rsidRDefault="008716F6" w:rsidP="001D2A03">
      <w:pPr>
        <w:pStyle w:val="ListParagraph"/>
        <w:spacing w:line="240" w:lineRule="auto"/>
        <w:ind w:left="709" w:hanging="709"/>
        <w:jc w:val="both"/>
        <w:rPr>
          <w:rFonts w:ascii="Arial" w:hAnsi="Arial" w:cs="Arial"/>
          <w:color w:val="222222"/>
          <w:sz w:val="20"/>
          <w:szCs w:val="20"/>
          <w:highlight w:val="yellow"/>
          <w:shd w:val="clear" w:color="auto" w:fill="FFFFFF"/>
        </w:rPr>
      </w:pPr>
      <w:r w:rsidRPr="008716F6">
        <w:rPr>
          <w:rFonts w:ascii="Arial" w:hAnsi="Arial" w:cs="Arial"/>
          <w:color w:val="222222"/>
          <w:sz w:val="20"/>
          <w:szCs w:val="20"/>
          <w:highlight w:val="yellow"/>
          <w:shd w:val="clear" w:color="auto" w:fill="FFFFFF"/>
        </w:rPr>
        <w:t>Moya, J. L., Gómez</w:t>
      </w:r>
      <w:r w:rsidRPr="008716F6">
        <w:rPr>
          <w:rFonts w:ascii="Cambria Math" w:hAnsi="Cambria Math" w:cs="Cambria Math"/>
          <w:color w:val="222222"/>
          <w:sz w:val="20"/>
          <w:szCs w:val="20"/>
          <w:highlight w:val="yellow"/>
          <w:shd w:val="clear" w:color="auto" w:fill="FFFFFF"/>
        </w:rPr>
        <w:t>‐</w:t>
      </w:r>
      <w:r w:rsidRPr="008716F6">
        <w:rPr>
          <w:rFonts w:ascii="Arial" w:hAnsi="Arial" w:cs="Arial"/>
          <w:color w:val="222222"/>
          <w:sz w:val="20"/>
          <w:szCs w:val="20"/>
          <w:highlight w:val="yellow"/>
          <w:shd w:val="clear" w:color="auto" w:fill="FFFFFF"/>
        </w:rPr>
        <w:t>Cadenas, A., Primo</w:t>
      </w:r>
      <w:r w:rsidRPr="008716F6">
        <w:rPr>
          <w:rFonts w:ascii="Cambria Math" w:hAnsi="Cambria Math" w:cs="Cambria Math"/>
          <w:color w:val="222222"/>
          <w:sz w:val="20"/>
          <w:szCs w:val="20"/>
          <w:highlight w:val="yellow"/>
          <w:shd w:val="clear" w:color="auto" w:fill="FFFFFF"/>
        </w:rPr>
        <w:t>‐</w:t>
      </w:r>
      <w:r w:rsidRPr="008716F6">
        <w:rPr>
          <w:rFonts w:ascii="Arial" w:hAnsi="Arial" w:cs="Arial"/>
          <w:color w:val="222222"/>
          <w:sz w:val="20"/>
          <w:szCs w:val="20"/>
          <w:highlight w:val="yellow"/>
          <w:shd w:val="clear" w:color="auto" w:fill="FFFFFF"/>
        </w:rPr>
        <w:t>Millo, E., &amp; Talon, M. (2003). Chloride absorption in salt</w:t>
      </w:r>
      <w:r w:rsidRPr="008716F6">
        <w:rPr>
          <w:rFonts w:ascii="Cambria Math" w:hAnsi="Cambria Math" w:cs="Cambria Math"/>
          <w:color w:val="222222"/>
          <w:sz w:val="20"/>
          <w:szCs w:val="20"/>
          <w:highlight w:val="yellow"/>
          <w:shd w:val="clear" w:color="auto" w:fill="FFFFFF"/>
        </w:rPr>
        <w:t>‐</w:t>
      </w:r>
      <w:r w:rsidRPr="008716F6">
        <w:rPr>
          <w:rFonts w:ascii="Arial" w:hAnsi="Arial" w:cs="Arial"/>
          <w:color w:val="222222"/>
          <w:sz w:val="20"/>
          <w:szCs w:val="20"/>
          <w:highlight w:val="yellow"/>
          <w:shd w:val="clear" w:color="auto" w:fill="FFFFFF"/>
        </w:rPr>
        <w:t>sensitive Carrizo citrange and salt</w:t>
      </w:r>
      <w:r w:rsidRPr="008716F6">
        <w:rPr>
          <w:rFonts w:ascii="Cambria Math" w:hAnsi="Cambria Math" w:cs="Cambria Math"/>
          <w:color w:val="222222"/>
          <w:sz w:val="20"/>
          <w:szCs w:val="20"/>
          <w:highlight w:val="yellow"/>
          <w:shd w:val="clear" w:color="auto" w:fill="FFFFFF"/>
        </w:rPr>
        <w:t>‐</w:t>
      </w:r>
      <w:r w:rsidRPr="008716F6">
        <w:rPr>
          <w:rFonts w:ascii="Arial" w:hAnsi="Arial" w:cs="Arial"/>
          <w:color w:val="222222"/>
          <w:sz w:val="20"/>
          <w:szCs w:val="20"/>
          <w:highlight w:val="yellow"/>
          <w:shd w:val="clear" w:color="auto" w:fill="FFFFFF"/>
        </w:rPr>
        <w:t>tolerant Cleopatra mandarin citrus rootstocks is linked to water use. </w:t>
      </w:r>
      <w:r w:rsidRPr="008716F6">
        <w:rPr>
          <w:rFonts w:ascii="Arial" w:hAnsi="Arial" w:cs="Arial"/>
          <w:i/>
          <w:iCs/>
          <w:color w:val="222222"/>
          <w:sz w:val="20"/>
          <w:szCs w:val="20"/>
          <w:highlight w:val="yellow"/>
          <w:shd w:val="clear" w:color="auto" w:fill="FFFFFF"/>
        </w:rPr>
        <w:t>Journal of experimental botany</w:t>
      </w:r>
      <w:r w:rsidRPr="008716F6">
        <w:rPr>
          <w:rFonts w:ascii="Arial" w:hAnsi="Arial" w:cs="Arial"/>
          <w:color w:val="222222"/>
          <w:sz w:val="20"/>
          <w:szCs w:val="20"/>
          <w:highlight w:val="yellow"/>
          <w:shd w:val="clear" w:color="auto" w:fill="FFFFFF"/>
        </w:rPr>
        <w:t>, </w:t>
      </w:r>
      <w:r w:rsidRPr="008716F6">
        <w:rPr>
          <w:rFonts w:ascii="Arial" w:hAnsi="Arial" w:cs="Arial"/>
          <w:i/>
          <w:iCs/>
          <w:color w:val="222222"/>
          <w:sz w:val="20"/>
          <w:szCs w:val="20"/>
          <w:highlight w:val="yellow"/>
          <w:shd w:val="clear" w:color="auto" w:fill="FFFFFF"/>
        </w:rPr>
        <w:t>54</w:t>
      </w:r>
      <w:r w:rsidRPr="008716F6">
        <w:rPr>
          <w:rFonts w:ascii="Arial" w:hAnsi="Arial" w:cs="Arial"/>
          <w:color w:val="222222"/>
          <w:sz w:val="20"/>
          <w:szCs w:val="20"/>
          <w:highlight w:val="yellow"/>
          <w:shd w:val="clear" w:color="auto" w:fill="FFFFFF"/>
        </w:rPr>
        <w:t>(383), 825-833.</w:t>
      </w:r>
    </w:p>
    <w:p w14:paraId="56A905F9" w14:textId="77777777" w:rsidR="008716F6" w:rsidRPr="008716F6" w:rsidRDefault="008716F6" w:rsidP="008C7EEC">
      <w:pPr>
        <w:pStyle w:val="ListParagraph"/>
        <w:spacing w:line="240" w:lineRule="auto"/>
        <w:ind w:left="709" w:hanging="709"/>
        <w:jc w:val="both"/>
        <w:rPr>
          <w:highlight w:val="yellow"/>
        </w:rPr>
      </w:pPr>
      <w:proofErr w:type="spellStart"/>
      <w:r w:rsidRPr="008716F6">
        <w:rPr>
          <w:rFonts w:ascii="Arial" w:hAnsi="Arial" w:cs="Arial"/>
          <w:color w:val="222222"/>
          <w:sz w:val="20"/>
          <w:szCs w:val="20"/>
          <w:highlight w:val="yellow"/>
          <w:shd w:val="clear" w:color="auto" w:fill="FFFFFF"/>
        </w:rPr>
        <w:t>Nimbolkar</w:t>
      </w:r>
      <w:proofErr w:type="spellEnd"/>
      <w:r w:rsidRPr="008716F6">
        <w:rPr>
          <w:rFonts w:ascii="Arial" w:hAnsi="Arial" w:cs="Arial"/>
          <w:color w:val="222222"/>
          <w:sz w:val="20"/>
          <w:szCs w:val="20"/>
          <w:highlight w:val="yellow"/>
          <w:shd w:val="clear" w:color="auto" w:fill="FFFFFF"/>
        </w:rPr>
        <w:t xml:space="preserve">, P. K., </w:t>
      </w:r>
      <w:proofErr w:type="spellStart"/>
      <w:r w:rsidRPr="008716F6">
        <w:rPr>
          <w:rFonts w:ascii="Arial" w:hAnsi="Arial" w:cs="Arial"/>
          <w:color w:val="222222"/>
          <w:sz w:val="20"/>
          <w:szCs w:val="20"/>
          <w:highlight w:val="yellow"/>
          <w:shd w:val="clear" w:color="auto" w:fill="FFFFFF"/>
        </w:rPr>
        <w:t>Awachare</w:t>
      </w:r>
      <w:proofErr w:type="spellEnd"/>
      <w:r w:rsidRPr="008716F6">
        <w:rPr>
          <w:rFonts w:ascii="Arial" w:hAnsi="Arial" w:cs="Arial"/>
          <w:color w:val="222222"/>
          <w:sz w:val="20"/>
          <w:szCs w:val="20"/>
          <w:highlight w:val="yellow"/>
          <w:shd w:val="clear" w:color="auto" w:fill="FFFFFF"/>
        </w:rPr>
        <w:t>, C., Reddy, Y. T. N., Chander, S., &amp; Hussain, F. (2016). Role of rootstocks in fruit production–a review. </w:t>
      </w:r>
      <w:r w:rsidRPr="008716F6">
        <w:rPr>
          <w:rFonts w:ascii="Arial" w:hAnsi="Arial" w:cs="Arial"/>
          <w:i/>
          <w:iCs/>
          <w:color w:val="222222"/>
          <w:sz w:val="20"/>
          <w:szCs w:val="20"/>
          <w:highlight w:val="yellow"/>
          <w:shd w:val="clear" w:color="auto" w:fill="FFFFFF"/>
        </w:rPr>
        <w:t>Journal of Agricultural Engineering and Food Technology</w:t>
      </w:r>
      <w:r w:rsidRPr="008716F6">
        <w:rPr>
          <w:rFonts w:ascii="Arial" w:hAnsi="Arial" w:cs="Arial"/>
          <w:color w:val="222222"/>
          <w:sz w:val="20"/>
          <w:szCs w:val="20"/>
          <w:highlight w:val="yellow"/>
          <w:shd w:val="clear" w:color="auto" w:fill="FFFFFF"/>
        </w:rPr>
        <w:t>, </w:t>
      </w:r>
      <w:r w:rsidRPr="008716F6">
        <w:rPr>
          <w:rFonts w:ascii="Arial" w:hAnsi="Arial" w:cs="Arial"/>
          <w:i/>
          <w:iCs/>
          <w:color w:val="222222"/>
          <w:sz w:val="20"/>
          <w:szCs w:val="20"/>
          <w:highlight w:val="yellow"/>
          <w:shd w:val="clear" w:color="auto" w:fill="FFFFFF"/>
        </w:rPr>
        <w:t>3</w:t>
      </w:r>
      <w:r w:rsidRPr="008716F6">
        <w:rPr>
          <w:rFonts w:ascii="Arial" w:hAnsi="Arial" w:cs="Arial"/>
          <w:color w:val="222222"/>
          <w:sz w:val="20"/>
          <w:szCs w:val="20"/>
          <w:highlight w:val="yellow"/>
          <w:shd w:val="clear" w:color="auto" w:fill="FFFFFF"/>
        </w:rPr>
        <w:t>(3), 183-188.</w:t>
      </w:r>
    </w:p>
    <w:p w14:paraId="2D56F959" w14:textId="77777777" w:rsidR="008716F6" w:rsidRPr="008716F6" w:rsidRDefault="008716F6" w:rsidP="008716F6">
      <w:pPr>
        <w:pStyle w:val="ListParagraph"/>
        <w:spacing w:line="240" w:lineRule="auto"/>
        <w:ind w:left="709" w:hanging="709"/>
        <w:jc w:val="both"/>
        <w:rPr>
          <w:rFonts w:ascii="Arial" w:hAnsi="Arial" w:cs="Arial"/>
          <w:sz w:val="20"/>
          <w:szCs w:val="20"/>
          <w:highlight w:val="yellow"/>
        </w:rPr>
      </w:pPr>
      <w:proofErr w:type="spellStart"/>
      <w:r w:rsidRPr="008716F6">
        <w:rPr>
          <w:rFonts w:ascii="Arial" w:hAnsi="Arial" w:cs="Arial"/>
          <w:sz w:val="20"/>
          <w:szCs w:val="20"/>
          <w:highlight w:val="yellow"/>
        </w:rPr>
        <w:t>Ondrasek</w:t>
      </w:r>
      <w:proofErr w:type="spellEnd"/>
      <w:r w:rsidRPr="008716F6">
        <w:rPr>
          <w:rFonts w:ascii="Arial" w:hAnsi="Arial" w:cs="Arial"/>
          <w:sz w:val="20"/>
          <w:szCs w:val="20"/>
          <w:highlight w:val="yellow"/>
        </w:rPr>
        <w:t xml:space="preserve">, G., Rathod, S., Manohara, K. K., Gireesh, C., Anantha, M. S., Sakhare, A. S., ... &amp; </w:t>
      </w:r>
      <w:proofErr w:type="spellStart"/>
      <w:r w:rsidRPr="008716F6">
        <w:rPr>
          <w:rFonts w:ascii="Arial" w:hAnsi="Arial" w:cs="Arial"/>
          <w:sz w:val="20"/>
          <w:szCs w:val="20"/>
          <w:highlight w:val="yellow"/>
        </w:rPr>
        <w:t>Horvatinec</w:t>
      </w:r>
      <w:proofErr w:type="spellEnd"/>
      <w:r w:rsidRPr="008716F6">
        <w:rPr>
          <w:rFonts w:ascii="Arial" w:hAnsi="Arial" w:cs="Arial"/>
          <w:sz w:val="20"/>
          <w:szCs w:val="20"/>
          <w:highlight w:val="yellow"/>
        </w:rPr>
        <w:t>, J. (2022). Salt stress in plants and mitigation approaches. </w:t>
      </w:r>
      <w:r w:rsidRPr="008716F6">
        <w:rPr>
          <w:rFonts w:ascii="Arial" w:hAnsi="Arial" w:cs="Arial"/>
          <w:i/>
          <w:iCs/>
          <w:sz w:val="20"/>
          <w:szCs w:val="20"/>
          <w:highlight w:val="yellow"/>
        </w:rPr>
        <w:t>Plants</w:t>
      </w:r>
      <w:r w:rsidRPr="008716F6">
        <w:rPr>
          <w:rFonts w:ascii="Arial" w:hAnsi="Arial" w:cs="Arial"/>
          <w:sz w:val="20"/>
          <w:szCs w:val="20"/>
          <w:highlight w:val="yellow"/>
        </w:rPr>
        <w:t>, </w:t>
      </w:r>
      <w:r w:rsidRPr="008716F6">
        <w:rPr>
          <w:rFonts w:ascii="Arial" w:hAnsi="Arial" w:cs="Arial"/>
          <w:i/>
          <w:iCs/>
          <w:sz w:val="20"/>
          <w:szCs w:val="20"/>
          <w:highlight w:val="yellow"/>
        </w:rPr>
        <w:t>11</w:t>
      </w:r>
      <w:r w:rsidRPr="008716F6">
        <w:rPr>
          <w:rFonts w:ascii="Arial" w:hAnsi="Arial" w:cs="Arial"/>
          <w:sz w:val="20"/>
          <w:szCs w:val="20"/>
          <w:highlight w:val="yellow"/>
        </w:rPr>
        <w:t>(6), 717.</w:t>
      </w:r>
    </w:p>
    <w:p w14:paraId="7CA8A7A4" w14:textId="77777777" w:rsidR="008716F6" w:rsidRPr="008716F6" w:rsidRDefault="008716F6" w:rsidP="00BD4F25">
      <w:pPr>
        <w:pStyle w:val="ListParagraph"/>
        <w:spacing w:line="240" w:lineRule="auto"/>
        <w:ind w:left="709" w:hanging="709"/>
        <w:jc w:val="both"/>
        <w:rPr>
          <w:rFonts w:ascii="Arial" w:hAnsi="Arial" w:cs="Arial"/>
          <w:color w:val="222222"/>
          <w:sz w:val="20"/>
          <w:szCs w:val="20"/>
          <w:highlight w:val="yellow"/>
          <w:shd w:val="clear" w:color="auto" w:fill="FFFFFF"/>
        </w:rPr>
      </w:pPr>
      <w:proofErr w:type="spellStart"/>
      <w:r w:rsidRPr="008716F6">
        <w:rPr>
          <w:rFonts w:ascii="Arial" w:hAnsi="Arial" w:cs="Arial"/>
          <w:color w:val="222222"/>
          <w:sz w:val="20"/>
          <w:szCs w:val="20"/>
          <w:highlight w:val="yellow"/>
          <w:shd w:val="clear" w:color="auto" w:fill="FFFFFF"/>
        </w:rPr>
        <w:t>Podda</w:t>
      </w:r>
      <w:proofErr w:type="spellEnd"/>
      <w:r w:rsidRPr="008716F6">
        <w:rPr>
          <w:rFonts w:ascii="Arial" w:hAnsi="Arial" w:cs="Arial"/>
          <w:color w:val="222222"/>
          <w:sz w:val="20"/>
          <w:szCs w:val="20"/>
          <w:highlight w:val="yellow"/>
          <w:shd w:val="clear" w:color="auto" w:fill="FFFFFF"/>
        </w:rPr>
        <w:t xml:space="preserve">, A., </w:t>
      </w:r>
      <w:proofErr w:type="spellStart"/>
      <w:r w:rsidRPr="008716F6">
        <w:rPr>
          <w:rFonts w:ascii="Arial" w:hAnsi="Arial" w:cs="Arial"/>
          <w:color w:val="222222"/>
          <w:sz w:val="20"/>
          <w:szCs w:val="20"/>
          <w:highlight w:val="yellow"/>
          <w:shd w:val="clear" w:color="auto" w:fill="FFFFFF"/>
        </w:rPr>
        <w:t>Checcucci</w:t>
      </w:r>
      <w:proofErr w:type="spellEnd"/>
      <w:r w:rsidRPr="008716F6">
        <w:rPr>
          <w:rFonts w:ascii="Arial" w:hAnsi="Arial" w:cs="Arial"/>
          <w:color w:val="222222"/>
          <w:sz w:val="20"/>
          <w:szCs w:val="20"/>
          <w:highlight w:val="yellow"/>
          <w:shd w:val="clear" w:color="auto" w:fill="FFFFFF"/>
        </w:rPr>
        <w:t xml:space="preserve">, G., </w:t>
      </w:r>
      <w:proofErr w:type="spellStart"/>
      <w:r w:rsidRPr="008716F6">
        <w:rPr>
          <w:rFonts w:ascii="Arial" w:hAnsi="Arial" w:cs="Arial"/>
          <w:color w:val="222222"/>
          <w:sz w:val="20"/>
          <w:szCs w:val="20"/>
          <w:highlight w:val="yellow"/>
          <w:shd w:val="clear" w:color="auto" w:fill="FFFFFF"/>
        </w:rPr>
        <w:t>Mouhaya</w:t>
      </w:r>
      <w:proofErr w:type="spellEnd"/>
      <w:r w:rsidRPr="008716F6">
        <w:rPr>
          <w:rFonts w:ascii="Arial" w:hAnsi="Arial" w:cs="Arial"/>
          <w:color w:val="222222"/>
          <w:sz w:val="20"/>
          <w:szCs w:val="20"/>
          <w:highlight w:val="yellow"/>
          <w:shd w:val="clear" w:color="auto" w:fill="FFFFFF"/>
        </w:rPr>
        <w:t xml:space="preserve">, W., Centeno, D., </w:t>
      </w:r>
      <w:proofErr w:type="spellStart"/>
      <w:r w:rsidRPr="008716F6">
        <w:rPr>
          <w:rFonts w:ascii="Arial" w:hAnsi="Arial" w:cs="Arial"/>
          <w:color w:val="222222"/>
          <w:sz w:val="20"/>
          <w:szCs w:val="20"/>
          <w:highlight w:val="yellow"/>
          <w:shd w:val="clear" w:color="auto" w:fill="FFFFFF"/>
        </w:rPr>
        <w:t>Rofidal</w:t>
      </w:r>
      <w:proofErr w:type="spellEnd"/>
      <w:r w:rsidRPr="008716F6">
        <w:rPr>
          <w:rFonts w:ascii="Arial" w:hAnsi="Arial" w:cs="Arial"/>
          <w:color w:val="222222"/>
          <w:sz w:val="20"/>
          <w:szCs w:val="20"/>
          <w:highlight w:val="yellow"/>
          <w:shd w:val="clear" w:color="auto" w:fill="FFFFFF"/>
        </w:rPr>
        <w:t xml:space="preserve">, V., Del </w:t>
      </w:r>
      <w:proofErr w:type="spellStart"/>
      <w:r w:rsidRPr="008716F6">
        <w:rPr>
          <w:rFonts w:ascii="Arial" w:hAnsi="Arial" w:cs="Arial"/>
          <w:color w:val="222222"/>
          <w:sz w:val="20"/>
          <w:szCs w:val="20"/>
          <w:highlight w:val="yellow"/>
          <w:shd w:val="clear" w:color="auto" w:fill="FFFFFF"/>
        </w:rPr>
        <w:t>Carratore</w:t>
      </w:r>
      <w:proofErr w:type="spellEnd"/>
      <w:r w:rsidRPr="008716F6">
        <w:rPr>
          <w:rFonts w:ascii="Arial" w:hAnsi="Arial" w:cs="Arial"/>
          <w:color w:val="222222"/>
          <w:sz w:val="20"/>
          <w:szCs w:val="20"/>
          <w:highlight w:val="yellow"/>
          <w:shd w:val="clear" w:color="auto" w:fill="FFFFFF"/>
        </w:rPr>
        <w:t xml:space="preserve">, R., ... &amp; </w:t>
      </w:r>
      <w:proofErr w:type="spellStart"/>
      <w:r w:rsidRPr="008716F6">
        <w:rPr>
          <w:rFonts w:ascii="Arial" w:hAnsi="Arial" w:cs="Arial"/>
          <w:color w:val="222222"/>
          <w:sz w:val="20"/>
          <w:szCs w:val="20"/>
          <w:highlight w:val="yellow"/>
          <w:shd w:val="clear" w:color="auto" w:fill="FFFFFF"/>
        </w:rPr>
        <w:t>Maserti</w:t>
      </w:r>
      <w:proofErr w:type="spellEnd"/>
      <w:r w:rsidRPr="008716F6">
        <w:rPr>
          <w:rFonts w:ascii="Arial" w:hAnsi="Arial" w:cs="Arial"/>
          <w:color w:val="222222"/>
          <w:sz w:val="20"/>
          <w:szCs w:val="20"/>
          <w:highlight w:val="yellow"/>
          <w:shd w:val="clear" w:color="auto" w:fill="FFFFFF"/>
        </w:rPr>
        <w:t>, B. E. (2013). Salt-stress induced changes in the leaf proteome of diploid and tetraploid mandarins with contrasting Na+ and Cl− accumulation behaviour. </w:t>
      </w:r>
      <w:r w:rsidRPr="008716F6">
        <w:rPr>
          <w:rFonts w:ascii="Arial" w:hAnsi="Arial" w:cs="Arial"/>
          <w:i/>
          <w:iCs/>
          <w:color w:val="222222"/>
          <w:sz w:val="20"/>
          <w:szCs w:val="20"/>
          <w:highlight w:val="yellow"/>
          <w:shd w:val="clear" w:color="auto" w:fill="FFFFFF"/>
        </w:rPr>
        <w:t>Journal of plant physiology</w:t>
      </w:r>
      <w:r w:rsidRPr="008716F6">
        <w:rPr>
          <w:rFonts w:ascii="Arial" w:hAnsi="Arial" w:cs="Arial"/>
          <w:color w:val="222222"/>
          <w:sz w:val="20"/>
          <w:szCs w:val="20"/>
          <w:highlight w:val="yellow"/>
          <w:shd w:val="clear" w:color="auto" w:fill="FFFFFF"/>
        </w:rPr>
        <w:t>, </w:t>
      </w:r>
      <w:r w:rsidRPr="008716F6">
        <w:rPr>
          <w:rFonts w:ascii="Arial" w:hAnsi="Arial" w:cs="Arial"/>
          <w:i/>
          <w:iCs/>
          <w:color w:val="222222"/>
          <w:sz w:val="20"/>
          <w:szCs w:val="20"/>
          <w:highlight w:val="yellow"/>
          <w:shd w:val="clear" w:color="auto" w:fill="FFFFFF"/>
        </w:rPr>
        <w:t>170</w:t>
      </w:r>
      <w:r w:rsidRPr="008716F6">
        <w:rPr>
          <w:rFonts w:ascii="Arial" w:hAnsi="Arial" w:cs="Arial"/>
          <w:color w:val="222222"/>
          <w:sz w:val="20"/>
          <w:szCs w:val="20"/>
          <w:highlight w:val="yellow"/>
          <w:shd w:val="clear" w:color="auto" w:fill="FFFFFF"/>
        </w:rPr>
        <w:t>(12), 1101-1112.</w:t>
      </w:r>
    </w:p>
    <w:p w14:paraId="6D343663" w14:textId="77777777" w:rsidR="008716F6" w:rsidRPr="008716F6" w:rsidRDefault="008716F6" w:rsidP="008716F6">
      <w:pPr>
        <w:pStyle w:val="ListParagraph"/>
        <w:spacing w:line="240" w:lineRule="auto"/>
        <w:ind w:left="709" w:hanging="709"/>
        <w:jc w:val="both"/>
        <w:rPr>
          <w:rFonts w:ascii="Arial" w:hAnsi="Arial" w:cs="Arial"/>
          <w:sz w:val="20"/>
          <w:szCs w:val="20"/>
          <w:highlight w:val="yellow"/>
        </w:rPr>
      </w:pPr>
      <w:r w:rsidRPr="008716F6">
        <w:rPr>
          <w:rFonts w:ascii="Arial" w:hAnsi="Arial" w:cs="Arial"/>
          <w:sz w:val="20"/>
          <w:szCs w:val="20"/>
          <w:highlight w:val="yellow"/>
        </w:rPr>
        <w:t>Rawat, N., Kiran, S. P., Du, D., Gmitter Jr, F. G., &amp; Deng, Z. (2015). Comprehensive meta-analysis, co-expression, and miRNA nested network analysis identifies gene candidates in citrus against Huanglongbing disease. </w:t>
      </w:r>
      <w:r w:rsidRPr="008716F6">
        <w:rPr>
          <w:rFonts w:ascii="Arial" w:hAnsi="Arial" w:cs="Arial"/>
          <w:i/>
          <w:iCs/>
          <w:sz w:val="20"/>
          <w:szCs w:val="20"/>
          <w:highlight w:val="yellow"/>
        </w:rPr>
        <w:t>BMC Plant Biology</w:t>
      </w:r>
      <w:r w:rsidRPr="008716F6">
        <w:rPr>
          <w:rFonts w:ascii="Arial" w:hAnsi="Arial" w:cs="Arial"/>
          <w:sz w:val="20"/>
          <w:szCs w:val="20"/>
          <w:highlight w:val="yellow"/>
        </w:rPr>
        <w:t>, </w:t>
      </w:r>
      <w:r w:rsidRPr="008716F6">
        <w:rPr>
          <w:rFonts w:ascii="Arial" w:hAnsi="Arial" w:cs="Arial"/>
          <w:i/>
          <w:iCs/>
          <w:sz w:val="20"/>
          <w:szCs w:val="20"/>
          <w:highlight w:val="yellow"/>
        </w:rPr>
        <w:t>15</w:t>
      </w:r>
      <w:r w:rsidRPr="008716F6">
        <w:rPr>
          <w:rFonts w:ascii="Arial" w:hAnsi="Arial" w:cs="Arial"/>
          <w:sz w:val="20"/>
          <w:szCs w:val="20"/>
          <w:highlight w:val="yellow"/>
        </w:rPr>
        <w:t>(1), 184.</w:t>
      </w:r>
    </w:p>
    <w:p w14:paraId="07175EE4" w14:textId="77777777" w:rsidR="008716F6" w:rsidRPr="008716F6" w:rsidRDefault="008716F6" w:rsidP="008716F6">
      <w:pPr>
        <w:pStyle w:val="ListParagraph"/>
        <w:spacing w:line="240" w:lineRule="auto"/>
        <w:ind w:left="709" w:hanging="709"/>
        <w:jc w:val="both"/>
        <w:rPr>
          <w:rFonts w:ascii="Arial" w:hAnsi="Arial" w:cs="Arial"/>
          <w:sz w:val="20"/>
          <w:szCs w:val="20"/>
          <w:highlight w:val="yellow"/>
        </w:rPr>
      </w:pPr>
      <w:proofErr w:type="spellStart"/>
      <w:r w:rsidRPr="008716F6">
        <w:rPr>
          <w:rFonts w:ascii="Arial" w:hAnsi="Arial" w:cs="Arial"/>
          <w:sz w:val="20"/>
          <w:szCs w:val="20"/>
          <w:highlight w:val="yellow"/>
        </w:rPr>
        <w:t>Rouiss</w:t>
      </w:r>
      <w:proofErr w:type="spellEnd"/>
      <w:r w:rsidRPr="008716F6">
        <w:rPr>
          <w:rFonts w:ascii="Arial" w:hAnsi="Arial" w:cs="Arial"/>
          <w:sz w:val="20"/>
          <w:szCs w:val="20"/>
          <w:highlight w:val="yellow"/>
        </w:rPr>
        <w:t>, H. (2017). </w:t>
      </w:r>
      <w:r w:rsidRPr="008716F6">
        <w:rPr>
          <w:rFonts w:ascii="Arial" w:hAnsi="Arial" w:cs="Arial"/>
          <w:i/>
          <w:iCs/>
          <w:sz w:val="20"/>
          <w:szCs w:val="20"/>
          <w:highlight w:val="yellow"/>
        </w:rPr>
        <w:t>Genetic structure of diploid gametes for the production of triploid citrus hybrids</w:t>
      </w:r>
      <w:r w:rsidRPr="008716F6">
        <w:rPr>
          <w:rFonts w:ascii="Arial" w:hAnsi="Arial" w:cs="Arial"/>
          <w:sz w:val="20"/>
          <w:szCs w:val="20"/>
          <w:highlight w:val="yellow"/>
        </w:rPr>
        <w:t xml:space="preserve"> (Doctoral dissertation, </w:t>
      </w:r>
      <w:proofErr w:type="spellStart"/>
      <w:r w:rsidRPr="008716F6">
        <w:rPr>
          <w:rFonts w:ascii="Arial" w:hAnsi="Arial" w:cs="Arial"/>
          <w:sz w:val="20"/>
          <w:szCs w:val="20"/>
          <w:highlight w:val="yellow"/>
        </w:rPr>
        <w:t>Universitat</w:t>
      </w:r>
      <w:proofErr w:type="spellEnd"/>
      <w:r w:rsidRPr="008716F6">
        <w:rPr>
          <w:rFonts w:ascii="Arial" w:hAnsi="Arial" w:cs="Arial"/>
          <w:sz w:val="20"/>
          <w:szCs w:val="20"/>
          <w:highlight w:val="yellow"/>
        </w:rPr>
        <w:t xml:space="preserve"> </w:t>
      </w:r>
      <w:proofErr w:type="spellStart"/>
      <w:r w:rsidRPr="008716F6">
        <w:rPr>
          <w:rFonts w:ascii="Arial" w:hAnsi="Arial" w:cs="Arial"/>
          <w:sz w:val="20"/>
          <w:szCs w:val="20"/>
          <w:highlight w:val="yellow"/>
        </w:rPr>
        <w:t>Politècnica</w:t>
      </w:r>
      <w:proofErr w:type="spellEnd"/>
      <w:r w:rsidRPr="008716F6">
        <w:rPr>
          <w:rFonts w:ascii="Arial" w:hAnsi="Arial" w:cs="Arial"/>
          <w:sz w:val="20"/>
          <w:szCs w:val="20"/>
          <w:highlight w:val="yellow"/>
        </w:rPr>
        <w:t xml:space="preserve"> de </w:t>
      </w:r>
      <w:proofErr w:type="spellStart"/>
      <w:r w:rsidRPr="008716F6">
        <w:rPr>
          <w:rFonts w:ascii="Arial" w:hAnsi="Arial" w:cs="Arial"/>
          <w:sz w:val="20"/>
          <w:szCs w:val="20"/>
          <w:highlight w:val="yellow"/>
        </w:rPr>
        <w:t>València</w:t>
      </w:r>
      <w:proofErr w:type="spellEnd"/>
      <w:r w:rsidRPr="008716F6">
        <w:rPr>
          <w:rFonts w:ascii="Arial" w:hAnsi="Arial" w:cs="Arial"/>
          <w:sz w:val="20"/>
          <w:szCs w:val="20"/>
          <w:highlight w:val="yellow"/>
        </w:rPr>
        <w:t>).</w:t>
      </w:r>
    </w:p>
    <w:p w14:paraId="26A00C19" w14:textId="77777777" w:rsidR="008716F6" w:rsidRPr="008716F6" w:rsidRDefault="008716F6" w:rsidP="001D2A03">
      <w:pPr>
        <w:pStyle w:val="ListParagraph"/>
        <w:spacing w:line="240" w:lineRule="auto"/>
        <w:ind w:left="709" w:hanging="709"/>
        <w:jc w:val="both"/>
        <w:rPr>
          <w:rFonts w:ascii="Arial" w:hAnsi="Arial" w:cs="Arial"/>
          <w:color w:val="222222"/>
          <w:sz w:val="20"/>
          <w:szCs w:val="20"/>
          <w:highlight w:val="yellow"/>
          <w:shd w:val="clear" w:color="auto" w:fill="FFFFFF"/>
        </w:rPr>
      </w:pPr>
      <w:r w:rsidRPr="008716F6">
        <w:rPr>
          <w:rFonts w:ascii="Arial" w:hAnsi="Arial" w:cs="Arial"/>
          <w:color w:val="222222"/>
          <w:sz w:val="20"/>
          <w:szCs w:val="20"/>
          <w:highlight w:val="yellow"/>
          <w:shd w:val="clear" w:color="auto" w:fill="FFFFFF"/>
        </w:rPr>
        <w:t xml:space="preserve">Ruiz, M., Quinones, A., Martínez-Cuenca, M. R., Aleza, P., Morillon, R., Navarro, L., ... &amp; Martínez-Alcántara, B. (2016). </w:t>
      </w:r>
      <w:proofErr w:type="spellStart"/>
      <w:r w:rsidRPr="008716F6">
        <w:rPr>
          <w:rFonts w:ascii="Arial" w:hAnsi="Arial" w:cs="Arial"/>
          <w:color w:val="222222"/>
          <w:sz w:val="20"/>
          <w:szCs w:val="20"/>
          <w:highlight w:val="yellow"/>
          <w:shd w:val="clear" w:color="auto" w:fill="FFFFFF"/>
        </w:rPr>
        <w:t>Tetraploidy</w:t>
      </w:r>
      <w:proofErr w:type="spellEnd"/>
      <w:r w:rsidRPr="008716F6">
        <w:rPr>
          <w:rFonts w:ascii="Arial" w:hAnsi="Arial" w:cs="Arial"/>
          <w:color w:val="222222"/>
          <w:sz w:val="20"/>
          <w:szCs w:val="20"/>
          <w:highlight w:val="yellow"/>
          <w:shd w:val="clear" w:color="auto" w:fill="FFFFFF"/>
        </w:rPr>
        <w:t xml:space="preserve"> enhances the ability to exclude chloride from leaves in </w:t>
      </w:r>
      <w:proofErr w:type="spellStart"/>
      <w:r w:rsidRPr="008716F6">
        <w:rPr>
          <w:rFonts w:ascii="Arial" w:hAnsi="Arial" w:cs="Arial"/>
          <w:color w:val="222222"/>
          <w:sz w:val="20"/>
          <w:szCs w:val="20"/>
          <w:highlight w:val="yellow"/>
          <w:shd w:val="clear" w:color="auto" w:fill="FFFFFF"/>
        </w:rPr>
        <w:t>carrizo</w:t>
      </w:r>
      <w:proofErr w:type="spellEnd"/>
      <w:r w:rsidRPr="008716F6">
        <w:rPr>
          <w:rFonts w:ascii="Arial" w:hAnsi="Arial" w:cs="Arial"/>
          <w:color w:val="222222"/>
          <w:sz w:val="20"/>
          <w:szCs w:val="20"/>
          <w:highlight w:val="yellow"/>
          <w:shd w:val="clear" w:color="auto" w:fill="FFFFFF"/>
        </w:rPr>
        <w:t xml:space="preserve"> citrange seedlings. </w:t>
      </w:r>
      <w:r w:rsidRPr="008716F6">
        <w:rPr>
          <w:rFonts w:ascii="Arial" w:hAnsi="Arial" w:cs="Arial"/>
          <w:i/>
          <w:iCs/>
          <w:color w:val="222222"/>
          <w:sz w:val="20"/>
          <w:szCs w:val="20"/>
          <w:highlight w:val="yellow"/>
          <w:shd w:val="clear" w:color="auto" w:fill="FFFFFF"/>
        </w:rPr>
        <w:t>Journal of Plant Physiology</w:t>
      </w:r>
      <w:r w:rsidRPr="008716F6">
        <w:rPr>
          <w:rFonts w:ascii="Arial" w:hAnsi="Arial" w:cs="Arial"/>
          <w:color w:val="222222"/>
          <w:sz w:val="20"/>
          <w:szCs w:val="20"/>
          <w:highlight w:val="yellow"/>
          <w:shd w:val="clear" w:color="auto" w:fill="FFFFFF"/>
        </w:rPr>
        <w:t>, </w:t>
      </w:r>
      <w:r w:rsidRPr="008716F6">
        <w:rPr>
          <w:rFonts w:ascii="Arial" w:hAnsi="Arial" w:cs="Arial"/>
          <w:i/>
          <w:iCs/>
          <w:color w:val="222222"/>
          <w:sz w:val="20"/>
          <w:szCs w:val="20"/>
          <w:highlight w:val="yellow"/>
          <w:shd w:val="clear" w:color="auto" w:fill="FFFFFF"/>
        </w:rPr>
        <w:t>205</w:t>
      </w:r>
      <w:r w:rsidRPr="008716F6">
        <w:rPr>
          <w:rFonts w:ascii="Arial" w:hAnsi="Arial" w:cs="Arial"/>
          <w:color w:val="222222"/>
          <w:sz w:val="20"/>
          <w:szCs w:val="20"/>
          <w:highlight w:val="yellow"/>
          <w:shd w:val="clear" w:color="auto" w:fill="FFFFFF"/>
        </w:rPr>
        <w:t>, 1-10.</w:t>
      </w:r>
    </w:p>
    <w:p w14:paraId="64FCE88E" w14:textId="77777777" w:rsidR="008716F6" w:rsidRPr="008716F6" w:rsidRDefault="008716F6" w:rsidP="001D2A03">
      <w:pPr>
        <w:pStyle w:val="ListParagraph"/>
        <w:spacing w:line="240" w:lineRule="auto"/>
        <w:ind w:left="709" w:hanging="709"/>
        <w:jc w:val="both"/>
        <w:rPr>
          <w:rFonts w:ascii="Arial" w:hAnsi="Arial" w:cs="Arial"/>
          <w:color w:val="222222"/>
          <w:sz w:val="20"/>
          <w:szCs w:val="20"/>
          <w:highlight w:val="yellow"/>
          <w:shd w:val="clear" w:color="auto" w:fill="FFFFFF"/>
        </w:rPr>
      </w:pPr>
      <w:r w:rsidRPr="008716F6">
        <w:rPr>
          <w:rFonts w:ascii="Arial" w:hAnsi="Arial" w:cs="Arial"/>
          <w:color w:val="222222"/>
          <w:sz w:val="20"/>
          <w:szCs w:val="20"/>
          <w:highlight w:val="yellow"/>
          <w:shd w:val="clear" w:color="auto" w:fill="FFFFFF"/>
        </w:rPr>
        <w:t xml:space="preserve">Saleh, B., </w:t>
      </w:r>
      <w:proofErr w:type="spellStart"/>
      <w:r w:rsidRPr="008716F6">
        <w:rPr>
          <w:rFonts w:ascii="Arial" w:hAnsi="Arial" w:cs="Arial"/>
          <w:color w:val="222222"/>
          <w:sz w:val="20"/>
          <w:szCs w:val="20"/>
          <w:highlight w:val="yellow"/>
          <w:shd w:val="clear" w:color="auto" w:fill="FFFFFF"/>
        </w:rPr>
        <w:t>Allario</w:t>
      </w:r>
      <w:proofErr w:type="spellEnd"/>
      <w:r w:rsidRPr="008716F6">
        <w:rPr>
          <w:rFonts w:ascii="Arial" w:hAnsi="Arial" w:cs="Arial"/>
          <w:color w:val="222222"/>
          <w:sz w:val="20"/>
          <w:szCs w:val="20"/>
          <w:highlight w:val="yellow"/>
          <w:shd w:val="clear" w:color="auto" w:fill="FFFFFF"/>
        </w:rPr>
        <w:t xml:space="preserve">, T., </w:t>
      </w:r>
      <w:proofErr w:type="spellStart"/>
      <w:r w:rsidRPr="008716F6">
        <w:rPr>
          <w:rFonts w:ascii="Arial" w:hAnsi="Arial" w:cs="Arial"/>
          <w:color w:val="222222"/>
          <w:sz w:val="20"/>
          <w:szCs w:val="20"/>
          <w:highlight w:val="yellow"/>
          <w:shd w:val="clear" w:color="auto" w:fill="FFFFFF"/>
        </w:rPr>
        <w:t>Dambier</w:t>
      </w:r>
      <w:proofErr w:type="spellEnd"/>
      <w:r w:rsidRPr="008716F6">
        <w:rPr>
          <w:rFonts w:ascii="Arial" w:hAnsi="Arial" w:cs="Arial"/>
          <w:color w:val="222222"/>
          <w:sz w:val="20"/>
          <w:szCs w:val="20"/>
          <w:highlight w:val="yellow"/>
          <w:shd w:val="clear" w:color="auto" w:fill="FFFFFF"/>
        </w:rPr>
        <w:t xml:space="preserve">, D., </w:t>
      </w:r>
      <w:proofErr w:type="spellStart"/>
      <w:r w:rsidRPr="008716F6">
        <w:rPr>
          <w:rFonts w:ascii="Arial" w:hAnsi="Arial" w:cs="Arial"/>
          <w:color w:val="222222"/>
          <w:sz w:val="20"/>
          <w:szCs w:val="20"/>
          <w:highlight w:val="yellow"/>
          <w:shd w:val="clear" w:color="auto" w:fill="FFFFFF"/>
        </w:rPr>
        <w:t>Ollitrault</w:t>
      </w:r>
      <w:proofErr w:type="spellEnd"/>
      <w:r w:rsidRPr="008716F6">
        <w:rPr>
          <w:rFonts w:ascii="Arial" w:hAnsi="Arial" w:cs="Arial"/>
          <w:color w:val="222222"/>
          <w:sz w:val="20"/>
          <w:szCs w:val="20"/>
          <w:highlight w:val="yellow"/>
          <w:shd w:val="clear" w:color="auto" w:fill="FFFFFF"/>
        </w:rPr>
        <w:t>, P., &amp; Morillon, R. (2008). Tetraploid citrus rootstocks are more tolerant to salt stress than diploid. </w:t>
      </w:r>
      <w:proofErr w:type="spellStart"/>
      <w:r w:rsidRPr="008716F6">
        <w:rPr>
          <w:rFonts w:ascii="Arial" w:hAnsi="Arial" w:cs="Arial"/>
          <w:i/>
          <w:iCs/>
          <w:color w:val="222222"/>
          <w:sz w:val="20"/>
          <w:szCs w:val="20"/>
          <w:highlight w:val="yellow"/>
          <w:shd w:val="clear" w:color="auto" w:fill="FFFFFF"/>
        </w:rPr>
        <w:t>Comptes</w:t>
      </w:r>
      <w:proofErr w:type="spellEnd"/>
      <w:r w:rsidRPr="008716F6">
        <w:rPr>
          <w:rFonts w:ascii="Arial" w:hAnsi="Arial" w:cs="Arial"/>
          <w:i/>
          <w:iCs/>
          <w:color w:val="222222"/>
          <w:sz w:val="20"/>
          <w:szCs w:val="20"/>
          <w:highlight w:val="yellow"/>
          <w:shd w:val="clear" w:color="auto" w:fill="FFFFFF"/>
        </w:rPr>
        <w:t xml:space="preserve"> </w:t>
      </w:r>
      <w:proofErr w:type="spellStart"/>
      <w:r w:rsidRPr="008716F6">
        <w:rPr>
          <w:rFonts w:ascii="Arial" w:hAnsi="Arial" w:cs="Arial"/>
          <w:i/>
          <w:iCs/>
          <w:color w:val="222222"/>
          <w:sz w:val="20"/>
          <w:szCs w:val="20"/>
          <w:highlight w:val="yellow"/>
          <w:shd w:val="clear" w:color="auto" w:fill="FFFFFF"/>
        </w:rPr>
        <w:t>rendus</w:t>
      </w:r>
      <w:proofErr w:type="spellEnd"/>
      <w:r w:rsidRPr="008716F6">
        <w:rPr>
          <w:rFonts w:ascii="Arial" w:hAnsi="Arial" w:cs="Arial"/>
          <w:i/>
          <w:iCs/>
          <w:color w:val="222222"/>
          <w:sz w:val="20"/>
          <w:szCs w:val="20"/>
          <w:highlight w:val="yellow"/>
          <w:shd w:val="clear" w:color="auto" w:fill="FFFFFF"/>
        </w:rPr>
        <w:t xml:space="preserve"> </w:t>
      </w:r>
      <w:proofErr w:type="spellStart"/>
      <w:r w:rsidRPr="008716F6">
        <w:rPr>
          <w:rFonts w:ascii="Arial" w:hAnsi="Arial" w:cs="Arial"/>
          <w:i/>
          <w:iCs/>
          <w:color w:val="222222"/>
          <w:sz w:val="20"/>
          <w:szCs w:val="20"/>
          <w:highlight w:val="yellow"/>
          <w:shd w:val="clear" w:color="auto" w:fill="FFFFFF"/>
        </w:rPr>
        <w:t>biologies</w:t>
      </w:r>
      <w:proofErr w:type="spellEnd"/>
      <w:r w:rsidRPr="008716F6">
        <w:rPr>
          <w:rFonts w:ascii="Arial" w:hAnsi="Arial" w:cs="Arial"/>
          <w:color w:val="222222"/>
          <w:sz w:val="20"/>
          <w:szCs w:val="20"/>
          <w:highlight w:val="yellow"/>
          <w:shd w:val="clear" w:color="auto" w:fill="FFFFFF"/>
        </w:rPr>
        <w:t>, </w:t>
      </w:r>
      <w:r w:rsidRPr="008716F6">
        <w:rPr>
          <w:rFonts w:ascii="Arial" w:hAnsi="Arial" w:cs="Arial"/>
          <w:i/>
          <w:iCs/>
          <w:color w:val="222222"/>
          <w:sz w:val="20"/>
          <w:szCs w:val="20"/>
          <w:highlight w:val="yellow"/>
          <w:shd w:val="clear" w:color="auto" w:fill="FFFFFF"/>
        </w:rPr>
        <w:t>331</w:t>
      </w:r>
      <w:r w:rsidRPr="008716F6">
        <w:rPr>
          <w:rFonts w:ascii="Arial" w:hAnsi="Arial" w:cs="Arial"/>
          <w:color w:val="222222"/>
          <w:sz w:val="20"/>
          <w:szCs w:val="20"/>
          <w:highlight w:val="yellow"/>
          <w:shd w:val="clear" w:color="auto" w:fill="FFFFFF"/>
        </w:rPr>
        <w:t>(9), 703-710.</w:t>
      </w:r>
    </w:p>
    <w:p w14:paraId="557288BE" w14:textId="77777777" w:rsidR="008716F6" w:rsidRPr="008716F6" w:rsidRDefault="008716F6" w:rsidP="001D2A03">
      <w:pPr>
        <w:pStyle w:val="ListParagraph"/>
        <w:spacing w:line="240" w:lineRule="auto"/>
        <w:ind w:left="709" w:hanging="709"/>
        <w:jc w:val="both"/>
        <w:rPr>
          <w:rFonts w:ascii="Arial" w:hAnsi="Arial" w:cs="Arial"/>
          <w:color w:val="222222"/>
          <w:sz w:val="20"/>
          <w:szCs w:val="20"/>
          <w:highlight w:val="yellow"/>
          <w:shd w:val="clear" w:color="auto" w:fill="FFFFFF"/>
        </w:rPr>
      </w:pPr>
      <w:r w:rsidRPr="008716F6">
        <w:rPr>
          <w:rFonts w:ascii="Arial" w:hAnsi="Arial" w:cs="Arial"/>
          <w:color w:val="222222"/>
          <w:sz w:val="20"/>
          <w:szCs w:val="20"/>
          <w:highlight w:val="yellow"/>
          <w:shd w:val="clear" w:color="auto" w:fill="FFFFFF"/>
        </w:rPr>
        <w:t>Sanford, J. C. (1983). Ploidy manipulations. </w:t>
      </w:r>
      <w:r w:rsidRPr="008716F6">
        <w:rPr>
          <w:rFonts w:ascii="Arial" w:hAnsi="Arial" w:cs="Arial"/>
          <w:i/>
          <w:iCs/>
          <w:color w:val="222222"/>
          <w:sz w:val="20"/>
          <w:szCs w:val="20"/>
          <w:highlight w:val="yellow"/>
          <w:shd w:val="clear" w:color="auto" w:fill="FFFFFF"/>
        </w:rPr>
        <w:t>Methods in fruit breeding</w:t>
      </w:r>
      <w:r w:rsidRPr="008716F6">
        <w:rPr>
          <w:rFonts w:ascii="Arial" w:hAnsi="Arial" w:cs="Arial"/>
          <w:color w:val="222222"/>
          <w:sz w:val="20"/>
          <w:szCs w:val="20"/>
          <w:highlight w:val="yellow"/>
          <w:shd w:val="clear" w:color="auto" w:fill="FFFFFF"/>
        </w:rPr>
        <w:t>, 100-123.</w:t>
      </w:r>
    </w:p>
    <w:p w14:paraId="25F4D637" w14:textId="77777777" w:rsidR="008716F6" w:rsidRPr="008716F6" w:rsidRDefault="008716F6" w:rsidP="008716F6">
      <w:pPr>
        <w:pStyle w:val="ListParagraph"/>
        <w:spacing w:line="240" w:lineRule="auto"/>
        <w:ind w:left="709" w:hanging="709"/>
        <w:jc w:val="both"/>
        <w:rPr>
          <w:rFonts w:ascii="Arial" w:hAnsi="Arial" w:cs="Arial"/>
          <w:sz w:val="20"/>
          <w:szCs w:val="20"/>
          <w:highlight w:val="yellow"/>
        </w:rPr>
      </w:pPr>
      <w:r w:rsidRPr="008716F6">
        <w:rPr>
          <w:rFonts w:ascii="Arial" w:hAnsi="Arial" w:cs="Arial"/>
          <w:sz w:val="20"/>
          <w:szCs w:val="20"/>
          <w:highlight w:val="yellow"/>
        </w:rPr>
        <w:t xml:space="preserve">Soler, N., </w:t>
      </w:r>
      <w:proofErr w:type="spellStart"/>
      <w:r w:rsidRPr="008716F6">
        <w:rPr>
          <w:rFonts w:ascii="Arial" w:hAnsi="Arial" w:cs="Arial"/>
          <w:sz w:val="20"/>
          <w:szCs w:val="20"/>
          <w:highlight w:val="yellow"/>
        </w:rPr>
        <w:t>Fagoaga</w:t>
      </w:r>
      <w:proofErr w:type="spellEnd"/>
      <w:r w:rsidRPr="008716F6">
        <w:rPr>
          <w:rFonts w:ascii="Arial" w:hAnsi="Arial" w:cs="Arial"/>
          <w:sz w:val="20"/>
          <w:szCs w:val="20"/>
          <w:highlight w:val="yellow"/>
        </w:rPr>
        <w:t xml:space="preserve">, C., </w:t>
      </w:r>
      <w:proofErr w:type="spellStart"/>
      <w:r w:rsidRPr="008716F6">
        <w:rPr>
          <w:rFonts w:ascii="Arial" w:hAnsi="Arial" w:cs="Arial"/>
          <w:sz w:val="20"/>
          <w:szCs w:val="20"/>
          <w:highlight w:val="yellow"/>
        </w:rPr>
        <w:t>Chiibi</w:t>
      </w:r>
      <w:proofErr w:type="spellEnd"/>
      <w:r w:rsidRPr="008716F6">
        <w:rPr>
          <w:rFonts w:ascii="Arial" w:hAnsi="Arial" w:cs="Arial"/>
          <w:sz w:val="20"/>
          <w:szCs w:val="20"/>
          <w:highlight w:val="yellow"/>
        </w:rPr>
        <w:t>, S., López, C., Moreno, P., Navarro, L., ... &amp; Peña, L. (2011). RNAi-mediated protection against Citrus tristeza virus in transgenic Citrus plants. In </w:t>
      </w:r>
      <w:proofErr w:type="gramStart"/>
      <w:r w:rsidRPr="008716F6">
        <w:rPr>
          <w:rFonts w:ascii="Arial" w:hAnsi="Arial" w:cs="Arial"/>
          <w:i/>
          <w:iCs/>
          <w:sz w:val="20"/>
          <w:szCs w:val="20"/>
          <w:highlight w:val="yellow"/>
        </w:rPr>
        <w:t>Non coding</w:t>
      </w:r>
      <w:proofErr w:type="gramEnd"/>
      <w:r w:rsidRPr="008716F6">
        <w:rPr>
          <w:rFonts w:ascii="Arial" w:hAnsi="Arial" w:cs="Arial"/>
          <w:i/>
          <w:iCs/>
          <w:sz w:val="20"/>
          <w:szCs w:val="20"/>
          <w:highlight w:val="yellow"/>
        </w:rPr>
        <w:t xml:space="preserve"> RNAs in plants</w:t>
      </w:r>
      <w:r w:rsidRPr="008716F6">
        <w:rPr>
          <w:rFonts w:ascii="Arial" w:hAnsi="Arial" w:cs="Arial"/>
          <w:sz w:val="20"/>
          <w:szCs w:val="20"/>
          <w:highlight w:val="yellow"/>
        </w:rPr>
        <w:t> (pp. 447-460). Berlin, Heidelberg: Springer Berlin Heidelberg.</w:t>
      </w:r>
    </w:p>
    <w:p w14:paraId="3CCAB2C1" w14:textId="77777777" w:rsidR="008716F6" w:rsidRPr="008716F6" w:rsidRDefault="008716F6" w:rsidP="008716F6">
      <w:pPr>
        <w:pStyle w:val="ListParagraph"/>
        <w:spacing w:line="240" w:lineRule="auto"/>
        <w:ind w:left="709" w:hanging="709"/>
        <w:jc w:val="both"/>
        <w:rPr>
          <w:rFonts w:ascii="Arial" w:hAnsi="Arial" w:cs="Arial"/>
          <w:sz w:val="20"/>
          <w:szCs w:val="20"/>
          <w:highlight w:val="yellow"/>
        </w:rPr>
      </w:pPr>
      <w:r w:rsidRPr="008716F6">
        <w:rPr>
          <w:rFonts w:ascii="Arial" w:hAnsi="Arial" w:cs="Arial"/>
          <w:sz w:val="20"/>
          <w:szCs w:val="20"/>
          <w:highlight w:val="yellow"/>
        </w:rPr>
        <w:t>Soltis, D. E., Buggs, R. J., Doyle, J. J., &amp; Soltis, P. S. (2010). What we still don't know about polyploidy. </w:t>
      </w:r>
      <w:r w:rsidRPr="008716F6">
        <w:rPr>
          <w:rFonts w:ascii="Arial" w:hAnsi="Arial" w:cs="Arial"/>
          <w:i/>
          <w:iCs/>
          <w:sz w:val="20"/>
          <w:szCs w:val="20"/>
          <w:highlight w:val="yellow"/>
        </w:rPr>
        <w:t>Taxon</w:t>
      </w:r>
      <w:r w:rsidRPr="008716F6">
        <w:rPr>
          <w:rFonts w:ascii="Arial" w:hAnsi="Arial" w:cs="Arial"/>
          <w:sz w:val="20"/>
          <w:szCs w:val="20"/>
          <w:highlight w:val="yellow"/>
        </w:rPr>
        <w:t>, </w:t>
      </w:r>
      <w:r w:rsidRPr="008716F6">
        <w:rPr>
          <w:rFonts w:ascii="Arial" w:hAnsi="Arial" w:cs="Arial"/>
          <w:i/>
          <w:iCs/>
          <w:sz w:val="20"/>
          <w:szCs w:val="20"/>
          <w:highlight w:val="yellow"/>
        </w:rPr>
        <w:t>59</w:t>
      </w:r>
      <w:r w:rsidRPr="008716F6">
        <w:rPr>
          <w:rFonts w:ascii="Arial" w:hAnsi="Arial" w:cs="Arial"/>
          <w:sz w:val="20"/>
          <w:szCs w:val="20"/>
          <w:highlight w:val="yellow"/>
        </w:rPr>
        <w:t>(5), 1387-1403.</w:t>
      </w:r>
    </w:p>
    <w:p w14:paraId="4738677C" w14:textId="77777777" w:rsidR="008716F6" w:rsidRPr="008716F6" w:rsidRDefault="008716F6" w:rsidP="00BD4F25">
      <w:pPr>
        <w:pStyle w:val="ListParagraph"/>
        <w:spacing w:line="240" w:lineRule="auto"/>
        <w:ind w:left="709" w:hanging="709"/>
        <w:jc w:val="both"/>
        <w:rPr>
          <w:rFonts w:ascii="Arial" w:hAnsi="Arial" w:cs="Arial"/>
          <w:color w:val="222222"/>
          <w:sz w:val="20"/>
          <w:szCs w:val="20"/>
          <w:highlight w:val="yellow"/>
          <w:shd w:val="clear" w:color="auto" w:fill="FFFFFF"/>
        </w:rPr>
      </w:pPr>
      <w:proofErr w:type="spellStart"/>
      <w:r w:rsidRPr="008716F6">
        <w:rPr>
          <w:rFonts w:ascii="Arial" w:hAnsi="Arial" w:cs="Arial"/>
          <w:color w:val="222222"/>
          <w:sz w:val="20"/>
          <w:szCs w:val="20"/>
          <w:highlight w:val="yellow"/>
          <w:shd w:val="clear" w:color="auto" w:fill="FFFFFF"/>
        </w:rPr>
        <w:t>Syvertsen</w:t>
      </w:r>
      <w:proofErr w:type="spellEnd"/>
      <w:r w:rsidRPr="008716F6">
        <w:rPr>
          <w:rFonts w:ascii="Arial" w:hAnsi="Arial" w:cs="Arial"/>
          <w:color w:val="222222"/>
          <w:sz w:val="20"/>
          <w:szCs w:val="20"/>
          <w:highlight w:val="yellow"/>
          <w:shd w:val="clear" w:color="auto" w:fill="FFFFFF"/>
        </w:rPr>
        <w:t>, J. P., &amp; Lloyd, J. (1995, September). CO2 assimilation of Citrus leaves: From mesophyll conductance to gross primary productivity of trees in different climates. In </w:t>
      </w:r>
      <w:r w:rsidRPr="008716F6">
        <w:rPr>
          <w:rFonts w:ascii="Arial" w:hAnsi="Arial" w:cs="Arial"/>
          <w:i/>
          <w:iCs/>
          <w:color w:val="222222"/>
          <w:sz w:val="20"/>
          <w:szCs w:val="20"/>
          <w:highlight w:val="yellow"/>
          <w:shd w:val="clear" w:color="auto" w:fill="FFFFFF"/>
        </w:rPr>
        <w:t>IV International Symposium on Computer Modelling in Fruit Research and Orchard Management 416</w:t>
      </w:r>
      <w:r w:rsidRPr="008716F6">
        <w:rPr>
          <w:rFonts w:ascii="Arial" w:hAnsi="Arial" w:cs="Arial"/>
          <w:color w:val="222222"/>
          <w:sz w:val="20"/>
          <w:szCs w:val="20"/>
          <w:highlight w:val="yellow"/>
          <w:shd w:val="clear" w:color="auto" w:fill="FFFFFF"/>
        </w:rPr>
        <w:t> (pp. 147-154).</w:t>
      </w:r>
    </w:p>
    <w:p w14:paraId="59E6E3ED" w14:textId="77777777" w:rsidR="008716F6" w:rsidRPr="008716F6" w:rsidRDefault="008716F6" w:rsidP="00E42E15">
      <w:pPr>
        <w:pStyle w:val="ListParagraph"/>
        <w:spacing w:line="240" w:lineRule="auto"/>
        <w:ind w:left="709" w:hanging="709"/>
        <w:jc w:val="both"/>
        <w:rPr>
          <w:rFonts w:ascii="Arial" w:hAnsi="Arial" w:cs="Arial"/>
          <w:sz w:val="20"/>
          <w:szCs w:val="20"/>
          <w:highlight w:val="yellow"/>
        </w:rPr>
      </w:pPr>
      <w:r w:rsidRPr="008716F6">
        <w:rPr>
          <w:rFonts w:ascii="Arial" w:hAnsi="Arial" w:cs="Arial"/>
          <w:sz w:val="20"/>
          <w:szCs w:val="20"/>
          <w:highlight w:val="yellow"/>
        </w:rPr>
        <w:lastRenderedPageBreak/>
        <w:t xml:space="preserve">Westbrook, C. J., Hall, D. G., Stover, E., Duan, Y. P., &amp; Lee, R. F. (2011). Colonization of Citrus and Citrus-related germplasm by </w:t>
      </w:r>
      <w:proofErr w:type="spellStart"/>
      <w:r w:rsidRPr="008716F6">
        <w:rPr>
          <w:rFonts w:ascii="Arial" w:hAnsi="Arial" w:cs="Arial"/>
          <w:sz w:val="20"/>
          <w:szCs w:val="20"/>
          <w:highlight w:val="yellow"/>
        </w:rPr>
        <w:t>Diaphorina</w:t>
      </w:r>
      <w:proofErr w:type="spellEnd"/>
      <w:r w:rsidRPr="008716F6">
        <w:rPr>
          <w:rFonts w:ascii="Arial" w:hAnsi="Arial" w:cs="Arial"/>
          <w:sz w:val="20"/>
          <w:szCs w:val="20"/>
          <w:highlight w:val="yellow"/>
        </w:rPr>
        <w:t xml:space="preserve"> </w:t>
      </w:r>
      <w:proofErr w:type="spellStart"/>
      <w:r w:rsidRPr="008716F6">
        <w:rPr>
          <w:rFonts w:ascii="Arial" w:hAnsi="Arial" w:cs="Arial"/>
          <w:sz w:val="20"/>
          <w:szCs w:val="20"/>
          <w:highlight w:val="yellow"/>
        </w:rPr>
        <w:t>citri</w:t>
      </w:r>
      <w:proofErr w:type="spellEnd"/>
      <w:r w:rsidRPr="008716F6">
        <w:rPr>
          <w:rFonts w:ascii="Arial" w:hAnsi="Arial" w:cs="Arial"/>
          <w:sz w:val="20"/>
          <w:szCs w:val="20"/>
          <w:highlight w:val="yellow"/>
        </w:rPr>
        <w:t xml:space="preserve"> (Hemiptera: Psyllidae). </w:t>
      </w:r>
      <w:proofErr w:type="spellStart"/>
      <w:r w:rsidRPr="008716F6">
        <w:rPr>
          <w:rFonts w:ascii="Arial" w:hAnsi="Arial" w:cs="Arial"/>
          <w:i/>
          <w:iCs/>
          <w:sz w:val="20"/>
          <w:szCs w:val="20"/>
          <w:highlight w:val="yellow"/>
        </w:rPr>
        <w:t>HortScience</w:t>
      </w:r>
      <w:proofErr w:type="spellEnd"/>
      <w:r w:rsidRPr="008716F6">
        <w:rPr>
          <w:rFonts w:ascii="Arial" w:hAnsi="Arial" w:cs="Arial"/>
          <w:sz w:val="20"/>
          <w:szCs w:val="20"/>
          <w:highlight w:val="yellow"/>
        </w:rPr>
        <w:t>, </w:t>
      </w:r>
      <w:r w:rsidRPr="008716F6">
        <w:rPr>
          <w:rFonts w:ascii="Arial" w:hAnsi="Arial" w:cs="Arial"/>
          <w:i/>
          <w:iCs/>
          <w:sz w:val="20"/>
          <w:szCs w:val="20"/>
          <w:highlight w:val="yellow"/>
        </w:rPr>
        <w:t>46</w:t>
      </w:r>
      <w:r w:rsidRPr="008716F6">
        <w:rPr>
          <w:rFonts w:ascii="Arial" w:hAnsi="Arial" w:cs="Arial"/>
          <w:sz w:val="20"/>
          <w:szCs w:val="20"/>
          <w:highlight w:val="yellow"/>
        </w:rPr>
        <w:t>(7), 997-1005.</w:t>
      </w:r>
    </w:p>
    <w:p w14:paraId="09C2D9D0" w14:textId="77777777" w:rsidR="008716F6" w:rsidRPr="008716F6" w:rsidRDefault="008716F6" w:rsidP="008716F6">
      <w:pPr>
        <w:pStyle w:val="ListParagraph"/>
        <w:spacing w:line="240" w:lineRule="auto"/>
        <w:ind w:left="709" w:hanging="709"/>
        <w:jc w:val="both"/>
        <w:rPr>
          <w:rFonts w:ascii="Arial" w:hAnsi="Arial" w:cs="Arial"/>
          <w:sz w:val="20"/>
          <w:szCs w:val="20"/>
          <w:highlight w:val="yellow"/>
        </w:rPr>
      </w:pPr>
      <w:r w:rsidRPr="008716F6">
        <w:rPr>
          <w:rFonts w:ascii="Arial" w:hAnsi="Arial" w:cs="Arial"/>
          <w:sz w:val="20"/>
          <w:szCs w:val="20"/>
          <w:highlight w:val="yellow"/>
        </w:rPr>
        <w:t>Wong, W. S., Li, G. G., Ning, W., Xu, Z. F., Hsiao, W. W., Zhang, L. Y., &amp; Li, N. (2001). Repression of chilling-induced ACC accumulation in transgenic citrus by over-production of antisense 1-aminocyclopropane-1-carboxylate synthase RNA. </w:t>
      </w:r>
      <w:r w:rsidRPr="008716F6">
        <w:rPr>
          <w:rFonts w:ascii="Arial" w:hAnsi="Arial" w:cs="Arial"/>
          <w:i/>
          <w:iCs/>
          <w:sz w:val="20"/>
          <w:szCs w:val="20"/>
          <w:highlight w:val="yellow"/>
        </w:rPr>
        <w:t>Plant Science</w:t>
      </w:r>
      <w:r w:rsidRPr="008716F6">
        <w:rPr>
          <w:rFonts w:ascii="Arial" w:hAnsi="Arial" w:cs="Arial"/>
          <w:sz w:val="20"/>
          <w:szCs w:val="20"/>
          <w:highlight w:val="yellow"/>
        </w:rPr>
        <w:t>, </w:t>
      </w:r>
      <w:r w:rsidRPr="008716F6">
        <w:rPr>
          <w:rFonts w:ascii="Arial" w:hAnsi="Arial" w:cs="Arial"/>
          <w:i/>
          <w:iCs/>
          <w:sz w:val="20"/>
          <w:szCs w:val="20"/>
          <w:highlight w:val="yellow"/>
        </w:rPr>
        <w:t>161</w:t>
      </w:r>
      <w:r w:rsidRPr="008716F6">
        <w:rPr>
          <w:rFonts w:ascii="Arial" w:hAnsi="Arial" w:cs="Arial"/>
          <w:sz w:val="20"/>
          <w:szCs w:val="20"/>
          <w:highlight w:val="yellow"/>
        </w:rPr>
        <w:t>(5), 969-977.</w:t>
      </w:r>
    </w:p>
    <w:p w14:paraId="132AA475" w14:textId="0588A8E2" w:rsidR="008716F6" w:rsidRDefault="008716F6" w:rsidP="00E42E15">
      <w:pPr>
        <w:pStyle w:val="ListParagraph"/>
        <w:spacing w:line="240" w:lineRule="auto"/>
        <w:ind w:left="709" w:hanging="709"/>
        <w:jc w:val="both"/>
        <w:rPr>
          <w:rFonts w:ascii="Arial" w:hAnsi="Arial" w:cs="Arial"/>
          <w:sz w:val="20"/>
          <w:szCs w:val="20"/>
          <w:highlight w:val="yellow"/>
        </w:rPr>
      </w:pPr>
      <w:r w:rsidRPr="008716F6">
        <w:rPr>
          <w:rFonts w:ascii="Arial" w:hAnsi="Arial" w:cs="Arial"/>
          <w:sz w:val="20"/>
          <w:szCs w:val="20"/>
          <w:highlight w:val="yellow"/>
        </w:rPr>
        <w:t xml:space="preserve">Zeng, S., Xiao, G., Guo, J., Fei, Z., Xu, Y., Roe, B. A., &amp; Wang, Y. (2010). Development of </w:t>
      </w:r>
      <w:proofErr w:type="gramStart"/>
      <w:r w:rsidRPr="008716F6">
        <w:rPr>
          <w:rFonts w:ascii="Arial" w:hAnsi="Arial" w:cs="Arial"/>
          <w:sz w:val="20"/>
          <w:szCs w:val="20"/>
          <w:highlight w:val="yellow"/>
        </w:rPr>
        <w:t>a</w:t>
      </w:r>
      <w:proofErr w:type="gramEnd"/>
      <w:r w:rsidRPr="008716F6">
        <w:rPr>
          <w:rFonts w:ascii="Arial" w:hAnsi="Arial" w:cs="Arial"/>
          <w:sz w:val="20"/>
          <w:szCs w:val="20"/>
          <w:highlight w:val="yellow"/>
        </w:rPr>
        <w:t xml:space="preserve"> EST dataset and characterization of EST-SSRs in a traditional Chinese medicinal plant, Epimedium </w:t>
      </w:r>
      <w:proofErr w:type="spellStart"/>
      <w:r w:rsidRPr="008716F6">
        <w:rPr>
          <w:rFonts w:ascii="Arial" w:hAnsi="Arial" w:cs="Arial"/>
          <w:sz w:val="20"/>
          <w:szCs w:val="20"/>
          <w:highlight w:val="yellow"/>
        </w:rPr>
        <w:t>sagittatum</w:t>
      </w:r>
      <w:proofErr w:type="spellEnd"/>
      <w:r w:rsidRPr="008716F6">
        <w:rPr>
          <w:rFonts w:ascii="Arial" w:hAnsi="Arial" w:cs="Arial"/>
          <w:sz w:val="20"/>
          <w:szCs w:val="20"/>
          <w:highlight w:val="yellow"/>
        </w:rPr>
        <w:t xml:space="preserve"> (</w:t>
      </w:r>
      <w:proofErr w:type="spellStart"/>
      <w:r w:rsidRPr="008716F6">
        <w:rPr>
          <w:rFonts w:ascii="Arial" w:hAnsi="Arial" w:cs="Arial"/>
          <w:sz w:val="20"/>
          <w:szCs w:val="20"/>
          <w:highlight w:val="yellow"/>
        </w:rPr>
        <w:t>Sieb</w:t>
      </w:r>
      <w:proofErr w:type="spellEnd"/>
      <w:r w:rsidRPr="008716F6">
        <w:rPr>
          <w:rFonts w:ascii="Arial" w:hAnsi="Arial" w:cs="Arial"/>
          <w:sz w:val="20"/>
          <w:szCs w:val="20"/>
          <w:highlight w:val="yellow"/>
        </w:rPr>
        <w:t xml:space="preserve">. Et </w:t>
      </w:r>
      <w:proofErr w:type="spellStart"/>
      <w:r w:rsidRPr="008716F6">
        <w:rPr>
          <w:rFonts w:ascii="Arial" w:hAnsi="Arial" w:cs="Arial"/>
          <w:sz w:val="20"/>
          <w:szCs w:val="20"/>
          <w:highlight w:val="yellow"/>
        </w:rPr>
        <w:t>Zucc</w:t>
      </w:r>
      <w:proofErr w:type="spellEnd"/>
      <w:r w:rsidRPr="008716F6">
        <w:rPr>
          <w:rFonts w:ascii="Arial" w:hAnsi="Arial" w:cs="Arial"/>
          <w:sz w:val="20"/>
          <w:szCs w:val="20"/>
          <w:highlight w:val="yellow"/>
        </w:rPr>
        <w:t>.) Maxim. </w:t>
      </w:r>
      <w:r w:rsidRPr="008716F6">
        <w:rPr>
          <w:rFonts w:ascii="Arial" w:hAnsi="Arial" w:cs="Arial"/>
          <w:i/>
          <w:iCs/>
          <w:sz w:val="20"/>
          <w:szCs w:val="20"/>
          <w:highlight w:val="yellow"/>
        </w:rPr>
        <w:t>BMC genomics</w:t>
      </w:r>
      <w:r w:rsidRPr="008716F6">
        <w:rPr>
          <w:rFonts w:ascii="Arial" w:hAnsi="Arial" w:cs="Arial"/>
          <w:sz w:val="20"/>
          <w:szCs w:val="20"/>
          <w:highlight w:val="yellow"/>
        </w:rPr>
        <w:t>, </w:t>
      </w:r>
      <w:r w:rsidRPr="008716F6">
        <w:rPr>
          <w:rFonts w:ascii="Arial" w:hAnsi="Arial" w:cs="Arial"/>
          <w:i/>
          <w:iCs/>
          <w:sz w:val="20"/>
          <w:szCs w:val="20"/>
          <w:highlight w:val="yellow"/>
        </w:rPr>
        <w:t>11</w:t>
      </w:r>
      <w:r w:rsidRPr="008716F6">
        <w:rPr>
          <w:rFonts w:ascii="Arial" w:hAnsi="Arial" w:cs="Arial"/>
          <w:sz w:val="20"/>
          <w:szCs w:val="20"/>
          <w:highlight w:val="yellow"/>
        </w:rPr>
        <w:t>(1), 94.</w:t>
      </w:r>
    </w:p>
    <w:p w14:paraId="66C3A377" w14:textId="236EAC1A" w:rsidR="008716F6" w:rsidRDefault="008716F6" w:rsidP="00E42E15">
      <w:pPr>
        <w:pStyle w:val="ListParagraph"/>
        <w:spacing w:line="240" w:lineRule="auto"/>
        <w:ind w:left="709" w:hanging="709"/>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Iwanami, T. (2023). Major citrus viruses in Japan. </w:t>
      </w:r>
      <w:r>
        <w:rPr>
          <w:rFonts w:ascii="Arial" w:hAnsi="Arial" w:cs="Arial"/>
          <w:i/>
          <w:iCs/>
          <w:color w:val="222222"/>
          <w:sz w:val="20"/>
          <w:szCs w:val="20"/>
          <w:shd w:val="clear" w:color="auto" w:fill="FFFFFF"/>
        </w:rPr>
        <w:t>Japan Agricultural Research Quarterly: JARQ</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57</w:t>
      </w:r>
      <w:r>
        <w:rPr>
          <w:rFonts w:ascii="Arial" w:hAnsi="Arial" w:cs="Arial"/>
          <w:color w:val="222222"/>
          <w:sz w:val="20"/>
          <w:szCs w:val="20"/>
          <w:shd w:val="clear" w:color="auto" w:fill="FFFFFF"/>
        </w:rPr>
        <w:t>(2), 99-110.</w:t>
      </w:r>
    </w:p>
    <w:p w14:paraId="67CD1B10" w14:textId="4B1E3FD4" w:rsidR="006D07FB" w:rsidRPr="008716F6" w:rsidRDefault="006D07FB" w:rsidP="00E42E15">
      <w:pPr>
        <w:pStyle w:val="ListParagraph"/>
        <w:spacing w:line="240" w:lineRule="auto"/>
        <w:ind w:left="709" w:hanging="709"/>
        <w:jc w:val="both"/>
        <w:rPr>
          <w:rFonts w:ascii="Arial" w:hAnsi="Arial" w:cs="Arial"/>
          <w:sz w:val="20"/>
          <w:szCs w:val="20"/>
        </w:rPr>
      </w:pPr>
      <w:r>
        <w:rPr>
          <w:rFonts w:ascii="Arial" w:hAnsi="Arial" w:cs="Arial"/>
          <w:color w:val="222222"/>
          <w:sz w:val="20"/>
          <w:szCs w:val="20"/>
          <w:shd w:val="clear" w:color="auto" w:fill="FFFFFF"/>
        </w:rPr>
        <w:t>Omar, A. A., Song, W. Y., &amp; Grosser, J. W. (2007). Introduction of Xa21, a Xanthomonas-resistance gene from rice, into ‘</w:t>
      </w:r>
      <w:proofErr w:type="spellStart"/>
      <w:r>
        <w:rPr>
          <w:rFonts w:ascii="Arial" w:hAnsi="Arial" w:cs="Arial"/>
          <w:color w:val="222222"/>
          <w:sz w:val="20"/>
          <w:szCs w:val="20"/>
          <w:shd w:val="clear" w:color="auto" w:fill="FFFFFF"/>
        </w:rPr>
        <w:t>Hamlin’sweet</w:t>
      </w:r>
      <w:proofErr w:type="spellEnd"/>
      <w:r>
        <w:rPr>
          <w:rFonts w:ascii="Arial" w:hAnsi="Arial" w:cs="Arial"/>
          <w:color w:val="222222"/>
          <w:sz w:val="20"/>
          <w:szCs w:val="20"/>
          <w:shd w:val="clear" w:color="auto" w:fill="FFFFFF"/>
        </w:rPr>
        <w:t xml:space="preserve"> orange [Citrus </w:t>
      </w:r>
      <w:proofErr w:type="spellStart"/>
      <w:r>
        <w:rPr>
          <w:rFonts w:ascii="Arial" w:hAnsi="Arial" w:cs="Arial"/>
          <w:color w:val="222222"/>
          <w:sz w:val="20"/>
          <w:szCs w:val="20"/>
          <w:shd w:val="clear" w:color="auto" w:fill="FFFFFF"/>
        </w:rPr>
        <w:t>sinensis</w:t>
      </w:r>
      <w:proofErr w:type="spellEnd"/>
      <w:r>
        <w:rPr>
          <w:rFonts w:ascii="Arial" w:hAnsi="Arial" w:cs="Arial"/>
          <w:color w:val="222222"/>
          <w:sz w:val="20"/>
          <w:szCs w:val="20"/>
          <w:shd w:val="clear" w:color="auto" w:fill="FFFFFF"/>
        </w:rPr>
        <w:t xml:space="preserve"> (L.) </w:t>
      </w:r>
      <w:proofErr w:type="spellStart"/>
      <w:r>
        <w:rPr>
          <w:rFonts w:ascii="Arial" w:hAnsi="Arial" w:cs="Arial"/>
          <w:color w:val="222222"/>
          <w:sz w:val="20"/>
          <w:szCs w:val="20"/>
          <w:shd w:val="clear" w:color="auto" w:fill="FFFFFF"/>
        </w:rPr>
        <w:t>Osbeck</w:t>
      </w:r>
      <w:proofErr w:type="spellEnd"/>
      <w:r>
        <w:rPr>
          <w:rFonts w:ascii="Arial" w:hAnsi="Arial" w:cs="Arial"/>
          <w:color w:val="222222"/>
          <w:sz w:val="20"/>
          <w:szCs w:val="20"/>
          <w:shd w:val="clear" w:color="auto" w:fill="FFFFFF"/>
        </w:rPr>
        <w:t>] using protoplast-GFP co-transformation or single plasmid transformation. </w:t>
      </w:r>
      <w:r>
        <w:rPr>
          <w:rFonts w:ascii="Arial" w:hAnsi="Arial" w:cs="Arial"/>
          <w:i/>
          <w:iCs/>
          <w:color w:val="222222"/>
          <w:sz w:val="20"/>
          <w:szCs w:val="20"/>
          <w:shd w:val="clear" w:color="auto" w:fill="FFFFFF"/>
        </w:rPr>
        <w:t>The Journal of Horticultural Science and Biotechnology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82</w:t>
      </w:r>
      <w:r>
        <w:rPr>
          <w:rFonts w:ascii="Arial" w:hAnsi="Arial" w:cs="Arial"/>
          <w:color w:val="222222"/>
          <w:sz w:val="20"/>
          <w:szCs w:val="20"/>
          <w:shd w:val="clear" w:color="auto" w:fill="FFFFFF"/>
        </w:rPr>
        <w:t>(6), 914-923.</w:t>
      </w:r>
    </w:p>
    <w:sectPr w:rsidR="006D07FB" w:rsidRPr="008716F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CA77D" w14:textId="77777777" w:rsidR="00A337B1" w:rsidRDefault="00A337B1" w:rsidP="00804D4F">
      <w:pPr>
        <w:spacing w:after="0" w:line="240" w:lineRule="auto"/>
      </w:pPr>
      <w:r>
        <w:separator/>
      </w:r>
    </w:p>
  </w:endnote>
  <w:endnote w:type="continuationSeparator" w:id="0">
    <w:p w14:paraId="6C376274" w14:textId="77777777" w:rsidR="00A337B1" w:rsidRDefault="00A337B1" w:rsidP="00804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FA037" w14:textId="77777777" w:rsidR="008C7EEC" w:rsidRDefault="008C7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C48FD" w14:textId="77777777" w:rsidR="008C7EEC" w:rsidRDefault="008C7E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661A3" w14:textId="77777777" w:rsidR="008C7EEC" w:rsidRDefault="008C7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56CC5" w14:textId="77777777" w:rsidR="00A337B1" w:rsidRDefault="00A337B1" w:rsidP="00804D4F">
      <w:pPr>
        <w:spacing w:after="0" w:line="240" w:lineRule="auto"/>
      </w:pPr>
      <w:r>
        <w:separator/>
      </w:r>
    </w:p>
  </w:footnote>
  <w:footnote w:type="continuationSeparator" w:id="0">
    <w:p w14:paraId="1B140A6E" w14:textId="77777777" w:rsidR="00A337B1" w:rsidRDefault="00A337B1" w:rsidP="00804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4A8B0" w14:textId="787C2602" w:rsidR="008C7EEC" w:rsidRDefault="00A337B1">
    <w:pPr>
      <w:pStyle w:val="Header"/>
    </w:pPr>
    <w:r>
      <w:rPr>
        <w:noProof/>
      </w:rPr>
      <w:pict w14:anchorId="4D4559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829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055C5" w14:textId="7F46DDB3" w:rsidR="008C7EEC" w:rsidRDefault="00A337B1">
    <w:pPr>
      <w:pStyle w:val="Header"/>
    </w:pPr>
    <w:r>
      <w:rPr>
        <w:noProof/>
      </w:rPr>
      <w:pict w14:anchorId="6042D7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829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D980C" w14:textId="2B208F9D" w:rsidR="008C7EEC" w:rsidRDefault="00A337B1">
    <w:pPr>
      <w:pStyle w:val="Header"/>
    </w:pPr>
    <w:r>
      <w:rPr>
        <w:noProof/>
      </w:rPr>
      <w:pict w14:anchorId="798CD6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829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40898"/>
    <w:multiLevelType w:val="hybridMultilevel"/>
    <w:tmpl w:val="1D84DA7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5AE381D"/>
    <w:multiLevelType w:val="hybridMultilevel"/>
    <w:tmpl w:val="BAA6EECE"/>
    <w:lvl w:ilvl="0" w:tplc="F4AC29F0">
      <w:start w:val="1"/>
      <w:numFmt w:val="decimal"/>
      <w:lvlText w:val="%1."/>
      <w:lvlJc w:val="left"/>
      <w:pPr>
        <w:ind w:left="720" w:hanging="360"/>
      </w:pPr>
      <w:rPr>
        <w:rFonts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8921936"/>
    <w:multiLevelType w:val="hybridMultilevel"/>
    <w:tmpl w:val="5526276C"/>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OzMDS3MDU2Nbc0NDJQ0lEKTi0uzszPAykwqgUALfWGcSwAAAA="/>
  </w:docVars>
  <w:rsids>
    <w:rsidRoot w:val="008F5E94"/>
    <w:rsid w:val="0006474E"/>
    <w:rsid w:val="000F24A1"/>
    <w:rsid w:val="0010398A"/>
    <w:rsid w:val="001069B3"/>
    <w:rsid w:val="00114657"/>
    <w:rsid w:val="00133348"/>
    <w:rsid w:val="001656C2"/>
    <w:rsid w:val="001756BB"/>
    <w:rsid w:val="00183F41"/>
    <w:rsid w:val="001A7AFB"/>
    <w:rsid w:val="001C1AB4"/>
    <w:rsid w:val="001D2A03"/>
    <w:rsid w:val="001D420C"/>
    <w:rsid w:val="001E01DB"/>
    <w:rsid w:val="001F07DB"/>
    <w:rsid w:val="00261DCC"/>
    <w:rsid w:val="002A3779"/>
    <w:rsid w:val="002A4390"/>
    <w:rsid w:val="002E1D96"/>
    <w:rsid w:val="002F69DA"/>
    <w:rsid w:val="00305DEC"/>
    <w:rsid w:val="003377AD"/>
    <w:rsid w:val="00356AEE"/>
    <w:rsid w:val="00392FDC"/>
    <w:rsid w:val="003A25EA"/>
    <w:rsid w:val="003E56AD"/>
    <w:rsid w:val="00417053"/>
    <w:rsid w:val="0044623C"/>
    <w:rsid w:val="00490093"/>
    <w:rsid w:val="004E6448"/>
    <w:rsid w:val="00572E49"/>
    <w:rsid w:val="00591FFE"/>
    <w:rsid w:val="00634FBA"/>
    <w:rsid w:val="00687FB2"/>
    <w:rsid w:val="006D07FB"/>
    <w:rsid w:val="00737A7A"/>
    <w:rsid w:val="00757F04"/>
    <w:rsid w:val="00796BB2"/>
    <w:rsid w:val="007D1287"/>
    <w:rsid w:val="007E282F"/>
    <w:rsid w:val="00804D4F"/>
    <w:rsid w:val="00845671"/>
    <w:rsid w:val="00866A9C"/>
    <w:rsid w:val="008716F6"/>
    <w:rsid w:val="008C7EEC"/>
    <w:rsid w:val="008D06CF"/>
    <w:rsid w:val="008E5CB8"/>
    <w:rsid w:val="008F5E94"/>
    <w:rsid w:val="00944A06"/>
    <w:rsid w:val="009B4504"/>
    <w:rsid w:val="00A1332E"/>
    <w:rsid w:val="00A3188D"/>
    <w:rsid w:val="00A337B1"/>
    <w:rsid w:val="00A525E8"/>
    <w:rsid w:val="00AB380F"/>
    <w:rsid w:val="00B33411"/>
    <w:rsid w:val="00B468B2"/>
    <w:rsid w:val="00B74EFF"/>
    <w:rsid w:val="00B774E5"/>
    <w:rsid w:val="00B85705"/>
    <w:rsid w:val="00B9044B"/>
    <w:rsid w:val="00B94D42"/>
    <w:rsid w:val="00BB288E"/>
    <w:rsid w:val="00BD4F25"/>
    <w:rsid w:val="00C11AE2"/>
    <w:rsid w:val="00C46F81"/>
    <w:rsid w:val="00C916F5"/>
    <w:rsid w:val="00CB59EE"/>
    <w:rsid w:val="00CB68A5"/>
    <w:rsid w:val="00CC34F2"/>
    <w:rsid w:val="00D05341"/>
    <w:rsid w:val="00DB498C"/>
    <w:rsid w:val="00DE3435"/>
    <w:rsid w:val="00E11F73"/>
    <w:rsid w:val="00E42E15"/>
    <w:rsid w:val="00EE201C"/>
    <w:rsid w:val="00F143B8"/>
    <w:rsid w:val="00F21A4B"/>
    <w:rsid w:val="00F41FF9"/>
    <w:rsid w:val="00F5593A"/>
    <w:rsid w:val="00F632CB"/>
    <w:rsid w:val="00F71984"/>
    <w:rsid w:val="00FC05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B37209"/>
  <w15:chartTrackingRefBased/>
  <w15:docId w15:val="{1B265449-5E54-48CD-B8FB-6B15EC2E1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E94"/>
    <w:pPr>
      <w:ind w:left="720"/>
      <w:contextualSpacing/>
    </w:pPr>
  </w:style>
  <w:style w:type="table" w:styleId="TableGrid">
    <w:name w:val="Table Grid"/>
    <w:basedOn w:val="TableNormal"/>
    <w:uiPriority w:val="39"/>
    <w:rsid w:val="000F2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1F73"/>
    <w:rPr>
      <w:color w:val="0563C1" w:themeColor="hyperlink"/>
      <w:u w:val="single"/>
    </w:rPr>
  </w:style>
  <w:style w:type="character" w:styleId="UnresolvedMention">
    <w:name w:val="Unresolved Mention"/>
    <w:basedOn w:val="DefaultParagraphFont"/>
    <w:uiPriority w:val="99"/>
    <w:semiHidden/>
    <w:unhideWhenUsed/>
    <w:rsid w:val="00E11F73"/>
    <w:rPr>
      <w:color w:val="605E5C"/>
      <w:shd w:val="clear" w:color="auto" w:fill="E1DFDD"/>
    </w:rPr>
  </w:style>
  <w:style w:type="paragraph" w:styleId="Header">
    <w:name w:val="header"/>
    <w:basedOn w:val="Normal"/>
    <w:link w:val="HeaderChar"/>
    <w:uiPriority w:val="99"/>
    <w:unhideWhenUsed/>
    <w:rsid w:val="00804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D4F"/>
  </w:style>
  <w:style w:type="paragraph" w:styleId="Footer">
    <w:name w:val="footer"/>
    <w:basedOn w:val="Normal"/>
    <w:link w:val="FooterChar"/>
    <w:uiPriority w:val="99"/>
    <w:unhideWhenUsed/>
    <w:rsid w:val="00804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D4F"/>
  </w:style>
  <w:style w:type="paragraph" w:styleId="NoSpacing">
    <w:name w:val="No Spacing"/>
    <w:uiPriority w:val="1"/>
    <w:qFormat/>
    <w:rsid w:val="001E01DB"/>
    <w:pPr>
      <w:spacing w:after="0" w:line="240" w:lineRule="auto"/>
    </w:pPr>
  </w:style>
  <w:style w:type="paragraph" w:styleId="NormalWeb">
    <w:name w:val="Normal (Web)"/>
    <w:basedOn w:val="Normal"/>
    <w:uiPriority w:val="99"/>
    <w:semiHidden/>
    <w:unhideWhenUsed/>
    <w:rsid w:val="001E01D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1E01DB"/>
    <w:rPr>
      <w:b/>
      <w:bCs/>
    </w:rPr>
  </w:style>
  <w:style w:type="character" w:styleId="Emphasis">
    <w:name w:val="Emphasis"/>
    <w:basedOn w:val="DefaultParagraphFont"/>
    <w:uiPriority w:val="20"/>
    <w:qFormat/>
    <w:rsid w:val="000647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24527">
      <w:bodyDiv w:val="1"/>
      <w:marLeft w:val="0"/>
      <w:marRight w:val="0"/>
      <w:marTop w:val="0"/>
      <w:marBottom w:val="0"/>
      <w:divBdr>
        <w:top w:val="none" w:sz="0" w:space="0" w:color="auto"/>
        <w:left w:val="none" w:sz="0" w:space="0" w:color="auto"/>
        <w:bottom w:val="none" w:sz="0" w:space="0" w:color="auto"/>
        <w:right w:val="none" w:sz="0" w:space="0" w:color="auto"/>
      </w:divBdr>
    </w:div>
    <w:div w:id="99420311">
      <w:bodyDiv w:val="1"/>
      <w:marLeft w:val="0"/>
      <w:marRight w:val="0"/>
      <w:marTop w:val="0"/>
      <w:marBottom w:val="0"/>
      <w:divBdr>
        <w:top w:val="none" w:sz="0" w:space="0" w:color="auto"/>
        <w:left w:val="none" w:sz="0" w:space="0" w:color="auto"/>
        <w:bottom w:val="none" w:sz="0" w:space="0" w:color="auto"/>
        <w:right w:val="none" w:sz="0" w:space="0" w:color="auto"/>
      </w:divBdr>
    </w:div>
    <w:div w:id="161970888">
      <w:bodyDiv w:val="1"/>
      <w:marLeft w:val="0"/>
      <w:marRight w:val="0"/>
      <w:marTop w:val="0"/>
      <w:marBottom w:val="0"/>
      <w:divBdr>
        <w:top w:val="none" w:sz="0" w:space="0" w:color="auto"/>
        <w:left w:val="none" w:sz="0" w:space="0" w:color="auto"/>
        <w:bottom w:val="none" w:sz="0" w:space="0" w:color="auto"/>
        <w:right w:val="none" w:sz="0" w:space="0" w:color="auto"/>
      </w:divBdr>
    </w:div>
    <w:div w:id="185756191">
      <w:bodyDiv w:val="1"/>
      <w:marLeft w:val="0"/>
      <w:marRight w:val="0"/>
      <w:marTop w:val="0"/>
      <w:marBottom w:val="0"/>
      <w:divBdr>
        <w:top w:val="none" w:sz="0" w:space="0" w:color="auto"/>
        <w:left w:val="none" w:sz="0" w:space="0" w:color="auto"/>
        <w:bottom w:val="none" w:sz="0" w:space="0" w:color="auto"/>
        <w:right w:val="none" w:sz="0" w:space="0" w:color="auto"/>
      </w:divBdr>
    </w:div>
    <w:div w:id="303586851">
      <w:bodyDiv w:val="1"/>
      <w:marLeft w:val="0"/>
      <w:marRight w:val="0"/>
      <w:marTop w:val="0"/>
      <w:marBottom w:val="0"/>
      <w:divBdr>
        <w:top w:val="none" w:sz="0" w:space="0" w:color="auto"/>
        <w:left w:val="none" w:sz="0" w:space="0" w:color="auto"/>
        <w:bottom w:val="none" w:sz="0" w:space="0" w:color="auto"/>
        <w:right w:val="none" w:sz="0" w:space="0" w:color="auto"/>
      </w:divBdr>
    </w:div>
    <w:div w:id="304628293">
      <w:bodyDiv w:val="1"/>
      <w:marLeft w:val="0"/>
      <w:marRight w:val="0"/>
      <w:marTop w:val="0"/>
      <w:marBottom w:val="0"/>
      <w:divBdr>
        <w:top w:val="none" w:sz="0" w:space="0" w:color="auto"/>
        <w:left w:val="none" w:sz="0" w:space="0" w:color="auto"/>
        <w:bottom w:val="none" w:sz="0" w:space="0" w:color="auto"/>
        <w:right w:val="none" w:sz="0" w:space="0" w:color="auto"/>
      </w:divBdr>
    </w:div>
    <w:div w:id="344553439">
      <w:bodyDiv w:val="1"/>
      <w:marLeft w:val="0"/>
      <w:marRight w:val="0"/>
      <w:marTop w:val="0"/>
      <w:marBottom w:val="0"/>
      <w:divBdr>
        <w:top w:val="none" w:sz="0" w:space="0" w:color="auto"/>
        <w:left w:val="none" w:sz="0" w:space="0" w:color="auto"/>
        <w:bottom w:val="none" w:sz="0" w:space="0" w:color="auto"/>
        <w:right w:val="none" w:sz="0" w:space="0" w:color="auto"/>
      </w:divBdr>
    </w:div>
    <w:div w:id="479276137">
      <w:bodyDiv w:val="1"/>
      <w:marLeft w:val="0"/>
      <w:marRight w:val="0"/>
      <w:marTop w:val="0"/>
      <w:marBottom w:val="0"/>
      <w:divBdr>
        <w:top w:val="none" w:sz="0" w:space="0" w:color="auto"/>
        <w:left w:val="none" w:sz="0" w:space="0" w:color="auto"/>
        <w:bottom w:val="none" w:sz="0" w:space="0" w:color="auto"/>
        <w:right w:val="none" w:sz="0" w:space="0" w:color="auto"/>
      </w:divBdr>
    </w:div>
    <w:div w:id="669873035">
      <w:bodyDiv w:val="1"/>
      <w:marLeft w:val="0"/>
      <w:marRight w:val="0"/>
      <w:marTop w:val="0"/>
      <w:marBottom w:val="0"/>
      <w:divBdr>
        <w:top w:val="none" w:sz="0" w:space="0" w:color="auto"/>
        <w:left w:val="none" w:sz="0" w:space="0" w:color="auto"/>
        <w:bottom w:val="none" w:sz="0" w:space="0" w:color="auto"/>
        <w:right w:val="none" w:sz="0" w:space="0" w:color="auto"/>
      </w:divBdr>
      <w:divsChild>
        <w:div w:id="649527920">
          <w:marLeft w:val="0"/>
          <w:marRight w:val="0"/>
          <w:marTop w:val="0"/>
          <w:marBottom w:val="0"/>
          <w:divBdr>
            <w:top w:val="none" w:sz="0" w:space="0" w:color="auto"/>
            <w:left w:val="none" w:sz="0" w:space="0" w:color="auto"/>
            <w:bottom w:val="none" w:sz="0" w:space="0" w:color="auto"/>
            <w:right w:val="none" w:sz="0" w:space="0" w:color="auto"/>
          </w:divBdr>
        </w:div>
      </w:divsChild>
    </w:div>
    <w:div w:id="736174876">
      <w:bodyDiv w:val="1"/>
      <w:marLeft w:val="0"/>
      <w:marRight w:val="0"/>
      <w:marTop w:val="0"/>
      <w:marBottom w:val="0"/>
      <w:divBdr>
        <w:top w:val="none" w:sz="0" w:space="0" w:color="auto"/>
        <w:left w:val="none" w:sz="0" w:space="0" w:color="auto"/>
        <w:bottom w:val="none" w:sz="0" w:space="0" w:color="auto"/>
        <w:right w:val="none" w:sz="0" w:space="0" w:color="auto"/>
      </w:divBdr>
    </w:div>
    <w:div w:id="825050253">
      <w:bodyDiv w:val="1"/>
      <w:marLeft w:val="0"/>
      <w:marRight w:val="0"/>
      <w:marTop w:val="0"/>
      <w:marBottom w:val="0"/>
      <w:divBdr>
        <w:top w:val="none" w:sz="0" w:space="0" w:color="auto"/>
        <w:left w:val="none" w:sz="0" w:space="0" w:color="auto"/>
        <w:bottom w:val="none" w:sz="0" w:space="0" w:color="auto"/>
        <w:right w:val="none" w:sz="0" w:space="0" w:color="auto"/>
      </w:divBdr>
    </w:div>
    <w:div w:id="1156411245">
      <w:bodyDiv w:val="1"/>
      <w:marLeft w:val="0"/>
      <w:marRight w:val="0"/>
      <w:marTop w:val="0"/>
      <w:marBottom w:val="0"/>
      <w:divBdr>
        <w:top w:val="none" w:sz="0" w:space="0" w:color="auto"/>
        <w:left w:val="none" w:sz="0" w:space="0" w:color="auto"/>
        <w:bottom w:val="none" w:sz="0" w:space="0" w:color="auto"/>
        <w:right w:val="none" w:sz="0" w:space="0" w:color="auto"/>
      </w:divBdr>
    </w:div>
    <w:div w:id="1160732753">
      <w:bodyDiv w:val="1"/>
      <w:marLeft w:val="0"/>
      <w:marRight w:val="0"/>
      <w:marTop w:val="0"/>
      <w:marBottom w:val="0"/>
      <w:divBdr>
        <w:top w:val="none" w:sz="0" w:space="0" w:color="auto"/>
        <w:left w:val="none" w:sz="0" w:space="0" w:color="auto"/>
        <w:bottom w:val="none" w:sz="0" w:space="0" w:color="auto"/>
        <w:right w:val="none" w:sz="0" w:space="0" w:color="auto"/>
      </w:divBdr>
    </w:div>
    <w:div w:id="1298490433">
      <w:bodyDiv w:val="1"/>
      <w:marLeft w:val="0"/>
      <w:marRight w:val="0"/>
      <w:marTop w:val="0"/>
      <w:marBottom w:val="0"/>
      <w:divBdr>
        <w:top w:val="none" w:sz="0" w:space="0" w:color="auto"/>
        <w:left w:val="none" w:sz="0" w:space="0" w:color="auto"/>
        <w:bottom w:val="none" w:sz="0" w:space="0" w:color="auto"/>
        <w:right w:val="none" w:sz="0" w:space="0" w:color="auto"/>
      </w:divBdr>
      <w:divsChild>
        <w:div w:id="742796629">
          <w:marLeft w:val="0"/>
          <w:marRight w:val="0"/>
          <w:marTop w:val="0"/>
          <w:marBottom w:val="0"/>
          <w:divBdr>
            <w:top w:val="none" w:sz="0" w:space="0" w:color="auto"/>
            <w:left w:val="none" w:sz="0" w:space="0" w:color="auto"/>
            <w:bottom w:val="none" w:sz="0" w:space="0" w:color="auto"/>
            <w:right w:val="none" w:sz="0" w:space="0" w:color="auto"/>
          </w:divBdr>
        </w:div>
      </w:divsChild>
    </w:div>
    <w:div w:id="1330137982">
      <w:bodyDiv w:val="1"/>
      <w:marLeft w:val="0"/>
      <w:marRight w:val="0"/>
      <w:marTop w:val="0"/>
      <w:marBottom w:val="0"/>
      <w:divBdr>
        <w:top w:val="none" w:sz="0" w:space="0" w:color="auto"/>
        <w:left w:val="none" w:sz="0" w:space="0" w:color="auto"/>
        <w:bottom w:val="none" w:sz="0" w:space="0" w:color="auto"/>
        <w:right w:val="none" w:sz="0" w:space="0" w:color="auto"/>
      </w:divBdr>
    </w:div>
    <w:div w:id="1412315704">
      <w:bodyDiv w:val="1"/>
      <w:marLeft w:val="0"/>
      <w:marRight w:val="0"/>
      <w:marTop w:val="0"/>
      <w:marBottom w:val="0"/>
      <w:divBdr>
        <w:top w:val="none" w:sz="0" w:space="0" w:color="auto"/>
        <w:left w:val="none" w:sz="0" w:space="0" w:color="auto"/>
        <w:bottom w:val="none" w:sz="0" w:space="0" w:color="auto"/>
        <w:right w:val="none" w:sz="0" w:space="0" w:color="auto"/>
      </w:divBdr>
    </w:div>
    <w:div w:id="1421634424">
      <w:bodyDiv w:val="1"/>
      <w:marLeft w:val="0"/>
      <w:marRight w:val="0"/>
      <w:marTop w:val="0"/>
      <w:marBottom w:val="0"/>
      <w:divBdr>
        <w:top w:val="none" w:sz="0" w:space="0" w:color="auto"/>
        <w:left w:val="none" w:sz="0" w:space="0" w:color="auto"/>
        <w:bottom w:val="none" w:sz="0" w:space="0" w:color="auto"/>
        <w:right w:val="none" w:sz="0" w:space="0" w:color="auto"/>
      </w:divBdr>
    </w:div>
    <w:div w:id="1433431909">
      <w:bodyDiv w:val="1"/>
      <w:marLeft w:val="0"/>
      <w:marRight w:val="0"/>
      <w:marTop w:val="0"/>
      <w:marBottom w:val="0"/>
      <w:divBdr>
        <w:top w:val="none" w:sz="0" w:space="0" w:color="auto"/>
        <w:left w:val="none" w:sz="0" w:space="0" w:color="auto"/>
        <w:bottom w:val="none" w:sz="0" w:space="0" w:color="auto"/>
        <w:right w:val="none" w:sz="0" w:space="0" w:color="auto"/>
      </w:divBdr>
    </w:div>
    <w:div w:id="1478763017">
      <w:bodyDiv w:val="1"/>
      <w:marLeft w:val="0"/>
      <w:marRight w:val="0"/>
      <w:marTop w:val="0"/>
      <w:marBottom w:val="0"/>
      <w:divBdr>
        <w:top w:val="none" w:sz="0" w:space="0" w:color="auto"/>
        <w:left w:val="none" w:sz="0" w:space="0" w:color="auto"/>
        <w:bottom w:val="none" w:sz="0" w:space="0" w:color="auto"/>
        <w:right w:val="none" w:sz="0" w:space="0" w:color="auto"/>
      </w:divBdr>
    </w:div>
    <w:div w:id="1681080654">
      <w:bodyDiv w:val="1"/>
      <w:marLeft w:val="0"/>
      <w:marRight w:val="0"/>
      <w:marTop w:val="0"/>
      <w:marBottom w:val="0"/>
      <w:divBdr>
        <w:top w:val="none" w:sz="0" w:space="0" w:color="auto"/>
        <w:left w:val="none" w:sz="0" w:space="0" w:color="auto"/>
        <w:bottom w:val="none" w:sz="0" w:space="0" w:color="auto"/>
        <w:right w:val="none" w:sz="0" w:space="0" w:color="auto"/>
      </w:divBdr>
    </w:div>
    <w:div w:id="1687291809">
      <w:bodyDiv w:val="1"/>
      <w:marLeft w:val="0"/>
      <w:marRight w:val="0"/>
      <w:marTop w:val="0"/>
      <w:marBottom w:val="0"/>
      <w:divBdr>
        <w:top w:val="none" w:sz="0" w:space="0" w:color="auto"/>
        <w:left w:val="none" w:sz="0" w:space="0" w:color="auto"/>
        <w:bottom w:val="none" w:sz="0" w:space="0" w:color="auto"/>
        <w:right w:val="none" w:sz="0" w:space="0" w:color="auto"/>
      </w:divBdr>
    </w:div>
    <w:div w:id="1703246592">
      <w:bodyDiv w:val="1"/>
      <w:marLeft w:val="0"/>
      <w:marRight w:val="0"/>
      <w:marTop w:val="0"/>
      <w:marBottom w:val="0"/>
      <w:divBdr>
        <w:top w:val="none" w:sz="0" w:space="0" w:color="auto"/>
        <w:left w:val="none" w:sz="0" w:space="0" w:color="auto"/>
        <w:bottom w:val="none" w:sz="0" w:space="0" w:color="auto"/>
        <w:right w:val="none" w:sz="0" w:space="0" w:color="auto"/>
      </w:divBdr>
    </w:div>
    <w:div w:id="1721325402">
      <w:bodyDiv w:val="1"/>
      <w:marLeft w:val="0"/>
      <w:marRight w:val="0"/>
      <w:marTop w:val="0"/>
      <w:marBottom w:val="0"/>
      <w:divBdr>
        <w:top w:val="none" w:sz="0" w:space="0" w:color="auto"/>
        <w:left w:val="none" w:sz="0" w:space="0" w:color="auto"/>
        <w:bottom w:val="none" w:sz="0" w:space="0" w:color="auto"/>
        <w:right w:val="none" w:sz="0" w:space="0" w:color="auto"/>
      </w:divBdr>
      <w:divsChild>
        <w:div w:id="1009022103">
          <w:marLeft w:val="0"/>
          <w:marRight w:val="0"/>
          <w:marTop w:val="0"/>
          <w:marBottom w:val="0"/>
          <w:divBdr>
            <w:top w:val="none" w:sz="0" w:space="0" w:color="auto"/>
            <w:left w:val="none" w:sz="0" w:space="0" w:color="auto"/>
            <w:bottom w:val="none" w:sz="0" w:space="0" w:color="auto"/>
            <w:right w:val="none" w:sz="0" w:space="0" w:color="auto"/>
          </w:divBdr>
        </w:div>
      </w:divsChild>
    </w:div>
    <w:div w:id="1771268178">
      <w:bodyDiv w:val="1"/>
      <w:marLeft w:val="0"/>
      <w:marRight w:val="0"/>
      <w:marTop w:val="0"/>
      <w:marBottom w:val="0"/>
      <w:divBdr>
        <w:top w:val="none" w:sz="0" w:space="0" w:color="auto"/>
        <w:left w:val="none" w:sz="0" w:space="0" w:color="auto"/>
        <w:bottom w:val="none" w:sz="0" w:space="0" w:color="auto"/>
        <w:right w:val="none" w:sz="0" w:space="0" w:color="auto"/>
      </w:divBdr>
    </w:div>
    <w:div w:id="1809660945">
      <w:bodyDiv w:val="1"/>
      <w:marLeft w:val="0"/>
      <w:marRight w:val="0"/>
      <w:marTop w:val="0"/>
      <w:marBottom w:val="0"/>
      <w:divBdr>
        <w:top w:val="none" w:sz="0" w:space="0" w:color="auto"/>
        <w:left w:val="none" w:sz="0" w:space="0" w:color="auto"/>
        <w:bottom w:val="none" w:sz="0" w:space="0" w:color="auto"/>
        <w:right w:val="none" w:sz="0" w:space="0" w:color="auto"/>
      </w:divBdr>
    </w:div>
    <w:div w:id="1828202500">
      <w:bodyDiv w:val="1"/>
      <w:marLeft w:val="0"/>
      <w:marRight w:val="0"/>
      <w:marTop w:val="0"/>
      <w:marBottom w:val="0"/>
      <w:divBdr>
        <w:top w:val="none" w:sz="0" w:space="0" w:color="auto"/>
        <w:left w:val="none" w:sz="0" w:space="0" w:color="auto"/>
        <w:bottom w:val="none" w:sz="0" w:space="0" w:color="auto"/>
        <w:right w:val="none" w:sz="0" w:space="0" w:color="auto"/>
      </w:divBdr>
    </w:div>
    <w:div w:id="1904367547">
      <w:bodyDiv w:val="1"/>
      <w:marLeft w:val="0"/>
      <w:marRight w:val="0"/>
      <w:marTop w:val="0"/>
      <w:marBottom w:val="0"/>
      <w:divBdr>
        <w:top w:val="none" w:sz="0" w:space="0" w:color="auto"/>
        <w:left w:val="none" w:sz="0" w:space="0" w:color="auto"/>
        <w:bottom w:val="none" w:sz="0" w:space="0" w:color="auto"/>
        <w:right w:val="none" w:sz="0" w:space="0" w:color="auto"/>
      </w:divBdr>
    </w:div>
    <w:div w:id="1947038373">
      <w:bodyDiv w:val="1"/>
      <w:marLeft w:val="0"/>
      <w:marRight w:val="0"/>
      <w:marTop w:val="0"/>
      <w:marBottom w:val="0"/>
      <w:divBdr>
        <w:top w:val="none" w:sz="0" w:space="0" w:color="auto"/>
        <w:left w:val="none" w:sz="0" w:space="0" w:color="auto"/>
        <w:bottom w:val="none" w:sz="0" w:space="0" w:color="auto"/>
        <w:right w:val="none" w:sz="0" w:space="0" w:color="auto"/>
      </w:divBdr>
      <w:divsChild>
        <w:div w:id="751664531">
          <w:marLeft w:val="0"/>
          <w:marRight w:val="0"/>
          <w:marTop w:val="0"/>
          <w:marBottom w:val="0"/>
          <w:divBdr>
            <w:top w:val="none" w:sz="0" w:space="0" w:color="auto"/>
            <w:left w:val="none" w:sz="0" w:space="0" w:color="auto"/>
            <w:bottom w:val="none" w:sz="0" w:space="0" w:color="auto"/>
            <w:right w:val="none" w:sz="0" w:space="0" w:color="auto"/>
          </w:divBdr>
        </w:div>
      </w:divsChild>
    </w:div>
    <w:div w:id="2083942960">
      <w:bodyDiv w:val="1"/>
      <w:marLeft w:val="0"/>
      <w:marRight w:val="0"/>
      <w:marTop w:val="0"/>
      <w:marBottom w:val="0"/>
      <w:divBdr>
        <w:top w:val="none" w:sz="0" w:space="0" w:color="auto"/>
        <w:left w:val="none" w:sz="0" w:space="0" w:color="auto"/>
        <w:bottom w:val="none" w:sz="0" w:space="0" w:color="auto"/>
        <w:right w:val="none" w:sz="0" w:space="0" w:color="auto"/>
      </w:divBdr>
    </w:div>
    <w:div w:id="209882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21C1B10-1BC8-45E5-9625-064CB38B23EF}">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3106</TotalTime>
  <Pages>13</Pages>
  <Words>8800</Words>
  <Characters>50164</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Rivanshu Dhull</dc:creator>
  <cp:keywords/>
  <dc:description/>
  <cp:lastModifiedBy>SDI 1137</cp:lastModifiedBy>
  <cp:revision>37</cp:revision>
  <dcterms:created xsi:type="dcterms:W3CDTF">2024-04-14T13:56:00Z</dcterms:created>
  <dcterms:modified xsi:type="dcterms:W3CDTF">2025-07-17T10:41:00Z</dcterms:modified>
</cp:coreProperties>
</file>