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0B8C9" w14:textId="3A5ACFAA" w:rsidR="00E825FE" w:rsidRPr="00EA36B9" w:rsidRDefault="00E825FE">
      <w:pPr>
        <w:rPr>
          <w:rFonts w:ascii="Times New Roman" w:hAnsi="Times New Roman" w:cs="Times New Roman"/>
          <w:b/>
          <w:bCs/>
          <w:sz w:val="24"/>
          <w:szCs w:val="24"/>
        </w:rPr>
      </w:pPr>
      <w:r w:rsidRPr="00EA36B9">
        <w:rPr>
          <w:rFonts w:ascii="Times New Roman" w:hAnsi="Times New Roman" w:cs="Times New Roman"/>
          <w:b/>
          <w:bCs/>
          <w:sz w:val="24"/>
          <w:szCs w:val="24"/>
        </w:rPr>
        <w:t>Genetic Diversity and Trait Association in Tartary Buckwheat (</w:t>
      </w:r>
      <w:r w:rsidRPr="00EA36B9">
        <w:rPr>
          <w:rFonts w:ascii="Times New Roman" w:hAnsi="Times New Roman" w:cs="Times New Roman"/>
          <w:b/>
          <w:bCs/>
          <w:i/>
          <w:iCs/>
          <w:sz w:val="24"/>
          <w:szCs w:val="24"/>
        </w:rPr>
        <w:t xml:space="preserve">Fagopyrum </w:t>
      </w:r>
      <w:proofErr w:type="spellStart"/>
      <w:r w:rsidRPr="00EA36B9">
        <w:rPr>
          <w:rFonts w:ascii="Times New Roman" w:hAnsi="Times New Roman" w:cs="Times New Roman"/>
          <w:b/>
          <w:bCs/>
          <w:i/>
          <w:iCs/>
          <w:sz w:val="24"/>
          <w:szCs w:val="24"/>
        </w:rPr>
        <w:t>tataricum</w:t>
      </w:r>
      <w:proofErr w:type="spellEnd"/>
      <w:r w:rsidRPr="00EA36B9">
        <w:rPr>
          <w:rFonts w:ascii="Times New Roman" w:hAnsi="Times New Roman" w:cs="Times New Roman"/>
          <w:b/>
          <w:bCs/>
          <w:sz w:val="24"/>
          <w:szCs w:val="24"/>
        </w:rPr>
        <w:t xml:space="preserve">) Using </w:t>
      </w:r>
      <w:proofErr w:type="spellStart"/>
      <w:r w:rsidRPr="00EA36B9">
        <w:rPr>
          <w:rFonts w:ascii="Times New Roman" w:hAnsi="Times New Roman" w:cs="Times New Roman"/>
          <w:b/>
          <w:bCs/>
          <w:sz w:val="24"/>
          <w:szCs w:val="24"/>
        </w:rPr>
        <w:t>Mahalanobis</w:t>
      </w:r>
      <w:proofErr w:type="spellEnd"/>
      <w:r w:rsidRPr="00EA36B9">
        <w:rPr>
          <w:rFonts w:ascii="Times New Roman" w:hAnsi="Times New Roman" w:cs="Times New Roman"/>
          <w:b/>
          <w:bCs/>
          <w:sz w:val="24"/>
          <w:szCs w:val="24"/>
        </w:rPr>
        <w:t xml:space="preserve"> D² Analysis in the Cold-Arid Region of Kinnaur, Himachal Pradesh</w:t>
      </w:r>
      <w:r w:rsidR="009607F4" w:rsidRPr="00DE0D5C">
        <w:rPr>
          <w:rFonts w:ascii="Times New Roman" w:hAnsi="Times New Roman" w:cs="Times New Roman"/>
          <w:b/>
          <w:bCs/>
          <w:sz w:val="24"/>
          <w:szCs w:val="24"/>
          <w:highlight w:val="yellow"/>
        </w:rPr>
        <w:t>,</w:t>
      </w:r>
      <w:r w:rsidR="009607F4">
        <w:rPr>
          <w:rFonts w:ascii="Times New Roman" w:hAnsi="Times New Roman" w:cs="Times New Roman"/>
          <w:b/>
          <w:bCs/>
          <w:sz w:val="24"/>
          <w:szCs w:val="24"/>
        </w:rPr>
        <w:t xml:space="preserve"> </w:t>
      </w:r>
      <w:r w:rsidR="009607F4" w:rsidRPr="00DE0D5C">
        <w:rPr>
          <w:rFonts w:ascii="Times New Roman" w:hAnsi="Times New Roman" w:cs="Times New Roman"/>
          <w:b/>
          <w:bCs/>
          <w:sz w:val="24"/>
          <w:szCs w:val="24"/>
          <w:highlight w:val="yellow"/>
        </w:rPr>
        <w:t>India</w:t>
      </w:r>
    </w:p>
    <w:p w14:paraId="7FA4E301" w14:textId="42EBF988" w:rsidR="002C5837" w:rsidRPr="00EA36B9" w:rsidRDefault="002C5837">
      <w:pPr>
        <w:rPr>
          <w:rFonts w:ascii="Times New Roman" w:hAnsi="Times New Roman" w:cs="Times New Roman"/>
          <w:b/>
          <w:bCs/>
          <w:sz w:val="24"/>
          <w:szCs w:val="24"/>
        </w:rPr>
      </w:pPr>
      <w:r w:rsidRPr="00EA36B9">
        <w:rPr>
          <w:rFonts w:ascii="Times New Roman" w:hAnsi="Times New Roman" w:cs="Times New Roman"/>
          <w:b/>
          <w:bCs/>
          <w:sz w:val="24"/>
          <w:szCs w:val="24"/>
        </w:rPr>
        <w:t>Abstract</w:t>
      </w:r>
    </w:p>
    <w:p w14:paraId="054FC3A7" w14:textId="05E9DD23" w:rsidR="002C5837" w:rsidRDefault="00544BA4" w:rsidP="00702E3B">
      <w:pPr>
        <w:ind w:firstLine="720"/>
        <w:jc w:val="both"/>
        <w:rPr>
          <w:rFonts w:ascii="Times New Roman" w:hAnsi="Times New Roman" w:cs="Times New Roman"/>
          <w:sz w:val="24"/>
          <w:szCs w:val="24"/>
          <w:lang w:val="en-US"/>
        </w:rPr>
      </w:pPr>
      <w:r w:rsidRPr="00DE0D5C">
        <w:rPr>
          <w:rFonts w:ascii="Times New Roman" w:hAnsi="Times New Roman" w:cs="Times New Roman"/>
          <w:sz w:val="24"/>
          <w:szCs w:val="24"/>
          <w:highlight w:val="yellow"/>
          <w:lang w:val="en-US"/>
        </w:rPr>
        <w:t xml:space="preserve">Buckwheat, a member of the genus Fagopyrum Mill. under the family </w:t>
      </w:r>
      <w:proofErr w:type="spellStart"/>
      <w:r w:rsidRPr="00DE0D5C">
        <w:rPr>
          <w:rFonts w:ascii="Times New Roman" w:hAnsi="Times New Roman" w:cs="Times New Roman"/>
          <w:sz w:val="24"/>
          <w:szCs w:val="24"/>
          <w:highlight w:val="yellow"/>
          <w:lang w:val="en-US"/>
        </w:rPr>
        <w:t>Polygonaceae</w:t>
      </w:r>
      <w:proofErr w:type="spellEnd"/>
      <w:r w:rsidRPr="00DE0D5C">
        <w:rPr>
          <w:rFonts w:ascii="Times New Roman" w:hAnsi="Times New Roman" w:cs="Times New Roman"/>
          <w:sz w:val="24"/>
          <w:szCs w:val="24"/>
          <w:highlight w:val="yellow"/>
          <w:lang w:val="en-US"/>
        </w:rPr>
        <w:t>, is widely distributed across Asia and Europe.</w:t>
      </w:r>
      <w:r>
        <w:rPr>
          <w:rFonts w:ascii="Times New Roman" w:hAnsi="Times New Roman" w:cs="Times New Roman"/>
          <w:sz w:val="24"/>
          <w:szCs w:val="24"/>
          <w:lang w:val="en-US"/>
        </w:rPr>
        <w:t xml:space="preserve"> </w:t>
      </w:r>
      <w:r w:rsidR="002C5837" w:rsidRPr="00EA36B9">
        <w:rPr>
          <w:rFonts w:ascii="Times New Roman" w:hAnsi="Times New Roman" w:cs="Times New Roman"/>
          <w:sz w:val="24"/>
          <w:szCs w:val="24"/>
          <w:lang w:val="en-US"/>
        </w:rPr>
        <w:t>A total of 22 accessions of Ta</w:t>
      </w:r>
      <w:r w:rsidR="00FD532A" w:rsidRPr="00EA36B9">
        <w:rPr>
          <w:rFonts w:ascii="Times New Roman" w:hAnsi="Times New Roman" w:cs="Times New Roman"/>
          <w:sz w:val="24"/>
          <w:szCs w:val="24"/>
          <w:lang w:val="en-US"/>
        </w:rPr>
        <w:t>rtary</w:t>
      </w:r>
      <w:r w:rsidR="002C5837" w:rsidRPr="00EA36B9">
        <w:rPr>
          <w:rFonts w:ascii="Times New Roman" w:hAnsi="Times New Roman" w:cs="Times New Roman"/>
          <w:sz w:val="24"/>
          <w:szCs w:val="24"/>
          <w:lang w:val="en-US"/>
        </w:rPr>
        <w:t xml:space="preserve"> buck</w:t>
      </w:r>
      <w:r w:rsidR="00FD532A" w:rsidRPr="00EA36B9">
        <w:rPr>
          <w:rFonts w:ascii="Times New Roman" w:hAnsi="Times New Roman" w:cs="Times New Roman"/>
          <w:sz w:val="24"/>
          <w:szCs w:val="24"/>
          <w:lang w:val="en-US"/>
        </w:rPr>
        <w:t>wh</w:t>
      </w:r>
      <w:r w:rsidR="002C5837" w:rsidRPr="00EA36B9">
        <w:rPr>
          <w:rFonts w:ascii="Times New Roman" w:hAnsi="Times New Roman" w:cs="Times New Roman"/>
          <w:sz w:val="24"/>
          <w:szCs w:val="24"/>
          <w:lang w:val="en-US"/>
        </w:rPr>
        <w:t xml:space="preserve">eat with some local </w:t>
      </w:r>
      <w:proofErr w:type="gramStart"/>
      <w:r w:rsidR="002C5837" w:rsidRPr="00EA36B9">
        <w:rPr>
          <w:rFonts w:ascii="Times New Roman" w:hAnsi="Times New Roman" w:cs="Times New Roman"/>
          <w:sz w:val="24"/>
          <w:szCs w:val="24"/>
          <w:lang w:val="en-US"/>
        </w:rPr>
        <w:t>germplas</w:t>
      </w:r>
      <w:r w:rsidR="000B63BF" w:rsidRPr="00EA36B9">
        <w:rPr>
          <w:rFonts w:ascii="Times New Roman" w:hAnsi="Times New Roman" w:cs="Times New Roman"/>
          <w:sz w:val="24"/>
          <w:szCs w:val="24"/>
          <w:lang w:val="en-US"/>
        </w:rPr>
        <w:t>m</w:t>
      </w:r>
      <w:proofErr w:type="gramEnd"/>
      <w:r w:rsidR="002C5837" w:rsidRPr="00EA36B9">
        <w:rPr>
          <w:rFonts w:ascii="Times New Roman" w:hAnsi="Times New Roman" w:cs="Times New Roman"/>
          <w:sz w:val="24"/>
          <w:szCs w:val="24"/>
          <w:lang w:val="en-US"/>
        </w:rPr>
        <w:t xml:space="preserve"> were </w:t>
      </w:r>
      <w:proofErr w:type="spellStart"/>
      <w:r w:rsidR="00EC1708" w:rsidRPr="00DE0D5C">
        <w:rPr>
          <w:rFonts w:ascii="Times New Roman" w:hAnsi="Times New Roman" w:cs="Times New Roman"/>
          <w:sz w:val="24"/>
          <w:szCs w:val="24"/>
          <w:highlight w:val="yellow"/>
          <w:lang w:val="en-US"/>
        </w:rPr>
        <w:t>analysed</w:t>
      </w:r>
      <w:proofErr w:type="spellEnd"/>
      <w:r w:rsidR="00EC1708" w:rsidRPr="00DE0D5C">
        <w:rPr>
          <w:rFonts w:ascii="Times New Roman" w:hAnsi="Times New Roman" w:cs="Times New Roman"/>
          <w:sz w:val="24"/>
          <w:szCs w:val="24"/>
          <w:highlight w:val="yellow"/>
          <w:lang w:val="en-US"/>
        </w:rPr>
        <w:t xml:space="preserve"> </w:t>
      </w:r>
      <w:r w:rsidR="002C5837" w:rsidRPr="00EA36B9">
        <w:rPr>
          <w:rFonts w:ascii="Times New Roman" w:hAnsi="Times New Roman" w:cs="Times New Roman"/>
          <w:sz w:val="24"/>
          <w:szCs w:val="24"/>
          <w:lang w:val="en-US"/>
        </w:rPr>
        <w:t xml:space="preserve">by cluster analysis using 6 quantitative characters to group them </w:t>
      </w:r>
      <w:r w:rsidR="00EC1708" w:rsidRPr="00DE0D5C">
        <w:rPr>
          <w:rFonts w:ascii="Times New Roman" w:hAnsi="Times New Roman" w:cs="Times New Roman"/>
          <w:sz w:val="24"/>
          <w:szCs w:val="24"/>
          <w:highlight w:val="yellow"/>
          <w:lang w:val="en-US"/>
        </w:rPr>
        <w:t xml:space="preserve">based </w:t>
      </w:r>
      <w:r w:rsidR="002C5837" w:rsidRPr="00EA36B9">
        <w:rPr>
          <w:rFonts w:ascii="Times New Roman" w:hAnsi="Times New Roman" w:cs="Times New Roman"/>
          <w:sz w:val="24"/>
          <w:szCs w:val="24"/>
          <w:lang w:val="en-US"/>
        </w:rPr>
        <w:t xml:space="preserve">on the similarity at </w:t>
      </w:r>
      <w:r w:rsidR="00EC1708" w:rsidRPr="00DE0D5C">
        <w:rPr>
          <w:rFonts w:ascii="Times New Roman" w:hAnsi="Times New Roman" w:cs="Times New Roman"/>
          <w:sz w:val="24"/>
          <w:szCs w:val="24"/>
          <w:highlight w:val="yellow"/>
          <w:lang w:val="en-US"/>
        </w:rPr>
        <w:t xml:space="preserve">the </w:t>
      </w:r>
      <w:r w:rsidR="002C5837" w:rsidRPr="00EA36B9">
        <w:rPr>
          <w:rFonts w:ascii="Times New Roman" w:hAnsi="Times New Roman" w:cs="Times New Roman"/>
          <w:sz w:val="24"/>
          <w:szCs w:val="24"/>
          <w:lang w:val="en-US"/>
        </w:rPr>
        <w:t xml:space="preserve">phenotypic level and to identify the most relevant characters. </w:t>
      </w:r>
      <w:r w:rsidRPr="00DE0D5C">
        <w:rPr>
          <w:rFonts w:ascii="Times New Roman" w:hAnsi="Times New Roman" w:cs="Times New Roman"/>
          <w:sz w:val="24"/>
          <w:szCs w:val="24"/>
          <w:highlight w:val="yellow"/>
          <w:lang w:val="en-US"/>
        </w:rPr>
        <w:t>The study aims to successfully reveal significant genetic diversity among the evaluated genotypes of Tartary buckwheat (</w:t>
      </w:r>
      <w:r w:rsidRPr="00DE0D5C">
        <w:rPr>
          <w:rFonts w:ascii="Times New Roman" w:hAnsi="Times New Roman" w:cs="Times New Roman"/>
          <w:i/>
          <w:iCs/>
          <w:sz w:val="24"/>
          <w:szCs w:val="24"/>
          <w:highlight w:val="yellow"/>
          <w:lang w:val="en-US"/>
        </w:rPr>
        <w:t xml:space="preserve">Fagopyrum </w:t>
      </w:r>
      <w:proofErr w:type="spellStart"/>
      <w:r w:rsidRPr="00DE0D5C">
        <w:rPr>
          <w:rFonts w:ascii="Times New Roman" w:hAnsi="Times New Roman" w:cs="Times New Roman"/>
          <w:i/>
          <w:iCs/>
          <w:sz w:val="24"/>
          <w:szCs w:val="24"/>
          <w:highlight w:val="yellow"/>
          <w:lang w:val="en-US"/>
        </w:rPr>
        <w:t>tataricum</w:t>
      </w:r>
      <w:proofErr w:type="spellEnd"/>
      <w:r w:rsidRPr="00DE0D5C">
        <w:rPr>
          <w:rFonts w:ascii="Times New Roman" w:hAnsi="Times New Roman" w:cs="Times New Roman"/>
          <w:sz w:val="24"/>
          <w:szCs w:val="24"/>
          <w:highlight w:val="yellow"/>
          <w:lang w:val="en-US"/>
        </w:rPr>
        <w:t>) collected from the cold-arid region of Kinnaur, Himachal Pradesh</w:t>
      </w:r>
      <w:r>
        <w:rPr>
          <w:rFonts w:ascii="Times New Roman" w:hAnsi="Times New Roman" w:cs="Times New Roman"/>
          <w:sz w:val="24"/>
          <w:szCs w:val="24"/>
          <w:highlight w:val="yellow"/>
          <w:lang w:val="en-US"/>
        </w:rPr>
        <w:t>,</w:t>
      </w:r>
      <w:r w:rsidR="003968DE">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 xml:space="preserve">India, </w:t>
      </w:r>
      <w:r w:rsidRPr="00DE0D5C">
        <w:rPr>
          <w:rFonts w:ascii="Times New Roman" w:hAnsi="Times New Roman" w:cs="Times New Roman"/>
          <w:sz w:val="24"/>
          <w:szCs w:val="24"/>
          <w:highlight w:val="yellow"/>
          <w:lang w:val="en-US"/>
        </w:rPr>
        <w:t xml:space="preserve">using </w:t>
      </w:r>
      <w:proofErr w:type="spellStart"/>
      <w:r w:rsidRPr="00DE0D5C">
        <w:rPr>
          <w:rFonts w:ascii="Times New Roman" w:hAnsi="Times New Roman" w:cs="Times New Roman"/>
          <w:sz w:val="24"/>
          <w:szCs w:val="24"/>
          <w:highlight w:val="yellow"/>
          <w:lang w:val="en-US"/>
        </w:rPr>
        <w:t>Mahalanobis</w:t>
      </w:r>
      <w:proofErr w:type="spellEnd"/>
      <w:r w:rsidRPr="00DE0D5C">
        <w:rPr>
          <w:rFonts w:ascii="Times New Roman" w:hAnsi="Times New Roman" w:cs="Times New Roman"/>
          <w:sz w:val="24"/>
          <w:szCs w:val="24"/>
          <w:highlight w:val="yellow"/>
          <w:lang w:val="en-US"/>
        </w:rPr>
        <w:t xml:space="preserve"> D² Analysis.</w:t>
      </w:r>
      <w:r w:rsidRPr="00544BA4">
        <w:rPr>
          <w:rFonts w:ascii="Times New Roman" w:hAnsi="Times New Roman" w:cs="Times New Roman"/>
          <w:sz w:val="24"/>
          <w:szCs w:val="24"/>
          <w:lang w:val="en-US"/>
        </w:rPr>
        <w:t xml:space="preserve"> </w:t>
      </w:r>
      <w:r w:rsidR="00FD532A" w:rsidRPr="00EA36B9">
        <w:rPr>
          <w:rFonts w:ascii="Times New Roman" w:hAnsi="Times New Roman" w:cs="Times New Roman"/>
          <w:sz w:val="24"/>
          <w:szCs w:val="24"/>
        </w:rPr>
        <w:t xml:space="preserve">The analysis of variance (ANOVA) showed significant genetic variability among the evaluated genotypes across all traits studied. </w:t>
      </w:r>
      <w:r w:rsidR="00093328" w:rsidRPr="00EA36B9">
        <w:rPr>
          <w:rFonts w:ascii="Times New Roman" w:hAnsi="Times New Roman" w:cs="Times New Roman"/>
          <w:sz w:val="24"/>
          <w:szCs w:val="24"/>
        </w:rPr>
        <w:t>Among the studied genotypes</w:t>
      </w:r>
      <w:r w:rsidR="00EC1708">
        <w:rPr>
          <w:rFonts w:ascii="Times New Roman" w:hAnsi="Times New Roman" w:cs="Times New Roman"/>
          <w:sz w:val="24"/>
          <w:szCs w:val="24"/>
        </w:rPr>
        <w:t>,</w:t>
      </w:r>
      <w:r w:rsidR="00093328" w:rsidRPr="00EA36B9">
        <w:rPr>
          <w:rFonts w:ascii="Times New Roman" w:hAnsi="Times New Roman" w:cs="Times New Roman"/>
          <w:sz w:val="24"/>
          <w:szCs w:val="24"/>
        </w:rPr>
        <w:t xml:space="preserve"> Shimla B1 was found to have maximum leaves per plant, plant height, biological yield and straw yield per plant. </w:t>
      </w:r>
      <w:r w:rsidR="002C5837" w:rsidRPr="00EA36B9">
        <w:rPr>
          <w:rFonts w:ascii="Times New Roman" w:hAnsi="Times New Roman" w:cs="Times New Roman"/>
          <w:sz w:val="24"/>
          <w:szCs w:val="24"/>
          <w:lang w:val="en-US"/>
        </w:rPr>
        <w:t xml:space="preserve">The genotypic variance for all the </w:t>
      </w:r>
      <w:r w:rsidR="00EC1708" w:rsidRPr="00DE0D5C">
        <w:rPr>
          <w:rFonts w:ascii="Times New Roman" w:hAnsi="Times New Roman" w:cs="Times New Roman"/>
          <w:sz w:val="24"/>
          <w:szCs w:val="24"/>
          <w:highlight w:val="yellow"/>
          <w:lang w:val="en-US"/>
        </w:rPr>
        <w:t xml:space="preserve">traits </w:t>
      </w:r>
      <w:r w:rsidR="002C5837" w:rsidRPr="00EA36B9">
        <w:rPr>
          <w:rFonts w:ascii="Times New Roman" w:hAnsi="Times New Roman" w:cs="Times New Roman"/>
          <w:sz w:val="24"/>
          <w:szCs w:val="24"/>
          <w:lang w:val="en-US"/>
        </w:rPr>
        <w:t xml:space="preserve">was lower than the phenotypic variance. </w:t>
      </w:r>
      <w:r w:rsidR="00FD532A" w:rsidRPr="00EA36B9">
        <w:rPr>
          <w:rFonts w:ascii="Times New Roman" w:hAnsi="Times New Roman" w:cs="Times New Roman"/>
          <w:sz w:val="24"/>
          <w:szCs w:val="24"/>
        </w:rPr>
        <w:t xml:space="preserve">High phenotypic and genotypic variation, heritability, and genetic advance were observed for </w:t>
      </w:r>
      <w:r w:rsidR="00FD532A" w:rsidRPr="00EA36B9">
        <w:rPr>
          <w:rFonts w:ascii="Times New Roman" w:hAnsi="Times New Roman" w:cs="Times New Roman"/>
          <w:sz w:val="24"/>
          <w:szCs w:val="24"/>
          <w:lang w:val="en-US"/>
        </w:rPr>
        <w:t>leaf per plant and harvest index.</w:t>
      </w:r>
      <w:r w:rsidR="00FD532A" w:rsidRPr="00EA36B9">
        <w:rPr>
          <w:rFonts w:ascii="Times New Roman" w:hAnsi="Times New Roman" w:cs="Times New Roman"/>
          <w:sz w:val="24"/>
          <w:szCs w:val="24"/>
        </w:rPr>
        <w:t xml:space="preserve"> Straw yield per plant showed a strong and positive correlation with leaves per plant, plant height, biological yield and harvest index. </w:t>
      </w:r>
      <w:r w:rsidR="00FD532A" w:rsidRPr="00EA36B9">
        <w:rPr>
          <w:rFonts w:ascii="Times New Roman" w:hAnsi="Times New Roman" w:cs="Times New Roman"/>
          <w:sz w:val="24"/>
          <w:szCs w:val="24"/>
          <w:lang w:val="en-US"/>
        </w:rPr>
        <w:t xml:space="preserve">The nonhierarchical </w:t>
      </w:r>
      <w:r w:rsidR="00EC1708" w:rsidRPr="00DE0D5C">
        <w:rPr>
          <w:rFonts w:ascii="Times New Roman" w:hAnsi="Times New Roman" w:cs="Times New Roman"/>
          <w:sz w:val="24"/>
          <w:szCs w:val="24"/>
          <w:highlight w:val="yellow"/>
          <w:lang w:val="en-US"/>
        </w:rPr>
        <w:t xml:space="preserve">Euclidean </w:t>
      </w:r>
      <w:r w:rsidR="00FD532A" w:rsidRPr="00EA36B9">
        <w:rPr>
          <w:rFonts w:ascii="Times New Roman" w:hAnsi="Times New Roman" w:cs="Times New Roman"/>
          <w:sz w:val="24"/>
          <w:szCs w:val="24"/>
          <w:lang w:val="en-US"/>
        </w:rPr>
        <w:t xml:space="preserve">cluster analysis using </w:t>
      </w:r>
      <w:proofErr w:type="spellStart"/>
      <w:r w:rsidR="00EC1708" w:rsidRPr="00DE0D5C">
        <w:rPr>
          <w:rFonts w:ascii="Times New Roman" w:hAnsi="Times New Roman" w:cs="Times New Roman"/>
          <w:sz w:val="24"/>
          <w:szCs w:val="24"/>
          <w:highlight w:val="yellow"/>
          <w:lang w:val="en-US"/>
        </w:rPr>
        <w:t>Mahalanobis's</w:t>
      </w:r>
      <w:proofErr w:type="spellEnd"/>
      <w:r w:rsidR="00EC1708" w:rsidRPr="00DE0D5C">
        <w:rPr>
          <w:rFonts w:ascii="Times New Roman" w:hAnsi="Times New Roman" w:cs="Times New Roman"/>
          <w:sz w:val="24"/>
          <w:szCs w:val="24"/>
          <w:highlight w:val="yellow"/>
          <w:lang w:val="en-US"/>
        </w:rPr>
        <w:t xml:space="preserve"> </w:t>
      </w:r>
      <w:r w:rsidR="00FD532A" w:rsidRPr="00EA36B9">
        <w:rPr>
          <w:rFonts w:ascii="Times New Roman" w:hAnsi="Times New Roman" w:cs="Times New Roman"/>
          <w:sz w:val="24"/>
          <w:szCs w:val="24"/>
          <w:lang w:val="en-US"/>
        </w:rPr>
        <w:t xml:space="preserve">statistic grouped the genotypes into two distinct </w:t>
      </w:r>
      <w:r w:rsidR="00EC1708" w:rsidRPr="00DE0D5C">
        <w:rPr>
          <w:rFonts w:ascii="Times New Roman" w:hAnsi="Times New Roman" w:cs="Times New Roman"/>
          <w:sz w:val="24"/>
          <w:szCs w:val="24"/>
          <w:highlight w:val="yellow"/>
          <w:lang w:val="en-US"/>
        </w:rPr>
        <w:t xml:space="preserve">clusters, </w:t>
      </w:r>
      <w:r w:rsidR="00FD532A" w:rsidRPr="00EA36B9">
        <w:rPr>
          <w:rFonts w:ascii="Times New Roman" w:hAnsi="Times New Roman" w:cs="Times New Roman"/>
          <w:sz w:val="24"/>
          <w:szCs w:val="24"/>
          <w:lang w:val="en-US"/>
        </w:rPr>
        <w:t xml:space="preserve">among which one was </w:t>
      </w:r>
      <w:proofErr w:type="spellStart"/>
      <w:r w:rsidR="00093328" w:rsidRPr="00EA36B9">
        <w:rPr>
          <w:rFonts w:ascii="Times New Roman" w:hAnsi="Times New Roman" w:cs="Times New Roman"/>
          <w:sz w:val="24"/>
          <w:szCs w:val="24"/>
          <w:lang w:val="en-US"/>
        </w:rPr>
        <w:t>polygenotypic</w:t>
      </w:r>
      <w:proofErr w:type="spellEnd"/>
      <w:r w:rsidR="00093328" w:rsidRPr="00EA36B9">
        <w:rPr>
          <w:rFonts w:ascii="Times New Roman" w:hAnsi="Times New Roman" w:cs="Times New Roman"/>
          <w:sz w:val="24"/>
          <w:szCs w:val="24"/>
          <w:lang w:val="en-US"/>
        </w:rPr>
        <w:t>,</w:t>
      </w:r>
      <w:r w:rsidR="00FD532A" w:rsidRPr="00EA36B9">
        <w:rPr>
          <w:rFonts w:ascii="Times New Roman" w:hAnsi="Times New Roman" w:cs="Times New Roman"/>
          <w:sz w:val="24"/>
          <w:szCs w:val="24"/>
          <w:lang w:val="en-US"/>
        </w:rPr>
        <w:t xml:space="preserve"> and one was </w:t>
      </w:r>
      <w:proofErr w:type="spellStart"/>
      <w:r w:rsidR="00FD532A" w:rsidRPr="00EA36B9">
        <w:rPr>
          <w:rFonts w:ascii="Times New Roman" w:hAnsi="Times New Roman" w:cs="Times New Roman"/>
          <w:sz w:val="24"/>
          <w:szCs w:val="24"/>
          <w:lang w:val="en-US"/>
        </w:rPr>
        <w:t>monogen</w:t>
      </w:r>
      <w:r w:rsidR="00093328" w:rsidRPr="00EA36B9">
        <w:rPr>
          <w:rFonts w:ascii="Times New Roman" w:hAnsi="Times New Roman" w:cs="Times New Roman"/>
          <w:sz w:val="24"/>
          <w:szCs w:val="24"/>
          <w:lang w:val="en-US"/>
        </w:rPr>
        <w:t>otyp</w:t>
      </w:r>
      <w:r w:rsidR="00FD532A" w:rsidRPr="00EA36B9">
        <w:rPr>
          <w:rFonts w:ascii="Times New Roman" w:hAnsi="Times New Roman" w:cs="Times New Roman"/>
          <w:sz w:val="24"/>
          <w:szCs w:val="24"/>
          <w:lang w:val="en-US"/>
        </w:rPr>
        <w:t>ic</w:t>
      </w:r>
      <w:proofErr w:type="spellEnd"/>
      <w:r w:rsidR="00FD532A" w:rsidRPr="00EA36B9">
        <w:rPr>
          <w:rFonts w:ascii="Times New Roman" w:hAnsi="Times New Roman" w:cs="Times New Roman"/>
          <w:sz w:val="24"/>
          <w:szCs w:val="24"/>
          <w:lang w:val="en-US"/>
        </w:rPr>
        <w:t>.</w:t>
      </w:r>
      <w:r w:rsidR="00093328" w:rsidRPr="00EA36B9">
        <w:rPr>
          <w:rFonts w:ascii="Times New Roman" w:hAnsi="Times New Roman" w:cs="Times New Roman"/>
          <w:sz w:val="24"/>
          <w:szCs w:val="24"/>
          <w:lang w:val="en-US"/>
        </w:rPr>
        <w:t xml:space="preserve"> Among all the genotypes studied, Shimla B1 and IC 341589 were found to be the best and recommended for further testing and evaluation.</w:t>
      </w:r>
      <w:r>
        <w:rPr>
          <w:rFonts w:ascii="Times New Roman" w:hAnsi="Times New Roman" w:cs="Times New Roman"/>
          <w:sz w:val="24"/>
          <w:szCs w:val="24"/>
          <w:lang w:val="en-US"/>
        </w:rPr>
        <w:t xml:space="preserve"> </w:t>
      </w:r>
      <w:r w:rsidRPr="00DE0D5C">
        <w:rPr>
          <w:rFonts w:ascii="Times New Roman" w:hAnsi="Times New Roman" w:cs="Times New Roman"/>
          <w:sz w:val="24"/>
          <w:szCs w:val="24"/>
          <w:highlight w:val="yellow"/>
          <w:lang w:val="en-US"/>
        </w:rPr>
        <w:t xml:space="preserve">This research </w:t>
      </w:r>
      <w:proofErr w:type="spellStart"/>
      <w:r w:rsidRPr="00DE0D5C">
        <w:rPr>
          <w:rFonts w:ascii="Times New Roman" w:hAnsi="Times New Roman" w:cs="Times New Roman"/>
          <w:sz w:val="24"/>
          <w:szCs w:val="24"/>
          <w:highlight w:val="yellow"/>
          <w:lang w:val="en-US"/>
        </w:rPr>
        <w:t>emphasises</w:t>
      </w:r>
      <w:proofErr w:type="spellEnd"/>
      <w:r w:rsidRPr="00DE0D5C">
        <w:rPr>
          <w:rFonts w:ascii="Times New Roman" w:hAnsi="Times New Roman" w:cs="Times New Roman"/>
          <w:sz w:val="24"/>
          <w:szCs w:val="24"/>
          <w:highlight w:val="yellow"/>
          <w:lang w:val="en-US"/>
        </w:rPr>
        <w:t xml:space="preserve"> the importance of conserving and </w:t>
      </w:r>
      <w:proofErr w:type="spellStart"/>
      <w:r w:rsidRPr="00DE0D5C">
        <w:rPr>
          <w:rFonts w:ascii="Times New Roman" w:hAnsi="Times New Roman" w:cs="Times New Roman"/>
          <w:sz w:val="24"/>
          <w:szCs w:val="24"/>
          <w:highlight w:val="yellow"/>
          <w:lang w:val="en-US"/>
        </w:rPr>
        <w:t>utilising</w:t>
      </w:r>
      <w:proofErr w:type="spellEnd"/>
      <w:r w:rsidRPr="00DE0D5C">
        <w:rPr>
          <w:rFonts w:ascii="Times New Roman" w:hAnsi="Times New Roman" w:cs="Times New Roman"/>
          <w:sz w:val="24"/>
          <w:szCs w:val="24"/>
          <w:highlight w:val="yellow"/>
          <w:lang w:val="en-US"/>
        </w:rPr>
        <w:t xml:space="preserve"> local landraces of buckwheat for sustainable crop improvement, especially in ecologically fragile hill regions like Kinnaur.</w:t>
      </w:r>
    </w:p>
    <w:p w14:paraId="4C7465E8" w14:textId="679A82B4" w:rsidR="003968DE" w:rsidRPr="00EA36B9" w:rsidRDefault="003968DE" w:rsidP="00DE0D5C">
      <w:pPr>
        <w:jc w:val="both"/>
        <w:rPr>
          <w:rFonts w:ascii="Times New Roman" w:hAnsi="Times New Roman" w:cs="Times New Roman"/>
          <w:sz w:val="24"/>
          <w:szCs w:val="24"/>
          <w:lang w:val="en-US"/>
        </w:rPr>
      </w:pPr>
      <w:r w:rsidRPr="00DE0D5C">
        <w:rPr>
          <w:rFonts w:ascii="Times New Roman" w:hAnsi="Times New Roman" w:cs="Times New Roman"/>
          <w:b/>
          <w:bCs/>
          <w:sz w:val="24"/>
          <w:szCs w:val="24"/>
          <w:highlight w:val="yellow"/>
          <w:lang w:val="en-US"/>
        </w:rPr>
        <w:t>Keywords</w:t>
      </w:r>
      <w:r w:rsidRPr="00DE0D5C">
        <w:rPr>
          <w:rFonts w:ascii="Times New Roman" w:hAnsi="Times New Roman" w:cs="Times New Roman"/>
          <w:sz w:val="24"/>
          <w:szCs w:val="24"/>
          <w:highlight w:val="yellow"/>
          <w:lang w:val="en-US"/>
        </w:rPr>
        <w:t xml:space="preserve">: Tartary Buckwheat, </w:t>
      </w:r>
      <w:proofErr w:type="spellStart"/>
      <w:r w:rsidRPr="00DE0D5C">
        <w:rPr>
          <w:rFonts w:ascii="Times New Roman" w:hAnsi="Times New Roman" w:cs="Times New Roman"/>
          <w:sz w:val="24"/>
          <w:szCs w:val="24"/>
          <w:highlight w:val="yellow"/>
          <w:lang w:val="en-US"/>
        </w:rPr>
        <w:t>Mahalanobis</w:t>
      </w:r>
      <w:proofErr w:type="spellEnd"/>
      <w:r w:rsidRPr="00DE0D5C">
        <w:rPr>
          <w:rFonts w:ascii="Times New Roman" w:hAnsi="Times New Roman" w:cs="Times New Roman"/>
          <w:sz w:val="24"/>
          <w:szCs w:val="24"/>
          <w:highlight w:val="yellow"/>
          <w:lang w:val="en-US"/>
        </w:rPr>
        <w:t xml:space="preserve"> D² Analysis, Genetic Diversity, Himachal Pradesh, Germplasm, Asia</w:t>
      </w:r>
    </w:p>
    <w:p w14:paraId="6D578960" w14:textId="2152C6E4" w:rsidR="00401206" w:rsidRPr="00EA36B9" w:rsidRDefault="00AF4EA9">
      <w:pPr>
        <w:rPr>
          <w:rFonts w:ascii="Times New Roman" w:hAnsi="Times New Roman" w:cs="Times New Roman"/>
          <w:sz w:val="24"/>
          <w:szCs w:val="24"/>
        </w:rPr>
      </w:pPr>
      <w:r w:rsidRPr="00EA36B9">
        <w:rPr>
          <w:rFonts w:ascii="Times New Roman" w:hAnsi="Times New Roman" w:cs="Times New Roman"/>
          <w:b/>
          <w:bCs/>
          <w:sz w:val="24"/>
          <w:szCs w:val="24"/>
        </w:rPr>
        <w:t>Introduction</w:t>
      </w:r>
    </w:p>
    <w:p w14:paraId="32FFFC3C" w14:textId="3D5D5044" w:rsidR="002C5837" w:rsidRPr="00EA36B9" w:rsidRDefault="009607F4" w:rsidP="002C5837">
      <w:pPr>
        <w:jc w:val="both"/>
        <w:rPr>
          <w:rFonts w:ascii="Times New Roman" w:hAnsi="Times New Roman" w:cs="Times New Roman"/>
          <w:sz w:val="24"/>
          <w:szCs w:val="24"/>
          <w:lang w:val="en-IN"/>
        </w:rPr>
      </w:pPr>
      <w:r w:rsidRPr="00DE0D5C">
        <w:rPr>
          <w:rFonts w:ascii="Times New Roman" w:hAnsi="Times New Roman" w:cs="Times New Roman"/>
          <w:sz w:val="24"/>
          <w:szCs w:val="24"/>
          <w:highlight w:val="yellow"/>
          <w:lang w:val="en-IN"/>
        </w:rPr>
        <w:t>In the present era, food scientists are concerned about exploiting functional crops with nutraceutical properties. Buckwheat is one of the functional pseudocereals with nutraceutical components used in the treatment of health-related diseases, malnutrition, and celiac diseases. As a preferred diet as a gluten-free product for celiac diseases, buckwheat is a good source of nutrients, bioactive components, phytochemicals, and antioxidants</w:t>
      </w:r>
      <w:r>
        <w:rPr>
          <w:rFonts w:ascii="Times New Roman" w:hAnsi="Times New Roman" w:cs="Times New Roman"/>
          <w:sz w:val="24"/>
          <w:szCs w:val="24"/>
          <w:highlight w:val="yellow"/>
          <w:lang w:val="en-IN"/>
        </w:rPr>
        <w:t xml:space="preserve"> </w:t>
      </w:r>
      <w:r w:rsidRPr="00DE0D5C">
        <w:rPr>
          <w:rFonts w:ascii="Times New Roman" w:hAnsi="Times New Roman" w:cs="Times New Roman"/>
          <w:sz w:val="24"/>
          <w:szCs w:val="24"/>
          <w:highlight w:val="yellow"/>
          <w:lang w:val="en-IN"/>
        </w:rPr>
        <w:t>(Sofi</w:t>
      </w:r>
      <w:r>
        <w:rPr>
          <w:rFonts w:ascii="Times New Roman" w:hAnsi="Times New Roman" w:cs="Times New Roman"/>
          <w:sz w:val="24"/>
          <w:szCs w:val="24"/>
          <w:highlight w:val="yellow"/>
          <w:lang w:val="en-IN"/>
        </w:rPr>
        <w:t xml:space="preserve"> </w:t>
      </w:r>
      <w:r w:rsidRPr="00DE0D5C">
        <w:rPr>
          <w:rFonts w:ascii="Times New Roman" w:hAnsi="Times New Roman" w:cs="Times New Roman"/>
          <w:sz w:val="24"/>
          <w:szCs w:val="24"/>
          <w:highlight w:val="yellow"/>
          <w:lang w:val="en-IN"/>
        </w:rPr>
        <w:t>et al., 2023).</w:t>
      </w:r>
      <w:r w:rsidRPr="009607F4">
        <w:rPr>
          <w:rFonts w:ascii="Times New Roman" w:hAnsi="Times New Roman" w:cs="Times New Roman"/>
          <w:sz w:val="24"/>
          <w:szCs w:val="24"/>
          <w:lang w:val="en-IN"/>
        </w:rPr>
        <w:t xml:space="preserve"> </w:t>
      </w:r>
      <w:r w:rsidR="002C5837" w:rsidRPr="00EA36B9">
        <w:rPr>
          <w:rFonts w:ascii="Times New Roman" w:hAnsi="Times New Roman" w:cs="Times New Roman"/>
          <w:sz w:val="24"/>
          <w:szCs w:val="24"/>
          <w:lang w:val="en-IN"/>
        </w:rPr>
        <w:t xml:space="preserve">Buckwheat, a member of the genus </w:t>
      </w:r>
      <w:r w:rsidR="002C5837" w:rsidRPr="00EA36B9">
        <w:rPr>
          <w:rFonts w:ascii="Times New Roman" w:hAnsi="Times New Roman" w:cs="Times New Roman"/>
          <w:i/>
          <w:iCs/>
          <w:sz w:val="24"/>
          <w:szCs w:val="24"/>
          <w:lang w:val="en-IN"/>
        </w:rPr>
        <w:t>Fagopyrum</w:t>
      </w:r>
      <w:r w:rsidR="002C5837" w:rsidRPr="00EA36B9">
        <w:rPr>
          <w:rFonts w:ascii="Times New Roman" w:hAnsi="Times New Roman" w:cs="Times New Roman"/>
          <w:sz w:val="24"/>
          <w:szCs w:val="24"/>
          <w:lang w:val="en-IN"/>
        </w:rPr>
        <w:t xml:space="preserve"> Mill. under the family </w:t>
      </w:r>
      <w:proofErr w:type="spellStart"/>
      <w:r w:rsidR="002C5837" w:rsidRPr="00EA36B9">
        <w:rPr>
          <w:rFonts w:ascii="Times New Roman" w:hAnsi="Times New Roman" w:cs="Times New Roman"/>
          <w:sz w:val="24"/>
          <w:szCs w:val="24"/>
          <w:lang w:val="en-IN"/>
        </w:rPr>
        <w:t>Polygonaceae</w:t>
      </w:r>
      <w:proofErr w:type="spellEnd"/>
      <w:r w:rsidR="002C5837" w:rsidRPr="00EA36B9">
        <w:rPr>
          <w:rFonts w:ascii="Times New Roman" w:hAnsi="Times New Roman" w:cs="Times New Roman"/>
          <w:sz w:val="24"/>
          <w:szCs w:val="24"/>
          <w:lang w:val="en-IN"/>
        </w:rPr>
        <w:t>, is widely distributed across Asia and Europe. Of the many species in the genus, only two—</w:t>
      </w:r>
      <w:r w:rsidR="002C5837" w:rsidRPr="00EA36B9">
        <w:rPr>
          <w:rFonts w:ascii="Times New Roman" w:hAnsi="Times New Roman" w:cs="Times New Roman"/>
          <w:i/>
          <w:iCs/>
          <w:sz w:val="24"/>
          <w:szCs w:val="24"/>
          <w:lang w:val="en-IN"/>
        </w:rPr>
        <w:t>Fagopyrum esculentum</w:t>
      </w:r>
      <w:r w:rsidR="002C5837" w:rsidRPr="00EA36B9">
        <w:rPr>
          <w:rFonts w:ascii="Times New Roman" w:hAnsi="Times New Roman" w:cs="Times New Roman"/>
          <w:sz w:val="24"/>
          <w:szCs w:val="24"/>
          <w:lang w:val="en-IN"/>
        </w:rPr>
        <w:t xml:space="preserve"> (common buckwheat) and </w:t>
      </w:r>
      <w:r w:rsidR="002C5837" w:rsidRPr="00EA36B9">
        <w:rPr>
          <w:rFonts w:ascii="Times New Roman" w:hAnsi="Times New Roman" w:cs="Times New Roman"/>
          <w:i/>
          <w:iCs/>
          <w:sz w:val="24"/>
          <w:szCs w:val="24"/>
          <w:lang w:val="en-IN"/>
        </w:rPr>
        <w:t xml:space="preserve">Fagopyrum </w:t>
      </w:r>
      <w:proofErr w:type="spellStart"/>
      <w:r w:rsidR="002C5837" w:rsidRPr="00EA36B9">
        <w:rPr>
          <w:rFonts w:ascii="Times New Roman" w:hAnsi="Times New Roman" w:cs="Times New Roman"/>
          <w:i/>
          <w:iCs/>
          <w:sz w:val="24"/>
          <w:szCs w:val="24"/>
          <w:lang w:val="en-IN"/>
        </w:rPr>
        <w:t>tataricum</w:t>
      </w:r>
      <w:proofErr w:type="spellEnd"/>
      <w:r w:rsidR="002C5837" w:rsidRPr="00EA36B9">
        <w:rPr>
          <w:rFonts w:ascii="Times New Roman" w:hAnsi="Times New Roman" w:cs="Times New Roman"/>
          <w:sz w:val="24"/>
          <w:szCs w:val="24"/>
          <w:lang w:val="en-IN"/>
        </w:rPr>
        <w:t xml:space="preserve"> (Tartary buckwheat) are cultivated on a significant scale. Common buckwheat is a self-incompatible species, primarily grown in countries such as China, the Russian Federation, Ukraine, and Kazakhstan (Campbell, 1995). Major exporters include China, Brazil, France, the USA, and Canada, while Japan is the leading global importer.</w:t>
      </w:r>
      <w:r w:rsidR="00D46784">
        <w:rPr>
          <w:rFonts w:ascii="Times New Roman" w:hAnsi="Times New Roman" w:cs="Times New Roman"/>
          <w:sz w:val="24"/>
          <w:szCs w:val="24"/>
          <w:lang w:val="en-IN"/>
        </w:rPr>
        <w:t xml:space="preserve"> </w:t>
      </w:r>
      <w:r w:rsidR="00D46784" w:rsidRPr="00DE0D5C">
        <w:rPr>
          <w:rFonts w:ascii="Times New Roman" w:hAnsi="Times New Roman" w:cs="Times New Roman"/>
          <w:sz w:val="24"/>
          <w:szCs w:val="24"/>
          <w:highlight w:val="yellow"/>
          <w:lang w:val="en-IN"/>
        </w:rPr>
        <w:t>Buckwheat can become an important crop in the feeding of mankind and</w:t>
      </w:r>
      <w:r w:rsidR="00D46784">
        <w:rPr>
          <w:rFonts w:ascii="Times New Roman" w:hAnsi="Times New Roman" w:cs="Times New Roman"/>
          <w:sz w:val="24"/>
          <w:szCs w:val="24"/>
          <w:highlight w:val="yellow"/>
          <w:lang w:val="en-IN"/>
        </w:rPr>
        <w:t xml:space="preserve"> </w:t>
      </w:r>
      <w:r w:rsidR="00D46784" w:rsidRPr="00DE0D5C">
        <w:rPr>
          <w:rFonts w:ascii="Times New Roman" w:hAnsi="Times New Roman" w:cs="Times New Roman"/>
          <w:sz w:val="24"/>
          <w:szCs w:val="24"/>
          <w:highlight w:val="yellow"/>
          <w:lang w:val="en-IN"/>
        </w:rPr>
        <w:t>domestic</w:t>
      </w:r>
      <w:r w:rsidR="00D46784">
        <w:rPr>
          <w:rFonts w:ascii="Times New Roman" w:hAnsi="Times New Roman" w:cs="Times New Roman"/>
          <w:sz w:val="24"/>
          <w:szCs w:val="24"/>
          <w:highlight w:val="yellow"/>
          <w:lang w:val="en-IN"/>
        </w:rPr>
        <w:t xml:space="preserve"> </w:t>
      </w:r>
      <w:r w:rsidR="00D46784" w:rsidRPr="00DE0D5C">
        <w:rPr>
          <w:rFonts w:ascii="Times New Roman" w:hAnsi="Times New Roman" w:cs="Times New Roman"/>
          <w:sz w:val="24"/>
          <w:szCs w:val="24"/>
          <w:highlight w:val="yellow"/>
          <w:lang w:val="en-IN"/>
        </w:rPr>
        <w:t>animals to meet the ever-increasing demands of a rapidly expanding population</w:t>
      </w:r>
      <w:r w:rsidR="00D46784">
        <w:rPr>
          <w:rFonts w:ascii="Times New Roman" w:hAnsi="Times New Roman" w:cs="Times New Roman"/>
          <w:sz w:val="24"/>
          <w:szCs w:val="24"/>
          <w:lang w:val="en-IN"/>
        </w:rPr>
        <w:t xml:space="preserve"> </w:t>
      </w:r>
      <w:r w:rsidR="00D46784" w:rsidRPr="00DE0D5C">
        <w:rPr>
          <w:rFonts w:ascii="Times New Roman" w:hAnsi="Times New Roman" w:cs="Times New Roman"/>
          <w:sz w:val="24"/>
          <w:szCs w:val="24"/>
          <w:highlight w:val="yellow"/>
          <w:lang w:val="en-IN"/>
        </w:rPr>
        <w:t>(Ashoka et al., 2023).</w:t>
      </w:r>
    </w:p>
    <w:p w14:paraId="217C5600" w14:textId="057A959D" w:rsidR="002C5837" w:rsidRPr="00EA36B9" w:rsidRDefault="002C5837" w:rsidP="002C5837">
      <w:pPr>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Tartary buckwheat, in contrast, is self-pollinating and is typically grown in various regions worldwide. However, it is mostly used or marketed locally. Owing to its strong tolerance to frost, </w:t>
      </w:r>
      <w:r w:rsidRPr="00EA36B9">
        <w:rPr>
          <w:rFonts w:ascii="Times New Roman" w:hAnsi="Times New Roman" w:cs="Times New Roman"/>
          <w:i/>
          <w:iCs/>
          <w:sz w:val="24"/>
          <w:szCs w:val="24"/>
          <w:lang w:val="en-IN"/>
        </w:rPr>
        <w:t xml:space="preserve">F. </w:t>
      </w:r>
      <w:proofErr w:type="spellStart"/>
      <w:r w:rsidRPr="00EA36B9">
        <w:rPr>
          <w:rFonts w:ascii="Times New Roman" w:hAnsi="Times New Roman" w:cs="Times New Roman"/>
          <w:i/>
          <w:iCs/>
          <w:sz w:val="24"/>
          <w:szCs w:val="24"/>
          <w:lang w:val="en-IN"/>
        </w:rPr>
        <w:t>tataricum</w:t>
      </w:r>
      <w:proofErr w:type="spellEnd"/>
      <w:r w:rsidRPr="00EA36B9">
        <w:rPr>
          <w:rFonts w:ascii="Times New Roman" w:hAnsi="Times New Roman" w:cs="Times New Roman"/>
          <w:sz w:val="24"/>
          <w:szCs w:val="24"/>
          <w:lang w:val="en-IN"/>
        </w:rPr>
        <w:t xml:space="preserve"> is mainly cultivated in the high-altitude mountainous regions of Asia and, to </w:t>
      </w:r>
      <w:r w:rsidRPr="00EA36B9">
        <w:rPr>
          <w:rFonts w:ascii="Times New Roman" w:hAnsi="Times New Roman" w:cs="Times New Roman"/>
          <w:sz w:val="24"/>
          <w:szCs w:val="24"/>
          <w:lang w:val="en-IN"/>
        </w:rPr>
        <w:lastRenderedPageBreak/>
        <w:t xml:space="preserve">a lesser extent, in other areas. </w:t>
      </w:r>
      <w:r w:rsidR="00544BA4" w:rsidRPr="00DE0D5C">
        <w:rPr>
          <w:rFonts w:ascii="Times New Roman" w:hAnsi="Times New Roman" w:cs="Times New Roman"/>
          <w:sz w:val="24"/>
          <w:szCs w:val="24"/>
          <w:highlight w:val="yellow"/>
          <w:lang w:val="en-IN"/>
        </w:rPr>
        <w:t>Tartary buckwheat cultivation takes place at high altitudes around the Himalayas, in China, Nepal, Bhutan, India, and Pakistan, as well as in some other countries: Korea, Japan, Kazakhstan, Russia, Ukraine, Belarus, Sweden, Poland, Italy, Luxembourg, and Slovenia (Kreft et al., 2023).</w:t>
      </w:r>
      <w:r w:rsidR="00544BA4">
        <w:rPr>
          <w:rFonts w:ascii="Times New Roman" w:hAnsi="Times New Roman" w:cs="Times New Roman"/>
          <w:sz w:val="24"/>
          <w:szCs w:val="24"/>
          <w:lang w:val="en-IN"/>
        </w:rPr>
        <w:t xml:space="preserve"> </w:t>
      </w:r>
      <w:r w:rsidRPr="00EA36B9">
        <w:rPr>
          <w:rFonts w:ascii="Times New Roman" w:hAnsi="Times New Roman" w:cs="Times New Roman"/>
          <w:sz w:val="24"/>
          <w:szCs w:val="24"/>
          <w:lang w:val="en-IN"/>
        </w:rPr>
        <w:t xml:space="preserve">In many such regions, common buckwheat, which is less frost-tolerant and has lower yields, is gradually being replaced by Tartary buckwheat. This trend is particularly noticeable in parts of India, Nepal, and China, where common buckwheat cultivation is decreasing while Tartary buckwheat remains stable or is expanding. In the hill regions of Himachal Pradesh, farmers continue to grow various landraces of Tartary buckwheat, including some unique types such as Bhate </w:t>
      </w:r>
      <w:proofErr w:type="spellStart"/>
      <w:r w:rsidRPr="00EA36B9">
        <w:rPr>
          <w:rFonts w:ascii="Times New Roman" w:hAnsi="Times New Roman" w:cs="Times New Roman"/>
          <w:sz w:val="24"/>
          <w:szCs w:val="24"/>
          <w:lang w:val="en-IN"/>
        </w:rPr>
        <w:t>Phaper</w:t>
      </w:r>
      <w:proofErr w:type="spellEnd"/>
      <w:r w:rsidRPr="00EA36B9">
        <w:rPr>
          <w:rFonts w:ascii="Times New Roman" w:hAnsi="Times New Roman" w:cs="Times New Roman"/>
          <w:sz w:val="24"/>
          <w:szCs w:val="24"/>
          <w:lang w:val="en-IN"/>
        </w:rPr>
        <w:t xml:space="preserve"> (rice Tartary buckwheat), which is notable for its non-adhering hull (Bhardwaj and Kaur, 2020).</w:t>
      </w:r>
      <w:r w:rsidR="00B04923">
        <w:rPr>
          <w:rFonts w:ascii="Times New Roman" w:hAnsi="Times New Roman" w:cs="Times New Roman"/>
          <w:sz w:val="24"/>
          <w:szCs w:val="24"/>
          <w:lang w:val="en-IN"/>
        </w:rPr>
        <w:t xml:space="preserve"> </w:t>
      </w:r>
    </w:p>
    <w:p w14:paraId="39FC0D6D" w14:textId="77D5314C" w:rsidR="002C5837" w:rsidRPr="00EA36B9" w:rsidRDefault="002C5837" w:rsidP="002C5837">
      <w:pPr>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Despite its value, the cultivation area of buckwheat has declined over time. This reduction is mainly due to its replacement by more profitable crops like apple, green pea, hops, and potato, as well as the limited availability of high-yielding, stress-resistant varieties with good grain quality (Joshi and Rana, 1997). </w:t>
      </w:r>
      <w:r w:rsidR="00B04923" w:rsidRPr="00DE0D5C">
        <w:rPr>
          <w:rFonts w:ascii="Times New Roman" w:hAnsi="Times New Roman" w:cs="Times New Roman"/>
          <w:sz w:val="24"/>
          <w:szCs w:val="24"/>
          <w:highlight w:val="yellow"/>
          <w:lang w:val="en-IN"/>
        </w:rPr>
        <w:t xml:space="preserve">Tartary buckwheat contains a wide range of bioactive compounds, such as flavonoids, phenolic acids, triterpenoids, phenylpropanoid glycosides, bioactive polysaccharides, and bioactive proteins and peptides, as well as D-chiro-inositol and its derivatives. Consumption of Tartary buckwheat and Tartary buckwheat-enriched products is linked to multiple health benefits, e.g., antioxidant, anti-inflammatory, antihyperlipidemic, anticancer, antidiabetic, </w:t>
      </w:r>
      <w:proofErr w:type="spellStart"/>
      <w:r w:rsidR="00B04923" w:rsidRPr="00DE0D5C">
        <w:rPr>
          <w:rFonts w:ascii="Times New Roman" w:hAnsi="Times New Roman" w:cs="Times New Roman"/>
          <w:sz w:val="24"/>
          <w:szCs w:val="24"/>
          <w:highlight w:val="yellow"/>
          <w:lang w:val="en-IN"/>
        </w:rPr>
        <w:t>antiobesity</w:t>
      </w:r>
      <w:proofErr w:type="spellEnd"/>
      <w:r w:rsidR="00B04923" w:rsidRPr="00DE0D5C">
        <w:rPr>
          <w:rFonts w:ascii="Times New Roman" w:hAnsi="Times New Roman" w:cs="Times New Roman"/>
          <w:sz w:val="24"/>
          <w:szCs w:val="24"/>
          <w:highlight w:val="yellow"/>
          <w:lang w:val="en-IN"/>
        </w:rPr>
        <w:t>, antihypertensive, and hepatoprotective activities (Zou et al., 2023).</w:t>
      </w:r>
      <w:r w:rsidR="00B04923">
        <w:rPr>
          <w:rFonts w:ascii="Times New Roman" w:hAnsi="Times New Roman" w:cs="Times New Roman"/>
          <w:sz w:val="24"/>
          <w:szCs w:val="24"/>
          <w:lang w:val="en-IN"/>
        </w:rPr>
        <w:t xml:space="preserve"> </w:t>
      </w:r>
      <w:r w:rsidRPr="00EA36B9">
        <w:rPr>
          <w:rFonts w:ascii="Times New Roman" w:hAnsi="Times New Roman" w:cs="Times New Roman"/>
          <w:sz w:val="24"/>
          <w:szCs w:val="24"/>
          <w:lang w:val="en-IN"/>
        </w:rPr>
        <w:t xml:space="preserve">Therefore, breeding efforts are essential to improve its productivity. A foundational step in buckwheat breeding involves classifying and evaluating a wide range of germplasm based on multiple traits. Proper </w:t>
      </w:r>
      <w:r w:rsidR="00EC1708" w:rsidRPr="00DE0D5C">
        <w:rPr>
          <w:rFonts w:ascii="Times New Roman" w:hAnsi="Times New Roman" w:cs="Times New Roman"/>
          <w:sz w:val="24"/>
          <w:szCs w:val="24"/>
          <w:highlight w:val="yellow"/>
          <w:lang w:val="en-IN"/>
        </w:rPr>
        <w:t>characterisation</w:t>
      </w:r>
      <w:r w:rsidRPr="00EA36B9">
        <w:rPr>
          <w:rFonts w:ascii="Times New Roman" w:hAnsi="Times New Roman" w:cs="Times New Roman"/>
          <w:sz w:val="24"/>
          <w:szCs w:val="24"/>
          <w:lang w:val="en-IN"/>
        </w:rPr>
        <w:t>, documentation, and conservation of genetic resources are critical to support breeding programs (Singh et al., 2024).</w:t>
      </w:r>
    </w:p>
    <w:p w14:paraId="71B573EB" w14:textId="25A51089" w:rsidR="00A428A5" w:rsidRPr="00EA36B9" w:rsidRDefault="002C5837" w:rsidP="00A428A5">
      <w:pPr>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In this context, the present study focused on </w:t>
      </w:r>
      <w:r w:rsidR="00EC1708" w:rsidRPr="00DE0D5C">
        <w:rPr>
          <w:rFonts w:ascii="Times New Roman" w:hAnsi="Times New Roman" w:cs="Times New Roman"/>
          <w:sz w:val="24"/>
          <w:szCs w:val="24"/>
          <w:highlight w:val="yellow"/>
          <w:lang w:val="en-IN"/>
        </w:rPr>
        <w:t xml:space="preserve">characterising </w:t>
      </w:r>
      <w:r w:rsidRPr="00EA36B9">
        <w:rPr>
          <w:rFonts w:ascii="Times New Roman" w:hAnsi="Times New Roman" w:cs="Times New Roman"/>
          <w:sz w:val="24"/>
          <w:szCs w:val="24"/>
          <w:lang w:val="en-IN"/>
        </w:rPr>
        <w:t>local germplasm of Tartary buckwheat (</w:t>
      </w:r>
      <w:r w:rsidRPr="00EA36B9">
        <w:rPr>
          <w:rFonts w:ascii="Times New Roman" w:hAnsi="Times New Roman" w:cs="Times New Roman"/>
          <w:i/>
          <w:iCs/>
          <w:sz w:val="24"/>
          <w:szCs w:val="24"/>
          <w:lang w:val="en-IN"/>
        </w:rPr>
        <w:t xml:space="preserve">F. </w:t>
      </w:r>
      <w:proofErr w:type="spellStart"/>
      <w:r w:rsidRPr="00EA36B9">
        <w:rPr>
          <w:rFonts w:ascii="Times New Roman" w:hAnsi="Times New Roman" w:cs="Times New Roman"/>
          <w:i/>
          <w:iCs/>
          <w:sz w:val="24"/>
          <w:szCs w:val="24"/>
          <w:lang w:val="en-IN"/>
        </w:rPr>
        <w:t>tataricum</w:t>
      </w:r>
      <w:proofErr w:type="spellEnd"/>
      <w:r w:rsidRPr="00EA36B9">
        <w:rPr>
          <w:rFonts w:ascii="Times New Roman" w:hAnsi="Times New Roman" w:cs="Times New Roman"/>
          <w:sz w:val="24"/>
          <w:szCs w:val="24"/>
          <w:lang w:val="en-IN"/>
        </w:rPr>
        <w:t xml:space="preserve">) collected from the high-altitude regions of the northern Himalayas, along with selected indigenous and exotic accessions. Six key </w:t>
      </w:r>
      <w:proofErr w:type="spellStart"/>
      <w:r w:rsidRPr="00EA36B9">
        <w:rPr>
          <w:rFonts w:ascii="Times New Roman" w:hAnsi="Times New Roman" w:cs="Times New Roman"/>
          <w:sz w:val="24"/>
          <w:szCs w:val="24"/>
          <w:lang w:val="en-IN"/>
        </w:rPr>
        <w:t>agro</w:t>
      </w:r>
      <w:proofErr w:type="spellEnd"/>
      <w:r w:rsidRPr="00EA36B9">
        <w:rPr>
          <w:rFonts w:ascii="Times New Roman" w:hAnsi="Times New Roman" w:cs="Times New Roman"/>
          <w:sz w:val="24"/>
          <w:szCs w:val="24"/>
          <w:lang w:val="en-IN"/>
        </w:rPr>
        <w:t xml:space="preserve">-morphological traits were used to evaluate genetic diversity. The findings from this study can help in identifying promising groups of accessions for future </w:t>
      </w:r>
      <w:r w:rsidR="00EC1708" w:rsidRPr="00DE0D5C">
        <w:rPr>
          <w:rFonts w:ascii="Times New Roman" w:hAnsi="Times New Roman" w:cs="Times New Roman"/>
          <w:sz w:val="24"/>
          <w:szCs w:val="24"/>
          <w:highlight w:val="yellow"/>
          <w:lang w:val="en-IN"/>
        </w:rPr>
        <w:t>hybridisation</w:t>
      </w:r>
      <w:r w:rsidRPr="00EA36B9">
        <w:rPr>
          <w:rFonts w:ascii="Times New Roman" w:hAnsi="Times New Roman" w:cs="Times New Roman"/>
          <w:sz w:val="24"/>
          <w:szCs w:val="24"/>
          <w:lang w:val="en-IN"/>
        </w:rPr>
        <w:t xml:space="preserve">, </w:t>
      </w:r>
      <w:r w:rsidR="00EC1708" w:rsidRPr="00DE0D5C">
        <w:rPr>
          <w:rFonts w:ascii="Times New Roman" w:hAnsi="Times New Roman" w:cs="Times New Roman"/>
          <w:sz w:val="24"/>
          <w:szCs w:val="24"/>
          <w:highlight w:val="yellow"/>
          <w:lang w:val="en-IN"/>
        </w:rPr>
        <w:t xml:space="preserve">organising </w:t>
      </w:r>
      <w:r w:rsidRPr="00EA36B9">
        <w:rPr>
          <w:rFonts w:ascii="Times New Roman" w:hAnsi="Times New Roman" w:cs="Times New Roman"/>
          <w:sz w:val="24"/>
          <w:szCs w:val="24"/>
          <w:lang w:val="en-IN"/>
        </w:rPr>
        <w:t>efficient germplasm collection strategies, understanding variation patterns, and gaining insights into crop evolution.</w:t>
      </w:r>
    </w:p>
    <w:p w14:paraId="23D32A99" w14:textId="7C48B547" w:rsidR="00825C86" w:rsidRPr="00EA36B9" w:rsidRDefault="00825C86" w:rsidP="00AF4EA9">
      <w:pPr>
        <w:jc w:val="both"/>
        <w:rPr>
          <w:rFonts w:ascii="Times New Roman" w:hAnsi="Times New Roman" w:cs="Times New Roman"/>
          <w:b/>
          <w:bCs/>
          <w:sz w:val="24"/>
          <w:szCs w:val="24"/>
        </w:rPr>
      </w:pPr>
      <w:r w:rsidRPr="00EA36B9">
        <w:rPr>
          <w:rFonts w:ascii="Times New Roman" w:hAnsi="Times New Roman" w:cs="Times New Roman"/>
          <w:b/>
          <w:bCs/>
          <w:sz w:val="24"/>
          <w:szCs w:val="24"/>
        </w:rPr>
        <w:t>Materials and Methods</w:t>
      </w:r>
    </w:p>
    <w:p w14:paraId="3F82011D" w14:textId="33F17793" w:rsidR="00825C86" w:rsidRPr="00EA36B9" w:rsidRDefault="00825C86" w:rsidP="00AF4EA9">
      <w:pPr>
        <w:jc w:val="both"/>
        <w:rPr>
          <w:rFonts w:ascii="Times New Roman" w:hAnsi="Times New Roman" w:cs="Times New Roman"/>
          <w:b/>
          <w:bCs/>
          <w:sz w:val="24"/>
          <w:szCs w:val="24"/>
        </w:rPr>
      </w:pPr>
      <w:r w:rsidRPr="00EA36B9">
        <w:rPr>
          <w:rFonts w:ascii="Times New Roman" w:hAnsi="Times New Roman" w:cs="Times New Roman"/>
          <w:b/>
          <w:bCs/>
          <w:sz w:val="24"/>
          <w:szCs w:val="24"/>
        </w:rPr>
        <w:t>Plant Materials</w:t>
      </w:r>
    </w:p>
    <w:p w14:paraId="7F6F165C" w14:textId="48781FC7" w:rsidR="00825C86" w:rsidRPr="00EA36B9" w:rsidRDefault="00825C86" w:rsidP="00AF4EA9">
      <w:pPr>
        <w:jc w:val="both"/>
        <w:rPr>
          <w:rFonts w:ascii="Times New Roman" w:hAnsi="Times New Roman" w:cs="Times New Roman"/>
          <w:sz w:val="24"/>
          <w:szCs w:val="24"/>
        </w:rPr>
      </w:pPr>
      <w:r w:rsidRPr="00EA36B9">
        <w:rPr>
          <w:rFonts w:ascii="Times New Roman" w:hAnsi="Times New Roman" w:cs="Times New Roman"/>
          <w:sz w:val="24"/>
          <w:szCs w:val="24"/>
        </w:rPr>
        <w:t xml:space="preserve">A total of 22 accessions of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were used in the present investigation</w:t>
      </w:r>
      <w:r w:rsidR="00986F49" w:rsidRPr="00EA36B9">
        <w:rPr>
          <w:rFonts w:ascii="Times New Roman" w:hAnsi="Times New Roman" w:cs="Times New Roman"/>
          <w:sz w:val="24"/>
          <w:szCs w:val="24"/>
        </w:rPr>
        <w:t xml:space="preserve"> (Table</w:t>
      </w:r>
      <w:r w:rsidR="00EA36B9" w:rsidRPr="00EA36B9">
        <w:rPr>
          <w:rFonts w:ascii="Times New Roman" w:hAnsi="Times New Roman" w:cs="Times New Roman"/>
          <w:sz w:val="24"/>
          <w:szCs w:val="24"/>
        </w:rPr>
        <w:t xml:space="preserve"> 1</w:t>
      </w:r>
      <w:r w:rsidR="00986F49" w:rsidRPr="00EA36B9">
        <w:rPr>
          <w:rFonts w:ascii="Times New Roman" w:hAnsi="Times New Roman" w:cs="Times New Roman"/>
          <w:sz w:val="24"/>
          <w:szCs w:val="24"/>
        </w:rPr>
        <w:t>)</w:t>
      </w:r>
      <w:r w:rsidRPr="00EA36B9">
        <w:rPr>
          <w:rFonts w:ascii="Times New Roman" w:hAnsi="Times New Roman" w:cs="Times New Roman"/>
          <w:sz w:val="24"/>
          <w:szCs w:val="24"/>
        </w:rPr>
        <w:t xml:space="preserve">. These were </w:t>
      </w:r>
      <w:r w:rsidR="00EC1708" w:rsidRPr="00DE0D5C">
        <w:rPr>
          <w:rFonts w:ascii="Times New Roman" w:hAnsi="Times New Roman" w:cs="Times New Roman"/>
          <w:sz w:val="24"/>
          <w:szCs w:val="24"/>
          <w:highlight w:val="yellow"/>
        </w:rPr>
        <w:t xml:space="preserve">characterised </w:t>
      </w:r>
      <w:r w:rsidRPr="00EA36B9">
        <w:rPr>
          <w:rFonts w:ascii="Times New Roman" w:hAnsi="Times New Roman" w:cs="Times New Roman"/>
          <w:sz w:val="24"/>
          <w:szCs w:val="24"/>
        </w:rPr>
        <w:t xml:space="preserve">and evaluated in 2023. The accessions were collected from the Regional Station, ICAR-National Bureau of Plant Genetic Resources, Shimla (ICAR-NBPGR) and Chaudhary Sarwan Kumar Krishi </w:t>
      </w:r>
      <w:proofErr w:type="spellStart"/>
      <w:r w:rsidRPr="00EA36B9">
        <w:rPr>
          <w:rFonts w:ascii="Times New Roman" w:hAnsi="Times New Roman" w:cs="Times New Roman"/>
          <w:sz w:val="24"/>
          <w:szCs w:val="24"/>
        </w:rPr>
        <w:t>Vishvavidyalaya</w:t>
      </w:r>
      <w:proofErr w:type="spellEnd"/>
      <w:r w:rsidRPr="00EA36B9">
        <w:rPr>
          <w:rFonts w:ascii="Times New Roman" w:hAnsi="Times New Roman" w:cs="Times New Roman"/>
          <w:sz w:val="24"/>
          <w:szCs w:val="24"/>
        </w:rPr>
        <w:t>, Palampur (CSKHPKV).</w:t>
      </w:r>
    </w:p>
    <w:p w14:paraId="4F7A000E" w14:textId="57F281C8"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 xml:space="preserve">Table </w:t>
      </w:r>
      <w:r w:rsidR="00EA36B9" w:rsidRPr="00EA36B9">
        <w:rPr>
          <w:rFonts w:ascii="Times New Roman" w:hAnsi="Times New Roman" w:cs="Times New Roman"/>
          <w:sz w:val="24"/>
          <w:szCs w:val="24"/>
        </w:rPr>
        <w:t>1</w:t>
      </w:r>
      <w:r w:rsidRPr="00EA36B9">
        <w:rPr>
          <w:rFonts w:ascii="Times New Roman" w:hAnsi="Times New Roman" w:cs="Times New Roman"/>
          <w:sz w:val="24"/>
          <w:szCs w:val="24"/>
        </w:rPr>
        <w:t>. List of 22 buckwheat genotypes used in the present study</w:t>
      </w:r>
    </w:p>
    <w:tbl>
      <w:tblPr>
        <w:tblStyle w:val="TableGrid"/>
        <w:tblW w:w="0" w:type="auto"/>
        <w:tblLook w:val="04A0" w:firstRow="1" w:lastRow="0" w:firstColumn="1" w:lastColumn="0" w:noHBand="0" w:noVBand="1"/>
      </w:tblPr>
      <w:tblGrid>
        <w:gridCol w:w="846"/>
        <w:gridCol w:w="1417"/>
        <w:gridCol w:w="1843"/>
        <w:gridCol w:w="709"/>
        <w:gridCol w:w="1701"/>
        <w:gridCol w:w="2500"/>
      </w:tblGrid>
      <w:tr w:rsidR="00C16459" w:rsidRPr="00EA36B9" w14:paraId="68561FC1"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1660F9E5"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 No.</w:t>
            </w:r>
          </w:p>
        </w:tc>
        <w:tc>
          <w:tcPr>
            <w:tcW w:w="1417" w:type="dxa"/>
            <w:tcBorders>
              <w:top w:val="single" w:sz="4" w:space="0" w:color="auto"/>
              <w:left w:val="single" w:sz="4" w:space="0" w:color="auto"/>
              <w:bottom w:val="single" w:sz="4" w:space="0" w:color="auto"/>
              <w:right w:val="single" w:sz="4" w:space="0" w:color="auto"/>
            </w:tcBorders>
            <w:hideMark/>
          </w:tcPr>
          <w:p w14:paraId="215F93B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Genotype</w:t>
            </w:r>
          </w:p>
        </w:tc>
        <w:tc>
          <w:tcPr>
            <w:tcW w:w="1843" w:type="dxa"/>
            <w:tcBorders>
              <w:top w:val="single" w:sz="4" w:space="0" w:color="auto"/>
              <w:left w:val="single" w:sz="4" w:space="0" w:color="auto"/>
              <w:bottom w:val="single" w:sz="4" w:space="0" w:color="auto"/>
              <w:right w:val="single" w:sz="4" w:space="0" w:color="auto"/>
            </w:tcBorders>
            <w:hideMark/>
          </w:tcPr>
          <w:p w14:paraId="6AB3B9C9"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Source</w:t>
            </w:r>
          </w:p>
        </w:tc>
        <w:tc>
          <w:tcPr>
            <w:tcW w:w="709" w:type="dxa"/>
            <w:tcBorders>
              <w:top w:val="single" w:sz="4" w:space="0" w:color="auto"/>
              <w:left w:val="single" w:sz="4" w:space="0" w:color="auto"/>
              <w:bottom w:val="single" w:sz="4" w:space="0" w:color="auto"/>
              <w:right w:val="single" w:sz="4" w:space="0" w:color="auto"/>
            </w:tcBorders>
            <w:hideMark/>
          </w:tcPr>
          <w:p w14:paraId="0BEB4517"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 No.</w:t>
            </w:r>
          </w:p>
        </w:tc>
        <w:tc>
          <w:tcPr>
            <w:tcW w:w="1701" w:type="dxa"/>
            <w:tcBorders>
              <w:top w:val="single" w:sz="4" w:space="0" w:color="auto"/>
              <w:left w:val="single" w:sz="4" w:space="0" w:color="auto"/>
              <w:bottom w:val="single" w:sz="4" w:space="0" w:color="auto"/>
              <w:right w:val="single" w:sz="4" w:space="0" w:color="auto"/>
            </w:tcBorders>
            <w:hideMark/>
          </w:tcPr>
          <w:p w14:paraId="5BC63A80"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Genotype</w:t>
            </w:r>
          </w:p>
        </w:tc>
        <w:tc>
          <w:tcPr>
            <w:tcW w:w="2500" w:type="dxa"/>
            <w:tcBorders>
              <w:top w:val="single" w:sz="4" w:space="0" w:color="auto"/>
              <w:left w:val="single" w:sz="4" w:space="0" w:color="auto"/>
              <w:bottom w:val="single" w:sz="4" w:space="0" w:color="auto"/>
              <w:right w:val="single" w:sz="4" w:space="0" w:color="auto"/>
            </w:tcBorders>
            <w:hideMark/>
          </w:tcPr>
          <w:p w14:paraId="5EBF34B6"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Source</w:t>
            </w:r>
          </w:p>
        </w:tc>
      </w:tr>
      <w:tr w:rsidR="00C16459" w:rsidRPr="00EA36B9" w14:paraId="737195EB"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4B0D0FB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4F1FFEA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Shimla B1</w:t>
            </w:r>
          </w:p>
        </w:tc>
        <w:tc>
          <w:tcPr>
            <w:tcW w:w="1843" w:type="dxa"/>
            <w:tcBorders>
              <w:top w:val="single" w:sz="4" w:space="0" w:color="auto"/>
              <w:left w:val="single" w:sz="4" w:space="0" w:color="auto"/>
              <w:bottom w:val="single" w:sz="4" w:space="0" w:color="auto"/>
              <w:right w:val="single" w:sz="4" w:space="0" w:color="auto"/>
            </w:tcBorders>
            <w:hideMark/>
          </w:tcPr>
          <w:p w14:paraId="1979F2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765D3A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14:paraId="719E811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47929</w:t>
            </w:r>
          </w:p>
        </w:tc>
        <w:tc>
          <w:tcPr>
            <w:tcW w:w="2500" w:type="dxa"/>
            <w:tcBorders>
              <w:top w:val="single" w:sz="4" w:space="0" w:color="auto"/>
              <w:left w:val="single" w:sz="4" w:space="0" w:color="auto"/>
              <w:bottom w:val="single" w:sz="4" w:space="0" w:color="auto"/>
              <w:right w:val="single" w:sz="4" w:space="0" w:color="auto"/>
            </w:tcBorders>
            <w:hideMark/>
          </w:tcPr>
          <w:p w14:paraId="68CBF48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34DFC11A"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67914A4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lastRenderedPageBreak/>
              <w:t>2</w:t>
            </w:r>
          </w:p>
        </w:tc>
        <w:tc>
          <w:tcPr>
            <w:tcW w:w="1417" w:type="dxa"/>
            <w:tcBorders>
              <w:top w:val="single" w:sz="4" w:space="0" w:color="auto"/>
              <w:left w:val="single" w:sz="4" w:space="0" w:color="auto"/>
              <w:bottom w:val="single" w:sz="4" w:space="0" w:color="auto"/>
              <w:right w:val="single" w:sz="4" w:space="0" w:color="auto"/>
            </w:tcBorders>
            <w:hideMark/>
          </w:tcPr>
          <w:p w14:paraId="4BDAC9C6" w14:textId="77777777" w:rsidR="00C16459" w:rsidRPr="00EA36B9" w:rsidRDefault="00C16459" w:rsidP="00C16459">
            <w:pPr>
              <w:spacing w:after="160" w:line="259" w:lineRule="auto"/>
              <w:jc w:val="both"/>
              <w:rPr>
                <w:rFonts w:ascii="Times New Roman" w:hAnsi="Times New Roman" w:cs="Times New Roman"/>
                <w:sz w:val="24"/>
                <w:szCs w:val="24"/>
              </w:rPr>
            </w:pPr>
            <w:proofErr w:type="spellStart"/>
            <w:r w:rsidRPr="00EA36B9">
              <w:rPr>
                <w:rFonts w:ascii="Times New Roman" w:hAnsi="Times New Roman" w:cs="Times New Roman"/>
                <w:sz w:val="24"/>
                <w:szCs w:val="24"/>
              </w:rPr>
              <w:t>Himpriya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37B9E2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586FF7B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14:paraId="5A80143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341589</w:t>
            </w:r>
          </w:p>
        </w:tc>
        <w:tc>
          <w:tcPr>
            <w:tcW w:w="2500" w:type="dxa"/>
            <w:tcBorders>
              <w:top w:val="single" w:sz="4" w:space="0" w:color="auto"/>
              <w:left w:val="single" w:sz="4" w:space="0" w:color="auto"/>
              <w:bottom w:val="single" w:sz="4" w:space="0" w:color="auto"/>
              <w:right w:val="single" w:sz="4" w:space="0" w:color="auto"/>
            </w:tcBorders>
            <w:hideMark/>
          </w:tcPr>
          <w:p w14:paraId="7E94FDF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7843B64D"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06FFCA4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1E00CD3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26755</w:t>
            </w:r>
          </w:p>
        </w:tc>
        <w:tc>
          <w:tcPr>
            <w:tcW w:w="1843" w:type="dxa"/>
            <w:tcBorders>
              <w:top w:val="single" w:sz="4" w:space="0" w:color="auto"/>
              <w:left w:val="single" w:sz="4" w:space="0" w:color="auto"/>
              <w:bottom w:val="single" w:sz="4" w:space="0" w:color="auto"/>
              <w:right w:val="single" w:sz="4" w:space="0" w:color="auto"/>
            </w:tcBorders>
            <w:hideMark/>
          </w:tcPr>
          <w:p w14:paraId="1FCE216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41E5605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7AE9CB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356112</w:t>
            </w:r>
          </w:p>
        </w:tc>
        <w:tc>
          <w:tcPr>
            <w:tcW w:w="2500" w:type="dxa"/>
            <w:tcBorders>
              <w:top w:val="single" w:sz="4" w:space="0" w:color="auto"/>
              <w:left w:val="single" w:sz="4" w:space="0" w:color="auto"/>
              <w:bottom w:val="single" w:sz="4" w:space="0" w:color="auto"/>
              <w:right w:val="single" w:sz="4" w:space="0" w:color="auto"/>
            </w:tcBorders>
            <w:hideMark/>
          </w:tcPr>
          <w:p w14:paraId="20BFC70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7D50C607"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58B5A8D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14:paraId="4C1B76D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Sangla B 444</w:t>
            </w:r>
          </w:p>
        </w:tc>
        <w:tc>
          <w:tcPr>
            <w:tcW w:w="1843" w:type="dxa"/>
            <w:tcBorders>
              <w:top w:val="single" w:sz="4" w:space="0" w:color="auto"/>
              <w:left w:val="single" w:sz="4" w:space="0" w:color="auto"/>
              <w:bottom w:val="single" w:sz="4" w:space="0" w:color="auto"/>
              <w:right w:val="single" w:sz="4" w:space="0" w:color="auto"/>
            </w:tcBorders>
            <w:hideMark/>
          </w:tcPr>
          <w:p w14:paraId="54AB8A3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CSKHPKV, Palampur</w:t>
            </w:r>
          </w:p>
        </w:tc>
        <w:tc>
          <w:tcPr>
            <w:tcW w:w="709" w:type="dxa"/>
            <w:tcBorders>
              <w:top w:val="single" w:sz="4" w:space="0" w:color="auto"/>
              <w:left w:val="single" w:sz="4" w:space="0" w:color="auto"/>
              <w:bottom w:val="single" w:sz="4" w:space="0" w:color="auto"/>
              <w:right w:val="single" w:sz="4" w:space="0" w:color="auto"/>
            </w:tcBorders>
            <w:hideMark/>
          </w:tcPr>
          <w:p w14:paraId="53E27E4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hideMark/>
          </w:tcPr>
          <w:p w14:paraId="331448C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37288</w:t>
            </w:r>
          </w:p>
        </w:tc>
        <w:tc>
          <w:tcPr>
            <w:tcW w:w="2500" w:type="dxa"/>
            <w:tcBorders>
              <w:top w:val="single" w:sz="4" w:space="0" w:color="auto"/>
              <w:left w:val="single" w:sz="4" w:space="0" w:color="auto"/>
              <w:bottom w:val="single" w:sz="4" w:space="0" w:color="auto"/>
              <w:right w:val="single" w:sz="4" w:space="0" w:color="auto"/>
            </w:tcBorders>
            <w:hideMark/>
          </w:tcPr>
          <w:p w14:paraId="2C380CD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1FFFE363"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1EC9F06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441894F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Sangla B 214</w:t>
            </w:r>
          </w:p>
        </w:tc>
        <w:tc>
          <w:tcPr>
            <w:tcW w:w="1843" w:type="dxa"/>
            <w:tcBorders>
              <w:top w:val="single" w:sz="4" w:space="0" w:color="auto"/>
              <w:left w:val="single" w:sz="4" w:space="0" w:color="auto"/>
              <w:bottom w:val="single" w:sz="4" w:space="0" w:color="auto"/>
              <w:right w:val="single" w:sz="4" w:space="0" w:color="auto"/>
            </w:tcBorders>
            <w:hideMark/>
          </w:tcPr>
          <w:p w14:paraId="7E183AC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CSKHPKV, Palampur</w:t>
            </w:r>
          </w:p>
        </w:tc>
        <w:tc>
          <w:tcPr>
            <w:tcW w:w="709" w:type="dxa"/>
            <w:tcBorders>
              <w:top w:val="single" w:sz="4" w:space="0" w:color="auto"/>
              <w:left w:val="single" w:sz="4" w:space="0" w:color="auto"/>
              <w:bottom w:val="single" w:sz="4" w:space="0" w:color="auto"/>
              <w:right w:val="single" w:sz="4" w:space="0" w:color="auto"/>
            </w:tcBorders>
            <w:hideMark/>
          </w:tcPr>
          <w:p w14:paraId="0294873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hideMark/>
          </w:tcPr>
          <w:p w14:paraId="171514F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341667</w:t>
            </w:r>
          </w:p>
        </w:tc>
        <w:tc>
          <w:tcPr>
            <w:tcW w:w="2500" w:type="dxa"/>
            <w:tcBorders>
              <w:top w:val="single" w:sz="4" w:space="0" w:color="auto"/>
              <w:left w:val="single" w:sz="4" w:space="0" w:color="auto"/>
              <w:bottom w:val="single" w:sz="4" w:space="0" w:color="auto"/>
              <w:right w:val="single" w:sz="4" w:space="0" w:color="auto"/>
            </w:tcBorders>
            <w:hideMark/>
          </w:tcPr>
          <w:p w14:paraId="1ED301F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05ED719A"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36C3015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14:paraId="72173F2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Sangla B 129</w:t>
            </w:r>
          </w:p>
        </w:tc>
        <w:tc>
          <w:tcPr>
            <w:tcW w:w="1843" w:type="dxa"/>
            <w:tcBorders>
              <w:top w:val="single" w:sz="4" w:space="0" w:color="auto"/>
              <w:left w:val="single" w:sz="4" w:space="0" w:color="auto"/>
              <w:bottom w:val="single" w:sz="4" w:space="0" w:color="auto"/>
              <w:right w:val="single" w:sz="4" w:space="0" w:color="auto"/>
            </w:tcBorders>
            <w:hideMark/>
          </w:tcPr>
          <w:p w14:paraId="00DF494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CSKHPKV, Palampur</w:t>
            </w:r>
          </w:p>
        </w:tc>
        <w:tc>
          <w:tcPr>
            <w:tcW w:w="709" w:type="dxa"/>
            <w:tcBorders>
              <w:top w:val="single" w:sz="4" w:space="0" w:color="auto"/>
              <w:left w:val="single" w:sz="4" w:space="0" w:color="auto"/>
              <w:bottom w:val="single" w:sz="4" w:space="0" w:color="auto"/>
              <w:right w:val="single" w:sz="4" w:space="0" w:color="auto"/>
            </w:tcBorders>
            <w:hideMark/>
          </w:tcPr>
          <w:p w14:paraId="110B485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17</w:t>
            </w:r>
          </w:p>
        </w:tc>
        <w:tc>
          <w:tcPr>
            <w:tcW w:w="1701" w:type="dxa"/>
            <w:tcBorders>
              <w:top w:val="single" w:sz="4" w:space="0" w:color="auto"/>
              <w:left w:val="single" w:sz="4" w:space="0" w:color="auto"/>
              <w:bottom w:val="single" w:sz="4" w:space="0" w:color="auto"/>
              <w:right w:val="single" w:sz="4" w:space="0" w:color="auto"/>
            </w:tcBorders>
            <w:hideMark/>
          </w:tcPr>
          <w:p w14:paraId="78E21A4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345059</w:t>
            </w:r>
          </w:p>
        </w:tc>
        <w:tc>
          <w:tcPr>
            <w:tcW w:w="2500" w:type="dxa"/>
            <w:tcBorders>
              <w:top w:val="single" w:sz="4" w:space="0" w:color="auto"/>
              <w:left w:val="single" w:sz="4" w:space="0" w:color="auto"/>
              <w:bottom w:val="single" w:sz="4" w:space="0" w:color="auto"/>
              <w:right w:val="single" w:sz="4" w:space="0" w:color="auto"/>
            </w:tcBorders>
            <w:hideMark/>
          </w:tcPr>
          <w:p w14:paraId="1515F1E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1AEDE179"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012BD62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14:paraId="09C321E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Sangla B 5</w:t>
            </w:r>
          </w:p>
        </w:tc>
        <w:tc>
          <w:tcPr>
            <w:tcW w:w="1843" w:type="dxa"/>
            <w:tcBorders>
              <w:top w:val="single" w:sz="4" w:space="0" w:color="auto"/>
              <w:left w:val="single" w:sz="4" w:space="0" w:color="auto"/>
              <w:bottom w:val="single" w:sz="4" w:space="0" w:color="auto"/>
              <w:right w:val="single" w:sz="4" w:space="0" w:color="auto"/>
            </w:tcBorders>
            <w:hideMark/>
          </w:tcPr>
          <w:p w14:paraId="1DF9952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CSKHPKV, Palampur</w:t>
            </w:r>
          </w:p>
        </w:tc>
        <w:tc>
          <w:tcPr>
            <w:tcW w:w="709" w:type="dxa"/>
            <w:tcBorders>
              <w:top w:val="single" w:sz="4" w:space="0" w:color="auto"/>
              <w:left w:val="single" w:sz="4" w:space="0" w:color="auto"/>
              <w:bottom w:val="single" w:sz="4" w:space="0" w:color="auto"/>
              <w:right w:val="single" w:sz="4" w:space="0" w:color="auto"/>
            </w:tcBorders>
            <w:hideMark/>
          </w:tcPr>
          <w:p w14:paraId="0ADC01E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hideMark/>
          </w:tcPr>
          <w:p w14:paraId="3540C48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323723</w:t>
            </w:r>
          </w:p>
        </w:tc>
        <w:tc>
          <w:tcPr>
            <w:tcW w:w="2500" w:type="dxa"/>
            <w:tcBorders>
              <w:top w:val="single" w:sz="4" w:space="0" w:color="auto"/>
              <w:left w:val="single" w:sz="4" w:space="0" w:color="auto"/>
              <w:bottom w:val="single" w:sz="4" w:space="0" w:color="auto"/>
              <w:right w:val="single" w:sz="4" w:space="0" w:color="auto"/>
            </w:tcBorders>
            <w:hideMark/>
          </w:tcPr>
          <w:p w14:paraId="10BF6E0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421A810E"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32EF9AA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14:paraId="2D0C3FD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46160</w:t>
            </w:r>
          </w:p>
        </w:tc>
        <w:tc>
          <w:tcPr>
            <w:tcW w:w="1843" w:type="dxa"/>
            <w:tcBorders>
              <w:top w:val="single" w:sz="4" w:space="0" w:color="auto"/>
              <w:left w:val="single" w:sz="4" w:space="0" w:color="auto"/>
              <w:bottom w:val="single" w:sz="4" w:space="0" w:color="auto"/>
              <w:right w:val="single" w:sz="4" w:space="0" w:color="auto"/>
            </w:tcBorders>
            <w:hideMark/>
          </w:tcPr>
          <w:p w14:paraId="49F9C40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0DE31DF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19</w:t>
            </w:r>
          </w:p>
        </w:tc>
        <w:tc>
          <w:tcPr>
            <w:tcW w:w="1701" w:type="dxa"/>
            <w:tcBorders>
              <w:top w:val="single" w:sz="4" w:space="0" w:color="auto"/>
              <w:left w:val="single" w:sz="4" w:space="0" w:color="auto"/>
              <w:bottom w:val="single" w:sz="4" w:space="0" w:color="auto"/>
              <w:right w:val="single" w:sz="4" w:space="0" w:color="auto"/>
            </w:tcBorders>
            <w:hideMark/>
          </w:tcPr>
          <w:p w14:paraId="5D01A32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341674</w:t>
            </w:r>
          </w:p>
        </w:tc>
        <w:tc>
          <w:tcPr>
            <w:tcW w:w="2500" w:type="dxa"/>
            <w:tcBorders>
              <w:top w:val="single" w:sz="4" w:space="0" w:color="auto"/>
              <w:left w:val="single" w:sz="4" w:space="0" w:color="auto"/>
              <w:bottom w:val="single" w:sz="4" w:space="0" w:color="auto"/>
              <w:right w:val="single" w:sz="4" w:space="0" w:color="auto"/>
            </w:tcBorders>
            <w:hideMark/>
          </w:tcPr>
          <w:p w14:paraId="22DE381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16162672"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0DD5C07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14:paraId="5C466369" w14:textId="77777777" w:rsidR="00C16459" w:rsidRPr="00EA36B9" w:rsidRDefault="00C16459" w:rsidP="00C16459">
            <w:pPr>
              <w:spacing w:after="160" w:line="259" w:lineRule="auto"/>
              <w:jc w:val="both"/>
              <w:rPr>
                <w:rFonts w:ascii="Times New Roman" w:hAnsi="Times New Roman" w:cs="Times New Roman"/>
                <w:sz w:val="24"/>
                <w:szCs w:val="24"/>
              </w:rPr>
            </w:pPr>
            <w:proofErr w:type="spellStart"/>
            <w:r w:rsidRPr="00EA36B9">
              <w:rPr>
                <w:rFonts w:ascii="Times New Roman" w:hAnsi="Times New Roman" w:cs="Times New Roman"/>
                <w:sz w:val="24"/>
                <w:szCs w:val="24"/>
              </w:rPr>
              <w:t>Himgiri</w:t>
            </w:r>
            <w:proofErr w:type="spellEnd"/>
            <w:r w:rsidRPr="00EA36B9">
              <w:rPr>
                <w:rFonts w:ascii="Times New Roman" w:hAnsi="Times New Roman" w:cs="Times New Roman"/>
                <w:sz w:val="24"/>
                <w:szCs w:val="24"/>
              </w:rPr>
              <w:t xml:space="preserve"> 109728</w:t>
            </w:r>
          </w:p>
        </w:tc>
        <w:tc>
          <w:tcPr>
            <w:tcW w:w="1843" w:type="dxa"/>
            <w:tcBorders>
              <w:top w:val="single" w:sz="4" w:space="0" w:color="auto"/>
              <w:left w:val="single" w:sz="4" w:space="0" w:color="auto"/>
              <w:bottom w:val="single" w:sz="4" w:space="0" w:color="auto"/>
              <w:right w:val="single" w:sz="4" w:space="0" w:color="auto"/>
            </w:tcBorders>
            <w:hideMark/>
          </w:tcPr>
          <w:p w14:paraId="1360917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7AB9E97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14:paraId="493E1C2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341683</w:t>
            </w:r>
          </w:p>
        </w:tc>
        <w:tc>
          <w:tcPr>
            <w:tcW w:w="2500" w:type="dxa"/>
            <w:tcBorders>
              <w:top w:val="single" w:sz="4" w:space="0" w:color="auto"/>
              <w:left w:val="single" w:sz="4" w:space="0" w:color="auto"/>
              <w:bottom w:val="single" w:sz="4" w:space="0" w:color="auto"/>
              <w:right w:val="single" w:sz="4" w:space="0" w:color="auto"/>
            </w:tcBorders>
            <w:hideMark/>
          </w:tcPr>
          <w:p w14:paraId="6ECBA8C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4A271B8C"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6ACDA29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6DE2E65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318859</w:t>
            </w:r>
          </w:p>
        </w:tc>
        <w:tc>
          <w:tcPr>
            <w:tcW w:w="1843" w:type="dxa"/>
            <w:tcBorders>
              <w:top w:val="single" w:sz="4" w:space="0" w:color="auto"/>
              <w:left w:val="single" w:sz="4" w:space="0" w:color="auto"/>
              <w:bottom w:val="single" w:sz="4" w:space="0" w:color="auto"/>
              <w:right w:val="single" w:sz="4" w:space="0" w:color="auto"/>
            </w:tcBorders>
            <w:hideMark/>
          </w:tcPr>
          <w:p w14:paraId="34AAE0F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1A85ED8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hideMark/>
          </w:tcPr>
          <w:p w14:paraId="1EF52C0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371665</w:t>
            </w:r>
          </w:p>
        </w:tc>
        <w:tc>
          <w:tcPr>
            <w:tcW w:w="2500" w:type="dxa"/>
            <w:tcBorders>
              <w:top w:val="single" w:sz="4" w:space="0" w:color="auto"/>
              <w:left w:val="single" w:sz="4" w:space="0" w:color="auto"/>
              <w:bottom w:val="single" w:sz="4" w:space="0" w:color="auto"/>
              <w:right w:val="single" w:sz="4" w:space="0" w:color="auto"/>
            </w:tcBorders>
            <w:hideMark/>
          </w:tcPr>
          <w:p w14:paraId="3EA7E5C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r w:rsidR="00C16459" w:rsidRPr="00EA36B9" w14:paraId="2E5F7C24" w14:textId="77777777" w:rsidTr="00C16459">
        <w:tc>
          <w:tcPr>
            <w:tcW w:w="846" w:type="dxa"/>
            <w:tcBorders>
              <w:top w:val="single" w:sz="4" w:space="0" w:color="auto"/>
              <w:left w:val="single" w:sz="4" w:space="0" w:color="auto"/>
              <w:bottom w:val="single" w:sz="4" w:space="0" w:color="auto"/>
              <w:right w:val="single" w:sz="4" w:space="0" w:color="auto"/>
            </w:tcBorders>
            <w:hideMark/>
          </w:tcPr>
          <w:p w14:paraId="5958A74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hideMark/>
          </w:tcPr>
          <w:p w14:paraId="3916D57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109729</w:t>
            </w:r>
          </w:p>
        </w:tc>
        <w:tc>
          <w:tcPr>
            <w:tcW w:w="1843" w:type="dxa"/>
            <w:tcBorders>
              <w:top w:val="single" w:sz="4" w:space="0" w:color="auto"/>
              <w:left w:val="single" w:sz="4" w:space="0" w:color="auto"/>
              <w:bottom w:val="single" w:sz="4" w:space="0" w:color="auto"/>
              <w:right w:val="single" w:sz="4" w:space="0" w:color="auto"/>
            </w:tcBorders>
            <w:hideMark/>
          </w:tcPr>
          <w:p w14:paraId="3C09162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c>
          <w:tcPr>
            <w:tcW w:w="709" w:type="dxa"/>
            <w:tcBorders>
              <w:top w:val="single" w:sz="4" w:space="0" w:color="auto"/>
              <w:left w:val="single" w:sz="4" w:space="0" w:color="auto"/>
              <w:bottom w:val="single" w:sz="4" w:space="0" w:color="auto"/>
              <w:right w:val="single" w:sz="4" w:space="0" w:color="auto"/>
            </w:tcBorders>
            <w:hideMark/>
          </w:tcPr>
          <w:p w14:paraId="43A44FD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hideMark/>
          </w:tcPr>
          <w:p w14:paraId="11975A8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 42430</w:t>
            </w:r>
          </w:p>
        </w:tc>
        <w:tc>
          <w:tcPr>
            <w:tcW w:w="2500" w:type="dxa"/>
            <w:tcBorders>
              <w:top w:val="single" w:sz="4" w:space="0" w:color="auto"/>
              <w:left w:val="single" w:sz="4" w:space="0" w:color="auto"/>
              <w:bottom w:val="single" w:sz="4" w:space="0" w:color="auto"/>
              <w:right w:val="single" w:sz="4" w:space="0" w:color="auto"/>
            </w:tcBorders>
            <w:hideMark/>
          </w:tcPr>
          <w:p w14:paraId="7679813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ICAR-NBPGR, Shimla</w:t>
            </w:r>
          </w:p>
        </w:tc>
      </w:tr>
    </w:tbl>
    <w:p w14:paraId="202A447A" w14:textId="6CAA8AC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noProof/>
          <w:sz w:val="24"/>
          <w:szCs w:val="24"/>
        </w:rPr>
        <w:drawing>
          <wp:anchor distT="0" distB="0" distL="114300" distR="114300" simplePos="0" relativeHeight="251659264" behindDoc="1" locked="0" layoutInCell="1" allowOverlap="1" wp14:anchorId="10E22A35" wp14:editId="7DE24629">
            <wp:simplePos x="0" y="0"/>
            <wp:positionH relativeFrom="margin">
              <wp:posOffset>769620</wp:posOffset>
            </wp:positionH>
            <wp:positionV relativeFrom="paragraph">
              <wp:posOffset>43815</wp:posOffset>
            </wp:positionV>
            <wp:extent cx="3982720" cy="228600"/>
            <wp:effectExtent l="0" t="0" r="0" b="0"/>
            <wp:wrapTight wrapText="bothSides">
              <wp:wrapPolygon edited="0">
                <wp:start x="0" y="0"/>
                <wp:lineTo x="0" y="19800"/>
                <wp:lineTo x="21490" y="19800"/>
                <wp:lineTo x="21490" y="0"/>
                <wp:lineTo x="0" y="0"/>
              </wp:wrapPolygon>
            </wp:wrapTight>
            <wp:docPr id="263039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2720" cy="228600"/>
                    </a:xfrm>
                    <a:prstGeom prst="rect">
                      <a:avLst/>
                    </a:prstGeom>
                    <a:noFill/>
                  </pic:spPr>
                </pic:pic>
              </a:graphicData>
            </a:graphic>
            <wp14:sizeRelH relativeFrom="margin">
              <wp14:pctWidth>0</wp14:pctWidth>
            </wp14:sizeRelH>
            <wp14:sizeRelV relativeFrom="margin">
              <wp14:pctHeight>0</wp14:pctHeight>
            </wp14:sizeRelV>
          </wp:anchor>
        </w:drawing>
      </w:r>
    </w:p>
    <w:p w14:paraId="0BA7DDB5" w14:textId="77777777" w:rsidR="00C16459" w:rsidRPr="00EA36B9" w:rsidRDefault="00C16459" w:rsidP="00AF4EA9">
      <w:pPr>
        <w:jc w:val="both"/>
        <w:rPr>
          <w:rFonts w:ascii="Times New Roman" w:hAnsi="Times New Roman" w:cs="Times New Roman"/>
          <w:sz w:val="24"/>
          <w:szCs w:val="24"/>
        </w:rPr>
      </w:pPr>
    </w:p>
    <w:p w14:paraId="4BCA7C91" w14:textId="4367DE20" w:rsidR="00825C86" w:rsidRPr="00EA36B9" w:rsidRDefault="00825C86" w:rsidP="00AF4EA9">
      <w:pPr>
        <w:jc w:val="both"/>
        <w:rPr>
          <w:rFonts w:ascii="Times New Roman" w:hAnsi="Times New Roman" w:cs="Times New Roman"/>
          <w:b/>
          <w:bCs/>
          <w:sz w:val="24"/>
          <w:szCs w:val="24"/>
        </w:rPr>
      </w:pPr>
      <w:r w:rsidRPr="00EA36B9">
        <w:rPr>
          <w:rFonts w:ascii="Times New Roman" w:hAnsi="Times New Roman" w:cs="Times New Roman"/>
          <w:b/>
          <w:bCs/>
          <w:sz w:val="24"/>
          <w:szCs w:val="24"/>
        </w:rPr>
        <w:t xml:space="preserve">Experimental Design and </w:t>
      </w:r>
      <w:r w:rsidR="00EC1708" w:rsidRPr="00DE0D5C">
        <w:rPr>
          <w:rFonts w:ascii="Times New Roman" w:hAnsi="Times New Roman" w:cs="Times New Roman"/>
          <w:b/>
          <w:bCs/>
          <w:sz w:val="24"/>
          <w:szCs w:val="24"/>
          <w:highlight w:val="yellow"/>
        </w:rPr>
        <w:t>Location</w:t>
      </w:r>
    </w:p>
    <w:p w14:paraId="6107B45A" w14:textId="49E98363" w:rsidR="00F40B45" w:rsidRPr="00EA36B9" w:rsidRDefault="00825C86" w:rsidP="00AF4EA9">
      <w:pPr>
        <w:jc w:val="both"/>
        <w:rPr>
          <w:rFonts w:ascii="Times New Roman" w:hAnsi="Times New Roman"/>
          <w:sz w:val="24"/>
          <w:szCs w:val="24"/>
        </w:rPr>
      </w:pPr>
      <w:r w:rsidRPr="00EA36B9">
        <w:rPr>
          <w:rFonts w:ascii="Times New Roman" w:hAnsi="Times New Roman" w:cs="Times New Roman"/>
          <w:sz w:val="24"/>
          <w:szCs w:val="24"/>
        </w:rPr>
        <w:t xml:space="preserve">The experimental material was evaluated at </w:t>
      </w:r>
      <w:r w:rsidR="00EC1708" w:rsidRPr="00DE0D5C">
        <w:rPr>
          <w:rFonts w:ascii="Times New Roman" w:hAnsi="Times New Roman"/>
          <w:sz w:val="24"/>
          <w:szCs w:val="24"/>
          <w:highlight w:val="yellow"/>
          <w:lang w:val="en-IN"/>
        </w:rPr>
        <w:t xml:space="preserve">the </w:t>
      </w:r>
      <w:r w:rsidRPr="00EA36B9">
        <w:rPr>
          <w:rFonts w:ascii="Times New Roman" w:hAnsi="Times New Roman"/>
          <w:sz w:val="24"/>
          <w:szCs w:val="24"/>
          <w:lang w:val="en-IN"/>
        </w:rPr>
        <w:t xml:space="preserve">Experimental Farm, </w:t>
      </w:r>
      <w:r w:rsidR="00F40B45" w:rsidRPr="00EA36B9">
        <w:rPr>
          <w:rFonts w:ascii="Times New Roman" w:hAnsi="Times New Roman"/>
          <w:sz w:val="24"/>
          <w:szCs w:val="24"/>
          <w:lang w:val="en-IN"/>
        </w:rPr>
        <w:t>Mountain Agricultural Research &amp; Extension Centre (</w:t>
      </w:r>
      <w:r w:rsidRPr="00EA36B9">
        <w:rPr>
          <w:rFonts w:ascii="Times New Roman" w:hAnsi="Times New Roman"/>
          <w:sz w:val="24"/>
          <w:szCs w:val="24"/>
          <w:lang w:val="en-IN"/>
        </w:rPr>
        <w:t>MAREC</w:t>
      </w:r>
      <w:r w:rsidR="00F40B45" w:rsidRPr="00EA36B9">
        <w:rPr>
          <w:rFonts w:ascii="Times New Roman" w:hAnsi="Times New Roman"/>
          <w:sz w:val="24"/>
          <w:szCs w:val="24"/>
          <w:lang w:val="en-IN"/>
        </w:rPr>
        <w:t>)</w:t>
      </w:r>
      <w:r w:rsidRPr="00EA36B9">
        <w:rPr>
          <w:rFonts w:ascii="Times New Roman" w:hAnsi="Times New Roman"/>
          <w:sz w:val="24"/>
          <w:szCs w:val="24"/>
          <w:lang w:val="en-IN"/>
        </w:rPr>
        <w:t>, Sangla, Kinnaur. The farm is located at 31° 29' N latitude and 78° 60' E longitude at a height of 2,621 meters above mean sea level (</w:t>
      </w:r>
      <w:proofErr w:type="spellStart"/>
      <w:r w:rsidRPr="00EA36B9">
        <w:rPr>
          <w:rFonts w:ascii="Times New Roman" w:hAnsi="Times New Roman"/>
          <w:sz w:val="24"/>
          <w:szCs w:val="24"/>
          <w:lang w:val="en-IN"/>
        </w:rPr>
        <w:t>amsl</w:t>
      </w:r>
      <w:proofErr w:type="spellEnd"/>
      <w:r w:rsidRPr="00EA36B9">
        <w:rPr>
          <w:rFonts w:ascii="Times New Roman" w:hAnsi="Times New Roman"/>
          <w:sz w:val="24"/>
          <w:szCs w:val="24"/>
          <w:lang w:val="en-IN"/>
        </w:rPr>
        <w:t>).</w:t>
      </w:r>
      <w:r w:rsidR="00F40B45" w:rsidRPr="00EA36B9">
        <w:rPr>
          <w:rFonts w:ascii="Times New Roman" w:hAnsi="Times New Roman"/>
          <w:sz w:val="24"/>
          <w:szCs w:val="24"/>
          <w:lang w:val="en-IN"/>
        </w:rPr>
        <w:t xml:space="preserve"> The experimental material was sown in a well-prepared field in </w:t>
      </w:r>
      <w:r w:rsidR="00EC1708" w:rsidRPr="00DE0D5C">
        <w:rPr>
          <w:rFonts w:ascii="Times New Roman" w:hAnsi="Times New Roman"/>
          <w:sz w:val="24"/>
          <w:szCs w:val="24"/>
          <w:highlight w:val="yellow"/>
          <w:lang w:val="en-IN"/>
        </w:rPr>
        <w:t xml:space="preserve">Randomised </w:t>
      </w:r>
      <w:r w:rsidR="00F40B45" w:rsidRPr="00EA36B9">
        <w:rPr>
          <w:rFonts w:ascii="Times New Roman" w:hAnsi="Times New Roman"/>
          <w:sz w:val="24"/>
          <w:szCs w:val="24"/>
          <w:lang w:val="en-IN"/>
        </w:rPr>
        <w:t>Complete Block Design (RCBD) with two checks</w:t>
      </w:r>
      <w:r w:rsidR="00EC1708">
        <w:rPr>
          <w:rFonts w:ascii="Times New Roman" w:hAnsi="Times New Roman"/>
          <w:sz w:val="24"/>
          <w:szCs w:val="24"/>
          <w:lang w:val="en-IN"/>
        </w:rPr>
        <w:t>,</w:t>
      </w:r>
      <w:r w:rsidR="00F40B45" w:rsidRPr="00EA36B9">
        <w:rPr>
          <w:rFonts w:ascii="Times New Roman" w:hAnsi="Times New Roman"/>
          <w:sz w:val="24"/>
          <w:szCs w:val="24"/>
          <w:lang w:val="en-IN"/>
        </w:rPr>
        <w:t xml:space="preserve"> viz., Shimla B1 and </w:t>
      </w:r>
      <w:proofErr w:type="spellStart"/>
      <w:r w:rsidR="00F40B45" w:rsidRPr="00EA36B9">
        <w:rPr>
          <w:rFonts w:ascii="Times New Roman" w:hAnsi="Times New Roman"/>
          <w:sz w:val="24"/>
          <w:szCs w:val="24"/>
          <w:lang w:val="en-IN"/>
        </w:rPr>
        <w:t>Himpriya</w:t>
      </w:r>
      <w:proofErr w:type="spellEnd"/>
      <w:r w:rsidR="00F40B45" w:rsidRPr="00EA36B9">
        <w:rPr>
          <w:rFonts w:ascii="Times New Roman" w:hAnsi="Times New Roman"/>
          <w:sz w:val="24"/>
          <w:szCs w:val="24"/>
          <w:lang w:val="en-IN"/>
        </w:rPr>
        <w:t xml:space="preserve">. In a block, two 1m long lines were there with a spacing of 25 cm row to row and 75 cm block to block. For proper drainage, the blocks were raised a little to avoid water stagnation. </w:t>
      </w:r>
      <w:r w:rsidR="00F40B45" w:rsidRPr="00EA36B9">
        <w:rPr>
          <w:rFonts w:ascii="Times New Roman" w:hAnsi="Times New Roman"/>
          <w:sz w:val="24"/>
          <w:szCs w:val="24"/>
        </w:rPr>
        <w:t xml:space="preserve">The recommended cultural practices were followed to grow vigorous plants. </w:t>
      </w:r>
    </w:p>
    <w:p w14:paraId="5E51B726" w14:textId="3F761E48" w:rsidR="00F40B45" w:rsidRPr="00EA36B9" w:rsidRDefault="00F40B45" w:rsidP="00AF4EA9">
      <w:pPr>
        <w:jc w:val="both"/>
        <w:rPr>
          <w:rFonts w:ascii="Times New Roman" w:hAnsi="Times New Roman"/>
          <w:b/>
          <w:bCs/>
          <w:sz w:val="24"/>
          <w:szCs w:val="24"/>
        </w:rPr>
      </w:pPr>
      <w:r w:rsidRPr="00EA36B9">
        <w:rPr>
          <w:rFonts w:ascii="Times New Roman" w:hAnsi="Times New Roman"/>
          <w:b/>
          <w:bCs/>
          <w:sz w:val="24"/>
          <w:szCs w:val="24"/>
        </w:rPr>
        <w:t>Data collection and Statistical analysis</w:t>
      </w:r>
    </w:p>
    <w:p w14:paraId="5C1BAD1F" w14:textId="1E62593E" w:rsidR="00F40B45" w:rsidRPr="00EA36B9" w:rsidRDefault="00DD1484" w:rsidP="00AF4EA9">
      <w:pPr>
        <w:jc w:val="both"/>
        <w:rPr>
          <w:rFonts w:ascii="Times New Roman" w:hAnsi="Times New Roman"/>
          <w:sz w:val="24"/>
          <w:szCs w:val="24"/>
        </w:rPr>
      </w:pPr>
      <w:r w:rsidRPr="00EA36B9">
        <w:rPr>
          <w:rFonts w:ascii="Times New Roman" w:hAnsi="Times New Roman"/>
          <w:sz w:val="24"/>
          <w:szCs w:val="24"/>
        </w:rPr>
        <w:t xml:space="preserve">The accessions were </w:t>
      </w:r>
      <w:r w:rsidR="00EC1708" w:rsidRPr="00DE0D5C">
        <w:rPr>
          <w:rFonts w:ascii="Times New Roman" w:hAnsi="Times New Roman"/>
          <w:sz w:val="24"/>
          <w:szCs w:val="24"/>
          <w:highlight w:val="yellow"/>
        </w:rPr>
        <w:t xml:space="preserve">characterised </w:t>
      </w:r>
      <w:r w:rsidRPr="00EA36B9">
        <w:rPr>
          <w:rFonts w:ascii="Times New Roman" w:hAnsi="Times New Roman"/>
          <w:sz w:val="24"/>
          <w:szCs w:val="24"/>
        </w:rPr>
        <w:t xml:space="preserve">on the basis of six </w:t>
      </w:r>
      <w:proofErr w:type="spellStart"/>
      <w:r w:rsidRPr="00EA36B9">
        <w:rPr>
          <w:rFonts w:ascii="Times New Roman" w:hAnsi="Times New Roman"/>
          <w:sz w:val="24"/>
          <w:szCs w:val="24"/>
        </w:rPr>
        <w:t>agro</w:t>
      </w:r>
      <w:proofErr w:type="spellEnd"/>
      <w:r w:rsidRPr="00EA36B9">
        <w:rPr>
          <w:rFonts w:ascii="Times New Roman" w:hAnsi="Times New Roman"/>
          <w:sz w:val="24"/>
          <w:szCs w:val="24"/>
        </w:rPr>
        <w:t>-morphological traits viz., leaves per plant (LPP), primary branches per plant (PBPP), plant height (PH), biological yield (BY), harvest index (HI) and straw yield per plant (SYPP). Five plants of each genotype in each replication were selected at random (excluding border plants)</w:t>
      </w:r>
      <w:r w:rsidR="00EC1708">
        <w:rPr>
          <w:rFonts w:ascii="Times New Roman" w:hAnsi="Times New Roman"/>
          <w:sz w:val="24"/>
          <w:szCs w:val="24"/>
        </w:rPr>
        <w:t>,</w:t>
      </w:r>
      <w:r w:rsidRPr="00EA36B9">
        <w:rPr>
          <w:rFonts w:ascii="Times New Roman" w:hAnsi="Times New Roman"/>
          <w:sz w:val="24"/>
          <w:szCs w:val="24"/>
        </w:rPr>
        <w:t xml:space="preserve"> and phenotypic data were collected for these traits. </w:t>
      </w:r>
    </w:p>
    <w:p w14:paraId="37C5B515" w14:textId="14127405" w:rsidR="00DD1484" w:rsidRPr="00EA36B9" w:rsidRDefault="00DD1484" w:rsidP="00AF4EA9">
      <w:pPr>
        <w:jc w:val="both"/>
        <w:rPr>
          <w:rFonts w:ascii="Times New Roman" w:hAnsi="Times New Roman" w:cs="Times New Roman"/>
          <w:sz w:val="24"/>
          <w:szCs w:val="24"/>
        </w:rPr>
      </w:pPr>
      <w:r w:rsidRPr="00EA36B9">
        <w:rPr>
          <w:rFonts w:ascii="Times New Roman" w:hAnsi="Times New Roman" w:cs="Times New Roman"/>
          <w:sz w:val="24"/>
          <w:szCs w:val="24"/>
        </w:rPr>
        <w:lastRenderedPageBreak/>
        <w:t xml:space="preserve">Based on the averaged data, descriptive statistics were estimated. Statistical analysis, including analysis of variance (ANOVA), variability parameters, correlation coefficients (both genotypic as well as phenotypic), and path coefficients based on six quantitative, </w:t>
      </w:r>
      <w:r w:rsidR="00EC1708" w:rsidRPr="00DE0D5C">
        <w:rPr>
          <w:rFonts w:ascii="Times New Roman" w:hAnsi="Times New Roman" w:cs="Times New Roman"/>
          <w:sz w:val="24"/>
          <w:szCs w:val="24"/>
          <w:highlight w:val="yellow"/>
        </w:rPr>
        <w:t xml:space="preserve">was </w:t>
      </w:r>
      <w:r w:rsidRPr="00EA36B9">
        <w:rPr>
          <w:rFonts w:ascii="Times New Roman" w:hAnsi="Times New Roman" w:cs="Times New Roman"/>
          <w:sz w:val="24"/>
          <w:szCs w:val="24"/>
        </w:rPr>
        <w:t xml:space="preserve">conducted using </w:t>
      </w:r>
      <w:proofErr w:type="spellStart"/>
      <w:r w:rsidRPr="00EA36B9">
        <w:rPr>
          <w:rFonts w:ascii="Times New Roman" w:hAnsi="Times New Roman" w:cs="Times New Roman"/>
          <w:sz w:val="24"/>
          <w:szCs w:val="24"/>
        </w:rPr>
        <w:t>Windostat</w:t>
      </w:r>
      <w:proofErr w:type="spellEnd"/>
      <w:r w:rsidRPr="00EA36B9">
        <w:rPr>
          <w:rFonts w:ascii="Times New Roman" w:hAnsi="Times New Roman" w:cs="Times New Roman"/>
          <w:sz w:val="24"/>
          <w:szCs w:val="24"/>
        </w:rPr>
        <w:t xml:space="preserve"> 8.0 </w:t>
      </w:r>
      <w:r w:rsidR="008A2E26" w:rsidRPr="00EA36B9">
        <w:rPr>
          <w:rFonts w:ascii="Times New Roman" w:hAnsi="Times New Roman" w:cs="Times New Roman"/>
          <w:sz w:val="24"/>
          <w:szCs w:val="24"/>
        </w:rPr>
        <w:t>software</w:t>
      </w:r>
      <w:r w:rsidRPr="00EA36B9">
        <w:rPr>
          <w:rFonts w:ascii="Times New Roman" w:hAnsi="Times New Roman" w:cs="Times New Roman"/>
          <w:sz w:val="24"/>
          <w:szCs w:val="24"/>
        </w:rPr>
        <w:t xml:space="preserve"> package developed by </w:t>
      </w:r>
      <w:proofErr w:type="spellStart"/>
      <w:r w:rsidRPr="00EA36B9">
        <w:rPr>
          <w:rFonts w:ascii="Times New Roman" w:hAnsi="Times New Roman" w:cs="Times New Roman"/>
          <w:sz w:val="24"/>
          <w:szCs w:val="24"/>
        </w:rPr>
        <w:t>Indostat</w:t>
      </w:r>
      <w:proofErr w:type="spellEnd"/>
      <w:r w:rsidRPr="00EA36B9">
        <w:rPr>
          <w:rFonts w:ascii="Times New Roman" w:hAnsi="Times New Roman" w:cs="Times New Roman"/>
          <w:sz w:val="24"/>
          <w:szCs w:val="24"/>
        </w:rPr>
        <w:t xml:space="preserve"> Services, Hyderabad, India. The replicated dataset was analysed for variance as per Panse and </w:t>
      </w:r>
      <w:proofErr w:type="spellStart"/>
      <w:r w:rsidRPr="00EA36B9">
        <w:rPr>
          <w:rFonts w:ascii="Times New Roman" w:hAnsi="Times New Roman" w:cs="Times New Roman"/>
          <w:sz w:val="24"/>
          <w:szCs w:val="24"/>
        </w:rPr>
        <w:t>Sukhatme</w:t>
      </w:r>
      <w:proofErr w:type="spellEnd"/>
      <w:r w:rsidRPr="00EA36B9">
        <w:rPr>
          <w:rFonts w:ascii="Times New Roman" w:hAnsi="Times New Roman" w:cs="Times New Roman"/>
          <w:sz w:val="24"/>
          <w:szCs w:val="24"/>
        </w:rPr>
        <w:t xml:space="preserve"> </w:t>
      </w:r>
      <w:r w:rsidR="00AA1B81" w:rsidRPr="00EA36B9">
        <w:rPr>
          <w:rFonts w:ascii="Times New Roman" w:hAnsi="Times New Roman" w:cs="Times New Roman"/>
          <w:sz w:val="24"/>
          <w:szCs w:val="24"/>
        </w:rPr>
        <w:t>(1984)</w:t>
      </w:r>
      <w:r w:rsidRPr="00EA36B9">
        <w:rPr>
          <w:rFonts w:ascii="Times New Roman" w:hAnsi="Times New Roman" w:cs="Times New Roman"/>
          <w:sz w:val="24"/>
          <w:szCs w:val="24"/>
        </w:rPr>
        <w:t xml:space="preserve">. Genotypic and phenotypic coefficients of variation were computed as per the method described by Burton and DeVane </w:t>
      </w:r>
      <w:r w:rsidR="00AA1B81" w:rsidRPr="00EA36B9">
        <w:rPr>
          <w:rFonts w:ascii="Times New Roman" w:hAnsi="Times New Roman" w:cs="Times New Roman"/>
          <w:sz w:val="24"/>
          <w:szCs w:val="24"/>
        </w:rPr>
        <w:t>(1953)</w:t>
      </w:r>
      <w:r w:rsidRPr="00EA36B9">
        <w:rPr>
          <w:rFonts w:ascii="Times New Roman" w:hAnsi="Times New Roman" w:cs="Times New Roman"/>
          <w:sz w:val="24"/>
          <w:szCs w:val="24"/>
        </w:rPr>
        <w:t xml:space="preserve">. Broad-sense heritability and genetic advance as a percentage of the mean were estimated using the approaches of Burton and DeVane </w:t>
      </w:r>
      <w:r w:rsidR="00AA1B81" w:rsidRPr="00EA36B9">
        <w:rPr>
          <w:rFonts w:ascii="Times New Roman" w:hAnsi="Times New Roman" w:cs="Times New Roman"/>
          <w:sz w:val="24"/>
          <w:szCs w:val="24"/>
        </w:rPr>
        <w:t>(1953)</w:t>
      </w:r>
      <w:r w:rsidRPr="00EA36B9">
        <w:rPr>
          <w:rFonts w:ascii="Times New Roman" w:hAnsi="Times New Roman" w:cs="Times New Roman"/>
          <w:sz w:val="24"/>
          <w:szCs w:val="24"/>
        </w:rPr>
        <w:t xml:space="preserve"> and Johnson et al. </w:t>
      </w:r>
      <w:r w:rsidR="00AA1B81" w:rsidRPr="00EA36B9">
        <w:rPr>
          <w:rFonts w:ascii="Times New Roman" w:hAnsi="Times New Roman" w:cs="Times New Roman"/>
          <w:sz w:val="24"/>
          <w:szCs w:val="24"/>
        </w:rPr>
        <w:t>(1955)</w:t>
      </w:r>
      <w:r w:rsidRPr="00EA36B9">
        <w:rPr>
          <w:rFonts w:ascii="Times New Roman" w:hAnsi="Times New Roman" w:cs="Times New Roman"/>
          <w:sz w:val="24"/>
          <w:szCs w:val="24"/>
        </w:rPr>
        <w:t>. Correlation coefficients at both genotypic and phenotypic levels were calculated according to Al-</w:t>
      </w:r>
      <w:proofErr w:type="spellStart"/>
      <w:r w:rsidRPr="00EA36B9">
        <w:rPr>
          <w:rFonts w:ascii="Times New Roman" w:hAnsi="Times New Roman" w:cs="Times New Roman"/>
          <w:sz w:val="24"/>
          <w:szCs w:val="24"/>
        </w:rPr>
        <w:t>Jibouri</w:t>
      </w:r>
      <w:proofErr w:type="spellEnd"/>
      <w:r w:rsidRPr="00EA36B9">
        <w:rPr>
          <w:rFonts w:ascii="Times New Roman" w:hAnsi="Times New Roman" w:cs="Times New Roman"/>
          <w:sz w:val="24"/>
          <w:szCs w:val="24"/>
        </w:rPr>
        <w:t xml:space="preserve"> et al. </w:t>
      </w:r>
      <w:r w:rsidR="00AA1B81" w:rsidRPr="00EA36B9">
        <w:rPr>
          <w:rFonts w:ascii="Times New Roman" w:hAnsi="Times New Roman" w:cs="Times New Roman"/>
          <w:sz w:val="24"/>
          <w:szCs w:val="24"/>
        </w:rPr>
        <w:t>(1958)</w:t>
      </w:r>
      <w:r w:rsidRPr="00EA36B9">
        <w:rPr>
          <w:rFonts w:ascii="Times New Roman" w:hAnsi="Times New Roman" w:cs="Times New Roman"/>
          <w:sz w:val="24"/>
          <w:szCs w:val="24"/>
        </w:rPr>
        <w:t xml:space="preserve">. The genetic divergence amongst genotypes was computed following </w:t>
      </w:r>
      <w:proofErr w:type="spellStart"/>
      <w:r w:rsidR="00EC1708" w:rsidRPr="00DE0D5C">
        <w:rPr>
          <w:rFonts w:ascii="Times New Roman" w:hAnsi="Times New Roman" w:cs="Times New Roman"/>
          <w:sz w:val="24"/>
          <w:szCs w:val="24"/>
          <w:highlight w:val="yellow"/>
        </w:rPr>
        <w:t>Mahalanobis</w:t>
      </w:r>
      <w:proofErr w:type="spellEnd"/>
      <w:r w:rsidR="00EC1708" w:rsidRPr="00DE0D5C">
        <w:rPr>
          <w:rFonts w:ascii="Times New Roman" w:hAnsi="Times New Roman" w:cs="Times New Roman"/>
          <w:sz w:val="24"/>
          <w:szCs w:val="24"/>
          <w:highlight w:val="yellow"/>
        </w:rPr>
        <w:t>'</w:t>
      </w:r>
      <w:r w:rsidR="00EC1708" w:rsidRPr="00EA36B9">
        <w:rPr>
          <w:rFonts w:ascii="Times New Roman" w:hAnsi="Times New Roman" w:cs="Times New Roman"/>
          <w:sz w:val="24"/>
          <w:szCs w:val="24"/>
        </w:rPr>
        <w:t xml:space="preserve"> </w:t>
      </w:r>
      <w:r w:rsidRPr="00EA36B9">
        <w:rPr>
          <w:rFonts w:ascii="Times New Roman" w:hAnsi="Times New Roman" w:cs="Times New Roman"/>
          <w:sz w:val="24"/>
          <w:szCs w:val="24"/>
        </w:rPr>
        <w:t>D</w:t>
      </w:r>
      <w:r w:rsidRPr="00EA36B9">
        <w:rPr>
          <w:rFonts w:ascii="Times New Roman" w:hAnsi="Times New Roman" w:cs="Times New Roman"/>
          <w:sz w:val="24"/>
          <w:szCs w:val="24"/>
          <w:vertAlign w:val="superscript"/>
        </w:rPr>
        <w:t>2</w:t>
      </w:r>
      <w:r w:rsidRPr="00EA36B9">
        <w:rPr>
          <w:rFonts w:ascii="Times New Roman" w:hAnsi="Times New Roman" w:cs="Times New Roman"/>
          <w:sz w:val="24"/>
          <w:szCs w:val="24"/>
        </w:rPr>
        <w:t xml:space="preserve"> technique (1936)</w:t>
      </w:r>
      <w:r w:rsidR="00EC1708">
        <w:rPr>
          <w:rFonts w:ascii="Times New Roman" w:hAnsi="Times New Roman" w:cs="Times New Roman"/>
          <w:sz w:val="24"/>
          <w:szCs w:val="24"/>
        </w:rPr>
        <w:t>,</w:t>
      </w:r>
      <w:r w:rsidR="008A2E26" w:rsidRPr="00EA36B9">
        <w:rPr>
          <w:rFonts w:ascii="Times New Roman" w:hAnsi="Times New Roman" w:cs="Times New Roman"/>
          <w:sz w:val="24"/>
          <w:szCs w:val="24"/>
        </w:rPr>
        <w:t xml:space="preserve"> and the genotypes were grouped into different clusters following Tocher’s method described by Rao (1952).</w:t>
      </w:r>
    </w:p>
    <w:p w14:paraId="7AA4791F" w14:textId="0F273564" w:rsidR="00825C86" w:rsidRPr="00EA36B9" w:rsidRDefault="008A2E26" w:rsidP="00AF4EA9">
      <w:pPr>
        <w:jc w:val="both"/>
        <w:rPr>
          <w:rFonts w:ascii="Times New Roman" w:hAnsi="Times New Roman" w:cs="Times New Roman"/>
          <w:b/>
          <w:bCs/>
          <w:sz w:val="24"/>
          <w:szCs w:val="24"/>
        </w:rPr>
      </w:pPr>
      <w:r w:rsidRPr="00EA36B9">
        <w:rPr>
          <w:rFonts w:ascii="Times New Roman" w:hAnsi="Times New Roman" w:cs="Times New Roman"/>
          <w:b/>
          <w:bCs/>
          <w:sz w:val="24"/>
          <w:szCs w:val="24"/>
        </w:rPr>
        <w:t>Results</w:t>
      </w:r>
      <w:r w:rsidRPr="00EA36B9">
        <w:rPr>
          <w:rFonts w:ascii="Times New Roman" w:hAnsi="Times New Roman" w:cs="Times New Roman"/>
          <w:sz w:val="24"/>
          <w:szCs w:val="24"/>
        </w:rPr>
        <w:t xml:space="preserve"> </w:t>
      </w:r>
      <w:r w:rsidRPr="00EA36B9">
        <w:rPr>
          <w:rFonts w:ascii="Times New Roman" w:hAnsi="Times New Roman" w:cs="Times New Roman"/>
          <w:b/>
          <w:bCs/>
          <w:sz w:val="24"/>
          <w:szCs w:val="24"/>
        </w:rPr>
        <w:t>and</w:t>
      </w:r>
      <w:r w:rsidRPr="00EA36B9">
        <w:rPr>
          <w:rFonts w:ascii="Times New Roman" w:hAnsi="Times New Roman" w:cs="Times New Roman"/>
          <w:sz w:val="24"/>
          <w:szCs w:val="24"/>
        </w:rPr>
        <w:t xml:space="preserve"> </w:t>
      </w:r>
      <w:r w:rsidRPr="00EA36B9">
        <w:rPr>
          <w:rFonts w:ascii="Times New Roman" w:hAnsi="Times New Roman" w:cs="Times New Roman"/>
          <w:b/>
          <w:bCs/>
          <w:sz w:val="24"/>
          <w:szCs w:val="24"/>
        </w:rPr>
        <w:t>Discussion</w:t>
      </w:r>
    </w:p>
    <w:p w14:paraId="62D14FFB" w14:textId="77777777" w:rsidR="00275251" w:rsidRPr="00EA36B9" w:rsidRDefault="00275251" w:rsidP="00275251">
      <w:pPr>
        <w:jc w:val="both"/>
        <w:rPr>
          <w:rFonts w:ascii="Times New Roman" w:hAnsi="Times New Roman" w:cs="Times New Roman"/>
          <w:b/>
          <w:bCs/>
          <w:sz w:val="24"/>
          <w:szCs w:val="24"/>
        </w:rPr>
      </w:pPr>
      <w:r w:rsidRPr="00EA36B9">
        <w:rPr>
          <w:rFonts w:ascii="Times New Roman" w:hAnsi="Times New Roman" w:cs="Times New Roman"/>
          <w:b/>
          <w:bCs/>
          <w:sz w:val="24"/>
          <w:szCs w:val="24"/>
        </w:rPr>
        <w:t>3.1. Analysis of variance (ANOVA)</w:t>
      </w:r>
    </w:p>
    <w:p w14:paraId="73B91985" w14:textId="2ABDA9F7" w:rsidR="008A2E26" w:rsidRPr="00EA36B9" w:rsidRDefault="00275251" w:rsidP="00275251">
      <w:pPr>
        <w:jc w:val="both"/>
        <w:rPr>
          <w:rFonts w:ascii="Times New Roman" w:hAnsi="Times New Roman" w:cs="Times New Roman"/>
          <w:sz w:val="24"/>
          <w:szCs w:val="24"/>
        </w:rPr>
      </w:pPr>
      <w:r w:rsidRPr="00EA36B9">
        <w:rPr>
          <w:rFonts w:ascii="Times New Roman" w:hAnsi="Times New Roman" w:cs="Times New Roman"/>
          <w:sz w:val="24"/>
          <w:szCs w:val="24"/>
        </w:rPr>
        <w:t>Table</w:t>
      </w:r>
      <w:r w:rsidR="00986F49" w:rsidRPr="00EA36B9">
        <w:rPr>
          <w:rFonts w:ascii="Times New Roman" w:hAnsi="Times New Roman" w:cs="Times New Roman"/>
          <w:sz w:val="24"/>
          <w:szCs w:val="24"/>
        </w:rPr>
        <w:t xml:space="preserve"> </w:t>
      </w:r>
      <w:r w:rsidR="00EA36B9" w:rsidRPr="00EA36B9">
        <w:rPr>
          <w:rFonts w:ascii="Times New Roman" w:hAnsi="Times New Roman" w:cs="Times New Roman"/>
          <w:sz w:val="24"/>
          <w:szCs w:val="24"/>
        </w:rPr>
        <w:t>2</w:t>
      </w:r>
      <w:r w:rsidRPr="00EA36B9">
        <w:rPr>
          <w:rFonts w:ascii="Times New Roman" w:hAnsi="Times New Roman" w:cs="Times New Roman"/>
          <w:sz w:val="24"/>
          <w:szCs w:val="24"/>
        </w:rPr>
        <w:t xml:space="preserve"> summarises the ANOVA results for six </w:t>
      </w:r>
      <w:r w:rsidR="00615AE8" w:rsidRPr="00EA36B9">
        <w:rPr>
          <w:rFonts w:ascii="Times New Roman" w:hAnsi="Times New Roman" w:cs="Times New Roman"/>
          <w:sz w:val="24"/>
          <w:szCs w:val="24"/>
        </w:rPr>
        <w:t>quantitative</w:t>
      </w:r>
      <w:r w:rsidRPr="00EA36B9">
        <w:rPr>
          <w:rFonts w:ascii="Times New Roman" w:hAnsi="Times New Roman" w:cs="Times New Roman"/>
          <w:sz w:val="24"/>
          <w:szCs w:val="24"/>
        </w:rPr>
        <w:t xml:space="preserve"> traits of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evaluated under RCBD. The findings revealed statistically significant differences (p&lt;0.05) among the genotypes for each of the evaluated traits.</w:t>
      </w:r>
    </w:p>
    <w:p w14:paraId="11B6E467" w14:textId="0C94C58C"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 xml:space="preserve">Table </w:t>
      </w:r>
      <w:r w:rsidR="00EA36B9" w:rsidRPr="00EA36B9">
        <w:rPr>
          <w:rFonts w:ascii="Times New Roman" w:hAnsi="Times New Roman" w:cs="Times New Roman"/>
          <w:sz w:val="24"/>
          <w:szCs w:val="24"/>
        </w:rPr>
        <w:t>2</w:t>
      </w:r>
      <w:r w:rsidRPr="00EA36B9">
        <w:rPr>
          <w:rFonts w:ascii="Times New Roman" w:hAnsi="Times New Roman" w:cs="Times New Roman"/>
          <w:sz w:val="24"/>
          <w:szCs w:val="24"/>
        </w:rPr>
        <w:t>. Analysis of variance for six morphological traits evaluated for 22 buckwheat genotypes</w:t>
      </w:r>
    </w:p>
    <w:tbl>
      <w:tblPr>
        <w:tblStyle w:val="TableGrid"/>
        <w:tblW w:w="0" w:type="auto"/>
        <w:jc w:val="center"/>
        <w:tblLook w:val="04A0" w:firstRow="1" w:lastRow="0" w:firstColumn="1" w:lastColumn="0" w:noHBand="0" w:noVBand="1"/>
      </w:tblPr>
      <w:tblGrid>
        <w:gridCol w:w="2312"/>
        <w:gridCol w:w="2158"/>
        <w:gridCol w:w="2388"/>
        <w:gridCol w:w="2158"/>
      </w:tblGrid>
      <w:tr w:rsidR="00C16459" w:rsidRPr="00EA36B9" w14:paraId="1A46AA18"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tcPr>
          <w:p w14:paraId="1B660F90" w14:textId="77777777" w:rsidR="00C16459" w:rsidRPr="00EA36B9" w:rsidRDefault="00C16459" w:rsidP="00EA36B9">
            <w:pPr>
              <w:spacing w:after="160" w:line="259" w:lineRule="auto"/>
              <w:jc w:val="both"/>
              <w:rPr>
                <w:rFonts w:ascii="Times New Roman" w:hAnsi="Times New Roman" w:cs="Times New Roman"/>
                <w:sz w:val="24"/>
                <w:szCs w:val="24"/>
              </w:rPr>
            </w:pPr>
          </w:p>
        </w:tc>
        <w:tc>
          <w:tcPr>
            <w:tcW w:w="6704" w:type="dxa"/>
            <w:gridSpan w:val="3"/>
            <w:tcBorders>
              <w:top w:val="single" w:sz="4" w:space="0" w:color="auto"/>
              <w:left w:val="single" w:sz="4" w:space="0" w:color="auto"/>
              <w:bottom w:val="single" w:sz="4" w:space="0" w:color="auto"/>
              <w:right w:val="single" w:sz="4" w:space="0" w:color="auto"/>
            </w:tcBorders>
            <w:hideMark/>
          </w:tcPr>
          <w:p w14:paraId="356FBA31"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Mean sum of squares</w:t>
            </w:r>
          </w:p>
        </w:tc>
      </w:tr>
      <w:tr w:rsidR="00C16459" w:rsidRPr="00EA36B9" w14:paraId="55CF449B"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23F8085A"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Traits</w:t>
            </w:r>
          </w:p>
        </w:tc>
        <w:tc>
          <w:tcPr>
            <w:tcW w:w="2158" w:type="dxa"/>
            <w:tcBorders>
              <w:top w:val="single" w:sz="4" w:space="0" w:color="auto"/>
              <w:left w:val="single" w:sz="4" w:space="0" w:color="auto"/>
              <w:bottom w:val="single" w:sz="4" w:space="0" w:color="auto"/>
              <w:right w:val="single" w:sz="4" w:space="0" w:color="auto"/>
            </w:tcBorders>
            <w:hideMark/>
          </w:tcPr>
          <w:p w14:paraId="7D652FEB"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 xml:space="preserve">Replication </w:t>
            </w:r>
          </w:p>
        </w:tc>
        <w:tc>
          <w:tcPr>
            <w:tcW w:w="2388" w:type="dxa"/>
            <w:tcBorders>
              <w:top w:val="single" w:sz="4" w:space="0" w:color="auto"/>
              <w:left w:val="single" w:sz="4" w:space="0" w:color="auto"/>
              <w:bottom w:val="single" w:sz="4" w:space="0" w:color="auto"/>
              <w:right w:val="single" w:sz="4" w:space="0" w:color="auto"/>
            </w:tcBorders>
            <w:hideMark/>
          </w:tcPr>
          <w:p w14:paraId="2DEC58A9"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Treatments</w:t>
            </w:r>
          </w:p>
        </w:tc>
        <w:tc>
          <w:tcPr>
            <w:tcW w:w="2158" w:type="dxa"/>
            <w:tcBorders>
              <w:top w:val="single" w:sz="4" w:space="0" w:color="auto"/>
              <w:left w:val="single" w:sz="4" w:space="0" w:color="auto"/>
              <w:bottom w:val="single" w:sz="4" w:space="0" w:color="auto"/>
              <w:right w:val="single" w:sz="4" w:space="0" w:color="auto"/>
            </w:tcBorders>
            <w:hideMark/>
          </w:tcPr>
          <w:p w14:paraId="5F1222D6"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Error</w:t>
            </w:r>
          </w:p>
        </w:tc>
      </w:tr>
      <w:tr w:rsidR="00C16459" w:rsidRPr="00EA36B9" w14:paraId="78704608"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0B87D87C"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LPP</w:t>
            </w:r>
          </w:p>
        </w:tc>
        <w:tc>
          <w:tcPr>
            <w:tcW w:w="2158" w:type="dxa"/>
            <w:tcBorders>
              <w:top w:val="single" w:sz="4" w:space="0" w:color="auto"/>
              <w:left w:val="single" w:sz="4" w:space="0" w:color="auto"/>
              <w:bottom w:val="single" w:sz="4" w:space="0" w:color="auto"/>
              <w:right w:val="single" w:sz="4" w:space="0" w:color="auto"/>
            </w:tcBorders>
            <w:hideMark/>
          </w:tcPr>
          <w:p w14:paraId="7588CF48"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0.00</w:t>
            </w:r>
          </w:p>
        </w:tc>
        <w:tc>
          <w:tcPr>
            <w:tcW w:w="2388" w:type="dxa"/>
            <w:tcBorders>
              <w:top w:val="single" w:sz="4" w:space="0" w:color="auto"/>
              <w:left w:val="single" w:sz="4" w:space="0" w:color="auto"/>
              <w:bottom w:val="single" w:sz="4" w:space="0" w:color="auto"/>
              <w:right w:val="single" w:sz="4" w:space="0" w:color="auto"/>
            </w:tcBorders>
            <w:hideMark/>
          </w:tcPr>
          <w:p w14:paraId="1C84ECE0"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105.00*</w:t>
            </w:r>
          </w:p>
        </w:tc>
        <w:tc>
          <w:tcPr>
            <w:tcW w:w="2158" w:type="dxa"/>
            <w:tcBorders>
              <w:top w:val="single" w:sz="4" w:space="0" w:color="auto"/>
              <w:left w:val="single" w:sz="4" w:space="0" w:color="auto"/>
              <w:bottom w:val="single" w:sz="4" w:space="0" w:color="auto"/>
              <w:right w:val="single" w:sz="4" w:space="0" w:color="auto"/>
            </w:tcBorders>
            <w:hideMark/>
          </w:tcPr>
          <w:p w14:paraId="3280209F"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0.53</w:t>
            </w:r>
          </w:p>
        </w:tc>
      </w:tr>
      <w:tr w:rsidR="00C16459" w:rsidRPr="00EA36B9" w14:paraId="21F0CF3B"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063B8BAF"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PBPP</w:t>
            </w:r>
          </w:p>
        </w:tc>
        <w:tc>
          <w:tcPr>
            <w:tcW w:w="2158" w:type="dxa"/>
            <w:tcBorders>
              <w:top w:val="single" w:sz="4" w:space="0" w:color="auto"/>
              <w:left w:val="single" w:sz="4" w:space="0" w:color="auto"/>
              <w:bottom w:val="single" w:sz="4" w:space="0" w:color="auto"/>
              <w:right w:val="single" w:sz="4" w:space="0" w:color="auto"/>
            </w:tcBorders>
            <w:hideMark/>
          </w:tcPr>
          <w:p w14:paraId="356A65E8"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0.03</w:t>
            </w:r>
          </w:p>
        </w:tc>
        <w:tc>
          <w:tcPr>
            <w:tcW w:w="2388" w:type="dxa"/>
            <w:tcBorders>
              <w:top w:val="single" w:sz="4" w:space="0" w:color="auto"/>
              <w:left w:val="single" w:sz="4" w:space="0" w:color="auto"/>
              <w:bottom w:val="single" w:sz="4" w:space="0" w:color="auto"/>
              <w:right w:val="single" w:sz="4" w:space="0" w:color="auto"/>
            </w:tcBorders>
            <w:hideMark/>
          </w:tcPr>
          <w:p w14:paraId="4DD44B00"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0.59*</w:t>
            </w:r>
          </w:p>
        </w:tc>
        <w:tc>
          <w:tcPr>
            <w:tcW w:w="2158" w:type="dxa"/>
            <w:tcBorders>
              <w:top w:val="single" w:sz="4" w:space="0" w:color="auto"/>
              <w:left w:val="single" w:sz="4" w:space="0" w:color="auto"/>
              <w:bottom w:val="single" w:sz="4" w:space="0" w:color="auto"/>
              <w:right w:val="single" w:sz="4" w:space="0" w:color="auto"/>
            </w:tcBorders>
            <w:hideMark/>
          </w:tcPr>
          <w:p w14:paraId="644E110B"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0.01</w:t>
            </w:r>
          </w:p>
        </w:tc>
      </w:tr>
      <w:tr w:rsidR="00C16459" w:rsidRPr="00EA36B9" w14:paraId="26E71554"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2E4AC40E"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PH</w:t>
            </w:r>
          </w:p>
        </w:tc>
        <w:tc>
          <w:tcPr>
            <w:tcW w:w="2158" w:type="dxa"/>
            <w:tcBorders>
              <w:top w:val="single" w:sz="4" w:space="0" w:color="auto"/>
              <w:left w:val="single" w:sz="4" w:space="0" w:color="auto"/>
              <w:bottom w:val="single" w:sz="4" w:space="0" w:color="auto"/>
              <w:right w:val="single" w:sz="4" w:space="0" w:color="auto"/>
            </w:tcBorders>
            <w:hideMark/>
          </w:tcPr>
          <w:p w14:paraId="05501AB7"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5.28</w:t>
            </w:r>
          </w:p>
        </w:tc>
        <w:tc>
          <w:tcPr>
            <w:tcW w:w="2388" w:type="dxa"/>
            <w:tcBorders>
              <w:top w:val="single" w:sz="4" w:space="0" w:color="auto"/>
              <w:left w:val="single" w:sz="4" w:space="0" w:color="auto"/>
              <w:bottom w:val="single" w:sz="4" w:space="0" w:color="auto"/>
              <w:right w:val="single" w:sz="4" w:space="0" w:color="auto"/>
            </w:tcBorders>
            <w:hideMark/>
          </w:tcPr>
          <w:p w14:paraId="6D1D98D9"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229.26*</w:t>
            </w:r>
          </w:p>
        </w:tc>
        <w:tc>
          <w:tcPr>
            <w:tcW w:w="2158" w:type="dxa"/>
            <w:tcBorders>
              <w:top w:val="single" w:sz="4" w:space="0" w:color="auto"/>
              <w:left w:val="single" w:sz="4" w:space="0" w:color="auto"/>
              <w:bottom w:val="single" w:sz="4" w:space="0" w:color="auto"/>
              <w:right w:val="single" w:sz="4" w:space="0" w:color="auto"/>
            </w:tcBorders>
            <w:hideMark/>
          </w:tcPr>
          <w:p w14:paraId="237DA9C8"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5.34</w:t>
            </w:r>
          </w:p>
        </w:tc>
      </w:tr>
      <w:tr w:rsidR="00C16459" w:rsidRPr="00EA36B9" w14:paraId="2F566C3E"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0A2A0FC9"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BY</w:t>
            </w:r>
          </w:p>
        </w:tc>
        <w:tc>
          <w:tcPr>
            <w:tcW w:w="2158" w:type="dxa"/>
            <w:tcBorders>
              <w:top w:val="single" w:sz="4" w:space="0" w:color="auto"/>
              <w:left w:val="single" w:sz="4" w:space="0" w:color="auto"/>
              <w:bottom w:val="single" w:sz="4" w:space="0" w:color="auto"/>
              <w:right w:val="single" w:sz="4" w:space="0" w:color="auto"/>
            </w:tcBorders>
            <w:hideMark/>
          </w:tcPr>
          <w:p w14:paraId="0AAC4473"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0.05</w:t>
            </w:r>
          </w:p>
        </w:tc>
        <w:tc>
          <w:tcPr>
            <w:tcW w:w="2388" w:type="dxa"/>
            <w:tcBorders>
              <w:top w:val="single" w:sz="4" w:space="0" w:color="auto"/>
              <w:left w:val="single" w:sz="4" w:space="0" w:color="auto"/>
              <w:bottom w:val="single" w:sz="4" w:space="0" w:color="auto"/>
              <w:right w:val="single" w:sz="4" w:space="0" w:color="auto"/>
            </w:tcBorders>
            <w:hideMark/>
          </w:tcPr>
          <w:p w14:paraId="0DCAAC9F"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6.46*</w:t>
            </w:r>
          </w:p>
        </w:tc>
        <w:tc>
          <w:tcPr>
            <w:tcW w:w="2158" w:type="dxa"/>
            <w:tcBorders>
              <w:top w:val="single" w:sz="4" w:space="0" w:color="auto"/>
              <w:left w:val="single" w:sz="4" w:space="0" w:color="auto"/>
              <w:bottom w:val="single" w:sz="4" w:space="0" w:color="auto"/>
              <w:right w:val="single" w:sz="4" w:space="0" w:color="auto"/>
            </w:tcBorders>
            <w:hideMark/>
          </w:tcPr>
          <w:p w14:paraId="334D161F"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0.06</w:t>
            </w:r>
          </w:p>
        </w:tc>
      </w:tr>
      <w:tr w:rsidR="00C16459" w:rsidRPr="00EA36B9" w14:paraId="34181020"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21835D38"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2158" w:type="dxa"/>
            <w:tcBorders>
              <w:top w:val="single" w:sz="4" w:space="0" w:color="auto"/>
              <w:left w:val="single" w:sz="4" w:space="0" w:color="auto"/>
              <w:bottom w:val="single" w:sz="4" w:space="0" w:color="auto"/>
              <w:right w:val="single" w:sz="4" w:space="0" w:color="auto"/>
            </w:tcBorders>
            <w:hideMark/>
          </w:tcPr>
          <w:p w14:paraId="479BE6E3"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0.07</w:t>
            </w:r>
          </w:p>
        </w:tc>
        <w:tc>
          <w:tcPr>
            <w:tcW w:w="2388" w:type="dxa"/>
            <w:tcBorders>
              <w:top w:val="single" w:sz="4" w:space="0" w:color="auto"/>
              <w:left w:val="single" w:sz="4" w:space="0" w:color="auto"/>
              <w:bottom w:val="single" w:sz="4" w:space="0" w:color="auto"/>
              <w:right w:val="single" w:sz="4" w:space="0" w:color="auto"/>
            </w:tcBorders>
            <w:hideMark/>
          </w:tcPr>
          <w:p w14:paraId="42F57F7C"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123.16*</w:t>
            </w:r>
          </w:p>
        </w:tc>
        <w:tc>
          <w:tcPr>
            <w:tcW w:w="2158" w:type="dxa"/>
            <w:tcBorders>
              <w:top w:val="single" w:sz="4" w:space="0" w:color="auto"/>
              <w:left w:val="single" w:sz="4" w:space="0" w:color="auto"/>
              <w:bottom w:val="single" w:sz="4" w:space="0" w:color="auto"/>
              <w:right w:val="single" w:sz="4" w:space="0" w:color="auto"/>
            </w:tcBorders>
            <w:hideMark/>
          </w:tcPr>
          <w:p w14:paraId="5F289CE6"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0.82</w:t>
            </w:r>
          </w:p>
        </w:tc>
      </w:tr>
      <w:tr w:rsidR="00C16459" w:rsidRPr="00EA36B9" w14:paraId="492B0E1E" w14:textId="77777777" w:rsidTr="00EA36B9">
        <w:trPr>
          <w:jc w:val="center"/>
        </w:trPr>
        <w:tc>
          <w:tcPr>
            <w:tcW w:w="2312" w:type="dxa"/>
            <w:tcBorders>
              <w:top w:val="single" w:sz="4" w:space="0" w:color="auto"/>
              <w:left w:val="single" w:sz="4" w:space="0" w:color="auto"/>
              <w:bottom w:val="single" w:sz="4" w:space="0" w:color="auto"/>
              <w:right w:val="single" w:sz="4" w:space="0" w:color="auto"/>
            </w:tcBorders>
            <w:hideMark/>
          </w:tcPr>
          <w:p w14:paraId="1A2F7D09" w14:textId="77777777" w:rsidR="00C16459" w:rsidRPr="00EA36B9" w:rsidRDefault="00C16459" w:rsidP="00EA36B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SYPP</w:t>
            </w:r>
          </w:p>
        </w:tc>
        <w:tc>
          <w:tcPr>
            <w:tcW w:w="2158" w:type="dxa"/>
            <w:tcBorders>
              <w:top w:val="single" w:sz="4" w:space="0" w:color="auto"/>
              <w:left w:val="single" w:sz="4" w:space="0" w:color="auto"/>
              <w:bottom w:val="single" w:sz="4" w:space="0" w:color="auto"/>
              <w:right w:val="single" w:sz="4" w:space="0" w:color="auto"/>
            </w:tcBorders>
            <w:hideMark/>
          </w:tcPr>
          <w:p w14:paraId="2ADC7AD8"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0.02</w:t>
            </w:r>
          </w:p>
        </w:tc>
        <w:tc>
          <w:tcPr>
            <w:tcW w:w="2388" w:type="dxa"/>
            <w:tcBorders>
              <w:top w:val="single" w:sz="4" w:space="0" w:color="auto"/>
              <w:left w:val="single" w:sz="4" w:space="0" w:color="auto"/>
              <w:bottom w:val="single" w:sz="4" w:space="0" w:color="auto"/>
              <w:right w:val="single" w:sz="4" w:space="0" w:color="auto"/>
            </w:tcBorders>
            <w:hideMark/>
          </w:tcPr>
          <w:p w14:paraId="67616943"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2.80*</w:t>
            </w:r>
          </w:p>
        </w:tc>
        <w:tc>
          <w:tcPr>
            <w:tcW w:w="2158" w:type="dxa"/>
            <w:tcBorders>
              <w:top w:val="single" w:sz="4" w:space="0" w:color="auto"/>
              <w:left w:val="single" w:sz="4" w:space="0" w:color="auto"/>
              <w:bottom w:val="single" w:sz="4" w:space="0" w:color="auto"/>
              <w:right w:val="single" w:sz="4" w:space="0" w:color="auto"/>
            </w:tcBorders>
            <w:hideMark/>
          </w:tcPr>
          <w:p w14:paraId="1F102368" w14:textId="77777777" w:rsidR="00C16459" w:rsidRPr="00EA36B9" w:rsidRDefault="00C16459" w:rsidP="00EA36B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0.06</w:t>
            </w:r>
          </w:p>
        </w:tc>
      </w:tr>
    </w:tbl>
    <w:p w14:paraId="527016E2" w14:textId="77777777" w:rsidR="00C16459" w:rsidRPr="00EA36B9" w:rsidRDefault="00C16459" w:rsidP="00C16459">
      <w:pPr>
        <w:jc w:val="both"/>
        <w:rPr>
          <w:rFonts w:ascii="Times New Roman" w:hAnsi="Times New Roman" w:cs="Times New Roman"/>
          <w:sz w:val="24"/>
          <w:szCs w:val="24"/>
        </w:rPr>
      </w:pPr>
    </w:p>
    <w:p w14:paraId="3064EB95"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LPP= leaves per plant, PBPP= primary branches per plant, PH= plant height, BY= biological yield, HI=harvest index, SYPP=straw yield per plant, * represent significance at 5 % level according to F test</w:t>
      </w:r>
    </w:p>
    <w:p w14:paraId="46CB21B5" w14:textId="77777777" w:rsidR="00C16459" w:rsidRPr="00EA36B9" w:rsidRDefault="00C16459" w:rsidP="00275251">
      <w:pPr>
        <w:jc w:val="both"/>
        <w:rPr>
          <w:rFonts w:ascii="Times New Roman" w:hAnsi="Times New Roman" w:cs="Times New Roman"/>
          <w:sz w:val="24"/>
          <w:szCs w:val="24"/>
        </w:rPr>
      </w:pPr>
    </w:p>
    <w:p w14:paraId="5C84B72C" w14:textId="2A888B22" w:rsidR="00FD532A" w:rsidRPr="00EA36B9" w:rsidRDefault="00FD532A" w:rsidP="00275251">
      <w:pPr>
        <w:jc w:val="both"/>
        <w:rPr>
          <w:rFonts w:ascii="Times New Roman" w:hAnsi="Times New Roman" w:cs="Times New Roman"/>
          <w:b/>
          <w:bCs/>
          <w:sz w:val="24"/>
          <w:szCs w:val="24"/>
        </w:rPr>
      </w:pPr>
      <w:r w:rsidRPr="00EA36B9">
        <w:rPr>
          <w:rFonts w:ascii="Times New Roman" w:hAnsi="Times New Roman" w:cs="Times New Roman"/>
          <w:b/>
          <w:bCs/>
          <w:sz w:val="24"/>
          <w:szCs w:val="24"/>
        </w:rPr>
        <w:t>Mean performance</w:t>
      </w:r>
    </w:p>
    <w:p w14:paraId="01AA09E0" w14:textId="22F99BF1" w:rsidR="00FD532A" w:rsidRPr="00EA36B9" w:rsidRDefault="00FD532A" w:rsidP="00275251">
      <w:pPr>
        <w:jc w:val="both"/>
        <w:rPr>
          <w:rFonts w:ascii="Times New Roman" w:hAnsi="Times New Roman" w:cs="Times New Roman"/>
          <w:sz w:val="24"/>
          <w:szCs w:val="24"/>
        </w:rPr>
      </w:pPr>
      <w:r w:rsidRPr="00EA36B9">
        <w:rPr>
          <w:rFonts w:ascii="Times New Roman" w:hAnsi="Times New Roman" w:cs="Times New Roman"/>
          <w:sz w:val="24"/>
          <w:szCs w:val="24"/>
        </w:rPr>
        <w:t xml:space="preserve">The mean values of all genotypes exhibited distinct patterns of variation across all evaluated traits (Table </w:t>
      </w:r>
      <w:r w:rsidR="00986F49" w:rsidRPr="00EA36B9">
        <w:rPr>
          <w:rFonts w:ascii="Times New Roman" w:hAnsi="Times New Roman" w:cs="Times New Roman"/>
          <w:sz w:val="24"/>
          <w:szCs w:val="24"/>
        </w:rPr>
        <w:t>3</w:t>
      </w:r>
      <w:r w:rsidRPr="00EA36B9">
        <w:rPr>
          <w:rFonts w:ascii="Times New Roman" w:hAnsi="Times New Roman" w:cs="Times New Roman"/>
          <w:sz w:val="24"/>
          <w:szCs w:val="24"/>
        </w:rPr>
        <w:t>). Amongst the evaluated genotypes</w:t>
      </w:r>
      <w:r w:rsidR="00FC1A28" w:rsidRPr="00EA36B9">
        <w:rPr>
          <w:rFonts w:ascii="Times New Roman" w:hAnsi="Times New Roman" w:cs="Times New Roman"/>
          <w:sz w:val="24"/>
          <w:szCs w:val="24"/>
        </w:rPr>
        <w:t xml:space="preserve">, Shimla B1 (42.40) exhibited maximum number of leaves per plant followed by IC 341589 (34.53) and IC 37288 (32.93) similarly maximum primary branches were found in Sangla B214 (3.93) followed by IC 341674 (3.67), </w:t>
      </w:r>
      <w:r w:rsidR="00FC1A28" w:rsidRPr="00EA36B9">
        <w:rPr>
          <w:rFonts w:ascii="Times New Roman" w:hAnsi="Times New Roman" w:cs="Times New Roman"/>
          <w:sz w:val="24"/>
          <w:szCs w:val="24"/>
        </w:rPr>
        <w:lastRenderedPageBreak/>
        <w:t xml:space="preserve">IC 341589 (3.53) and IC 37288 (3.53). Maximum plant height and biological yield </w:t>
      </w:r>
      <w:r w:rsidR="00EC1708" w:rsidRPr="00DE0D5C">
        <w:rPr>
          <w:rFonts w:ascii="Times New Roman" w:hAnsi="Times New Roman" w:cs="Times New Roman"/>
          <w:sz w:val="24"/>
          <w:szCs w:val="24"/>
          <w:highlight w:val="yellow"/>
        </w:rPr>
        <w:t>were</w:t>
      </w:r>
      <w:r w:rsidR="00EC1708" w:rsidRPr="00EA36B9">
        <w:rPr>
          <w:rFonts w:ascii="Times New Roman" w:hAnsi="Times New Roman" w:cs="Times New Roman"/>
          <w:sz w:val="24"/>
          <w:szCs w:val="24"/>
        </w:rPr>
        <w:t xml:space="preserve"> </w:t>
      </w:r>
      <w:r w:rsidR="00FC1A28" w:rsidRPr="00EA36B9">
        <w:rPr>
          <w:rFonts w:ascii="Times New Roman" w:hAnsi="Times New Roman" w:cs="Times New Roman"/>
          <w:sz w:val="24"/>
          <w:szCs w:val="24"/>
        </w:rPr>
        <w:t>exhibited by Shimla B1 (112.35 cm and 16.00 g, respectively)</w:t>
      </w:r>
      <w:r w:rsidR="00EC1708">
        <w:rPr>
          <w:rFonts w:ascii="Times New Roman" w:hAnsi="Times New Roman" w:cs="Times New Roman"/>
          <w:sz w:val="24"/>
          <w:szCs w:val="24"/>
        </w:rPr>
        <w:t>,</w:t>
      </w:r>
      <w:r w:rsidR="00FC1A28" w:rsidRPr="00EA36B9">
        <w:rPr>
          <w:rFonts w:ascii="Times New Roman" w:hAnsi="Times New Roman" w:cs="Times New Roman"/>
          <w:sz w:val="24"/>
          <w:szCs w:val="24"/>
        </w:rPr>
        <w:t xml:space="preserve"> followed by </w:t>
      </w:r>
      <w:proofErr w:type="spellStart"/>
      <w:r w:rsidR="00FC1A28" w:rsidRPr="00EA36B9">
        <w:rPr>
          <w:rFonts w:ascii="Times New Roman" w:hAnsi="Times New Roman" w:cs="Times New Roman"/>
          <w:sz w:val="24"/>
          <w:szCs w:val="24"/>
        </w:rPr>
        <w:t>Himpriya</w:t>
      </w:r>
      <w:proofErr w:type="spellEnd"/>
      <w:r w:rsidR="00FC1A28" w:rsidRPr="00EA36B9">
        <w:rPr>
          <w:rFonts w:ascii="Times New Roman" w:hAnsi="Times New Roman" w:cs="Times New Roman"/>
          <w:sz w:val="24"/>
          <w:szCs w:val="24"/>
        </w:rPr>
        <w:t xml:space="preserve"> (99.69 cm and 13.53 g, respectively). For harvest index, IC 341589 exhibited maximum harvest index (35.26)</w:t>
      </w:r>
      <w:r w:rsidR="00EC1708">
        <w:rPr>
          <w:rFonts w:ascii="Times New Roman" w:hAnsi="Times New Roman" w:cs="Times New Roman"/>
          <w:sz w:val="24"/>
          <w:szCs w:val="24"/>
        </w:rPr>
        <w:t>,</w:t>
      </w:r>
      <w:r w:rsidR="00FC1A28" w:rsidRPr="00EA36B9">
        <w:rPr>
          <w:rFonts w:ascii="Times New Roman" w:hAnsi="Times New Roman" w:cs="Times New Roman"/>
          <w:sz w:val="24"/>
          <w:szCs w:val="24"/>
        </w:rPr>
        <w:t xml:space="preserve"> followed by IC 318859 (34.91) and Shimla B1 (34.19).</w:t>
      </w:r>
      <w:r w:rsidR="00093328" w:rsidRPr="00EA36B9">
        <w:rPr>
          <w:rFonts w:ascii="Times New Roman" w:hAnsi="Times New Roman" w:cs="Times New Roman"/>
          <w:sz w:val="24"/>
          <w:szCs w:val="24"/>
        </w:rPr>
        <w:t xml:space="preserve"> The maximum straw yield was observed in Shimla B1 (10.53 g)</w:t>
      </w:r>
      <w:r w:rsidR="00EC1708">
        <w:rPr>
          <w:rFonts w:ascii="Times New Roman" w:hAnsi="Times New Roman" w:cs="Times New Roman"/>
          <w:sz w:val="24"/>
          <w:szCs w:val="24"/>
        </w:rPr>
        <w:t>,</w:t>
      </w:r>
      <w:r w:rsidR="00093328" w:rsidRPr="00EA36B9">
        <w:rPr>
          <w:rFonts w:ascii="Times New Roman" w:hAnsi="Times New Roman" w:cs="Times New Roman"/>
          <w:sz w:val="24"/>
          <w:szCs w:val="24"/>
        </w:rPr>
        <w:t xml:space="preserve"> followed by IC 46160 (9.73 g) and IC 42430 (9.73). These results corroborate with the previous findings of Auber et al. (2021) and Singh et al. (2024). </w:t>
      </w:r>
    </w:p>
    <w:p w14:paraId="31CD314C"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Table 3. Mean values of 22 buckwheat genotypes for different traits under the study</w:t>
      </w:r>
    </w:p>
    <w:tbl>
      <w:tblPr>
        <w:tblStyle w:val="TableGrid"/>
        <w:tblW w:w="0" w:type="auto"/>
        <w:tblLook w:val="04A0" w:firstRow="1" w:lastRow="0" w:firstColumn="1" w:lastColumn="0" w:noHBand="0" w:noVBand="1"/>
      </w:tblPr>
      <w:tblGrid>
        <w:gridCol w:w="1296"/>
        <w:gridCol w:w="1286"/>
        <w:gridCol w:w="1286"/>
        <w:gridCol w:w="1287"/>
        <w:gridCol w:w="1287"/>
        <w:gridCol w:w="1287"/>
        <w:gridCol w:w="1287"/>
      </w:tblGrid>
      <w:tr w:rsidR="00C16459" w:rsidRPr="00EA36B9" w14:paraId="564A1E87"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7E909D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b/>
                <w:bCs/>
                <w:sz w:val="24"/>
                <w:szCs w:val="24"/>
              </w:rPr>
              <w:t>Genotypes</w:t>
            </w:r>
          </w:p>
        </w:tc>
        <w:tc>
          <w:tcPr>
            <w:tcW w:w="1288" w:type="dxa"/>
            <w:tcBorders>
              <w:top w:val="single" w:sz="4" w:space="0" w:color="auto"/>
              <w:left w:val="single" w:sz="4" w:space="0" w:color="auto"/>
              <w:bottom w:val="single" w:sz="4" w:space="0" w:color="auto"/>
              <w:right w:val="single" w:sz="4" w:space="0" w:color="auto"/>
            </w:tcBorders>
            <w:hideMark/>
          </w:tcPr>
          <w:p w14:paraId="322BB07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LPP</w:t>
            </w:r>
          </w:p>
        </w:tc>
        <w:tc>
          <w:tcPr>
            <w:tcW w:w="1288" w:type="dxa"/>
            <w:tcBorders>
              <w:top w:val="single" w:sz="4" w:space="0" w:color="auto"/>
              <w:left w:val="single" w:sz="4" w:space="0" w:color="auto"/>
              <w:bottom w:val="single" w:sz="4" w:space="0" w:color="auto"/>
              <w:right w:val="single" w:sz="4" w:space="0" w:color="auto"/>
            </w:tcBorders>
            <w:hideMark/>
          </w:tcPr>
          <w:p w14:paraId="511E590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w:t>
            </w:r>
          </w:p>
        </w:tc>
        <w:tc>
          <w:tcPr>
            <w:tcW w:w="1288" w:type="dxa"/>
            <w:tcBorders>
              <w:top w:val="single" w:sz="4" w:space="0" w:color="auto"/>
              <w:left w:val="single" w:sz="4" w:space="0" w:color="auto"/>
              <w:bottom w:val="single" w:sz="4" w:space="0" w:color="auto"/>
              <w:right w:val="single" w:sz="4" w:space="0" w:color="auto"/>
            </w:tcBorders>
            <w:hideMark/>
          </w:tcPr>
          <w:p w14:paraId="144AC63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PH</w:t>
            </w:r>
          </w:p>
        </w:tc>
        <w:tc>
          <w:tcPr>
            <w:tcW w:w="1288" w:type="dxa"/>
            <w:tcBorders>
              <w:top w:val="single" w:sz="4" w:space="0" w:color="auto"/>
              <w:left w:val="single" w:sz="4" w:space="0" w:color="auto"/>
              <w:bottom w:val="single" w:sz="4" w:space="0" w:color="auto"/>
              <w:right w:val="single" w:sz="4" w:space="0" w:color="auto"/>
            </w:tcBorders>
            <w:hideMark/>
          </w:tcPr>
          <w:p w14:paraId="13A360A3"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BIO YIELD</w:t>
            </w:r>
          </w:p>
        </w:tc>
        <w:tc>
          <w:tcPr>
            <w:tcW w:w="1288" w:type="dxa"/>
            <w:tcBorders>
              <w:top w:val="single" w:sz="4" w:space="0" w:color="auto"/>
              <w:left w:val="single" w:sz="4" w:space="0" w:color="auto"/>
              <w:bottom w:val="single" w:sz="4" w:space="0" w:color="auto"/>
              <w:right w:val="single" w:sz="4" w:space="0" w:color="auto"/>
            </w:tcBorders>
            <w:hideMark/>
          </w:tcPr>
          <w:p w14:paraId="7DBEFE37"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1288" w:type="dxa"/>
            <w:tcBorders>
              <w:top w:val="single" w:sz="4" w:space="0" w:color="auto"/>
              <w:left w:val="single" w:sz="4" w:space="0" w:color="auto"/>
              <w:bottom w:val="single" w:sz="4" w:space="0" w:color="auto"/>
              <w:right w:val="single" w:sz="4" w:space="0" w:color="auto"/>
            </w:tcBorders>
            <w:hideMark/>
          </w:tcPr>
          <w:p w14:paraId="232B7C3E"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SYPP</w:t>
            </w:r>
          </w:p>
        </w:tc>
      </w:tr>
      <w:tr w:rsidR="00C16459" w:rsidRPr="00EA36B9" w14:paraId="00DF45F1"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7482103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CB5BCE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42.40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31D453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4F5DBA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112.35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6F93D4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2AFFCC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34.19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480EBB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10.53</w:t>
            </w:r>
          </w:p>
        </w:tc>
      </w:tr>
      <w:tr w:rsidR="00C16459" w:rsidRPr="00EA36B9" w14:paraId="5C5FC22E"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108AD119"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884557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30.60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7CEBF9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2.87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1988C1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99.69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443742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13.53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ACC94B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29.56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571734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9.53</w:t>
            </w:r>
          </w:p>
        </w:tc>
      </w:tr>
      <w:tr w:rsidR="00C16459" w:rsidRPr="00EA36B9" w14:paraId="0B09D04A"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60A94DAE"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A15E66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25.47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535B1C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2.73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7F0D78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88.35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D8972D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13.53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D088F2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32.04</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C68C99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9.20</w:t>
            </w:r>
          </w:p>
        </w:tc>
      </w:tr>
      <w:tr w:rsidR="00C16459" w:rsidRPr="00EA36B9" w14:paraId="7AE3387F"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1288703E"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4</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746A75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30.87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C8E332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4E5A9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89.95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F6BF8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31F7CD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27.11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A05C85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8.07</w:t>
            </w:r>
          </w:p>
        </w:tc>
      </w:tr>
      <w:tr w:rsidR="00C16459" w:rsidRPr="00EA36B9" w14:paraId="6829DF9B"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79FB6C40"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D74C6D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31.13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3FDF0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004993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76.63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B75C4B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10.87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007969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E29E45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8.53</w:t>
            </w:r>
          </w:p>
        </w:tc>
      </w:tr>
      <w:tr w:rsidR="00C16459" w:rsidRPr="00EA36B9" w14:paraId="175766C3"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9742A68"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88B9D3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26.87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F1C159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3.27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375E37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85.83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CA3B48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F52762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16.80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98B12A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7.60</w:t>
            </w:r>
          </w:p>
        </w:tc>
      </w:tr>
      <w:tr w:rsidR="00C16459" w:rsidRPr="00EA36B9" w14:paraId="60F26E29"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0F0E155E"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A56786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22.27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256360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062806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81.73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DE3F60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D62873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22.60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7EA41F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7.53</w:t>
            </w:r>
          </w:p>
        </w:tc>
      </w:tr>
      <w:tr w:rsidR="00C16459" w:rsidRPr="00EA36B9" w14:paraId="5A71225A"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F790046"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00C4E0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19.93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31B33A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599229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89.48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ED02EE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12.33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3A3408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21.09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8EF969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9.73</w:t>
            </w:r>
          </w:p>
        </w:tc>
      </w:tr>
      <w:tr w:rsidR="00C16459" w:rsidRPr="00EA36B9" w14:paraId="6B1F47BE"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13FCE6E"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7DF35D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20.00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92157D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F32B72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76.97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7AA39C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11.60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87747A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21.26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304D30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9.13</w:t>
            </w:r>
          </w:p>
        </w:tc>
      </w:tr>
      <w:tr w:rsidR="00C16459" w:rsidRPr="00EA36B9" w14:paraId="04335DB4"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A102C5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981571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25.07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1F6557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239565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79.38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CB377C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11.27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C078C3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34.91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89A581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7.33</w:t>
            </w:r>
          </w:p>
        </w:tc>
      </w:tr>
      <w:tr w:rsidR="00C16459" w:rsidRPr="00EA36B9" w14:paraId="508D25D5"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19E7DF5"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853095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31.13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49AAA5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C86CEE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91.92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ABC96A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FECBF5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31.51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8744BC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8.27</w:t>
            </w:r>
          </w:p>
        </w:tc>
      </w:tr>
      <w:tr w:rsidR="00C16459" w:rsidRPr="00EA36B9" w14:paraId="355D538F"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51F129DB"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BDF895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27.07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9A536E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237593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90.28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0674A8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5A3274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21.82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F26FA4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8.60</w:t>
            </w:r>
          </w:p>
        </w:tc>
      </w:tr>
      <w:tr w:rsidR="00C16459" w:rsidRPr="00EA36B9" w14:paraId="507179F9"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585B6AE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2093C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34.53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AD2292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B81EB0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94.65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221486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1E446E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35.26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D7FF1F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7.47</w:t>
            </w:r>
          </w:p>
        </w:tc>
      </w:tr>
      <w:tr w:rsidR="00C16459" w:rsidRPr="00EA36B9" w14:paraId="23BD0B4F"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C6133F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14</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813D49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29.73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BCF655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E70B00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85.82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41EA19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629E0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16.78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F9AE12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8.27</w:t>
            </w:r>
          </w:p>
        </w:tc>
      </w:tr>
      <w:tr w:rsidR="00C16459" w:rsidRPr="00EA36B9" w14:paraId="1191473F"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667A3B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0FFE73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32.93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456E78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4FBF95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19917E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11.67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937EE7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16.58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1C3048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9.73</w:t>
            </w:r>
          </w:p>
        </w:tc>
      </w:tr>
      <w:tr w:rsidR="00C16459" w:rsidRPr="00EA36B9" w14:paraId="1B313018"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0D670911"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4D3881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219066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51705F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95.06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F4CB43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CA9960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23.89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0ECE59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9.13</w:t>
            </w:r>
          </w:p>
        </w:tc>
      </w:tr>
      <w:tr w:rsidR="00C16459" w:rsidRPr="00EA36B9" w14:paraId="295B2A64"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90ED8D1"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9A0B5E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18.87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570787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CAB45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83.61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97452A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9.80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E93B89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30.62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41D769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6.80</w:t>
            </w:r>
          </w:p>
        </w:tc>
      </w:tr>
      <w:tr w:rsidR="00C16459" w:rsidRPr="00EA36B9" w14:paraId="68A10A62"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9760656"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FDDDA1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D03D3A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DBBC2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73.20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6CF1D2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12.07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29D74D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29.29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D9783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8.53</w:t>
            </w:r>
          </w:p>
        </w:tc>
      </w:tr>
      <w:tr w:rsidR="00C16459" w:rsidRPr="00EA36B9" w14:paraId="29C96CAE"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0518352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19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CBD0EE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24.80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BF1DB6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3.67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87A172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81.96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ED79AE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11.20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05F227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32.15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CB9AA5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7.60</w:t>
            </w:r>
          </w:p>
        </w:tc>
      </w:tr>
      <w:tr w:rsidR="00C16459" w:rsidRPr="00EA36B9" w14:paraId="64C19D48"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F5B205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20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5F5386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18.00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B8165C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2.73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E29D95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78.22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683768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11.47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C6630F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31.40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771687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7.87</w:t>
            </w:r>
          </w:p>
        </w:tc>
      </w:tr>
      <w:tr w:rsidR="00C16459" w:rsidRPr="00EA36B9" w14:paraId="0C1EF4D4"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72BBBD40"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21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758483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0D8667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3.33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8DEB07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83.25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2241CD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11.13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E73737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21.56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E22122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8.73</w:t>
            </w:r>
          </w:p>
        </w:tc>
      </w:tr>
      <w:tr w:rsidR="00C16459" w:rsidRPr="00EA36B9" w14:paraId="27881C7C"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1AA32543"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22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FD9305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29.27</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A1F570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3.33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F59E1F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89.93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63D717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11.80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E37457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17.53</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971A30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9.73</w:t>
            </w:r>
          </w:p>
        </w:tc>
      </w:tr>
      <w:tr w:rsidR="00C16459" w:rsidRPr="00EA36B9" w14:paraId="1427297C"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2BB98BD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Mean</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836022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27.15</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AFC9C1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7FCA14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86.99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1C3FDD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11.58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6EE84F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25.88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76FB95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8.54</w:t>
            </w:r>
          </w:p>
        </w:tc>
      </w:tr>
      <w:tr w:rsidR="00C16459" w:rsidRPr="00EA36B9" w14:paraId="2849DFB3"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3D6F47E6"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lastRenderedPageBreak/>
              <w:t>CD</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12611D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C86D29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0.18</w:t>
            </w:r>
          </w:p>
        </w:tc>
        <w:tc>
          <w:tcPr>
            <w:tcW w:w="1288" w:type="dxa"/>
            <w:tcBorders>
              <w:top w:val="single" w:sz="4" w:space="0" w:color="auto"/>
              <w:left w:val="single" w:sz="4" w:space="0" w:color="auto"/>
              <w:bottom w:val="single" w:sz="4" w:space="0" w:color="auto"/>
              <w:right w:val="single" w:sz="4" w:space="0" w:color="auto"/>
            </w:tcBorders>
            <w:vAlign w:val="bottom"/>
            <w:hideMark/>
          </w:tcPr>
          <w:p w14:paraId="3B4A16A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3.81</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45464D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4ADEB0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1.49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F1DE0E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0.42</w:t>
            </w:r>
          </w:p>
        </w:tc>
      </w:tr>
      <w:tr w:rsidR="00C16459" w:rsidRPr="00EA36B9" w14:paraId="2CE2C44D"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3517B171"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SE(m)</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8FF069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1AAD37E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0245AF3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1.34</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65EDFB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0.14</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0B84A9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0.52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9116F2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0.15</w:t>
            </w:r>
          </w:p>
        </w:tc>
      </w:tr>
      <w:tr w:rsidR="00C16459" w:rsidRPr="00EA36B9" w14:paraId="552C23E8"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1291853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CV</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3B0F84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732BA4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3.69</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022007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2.66</w:t>
            </w:r>
          </w:p>
        </w:tc>
        <w:tc>
          <w:tcPr>
            <w:tcW w:w="1288" w:type="dxa"/>
            <w:tcBorders>
              <w:top w:val="single" w:sz="4" w:space="0" w:color="auto"/>
              <w:left w:val="single" w:sz="4" w:space="0" w:color="auto"/>
              <w:bottom w:val="single" w:sz="4" w:space="0" w:color="auto"/>
              <w:right w:val="single" w:sz="4" w:space="0" w:color="auto"/>
            </w:tcBorders>
            <w:vAlign w:val="bottom"/>
            <w:hideMark/>
          </w:tcPr>
          <w:p w14:paraId="53782BD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2.12</w:t>
            </w:r>
          </w:p>
        </w:tc>
        <w:tc>
          <w:tcPr>
            <w:tcW w:w="1288" w:type="dxa"/>
            <w:tcBorders>
              <w:top w:val="single" w:sz="4" w:space="0" w:color="auto"/>
              <w:left w:val="single" w:sz="4" w:space="0" w:color="auto"/>
              <w:bottom w:val="single" w:sz="4" w:space="0" w:color="auto"/>
              <w:right w:val="single" w:sz="4" w:space="0" w:color="auto"/>
            </w:tcBorders>
            <w:vAlign w:val="bottom"/>
            <w:hideMark/>
          </w:tcPr>
          <w:p w14:paraId="4437D9A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3.50</w:t>
            </w:r>
          </w:p>
        </w:tc>
        <w:tc>
          <w:tcPr>
            <w:tcW w:w="1288" w:type="dxa"/>
            <w:tcBorders>
              <w:top w:val="single" w:sz="4" w:space="0" w:color="auto"/>
              <w:left w:val="single" w:sz="4" w:space="0" w:color="auto"/>
              <w:bottom w:val="single" w:sz="4" w:space="0" w:color="auto"/>
              <w:right w:val="single" w:sz="4" w:space="0" w:color="auto"/>
            </w:tcBorders>
            <w:vAlign w:val="bottom"/>
            <w:hideMark/>
          </w:tcPr>
          <w:p w14:paraId="2DA6057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2.98</w:t>
            </w:r>
          </w:p>
        </w:tc>
      </w:tr>
    </w:tbl>
    <w:p w14:paraId="196A6349" w14:textId="77777777" w:rsidR="00C16459" w:rsidRPr="00EA36B9" w:rsidRDefault="00C16459" w:rsidP="00C16459">
      <w:pPr>
        <w:jc w:val="both"/>
        <w:rPr>
          <w:rFonts w:ascii="Times New Roman" w:hAnsi="Times New Roman" w:cs="Times New Roman"/>
          <w:sz w:val="24"/>
          <w:szCs w:val="24"/>
        </w:rPr>
      </w:pPr>
    </w:p>
    <w:p w14:paraId="3CEE00A1" w14:textId="77777777" w:rsidR="00C16459" w:rsidRPr="00EA36B9" w:rsidRDefault="00C16459" w:rsidP="00275251">
      <w:pPr>
        <w:jc w:val="both"/>
        <w:rPr>
          <w:rFonts w:ascii="Times New Roman" w:hAnsi="Times New Roman" w:cs="Times New Roman"/>
          <w:sz w:val="24"/>
          <w:szCs w:val="24"/>
        </w:rPr>
      </w:pPr>
    </w:p>
    <w:p w14:paraId="2E27B184" w14:textId="6E1367AC" w:rsidR="00275251" w:rsidRPr="00EA36B9" w:rsidRDefault="00275251" w:rsidP="00275251">
      <w:pPr>
        <w:jc w:val="both"/>
        <w:rPr>
          <w:rFonts w:ascii="Times New Roman" w:hAnsi="Times New Roman" w:cs="Times New Roman"/>
          <w:b/>
          <w:bCs/>
          <w:sz w:val="24"/>
          <w:szCs w:val="24"/>
        </w:rPr>
      </w:pPr>
      <w:r w:rsidRPr="00EA36B9">
        <w:rPr>
          <w:rFonts w:ascii="Times New Roman" w:hAnsi="Times New Roman" w:cs="Times New Roman"/>
          <w:b/>
          <w:bCs/>
          <w:sz w:val="24"/>
          <w:szCs w:val="24"/>
        </w:rPr>
        <w:t>3.2 Genetic variability estimations</w:t>
      </w:r>
    </w:p>
    <w:p w14:paraId="508979E5" w14:textId="068C34A4" w:rsidR="00275251" w:rsidRPr="00EA36B9" w:rsidRDefault="00275251" w:rsidP="00275251">
      <w:pPr>
        <w:jc w:val="both"/>
        <w:rPr>
          <w:rFonts w:ascii="Times New Roman" w:hAnsi="Times New Roman" w:cs="Times New Roman"/>
          <w:sz w:val="24"/>
          <w:szCs w:val="24"/>
        </w:rPr>
      </w:pPr>
      <w:r w:rsidRPr="00EA36B9">
        <w:rPr>
          <w:rFonts w:ascii="Times New Roman" w:hAnsi="Times New Roman" w:cs="Times New Roman"/>
          <w:sz w:val="24"/>
          <w:szCs w:val="24"/>
        </w:rPr>
        <w:t xml:space="preserve">The estimates of parameters of genetic variability, including range, mean, standard error, phenotypic and genotypic coefficients of variation (PCV and GCV, respectively), broad-sense heritability, and genetic advance as a percentage of the mean </w:t>
      </w:r>
      <w:r w:rsidR="00EC1708" w:rsidRPr="00DE0D5C">
        <w:rPr>
          <w:rFonts w:ascii="Times New Roman" w:hAnsi="Times New Roman" w:cs="Times New Roman"/>
          <w:sz w:val="24"/>
          <w:szCs w:val="24"/>
          <w:highlight w:val="yellow"/>
        </w:rPr>
        <w:t>of</w:t>
      </w:r>
      <w:r w:rsidR="00EC1708">
        <w:rPr>
          <w:rFonts w:ascii="Times New Roman" w:hAnsi="Times New Roman" w:cs="Times New Roman"/>
          <w:sz w:val="24"/>
          <w:szCs w:val="24"/>
        </w:rPr>
        <w:t xml:space="preserve"> </w:t>
      </w:r>
      <w:r w:rsidRPr="00EA36B9">
        <w:rPr>
          <w:rFonts w:ascii="Times New Roman" w:hAnsi="Times New Roman" w:cs="Times New Roman"/>
          <w:sz w:val="24"/>
          <w:szCs w:val="24"/>
        </w:rPr>
        <w:t xml:space="preserve">six quantitative traits of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w:t>
      </w:r>
      <w:r w:rsidR="00EC1708" w:rsidRPr="00DE0D5C">
        <w:rPr>
          <w:rFonts w:ascii="Times New Roman" w:hAnsi="Times New Roman" w:cs="Times New Roman"/>
          <w:sz w:val="24"/>
          <w:szCs w:val="24"/>
          <w:highlight w:val="yellow"/>
        </w:rPr>
        <w:t>have</w:t>
      </w:r>
      <w:r w:rsidR="00EC1708" w:rsidRPr="00EA36B9">
        <w:rPr>
          <w:rFonts w:ascii="Times New Roman" w:hAnsi="Times New Roman" w:cs="Times New Roman"/>
          <w:sz w:val="24"/>
          <w:szCs w:val="24"/>
        </w:rPr>
        <w:t xml:space="preserve"> </w:t>
      </w:r>
      <w:r w:rsidRPr="00EA36B9">
        <w:rPr>
          <w:rFonts w:ascii="Times New Roman" w:hAnsi="Times New Roman" w:cs="Times New Roman"/>
          <w:sz w:val="24"/>
          <w:szCs w:val="24"/>
        </w:rPr>
        <w:t xml:space="preserve">been presented in </w:t>
      </w:r>
      <w:r w:rsidR="00EC1708" w:rsidRPr="00DE0D5C">
        <w:rPr>
          <w:rFonts w:ascii="Times New Roman" w:hAnsi="Times New Roman" w:cs="Times New Roman"/>
          <w:sz w:val="24"/>
          <w:szCs w:val="24"/>
          <w:highlight w:val="yellow"/>
        </w:rPr>
        <w:t>Table</w:t>
      </w:r>
      <w:r w:rsidR="00EC1708" w:rsidRPr="00EA36B9">
        <w:rPr>
          <w:rFonts w:ascii="Times New Roman" w:hAnsi="Times New Roman" w:cs="Times New Roman"/>
          <w:sz w:val="24"/>
          <w:szCs w:val="24"/>
        </w:rPr>
        <w:t xml:space="preserve"> </w:t>
      </w:r>
      <w:r w:rsidR="00986F49" w:rsidRPr="00EA36B9">
        <w:rPr>
          <w:rFonts w:ascii="Times New Roman" w:hAnsi="Times New Roman" w:cs="Times New Roman"/>
          <w:sz w:val="24"/>
          <w:szCs w:val="24"/>
        </w:rPr>
        <w:t>4</w:t>
      </w:r>
      <w:r w:rsidRPr="00EA36B9">
        <w:rPr>
          <w:rFonts w:ascii="Times New Roman" w:hAnsi="Times New Roman" w:cs="Times New Roman"/>
          <w:sz w:val="24"/>
          <w:szCs w:val="24"/>
        </w:rPr>
        <w:t>.</w:t>
      </w:r>
    </w:p>
    <w:p w14:paraId="66EA1EA4"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Table 4. Estimates of parameters of genetic variability for six quantitative traits of buckwheat</w:t>
      </w:r>
    </w:p>
    <w:tbl>
      <w:tblPr>
        <w:tblStyle w:val="TableGrid"/>
        <w:tblW w:w="0" w:type="auto"/>
        <w:tblLook w:val="04A0" w:firstRow="1" w:lastRow="0" w:firstColumn="1" w:lastColumn="0" w:noHBand="0" w:noVBand="1"/>
      </w:tblPr>
      <w:tblGrid>
        <w:gridCol w:w="846"/>
        <w:gridCol w:w="1793"/>
        <w:gridCol w:w="1302"/>
        <w:gridCol w:w="1302"/>
        <w:gridCol w:w="1302"/>
        <w:gridCol w:w="1169"/>
        <w:gridCol w:w="1302"/>
      </w:tblGrid>
      <w:tr w:rsidR="00C16459" w:rsidRPr="00EA36B9" w14:paraId="19E86693" w14:textId="77777777" w:rsidTr="00C16459">
        <w:trPr>
          <w:trHeight w:val="258"/>
        </w:trPr>
        <w:tc>
          <w:tcPr>
            <w:tcW w:w="846" w:type="dxa"/>
            <w:tcBorders>
              <w:top w:val="single" w:sz="4" w:space="0" w:color="auto"/>
              <w:left w:val="single" w:sz="4" w:space="0" w:color="auto"/>
              <w:bottom w:val="single" w:sz="4" w:space="0" w:color="auto"/>
              <w:right w:val="single" w:sz="4" w:space="0" w:color="auto"/>
            </w:tcBorders>
            <w:hideMark/>
          </w:tcPr>
          <w:p w14:paraId="3EA664A7"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Traits</w:t>
            </w:r>
          </w:p>
        </w:tc>
        <w:tc>
          <w:tcPr>
            <w:tcW w:w="1793" w:type="dxa"/>
            <w:tcBorders>
              <w:top w:val="single" w:sz="4" w:space="0" w:color="auto"/>
              <w:left w:val="single" w:sz="4" w:space="0" w:color="auto"/>
              <w:bottom w:val="single" w:sz="4" w:space="0" w:color="auto"/>
              <w:right w:val="single" w:sz="4" w:space="0" w:color="auto"/>
            </w:tcBorders>
            <w:hideMark/>
          </w:tcPr>
          <w:p w14:paraId="107023CD"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Range</w:t>
            </w:r>
          </w:p>
        </w:tc>
        <w:tc>
          <w:tcPr>
            <w:tcW w:w="1302" w:type="dxa"/>
            <w:tcBorders>
              <w:top w:val="single" w:sz="4" w:space="0" w:color="auto"/>
              <w:left w:val="single" w:sz="4" w:space="0" w:color="auto"/>
              <w:bottom w:val="single" w:sz="4" w:space="0" w:color="auto"/>
              <w:right w:val="single" w:sz="4" w:space="0" w:color="auto"/>
            </w:tcBorders>
            <w:hideMark/>
          </w:tcPr>
          <w:p w14:paraId="391A2DBD"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PCV</w:t>
            </w:r>
          </w:p>
        </w:tc>
        <w:tc>
          <w:tcPr>
            <w:tcW w:w="1302" w:type="dxa"/>
            <w:tcBorders>
              <w:top w:val="single" w:sz="4" w:space="0" w:color="auto"/>
              <w:left w:val="single" w:sz="4" w:space="0" w:color="auto"/>
              <w:bottom w:val="single" w:sz="4" w:space="0" w:color="auto"/>
              <w:right w:val="single" w:sz="4" w:space="0" w:color="auto"/>
            </w:tcBorders>
            <w:hideMark/>
          </w:tcPr>
          <w:p w14:paraId="3C59835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GCV</w:t>
            </w:r>
          </w:p>
        </w:tc>
        <w:tc>
          <w:tcPr>
            <w:tcW w:w="1302" w:type="dxa"/>
            <w:tcBorders>
              <w:top w:val="single" w:sz="4" w:space="0" w:color="auto"/>
              <w:left w:val="single" w:sz="4" w:space="0" w:color="auto"/>
              <w:bottom w:val="single" w:sz="4" w:space="0" w:color="auto"/>
              <w:right w:val="single" w:sz="4" w:space="0" w:color="auto"/>
            </w:tcBorders>
            <w:hideMark/>
          </w:tcPr>
          <w:p w14:paraId="510FF4E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H2</w:t>
            </w:r>
          </w:p>
        </w:tc>
        <w:tc>
          <w:tcPr>
            <w:tcW w:w="1169" w:type="dxa"/>
            <w:tcBorders>
              <w:top w:val="single" w:sz="4" w:space="0" w:color="auto"/>
              <w:left w:val="single" w:sz="4" w:space="0" w:color="auto"/>
              <w:bottom w:val="single" w:sz="4" w:space="0" w:color="auto"/>
              <w:right w:val="single" w:sz="4" w:space="0" w:color="auto"/>
            </w:tcBorders>
            <w:hideMark/>
          </w:tcPr>
          <w:p w14:paraId="6C33DF8B"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GA</w:t>
            </w:r>
          </w:p>
        </w:tc>
        <w:tc>
          <w:tcPr>
            <w:tcW w:w="1302" w:type="dxa"/>
            <w:tcBorders>
              <w:top w:val="single" w:sz="4" w:space="0" w:color="auto"/>
              <w:left w:val="single" w:sz="4" w:space="0" w:color="auto"/>
              <w:bottom w:val="single" w:sz="4" w:space="0" w:color="auto"/>
              <w:right w:val="single" w:sz="4" w:space="0" w:color="auto"/>
            </w:tcBorders>
            <w:hideMark/>
          </w:tcPr>
          <w:p w14:paraId="1D13C139"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GAM</w:t>
            </w:r>
          </w:p>
        </w:tc>
      </w:tr>
      <w:tr w:rsidR="00C16459" w:rsidRPr="00EA36B9" w14:paraId="219B3641" w14:textId="77777777" w:rsidTr="00C16459">
        <w:trPr>
          <w:trHeight w:val="191"/>
        </w:trPr>
        <w:tc>
          <w:tcPr>
            <w:tcW w:w="846" w:type="dxa"/>
            <w:tcBorders>
              <w:top w:val="single" w:sz="4" w:space="0" w:color="auto"/>
              <w:left w:val="single" w:sz="4" w:space="0" w:color="auto"/>
              <w:bottom w:val="single" w:sz="4" w:space="0" w:color="auto"/>
              <w:right w:val="single" w:sz="4" w:space="0" w:color="auto"/>
            </w:tcBorders>
            <w:hideMark/>
          </w:tcPr>
          <w:p w14:paraId="03B3D818"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LPP</w:t>
            </w:r>
          </w:p>
        </w:tc>
        <w:tc>
          <w:tcPr>
            <w:tcW w:w="1793" w:type="dxa"/>
            <w:tcBorders>
              <w:top w:val="single" w:sz="4" w:space="0" w:color="auto"/>
              <w:left w:val="single" w:sz="4" w:space="0" w:color="auto"/>
              <w:bottom w:val="single" w:sz="4" w:space="0" w:color="auto"/>
              <w:right w:val="single" w:sz="4" w:space="0" w:color="auto"/>
            </w:tcBorders>
            <w:hideMark/>
          </w:tcPr>
          <w:p w14:paraId="2575B72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18.00-42.40</w:t>
            </w:r>
          </w:p>
        </w:tc>
        <w:tc>
          <w:tcPr>
            <w:tcW w:w="1302" w:type="dxa"/>
            <w:tcBorders>
              <w:top w:val="single" w:sz="4" w:space="0" w:color="auto"/>
              <w:left w:val="single" w:sz="4" w:space="0" w:color="auto"/>
              <w:bottom w:val="single" w:sz="4" w:space="0" w:color="auto"/>
              <w:right w:val="single" w:sz="4" w:space="0" w:color="auto"/>
            </w:tcBorders>
            <w:hideMark/>
          </w:tcPr>
          <w:p w14:paraId="30005A5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21.79</w:t>
            </w:r>
          </w:p>
        </w:tc>
        <w:tc>
          <w:tcPr>
            <w:tcW w:w="1302" w:type="dxa"/>
            <w:tcBorders>
              <w:top w:val="single" w:sz="4" w:space="0" w:color="auto"/>
              <w:left w:val="single" w:sz="4" w:space="0" w:color="auto"/>
              <w:bottom w:val="single" w:sz="4" w:space="0" w:color="auto"/>
              <w:right w:val="single" w:sz="4" w:space="0" w:color="auto"/>
            </w:tcBorders>
            <w:hideMark/>
          </w:tcPr>
          <w:p w14:paraId="1896892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21.73</w:t>
            </w:r>
          </w:p>
        </w:tc>
        <w:tc>
          <w:tcPr>
            <w:tcW w:w="1302" w:type="dxa"/>
            <w:tcBorders>
              <w:top w:val="single" w:sz="4" w:space="0" w:color="auto"/>
              <w:left w:val="single" w:sz="4" w:space="0" w:color="auto"/>
              <w:bottom w:val="single" w:sz="4" w:space="0" w:color="auto"/>
              <w:right w:val="single" w:sz="4" w:space="0" w:color="auto"/>
            </w:tcBorders>
            <w:hideMark/>
          </w:tcPr>
          <w:p w14:paraId="62189D4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99.49</w:t>
            </w:r>
          </w:p>
        </w:tc>
        <w:tc>
          <w:tcPr>
            <w:tcW w:w="1169" w:type="dxa"/>
            <w:tcBorders>
              <w:top w:val="single" w:sz="4" w:space="0" w:color="auto"/>
              <w:left w:val="single" w:sz="4" w:space="0" w:color="auto"/>
              <w:bottom w:val="single" w:sz="4" w:space="0" w:color="auto"/>
              <w:right w:val="single" w:sz="4" w:space="0" w:color="auto"/>
            </w:tcBorders>
            <w:hideMark/>
          </w:tcPr>
          <w:p w14:paraId="6557375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12.13</w:t>
            </w:r>
          </w:p>
        </w:tc>
        <w:tc>
          <w:tcPr>
            <w:tcW w:w="1302" w:type="dxa"/>
            <w:tcBorders>
              <w:top w:val="single" w:sz="4" w:space="0" w:color="auto"/>
              <w:left w:val="single" w:sz="4" w:space="0" w:color="auto"/>
              <w:bottom w:val="single" w:sz="4" w:space="0" w:color="auto"/>
              <w:right w:val="single" w:sz="4" w:space="0" w:color="auto"/>
            </w:tcBorders>
            <w:hideMark/>
          </w:tcPr>
          <w:p w14:paraId="5DF1D59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44.66</w:t>
            </w:r>
          </w:p>
        </w:tc>
      </w:tr>
      <w:tr w:rsidR="00C16459" w:rsidRPr="00EA36B9" w14:paraId="601234D7" w14:textId="77777777" w:rsidTr="00C16459">
        <w:trPr>
          <w:trHeight w:val="258"/>
        </w:trPr>
        <w:tc>
          <w:tcPr>
            <w:tcW w:w="846" w:type="dxa"/>
            <w:tcBorders>
              <w:top w:val="single" w:sz="4" w:space="0" w:color="auto"/>
              <w:left w:val="single" w:sz="4" w:space="0" w:color="auto"/>
              <w:bottom w:val="single" w:sz="4" w:space="0" w:color="auto"/>
              <w:right w:val="single" w:sz="4" w:space="0" w:color="auto"/>
            </w:tcBorders>
            <w:hideMark/>
          </w:tcPr>
          <w:p w14:paraId="5A7D2AE3"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PBPP</w:t>
            </w:r>
          </w:p>
        </w:tc>
        <w:tc>
          <w:tcPr>
            <w:tcW w:w="1793" w:type="dxa"/>
            <w:tcBorders>
              <w:top w:val="single" w:sz="4" w:space="0" w:color="auto"/>
              <w:left w:val="single" w:sz="4" w:space="0" w:color="auto"/>
              <w:bottom w:val="single" w:sz="4" w:space="0" w:color="auto"/>
              <w:right w:val="single" w:sz="4" w:space="0" w:color="auto"/>
            </w:tcBorders>
            <w:hideMark/>
          </w:tcPr>
          <w:p w14:paraId="0EE3270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2.27-3.93</w:t>
            </w:r>
          </w:p>
        </w:tc>
        <w:tc>
          <w:tcPr>
            <w:tcW w:w="1302" w:type="dxa"/>
            <w:tcBorders>
              <w:top w:val="single" w:sz="4" w:space="0" w:color="auto"/>
              <w:left w:val="single" w:sz="4" w:space="0" w:color="auto"/>
              <w:bottom w:val="single" w:sz="4" w:space="0" w:color="auto"/>
              <w:right w:val="single" w:sz="4" w:space="0" w:color="auto"/>
            </w:tcBorders>
            <w:hideMark/>
          </w:tcPr>
          <w:p w14:paraId="3B5DD65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14.81</w:t>
            </w:r>
          </w:p>
        </w:tc>
        <w:tc>
          <w:tcPr>
            <w:tcW w:w="1302" w:type="dxa"/>
            <w:tcBorders>
              <w:top w:val="single" w:sz="4" w:space="0" w:color="auto"/>
              <w:left w:val="single" w:sz="4" w:space="0" w:color="auto"/>
              <w:bottom w:val="single" w:sz="4" w:space="0" w:color="auto"/>
              <w:right w:val="single" w:sz="4" w:space="0" w:color="auto"/>
            </w:tcBorders>
            <w:hideMark/>
          </w:tcPr>
          <w:p w14:paraId="19F5BA4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14.66</w:t>
            </w:r>
          </w:p>
        </w:tc>
        <w:tc>
          <w:tcPr>
            <w:tcW w:w="1302" w:type="dxa"/>
            <w:tcBorders>
              <w:top w:val="single" w:sz="4" w:space="0" w:color="auto"/>
              <w:left w:val="single" w:sz="4" w:space="0" w:color="auto"/>
              <w:bottom w:val="single" w:sz="4" w:space="0" w:color="auto"/>
              <w:right w:val="single" w:sz="4" w:space="0" w:color="auto"/>
            </w:tcBorders>
            <w:hideMark/>
          </w:tcPr>
          <w:p w14:paraId="02F7FF6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97.94</w:t>
            </w:r>
          </w:p>
        </w:tc>
        <w:tc>
          <w:tcPr>
            <w:tcW w:w="1169" w:type="dxa"/>
            <w:tcBorders>
              <w:top w:val="single" w:sz="4" w:space="0" w:color="auto"/>
              <w:left w:val="single" w:sz="4" w:space="0" w:color="auto"/>
              <w:bottom w:val="single" w:sz="4" w:space="0" w:color="auto"/>
              <w:right w:val="single" w:sz="4" w:space="0" w:color="auto"/>
            </w:tcBorders>
            <w:hideMark/>
          </w:tcPr>
          <w:p w14:paraId="7F0CC79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0.90</w:t>
            </w:r>
          </w:p>
        </w:tc>
        <w:tc>
          <w:tcPr>
            <w:tcW w:w="1302" w:type="dxa"/>
            <w:tcBorders>
              <w:top w:val="single" w:sz="4" w:space="0" w:color="auto"/>
              <w:left w:val="single" w:sz="4" w:space="0" w:color="auto"/>
              <w:bottom w:val="single" w:sz="4" w:space="0" w:color="auto"/>
              <w:right w:val="single" w:sz="4" w:space="0" w:color="auto"/>
            </w:tcBorders>
            <w:hideMark/>
          </w:tcPr>
          <w:p w14:paraId="2851AAC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29.88</w:t>
            </w:r>
          </w:p>
        </w:tc>
      </w:tr>
      <w:tr w:rsidR="00C16459" w:rsidRPr="00EA36B9" w14:paraId="581C47A6" w14:textId="77777777" w:rsidTr="00C16459">
        <w:trPr>
          <w:trHeight w:val="218"/>
        </w:trPr>
        <w:tc>
          <w:tcPr>
            <w:tcW w:w="846" w:type="dxa"/>
            <w:tcBorders>
              <w:top w:val="single" w:sz="4" w:space="0" w:color="auto"/>
              <w:left w:val="single" w:sz="4" w:space="0" w:color="auto"/>
              <w:bottom w:val="single" w:sz="4" w:space="0" w:color="auto"/>
              <w:right w:val="single" w:sz="4" w:space="0" w:color="auto"/>
            </w:tcBorders>
            <w:hideMark/>
          </w:tcPr>
          <w:p w14:paraId="3582090D"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PH</w:t>
            </w:r>
          </w:p>
        </w:tc>
        <w:tc>
          <w:tcPr>
            <w:tcW w:w="1793" w:type="dxa"/>
            <w:tcBorders>
              <w:top w:val="single" w:sz="4" w:space="0" w:color="auto"/>
              <w:left w:val="single" w:sz="4" w:space="0" w:color="auto"/>
              <w:bottom w:val="single" w:sz="4" w:space="0" w:color="auto"/>
              <w:right w:val="single" w:sz="4" w:space="0" w:color="auto"/>
            </w:tcBorders>
            <w:hideMark/>
          </w:tcPr>
          <w:p w14:paraId="58A2159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73.20-112.35</w:t>
            </w:r>
          </w:p>
        </w:tc>
        <w:tc>
          <w:tcPr>
            <w:tcW w:w="1302" w:type="dxa"/>
            <w:tcBorders>
              <w:top w:val="single" w:sz="4" w:space="0" w:color="auto"/>
              <w:left w:val="single" w:sz="4" w:space="0" w:color="auto"/>
              <w:bottom w:val="single" w:sz="4" w:space="0" w:color="auto"/>
              <w:right w:val="single" w:sz="4" w:space="0" w:color="auto"/>
            </w:tcBorders>
            <w:hideMark/>
          </w:tcPr>
          <w:p w14:paraId="5D23CC0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10.05</w:t>
            </w:r>
          </w:p>
        </w:tc>
        <w:tc>
          <w:tcPr>
            <w:tcW w:w="1302" w:type="dxa"/>
            <w:tcBorders>
              <w:top w:val="single" w:sz="4" w:space="0" w:color="auto"/>
              <w:left w:val="single" w:sz="4" w:space="0" w:color="auto"/>
              <w:bottom w:val="single" w:sz="4" w:space="0" w:color="auto"/>
              <w:right w:val="single" w:sz="4" w:space="0" w:color="auto"/>
            </w:tcBorders>
            <w:hideMark/>
          </w:tcPr>
          <w:p w14:paraId="4155FD0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9.93</w:t>
            </w:r>
          </w:p>
        </w:tc>
        <w:tc>
          <w:tcPr>
            <w:tcW w:w="1302" w:type="dxa"/>
            <w:tcBorders>
              <w:top w:val="single" w:sz="4" w:space="0" w:color="auto"/>
              <w:left w:val="single" w:sz="4" w:space="0" w:color="auto"/>
              <w:bottom w:val="single" w:sz="4" w:space="0" w:color="auto"/>
              <w:right w:val="single" w:sz="4" w:space="0" w:color="auto"/>
            </w:tcBorders>
            <w:hideMark/>
          </w:tcPr>
          <w:p w14:paraId="1AD8FE5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97.67</w:t>
            </w:r>
          </w:p>
        </w:tc>
        <w:tc>
          <w:tcPr>
            <w:tcW w:w="1169" w:type="dxa"/>
            <w:tcBorders>
              <w:top w:val="single" w:sz="4" w:space="0" w:color="auto"/>
              <w:left w:val="single" w:sz="4" w:space="0" w:color="auto"/>
              <w:bottom w:val="single" w:sz="4" w:space="0" w:color="auto"/>
              <w:right w:val="single" w:sz="4" w:space="0" w:color="auto"/>
            </w:tcBorders>
            <w:hideMark/>
          </w:tcPr>
          <w:p w14:paraId="11A3033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17.58</w:t>
            </w:r>
          </w:p>
        </w:tc>
        <w:tc>
          <w:tcPr>
            <w:tcW w:w="1302" w:type="dxa"/>
            <w:tcBorders>
              <w:top w:val="single" w:sz="4" w:space="0" w:color="auto"/>
              <w:left w:val="single" w:sz="4" w:space="0" w:color="auto"/>
              <w:bottom w:val="single" w:sz="4" w:space="0" w:color="auto"/>
              <w:right w:val="single" w:sz="4" w:space="0" w:color="auto"/>
            </w:tcBorders>
            <w:hideMark/>
          </w:tcPr>
          <w:p w14:paraId="35BE144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20.22</w:t>
            </w:r>
          </w:p>
        </w:tc>
      </w:tr>
      <w:tr w:rsidR="00C16459" w:rsidRPr="00EA36B9" w14:paraId="1C0DDC72" w14:textId="77777777" w:rsidTr="00C16459">
        <w:trPr>
          <w:trHeight w:val="275"/>
        </w:trPr>
        <w:tc>
          <w:tcPr>
            <w:tcW w:w="846" w:type="dxa"/>
            <w:tcBorders>
              <w:top w:val="single" w:sz="4" w:space="0" w:color="auto"/>
              <w:left w:val="single" w:sz="4" w:space="0" w:color="auto"/>
              <w:bottom w:val="single" w:sz="4" w:space="0" w:color="auto"/>
              <w:right w:val="single" w:sz="4" w:space="0" w:color="auto"/>
            </w:tcBorders>
            <w:hideMark/>
          </w:tcPr>
          <w:p w14:paraId="4FF58811"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BY</w:t>
            </w:r>
          </w:p>
        </w:tc>
        <w:tc>
          <w:tcPr>
            <w:tcW w:w="1793" w:type="dxa"/>
            <w:tcBorders>
              <w:top w:val="single" w:sz="4" w:space="0" w:color="auto"/>
              <w:left w:val="single" w:sz="4" w:space="0" w:color="auto"/>
              <w:bottom w:val="single" w:sz="4" w:space="0" w:color="auto"/>
              <w:right w:val="single" w:sz="4" w:space="0" w:color="auto"/>
            </w:tcBorders>
            <w:hideMark/>
          </w:tcPr>
          <w:p w14:paraId="1971C91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9.13-16.00</w:t>
            </w:r>
          </w:p>
        </w:tc>
        <w:tc>
          <w:tcPr>
            <w:tcW w:w="1302" w:type="dxa"/>
            <w:tcBorders>
              <w:top w:val="single" w:sz="4" w:space="0" w:color="auto"/>
              <w:left w:val="single" w:sz="4" w:space="0" w:color="auto"/>
              <w:bottom w:val="single" w:sz="4" w:space="0" w:color="auto"/>
              <w:right w:val="single" w:sz="4" w:space="0" w:color="auto"/>
            </w:tcBorders>
            <w:hideMark/>
          </w:tcPr>
          <w:p w14:paraId="3D3B89A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12.68</w:t>
            </w:r>
          </w:p>
        </w:tc>
        <w:tc>
          <w:tcPr>
            <w:tcW w:w="1302" w:type="dxa"/>
            <w:tcBorders>
              <w:top w:val="single" w:sz="4" w:space="0" w:color="auto"/>
              <w:left w:val="single" w:sz="4" w:space="0" w:color="auto"/>
              <w:bottom w:val="single" w:sz="4" w:space="0" w:color="auto"/>
              <w:right w:val="single" w:sz="4" w:space="0" w:color="auto"/>
            </w:tcBorders>
            <w:hideMark/>
          </w:tcPr>
          <w:p w14:paraId="301CF53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12.62</w:t>
            </w:r>
          </w:p>
        </w:tc>
        <w:tc>
          <w:tcPr>
            <w:tcW w:w="1302" w:type="dxa"/>
            <w:tcBorders>
              <w:top w:val="single" w:sz="4" w:space="0" w:color="auto"/>
              <w:left w:val="single" w:sz="4" w:space="0" w:color="auto"/>
              <w:bottom w:val="single" w:sz="4" w:space="0" w:color="auto"/>
              <w:right w:val="single" w:sz="4" w:space="0" w:color="auto"/>
            </w:tcBorders>
            <w:hideMark/>
          </w:tcPr>
          <w:p w14:paraId="61F8B44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99.07</w:t>
            </w:r>
          </w:p>
        </w:tc>
        <w:tc>
          <w:tcPr>
            <w:tcW w:w="1169" w:type="dxa"/>
            <w:tcBorders>
              <w:top w:val="single" w:sz="4" w:space="0" w:color="auto"/>
              <w:left w:val="single" w:sz="4" w:space="0" w:color="auto"/>
              <w:bottom w:val="single" w:sz="4" w:space="0" w:color="auto"/>
              <w:right w:val="single" w:sz="4" w:space="0" w:color="auto"/>
            </w:tcBorders>
            <w:hideMark/>
          </w:tcPr>
          <w:p w14:paraId="1D29959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2.99</w:t>
            </w:r>
          </w:p>
        </w:tc>
        <w:tc>
          <w:tcPr>
            <w:tcW w:w="1302" w:type="dxa"/>
            <w:tcBorders>
              <w:top w:val="single" w:sz="4" w:space="0" w:color="auto"/>
              <w:left w:val="single" w:sz="4" w:space="0" w:color="auto"/>
              <w:bottom w:val="single" w:sz="4" w:space="0" w:color="auto"/>
              <w:right w:val="single" w:sz="4" w:space="0" w:color="auto"/>
            </w:tcBorders>
            <w:hideMark/>
          </w:tcPr>
          <w:p w14:paraId="5F5D5EE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25.88</w:t>
            </w:r>
          </w:p>
        </w:tc>
      </w:tr>
      <w:tr w:rsidR="00C16459" w:rsidRPr="00EA36B9" w14:paraId="368DBD09" w14:textId="77777777" w:rsidTr="00C16459">
        <w:trPr>
          <w:trHeight w:val="193"/>
        </w:trPr>
        <w:tc>
          <w:tcPr>
            <w:tcW w:w="846" w:type="dxa"/>
            <w:tcBorders>
              <w:top w:val="single" w:sz="4" w:space="0" w:color="auto"/>
              <w:left w:val="single" w:sz="4" w:space="0" w:color="auto"/>
              <w:bottom w:val="single" w:sz="4" w:space="0" w:color="auto"/>
              <w:right w:val="single" w:sz="4" w:space="0" w:color="auto"/>
            </w:tcBorders>
            <w:hideMark/>
          </w:tcPr>
          <w:p w14:paraId="5ACEBAC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1793" w:type="dxa"/>
            <w:tcBorders>
              <w:top w:val="single" w:sz="4" w:space="0" w:color="auto"/>
              <w:left w:val="single" w:sz="4" w:space="0" w:color="auto"/>
              <w:bottom w:val="single" w:sz="4" w:space="0" w:color="auto"/>
              <w:right w:val="single" w:sz="4" w:space="0" w:color="auto"/>
            </w:tcBorders>
            <w:hideMark/>
          </w:tcPr>
          <w:p w14:paraId="47E1764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16.58-34.91</w:t>
            </w:r>
          </w:p>
        </w:tc>
        <w:tc>
          <w:tcPr>
            <w:tcW w:w="1302" w:type="dxa"/>
            <w:tcBorders>
              <w:top w:val="single" w:sz="4" w:space="0" w:color="auto"/>
              <w:left w:val="single" w:sz="4" w:space="0" w:color="auto"/>
              <w:bottom w:val="single" w:sz="4" w:space="0" w:color="auto"/>
              <w:right w:val="single" w:sz="4" w:space="0" w:color="auto"/>
            </w:tcBorders>
            <w:hideMark/>
          </w:tcPr>
          <w:p w14:paraId="2F83954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24.75</w:t>
            </w:r>
          </w:p>
        </w:tc>
        <w:tc>
          <w:tcPr>
            <w:tcW w:w="1302" w:type="dxa"/>
            <w:tcBorders>
              <w:top w:val="single" w:sz="4" w:space="0" w:color="auto"/>
              <w:left w:val="single" w:sz="4" w:space="0" w:color="auto"/>
              <w:bottom w:val="single" w:sz="4" w:space="0" w:color="auto"/>
              <w:right w:val="single" w:sz="4" w:space="0" w:color="auto"/>
            </w:tcBorders>
            <w:hideMark/>
          </w:tcPr>
          <w:p w14:paraId="6601A41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24.67</w:t>
            </w:r>
          </w:p>
        </w:tc>
        <w:tc>
          <w:tcPr>
            <w:tcW w:w="1302" w:type="dxa"/>
            <w:tcBorders>
              <w:top w:val="single" w:sz="4" w:space="0" w:color="auto"/>
              <w:left w:val="single" w:sz="4" w:space="0" w:color="auto"/>
              <w:bottom w:val="single" w:sz="4" w:space="0" w:color="auto"/>
              <w:right w:val="single" w:sz="4" w:space="0" w:color="auto"/>
            </w:tcBorders>
            <w:hideMark/>
          </w:tcPr>
          <w:p w14:paraId="68002EF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99.33</w:t>
            </w:r>
          </w:p>
        </w:tc>
        <w:tc>
          <w:tcPr>
            <w:tcW w:w="1169" w:type="dxa"/>
            <w:tcBorders>
              <w:top w:val="single" w:sz="4" w:space="0" w:color="auto"/>
              <w:left w:val="single" w:sz="4" w:space="0" w:color="auto"/>
              <w:bottom w:val="single" w:sz="4" w:space="0" w:color="auto"/>
              <w:right w:val="single" w:sz="4" w:space="0" w:color="auto"/>
            </w:tcBorders>
            <w:hideMark/>
          </w:tcPr>
          <w:p w14:paraId="6A1781B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13.11</w:t>
            </w:r>
          </w:p>
        </w:tc>
        <w:tc>
          <w:tcPr>
            <w:tcW w:w="1302" w:type="dxa"/>
            <w:tcBorders>
              <w:top w:val="single" w:sz="4" w:space="0" w:color="auto"/>
              <w:left w:val="single" w:sz="4" w:space="0" w:color="auto"/>
              <w:bottom w:val="single" w:sz="4" w:space="0" w:color="auto"/>
              <w:right w:val="single" w:sz="4" w:space="0" w:color="auto"/>
            </w:tcBorders>
            <w:hideMark/>
          </w:tcPr>
          <w:p w14:paraId="22D73EB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50.66</w:t>
            </w:r>
          </w:p>
        </w:tc>
      </w:tr>
      <w:tr w:rsidR="00C16459" w:rsidRPr="00EA36B9" w14:paraId="368457E3" w14:textId="77777777" w:rsidTr="00C16459">
        <w:trPr>
          <w:trHeight w:val="258"/>
        </w:trPr>
        <w:tc>
          <w:tcPr>
            <w:tcW w:w="846" w:type="dxa"/>
            <w:tcBorders>
              <w:top w:val="single" w:sz="4" w:space="0" w:color="auto"/>
              <w:left w:val="single" w:sz="4" w:space="0" w:color="auto"/>
              <w:bottom w:val="single" w:sz="4" w:space="0" w:color="auto"/>
              <w:right w:val="single" w:sz="4" w:space="0" w:color="auto"/>
            </w:tcBorders>
            <w:hideMark/>
          </w:tcPr>
          <w:p w14:paraId="7699D1D7"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SYPP</w:t>
            </w:r>
          </w:p>
        </w:tc>
        <w:tc>
          <w:tcPr>
            <w:tcW w:w="1793" w:type="dxa"/>
            <w:tcBorders>
              <w:top w:val="single" w:sz="4" w:space="0" w:color="auto"/>
              <w:left w:val="single" w:sz="4" w:space="0" w:color="auto"/>
              <w:bottom w:val="single" w:sz="4" w:space="0" w:color="auto"/>
              <w:right w:val="single" w:sz="4" w:space="0" w:color="auto"/>
            </w:tcBorders>
            <w:hideMark/>
          </w:tcPr>
          <w:p w14:paraId="0614219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6.80-10.53</w:t>
            </w:r>
          </w:p>
        </w:tc>
        <w:tc>
          <w:tcPr>
            <w:tcW w:w="1302" w:type="dxa"/>
            <w:tcBorders>
              <w:top w:val="single" w:sz="4" w:space="0" w:color="auto"/>
              <w:left w:val="single" w:sz="4" w:space="0" w:color="auto"/>
              <w:bottom w:val="single" w:sz="4" w:space="0" w:color="auto"/>
              <w:right w:val="single" w:sz="4" w:space="0" w:color="auto"/>
            </w:tcBorders>
            <w:hideMark/>
          </w:tcPr>
          <w:p w14:paraId="4D585FE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11.33</w:t>
            </w:r>
          </w:p>
        </w:tc>
        <w:tc>
          <w:tcPr>
            <w:tcW w:w="1302" w:type="dxa"/>
            <w:tcBorders>
              <w:top w:val="single" w:sz="4" w:space="0" w:color="auto"/>
              <w:left w:val="single" w:sz="4" w:space="0" w:color="auto"/>
              <w:bottom w:val="single" w:sz="4" w:space="0" w:color="auto"/>
              <w:right w:val="single" w:sz="4" w:space="0" w:color="auto"/>
            </w:tcBorders>
            <w:hideMark/>
          </w:tcPr>
          <w:p w14:paraId="52645C3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11.19</w:t>
            </w:r>
          </w:p>
        </w:tc>
        <w:tc>
          <w:tcPr>
            <w:tcW w:w="1302" w:type="dxa"/>
            <w:tcBorders>
              <w:top w:val="single" w:sz="4" w:space="0" w:color="auto"/>
              <w:left w:val="single" w:sz="4" w:space="0" w:color="auto"/>
              <w:bottom w:val="single" w:sz="4" w:space="0" w:color="auto"/>
              <w:right w:val="single" w:sz="4" w:space="0" w:color="auto"/>
            </w:tcBorders>
            <w:hideMark/>
          </w:tcPr>
          <w:p w14:paraId="6F336DE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97.69</w:t>
            </w:r>
          </w:p>
        </w:tc>
        <w:tc>
          <w:tcPr>
            <w:tcW w:w="1169" w:type="dxa"/>
            <w:tcBorders>
              <w:top w:val="single" w:sz="4" w:space="0" w:color="auto"/>
              <w:left w:val="single" w:sz="4" w:space="0" w:color="auto"/>
              <w:bottom w:val="single" w:sz="4" w:space="0" w:color="auto"/>
              <w:right w:val="single" w:sz="4" w:space="0" w:color="auto"/>
            </w:tcBorders>
            <w:hideMark/>
          </w:tcPr>
          <w:p w14:paraId="230BCCF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1.94</w:t>
            </w:r>
          </w:p>
        </w:tc>
        <w:tc>
          <w:tcPr>
            <w:tcW w:w="1302" w:type="dxa"/>
            <w:tcBorders>
              <w:top w:val="single" w:sz="4" w:space="0" w:color="auto"/>
              <w:left w:val="single" w:sz="4" w:space="0" w:color="auto"/>
              <w:bottom w:val="single" w:sz="4" w:space="0" w:color="auto"/>
              <w:right w:val="single" w:sz="4" w:space="0" w:color="auto"/>
            </w:tcBorders>
            <w:hideMark/>
          </w:tcPr>
          <w:p w14:paraId="16C2495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22.79</w:t>
            </w:r>
          </w:p>
        </w:tc>
      </w:tr>
    </w:tbl>
    <w:p w14:paraId="0E2C6BAC" w14:textId="77777777" w:rsidR="00C16459" w:rsidRPr="00EA36B9" w:rsidRDefault="00C16459" w:rsidP="00C16459">
      <w:pPr>
        <w:jc w:val="both"/>
        <w:rPr>
          <w:rFonts w:ascii="Times New Roman" w:hAnsi="Times New Roman" w:cs="Times New Roman"/>
          <w:sz w:val="24"/>
          <w:szCs w:val="24"/>
        </w:rPr>
      </w:pPr>
    </w:p>
    <w:p w14:paraId="37C65852" w14:textId="77777777" w:rsidR="00C16459" w:rsidRPr="00EA36B9" w:rsidRDefault="00C16459" w:rsidP="00275251">
      <w:pPr>
        <w:jc w:val="both"/>
        <w:rPr>
          <w:rFonts w:ascii="Times New Roman" w:hAnsi="Times New Roman" w:cs="Times New Roman"/>
          <w:sz w:val="24"/>
          <w:szCs w:val="24"/>
        </w:rPr>
      </w:pPr>
    </w:p>
    <w:p w14:paraId="71E3F19E" w14:textId="3CCCABAA" w:rsidR="009872B7" w:rsidRPr="00EA36B9" w:rsidRDefault="00D52574" w:rsidP="00275251">
      <w:pPr>
        <w:jc w:val="both"/>
        <w:rPr>
          <w:rFonts w:ascii="Times New Roman" w:hAnsi="Times New Roman" w:cs="Times New Roman"/>
          <w:sz w:val="24"/>
          <w:szCs w:val="24"/>
        </w:rPr>
      </w:pPr>
      <w:r w:rsidRPr="00EA36B9">
        <w:rPr>
          <w:rFonts w:ascii="Times New Roman" w:hAnsi="Times New Roman" w:cs="Times New Roman"/>
          <w:sz w:val="24"/>
          <w:szCs w:val="24"/>
        </w:rPr>
        <w:t xml:space="preserve">The results showed that the genotypic coefficient of variances </w:t>
      </w:r>
      <w:r w:rsidR="00EC1708" w:rsidRPr="00DE0D5C">
        <w:rPr>
          <w:rFonts w:ascii="Times New Roman" w:hAnsi="Times New Roman" w:cs="Times New Roman"/>
          <w:sz w:val="24"/>
          <w:szCs w:val="24"/>
          <w:highlight w:val="yellow"/>
        </w:rPr>
        <w:t xml:space="preserve">was </w:t>
      </w:r>
      <w:r w:rsidRPr="00EA36B9">
        <w:rPr>
          <w:rFonts w:ascii="Times New Roman" w:hAnsi="Times New Roman" w:cs="Times New Roman"/>
          <w:sz w:val="24"/>
          <w:szCs w:val="24"/>
        </w:rPr>
        <w:t>minutely lower than the phenotypic coefficient of variances</w:t>
      </w:r>
      <w:r w:rsidR="00EC1708">
        <w:rPr>
          <w:rFonts w:ascii="Times New Roman" w:hAnsi="Times New Roman" w:cs="Times New Roman"/>
          <w:sz w:val="24"/>
          <w:szCs w:val="24"/>
        </w:rPr>
        <w:t>,</w:t>
      </w:r>
      <w:r w:rsidR="00D008D1" w:rsidRPr="00EA36B9">
        <w:rPr>
          <w:rFonts w:ascii="Times New Roman" w:hAnsi="Times New Roman" w:cs="Times New Roman"/>
          <w:sz w:val="24"/>
          <w:szCs w:val="24"/>
        </w:rPr>
        <w:t xml:space="preserve"> which highlights the role of environment in the expression of characters</w:t>
      </w:r>
      <w:r w:rsidRPr="00EA36B9">
        <w:rPr>
          <w:rFonts w:ascii="Times New Roman" w:hAnsi="Times New Roman" w:cs="Times New Roman"/>
          <w:sz w:val="24"/>
          <w:szCs w:val="24"/>
        </w:rPr>
        <w:t xml:space="preserve">. </w:t>
      </w:r>
      <w:r w:rsidR="00D008D1" w:rsidRPr="00EA36B9">
        <w:rPr>
          <w:rFonts w:ascii="Times New Roman" w:hAnsi="Times New Roman" w:cs="Times New Roman"/>
          <w:sz w:val="24"/>
          <w:szCs w:val="24"/>
        </w:rPr>
        <w:t>The classification of PCV and GCV estimates followed the standard thresholds: low (&lt;10%), moderate (10-20%), and high (&gt;20%) as per Deshmukh et al (1986). Notably high PCV and GCV were observed for HI (24.75% and 24.67%, respectively) and LPP (21.79% and 21.73, respectively)</w:t>
      </w:r>
      <w:r w:rsidR="00EC1708">
        <w:rPr>
          <w:rFonts w:ascii="Times New Roman" w:hAnsi="Times New Roman" w:cs="Times New Roman"/>
          <w:sz w:val="24"/>
          <w:szCs w:val="24"/>
        </w:rPr>
        <w:t>,</w:t>
      </w:r>
      <w:r w:rsidR="00D008D1" w:rsidRPr="00EA36B9">
        <w:rPr>
          <w:rFonts w:ascii="Times New Roman" w:hAnsi="Times New Roman" w:cs="Times New Roman"/>
          <w:sz w:val="24"/>
          <w:szCs w:val="24"/>
        </w:rPr>
        <w:t xml:space="preserve"> whereas moderate PCV and GCV estimated were found for PBPP (14.81% and </w:t>
      </w:r>
      <w:r w:rsidR="00EC1708" w:rsidRPr="00DE0D5C">
        <w:rPr>
          <w:rFonts w:ascii="Times New Roman" w:hAnsi="Times New Roman" w:cs="Times New Roman"/>
          <w:sz w:val="24"/>
          <w:szCs w:val="24"/>
          <w:highlight w:val="yellow"/>
        </w:rPr>
        <w:t>14.66%</w:t>
      </w:r>
      <w:r w:rsidR="00D008D1" w:rsidRPr="00DE0D5C">
        <w:rPr>
          <w:rFonts w:ascii="Times New Roman" w:hAnsi="Times New Roman" w:cs="Times New Roman"/>
          <w:sz w:val="24"/>
          <w:szCs w:val="24"/>
          <w:highlight w:val="yellow"/>
        </w:rPr>
        <w:t xml:space="preserve">, </w:t>
      </w:r>
      <w:r w:rsidR="00D008D1" w:rsidRPr="00EA36B9">
        <w:rPr>
          <w:rFonts w:ascii="Times New Roman" w:hAnsi="Times New Roman" w:cs="Times New Roman"/>
          <w:sz w:val="24"/>
          <w:szCs w:val="24"/>
        </w:rPr>
        <w:t xml:space="preserve">respectively), BY (12.68% and 12.62%, respectively), </w:t>
      </w:r>
      <w:r w:rsidR="00EC1708" w:rsidRPr="00DE0D5C">
        <w:rPr>
          <w:rFonts w:ascii="Times New Roman" w:hAnsi="Times New Roman" w:cs="Times New Roman"/>
          <w:sz w:val="24"/>
          <w:szCs w:val="24"/>
          <w:highlight w:val="yellow"/>
        </w:rPr>
        <w:t xml:space="preserve">and </w:t>
      </w:r>
      <w:r w:rsidR="00D008D1" w:rsidRPr="00EA36B9">
        <w:rPr>
          <w:rFonts w:ascii="Times New Roman" w:hAnsi="Times New Roman" w:cs="Times New Roman"/>
          <w:sz w:val="24"/>
          <w:szCs w:val="24"/>
        </w:rPr>
        <w:t>SYPP (11.33% and 11.19%, respectively). On the other hand, PH exhibited moderate PCV (10.05%) and low GCV (9.93%).</w:t>
      </w:r>
      <w:r w:rsidR="00673489" w:rsidRPr="00EA36B9">
        <w:rPr>
          <w:rFonts w:ascii="Times New Roman" w:hAnsi="Times New Roman" w:cs="Times New Roman"/>
          <w:sz w:val="24"/>
          <w:szCs w:val="24"/>
        </w:rPr>
        <w:t xml:space="preserve"> The characters displaying high PCV and GCV </w:t>
      </w:r>
      <w:r w:rsidR="00EC1708" w:rsidRPr="00DE0D5C">
        <w:rPr>
          <w:rFonts w:ascii="Times New Roman" w:hAnsi="Times New Roman" w:cs="Times New Roman"/>
          <w:sz w:val="24"/>
          <w:szCs w:val="24"/>
          <w:highlight w:val="yellow"/>
        </w:rPr>
        <w:t xml:space="preserve">correspond </w:t>
      </w:r>
      <w:r w:rsidR="00673489" w:rsidRPr="00EA36B9">
        <w:rPr>
          <w:rFonts w:ascii="Times New Roman" w:hAnsi="Times New Roman" w:cs="Times New Roman"/>
          <w:sz w:val="24"/>
          <w:szCs w:val="24"/>
        </w:rPr>
        <w:t>to their high inherent variability and provide huge scope for selection and genetic enhancement.</w:t>
      </w:r>
      <w:r w:rsidR="00615AE8" w:rsidRPr="00EA36B9">
        <w:rPr>
          <w:rFonts w:ascii="Times New Roman" w:hAnsi="Times New Roman" w:cs="Times New Roman"/>
          <w:sz w:val="24"/>
          <w:szCs w:val="24"/>
        </w:rPr>
        <w:t xml:space="preserve"> Dutta et al. (2008) and </w:t>
      </w:r>
      <w:r w:rsidR="00615AE8" w:rsidRPr="00EA36B9">
        <w:rPr>
          <w:rFonts w:ascii="Times New Roman" w:hAnsi="Times New Roman" w:cs="Times New Roman"/>
          <w:sz w:val="24"/>
          <w:szCs w:val="24"/>
          <w:lang w:val="en-US"/>
        </w:rPr>
        <w:t>Singh et al. (2024)</w:t>
      </w:r>
      <w:r w:rsidR="00615AE8" w:rsidRPr="00EA36B9">
        <w:rPr>
          <w:rFonts w:ascii="Times New Roman" w:hAnsi="Times New Roman" w:cs="Times New Roman"/>
          <w:sz w:val="24"/>
          <w:szCs w:val="24"/>
        </w:rPr>
        <w:t xml:space="preserve"> </w:t>
      </w:r>
      <w:r w:rsidR="00615AE8" w:rsidRPr="00EA36B9">
        <w:rPr>
          <w:rFonts w:ascii="Times New Roman" w:hAnsi="Times New Roman" w:cs="Times New Roman"/>
          <w:sz w:val="24"/>
          <w:szCs w:val="24"/>
          <w:lang w:val="en-US"/>
        </w:rPr>
        <w:t xml:space="preserve">also </w:t>
      </w:r>
      <w:r w:rsidR="00EC1708" w:rsidRPr="00DE0D5C">
        <w:rPr>
          <w:rFonts w:ascii="Times New Roman" w:hAnsi="Times New Roman" w:cs="Times New Roman"/>
          <w:sz w:val="24"/>
          <w:szCs w:val="24"/>
          <w:highlight w:val="yellow"/>
          <w:lang w:val="en-US"/>
        </w:rPr>
        <w:t xml:space="preserve">observed that </w:t>
      </w:r>
      <w:r w:rsidR="00615AE8" w:rsidRPr="00EA36B9">
        <w:rPr>
          <w:rFonts w:ascii="Times New Roman" w:hAnsi="Times New Roman" w:cs="Times New Roman"/>
          <w:sz w:val="24"/>
          <w:szCs w:val="24"/>
          <w:lang w:val="en-US"/>
        </w:rPr>
        <w:t xml:space="preserve">high PCV and high GCV </w:t>
      </w:r>
      <w:r w:rsidR="008C1B99" w:rsidRPr="00DE0D5C">
        <w:rPr>
          <w:rFonts w:ascii="Times New Roman" w:hAnsi="Times New Roman" w:cs="Times New Roman"/>
          <w:sz w:val="24"/>
          <w:szCs w:val="24"/>
          <w:highlight w:val="yellow"/>
          <w:lang w:val="en-US"/>
        </w:rPr>
        <w:t>for</w:t>
      </w:r>
      <w:r w:rsidR="008C1B99" w:rsidRPr="00EA36B9">
        <w:rPr>
          <w:rFonts w:ascii="Times New Roman" w:hAnsi="Times New Roman" w:cs="Times New Roman"/>
          <w:sz w:val="24"/>
          <w:szCs w:val="24"/>
          <w:lang w:val="en-US"/>
        </w:rPr>
        <w:t xml:space="preserve"> </w:t>
      </w:r>
      <w:r w:rsidR="00615AE8" w:rsidRPr="00EA36B9">
        <w:rPr>
          <w:rFonts w:ascii="Times New Roman" w:hAnsi="Times New Roman" w:cs="Times New Roman"/>
          <w:sz w:val="24"/>
          <w:szCs w:val="24"/>
          <w:lang w:val="en-US"/>
        </w:rPr>
        <w:t>the number of secondary branches</w:t>
      </w:r>
      <w:r w:rsidR="00EC1708">
        <w:rPr>
          <w:rFonts w:ascii="Times New Roman" w:hAnsi="Times New Roman" w:cs="Times New Roman"/>
          <w:sz w:val="24"/>
          <w:szCs w:val="24"/>
          <w:lang w:val="en-US"/>
        </w:rPr>
        <w:t xml:space="preserve"> </w:t>
      </w:r>
      <w:r w:rsidR="00EC1708" w:rsidRPr="00DE0D5C">
        <w:rPr>
          <w:rFonts w:ascii="Times New Roman" w:hAnsi="Times New Roman" w:cs="Times New Roman"/>
          <w:sz w:val="24"/>
          <w:szCs w:val="24"/>
          <w:highlight w:val="yellow"/>
          <w:lang w:val="en-US"/>
        </w:rPr>
        <w:t>and</w:t>
      </w:r>
      <w:r w:rsidR="00615AE8" w:rsidRPr="00EA36B9">
        <w:rPr>
          <w:rFonts w:ascii="Times New Roman" w:hAnsi="Times New Roman" w:cs="Times New Roman"/>
          <w:sz w:val="24"/>
          <w:szCs w:val="24"/>
          <w:lang w:val="en-US"/>
        </w:rPr>
        <w:t xml:space="preserve">, number of leaves in buckwheat. </w:t>
      </w:r>
    </w:p>
    <w:p w14:paraId="16199C7F" w14:textId="12E2682F" w:rsidR="00673489" w:rsidRPr="00EA36B9" w:rsidRDefault="00673489" w:rsidP="00275251">
      <w:pPr>
        <w:jc w:val="both"/>
        <w:rPr>
          <w:rFonts w:ascii="Times New Roman" w:hAnsi="Times New Roman" w:cs="Times New Roman"/>
          <w:sz w:val="24"/>
          <w:szCs w:val="24"/>
          <w:lang w:val="en-US"/>
        </w:rPr>
      </w:pPr>
      <w:r w:rsidRPr="00EA36B9">
        <w:rPr>
          <w:rFonts w:ascii="Times New Roman" w:hAnsi="Times New Roman" w:cs="Times New Roman"/>
          <w:sz w:val="24"/>
          <w:szCs w:val="24"/>
        </w:rPr>
        <w:t xml:space="preserve">The GCV offers insight into the genetic variability of the quantitative traits but cannot alone be indicative of the heritable proportion of variation. To gain a comprehensive understanding of advancement through selection, it is crucial to </w:t>
      </w:r>
      <w:r w:rsidRPr="00EA36B9">
        <w:rPr>
          <w:rFonts w:ascii="Times New Roman" w:hAnsi="Times New Roman" w:cs="Times New Roman"/>
          <w:sz w:val="24"/>
          <w:szCs w:val="24"/>
          <w:lang w:val="en-US"/>
        </w:rPr>
        <w:t>complement the genotypic coefficient of variance with heritability estimates</w:t>
      </w:r>
      <w:r w:rsidR="009933F2" w:rsidRPr="00EA36B9">
        <w:rPr>
          <w:rFonts w:ascii="Times New Roman" w:hAnsi="Times New Roman" w:cs="Times New Roman"/>
          <w:sz w:val="24"/>
          <w:szCs w:val="24"/>
          <w:lang w:val="en-US"/>
        </w:rPr>
        <w:t xml:space="preserve"> (Sood et al., 2025)</w:t>
      </w:r>
      <w:r w:rsidRPr="00EA36B9">
        <w:rPr>
          <w:rFonts w:ascii="Times New Roman" w:hAnsi="Times New Roman" w:cs="Times New Roman"/>
          <w:sz w:val="24"/>
          <w:szCs w:val="24"/>
          <w:lang w:val="en-US"/>
        </w:rPr>
        <w:t xml:space="preserve">. </w:t>
      </w:r>
      <w:r w:rsidR="00FA5697" w:rsidRPr="00EA36B9">
        <w:rPr>
          <w:rFonts w:ascii="Times New Roman" w:hAnsi="Times New Roman" w:cs="Times New Roman"/>
          <w:sz w:val="24"/>
          <w:szCs w:val="24"/>
          <w:lang w:val="en-US"/>
        </w:rPr>
        <w:t>The GCV</w:t>
      </w:r>
      <w:r w:rsidR="00EC1708">
        <w:rPr>
          <w:rFonts w:ascii="Times New Roman" w:hAnsi="Times New Roman" w:cs="Times New Roman"/>
          <w:sz w:val="24"/>
          <w:szCs w:val="24"/>
          <w:lang w:val="en-US"/>
        </w:rPr>
        <w:t>,</w:t>
      </w:r>
      <w:r w:rsidRPr="00EA36B9">
        <w:rPr>
          <w:rFonts w:ascii="Times New Roman" w:hAnsi="Times New Roman" w:cs="Times New Roman"/>
          <w:sz w:val="24"/>
          <w:szCs w:val="24"/>
          <w:lang w:val="en-US"/>
        </w:rPr>
        <w:t xml:space="preserve"> combined with heritability </w:t>
      </w:r>
      <w:r w:rsidRPr="00EA36B9">
        <w:rPr>
          <w:rFonts w:ascii="Times New Roman" w:hAnsi="Times New Roman" w:cs="Times New Roman"/>
          <w:sz w:val="24"/>
          <w:szCs w:val="24"/>
          <w:lang w:val="en-US"/>
        </w:rPr>
        <w:lastRenderedPageBreak/>
        <w:t xml:space="preserve">values, </w:t>
      </w:r>
      <w:r w:rsidR="00FA5697" w:rsidRPr="00EA36B9">
        <w:rPr>
          <w:rFonts w:ascii="Times New Roman" w:hAnsi="Times New Roman" w:cs="Times New Roman"/>
          <w:sz w:val="24"/>
          <w:szCs w:val="24"/>
          <w:lang w:val="en-US"/>
        </w:rPr>
        <w:t>offers</w:t>
      </w:r>
      <w:r w:rsidRPr="00EA36B9">
        <w:rPr>
          <w:rFonts w:ascii="Times New Roman" w:hAnsi="Times New Roman" w:cs="Times New Roman"/>
          <w:sz w:val="24"/>
          <w:szCs w:val="24"/>
          <w:lang w:val="en-US"/>
        </w:rPr>
        <w:t xml:space="preserve"> the most </w:t>
      </w:r>
      <w:r w:rsidR="00FA5697" w:rsidRPr="00EA36B9">
        <w:rPr>
          <w:rFonts w:ascii="Times New Roman" w:hAnsi="Times New Roman" w:cs="Times New Roman"/>
          <w:sz w:val="24"/>
          <w:szCs w:val="24"/>
          <w:lang w:val="en-US"/>
        </w:rPr>
        <w:t>precise</w:t>
      </w:r>
      <w:r w:rsidRPr="00EA36B9">
        <w:rPr>
          <w:rFonts w:ascii="Times New Roman" w:hAnsi="Times New Roman" w:cs="Times New Roman"/>
          <w:sz w:val="24"/>
          <w:szCs w:val="24"/>
          <w:lang w:val="en-US"/>
        </w:rPr>
        <w:t xml:space="preserve"> depiction of the anticipated progress achievable through selection</w:t>
      </w:r>
      <w:r w:rsidR="00FA5697" w:rsidRPr="00EA36B9">
        <w:rPr>
          <w:rFonts w:ascii="Times New Roman" w:hAnsi="Times New Roman" w:cs="Times New Roman"/>
          <w:sz w:val="24"/>
          <w:szCs w:val="24"/>
          <w:lang w:val="en-US"/>
        </w:rPr>
        <w:t>.</w:t>
      </w:r>
      <w:r w:rsidRPr="00EA36B9">
        <w:rPr>
          <w:rFonts w:ascii="Times New Roman" w:hAnsi="Times New Roman" w:cs="Times New Roman"/>
          <w:sz w:val="24"/>
          <w:szCs w:val="24"/>
          <w:lang w:val="en-US"/>
        </w:rPr>
        <w:t xml:space="preserve"> </w:t>
      </w:r>
      <w:r w:rsidR="00FA5697" w:rsidRPr="00EA36B9">
        <w:rPr>
          <w:rFonts w:ascii="Times New Roman" w:hAnsi="Times New Roman" w:cs="Times New Roman"/>
          <w:sz w:val="24"/>
          <w:szCs w:val="24"/>
          <w:lang w:val="en-US"/>
        </w:rPr>
        <w:t>H</w:t>
      </w:r>
      <w:r w:rsidRPr="00EA36B9">
        <w:rPr>
          <w:rFonts w:ascii="Times New Roman" w:hAnsi="Times New Roman" w:cs="Times New Roman"/>
          <w:sz w:val="24"/>
          <w:szCs w:val="24"/>
          <w:lang w:val="en-US"/>
        </w:rPr>
        <w:t>eritability values play a pivotal role in the forecast of expected gains attainable via selection processes</w:t>
      </w:r>
      <w:r w:rsidR="00FA5697" w:rsidRPr="00EA36B9">
        <w:rPr>
          <w:rFonts w:ascii="Times New Roman" w:hAnsi="Times New Roman" w:cs="Times New Roman"/>
          <w:sz w:val="24"/>
          <w:szCs w:val="24"/>
          <w:lang w:val="en-US"/>
        </w:rPr>
        <w:t xml:space="preserve"> (Singh et al., 2024). </w:t>
      </w:r>
    </w:p>
    <w:p w14:paraId="6D72B33B" w14:textId="7526FD33" w:rsidR="00FA5697" w:rsidRPr="00EA36B9" w:rsidRDefault="00FA5697" w:rsidP="00275251">
      <w:pPr>
        <w:jc w:val="both"/>
        <w:rPr>
          <w:rFonts w:ascii="Times New Roman" w:hAnsi="Times New Roman" w:cs="Times New Roman"/>
          <w:sz w:val="24"/>
          <w:szCs w:val="24"/>
        </w:rPr>
      </w:pPr>
      <w:r w:rsidRPr="00EA36B9">
        <w:rPr>
          <w:rFonts w:ascii="Times New Roman" w:hAnsi="Times New Roman" w:cs="Times New Roman"/>
          <w:sz w:val="24"/>
          <w:szCs w:val="24"/>
        </w:rPr>
        <w:t xml:space="preserve">The estimates of broad-sense heritability were categorised into low (&lt;50%), moderate (50-80%), and high (&gt;80%) categories. All the traits under the study exhibited high heritability </w:t>
      </w:r>
      <w:r w:rsidR="0064559D" w:rsidRPr="00EA36B9">
        <w:rPr>
          <w:rFonts w:ascii="Times New Roman" w:hAnsi="Times New Roman" w:cs="Times New Roman"/>
          <w:sz w:val="24"/>
          <w:szCs w:val="24"/>
        </w:rPr>
        <w:t>with values greater than 90%. This signifies that the traits are under strong genic control and are less affected by environmental influences, and hence, they are highly responsive to phenotypic selection.</w:t>
      </w:r>
      <w:r w:rsidR="009933F2" w:rsidRPr="00EA36B9">
        <w:rPr>
          <w:rFonts w:ascii="Times New Roman" w:hAnsi="Times New Roman" w:cs="Times New Roman"/>
          <w:sz w:val="24"/>
          <w:szCs w:val="24"/>
        </w:rPr>
        <w:t xml:space="preserve"> In </w:t>
      </w:r>
      <w:r w:rsidR="00EC1708" w:rsidRPr="00DE0D5C">
        <w:rPr>
          <w:rFonts w:ascii="Times New Roman" w:hAnsi="Times New Roman" w:cs="Times New Roman"/>
          <w:sz w:val="24"/>
          <w:szCs w:val="24"/>
          <w:highlight w:val="yellow"/>
        </w:rPr>
        <w:t>a</w:t>
      </w:r>
      <w:r w:rsidR="00EC1708">
        <w:rPr>
          <w:rFonts w:ascii="Times New Roman" w:hAnsi="Times New Roman" w:cs="Times New Roman"/>
          <w:sz w:val="24"/>
          <w:szCs w:val="24"/>
        </w:rPr>
        <w:t xml:space="preserve"> </w:t>
      </w:r>
      <w:r w:rsidR="009933F2" w:rsidRPr="00EA36B9">
        <w:rPr>
          <w:rFonts w:ascii="Times New Roman" w:hAnsi="Times New Roman" w:cs="Times New Roman"/>
          <w:sz w:val="24"/>
          <w:szCs w:val="24"/>
        </w:rPr>
        <w:t xml:space="preserve">similar case, Aubert et al. (2021) for different </w:t>
      </w:r>
      <w:r w:rsidR="00EC1708" w:rsidRPr="00DE0D5C">
        <w:rPr>
          <w:rFonts w:ascii="Times New Roman" w:hAnsi="Times New Roman" w:cs="Times New Roman"/>
          <w:sz w:val="24"/>
          <w:szCs w:val="24"/>
          <w:highlight w:val="yellow"/>
        </w:rPr>
        <w:t>yield-related</w:t>
      </w:r>
      <w:r w:rsidR="009933F2" w:rsidRPr="00EA36B9">
        <w:rPr>
          <w:rFonts w:ascii="Times New Roman" w:hAnsi="Times New Roman" w:cs="Times New Roman"/>
          <w:sz w:val="24"/>
          <w:szCs w:val="24"/>
        </w:rPr>
        <w:t xml:space="preserve"> traits in buckwheat.</w:t>
      </w:r>
    </w:p>
    <w:p w14:paraId="76521977" w14:textId="12A2F49A" w:rsidR="00825C86" w:rsidRPr="00EA36B9" w:rsidRDefault="00A31800" w:rsidP="00AF4EA9">
      <w:pPr>
        <w:jc w:val="both"/>
        <w:rPr>
          <w:rFonts w:ascii="Times New Roman" w:hAnsi="Times New Roman" w:cs="Times New Roman"/>
          <w:sz w:val="24"/>
          <w:szCs w:val="24"/>
        </w:rPr>
      </w:pPr>
      <w:r w:rsidRPr="00EA36B9">
        <w:rPr>
          <w:rFonts w:ascii="Times New Roman" w:hAnsi="Times New Roman" w:cs="Times New Roman"/>
          <w:sz w:val="24"/>
          <w:szCs w:val="24"/>
        </w:rPr>
        <w:t xml:space="preserve">However, heritability alone cannot reveal the amount of genetic improvement achievable through individual genotype selection. </w:t>
      </w:r>
      <w:r w:rsidR="0064559D" w:rsidRPr="00EA36B9">
        <w:rPr>
          <w:rFonts w:ascii="Times New Roman" w:hAnsi="Times New Roman" w:cs="Times New Roman"/>
          <w:sz w:val="24"/>
          <w:szCs w:val="24"/>
        </w:rPr>
        <w:t xml:space="preserve">Factors such as </w:t>
      </w:r>
      <w:r w:rsidR="00EC1708" w:rsidRPr="00DE0D5C">
        <w:rPr>
          <w:rFonts w:ascii="Times New Roman" w:hAnsi="Times New Roman" w:cs="Times New Roman"/>
          <w:sz w:val="24"/>
          <w:szCs w:val="24"/>
          <w:highlight w:val="yellow"/>
        </w:rPr>
        <w:t xml:space="preserve">the </w:t>
      </w:r>
      <w:r w:rsidR="0064559D" w:rsidRPr="00EA36B9">
        <w:rPr>
          <w:rFonts w:ascii="Times New Roman" w:hAnsi="Times New Roman" w:cs="Times New Roman"/>
          <w:sz w:val="24"/>
          <w:szCs w:val="24"/>
        </w:rPr>
        <w:t>studied population, environmental conditions</w:t>
      </w:r>
      <w:r w:rsidR="00EC1708">
        <w:rPr>
          <w:rFonts w:ascii="Times New Roman" w:hAnsi="Times New Roman" w:cs="Times New Roman"/>
          <w:sz w:val="24"/>
          <w:szCs w:val="24"/>
        </w:rPr>
        <w:t>,</w:t>
      </w:r>
      <w:r w:rsidR="0064559D" w:rsidRPr="00EA36B9">
        <w:rPr>
          <w:rFonts w:ascii="Times New Roman" w:hAnsi="Times New Roman" w:cs="Times New Roman"/>
          <w:sz w:val="24"/>
          <w:szCs w:val="24"/>
        </w:rPr>
        <w:t xml:space="preserve"> and the methodology used in the study </w:t>
      </w:r>
      <w:r w:rsidR="00EC1708" w:rsidRPr="00DE0D5C">
        <w:rPr>
          <w:rFonts w:ascii="Times New Roman" w:hAnsi="Times New Roman" w:cs="Times New Roman"/>
          <w:sz w:val="24"/>
          <w:szCs w:val="24"/>
          <w:highlight w:val="yellow"/>
        </w:rPr>
        <w:t xml:space="preserve">influence </w:t>
      </w:r>
      <w:r w:rsidR="0064559D" w:rsidRPr="00EA36B9">
        <w:rPr>
          <w:rFonts w:ascii="Times New Roman" w:hAnsi="Times New Roman" w:cs="Times New Roman"/>
          <w:sz w:val="24"/>
          <w:szCs w:val="24"/>
        </w:rPr>
        <w:t xml:space="preserve">the heritability of a trait (Fehr, 1987). </w:t>
      </w:r>
      <w:r w:rsidRPr="00EA36B9">
        <w:rPr>
          <w:rFonts w:ascii="Times New Roman" w:hAnsi="Times New Roman" w:cs="Times New Roman"/>
          <w:sz w:val="24"/>
          <w:szCs w:val="24"/>
        </w:rPr>
        <w:t>To achieve a more practical insight into the potential improvements achievable through selection processes</w:t>
      </w:r>
      <w:r w:rsidR="00EC1708">
        <w:rPr>
          <w:rFonts w:ascii="Times New Roman" w:hAnsi="Times New Roman" w:cs="Times New Roman"/>
          <w:sz w:val="24"/>
          <w:szCs w:val="24"/>
        </w:rPr>
        <w:t>,</w:t>
      </w:r>
      <w:r w:rsidRPr="00EA36B9">
        <w:rPr>
          <w:rFonts w:ascii="Times New Roman" w:hAnsi="Times New Roman" w:cs="Times New Roman"/>
          <w:sz w:val="24"/>
          <w:szCs w:val="24"/>
        </w:rPr>
        <w:t xml:space="preserve"> a more comprehensive understanding and knowledge </w:t>
      </w:r>
      <w:r w:rsidR="00EC1708" w:rsidRPr="00DE0D5C">
        <w:rPr>
          <w:rFonts w:ascii="Times New Roman" w:hAnsi="Times New Roman" w:cs="Times New Roman"/>
          <w:sz w:val="24"/>
          <w:szCs w:val="24"/>
          <w:highlight w:val="yellow"/>
        </w:rPr>
        <w:t xml:space="preserve">are </w:t>
      </w:r>
      <w:r w:rsidRPr="00EA36B9">
        <w:rPr>
          <w:rFonts w:ascii="Times New Roman" w:hAnsi="Times New Roman" w:cs="Times New Roman"/>
          <w:sz w:val="24"/>
          <w:szCs w:val="24"/>
        </w:rPr>
        <w:t xml:space="preserve">required using both heritability and genetic advance. </w:t>
      </w:r>
      <w:r w:rsidR="0064559D" w:rsidRPr="00EA36B9">
        <w:rPr>
          <w:rFonts w:ascii="Times New Roman" w:hAnsi="Times New Roman" w:cs="Times New Roman"/>
          <w:sz w:val="24"/>
          <w:szCs w:val="24"/>
        </w:rPr>
        <w:t xml:space="preserve">The genetic advance as </w:t>
      </w:r>
      <w:r w:rsidR="00EC1708" w:rsidRPr="00DE0D5C">
        <w:rPr>
          <w:rFonts w:ascii="Times New Roman" w:hAnsi="Times New Roman" w:cs="Times New Roman"/>
          <w:sz w:val="24"/>
          <w:szCs w:val="24"/>
          <w:highlight w:val="yellow"/>
        </w:rPr>
        <w:t xml:space="preserve">per cent </w:t>
      </w:r>
      <w:r w:rsidR="0064559D" w:rsidRPr="00EA36B9">
        <w:rPr>
          <w:rFonts w:ascii="Times New Roman" w:hAnsi="Times New Roman" w:cs="Times New Roman"/>
          <w:sz w:val="24"/>
          <w:szCs w:val="24"/>
        </w:rPr>
        <w:t>of the mean (GAM) was classified into three categories</w:t>
      </w:r>
      <w:r w:rsidR="00EC1708">
        <w:rPr>
          <w:rFonts w:ascii="Times New Roman" w:hAnsi="Times New Roman" w:cs="Times New Roman"/>
          <w:sz w:val="24"/>
          <w:szCs w:val="24"/>
        </w:rPr>
        <w:t>,</w:t>
      </w:r>
      <w:r w:rsidR="0064559D" w:rsidRPr="00EA36B9">
        <w:rPr>
          <w:rFonts w:ascii="Times New Roman" w:hAnsi="Times New Roman" w:cs="Times New Roman"/>
          <w:sz w:val="24"/>
          <w:szCs w:val="24"/>
        </w:rPr>
        <w:t xml:space="preserve"> viz., low (&lt;10%), moderate (10-20%), and high (&gt;20%) as per Johnson et al. (1955). Based on this classification</w:t>
      </w:r>
      <w:r w:rsidR="00EC1708">
        <w:rPr>
          <w:rFonts w:ascii="Times New Roman" w:hAnsi="Times New Roman" w:cs="Times New Roman"/>
          <w:sz w:val="24"/>
          <w:szCs w:val="24"/>
        </w:rPr>
        <w:t>,</w:t>
      </w:r>
      <w:r w:rsidR="0064559D" w:rsidRPr="00EA36B9">
        <w:rPr>
          <w:rFonts w:ascii="Times New Roman" w:hAnsi="Times New Roman" w:cs="Times New Roman"/>
          <w:sz w:val="24"/>
          <w:szCs w:val="24"/>
        </w:rPr>
        <w:t xml:space="preserve"> all the traits under the study exhibited high GAM, indicating the predominance of additive gene action and the possibility of significant gains through direct selection.</w:t>
      </w:r>
      <w:r w:rsidRPr="00EA36B9">
        <w:rPr>
          <w:rFonts w:ascii="Times New Roman" w:hAnsi="Times New Roman" w:cs="Times New Roman"/>
          <w:sz w:val="24"/>
          <w:szCs w:val="24"/>
        </w:rPr>
        <w:t xml:space="preserve"> All the traits exhibited high heritability coupled with high GAM</w:t>
      </w:r>
      <w:r w:rsidR="00EC1708">
        <w:rPr>
          <w:rFonts w:ascii="Times New Roman" w:hAnsi="Times New Roman" w:cs="Times New Roman"/>
          <w:sz w:val="24"/>
          <w:szCs w:val="24"/>
        </w:rPr>
        <w:t>,</w:t>
      </w:r>
      <w:r w:rsidRPr="00EA36B9">
        <w:rPr>
          <w:rFonts w:ascii="Times New Roman" w:hAnsi="Times New Roman" w:cs="Times New Roman"/>
          <w:sz w:val="24"/>
          <w:szCs w:val="24"/>
        </w:rPr>
        <w:t xml:space="preserve"> suggesting that the selection of these traits for improvement will be </w:t>
      </w:r>
      <w:r w:rsidR="000349DC" w:rsidRPr="00EA36B9">
        <w:rPr>
          <w:rFonts w:ascii="Times New Roman" w:hAnsi="Times New Roman" w:cs="Times New Roman"/>
          <w:sz w:val="24"/>
          <w:szCs w:val="24"/>
        </w:rPr>
        <w:t xml:space="preserve">effective and </w:t>
      </w:r>
      <w:r w:rsidRPr="00EA36B9">
        <w:rPr>
          <w:rFonts w:ascii="Times New Roman" w:hAnsi="Times New Roman" w:cs="Times New Roman"/>
          <w:sz w:val="24"/>
          <w:szCs w:val="24"/>
        </w:rPr>
        <w:t>rewarding.</w:t>
      </w:r>
      <w:r w:rsidR="000349DC" w:rsidRPr="00EA36B9">
        <w:rPr>
          <w:rFonts w:ascii="Times New Roman" w:hAnsi="Times New Roman" w:cs="Times New Roman"/>
          <w:sz w:val="24"/>
          <w:szCs w:val="24"/>
        </w:rPr>
        <w:t xml:space="preserve"> Also, it suggests the role of non-additive gene action in their inheritance.</w:t>
      </w:r>
      <w:r w:rsidR="009933F2" w:rsidRPr="00EA36B9">
        <w:rPr>
          <w:rFonts w:ascii="Times New Roman" w:hAnsi="Times New Roman" w:cs="Times New Roman"/>
          <w:sz w:val="24"/>
          <w:szCs w:val="24"/>
        </w:rPr>
        <w:t xml:space="preserve"> Similar results in buckwheat have been reported by Aubert et al. (2021), Sowmya et al. (2021) and Singh et al. (202</w:t>
      </w:r>
      <w:r w:rsidR="007416D5" w:rsidRPr="00EA36B9">
        <w:rPr>
          <w:rFonts w:ascii="Times New Roman" w:hAnsi="Times New Roman" w:cs="Times New Roman"/>
          <w:sz w:val="24"/>
          <w:szCs w:val="24"/>
        </w:rPr>
        <w:t>4</w:t>
      </w:r>
      <w:r w:rsidR="009933F2" w:rsidRPr="00EA36B9">
        <w:rPr>
          <w:rFonts w:ascii="Times New Roman" w:hAnsi="Times New Roman" w:cs="Times New Roman"/>
          <w:sz w:val="24"/>
          <w:szCs w:val="24"/>
        </w:rPr>
        <w:t>) in their respective materials.</w:t>
      </w:r>
    </w:p>
    <w:p w14:paraId="1F8F67F0" w14:textId="02F20741" w:rsidR="000349DC" w:rsidRPr="00EA36B9" w:rsidRDefault="000349DC" w:rsidP="00AF4EA9">
      <w:pPr>
        <w:jc w:val="both"/>
        <w:rPr>
          <w:rFonts w:ascii="Times New Roman" w:hAnsi="Times New Roman" w:cs="Times New Roman"/>
          <w:b/>
          <w:bCs/>
          <w:sz w:val="24"/>
          <w:szCs w:val="24"/>
        </w:rPr>
      </w:pPr>
      <w:r w:rsidRPr="00EA36B9">
        <w:rPr>
          <w:rFonts w:ascii="Times New Roman" w:hAnsi="Times New Roman" w:cs="Times New Roman"/>
          <w:b/>
          <w:bCs/>
          <w:sz w:val="24"/>
          <w:szCs w:val="24"/>
        </w:rPr>
        <w:t>Correlation</w:t>
      </w:r>
      <w:r w:rsidRPr="00EA36B9">
        <w:rPr>
          <w:rFonts w:ascii="Times New Roman" w:hAnsi="Times New Roman" w:cs="Times New Roman"/>
          <w:sz w:val="24"/>
          <w:szCs w:val="24"/>
        </w:rPr>
        <w:t xml:space="preserve"> </w:t>
      </w:r>
      <w:r w:rsidRPr="00EA36B9">
        <w:rPr>
          <w:rFonts w:ascii="Times New Roman" w:hAnsi="Times New Roman" w:cs="Times New Roman"/>
          <w:b/>
          <w:bCs/>
          <w:sz w:val="24"/>
          <w:szCs w:val="24"/>
        </w:rPr>
        <w:t>studies</w:t>
      </w:r>
    </w:p>
    <w:p w14:paraId="4CE18C64" w14:textId="108E7D7B" w:rsidR="00C16459" w:rsidRPr="00EA36B9" w:rsidRDefault="00D80066" w:rsidP="000349DC">
      <w:pPr>
        <w:jc w:val="both"/>
        <w:rPr>
          <w:rFonts w:ascii="Times New Roman" w:hAnsi="Times New Roman" w:cs="Times New Roman"/>
          <w:sz w:val="24"/>
          <w:szCs w:val="24"/>
        </w:rPr>
      </w:pPr>
      <w:r w:rsidRPr="00EA36B9">
        <w:rPr>
          <w:rFonts w:ascii="Times New Roman" w:hAnsi="Times New Roman" w:cs="Times New Roman"/>
          <w:sz w:val="24"/>
          <w:szCs w:val="24"/>
        </w:rPr>
        <w:t xml:space="preserve">Correlation analysis is a valuable tool in the determination of ideal plant types and the optimisation of selection efficiency in breeding schemes </w:t>
      </w:r>
      <w:r w:rsidR="003448CB" w:rsidRPr="00EA36B9">
        <w:rPr>
          <w:rFonts w:ascii="Times New Roman" w:hAnsi="Times New Roman" w:cs="Times New Roman"/>
          <w:sz w:val="24"/>
          <w:szCs w:val="24"/>
        </w:rPr>
        <w:t>(Prasad, 2022)</w:t>
      </w:r>
      <w:r w:rsidRPr="00EA36B9">
        <w:rPr>
          <w:rFonts w:ascii="Times New Roman" w:hAnsi="Times New Roman" w:cs="Times New Roman"/>
          <w:sz w:val="24"/>
          <w:szCs w:val="24"/>
        </w:rPr>
        <w:t xml:space="preserve">, with genotypic correlations considered more precise than phenotypic ones due to less environmental influence </w:t>
      </w:r>
      <w:r w:rsidR="003448CB" w:rsidRPr="00EA36B9">
        <w:rPr>
          <w:rFonts w:ascii="Times New Roman" w:hAnsi="Times New Roman" w:cs="Times New Roman"/>
          <w:sz w:val="24"/>
          <w:szCs w:val="24"/>
        </w:rPr>
        <w:t>(Kumar and Hazarika,</w:t>
      </w:r>
      <w:r w:rsidR="009933F2" w:rsidRPr="00EA36B9">
        <w:rPr>
          <w:rFonts w:ascii="Times New Roman" w:hAnsi="Times New Roman" w:cs="Times New Roman"/>
          <w:sz w:val="24"/>
          <w:szCs w:val="24"/>
        </w:rPr>
        <w:t xml:space="preserve"> </w:t>
      </w:r>
      <w:r w:rsidR="003448CB" w:rsidRPr="00EA36B9">
        <w:rPr>
          <w:rFonts w:ascii="Times New Roman" w:hAnsi="Times New Roman" w:cs="Times New Roman"/>
          <w:sz w:val="24"/>
          <w:szCs w:val="24"/>
        </w:rPr>
        <w:t>202</w:t>
      </w:r>
      <w:r w:rsidR="009933F2" w:rsidRPr="00EA36B9">
        <w:rPr>
          <w:rFonts w:ascii="Times New Roman" w:hAnsi="Times New Roman" w:cs="Times New Roman"/>
          <w:sz w:val="24"/>
          <w:szCs w:val="24"/>
        </w:rPr>
        <w:t>0</w:t>
      </w:r>
      <w:r w:rsidR="003448CB" w:rsidRPr="00EA36B9">
        <w:rPr>
          <w:rFonts w:ascii="Times New Roman" w:hAnsi="Times New Roman" w:cs="Times New Roman"/>
          <w:sz w:val="24"/>
          <w:szCs w:val="24"/>
        </w:rPr>
        <w:t>)</w:t>
      </w:r>
      <w:r w:rsidRPr="00EA36B9">
        <w:rPr>
          <w:rFonts w:ascii="Times New Roman" w:hAnsi="Times New Roman" w:cs="Times New Roman"/>
          <w:sz w:val="24"/>
          <w:szCs w:val="24"/>
        </w:rPr>
        <w:t xml:space="preserve">. </w:t>
      </w:r>
      <w:r w:rsidR="000349DC" w:rsidRPr="00EA36B9">
        <w:rPr>
          <w:rFonts w:ascii="Times New Roman" w:hAnsi="Times New Roman" w:cs="Times New Roman"/>
          <w:sz w:val="24"/>
          <w:szCs w:val="24"/>
        </w:rPr>
        <w:t xml:space="preserve">Table 3 presents the estimates of phenotypic and genotypic correlation coefficients among the studied traits of </w:t>
      </w:r>
      <w:proofErr w:type="spellStart"/>
      <w:r w:rsidR="000349DC" w:rsidRPr="00EA36B9">
        <w:rPr>
          <w:rFonts w:ascii="Times New Roman" w:hAnsi="Times New Roman" w:cs="Times New Roman"/>
          <w:sz w:val="24"/>
          <w:szCs w:val="24"/>
        </w:rPr>
        <w:t>tartary</w:t>
      </w:r>
      <w:proofErr w:type="spellEnd"/>
      <w:r w:rsidR="000349DC" w:rsidRPr="00EA36B9">
        <w:rPr>
          <w:rFonts w:ascii="Times New Roman" w:hAnsi="Times New Roman" w:cs="Times New Roman"/>
          <w:sz w:val="24"/>
          <w:szCs w:val="24"/>
        </w:rPr>
        <w:t xml:space="preserve"> buckwheat. Notably, certain traits displayed higher genotypic coefficients of correlation than their corresponding phenotypic values</w:t>
      </w:r>
      <w:r w:rsidR="00EC1708">
        <w:rPr>
          <w:rFonts w:ascii="Times New Roman" w:hAnsi="Times New Roman" w:cs="Times New Roman"/>
          <w:sz w:val="24"/>
          <w:szCs w:val="24"/>
        </w:rPr>
        <w:t>,</w:t>
      </w:r>
      <w:r w:rsidRPr="00EA36B9">
        <w:rPr>
          <w:rFonts w:ascii="Times New Roman" w:hAnsi="Times New Roman" w:cs="Times New Roman"/>
          <w:sz w:val="24"/>
          <w:szCs w:val="24"/>
        </w:rPr>
        <w:t xml:space="preserve"> attesting to the genetic basis of trait associations</w:t>
      </w:r>
      <w:r w:rsidR="00986F49" w:rsidRPr="00EA36B9">
        <w:rPr>
          <w:rFonts w:ascii="Times New Roman" w:hAnsi="Times New Roman" w:cs="Times New Roman"/>
          <w:sz w:val="24"/>
          <w:szCs w:val="24"/>
        </w:rPr>
        <w:t xml:space="preserve"> (Table 5)</w:t>
      </w:r>
      <w:r w:rsidR="000349DC" w:rsidRPr="00EA36B9">
        <w:rPr>
          <w:rFonts w:ascii="Times New Roman" w:hAnsi="Times New Roman" w:cs="Times New Roman"/>
          <w:sz w:val="24"/>
          <w:szCs w:val="24"/>
        </w:rPr>
        <w:t>. Straw yield per plant (SYPP) exhibited a significant and positive association with P</w:t>
      </w:r>
      <w:r w:rsidRPr="00EA36B9">
        <w:rPr>
          <w:rFonts w:ascii="Times New Roman" w:hAnsi="Times New Roman" w:cs="Times New Roman"/>
          <w:sz w:val="24"/>
          <w:szCs w:val="24"/>
        </w:rPr>
        <w:t>H</w:t>
      </w:r>
      <w:r w:rsidR="000349DC" w:rsidRPr="00EA36B9">
        <w:rPr>
          <w:rFonts w:ascii="Times New Roman" w:hAnsi="Times New Roman" w:cs="Times New Roman"/>
          <w:sz w:val="24"/>
          <w:szCs w:val="24"/>
        </w:rPr>
        <w:t xml:space="preserve"> (</w:t>
      </w:r>
      <w:r w:rsidRPr="00EA36B9">
        <w:rPr>
          <w:rFonts w:ascii="Times New Roman" w:hAnsi="Times New Roman" w:cs="Times New Roman"/>
          <w:sz w:val="24"/>
          <w:szCs w:val="24"/>
        </w:rPr>
        <w:t>0.473 and 0.513</w:t>
      </w:r>
      <w:r w:rsidR="000349DC" w:rsidRPr="00EA36B9">
        <w:rPr>
          <w:rFonts w:ascii="Times New Roman" w:hAnsi="Times New Roman" w:cs="Times New Roman"/>
          <w:sz w:val="24"/>
          <w:szCs w:val="24"/>
        </w:rPr>
        <w:t xml:space="preserve">) and </w:t>
      </w:r>
      <w:r w:rsidRPr="00EA36B9">
        <w:rPr>
          <w:rFonts w:ascii="Times New Roman" w:hAnsi="Times New Roman" w:cs="Times New Roman"/>
          <w:sz w:val="24"/>
          <w:szCs w:val="24"/>
        </w:rPr>
        <w:t>LPP</w:t>
      </w:r>
      <w:r w:rsidR="000349DC" w:rsidRPr="00EA36B9">
        <w:rPr>
          <w:rFonts w:ascii="Times New Roman" w:hAnsi="Times New Roman" w:cs="Times New Roman"/>
          <w:sz w:val="24"/>
          <w:szCs w:val="24"/>
        </w:rPr>
        <w:t xml:space="preserve"> (</w:t>
      </w:r>
      <w:r w:rsidRPr="00EA36B9">
        <w:rPr>
          <w:rFonts w:ascii="Times New Roman" w:hAnsi="Times New Roman" w:cs="Times New Roman"/>
          <w:sz w:val="24"/>
          <w:szCs w:val="24"/>
        </w:rPr>
        <w:t>0.402 and 0.421</w:t>
      </w:r>
      <w:r w:rsidR="000349DC" w:rsidRPr="00EA36B9">
        <w:rPr>
          <w:rFonts w:ascii="Times New Roman" w:hAnsi="Times New Roman" w:cs="Times New Roman"/>
          <w:sz w:val="24"/>
          <w:szCs w:val="24"/>
        </w:rPr>
        <w:t>)</w:t>
      </w:r>
      <w:r w:rsidRPr="00EA36B9">
        <w:rPr>
          <w:rFonts w:ascii="Times New Roman" w:hAnsi="Times New Roman" w:cs="Times New Roman"/>
          <w:sz w:val="24"/>
          <w:szCs w:val="24"/>
        </w:rPr>
        <w:t xml:space="preserve"> at phenotypic and genotypic levels, respectively. Whereas with BY significantly higher and positive phenotypic coefficient (0.745) was observed than that of </w:t>
      </w:r>
      <w:r w:rsidR="00EC1708" w:rsidRPr="00DE0D5C">
        <w:rPr>
          <w:rFonts w:ascii="Times New Roman" w:hAnsi="Times New Roman" w:cs="Times New Roman"/>
          <w:sz w:val="24"/>
          <w:szCs w:val="24"/>
          <w:highlight w:val="yellow"/>
        </w:rPr>
        <w:t xml:space="preserve">the </w:t>
      </w:r>
      <w:r w:rsidRPr="00EA36B9">
        <w:rPr>
          <w:rFonts w:ascii="Times New Roman" w:hAnsi="Times New Roman" w:cs="Times New Roman"/>
          <w:sz w:val="24"/>
          <w:szCs w:val="24"/>
        </w:rPr>
        <w:t xml:space="preserve">genotypic coefficient (0.740). Additionally, it also exhibited </w:t>
      </w:r>
      <w:r w:rsidR="00EC1708" w:rsidRPr="00DE0D5C">
        <w:rPr>
          <w:rFonts w:ascii="Times New Roman" w:hAnsi="Times New Roman" w:cs="Times New Roman"/>
          <w:sz w:val="24"/>
          <w:szCs w:val="24"/>
          <w:highlight w:val="yellow"/>
        </w:rPr>
        <w:t xml:space="preserve">a </w:t>
      </w:r>
      <w:r w:rsidRPr="00EA36B9">
        <w:rPr>
          <w:rFonts w:ascii="Times New Roman" w:hAnsi="Times New Roman" w:cs="Times New Roman"/>
          <w:sz w:val="24"/>
          <w:szCs w:val="24"/>
        </w:rPr>
        <w:t xml:space="preserve">significant and negative association with HI (-0.273 and -0.256) at </w:t>
      </w:r>
      <w:r w:rsidR="00EC1708" w:rsidRPr="00DE0D5C">
        <w:rPr>
          <w:rFonts w:ascii="Times New Roman" w:hAnsi="Times New Roman" w:cs="Times New Roman"/>
          <w:sz w:val="24"/>
          <w:szCs w:val="24"/>
          <w:highlight w:val="yellow"/>
        </w:rPr>
        <w:t xml:space="preserve">the </w:t>
      </w:r>
      <w:r w:rsidRPr="00EA36B9">
        <w:rPr>
          <w:rFonts w:ascii="Times New Roman" w:hAnsi="Times New Roman" w:cs="Times New Roman"/>
          <w:sz w:val="24"/>
          <w:szCs w:val="24"/>
        </w:rPr>
        <w:t xml:space="preserve">phenotypic and genotypic level, respectively. These associations suggest that genotypes with tall plants, a greater number of leaves per plant and high biological yield </w:t>
      </w:r>
      <w:r w:rsidR="00EC1708" w:rsidRPr="00DE0D5C">
        <w:rPr>
          <w:rFonts w:ascii="Times New Roman" w:hAnsi="Times New Roman" w:cs="Times New Roman"/>
          <w:sz w:val="24"/>
          <w:szCs w:val="24"/>
          <w:highlight w:val="yellow"/>
        </w:rPr>
        <w:t xml:space="preserve">tend </w:t>
      </w:r>
      <w:r w:rsidRPr="00EA36B9">
        <w:rPr>
          <w:rFonts w:ascii="Times New Roman" w:hAnsi="Times New Roman" w:cs="Times New Roman"/>
          <w:sz w:val="24"/>
          <w:szCs w:val="24"/>
        </w:rPr>
        <w:t>to produce more straw yield.</w:t>
      </w:r>
      <w:r w:rsidR="003448CB" w:rsidRPr="00EA36B9">
        <w:rPr>
          <w:rFonts w:ascii="Times New Roman" w:hAnsi="Times New Roman" w:cs="Times New Roman"/>
          <w:sz w:val="24"/>
          <w:szCs w:val="24"/>
        </w:rPr>
        <w:t xml:space="preserve"> Similar results were observed by Bisht et al. (2018) and </w:t>
      </w:r>
      <w:proofErr w:type="spellStart"/>
      <w:r w:rsidR="003448CB" w:rsidRPr="00EA36B9">
        <w:rPr>
          <w:rFonts w:ascii="Times New Roman" w:hAnsi="Times New Roman" w:cs="Times New Roman"/>
          <w:sz w:val="24"/>
          <w:szCs w:val="24"/>
        </w:rPr>
        <w:t>Papaiahgari</w:t>
      </w:r>
      <w:proofErr w:type="spellEnd"/>
      <w:r w:rsidR="003448CB" w:rsidRPr="00EA36B9">
        <w:rPr>
          <w:rFonts w:ascii="Times New Roman" w:hAnsi="Times New Roman" w:cs="Times New Roman"/>
          <w:sz w:val="24"/>
          <w:szCs w:val="24"/>
        </w:rPr>
        <w:t xml:space="preserve"> et al. (2023) in their studies</w:t>
      </w:r>
      <w:r w:rsidR="00C16459" w:rsidRPr="00EA36B9">
        <w:rPr>
          <w:rFonts w:ascii="Times New Roman" w:hAnsi="Times New Roman" w:cs="Times New Roman"/>
          <w:sz w:val="24"/>
          <w:szCs w:val="24"/>
        </w:rPr>
        <w:t>.</w:t>
      </w:r>
    </w:p>
    <w:p w14:paraId="7EEA9587"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Table 5. Correlation matrix of six quantitative traits of buckwheat</w:t>
      </w:r>
    </w:p>
    <w:tbl>
      <w:tblPr>
        <w:tblStyle w:val="TableGrid"/>
        <w:tblW w:w="0" w:type="auto"/>
        <w:tblLook w:val="04A0" w:firstRow="1" w:lastRow="0" w:firstColumn="1" w:lastColumn="0" w:noHBand="0" w:noVBand="1"/>
      </w:tblPr>
      <w:tblGrid>
        <w:gridCol w:w="1156"/>
        <w:gridCol w:w="1186"/>
        <w:gridCol w:w="1311"/>
        <w:gridCol w:w="1345"/>
        <w:gridCol w:w="1328"/>
        <w:gridCol w:w="1345"/>
        <w:gridCol w:w="1345"/>
      </w:tblGrid>
      <w:tr w:rsidR="00C16459" w:rsidRPr="00EA36B9" w14:paraId="3C6E335A" w14:textId="77777777" w:rsidTr="00C16459">
        <w:tc>
          <w:tcPr>
            <w:tcW w:w="1156" w:type="dxa"/>
            <w:tcBorders>
              <w:top w:val="single" w:sz="4" w:space="0" w:color="auto"/>
              <w:left w:val="single" w:sz="4" w:space="0" w:color="auto"/>
              <w:bottom w:val="single" w:sz="4" w:space="0" w:color="auto"/>
              <w:right w:val="single" w:sz="4" w:space="0" w:color="auto"/>
            </w:tcBorders>
          </w:tcPr>
          <w:p w14:paraId="08776311"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186" w:type="dxa"/>
            <w:tcBorders>
              <w:top w:val="single" w:sz="4" w:space="0" w:color="auto"/>
              <w:left w:val="single" w:sz="4" w:space="0" w:color="auto"/>
              <w:bottom w:val="single" w:sz="4" w:space="0" w:color="auto"/>
              <w:right w:val="single" w:sz="4" w:space="0" w:color="auto"/>
            </w:tcBorders>
          </w:tcPr>
          <w:p w14:paraId="672042F0"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14:paraId="5BB4E121"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PBPP</w:t>
            </w:r>
          </w:p>
        </w:tc>
        <w:tc>
          <w:tcPr>
            <w:tcW w:w="1345" w:type="dxa"/>
            <w:tcBorders>
              <w:top w:val="single" w:sz="4" w:space="0" w:color="auto"/>
              <w:left w:val="single" w:sz="4" w:space="0" w:color="auto"/>
              <w:bottom w:val="single" w:sz="4" w:space="0" w:color="auto"/>
              <w:right w:val="single" w:sz="4" w:space="0" w:color="auto"/>
            </w:tcBorders>
            <w:hideMark/>
          </w:tcPr>
          <w:p w14:paraId="452D9710"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PH</w:t>
            </w:r>
          </w:p>
        </w:tc>
        <w:tc>
          <w:tcPr>
            <w:tcW w:w="1328" w:type="dxa"/>
            <w:tcBorders>
              <w:top w:val="single" w:sz="4" w:space="0" w:color="auto"/>
              <w:left w:val="single" w:sz="4" w:space="0" w:color="auto"/>
              <w:bottom w:val="single" w:sz="4" w:space="0" w:color="auto"/>
              <w:right w:val="single" w:sz="4" w:space="0" w:color="auto"/>
            </w:tcBorders>
            <w:hideMark/>
          </w:tcPr>
          <w:p w14:paraId="0109261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BY</w:t>
            </w:r>
          </w:p>
        </w:tc>
        <w:tc>
          <w:tcPr>
            <w:tcW w:w="1345" w:type="dxa"/>
            <w:tcBorders>
              <w:top w:val="single" w:sz="4" w:space="0" w:color="auto"/>
              <w:left w:val="single" w:sz="4" w:space="0" w:color="auto"/>
              <w:bottom w:val="single" w:sz="4" w:space="0" w:color="auto"/>
              <w:right w:val="single" w:sz="4" w:space="0" w:color="auto"/>
            </w:tcBorders>
            <w:hideMark/>
          </w:tcPr>
          <w:p w14:paraId="5708168D"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1345" w:type="dxa"/>
            <w:tcBorders>
              <w:top w:val="single" w:sz="4" w:space="0" w:color="auto"/>
              <w:left w:val="single" w:sz="4" w:space="0" w:color="auto"/>
              <w:bottom w:val="single" w:sz="4" w:space="0" w:color="auto"/>
              <w:right w:val="single" w:sz="4" w:space="0" w:color="auto"/>
            </w:tcBorders>
            <w:hideMark/>
          </w:tcPr>
          <w:p w14:paraId="6C560E44"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SYPP</w:t>
            </w:r>
          </w:p>
        </w:tc>
      </w:tr>
      <w:tr w:rsidR="00C16459" w:rsidRPr="00EA36B9" w14:paraId="794A2D04" w14:textId="77777777" w:rsidTr="00C16459">
        <w:tc>
          <w:tcPr>
            <w:tcW w:w="1156" w:type="dxa"/>
            <w:vMerge w:val="restart"/>
            <w:tcBorders>
              <w:top w:val="single" w:sz="4" w:space="0" w:color="auto"/>
              <w:left w:val="single" w:sz="4" w:space="0" w:color="auto"/>
              <w:bottom w:val="single" w:sz="4" w:space="0" w:color="auto"/>
              <w:right w:val="single" w:sz="4" w:space="0" w:color="auto"/>
            </w:tcBorders>
            <w:hideMark/>
          </w:tcPr>
          <w:p w14:paraId="6AB4C5DB"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LPP</w:t>
            </w:r>
          </w:p>
        </w:tc>
        <w:tc>
          <w:tcPr>
            <w:tcW w:w="1186" w:type="dxa"/>
            <w:tcBorders>
              <w:top w:val="single" w:sz="4" w:space="0" w:color="auto"/>
              <w:left w:val="single" w:sz="4" w:space="0" w:color="auto"/>
              <w:bottom w:val="single" w:sz="4" w:space="0" w:color="auto"/>
              <w:right w:val="single" w:sz="4" w:space="0" w:color="auto"/>
            </w:tcBorders>
            <w:hideMark/>
          </w:tcPr>
          <w:p w14:paraId="34174B4F"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P</w:t>
            </w:r>
          </w:p>
        </w:tc>
        <w:tc>
          <w:tcPr>
            <w:tcW w:w="1311" w:type="dxa"/>
            <w:tcBorders>
              <w:top w:val="single" w:sz="4" w:space="0" w:color="auto"/>
              <w:left w:val="single" w:sz="4" w:space="0" w:color="auto"/>
              <w:bottom w:val="single" w:sz="4" w:space="0" w:color="auto"/>
              <w:right w:val="single" w:sz="4" w:space="0" w:color="auto"/>
            </w:tcBorders>
            <w:vAlign w:val="center"/>
            <w:hideMark/>
          </w:tcPr>
          <w:p w14:paraId="7CB0ECF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0.288</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A80973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0.717</w:t>
            </w:r>
            <w:r w:rsidRPr="00EA36B9">
              <w:rPr>
                <w:rFonts w:ascii="Times New Roman" w:hAnsi="Times New Roman" w:cs="Times New Roman"/>
                <w:sz w:val="24"/>
                <w:szCs w:val="24"/>
                <w:vertAlign w:val="superscript"/>
              </w:rPr>
              <w:t>**</w:t>
            </w:r>
          </w:p>
        </w:tc>
        <w:tc>
          <w:tcPr>
            <w:tcW w:w="1328" w:type="dxa"/>
            <w:tcBorders>
              <w:top w:val="single" w:sz="4" w:space="0" w:color="auto"/>
              <w:left w:val="single" w:sz="4" w:space="0" w:color="auto"/>
              <w:bottom w:val="single" w:sz="4" w:space="0" w:color="auto"/>
              <w:right w:val="single" w:sz="4" w:space="0" w:color="auto"/>
            </w:tcBorders>
            <w:vAlign w:val="center"/>
            <w:hideMark/>
          </w:tcPr>
          <w:p w14:paraId="223571F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0.460</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761126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0.073</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620BC9D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0.402</w:t>
            </w:r>
            <w:r w:rsidRPr="00EA36B9">
              <w:rPr>
                <w:rFonts w:ascii="Times New Roman" w:hAnsi="Times New Roman" w:cs="Times New Roman"/>
                <w:sz w:val="24"/>
                <w:szCs w:val="24"/>
                <w:vertAlign w:val="superscript"/>
              </w:rPr>
              <w:t>**</w:t>
            </w:r>
          </w:p>
        </w:tc>
      </w:tr>
      <w:tr w:rsidR="00C16459" w:rsidRPr="00EA36B9" w14:paraId="3CD7EDCD" w14:textId="77777777" w:rsidTr="00C16459">
        <w:tc>
          <w:tcPr>
            <w:tcW w:w="0" w:type="auto"/>
            <w:vMerge/>
            <w:tcBorders>
              <w:top w:val="single" w:sz="4" w:space="0" w:color="auto"/>
              <w:left w:val="single" w:sz="4" w:space="0" w:color="auto"/>
              <w:bottom w:val="single" w:sz="4" w:space="0" w:color="auto"/>
              <w:right w:val="single" w:sz="4" w:space="0" w:color="auto"/>
            </w:tcBorders>
            <w:vAlign w:val="center"/>
            <w:hideMark/>
          </w:tcPr>
          <w:p w14:paraId="2DADE758" w14:textId="77777777" w:rsidR="00C16459" w:rsidRPr="00EA36B9" w:rsidRDefault="00C16459" w:rsidP="00C16459">
            <w:pPr>
              <w:spacing w:after="160" w:line="259" w:lineRule="auto"/>
              <w:jc w:val="both"/>
              <w:rPr>
                <w:rFonts w:ascii="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0390DC3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G</w:t>
            </w:r>
          </w:p>
        </w:tc>
        <w:tc>
          <w:tcPr>
            <w:tcW w:w="1311" w:type="dxa"/>
            <w:tcBorders>
              <w:top w:val="single" w:sz="4" w:space="0" w:color="auto"/>
              <w:left w:val="single" w:sz="4" w:space="0" w:color="auto"/>
              <w:bottom w:val="single" w:sz="4" w:space="0" w:color="auto"/>
              <w:right w:val="single" w:sz="4" w:space="0" w:color="auto"/>
            </w:tcBorders>
            <w:vAlign w:val="center"/>
            <w:hideMark/>
          </w:tcPr>
          <w:p w14:paraId="675DA54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0.305</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E9AEA4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0.752</w:t>
            </w:r>
            <w:r w:rsidRPr="00EA36B9">
              <w:rPr>
                <w:rFonts w:ascii="Times New Roman" w:hAnsi="Times New Roman" w:cs="Times New Roman"/>
                <w:sz w:val="24"/>
                <w:szCs w:val="24"/>
                <w:vertAlign w:val="superscript"/>
              </w:rPr>
              <w:t>**</w:t>
            </w:r>
          </w:p>
        </w:tc>
        <w:tc>
          <w:tcPr>
            <w:tcW w:w="1328" w:type="dxa"/>
            <w:tcBorders>
              <w:top w:val="single" w:sz="4" w:space="0" w:color="auto"/>
              <w:left w:val="single" w:sz="4" w:space="0" w:color="auto"/>
              <w:bottom w:val="single" w:sz="4" w:space="0" w:color="auto"/>
              <w:right w:val="single" w:sz="4" w:space="0" w:color="auto"/>
            </w:tcBorders>
            <w:vAlign w:val="center"/>
            <w:hideMark/>
          </w:tcPr>
          <w:p w14:paraId="6819F92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0.471</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77783A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0.073</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F02E35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0.421</w:t>
            </w:r>
            <w:r w:rsidRPr="00EA36B9">
              <w:rPr>
                <w:rFonts w:ascii="Times New Roman" w:hAnsi="Times New Roman" w:cs="Times New Roman"/>
                <w:sz w:val="24"/>
                <w:szCs w:val="24"/>
                <w:vertAlign w:val="superscript"/>
              </w:rPr>
              <w:t>**</w:t>
            </w:r>
          </w:p>
        </w:tc>
      </w:tr>
      <w:tr w:rsidR="00C16459" w:rsidRPr="00EA36B9" w14:paraId="0D24CDF4" w14:textId="77777777" w:rsidTr="00C16459">
        <w:tc>
          <w:tcPr>
            <w:tcW w:w="1156" w:type="dxa"/>
            <w:vMerge w:val="restart"/>
            <w:tcBorders>
              <w:top w:val="single" w:sz="4" w:space="0" w:color="auto"/>
              <w:left w:val="single" w:sz="4" w:space="0" w:color="auto"/>
              <w:bottom w:val="single" w:sz="4" w:space="0" w:color="auto"/>
              <w:right w:val="single" w:sz="4" w:space="0" w:color="auto"/>
            </w:tcBorders>
            <w:hideMark/>
          </w:tcPr>
          <w:p w14:paraId="42CA949C"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PBPP</w:t>
            </w:r>
          </w:p>
        </w:tc>
        <w:tc>
          <w:tcPr>
            <w:tcW w:w="1186" w:type="dxa"/>
            <w:tcBorders>
              <w:top w:val="single" w:sz="4" w:space="0" w:color="auto"/>
              <w:left w:val="single" w:sz="4" w:space="0" w:color="auto"/>
              <w:bottom w:val="single" w:sz="4" w:space="0" w:color="auto"/>
              <w:right w:val="single" w:sz="4" w:space="0" w:color="auto"/>
            </w:tcBorders>
            <w:hideMark/>
          </w:tcPr>
          <w:p w14:paraId="70B3F4E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P</w:t>
            </w:r>
          </w:p>
        </w:tc>
        <w:tc>
          <w:tcPr>
            <w:tcW w:w="1311" w:type="dxa"/>
            <w:tcBorders>
              <w:top w:val="single" w:sz="4" w:space="0" w:color="auto"/>
              <w:left w:val="single" w:sz="4" w:space="0" w:color="auto"/>
              <w:bottom w:val="single" w:sz="4" w:space="0" w:color="auto"/>
              <w:right w:val="single" w:sz="4" w:space="0" w:color="auto"/>
            </w:tcBorders>
          </w:tcPr>
          <w:p w14:paraId="42C7C9D1"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059626E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-0.209</w:t>
            </w:r>
            <w:r w:rsidRPr="00EA36B9">
              <w:rPr>
                <w:rFonts w:ascii="Times New Roman" w:hAnsi="Times New Roman" w:cs="Times New Roman"/>
                <w:sz w:val="24"/>
                <w:szCs w:val="24"/>
                <w:vertAlign w:val="superscript"/>
              </w:rPr>
              <w:t>NS</w:t>
            </w:r>
          </w:p>
        </w:tc>
        <w:tc>
          <w:tcPr>
            <w:tcW w:w="1328" w:type="dxa"/>
            <w:tcBorders>
              <w:top w:val="single" w:sz="4" w:space="0" w:color="auto"/>
              <w:left w:val="single" w:sz="4" w:space="0" w:color="auto"/>
              <w:bottom w:val="single" w:sz="4" w:space="0" w:color="auto"/>
              <w:right w:val="single" w:sz="4" w:space="0" w:color="auto"/>
            </w:tcBorders>
            <w:vAlign w:val="center"/>
            <w:hideMark/>
          </w:tcPr>
          <w:p w14:paraId="6C5E31F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-0.254</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4AEF13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-0.031</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667F4B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-0.240</w:t>
            </w:r>
            <w:r w:rsidRPr="00EA36B9">
              <w:rPr>
                <w:rFonts w:ascii="Times New Roman" w:hAnsi="Times New Roman" w:cs="Times New Roman"/>
                <w:sz w:val="24"/>
                <w:szCs w:val="24"/>
                <w:vertAlign w:val="superscript"/>
              </w:rPr>
              <w:t>NS</w:t>
            </w:r>
          </w:p>
        </w:tc>
      </w:tr>
      <w:tr w:rsidR="00C16459" w:rsidRPr="00EA36B9" w14:paraId="4D570CB9" w14:textId="77777777" w:rsidTr="00C16459">
        <w:tc>
          <w:tcPr>
            <w:tcW w:w="0" w:type="auto"/>
            <w:vMerge/>
            <w:tcBorders>
              <w:top w:val="single" w:sz="4" w:space="0" w:color="auto"/>
              <w:left w:val="single" w:sz="4" w:space="0" w:color="auto"/>
              <w:bottom w:val="single" w:sz="4" w:space="0" w:color="auto"/>
              <w:right w:val="single" w:sz="4" w:space="0" w:color="auto"/>
            </w:tcBorders>
            <w:vAlign w:val="center"/>
            <w:hideMark/>
          </w:tcPr>
          <w:p w14:paraId="57FDD4A5" w14:textId="77777777" w:rsidR="00C16459" w:rsidRPr="00EA36B9" w:rsidRDefault="00C16459" w:rsidP="00C16459">
            <w:pPr>
              <w:spacing w:after="160" w:line="259" w:lineRule="auto"/>
              <w:jc w:val="both"/>
              <w:rPr>
                <w:rFonts w:ascii="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3FD390F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G</w:t>
            </w:r>
          </w:p>
        </w:tc>
        <w:tc>
          <w:tcPr>
            <w:tcW w:w="1311" w:type="dxa"/>
            <w:tcBorders>
              <w:top w:val="single" w:sz="4" w:space="0" w:color="auto"/>
              <w:left w:val="single" w:sz="4" w:space="0" w:color="auto"/>
              <w:bottom w:val="single" w:sz="4" w:space="0" w:color="auto"/>
              <w:right w:val="single" w:sz="4" w:space="0" w:color="auto"/>
            </w:tcBorders>
          </w:tcPr>
          <w:p w14:paraId="326D1119"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1D35BCD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-0.229</w:t>
            </w:r>
            <w:r w:rsidRPr="00EA36B9">
              <w:rPr>
                <w:rFonts w:ascii="Times New Roman" w:hAnsi="Times New Roman" w:cs="Times New Roman"/>
                <w:sz w:val="24"/>
                <w:szCs w:val="24"/>
                <w:vertAlign w:val="superscript"/>
              </w:rPr>
              <w:t>NS</w:t>
            </w:r>
          </w:p>
        </w:tc>
        <w:tc>
          <w:tcPr>
            <w:tcW w:w="1328" w:type="dxa"/>
            <w:tcBorders>
              <w:top w:val="single" w:sz="4" w:space="0" w:color="auto"/>
              <w:left w:val="single" w:sz="4" w:space="0" w:color="auto"/>
              <w:bottom w:val="single" w:sz="4" w:space="0" w:color="auto"/>
              <w:right w:val="single" w:sz="4" w:space="0" w:color="auto"/>
            </w:tcBorders>
            <w:vAlign w:val="center"/>
            <w:hideMark/>
          </w:tcPr>
          <w:p w14:paraId="319AF00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-0.258</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FF8226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-0.040</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D4C90A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-0.241</w:t>
            </w:r>
            <w:r w:rsidRPr="00EA36B9">
              <w:rPr>
                <w:rFonts w:ascii="Times New Roman" w:hAnsi="Times New Roman" w:cs="Times New Roman"/>
                <w:sz w:val="24"/>
                <w:szCs w:val="24"/>
                <w:vertAlign w:val="superscript"/>
              </w:rPr>
              <w:t>NS</w:t>
            </w:r>
          </w:p>
        </w:tc>
      </w:tr>
      <w:tr w:rsidR="00C16459" w:rsidRPr="00EA36B9" w14:paraId="1E81FD60" w14:textId="77777777" w:rsidTr="00C16459">
        <w:tc>
          <w:tcPr>
            <w:tcW w:w="1156" w:type="dxa"/>
            <w:vMerge w:val="restart"/>
            <w:tcBorders>
              <w:top w:val="single" w:sz="4" w:space="0" w:color="auto"/>
              <w:left w:val="single" w:sz="4" w:space="0" w:color="auto"/>
              <w:bottom w:val="single" w:sz="4" w:space="0" w:color="auto"/>
              <w:right w:val="single" w:sz="4" w:space="0" w:color="auto"/>
            </w:tcBorders>
            <w:hideMark/>
          </w:tcPr>
          <w:p w14:paraId="1F8FE0D0"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PH</w:t>
            </w:r>
          </w:p>
        </w:tc>
        <w:tc>
          <w:tcPr>
            <w:tcW w:w="1186" w:type="dxa"/>
            <w:tcBorders>
              <w:top w:val="single" w:sz="4" w:space="0" w:color="auto"/>
              <w:left w:val="single" w:sz="4" w:space="0" w:color="auto"/>
              <w:bottom w:val="single" w:sz="4" w:space="0" w:color="auto"/>
              <w:right w:val="single" w:sz="4" w:space="0" w:color="auto"/>
            </w:tcBorders>
            <w:hideMark/>
          </w:tcPr>
          <w:p w14:paraId="6DB0499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P</w:t>
            </w:r>
          </w:p>
        </w:tc>
        <w:tc>
          <w:tcPr>
            <w:tcW w:w="1311" w:type="dxa"/>
            <w:tcBorders>
              <w:top w:val="single" w:sz="4" w:space="0" w:color="auto"/>
              <w:left w:val="single" w:sz="4" w:space="0" w:color="auto"/>
              <w:bottom w:val="single" w:sz="4" w:space="0" w:color="auto"/>
              <w:right w:val="single" w:sz="4" w:space="0" w:color="auto"/>
            </w:tcBorders>
          </w:tcPr>
          <w:p w14:paraId="1F048212"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0AFEC063"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hideMark/>
          </w:tcPr>
          <w:p w14:paraId="6A27534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0.615</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1B1D4C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0.210</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E3CD34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0.473</w:t>
            </w:r>
            <w:r w:rsidRPr="00EA36B9">
              <w:rPr>
                <w:rFonts w:ascii="Times New Roman" w:hAnsi="Times New Roman" w:cs="Times New Roman"/>
                <w:sz w:val="24"/>
                <w:szCs w:val="24"/>
                <w:vertAlign w:val="superscript"/>
              </w:rPr>
              <w:t>**</w:t>
            </w:r>
          </w:p>
        </w:tc>
      </w:tr>
      <w:tr w:rsidR="00C16459" w:rsidRPr="00EA36B9" w14:paraId="6CC47FA3" w14:textId="77777777" w:rsidTr="00C16459">
        <w:tc>
          <w:tcPr>
            <w:tcW w:w="0" w:type="auto"/>
            <w:vMerge/>
            <w:tcBorders>
              <w:top w:val="single" w:sz="4" w:space="0" w:color="auto"/>
              <w:left w:val="single" w:sz="4" w:space="0" w:color="auto"/>
              <w:bottom w:val="single" w:sz="4" w:space="0" w:color="auto"/>
              <w:right w:val="single" w:sz="4" w:space="0" w:color="auto"/>
            </w:tcBorders>
            <w:vAlign w:val="center"/>
            <w:hideMark/>
          </w:tcPr>
          <w:p w14:paraId="7BE2074A" w14:textId="77777777" w:rsidR="00C16459" w:rsidRPr="00EA36B9" w:rsidRDefault="00C16459" w:rsidP="00C16459">
            <w:pPr>
              <w:spacing w:after="160" w:line="259" w:lineRule="auto"/>
              <w:jc w:val="both"/>
              <w:rPr>
                <w:rFonts w:ascii="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293EA3A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G</w:t>
            </w:r>
          </w:p>
        </w:tc>
        <w:tc>
          <w:tcPr>
            <w:tcW w:w="1311" w:type="dxa"/>
            <w:tcBorders>
              <w:top w:val="single" w:sz="4" w:space="0" w:color="auto"/>
              <w:left w:val="single" w:sz="4" w:space="0" w:color="auto"/>
              <w:bottom w:val="single" w:sz="4" w:space="0" w:color="auto"/>
              <w:right w:val="single" w:sz="4" w:space="0" w:color="auto"/>
            </w:tcBorders>
          </w:tcPr>
          <w:p w14:paraId="631954F2"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5DDCBDDA"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hideMark/>
          </w:tcPr>
          <w:p w14:paraId="786C2A4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0.649</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689F276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0.217</w:t>
            </w:r>
            <w:r w:rsidRPr="00EA36B9">
              <w:rPr>
                <w:rFonts w:ascii="Times New Roman" w:hAnsi="Times New Roman" w:cs="Times New Roman"/>
                <w:sz w:val="24"/>
                <w:szCs w:val="24"/>
                <w:vertAlign w:val="superscript"/>
              </w:rPr>
              <w:t>NS</w:t>
            </w:r>
          </w:p>
        </w:tc>
        <w:tc>
          <w:tcPr>
            <w:tcW w:w="1345" w:type="dxa"/>
            <w:tcBorders>
              <w:top w:val="single" w:sz="4" w:space="0" w:color="auto"/>
              <w:left w:val="single" w:sz="4" w:space="0" w:color="auto"/>
              <w:bottom w:val="single" w:sz="4" w:space="0" w:color="auto"/>
              <w:right w:val="single" w:sz="4" w:space="0" w:color="auto"/>
            </w:tcBorders>
            <w:vAlign w:val="center"/>
            <w:hideMark/>
          </w:tcPr>
          <w:p w14:paraId="3CB7A86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0.513</w:t>
            </w:r>
            <w:r w:rsidRPr="00EA36B9">
              <w:rPr>
                <w:rFonts w:ascii="Times New Roman" w:hAnsi="Times New Roman" w:cs="Times New Roman"/>
                <w:sz w:val="24"/>
                <w:szCs w:val="24"/>
                <w:vertAlign w:val="superscript"/>
              </w:rPr>
              <w:t>**</w:t>
            </w:r>
          </w:p>
        </w:tc>
      </w:tr>
      <w:tr w:rsidR="00C16459" w:rsidRPr="00EA36B9" w14:paraId="1BB7F3F2" w14:textId="77777777" w:rsidTr="00C16459">
        <w:tc>
          <w:tcPr>
            <w:tcW w:w="1156" w:type="dxa"/>
            <w:vMerge w:val="restart"/>
            <w:tcBorders>
              <w:top w:val="single" w:sz="4" w:space="0" w:color="auto"/>
              <w:left w:val="single" w:sz="4" w:space="0" w:color="auto"/>
              <w:bottom w:val="single" w:sz="4" w:space="0" w:color="auto"/>
              <w:right w:val="single" w:sz="4" w:space="0" w:color="auto"/>
            </w:tcBorders>
            <w:hideMark/>
          </w:tcPr>
          <w:p w14:paraId="49617298"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BY</w:t>
            </w:r>
          </w:p>
        </w:tc>
        <w:tc>
          <w:tcPr>
            <w:tcW w:w="1186" w:type="dxa"/>
            <w:tcBorders>
              <w:top w:val="single" w:sz="4" w:space="0" w:color="auto"/>
              <w:left w:val="single" w:sz="4" w:space="0" w:color="auto"/>
              <w:bottom w:val="single" w:sz="4" w:space="0" w:color="auto"/>
              <w:right w:val="single" w:sz="4" w:space="0" w:color="auto"/>
            </w:tcBorders>
            <w:hideMark/>
          </w:tcPr>
          <w:p w14:paraId="3A761E1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P</w:t>
            </w:r>
          </w:p>
        </w:tc>
        <w:tc>
          <w:tcPr>
            <w:tcW w:w="1311" w:type="dxa"/>
            <w:tcBorders>
              <w:top w:val="single" w:sz="4" w:space="0" w:color="auto"/>
              <w:left w:val="single" w:sz="4" w:space="0" w:color="auto"/>
              <w:bottom w:val="single" w:sz="4" w:space="0" w:color="auto"/>
              <w:right w:val="single" w:sz="4" w:space="0" w:color="auto"/>
            </w:tcBorders>
          </w:tcPr>
          <w:p w14:paraId="606D2F45"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57BB5EE1"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tcPr>
          <w:p w14:paraId="4A33BE65"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3E1C0EA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0.433</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56B982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0.745</w:t>
            </w:r>
            <w:r w:rsidRPr="00EA36B9">
              <w:rPr>
                <w:rFonts w:ascii="Times New Roman" w:hAnsi="Times New Roman" w:cs="Times New Roman"/>
                <w:sz w:val="24"/>
                <w:szCs w:val="24"/>
                <w:vertAlign w:val="superscript"/>
              </w:rPr>
              <w:t>**</w:t>
            </w:r>
          </w:p>
        </w:tc>
      </w:tr>
      <w:tr w:rsidR="00C16459" w:rsidRPr="00EA36B9" w14:paraId="5569D312" w14:textId="77777777" w:rsidTr="00C16459">
        <w:tc>
          <w:tcPr>
            <w:tcW w:w="0" w:type="auto"/>
            <w:vMerge/>
            <w:tcBorders>
              <w:top w:val="single" w:sz="4" w:space="0" w:color="auto"/>
              <w:left w:val="single" w:sz="4" w:space="0" w:color="auto"/>
              <w:bottom w:val="single" w:sz="4" w:space="0" w:color="auto"/>
              <w:right w:val="single" w:sz="4" w:space="0" w:color="auto"/>
            </w:tcBorders>
            <w:vAlign w:val="center"/>
            <w:hideMark/>
          </w:tcPr>
          <w:p w14:paraId="7B16491A" w14:textId="77777777" w:rsidR="00C16459" w:rsidRPr="00EA36B9" w:rsidRDefault="00C16459" w:rsidP="00C16459">
            <w:pPr>
              <w:spacing w:after="160" w:line="259" w:lineRule="auto"/>
              <w:jc w:val="both"/>
              <w:rPr>
                <w:rFonts w:ascii="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20FF618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G</w:t>
            </w:r>
          </w:p>
        </w:tc>
        <w:tc>
          <w:tcPr>
            <w:tcW w:w="1311" w:type="dxa"/>
            <w:tcBorders>
              <w:top w:val="single" w:sz="4" w:space="0" w:color="auto"/>
              <w:left w:val="single" w:sz="4" w:space="0" w:color="auto"/>
              <w:bottom w:val="single" w:sz="4" w:space="0" w:color="auto"/>
              <w:right w:val="single" w:sz="4" w:space="0" w:color="auto"/>
            </w:tcBorders>
          </w:tcPr>
          <w:p w14:paraId="004C83D5"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126A406C"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tcPr>
          <w:p w14:paraId="11363200"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6728E5C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0.455</w:t>
            </w:r>
            <w:r w:rsidRPr="00EA36B9">
              <w:rPr>
                <w:rFonts w:ascii="Times New Roman" w:hAnsi="Times New Roman" w:cs="Times New Roman"/>
                <w:sz w:val="24"/>
                <w:szCs w:val="24"/>
                <w:vertAlign w:val="superscript"/>
              </w:rPr>
              <w: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703BCAC"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0.740</w:t>
            </w:r>
            <w:r w:rsidRPr="00EA36B9">
              <w:rPr>
                <w:rFonts w:ascii="Times New Roman" w:hAnsi="Times New Roman" w:cs="Times New Roman"/>
                <w:sz w:val="24"/>
                <w:szCs w:val="24"/>
                <w:vertAlign w:val="superscript"/>
              </w:rPr>
              <w:t>**</w:t>
            </w:r>
          </w:p>
        </w:tc>
      </w:tr>
      <w:tr w:rsidR="00C16459" w:rsidRPr="00EA36B9" w14:paraId="289EEAD5" w14:textId="77777777" w:rsidTr="00C16459">
        <w:tc>
          <w:tcPr>
            <w:tcW w:w="1156" w:type="dxa"/>
            <w:vMerge w:val="restart"/>
            <w:tcBorders>
              <w:top w:val="single" w:sz="4" w:space="0" w:color="auto"/>
              <w:left w:val="single" w:sz="4" w:space="0" w:color="auto"/>
              <w:bottom w:val="single" w:sz="4" w:space="0" w:color="auto"/>
              <w:right w:val="single" w:sz="4" w:space="0" w:color="auto"/>
            </w:tcBorders>
            <w:hideMark/>
          </w:tcPr>
          <w:p w14:paraId="57D34968"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1186" w:type="dxa"/>
            <w:tcBorders>
              <w:top w:val="single" w:sz="4" w:space="0" w:color="auto"/>
              <w:left w:val="single" w:sz="4" w:space="0" w:color="auto"/>
              <w:bottom w:val="single" w:sz="4" w:space="0" w:color="auto"/>
              <w:right w:val="single" w:sz="4" w:space="0" w:color="auto"/>
            </w:tcBorders>
            <w:hideMark/>
          </w:tcPr>
          <w:p w14:paraId="5FB3FBE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P</w:t>
            </w:r>
          </w:p>
        </w:tc>
        <w:tc>
          <w:tcPr>
            <w:tcW w:w="1311" w:type="dxa"/>
            <w:tcBorders>
              <w:top w:val="single" w:sz="4" w:space="0" w:color="auto"/>
              <w:left w:val="single" w:sz="4" w:space="0" w:color="auto"/>
              <w:bottom w:val="single" w:sz="4" w:space="0" w:color="auto"/>
              <w:right w:val="single" w:sz="4" w:space="0" w:color="auto"/>
            </w:tcBorders>
          </w:tcPr>
          <w:p w14:paraId="16D31CE4"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3C08201C"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tcPr>
          <w:p w14:paraId="1EC49E60"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77FC984C"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hideMark/>
          </w:tcPr>
          <w:p w14:paraId="306B8A2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-0.273</w:t>
            </w:r>
            <w:r w:rsidRPr="00EA36B9">
              <w:rPr>
                <w:rFonts w:ascii="Times New Roman" w:hAnsi="Times New Roman" w:cs="Times New Roman"/>
                <w:sz w:val="24"/>
                <w:szCs w:val="24"/>
                <w:vertAlign w:val="superscript"/>
              </w:rPr>
              <w:t>*</w:t>
            </w:r>
          </w:p>
        </w:tc>
      </w:tr>
      <w:tr w:rsidR="00C16459" w:rsidRPr="00EA36B9" w14:paraId="673F91BE" w14:textId="77777777" w:rsidTr="00C16459">
        <w:tc>
          <w:tcPr>
            <w:tcW w:w="0" w:type="auto"/>
            <w:vMerge/>
            <w:tcBorders>
              <w:top w:val="single" w:sz="4" w:space="0" w:color="auto"/>
              <w:left w:val="single" w:sz="4" w:space="0" w:color="auto"/>
              <w:bottom w:val="single" w:sz="4" w:space="0" w:color="auto"/>
              <w:right w:val="single" w:sz="4" w:space="0" w:color="auto"/>
            </w:tcBorders>
            <w:vAlign w:val="center"/>
            <w:hideMark/>
          </w:tcPr>
          <w:p w14:paraId="73A3B4DC" w14:textId="77777777" w:rsidR="00C16459" w:rsidRPr="00EA36B9" w:rsidRDefault="00C16459" w:rsidP="00C16459">
            <w:pPr>
              <w:spacing w:after="160" w:line="259" w:lineRule="auto"/>
              <w:jc w:val="both"/>
              <w:rPr>
                <w:rFonts w:ascii="Times New Roman" w:hAnsi="Times New Roman" w:cs="Times New Roman"/>
                <w:b/>
                <w:bCs/>
                <w:sz w:val="24"/>
                <w:szCs w:val="24"/>
              </w:rPr>
            </w:pPr>
          </w:p>
        </w:tc>
        <w:tc>
          <w:tcPr>
            <w:tcW w:w="1186" w:type="dxa"/>
            <w:tcBorders>
              <w:top w:val="single" w:sz="4" w:space="0" w:color="auto"/>
              <w:left w:val="single" w:sz="4" w:space="0" w:color="auto"/>
              <w:bottom w:val="single" w:sz="4" w:space="0" w:color="auto"/>
              <w:right w:val="single" w:sz="4" w:space="0" w:color="auto"/>
            </w:tcBorders>
            <w:hideMark/>
          </w:tcPr>
          <w:p w14:paraId="6A5E40B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G</w:t>
            </w:r>
          </w:p>
        </w:tc>
        <w:tc>
          <w:tcPr>
            <w:tcW w:w="1311" w:type="dxa"/>
            <w:tcBorders>
              <w:top w:val="single" w:sz="4" w:space="0" w:color="auto"/>
              <w:left w:val="single" w:sz="4" w:space="0" w:color="auto"/>
              <w:bottom w:val="single" w:sz="4" w:space="0" w:color="auto"/>
              <w:right w:val="single" w:sz="4" w:space="0" w:color="auto"/>
            </w:tcBorders>
          </w:tcPr>
          <w:p w14:paraId="3CE4F8B5"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3725FDE3"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28" w:type="dxa"/>
            <w:tcBorders>
              <w:top w:val="single" w:sz="4" w:space="0" w:color="auto"/>
              <w:left w:val="single" w:sz="4" w:space="0" w:color="auto"/>
              <w:bottom w:val="single" w:sz="4" w:space="0" w:color="auto"/>
              <w:right w:val="single" w:sz="4" w:space="0" w:color="auto"/>
            </w:tcBorders>
          </w:tcPr>
          <w:p w14:paraId="4789C7E7"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0BC6CBFA"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hideMark/>
          </w:tcPr>
          <w:p w14:paraId="648BEE3D"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-0.256</w:t>
            </w:r>
            <w:r w:rsidRPr="00EA36B9">
              <w:rPr>
                <w:rFonts w:ascii="Times New Roman" w:hAnsi="Times New Roman" w:cs="Times New Roman"/>
                <w:sz w:val="24"/>
                <w:szCs w:val="24"/>
                <w:vertAlign w:val="superscript"/>
              </w:rPr>
              <w:t>*</w:t>
            </w:r>
          </w:p>
        </w:tc>
      </w:tr>
    </w:tbl>
    <w:p w14:paraId="6D46F7B1" w14:textId="77777777" w:rsidR="00C16459" w:rsidRPr="00EA36B9" w:rsidRDefault="00C16459" w:rsidP="000349DC">
      <w:pPr>
        <w:jc w:val="both"/>
        <w:rPr>
          <w:rFonts w:ascii="Times New Roman" w:hAnsi="Times New Roman" w:cs="Times New Roman"/>
          <w:sz w:val="24"/>
          <w:szCs w:val="24"/>
        </w:rPr>
      </w:pPr>
    </w:p>
    <w:p w14:paraId="1871F110" w14:textId="54CA1D1D" w:rsidR="000349DC" w:rsidRPr="00EA36B9" w:rsidRDefault="00D80066" w:rsidP="000349DC">
      <w:pPr>
        <w:jc w:val="both"/>
        <w:rPr>
          <w:rFonts w:ascii="Times New Roman" w:hAnsi="Times New Roman" w:cs="Times New Roman"/>
          <w:b/>
          <w:bCs/>
          <w:sz w:val="24"/>
          <w:szCs w:val="24"/>
        </w:rPr>
      </w:pPr>
      <w:r w:rsidRPr="00EA36B9">
        <w:rPr>
          <w:rFonts w:ascii="Times New Roman" w:hAnsi="Times New Roman" w:cs="Times New Roman"/>
          <w:b/>
          <w:bCs/>
          <w:sz w:val="24"/>
          <w:szCs w:val="24"/>
        </w:rPr>
        <w:t>Cluster</w:t>
      </w:r>
      <w:r w:rsidRPr="00EA36B9">
        <w:rPr>
          <w:rFonts w:ascii="Times New Roman" w:hAnsi="Times New Roman" w:cs="Times New Roman"/>
          <w:sz w:val="24"/>
          <w:szCs w:val="24"/>
        </w:rPr>
        <w:t xml:space="preserve"> </w:t>
      </w:r>
      <w:r w:rsidRPr="00EA36B9">
        <w:rPr>
          <w:rFonts w:ascii="Times New Roman" w:hAnsi="Times New Roman" w:cs="Times New Roman"/>
          <w:b/>
          <w:bCs/>
          <w:sz w:val="24"/>
          <w:szCs w:val="24"/>
        </w:rPr>
        <w:t>analysis</w:t>
      </w:r>
    </w:p>
    <w:p w14:paraId="6D4747DE" w14:textId="7D66AE53" w:rsidR="00D80066" w:rsidRPr="00EA36B9" w:rsidRDefault="007A2734" w:rsidP="000349DC">
      <w:pPr>
        <w:jc w:val="both"/>
        <w:rPr>
          <w:rFonts w:ascii="Times New Roman" w:hAnsi="Times New Roman" w:cs="Times New Roman"/>
          <w:sz w:val="24"/>
          <w:szCs w:val="24"/>
        </w:rPr>
      </w:pPr>
      <w:r w:rsidRPr="00EA36B9">
        <w:rPr>
          <w:rFonts w:ascii="Times New Roman" w:hAnsi="Times New Roman" w:cs="Times New Roman"/>
          <w:sz w:val="24"/>
          <w:szCs w:val="24"/>
        </w:rPr>
        <w:t xml:space="preserve">The multivariate analysis using </w:t>
      </w:r>
      <w:proofErr w:type="spellStart"/>
      <w:r w:rsidRPr="00EA36B9">
        <w:rPr>
          <w:rFonts w:ascii="Times New Roman" w:hAnsi="Times New Roman" w:cs="Times New Roman"/>
          <w:sz w:val="24"/>
          <w:szCs w:val="24"/>
        </w:rPr>
        <w:t>Mahalanobis</w:t>
      </w:r>
      <w:proofErr w:type="spellEnd"/>
      <w:r w:rsidRPr="00EA36B9">
        <w:rPr>
          <w:rFonts w:ascii="Times New Roman" w:hAnsi="Times New Roman" w:cs="Times New Roman"/>
          <w:sz w:val="24"/>
          <w:szCs w:val="24"/>
        </w:rPr>
        <w:t xml:space="preserve"> D</w:t>
      </w:r>
      <w:r w:rsidRPr="00EA36B9">
        <w:rPr>
          <w:rFonts w:ascii="Times New Roman" w:hAnsi="Times New Roman" w:cs="Times New Roman"/>
          <w:sz w:val="24"/>
          <w:szCs w:val="24"/>
          <w:vertAlign w:val="superscript"/>
        </w:rPr>
        <w:t xml:space="preserve">2 </w:t>
      </w:r>
      <w:r w:rsidRPr="00EA36B9">
        <w:rPr>
          <w:rFonts w:ascii="Times New Roman" w:hAnsi="Times New Roman" w:cs="Times New Roman"/>
          <w:sz w:val="24"/>
          <w:szCs w:val="24"/>
        </w:rPr>
        <w:t xml:space="preserve">statistic grouped the 22 genotypes of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into two clusters </w:t>
      </w:r>
      <w:r w:rsidR="00615AE8" w:rsidRPr="00EA36B9">
        <w:rPr>
          <w:rFonts w:ascii="Times New Roman" w:hAnsi="Times New Roman" w:cs="Times New Roman"/>
          <w:sz w:val="24"/>
          <w:szCs w:val="24"/>
        </w:rPr>
        <w:t>(</w:t>
      </w:r>
      <w:r w:rsidR="00EC1708" w:rsidRPr="00DE0D5C">
        <w:rPr>
          <w:rFonts w:ascii="Times New Roman" w:hAnsi="Times New Roman" w:cs="Times New Roman"/>
          <w:sz w:val="24"/>
          <w:szCs w:val="24"/>
          <w:highlight w:val="yellow"/>
        </w:rPr>
        <w:t>Fig</w:t>
      </w:r>
      <w:r w:rsidR="00EC1708">
        <w:rPr>
          <w:rFonts w:ascii="Times New Roman" w:hAnsi="Times New Roman" w:cs="Times New Roman"/>
          <w:sz w:val="24"/>
          <w:szCs w:val="24"/>
        </w:rPr>
        <w:t>.</w:t>
      </w:r>
      <w:r w:rsidR="00EC1708" w:rsidRPr="00EA36B9">
        <w:rPr>
          <w:rFonts w:ascii="Times New Roman" w:hAnsi="Times New Roman" w:cs="Times New Roman"/>
          <w:sz w:val="24"/>
          <w:szCs w:val="24"/>
        </w:rPr>
        <w:t xml:space="preserve"> </w:t>
      </w:r>
      <w:r w:rsidR="00615AE8" w:rsidRPr="00EA36B9">
        <w:rPr>
          <w:rFonts w:ascii="Times New Roman" w:hAnsi="Times New Roman" w:cs="Times New Roman"/>
          <w:sz w:val="24"/>
          <w:szCs w:val="24"/>
        </w:rPr>
        <w:t xml:space="preserve">1) </w:t>
      </w:r>
      <w:r w:rsidRPr="00EA36B9">
        <w:rPr>
          <w:rFonts w:ascii="Times New Roman" w:hAnsi="Times New Roman" w:cs="Times New Roman"/>
          <w:sz w:val="24"/>
          <w:szCs w:val="24"/>
        </w:rPr>
        <w:t>using Tocher’s method</w:t>
      </w:r>
      <w:r w:rsidR="00EC1708">
        <w:rPr>
          <w:rFonts w:ascii="Times New Roman" w:hAnsi="Times New Roman" w:cs="Times New Roman"/>
          <w:sz w:val="24"/>
          <w:szCs w:val="24"/>
        </w:rPr>
        <w:t>,</w:t>
      </w:r>
      <w:r w:rsidRPr="00EA36B9">
        <w:rPr>
          <w:rFonts w:ascii="Times New Roman" w:hAnsi="Times New Roman" w:cs="Times New Roman"/>
          <w:sz w:val="24"/>
          <w:szCs w:val="24"/>
        </w:rPr>
        <w:t xml:space="preserve"> wherein cluster II was </w:t>
      </w:r>
      <w:proofErr w:type="spellStart"/>
      <w:r w:rsidRPr="00EA36B9">
        <w:rPr>
          <w:rFonts w:ascii="Times New Roman" w:hAnsi="Times New Roman" w:cs="Times New Roman"/>
          <w:sz w:val="24"/>
          <w:szCs w:val="24"/>
        </w:rPr>
        <w:t>monogenotypic</w:t>
      </w:r>
      <w:proofErr w:type="spellEnd"/>
      <w:r w:rsidR="00EC1708">
        <w:rPr>
          <w:rFonts w:ascii="Times New Roman" w:hAnsi="Times New Roman" w:cs="Times New Roman"/>
          <w:sz w:val="24"/>
          <w:szCs w:val="24"/>
        </w:rPr>
        <w:t>,</w:t>
      </w:r>
      <w:r w:rsidRPr="00EA36B9">
        <w:rPr>
          <w:rFonts w:ascii="Times New Roman" w:hAnsi="Times New Roman" w:cs="Times New Roman"/>
          <w:sz w:val="24"/>
          <w:szCs w:val="24"/>
        </w:rPr>
        <w:t xml:space="preserve"> having Shimla B1</w:t>
      </w:r>
      <w:r w:rsidRPr="00EA36B9">
        <w:rPr>
          <w:rFonts w:ascii="Times New Roman" w:hAnsi="Times New Roman" w:cs="Times New Roman"/>
          <w:b/>
          <w:bCs/>
          <w:sz w:val="24"/>
          <w:szCs w:val="24"/>
        </w:rPr>
        <w:t xml:space="preserve"> </w:t>
      </w:r>
      <w:r w:rsidRPr="00EA36B9">
        <w:rPr>
          <w:rFonts w:ascii="Times New Roman" w:hAnsi="Times New Roman" w:cs="Times New Roman"/>
          <w:sz w:val="24"/>
          <w:szCs w:val="24"/>
        </w:rPr>
        <w:t xml:space="preserve">and cluster I was </w:t>
      </w:r>
      <w:proofErr w:type="spellStart"/>
      <w:r w:rsidRPr="00EA36B9">
        <w:rPr>
          <w:rFonts w:ascii="Times New Roman" w:hAnsi="Times New Roman" w:cs="Times New Roman"/>
          <w:sz w:val="24"/>
          <w:szCs w:val="24"/>
        </w:rPr>
        <w:t>polygenotypic</w:t>
      </w:r>
      <w:proofErr w:type="spellEnd"/>
      <w:r w:rsidR="00EC1708">
        <w:rPr>
          <w:rFonts w:ascii="Times New Roman" w:hAnsi="Times New Roman" w:cs="Times New Roman"/>
          <w:sz w:val="24"/>
          <w:szCs w:val="24"/>
        </w:rPr>
        <w:t>,</w:t>
      </w:r>
      <w:r w:rsidRPr="00EA36B9">
        <w:rPr>
          <w:rFonts w:ascii="Times New Roman" w:hAnsi="Times New Roman" w:cs="Times New Roman"/>
          <w:sz w:val="24"/>
          <w:szCs w:val="24"/>
        </w:rPr>
        <w:t xml:space="preserve"> consisting of </w:t>
      </w:r>
      <w:r w:rsidR="00EC1708" w:rsidRPr="00DE0D5C">
        <w:rPr>
          <w:rFonts w:ascii="Times New Roman" w:hAnsi="Times New Roman" w:cs="Times New Roman"/>
          <w:sz w:val="24"/>
          <w:szCs w:val="24"/>
          <w:highlight w:val="yellow"/>
        </w:rPr>
        <w:t xml:space="preserve">the </w:t>
      </w:r>
      <w:r w:rsidRPr="00EA36B9">
        <w:rPr>
          <w:rFonts w:ascii="Times New Roman" w:hAnsi="Times New Roman" w:cs="Times New Roman"/>
          <w:sz w:val="24"/>
          <w:szCs w:val="24"/>
        </w:rPr>
        <w:t xml:space="preserve">remaining 21 genotypes. </w:t>
      </w:r>
      <w:r w:rsidR="00B57EF2" w:rsidRPr="00EA36B9">
        <w:rPr>
          <w:rFonts w:ascii="Times New Roman" w:hAnsi="Times New Roman" w:cs="Times New Roman"/>
          <w:sz w:val="24"/>
          <w:szCs w:val="24"/>
        </w:rPr>
        <w:t>The same method</w:t>
      </w:r>
      <w:r w:rsidR="00EC1708">
        <w:rPr>
          <w:rFonts w:ascii="Times New Roman" w:hAnsi="Times New Roman" w:cs="Times New Roman"/>
          <w:sz w:val="24"/>
          <w:szCs w:val="24"/>
        </w:rPr>
        <w:t>,</w:t>
      </w:r>
      <w:r w:rsidR="00B57EF2" w:rsidRPr="00EA36B9">
        <w:rPr>
          <w:rFonts w:ascii="Times New Roman" w:hAnsi="Times New Roman" w:cs="Times New Roman"/>
          <w:sz w:val="24"/>
          <w:szCs w:val="24"/>
        </w:rPr>
        <w:t xml:space="preserve"> when used by Sood et al. (2023), Singh et al. (2024) and Kapoor et al. (2024)</w:t>
      </w:r>
      <w:r w:rsidR="00EC1708">
        <w:rPr>
          <w:rFonts w:ascii="Times New Roman" w:hAnsi="Times New Roman" w:cs="Times New Roman"/>
          <w:sz w:val="24"/>
          <w:szCs w:val="24"/>
        </w:rPr>
        <w:t>,</w:t>
      </w:r>
      <w:r w:rsidR="00B57EF2" w:rsidRPr="00EA36B9">
        <w:rPr>
          <w:rFonts w:ascii="Times New Roman" w:hAnsi="Times New Roman" w:cs="Times New Roman"/>
          <w:sz w:val="24"/>
          <w:szCs w:val="24"/>
        </w:rPr>
        <w:t xml:space="preserve"> yielded different results</w:t>
      </w:r>
      <w:r w:rsidR="00EC1708">
        <w:rPr>
          <w:rFonts w:ascii="Times New Roman" w:hAnsi="Times New Roman" w:cs="Times New Roman"/>
          <w:sz w:val="24"/>
          <w:szCs w:val="24"/>
        </w:rPr>
        <w:t>,</w:t>
      </w:r>
      <w:r w:rsidR="00B57EF2" w:rsidRPr="00EA36B9">
        <w:rPr>
          <w:rFonts w:ascii="Times New Roman" w:hAnsi="Times New Roman" w:cs="Times New Roman"/>
          <w:sz w:val="24"/>
          <w:szCs w:val="24"/>
        </w:rPr>
        <w:t xml:space="preserve"> which might be due to the differences in the </w:t>
      </w:r>
      <w:r w:rsidR="00986F49" w:rsidRPr="00EA36B9">
        <w:rPr>
          <w:rFonts w:ascii="Times New Roman" w:hAnsi="Times New Roman" w:cs="Times New Roman"/>
          <w:sz w:val="24"/>
          <w:szCs w:val="24"/>
        </w:rPr>
        <w:t>genotypes</w:t>
      </w:r>
      <w:r w:rsidR="00B57EF2" w:rsidRPr="00EA36B9">
        <w:rPr>
          <w:rFonts w:ascii="Times New Roman" w:hAnsi="Times New Roman" w:cs="Times New Roman"/>
          <w:sz w:val="24"/>
          <w:szCs w:val="24"/>
        </w:rPr>
        <w:t xml:space="preserve"> used in the study. </w:t>
      </w:r>
      <w:r w:rsidRPr="00EA36B9">
        <w:rPr>
          <w:rFonts w:ascii="Times New Roman" w:hAnsi="Times New Roman" w:cs="Times New Roman"/>
          <w:sz w:val="24"/>
          <w:szCs w:val="24"/>
        </w:rPr>
        <w:t xml:space="preserve">The </w:t>
      </w:r>
      <w:proofErr w:type="spellStart"/>
      <w:r w:rsidRPr="00EA36B9">
        <w:rPr>
          <w:rFonts w:ascii="Times New Roman" w:hAnsi="Times New Roman" w:cs="Times New Roman"/>
          <w:sz w:val="24"/>
          <w:szCs w:val="24"/>
        </w:rPr>
        <w:t>intracluster</w:t>
      </w:r>
      <w:proofErr w:type="spellEnd"/>
      <w:r w:rsidRPr="00EA36B9">
        <w:rPr>
          <w:rFonts w:ascii="Times New Roman" w:hAnsi="Times New Roman" w:cs="Times New Roman"/>
          <w:sz w:val="24"/>
          <w:szCs w:val="24"/>
        </w:rPr>
        <w:t xml:space="preserve"> distance varied from 0.00 (Cluster II) to 20.33 (Cluster I). </w:t>
      </w:r>
      <w:r w:rsidR="00EB598F" w:rsidRPr="00EA36B9">
        <w:rPr>
          <w:rFonts w:ascii="Times New Roman" w:hAnsi="Times New Roman" w:cs="Times New Roman"/>
          <w:sz w:val="24"/>
          <w:szCs w:val="24"/>
        </w:rPr>
        <w:t xml:space="preserve">Whereas the </w:t>
      </w:r>
      <w:proofErr w:type="spellStart"/>
      <w:r w:rsidR="00EB598F" w:rsidRPr="00EA36B9">
        <w:rPr>
          <w:rFonts w:ascii="Times New Roman" w:hAnsi="Times New Roman" w:cs="Times New Roman"/>
          <w:sz w:val="24"/>
          <w:szCs w:val="24"/>
        </w:rPr>
        <w:t>intercluster</w:t>
      </w:r>
      <w:proofErr w:type="spellEnd"/>
      <w:r w:rsidR="00EB598F" w:rsidRPr="00EA36B9">
        <w:rPr>
          <w:rFonts w:ascii="Times New Roman" w:hAnsi="Times New Roman" w:cs="Times New Roman"/>
          <w:sz w:val="24"/>
          <w:szCs w:val="24"/>
        </w:rPr>
        <w:t xml:space="preserve"> distance was found to be 43.61 between cluster I and II (Table </w:t>
      </w:r>
      <w:r w:rsidR="00986F49" w:rsidRPr="00EA36B9">
        <w:rPr>
          <w:rFonts w:ascii="Times New Roman" w:hAnsi="Times New Roman" w:cs="Times New Roman"/>
          <w:sz w:val="24"/>
          <w:szCs w:val="24"/>
        </w:rPr>
        <w:t>6</w:t>
      </w:r>
      <w:r w:rsidR="00EB598F" w:rsidRPr="00EA36B9">
        <w:rPr>
          <w:rFonts w:ascii="Times New Roman" w:hAnsi="Times New Roman" w:cs="Times New Roman"/>
          <w:sz w:val="24"/>
          <w:szCs w:val="24"/>
        </w:rPr>
        <w:t xml:space="preserve">). </w:t>
      </w:r>
      <w:r w:rsidR="00615AE8" w:rsidRPr="00EA36B9">
        <w:rPr>
          <w:rFonts w:ascii="Times New Roman" w:hAnsi="Times New Roman" w:cs="Times New Roman"/>
          <w:sz w:val="24"/>
          <w:szCs w:val="24"/>
        </w:rPr>
        <w:t xml:space="preserve">The </w:t>
      </w:r>
      <w:r w:rsidR="00EC1708" w:rsidRPr="00DE0D5C">
        <w:rPr>
          <w:rFonts w:ascii="Times New Roman" w:hAnsi="Times New Roman" w:cs="Times New Roman"/>
          <w:sz w:val="24"/>
          <w:szCs w:val="24"/>
          <w:highlight w:val="yellow"/>
        </w:rPr>
        <w:t>inter-cluster</w:t>
      </w:r>
      <w:r w:rsidR="00615AE8" w:rsidRPr="00DE0D5C">
        <w:rPr>
          <w:rFonts w:ascii="Times New Roman" w:hAnsi="Times New Roman" w:cs="Times New Roman"/>
          <w:sz w:val="24"/>
          <w:szCs w:val="24"/>
          <w:highlight w:val="yellow"/>
        </w:rPr>
        <w:t xml:space="preserve"> </w:t>
      </w:r>
      <w:r w:rsidR="00615AE8" w:rsidRPr="00EA36B9">
        <w:rPr>
          <w:rFonts w:ascii="Times New Roman" w:hAnsi="Times New Roman" w:cs="Times New Roman"/>
          <w:sz w:val="24"/>
          <w:szCs w:val="24"/>
        </w:rPr>
        <w:t xml:space="preserve">distance was found to be higher than the </w:t>
      </w:r>
      <w:r w:rsidR="00EC1708" w:rsidRPr="00DE0D5C">
        <w:rPr>
          <w:rFonts w:ascii="Times New Roman" w:hAnsi="Times New Roman" w:cs="Times New Roman"/>
          <w:sz w:val="24"/>
          <w:szCs w:val="24"/>
          <w:highlight w:val="yellow"/>
        </w:rPr>
        <w:t xml:space="preserve">intra-cluster </w:t>
      </w:r>
      <w:r w:rsidR="00615AE8" w:rsidRPr="00EA36B9">
        <w:rPr>
          <w:rFonts w:ascii="Times New Roman" w:hAnsi="Times New Roman" w:cs="Times New Roman"/>
          <w:sz w:val="24"/>
          <w:szCs w:val="24"/>
        </w:rPr>
        <w:t xml:space="preserve">distance, suggesting a wide genetic diversity among the genotypes of the two clusters. </w:t>
      </w:r>
      <w:r w:rsidR="00615AE8" w:rsidRPr="00EA36B9">
        <w:rPr>
          <w:rFonts w:ascii="Times New Roman" w:hAnsi="Times New Roman" w:cs="Times New Roman"/>
          <w:sz w:val="24"/>
          <w:szCs w:val="24"/>
          <w:lang w:val="en-US"/>
        </w:rPr>
        <w:t xml:space="preserve">The highest </w:t>
      </w:r>
      <w:r w:rsidR="00EC1708" w:rsidRPr="00DE0D5C">
        <w:rPr>
          <w:rFonts w:ascii="Times New Roman" w:hAnsi="Times New Roman" w:cs="Times New Roman"/>
          <w:sz w:val="24"/>
          <w:szCs w:val="24"/>
          <w:highlight w:val="yellow"/>
          <w:lang w:val="en-US"/>
        </w:rPr>
        <w:t>intra-cluster</w:t>
      </w:r>
      <w:r w:rsidR="00615AE8" w:rsidRPr="00DE0D5C">
        <w:rPr>
          <w:rFonts w:ascii="Times New Roman" w:hAnsi="Times New Roman" w:cs="Times New Roman"/>
          <w:sz w:val="24"/>
          <w:szCs w:val="24"/>
          <w:highlight w:val="yellow"/>
          <w:lang w:val="en-US"/>
        </w:rPr>
        <w:t xml:space="preserve"> </w:t>
      </w:r>
      <w:r w:rsidR="00615AE8" w:rsidRPr="00EA36B9">
        <w:rPr>
          <w:rFonts w:ascii="Times New Roman" w:hAnsi="Times New Roman" w:cs="Times New Roman"/>
          <w:sz w:val="24"/>
          <w:szCs w:val="24"/>
          <w:lang w:val="en-US"/>
        </w:rPr>
        <w:t xml:space="preserve">distance was observed for cluster one, indicating that the genotype within this cluster </w:t>
      </w:r>
      <w:r w:rsidR="00EC1708" w:rsidRPr="00DE0D5C">
        <w:rPr>
          <w:rFonts w:ascii="Times New Roman" w:hAnsi="Times New Roman" w:cs="Times New Roman"/>
          <w:sz w:val="24"/>
          <w:szCs w:val="24"/>
          <w:highlight w:val="yellow"/>
          <w:lang w:val="en-US"/>
        </w:rPr>
        <w:t xml:space="preserve">was </w:t>
      </w:r>
      <w:r w:rsidR="00615AE8" w:rsidRPr="00EA36B9">
        <w:rPr>
          <w:rFonts w:ascii="Times New Roman" w:hAnsi="Times New Roman" w:cs="Times New Roman"/>
          <w:sz w:val="24"/>
          <w:szCs w:val="24"/>
          <w:lang w:val="en-US"/>
        </w:rPr>
        <w:t xml:space="preserve">quite diverse, implying that selecting parents within this cluster would be effective. </w:t>
      </w:r>
      <w:r w:rsidR="00EC1708" w:rsidRPr="00DE0D5C">
        <w:rPr>
          <w:rFonts w:ascii="Times New Roman" w:hAnsi="Times New Roman" w:cs="Times New Roman"/>
          <w:sz w:val="24"/>
          <w:szCs w:val="24"/>
          <w:highlight w:val="yellow"/>
          <w:lang w:val="en-US"/>
        </w:rPr>
        <w:t>Inter-cluster</w:t>
      </w:r>
      <w:r w:rsidR="00615AE8" w:rsidRPr="00DE0D5C">
        <w:rPr>
          <w:rFonts w:ascii="Times New Roman" w:hAnsi="Times New Roman" w:cs="Times New Roman"/>
          <w:sz w:val="24"/>
          <w:szCs w:val="24"/>
          <w:highlight w:val="yellow"/>
          <w:lang w:val="en-US"/>
        </w:rPr>
        <w:t xml:space="preserve"> </w:t>
      </w:r>
      <w:r w:rsidR="00615AE8" w:rsidRPr="00EA36B9">
        <w:rPr>
          <w:rFonts w:ascii="Times New Roman" w:hAnsi="Times New Roman" w:cs="Times New Roman"/>
          <w:sz w:val="24"/>
          <w:szCs w:val="24"/>
          <w:lang w:val="en-US"/>
        </w:rPr>
        <w:t xml:space="preserve">distance between cluster I and II indicated that </w:t>
      </w:r>
      <w:r w:rsidR="00EC1708" w:rsidRPr="00DE0D5C">
        <w:rPr>
          <w:rFonts w:ascii="Times New Roman" w:hAnsi="Times New Roman" w:cs="Times New Roman"/>
          <w:sz w:val="24"/>
          <w:szCs w:val="24"/>
          <w:highlight w:val="yellow"/>
          <w:lang w:val="en-US"/>
        </w:rPr>
        <w:t xml:space="preserve">genotypes </w:t>
      </w:r>
      <w:r w:rsidR="00615AE8" w:rsidRPr="00EA36B9">
        <w:rPr>
          <w:rFonts w:ascii="Times New Roman" w:hAnsi="Times New Roman" w:cs="Times New Roman"/>
          <w:sz w:val="24"/>
          <w:szCs w:val="24"/>
          <w:lang w:val="en-US"/>
        </w:rPr>
        <w:t xml:space="preserve">from these divergent clusters can be intercrossed to achieve a high </w:t>
      </w:r>
      <w:r w:rsidR="00B57EF2" w:rsidRPr="00EA36B9">
        <w:rPr>
          <w:rFonts w:ascii="Times New Roman" w:hAnsi="Times New Roman" w:cs="Times New Roman"/>
          <w:sz w:val="24"/>
          <w:szCs w:val="24"/>
          <w:lang w:val="en-US"/>
        </w:rPr>
        <w:t>heterotic</w:t>
      </w:r>
      <w:r w:rsidR="00615AE8" w:rsidRPr="00EA36B9">
        <w:rPr>
          <w:rFonts w:ascii="Times New Roman" w:hAnsi="Times New Roman" w:cs="Times New Roman"/>
          <w:sz w:val="24"/>
          <w:szCs w:val="24"/>
          <w:lang w:val="en-US"/>
        </w:rPr>
        <w:t xml:space="preserve"> response while also recovering desirable transgressive </w:t>
      </w:r>
      <w:r w:rsidR="00EC1708" w:rsidRPr="00DE0D5C">
        <w:rPr>
          <w:rFonts w:ascii="Times New Roman" w:hAnsi="Times New Roman" w:cs="Times New Roman"/>
          <w:sz w:val="24"/>
          <w:szCs w:val="24"/>
          <w:highlight w:val="yellow"/>
          <w:lang w:val="en-US"/>
        </w:rPr>
        <w:t>segregants</w:t>
      </w:r>
      <w:r w:rsidR="00615AE8" w:rsidRPr="00EA36B9">
        <w:rPr>
          <w:rFonts w:ascii="Times New Roman" w:hAnsi="Times New Roman" w:cs="Times New Roman"/>
          <w:sz w:val="24"/>
          <w:szCs w:val="24"/>
          <w:lang w:val="en-US"/>
        </w:rPr>
        <w:t>.</w:t>
      </w:r>
      <w:r w:rsidR="00615AE8" w:rsidRPr="00EA36B9">
        <w:rPr>
          <w:rFonts w:ascii="Times New Roman" w:hAnsi="Times New Roman" w:cs="Times New Roman"/>
          <w:sz w:val="24"/>
          <w:szCs w:val="24"/>
        </w:rPr>
        <w:t xml:space="preserve"> The</w:t>
      </w:r>
      <w:r w:rsidR="00EB598F" w:rsidRPr="00EA36B9">
        <w:rPr>
          <w:rFonts w:ascii="Times New Roman" w:hAnsi="Times New Roman" w:cs="Times New Roman"/>
          <w:sz w:val="24"/>
          <w:szCs w:val="24"/>
        </w:rPr>
        <w:t xml:space="preserve"> cluster means for different traits showed considerable differences among the clusters for each trait</w:t>
      </w:r>
      <w:r w:rsidR="00986F49" w:rsidRPr="00EA36B9">
        <w:rPr>
          <w:rFonts w:ascii="Times New Roman" w:hAnsi="Times New Roman" w:cs="Times New Roman"/>
          <w:sz w:val="24"/>
          <w:szCs w:val="24"/>
        </w:rPr>
        <w:t xml:space="preserve"> (Table 7)</w:t>
      </w:r>
      <w:r w:rsidR="00EB598F" w:rsidRPr="00EA36B9">
        <w:rPr>
          <w:rFonts w:ascii="Times New Roman" w:hAnsi="Times New Roman" w:cs="Times New Roman"/>
          <w:sz w:val="24"/>
          <w:szCs w:val="24"/>
        </w:rPr>
        <w:t>. Cluster II was found to be most important with desirable cluster means for five traits viz., LPP, PH, BY</w:t>
      </w:r>
      <w:r w:rsidR="00EC1708">
        <w:rPr>
          <w:rFonts w:ascii="Times New Roman" w:hAnsi="Times New Roman" w:cs="Times New Roman"/>
          <w:sz w:val="24"/>
          <w:szCs w:val="24"/>
        </w:rPr>
        <w:t>,</w:t>
      </w:r>
      <w:r w:rsidR="00EB598F" w:rsidRPr="00EA36B9">
        <w:rPr>
          <w:rFonts w:ascii="Times New Roman" w:hAnsi="Times New Roman" w:cs="Times New Roman"/>
          <w:sz w:val="24"/>
          <w:szCs w:val="24"/>
        </w:rPr>
        <w:t xml:space="preserve"> HI and SYPP</w:t>
      </w:r>
      <w:r w:rsidR="00EC1708">
        <w:rPr>
          <w:rFonts w:ascii="Times New Roman" w:hAnsi="Times New Roman" w:cs="Times New Roman"/>
          <w:sz w:val="24"/>
          <w:szCs w:val="24"/>
        </w:rPr>
        <w:t>,</w:t>
      </w:r>
      <w:r w:rsidR="00EB598F" w:rsidRPr="00EA36B9">
        <w:rPr>
          <w:rFonts w:ascii="Times New Roman" w:hAnsi="Times New Roman" w:cs="Times New Roman"/>
          <w:sz w:val="24"/>
          <w:szCs w:val="24"/>
        </w:rPr>
        <w:t xml:space="preserve"> while cluster I was found to be superior for PB. </w:t>
      </w:r>
      <w:r w:rsidR="003448CB" w:rsidRPr="00EA36B9">
        <w:rPr>
          <w:rFonts w:ascii="Times New Roman" w:hAnsi="Times New Roman" w:cs="Times New Roman"/>
          <w:sz w:val="24"/>
          <w:szCs w:val="24"/>
        </w:rPr>
        <w:t xml:space="preserve">Similar results were also obtained by </w:t>
      </w:r>
      <w:proofErr w:type="spellStart"/>
      <w:r w:rsidR="00061B8C" w:rsidRPr="00EA36B9">
        <w:rPr>
          <w:rFonts w:ascii="Times New Roman" w:hAnsi="Times New Roman" w:cs="Times New Roman"/>
          <w:sz w:val="24"/>
          <w:szCs w:val="24"/>
        </w:rPr>
        <w:t>LinQiong</w:t>
      </w:r>
      <w:proofErr w:type="spellEnd"/>
      <w:r w:rsidR="003448CB" w:rsidRPr="00EA36B9">
        <w:rPr>
          <w:rFonts w:ascii="Times New Roman" w:hAnsi="Times New Roman" w:cs="Times New Roman"/>
          <w:sz w:val="24"/>
          <w:szCs w:val="24"/>
        </w:rPr>
        <w:t xml:space="preserve"> et al. (2011) in </w:t>
      </w:r>
      <w:proofErr w:type="spellStart"/>
      <w:r w:rsidR="003448CB" w:rsidRPr="00EA36B9">
        <w:rPr>
          <w:rFonts w:ascii="Times New Roman" w:hAnsi="Times New Roman" w:cs="Times New Roman"/>
          <w:sz w:val="24"/>
          <w:szCs w:val="24"/>
        </w:rPr>
        <w:t>tartary</w:t>
      </w:r>
      <w:proofErr w:type="spellEnd"/>
      <w:r w:rsidR="003448CB" w:rsidRPr="00EA36B9">
        <w:rPr>
          <w:rFonts w:ascii="Times New Roman" w:hAnsi="Times New Roman" w:cs="Times New Roman"/>
          <w:sz w:val="24"/>
          <w:szCs w:val="24"/>
        </w:rPr>
        <w:t xml:space="preserve"> buckwheat.</w:t>
      </w:r>
    </w:p>
    <w:p w14:paraId="34F0418D" w14:textId="77777777" w:rsidR="00626D89" w:rsidRPr="00EA36B9" w:rsidRDefault="00626D89" w:rsidP="00626D89">
      <w:pPr>
        <w:jc w:val="both"/>
        <w:rPr>
          <w:rFonts w:ascii="Times New Roman" w:hAnsi="Times New Roman" w:cs="Times New Roman"/>
          <w:sz w:val="24"/>
          <w:szCs w:val="24"/>
        </w:rPr>
      </w:pPr>
      <w:r w:rsidRPr="00EA36B9">
        <w:rPr>
          <w:rFonts w:ascii="Times New Roman" w:hAnsi="Times New Roman" w:cs="Times New Roman"/>
          <w:sz w:val="24"/>
          <w:szCs w:val="24"/>
        </w:rPr>
        <w:t>Fig 1 Dendrogram of 22 buckwheat genotypes constructed using Tocher’s method</w:t>
      </w:r>
    </w:p>
    <w:p w14:paraId="000F9046" w14:textId="4CFCBF63" w:rsidR="00626D89" w:rsidRPr="00EA36B9" w:rsidRDefault="00626D89" w:rsidP="00626D89">
      <w:pPr>
        <w:jc w:val="both"/>
        <w:rPr>
          <w:rFonts w:ascii="Times New Roman" w:hAnsi="Times New Roman" w:cs="Times New Roman"/>
          <w:sz w:val="24"/>
          <w:szCs w:val="24"/>
        </w:rPr>
      </w:pPr>
      <w:r w:rsidRPr="00EA36B9">
        <w:rPr>
          <w:rFonts w:ascii="Times New Roman" w:hAnsi="Times New Roman" w:cs="Times New Roman"/>
          <w:noProof/>
          <w:sz w:val="24"/>
          <w:szCs w:val="24"/>
        </w:rPr>
        <w:lastRenderedPageBreak/>
        <w:drawing>
          <wp:inline distT="0" distB="0" distL="0" distR="0" wp14:anchorId="2F0F1053" wp14:editId="645C88E6">
            <wp:extent cx="5731510" cy="4258945"/>
            <wp:effectExtent l="0" t="0" r="2540" b="8255"/>
            <wp:docPr id="1303621798" name="Picture 5" descr="A graph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numb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58945"/>
                    </a:xfrm>
                    <a:prstGeom prst="rect">
                      <a:avLst/>
                    </a:prstGeom>
                    <a:noFill/>
                    <a:ln>
                      <a:noFill/>
                    </a:ln>
                  </pic:spPr>
                </pic:pic>
              </a:graphicData>
            </a:graphic>
          </wp:inline>
        </w:drawing>
      </w:r>
    </w:p>
    <w:p w14:paraId="701E7CEE" w14:textId="0314AC07" w:rsidR="00626D89" w:rsidRPr="00EA36B9" w:rsidRDefault="00626D89" w:rsidP="00626D89">
      <w:pPr>
        <w:jc w:val="both"/>
        <w:rPr>
          <w:rFonts w:ascii="Times New Roman" w:hAnsi="Times New Roman" w:cs="Times New Roman"/>
          <w:sz w:val="24"/>
          <w:szCs w:val="24"/>
        </w:rPr>
      </w:pPr>
      <w:r w:rsidRPr="00EA36B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B8F99E0" wp14:editId="12A29AAD">
                <wp:simplePos x="0" y="0"/>
                <wp:positionH relativeFrom="column">
                  <wp:posOffset>0</wp:posOffset>
                </wp:positionH>
                <wp:positionV relativeFrom="paragraph">
                  <wp:posOffset>0</wp:posOffset>
                </wp:positionV>
                <wp:extent cx="5424170" cy="706755"/>
                <wp:effectExtent l="0" t="0" r="24130" b="17145"/>
                <wp:wrapNone/>
                <wp:docPr id="170663647" name="Text Box 6"/>
                <wp:cNvGraphicFramePr/>
                <a:graphic xmlns:a="http://schemas.openxmlformats.org/drawingml/2006/main">
                  <a:graphicData uri="http://schemas.microsoft.com/office/word/2010/wordprocessingShape">
                    <wps:wsp>
                      <wps:cNvSpPr txBox="1"/>
                      <wps:spPr>
                        <a:xfrm>
                          <a:off x="0" y="0"/>
                          <a:ext cx="5423535" cy="706120"/>
                        </a:xfrm>
                        <a:prstGeom prst="rect">
                          <a:avLst/>
                        </a:prstGeom>
                        <a:solidFill>
                          <a:schemeClr val="lt1"/>
                        </a:solidFill>
                        <a:ln w="6350">
                          <a:solidFill>
                            <a:prstClr val="black"/>
                          </a:solidFill>
                        </a:ln>
                      </wps:spPr>
                      <wps:txbx>
                        <w:txbxContent>
                          <w:p w14:paraId="6FF213D8" w14:textId="77777777" w:rsidR="00626D89" w:rsidRDefault="00626D89" w:rsidP="00626D89">
                            <w:pPr>
                              <w:rPr>
                                <w:sz w:val="18"/>
                                <w:szCs w:val="18"/>
                              </w:rPr>
                            </w:pPr>
                            <w:r>
                              <w:rPr>
                                <w:sz w:val="18"/>
                                <w:szCs w:val="18"/>
                              </w:rPr>
                              <w:t>1= Shimla B1, 2=</w:t>
                            </w:r>
                            <w:proofErr w:type="spellStart"/>
                            <w:r>
                              <w:rPr>
                                <w:sz w:val="18"/>
                                <w:szCs w:val="18"/>
                              </w:rPr>
                              <w:t>Himpriya</w:t>
                            </w:r>
                            <w:proofErr w:type="spellEnd"/>
                            <w:r>
                              <w:rPr>
                                <w:sz w:val="18"/>
                                <w:szCs w:val="18"/>
                              </w:rPr>
                              <w:t>, 3= IC 26755, 4= Sangla B 444, 5= Sangla B 214, 6=Sangla B 129, 7=Sangla B 5, 8=IC 46160, 9=</w:t>
                            </w:r>
                            <w:proofErr w:type="spellStart"/>
                            <w:r>
                              <w:rPr>
                                <w:sz w:val="18"/>
                                <w:szCs w:val="18"/>
                              </w:rPr>
                              <w:t>Himgiri</w:t>
                            </w:r>
                            <w:proofErr w:type="spellEnd"/>
                            <w:r>
                              <w:rPr>
                                <w:sz w:val="18"/>
                                <w:szCs w:val="18"/>
                              </w:rPr>
                              <w:t xml:space="preserve"> 109728, 10=IC 318859, 11=IC 109729, 12=IC 47929, 13=IC 341589, 14=IC 356112, 15=IC 37288, 16=IC 341667, 17=IC 345059, 18=IC 323723, 19=IC 341674, 20=IC 341683, 21=IC 371665, 22=IC 42430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B8F99E0" id="_x0000_t202" coordsize="21600,21600" o:spt="202" path="m,l,21600r21600,l21600,xe">
                <v:stroke joinstyle="miter"/>
                <v:path gradientshapeok="t" o:connecttype="rect"/>
              </v:shapetype>
              <v:shape id="Text Box 6" o:spid="_x0000_s1026" type="#_x0000_t202" style="position:absolute;left:0;text-align:left;margin-left:0;margin-top:0;width:427.1pt;height:5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cBNgIAAHQEAAAOAAAAZHJzL2Uyb0RvYy54bWysVEuP2yAQvlfqf0DcGzvPbaM4qzSrVJWi&#10;3ZWy1Z4JhhgVMxRI7PTXdyDv9Fb1gpkH38x8M+PJY1trshPOKzAF7XZySoThUCqzKeiPt8Wnz5T4&#10;wEzJNBhR0L3w9HH68cOksWPRgwp0KRxBEOPHjS1oFYIdZ5nnlaiZ74AVBo0SXM0Cim6TlY41iF7r&#10;rJfno6wBV1oHXHiP2qeDkU4TvpSChxcpvQhEFxRzC+l06VzHM5tO2HjjmK0UP6bB/iGLmimDQc9Q&#10;TywwsnXqL6hacQceZOhwqDOQUnGRasBquvldNauKWZFqQXK8PdPk/x8sf96t7Ksjof0KLTYwEtJY&#10;P/aojPW00tXxi5kStCOF+zNtog2Eo3I46PWH/SElHG0P+ajbS7xml9fW+fBNQE3ipaAO25LYYrul&#10;DxgRXU8uMZgHrcqF0joJcRTEXDuyY9hEHVKO+OLGSxvSFHTUH+YJ+MYWoc/v15rxn7HKWwSUtEHl&#10;pfZ4C+26PRKyhnKPPDk4jJC3fKEQd8l8eGUOZwapwT0IL3hIDZgM18pSUoH7fa+LfthCtFDS4OwV&#10;1P/aMico0d8NNvdLdzCIw5qEwfAB+STu2rK+tphtPQdkpoubZnm6Rv+gT1fpoH7HNZnFqGhihmPs&#10;gobTdR4OG4FrxsVslpxwPC0LS7OyPELHTkQe39p35uyxjwEn4BlOU8rGd+08+MaXBmbbAFKlXkdi&#10;D2we+cbRTu04rmHcnWs5eV1+FtM/AAAA//8DAFBLAwQUAAYACAAAACEAbpr0EdoAAAAFAQAADwAA&#10;AGRycy9kb3ducmV2LnhtbEyPzU7DMBCE70i8g7VI3KiT8qM0xKkAFS6cKKjnbezaFvE6it00vD0L&#10;F7iMtJrRzLfNeg69mMyYfCQF5aIAYaiL2pNV8PH+fFWBSBlJYx/JKPgyCdbt+VmDtY4nejPTNlvB&#10;JZRqVOByHmopU+dMwLSIgyH2DnEMmPkcrdQjnrg89HJZFHcyoCdecDiYJ2e6z+0xKNg82pXtKhzd&#10;ptLeT/Pu8GpflLq8mB/uQWQz578w/OAzOrTMtI9H0kn0CviR/KvsVbc3SxB7DpXlNci2kf/p228A&#10;AAD//wMAUEsBAi0AFAAGAAgAAAAhALaDOJL+AAAA4QEAABMAAAAAAAAAAAAAAAAAAAAAAFtDb250&#10;ZW50X1R5cGVzXS54bWxQSwECLQAUAAYACAAAACEAOP0h/9YAAACUAQAACwAAAAAAAAAAAAAAAAAv&#10;AQAAX3JlbHMvLnJlbHNQSwECLQAUAAYACAAAACEAqY4nATYCAAB0BAAADgAAAAAAAAAAAAAAAAAu&#10;AgAAZHJzL2Uyb0RvYy54bWxQSwECLQAUAAYACAAAACEAbpr0EdoAAAAFAQAADwAAAAAAAAAAAAAA&#10;AACQBAAAZHJzL2Rvd25yZXYueG1sUEsFBgAAAAAEAAQA8wAAAJcFAAAAAA==&#10;" fillcolor="white [3201]" strokeweight=".5pt">
                <v:textbox>
                  <w:txbxContent>
                    <w:p w14:paraId="6FF213D8" w14:textId="77777777" w:rsidR="00626D89" w:rsidRDefault="00626D89" w:rsidP="00626D89">
                      <w:pPr>
                        <w:rPr>
                          <w:sz w:val="18"/>
                          <w:szCs w:val="18"/>
                        </w:rPr>
                      </w:pPr>
                      <w:r>
                        <w:rPr>
                          <w:sz w:val="18"/>
                          <w:szCs w:val="18"/>
                        </w:rPr>
                        <w:t>1= Shimla B1, 2=</w:t>
                      </w:r>
                      <w:proofErr w:type="spellStart"/>
                      <w:r>
                        <w:rPr>
                          <w:sz w:val="18"/>
                          <w:szCs w:val="18"/>
                        </w:rPr>
                        <w:t>Himpriya</w:t>
                      </w:r>
                      <w:proofErr w:type="spellEnd"/>
                      <w:r>
                        <w:rPr>
                          <w:sz w:val="18"/>
                          <w:szCs w:val="18"/>
                        </w:rPr>
                        <w:t>, 3= IC 26755, 4= Sangla B 444, 5= Sangla B 214, 6=Sangla B 129, 7=Sangla B 5, 8=IC 46160, 9=</w:t>
                      </w:r>
                      <w:proofErr w:type="spellStart"/>
                      <w:r>
                        <w:rPr>
                          <w:sz w:val="18"/>
                          <w:szCs w:val="18"/>
                        </w:rPr>
                        <w:t>Himgiri</w:t>
                      </w:r>
                      <w:proofErr w:type="spellEnd"/>
                      <w:r>
                        <w:rPr>
                          <w:sz w:val="18"/>
                          <w:szCs w:val="18"/>
                        </w:rPr>
                        <w:t xml:space="preserve"> 109728, 10=IC 318859, 11=IC 109729, 12=IC 47929, 13=IC 341589, 14=IC 356112, 15=IC 37288, 16=IC 341667, 17=IC 345059, 18=IC 323723, 19=IC 341674, 20=IC 341683, 21=IC 371665, 22=IC 42430</w:t>
                      </w:r>
                    </w:p>
                  </w:txbxContent>
                </v:textbox>
              </v:shape>
            </w:pict>
          </mc:Fallback>
        </mc:AlternateContent>
      </w:r>
    </w:p>
    <w:p w14:paraId="3E3CC860" w14:textId="77777777" w:rsidR="00626D89" w:rsidRPr="00EA36B9" w:rsidRDefault="00626D89" w:rsidP="000349DC">
      <w:pPr>
        <w:jc w:val="both"/>
        <w:rPr>
          <w:rFonts w:ascii="Times New Roman" w:hAnsi="Times New Roman" w:cs="Times New Roman"/>
          <w:sz w:val="24"/>
          <w:szCs w:val="24"/>
        </w:rPr>
      </w:pPr>
    </w:p>
    <w:p w14:paraId="674A7C12" w14:textId="77777777" w:rsidR="00C16459" w:rsidRPr="00EA36B9" w:rsidRDefault="00C16459" w:rsidP="00C16459">
      <w:pPr>
        <w:jc w:val="both"/>
        <w:rPr>
          <w:rFonts w:ascii="Times New Roman" w:hAnsi="Times New Roman" w:cs="Times New Roman"/>
          <w:sz w:val="24"/>
          <w:szCs w:val="24"/>
        </w:rPr>
      </w:pPr>
    </w:p>
    <w:p w14:paraId="2F86A8DD"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Table 6. Average intra and inter cluster distances of D</w:t>
      </w:r>
      <w:r w:rsidRPr="00EA36B9">
        <w:rPr>
          <w:rFonts w:ascii="Times New Roman" w:hAnsi="Times New Roman" w:cs="Times New Roman"/>
          <w:sz w:val="24"/>
          <w:szCs w:val="24"/>
          <w:vertAlign w:val="superscript"/>
        </w:rPr>
        <w:t xml:space="preserve">2 </w:t>
      </w:r>
      <w:r w:rsidRPr="00EA36B9">
        <w:rPr>
          <w:rFonts w:ascii="Times New Roman" w:hAnsi="Times New Roman" w:cs="Times New Roman"/>
          <w:sz w:val="24"/>
          <w:szCs w:val="24"/>
        </w:rPr>
        <w:t>among clusters</w:t>
      </w:r>
    </w:p>
    <w:tbl>
      <w:tblPr>
        <w:tblStyle w:val="TableGrid"/>
        <w:tblW w:w="0" w:type="auto"/>
        <w:tblLook w:val="04A0" w:firstRow="1" w:lastRow="0" w:firstColumn="1" w:lastColumn="0" w:noHBand="0" w:noVBand="1"/>
      </w:tblPr>
      <w:tblGrid>
        <w:gridCol w:w="3006"/>
        <w:gridCol w:w="3005"/>
        <w:gridCol w:w="3005"/>
      </w:tblGrid>
      <w:tr w:rsidR="00C16459" w:rsidRPr="00EA36B9" w14:paraId="1B5ED212" w14:textId="77777777" w:rsidTr="00C16459">
        <w:tc>
          <w:tcPr>
            <w:tcW w:w="3006" w:type="dxa"/>
            <w:tcBorders>
              <w:top w:val="single" w:sz="4" w:space="0" w:color="auto"/>
              <w:left w:val="single" w:sz="4" w:space="0" w:color="auto"/>
              <w:bottom w:val="single" w:sz="4" w:space="0" w:color="auto"/>
              <w:right w:val="single" w:sz="4" w:space="0" w:color="auto"/>
            </w:tcBorders>
          </w:tcPr>
          <w:p w14:paraId="5C08F675"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hideMark/>
          </w:tcPr>
          <w:p w14:paraId="5EE3CDF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Group 1</w:t>
            </w:r>
          </w:p>
        </w:tc>
        <w:tc>
          <w:tcPr>
            <w:tcW w:w="3005" w:type="dxa"/>
            <w:tcBorders>
              <w:top w:val="single" w:sz="4" w:space="0" w:color="auto"/>
              <w:left w:val="single" w:sz="4" w:space="0" w:color="auto"/>
              <w:bottom w:val="single" w:sz="4" w:space="0" w:color="auto"/>
              <w:right w:val="single" w:sz="4" w:space="0" w:color="auto"/>
            </w:tcBorders>
            <w:hideMark/>
          </w:tcPr>
          <w:p w14:paraId="6461EA1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Group 2</w:t>
            </w:r>
          </w:p>
        </w:tc>
      </w:tr>
      <w:tr w:rsidR="00C16459" w:rsidRPr="00EA36B9" w14:paraId="0AD0ECF4" w14:textId="77777777" w:rsidTr="00C16459">
        <w:tc>
          <w:tcPr>
            <w:tcW w:w="3006" w:type="dxa"/>
            <w:tcBorders>
              <w:top w:val="single" w:sz="4" w:space="0" w:color="auto"/>
              <w:left w:val="single" w:sz="4" w:space="0" w:color="auto"/>
              <w:bottom w:val="single" w:sz="4" w:space="0" w:color="auto"/>
              <w:right w:val="single" w:sz="4" w:space="0" w:color="auto"/>
            </w:tcBorders>
            <w:hideMark/>
          </w:tcPr>
          <w:p w14:paraId="1FADC23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Group 1</w:t>
            </w:r>
          </w:p>
        </w:tc>
        <w:tc>
          <w:tcPr>
            <w:tcW w:w="3005" w:type="dxa"/>
            <w:tcBorders>
              <w:top w:val="single" w:sz="4" w:space="0" w:color="auto"/>
              <w:left w:val="single" w:sz="4" w:space="0" w:color="auto"/>
              <w:bottom w:val="single" w:sz="4" w:space="0" w:color="auto"/>
              <w:right w:val="single" w:sz="4" w:space="0" w:color="auto"/>
            </w:tcBorders>
            <w:hideMark/>
          </w:tcPr>
          <w:p w14:paraId="6800DBB2"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20.33</w:t>
            </w:r>
          </w:p>
        </w:tc>
        <w:tc>
          <w:tcPr>
            <w:tcW w:w="3005" w:type="dxa"/>
            <w:tcBorders>
              <w:top w:val="single" w:sz="4" w:space="0" w:color="auto"/>
              <w:left w:val="single" w:sz="4" w:space="0" w:color="auto"/>
              <w:bottom w:val="single" w:sz="4" w:space="0" w:color="auto"/>
              <w:right w:val="single" w:sz="4" w:space="0" w:color="auto"/>
            </w:tcBorders>
            <w:hideMark/>
          </w:tcPr>
          <w:p w14:paraId="03F93773"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43.61</w:t>
            </w:r>
          </w:p>
        </w:tc>
      </w:tr>
      <w:tr w:rsidR="00C16459" w:rsidRPr="00EA36B9" w14:paraId="7261FE0C" w14:textId="77777777" w:rsidTr="00C16459">
        <w:tc>
          <w:tcPr>
            <w:tcW w:w="3006" w:type="dxa"/>
            <w:tcBorders>
              <w:top w:val="single" w:sz="4" w:space="0" w:color="auto"/>
              <w:left w:val="single" w:sz="4" w:space="0" w:color="auto"/>
              <w:bottom w:val="single" w:sz="4" w:space="0" w:color="auto"/>
              <w:right w:val="single" w:sz="4" w:space="0" w:color="auto"/>
            </w:tcBorders>
            <w:hideMark/>
          </w:tcPr>
          <w:p w14:paraId="0C1F0CA2"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Group 2</w:t>
            </w:r>
          </w:p>
        </w:tc>
        <w:tc>
          <w:tcPr>
            <w:tcW w:w="3005" w:type="dxa"/>
            <w:tcBorders>
              <w:top w:val="single" w:sz="4" w:space="0" w:color="auto"/>
              <w:left w:val="single" w:sz="4" w:space="0" w:color="auto"/>
              <w:bottom w:val="single" w:sz="4" w:space="0" w:color="auto"/>
              <w:right w:val="single" w:sz="4" w:space="0" w:color="auto"/>
            </w:tcBorders>
            <w:hideMark/>
          </w:tcPr>
          <w:p w14:paraId="1E345AFA"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43.61</w:t>
            </w:r>
          </w:p>
        </w:tc>
        <w:tc>
          <w:tcPr>
            <w:tcW w:w="3005" w:type="dxa"/>
            <w:tcBorders>
              <w:top w:val="single" w:sz="4" w:space="0" w:color="auto"/>
              <w:left w:val="single" w:sz="4" w:space="0" w:color="auto"/>
              <w:bottom w:val="single" w:sz="4" w:space="0" w:color="auto"/>
              <w:right w:val="single" w:sz="4" w:space="0" w:color="auto"/>
            </w:tcBorders>
            <w:hideMark/>
          </w:tcPr>
          <w:p w14:paraId="5992DE2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0.00</w:t>
            </w:r>
          </w:p>
        </w:tc>
      </w:tr>
    </w:tbl>
    <w:p w14:paraId="345BF7D0" w14:textId="77777777" w:rsidR="00C16459" w:rsidRPr="00EA36B9" w:rsidRDefault="00C16459" w:rsidP="00C16459">
      <w:pPr>
        <w:jc w:val="both"/>
        <w:rPr>
          <w:rFonts w:ascii="Times New Roman" w:hAnsi="Times New Roman" w:cs="Times New Roman"/>
          <w:sz w:val="24"/>
          <w:szCs w:val="24"/>
        </w:rPr>
      </w:pPr>
    </w:p>
    <w:p w14:paraId="473EBE4E" w14:textId="77777777" w:rsidR="00C16459" w:rsidRPr="00EA36B9" w:rsidRDefault="00C16459" w:rsidP="00C16459">
      <w:pPr>
        <w:jc w:val="both"/>
        <w:rPr>
          <w:rFonts w:ascii="Times New Roman" w:hAnsi="Times New Roman" w:cs="Times New Roman"/>
          <w:sz w:val="24"/>
          <w:szCs w:val="24"/>
        </w:rPr>
      </w:pPr>
      <w:r w:rsidRPr="00EA36B9">
        <w:rPr>
          <w:rFonts w:ascii="Times New Roman" w:hAnsi="Times New Roman" w:cs="Times New Roman"/>
          <w:sz w:val="24"/>
          <w:szCs w:val="24"/>
        </w:rPr>
        <w:t>Table 7. Mean cluster values for different traits of buckwheat</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C16459" w:rsidRPr="00EA36B9" w14:paraId="617E8ADC" w14:textId="77777777" w:rsidTr="00C16459">
        <w:tc>
          <w:tcPr>
            <w:tcW w:w="1288" w:type="dxa"/>
            <w:tcBorders>
              <w:top w:val="single" w:sz="4" w:space="0" w:color="auto"/>
              <w:left w:val="single" w:sz="4" w:space="0" w:color="auto"/>
              <w:bottom w:val="single" w:sz="4" w:space="0" w:color="auto"/>
              <w:right w:val="single" w:sz="4" w:space="0" w:color="auto"/>
            </w:tcBorders>
          </w:tcPr>
          <w:p w14:paraId="4D1784B6" w14:textId="77777777" w:rsidR="00C16459" w:rsidRPr="00EA36B9" w:rsidRDefault="00C16459" w:rsidP="00C16459">
            <w:pPr>
              <w:spacing w:after="160" w:line="259" w:lineRule="auto"/>
              <w:jc w:val="both"/>
              <w:rPr>
                <w:rFonts w:ascii="Times New Roman" w:hAnsi="Times New Roman" w:cs="Times New Roman"/>
                <w:sz w:val="24"/>
                <w:szCs w:val="24"/>
              </w:rPr>
            </w:pPr>
          </w:p>
        </w:tc>
        <w:tc>
          <w:tcPr>
            <w:tcW w:w="1288" w:type="dxa"/>
            <w:tcBorders>
              <w:top w:val="single" w:sz="4" w:space="0" w:color="auto"/>
              <w:left w:val="single" w:sz="4" w:space="0" w:color="auto"/>
              <w:bottom w:val="single" w:sz="4" w:space="0" w:color="auto"/>
              <w:right w:val="single" w:sz="4" w:space="0" w:color="auto"/>
            </w:tcBorders>
            <w:hideMark/>
          </w:tcPr>
          <w:p w14:paraId="1A4B13C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LPP</w:t>
            </w:r>
          </w:p>
        </w:tc>
        <w:tc>
          <w:tcPr>
            <w:tcW w:w="1288" w:type="dxa"/>
            <w:tcBorders>
              <w:top w:val="single" w:sz="4" w:space="0" w:color="auto"/>
              <w:left w:val="single" w:sz="4" w:space="0" w:color="auto"/>
              <w:bottom w:val="single" w:sz="4" w:space="0" w:color="auto"/>
              <w:right w:val="single" w:sz="4" w:space="0" w:color="auto"/>
            </w:tcBorders>
            <w:hideMark/>
          </w:tcPr>
          <w:p w14:paraId="4D43AFEF"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PBPP</w:t>
            </w:r>
          </w:p>
        </w:tc>
        <w:tc>
          <w:tcPr>
            <w:tcW w:w="1288" w:type="dxa"/>
            <w:tcBorders>
              <w:top w:val="single" w:sz="4" w:space="0" w:color="auto"/>
              <w:left w:val="single" w:sz="4" w:space="0" w:color="auto"/>
              <w:bottom w:val="single" w:sz="4" w:space="0" w:color="auto"/>
              <w:right w:val="single" w:sz="4" w:space="0" w:color="auto"/>
            </w:tcBorders>
            <w:hideMark/>
          </w:tcPr>
          <w:p w14:paraId="38C14575"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PH</w:t>
            </w:r>
          </w:p>
        </w:tc>
        <w:tc>
          <w:tcPr>
            <w:tcW w:w="1288" w:type="dxa"/>
            <w:tcBorders>
              <w:top w:val="single" w:sz="4" w:space="0" w:color="auto"/>
              <w:left w:val="single" w:sz="4" w:space="0" w:color="auto"/>
              <w:bottom w:val="single" w:sz="4" w:space="0" w:color="auto"/>
              <w:right w:val="single" w:sz="4" w:space="0" w:color="auto"/>
            </w:tcBorders>
            <w:hideMark/>
          </w:tcPr>
          <w:p w14:paraId="699266FA"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BY</w:t>
            </w:r>
          </w:p>
        </w:tc>
        <w:tc>
          <w:tcPr>
            <w:tcW w:w="1288" w:type="dxa"/>
            <w:tcBorders>
              <w:top w:val="single" w:sz="4" w:space="0" w:color="auto"/>
              <w:left w:val="single" w:sz="4" w:space="0" w:color="auto"/>
              <w:bottom w:val="single" w:sz="4" w:space="0" w:color="auto"/>
              <w:right w:val="single" w:sz="4" w:space="0" w:color="auto"/>
            </w:tcBorders>
            <w:hideMark/>
          </w:tcPr>
          <w:p w14:paraId="30857DFB"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HI</w:t>
            </w:r>
          </w:p>
        </w:tc>
        <w:tc>
          <w:tcPr>
            <w:tcW w:w="1288" w:type="dxa"/>
            <w:tcBorders>
              <w:top w:val="single" w:sz="4" w:space="0" w:color="auto"/>
              <w:left w:val="single" w:sz="4" w:space="0" w:color="auto"/>
              <w:bottom w:val="single" w:sz="4" w:space="0" w:color="auto"/>
              <w:right w:val="single" w:sz="4" w:space="0" w:color="auto"/>
            </w:tcBorders>
            <w:hideMark/>
          </w:tcPr>
          <w:p w14:paraId="0C3ED503"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SYPP</w:t>
            </w:r>
          </w:p>
        </w:tc>
      </w:tr>
      <w:tr w:rsidR="00C16459" w:rsidRPr="00EA36B9" w14:paraId="6163BD97"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EA211A8"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Group 1</w:t>
            </w:r>
          </w:p>
        </w:tc>
        <w:tc>
          <w:tcPr>
            <w:tcW w:w="1288" w:type="dxa"/>
            <w:tcBorders>
              <w:top w:val="single" w:sz="4" w:space="0" w:color="auto"/>
              <w:left w:val="single" w:sz="4" w:space="0" w:color="auto"/>
              <w:bottom w:val="single" w:sz="4" w:space="0" w:color="auto"/>
              <w:right w:val="single" w:sz="4" w:space="0" w:color="auto"/>
            </w:tcBorders>
            <w:hideMark/>
          </w:tcPr>
          <w:p w14:paraId="3A8C3DE9"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26.43</w:t>
            </w:r>
          </w:p>
        </w:tc>
        <w:tc>
          <w:tcPr>
            <w:tcW w:w="1288" w:type="dxa"/>
            <w:tcBorders>
              <w:top w:val="single" w:sz="4" w:space="0" w:color="auto"/>
              <w:left w:val="single" w:sz="4" w:space="0" w:color="auto"/>
              <w:bottom w:val="single" w:sz="4" w:space="0" w:color="auto"/>
              <w:right w:val="single" w:sz="4" w:space="0" w:color="auto"/>
            </w:tcBorders>
            <w:hideMark/>
          </w:tcPr>
          <w:p w14:paraId="312FF25B"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3.04</w:t>
            </w:r>
          </w:p>
        </w:tc>
        <w:tc>
          <w:tcPr>
            <w:tcW w:w="1288" w:type="dxa"/>
            <w:tcBorders>
              <w:top w:val="single" w:sz="4" w:space="0" w:color="auto"/>
              <w:left w:val="single" w:sz="4" w:space="0" w:color="auto"/>
              <w:bottom w:val="single" w:sz="4" w:space="0" w:color="auto"/>
              <w:right w:val="single" w:sz="4" w:space="0" w:color="auto"/>
            </w:tcBorders>
            <w:hideMark/>
          </w:tcPr>
          <w:p w14:paraId="1771575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85.75</w:t>
            </w:r>
          </w:p>
        </w:tc>
        <w:tc>
          <w:tcPr>
            <w:tcW w:w="1288" w:type="dxa"/>
            <w:tcBorders>
              <w:top w:val="single" w:sz="4" w:space="0" w:color="auto"/>
              <w:left w:val="single" w:sz="4" w:space="0" w:color="auto"/>
              <w:bottom w:val="single" w:sz="4" w:space="0" w:color="auto"/>
              <w:right w:val="single" w:sz="4" w:space="0" w:color="auto"/>
            </w:tcBorders>
            <w:hideMark/>
          </w:tcPr>
          <w:p w14:paraId="722F7220"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11.37</w:t>
            </w:r>
          </w:p>
        </w:tc>
        <w:tc>
          <w:tcPr>
            <w:tcW w:w="1288" w:type="dxa"/>
            <w:tcBorders>
              <w:top w:val="single" w:sz="4" w:space="0" w:color="auto"/>
              <w:left w:val="single" w:sz="4" w:space="0" w:color="auto"/>
              <w:bottom w:val="single" w:sz="4" w:space="0" w:color="auto"/>
              <w:right w:val="single" w:sz="4" w:space="0" w:color="auto"/>
            </w:tcBorders>
            <w:hideMark/>
          </w:tcPr>
          <w:p w14:paraId="213A1C3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25.49</w:t>
            </w:r>
          </w:p>
        </w:tc>
        <w:tc>
          <w:tcPr>
            <w:tcW w:w="1288" w:type="dxa"/>
            <w:tcBorders>
              <w:top w:val="single" w:sz="4" w:space="0" w:color="auto"/>
              <w:left w:val="single" w:sz="4" w:space="0" w:color="auto"/>
              <w:bottom w:val="single" w:sz="4" w:space="0" w:color="auto"/>
              <w:right w:val="single" w:sz="4" w:space="0" w:color="auto"/>
            </w:tcBorders>
            <w:hideMark/>
          </w:tcPr>
          <w:p w14:paraId="4D58C3FE"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8.45</w:t>
            </w:r>
          </w:p>
        </w:tc>
      </w:tr>
      <w:tr w:rsidR="00C16459" w:rsidRPr="00EA36B9" w14:paraId="7404E90D" w14:textId="77777777" w:rsidTr="00C16459">
        <w:tc>
          <w:tcPr>
            <w:tcW w:w="1288" w:type="dxa"/>
            <w:tcBorders>
              <w:top w:val="single" w:sz="4" w:space="0" w:color="auto"/>
              <w:left w:val="single" w:sz="4" w:space="0" w:color="auto"/>
              <w:bottom w:val="single" w:sz="4" w:space="0" w:color="auto"/>
              <w:right w:val="single" w:sz="4" w:space="0" w:color="auto"/>
            </w:tcBorders>
            <w:hideMark/>
          </w:tcPr>
          <w:p w14:paraId="4A6D2D49" w14:textId="77777777" w:rsidR="00C16459" w:rsidRPr="00EA36B9" w:rsidRDefault="00C16459" w:rsidP="00C16459">
            <w:pPr>
              <w:spacing w:after="160" w:line="259" w:lineRule="auto"/>
              <w:jc w:val="both"/>
              <w:rPr>
                <w:rFonts w:ascii="Times New Roman" w:hAnsi="Times New Roman" w:cs="Times New Roman"/>
                <w:b/>
                <w:bCs/>
                <w:sz w:val="24"/>
                <w:szCs w:val="24"/>
              </w:rPr>
            </w:pPr>
            <w:r w:rsidRPr="00EA36B9">
              <w:rPr>
                <w:rFonts w:ascii="Times New Roman" w:hAnsi="Times New Roman" w:cs="Times New Roman"/>
                <w:b/>
                <w:bCs/>
                <w:sz w:val="24"/>
                <w:szCs w:val="24"/>
              </w:rPr>
              <w:t>Group 2</w:t>
            </w:r>
          </w:p>
        </w:tc>
        <w:tc>
          <w:tcPr>
            <w:tcW w:w="1288" w:type="dxa"/>
            <w:tcBorders>
              <w:top w:val="single" w:sz="4" w:space="0" w:color="auto"/>
              <w:left w:val="single" w:sz="4" w:space="0" w:color="auto"/>
              <w:bottom w:val="single" w:sz="4" w:space="0" w:color="auto"/>
              <w:right w:val="single" w:sz="4" w:space="0" w:color="auto"/>
            </w:tcBorders>
            <w:hideMark/>
          </w:tcPr>
          <w:p w14:paraId="596F24C8"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42.40</w:t>
            </w:r>
          </w:p>
        </w:tc>
        <w:tc>
          <w:tcPr>
            <w:tcW w:w="1288" w:type="dxa"/>
            <w:tcBorders>
              <w:top w:val="single" w:sz="4" w:space="0" w:color="auto"/>
              <w:left w:val="single" w:sz="4" w:space="0" w:color="auto"/>
              <w:bottom w:val="single" w:sz="4" w:space="0" w:color="auto"/>
              <w:right w:val="single" w:sz="4" w:space="0" w:color="auto"/>
            </w:tcBorders>
            <w:hideMark/>
          </w:tcPr>
          <w:p w14:paraId="17E2EFA4"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2.47</w:t>
            </w:r>
          </w:p>
        </w:tc>
        <w:tc>
          <w:tcPr>
            <w:tcW w:w="1288" w:type="dxa"/>
            <w:tcBorders>
              <w:top w:val="single" w:sz="4" w:space="0" w:color="auto"/>
              <w:left w:val="single" w:sz="4" w:space="0" w:color="auto"/>
              <w:bottom w:val="single" w:sz="4" w:space="0" w:color="auto"/>
              <w:right w:val="single" w:sz="4" w:space="0" w:color="auto"/>
            </w:tcBorders>
            <w:hideMark/>
          </w:tcPr>
          <w:p w14:paraId="78101807"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112.35</w:t>
            </w:r>
          </w:p>
        </w:tc>
        <w:tc>
          <w:tcPr>
            <w:tcW w:w="1288" w:type="dxa"/>
            <w:tcBorders>
              <w:top w:val="single" w:sz="4" w:space="0" w:color="auto"/>
              <w:left w:val="single" w:sz="4" w:space="0" w:color="auto"/>
              <w:bottom w:val="single" w:sz="4" w:space="0" w:color="auto"/>
              <w:right w:val="single" w:sz="4" w:space="0" w:color="auto"/>
            </w:tcBorders>
            <w:hideMark/>
          </w:tcPr>
          <w:p w14:paraId="1C76C041"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16.00</w:t>
            </w:r>
          </w:p>
        </w:tc>
        <w:tc>
          <w:tcPr>
            <w:tcW w:w="1288" w:type="dxa"/>
            <w:tcBorders>
              <w:top w:val="single" w:sz="4" w:space="0" w:color="auto"/>
              <w:left w:val="single" w:sz="4" w:space="0" w:color="auto"/>
              <w:bottom w:val="single" w:sz="4" w:space="0" w:color="auto"/>
              <w:right w:val="single" w:sz="4" w:space="0" w:color="auto"/>
            </w:tcBorders>
            <w:hideMark/>
          </w:tcPr>
          <w:p w14:paraId="12BA2CE5"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34.19</w:t>
            </w:r>
          </w:p>
        </w:tc>
        <w:tc>
          <w:tcPr>
            <w:tcW w:w="1288" w:type="dxa"/>
            <w:tcBorders>
              <w:top w:val="single" w:sz="4" w:space="0" w:color="auto"/>
              <w:left w:val="single" w:sz="4" w:space="0" w:color="auto"/>
              <w:bottom w:val="single" w:sz="4" w:space="0" w:color="auto"/>
              <w:right w:val="single" w:sz="4" w:space="0" w:color="auto"/>
            </w:tcBorders>
            <w:hideMark/>
          </w:tcPr>
          <w:p w14:paraId="0B591846" w14:textId="77777777" w:rsidR="00C16459" w:rsidRPr="00EA36B9" w:rsidRDefault="00C16459" w:rsidP="00C16459">
            <w:pPr>
              <w:spacing w:after="160" w:line="259" w:lineRule="auto"/>
              <w:jc w:val="both"/>
              <w:rPr>
                <w:rFonts w:ascii="Times New Roman" w:hAnsi="Times New Roman" w:cs="Times New Roman"/>
                <w:sz w:val="24"/>
                <w:szCs w:val="24"/>
              </w:rPr>
            </w:pPr>
            <w:r w:rsidRPr="00EA36B9">
              <w:rPr>
                <w:rFonts w:ascii="Times New Roman" w:hAnsi="Times New Roman" w:cs="Times New Roman"/>
                <w:sz w:val="24"/>
                <w:szCs w:val="24"/>
              </w:rPr>
              <w:t>10.53</w:t>
            </w:r>
          </w:p>
        </w:tc>
      </w:tr>
    </w:tbl>
    <w:p w14:paraId="0F865738" w14:textId="77777777" w:rsidR="00702E3B" w:rsidRPr="00EA36B9" w:rsidRDefault="00702E3B" w:rsidP="000349DC">
      <w:pPr>
        <w:jc w:val="both"/>
        <w:rPr>
          <w:rFonts w:ascii="Times New Roman" w:hAnsi="Times New Roman" w:cs="Times New Roman"/>
          <w:b/>
          <w:bCs/>
          <w:sz w:val="24"/>
          <w:szCs w:val="24"/>
        </w:rPr>
      </w:pPr>
    </w:p>
    <w:p w14:paraId="4771A060" w14:textId="2FCCC807" w:rsidR="00FD532A" w:rsidRPr="00EA36B9" w:rsidRDefault="00FD532A" w:rsidP="000349DC">
      <w:pPr>
        <w:jc w:val="both"/>
        <w:rPr>
          <w:rFonts w:ascii="Times New Roman" w:hAnsi="Times New Roman" w:cs="Times New Roman"/>
          <w:b/>
          <w:bCs/>
          <w:sz w:val="24"/>
          <w:szCs w:val="24"/>
        </w:rPr>
      </w:pPr>
      <w:r w:rsidRPr="00EA36B9">
        <w:rPr>
          <w:rFonts w:ascii="Times New Roman" w:hAnsi="Times New Roman" w:cs="Times New Roman"/>
          <w:b/>
          <w:bCs/>
          <w:sz w:val="24"/>
          <w:szCs w:val="24"/>
        </w:rPr>
        <w:t>Conclusions</w:t>
      </w:r>
      <w:r w:rsidR="00702E3B" w:rsidRPr="00EA36B9">
        <w:rPr>
          <w:rFonts w:ascii="Times New Roman" w:hAnsi="Times New Roman" w:cs="Times New Roman"/>
          <w:b/>
          <w:bCs/>
          <w:sz w:val="24"/>
          <w:szCs w:val="24"/>
        </w:rPr>
        <w:t>:</w:t>
      </w:r>
    </w:p>
    <w:p w14:paraId="3D9A58DA" w14:textId="501E0207" w:rsidR="00702E3B" w:rsidRPr="00EA36B9" w:rsidRDefault="00702E3B" w:rsidP="00702E3B">
      <w:pPr>
        <w:ind w:firstLine="720"/>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lastRenderedPageBreak/>
        <w:t>The present study successfully revealed significant genetic diversity among the evaluated genotypes of Tartary buckwheat (</w:t>
      </w:r>
      <w:r w:rsidRPr="00EA36B9">
        <w:rPr>
          <w:rFonts w:ascii="Times New Roman" w:hAnsi="Times New Roman" w:cs="Times New Roman"/>
          <w:i/>
          <w:iCs/>
          <w:sz w:val="24"/>
          <w:szCs w:val="24"/>
          <w:lang w:val="en-IN"/>
        </w:rPr>
        <w:t xml:space="preserve">Fagopyrum </w:t>
      </w:r>
      <w:proofErr w:type="spellStart"/>
      <w:r w:rsidRPr="00EA36B9">
        <w:rPr>
          <w:rFonts w:ascii="Times New Roman" w:hAnsi="Times New Roman" w:cs="Times New Roman"/>
          <w:i/>
          <w:iCs/>
          <w:sz w:val="24"/>
          <w:szCs w:val="24"/>
          <w:lang w:val="en-IN"/>
        </w:rPr>
        <w:t>tataricum</w:t>
      </w:r>
      <w:proofErr w:type="spellEnd"/>
      <w:r w:rsidRPr="00EA36B9">
        <w:rPr>
          <w:rFonts w:ascii="Times New Roman" w:hAnsi="Times New Roman" w:cs="Times New Roman"/>
          <w:sz w:val="24"/>
          <w:szCs w:val="24"/>
          <w:lang w:val="en-IN"/>
        </w:rPr>
        <w:t xml:space="preserve">) collected from the cold-arid region of Kinnaur, Himachal Pradesh. Using </w:t>
      </w:r>
      <w:proofErr w:type="spellStart"/>
      <w:r w:rsidRPr="00EA36B9">
        <w:rPr>
          <w:rFonts w:ascii="Times New Roman" w:hAnsi="Times New Roman" w:cs="Times New Roman"/>
          <w:sz w:val="24"/>
          <w:szCs w:val="24"/>
          <w:lang w:val="en-IN"/>
        </w:rPr>
        <w:t>Mahalanobis</w:t>
      </w:r>
      <w:proofErr w:type="spellEnd"/>
      <w:r w:rsidRPr="00EA36B9">
        <w:rPr>
          <w:rFonts w:ascii="Times New Roman" w:hAnsi="Times New Roman" w:cs="Times New Roman"/>
          <w:sz w:val="24"/>
          <w:szCs w:val="24"/>
          <w:lang w:val="en-IN"/>
        </w:rPr>
        <w:t xml:space="preserve"> D² statistics, the genotypes were grouped into distinct clusters, highlighting the existence of substantial genetic variability, which can be effectively </w:t>
      </w:r>
      <w:r w:rsidR="00EC1708" w:rsidRPr="00DE0D5C">
        <w:rPr>
          <w:rFonts w:ascii="Times New Roman" w:hAnsi="Times New Roman" w:cs="Times New Roman"/>
          <w:sz w:val="24"/>
          <w:szCs w:val="24"/>
          <w:highlight w:val="yellow"/>
          <w:lang w:val="en-IN"/>
        </w:rPr>
        <w:t xml:space="preserve">utilised </w:t>
      </w:r>
      <w:r w:rsidRPr="00EA36B9">
        <w:rPr>
          <w:rFonts w:ascii="Times New Roman" w:hAnsi="Times New Roman" w:cs="Times New Roman"/>
          <w:sz w:val="24"/>
          <w:szCs w:val="24"/>
          <w:lang w:val="en-IN"/>
        </w:rPr>
        <w:t>in future breeding programs. The traits contributing most to the genetic divergence were plant height, grain yield per plant, and 1000-seed weight, indicating their importance for selection.</w:t>
      </w:r>
    </w:p>
    <w:p w14:paraId="654F7DDB" w14:textId="2A40B48A" w:rsidR="00702E3B" w:rsidRPr="00EA36B9" w:rsidRDefault="00702E3B" w:rsidP="00702E3B">
      <w:pPr>
        <w:ind w:firstLine="720"/>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Trait association analysis suggested that grain yield was positively correlated with key agronomic traits, which can be strategically targeted to enhance overall productivity. The results underline the potential of specific diverse genotypes as parents for </w:t>
      </w:r>
      <w:r w:rsidR="00EC1708" w:rsidRPr="00DE0D5C">
        <w:rPr>
          <w:rFonts w:ascii="Times New Roman" w:hAnsi="Times New Roman" w:cs="Times New Roman"/>
          <w:sz w:val="24"/>
          <w:szCs w:val="24"/>
          <w:highlight w:val="yellow"/>
          <w:lang w:val="en-IN"/>
        </w:rPr>
        <w:t xml:space="preserve">hybridisation </w:t>
      </w:r>
      <w:r w:rsidRPr="00EA36B9">
        <w:rPr>
          <w:rFonts w:ascii="Times New Roman" w:hAnsi="Times New Roman" w:cs="Times New Roman"/>
          <w:sz w:val="24"/>
          <w:szCs w:val="24"/>
          <w:lang w:val="en-IN"/>
        </w:rPr>
        <w:t xml:space="preserve">to exploit heterosis and develop high-yielding cultivars suitable for the unique </w:t>
      </w:r>
      <w:proofErr w:type="spellStart"/>
      <w:r w:rsidRPr="00EA36B9">
        <w:rPr>
          <w:rFonts w:ascii="Times New Roman" w:hAnsi="Times New Roman" w:cs="Times New Roman"/>
          <w:sz w:val="24"/>
          <w:szCs w:val="24"/>
          <w:lang w:val="en-IN"/>
        </w:rPr>
        <w:t>agro</w:t>
      </w:r>
      <w:proofErr w:type="spellEnd"/>
      <w:r w:rsidRPr="00EA36B9">
        <w:rPr>
          <w:rFonts w:ascii="Times New Roman" w:hAnsi="Times New Roman" w:cs="Times New Roman"/>
          <w:sz w:val="24"/>
          <w:szCs w:val="24"/>
          <w:lang w:val="en-IN"/>
        </w:rPr>
        <w:t>-climatic conditions of the region.</w:t>
      </w:r>
    </w:p>
    <w:p w14:paraId="1358132C" w14:textId="2C161869" w:rsidR="00FD532A" w:rsidRDefault="00702E3B" w:rsidP="00702E3B">
      <w:pPr>
        <w:ind w:firstLine="720"/>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This research </w:t>
      </w:r>
      <w:r w:rsidR="00EC1708" w:rsidRPr="00DE0D5C">
        <w:rPr>
          <w:rFonts w:ascii="Times New Roman" w:hAnsi="Times New Roman" w:cs="Times New Roman"/>
          <w:sz w:val="24"/>
          <w:szCs w:val="24"/>
          <w:highlight w:val="yellow"/>
          <w:lang w:val="en-IN"/>
        </w:rPr>
        <w:t xml:space="preserve">emphasises </w:t>
      </w:r>
      <w:r w:rsidRPr="00EA36B9">
        <w:rPr>
          <w:rFonts w:ascii="Times New Roman" w:hAnsi="Times New Roman" w:cs="Times New Roman"/>
          <w:sz w:val="24"/>
          <w:szCs w:val="24"/>
          <w:lang w:val="en-IN"/>
        </w:rPr>
        <w:t xml:space="preserve">the importance of conserving and </w:t>
      </w:r>
      <w:r w:rsidR="00EC1708" w:rsidRPr="00DE0D5C">
        <w:rPr>
          <w:rFonts w:ascii="Times New Roman" w:hAnsi="Times New Roman" w:cs="Times New Roman"/>
          <w:sz w:val="24"/>
          <w:szCs w:val="24"/>
          <w:highlight w:val="yellow"/>
          <w:lang w:val="en-IN"/>
        </w:rPr>
        <w:t xml:space="preserve">utilising </w:t>
      </w:r>
      <w:r w:rsidRPr="00EA36B9">
        <w:rPr>
          <w:rFonts w:ascii="Times New Roman" w:hAnsi="Times New Roman" w:cs="Times New Roman"/>
          <w:sz w:val="24"/>
          <w:szCs w:val="24"/>
          <w:lang w:val="en-IN"/>
        </w:rPr>
        <w:t>local landraces of buckwheat for sustainable crop improvement, especially in ecologically fragile hill regions like Kinnaur.</w:t>
      </w:r>
    </w:p>
    <w:p w14:paraId="54326F3A" w14:textId="2DE1DE83" w:rsidR="00AC4D29" w:rsidRDefault="00AC4D29" w:rsidP="00702E3B">
      <w:pPr>
        <w:ind w:firstLine="720"/>
        <w:jc w:val="both"/>
        <w:rPr>
          <w:rFonts w:ascii="Times New Roman" w:hAnsi="Times New Roman" w:cs="Times New Roman"/>
          <w:sz w:val="24"/>
          <w:szCs w:val="24"/>
          <w:lang w:val="en-IN"/>
        </w:rPr>
      </w:pPr>
    </w:p>
    <w:p w14:paraId="4D220448" w14:textId="2D0B1CF1" w:rsidR="00AC4D29" w:rsidRDefault="00AC4D29" w:rsidP="00702E3B">
      <w:pPr>
        <w:ind w:firstLine="720"/>
        <w:jc w:val="both"/>
        <w:rPr>
          <w:rFonts w:ascii="Times New Roman" w:hAnsi="Times New Roman" w:cs="Times New Roman"/>
          <w:sz w:val="24"/>
          <w:szCs w:val="24"/>
          <w:lang w:val="en-IN"/>
        </w:rPr>
      </w:pPr>
    </w:p>
    <w:p w14:paraId="34A9F3E0" w14:textId="77777777" w:rsidR="00AC4D29" w:rsidRPr="00FE7640" w:rsidRDefault="00AC4D29" w:rsidP="00AC4D29">
      <w:pPr>
        <w:rPr>
          <w:rFonts w:ascii="Calibri" w:eastAsia="Calibri" w:hAnsi="Calibri" w:cs="Times New Roman"/>
          <w:highlight w:val="yellow"/>
          <w:lang w:val="en-US"/>
        </w:rPr>
      </w:pPr>
      <w:bookmarkStart w:id="0" w:name="_Hlk193540946"/>
      <w:bookmarkStart w:id="1" w:name="_Hlk180402183"/>
      <w:bookmarkStart w:id="2" w:name="_Hlk183680988"/>
      <w:bookmarkStart w:id="3" w:name="_Hlk197173371"/>
      <w:r w:rsidRPr="00FE7640">
        <w:rPr>
          <w:rFonts w:ascii="Calibri" w:eastAsia="Calibri" w:hAnsi="Calibri" w:cs="Times New Roman"/>
          <w:highlight w:val="yellow"/>
          <w:lang w:val="en-US"/>
        </w:rPr>
        <w:t>Disclaimer (Artificial intelligence)</w:t>
      </w:r>
    </w:p>
    <w:p w14:paraId="76FD98F6" w14:textId="77777777" w:rsidR="00AC4D29" w:rsidRPr="009C5487" w:rsidRDefault="00AC4D29" w:rsidP="00AC4D29">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79E2053B" w14:textId="77777777" w:rsidR="00AC4D29" w:rsidRPr="009C5487" w:rsidRDefault="00AC4D29" w:rsidP="00AC4D29">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p w14:paraId="6EEFAFFA" w14:textId="77777777" w:rsidR="00AC4D29" w:rsidRPr="009C5487" w:rsidRDefault="00AC4D29" w:rsidP="00AC4D29">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7C3EFA49" w14:textId="77777777" w:rsidR="00AC4D29" w:rsidRPr="009C5487" w:rsidRDefault="00AC4D29" w:rsidP="00AC4D29">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714B516" w14:textId="77777777" w:rsidR="00AC4D29" w:rsidRPr="009C5487" w:rsidRDefault="00AC4D29" w:rsidP="00AC4D29">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1073DC7F" w14:textId="77777777" w:rsidR="00AC4D29" w:rsidRPr="009C5487" w:rsidRDefault="00AC4D29" w:rsidP="00AC4D29">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47DE9CE6" w14:textId="77777777" w:rsidR="00AC4D29" w:rsidRPr="009C5487" w:rsidRDefault="00AC4D29" w:rsidP="00AC4D29">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4235F633" w14:textId="77777777" w:rsidR="00AC4D29" w:rsidRPr="009C5487" w:rsidRDefault="00AC4D29" w:rsidP="00AC4D29">
      <w:pPr>
        <w:rPr>
          <w:rFonts w:ascii="Calibri" w:eastAsia="Calibri" w:hAnsi="Calibri" w:cs="Times New Roman"/>
          <w:lang w:val="en-US"/>
        </w:rPr>
      </w:pPr>
      <w:r w:rsidRPr="009C5487">
        <w:rPr>
          <w:rFonts w:ascii="Calibri" w:eastAsia="Calibri" w:hAnsi="Calibri" w:cs="Times New Roman"/>
          <w:highlight w:val="yellow"/>
          <w:lang w:val="en-US"/>
        </w:rPr>
        <w:t>3.</w:t>
      </w:r>
      <w:bookmarkEnd w:id="0"/>
    </w:p>
    <w:bookmarkEnd w:id="1"/>
    <w:bookmarkEnd w:id="2"/>
    <w:bookmarkEnd w:id="3"/>
    <w:p w14:paraId="1E621AC7" w14:textId="77777777" w:rsidR="00AC4D29" w:rsidRPr="00EA36B9" w:rsidRDefault="00AC4D29" w:rsidP="00702E3B">
      <w:pPr>
        <w:ind w:firstLine="720"/>
        <w:jc w:val="both"/>
        <w:rPr>
          <w:rFonts w:ascii="Times New Roman" w:hAnsi="Times New Roman" w:cs="Times New Roman"/>
          <w:sz w:val="24"/>
          <w:szCs w:val="24"/>
          <w:lang w:val="en-IN"/>
        </w:rPr>
      </w:pPr>
    </w:p>
    <w:p w14:paraId="7722ECD2" w14:textId="4754CFC2" w:rsidR="009933F2" w:rsidRPr="00EA36B9" w:rsidRDefault="009933F2" w:rsidP="000349DC">
      <w:pPr>
        <w:jc w:val="both"/>
        <w:rPr>
          <w:rFonts w:ascii="Times New Roman" w:hAnsi="Times New Roman" w:cs="Times New Roman"/>
          <w:sz w:val="24"/>
          <w:szCs w:val="24"/>
        </w:rPr>
      </w:pPr>
      <w:r w:rsidRPr="00EA36B9">
        <w:rPr>
          <w:rFonts w:ascii="Times New Roman" w:hAnsi="Times New Roman" w:cs="Times New Roman"/>
          <w:b/>
          <w:bCs/>
          <w:sz w:val="24"/>
          <w:szCs w:val="24"/>
        </w:rPr>
        <w:t>References</w:t>
      </w:r>
    </w:p>
    <w:p w14:paraId="21B12D74"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Al‐</w:t>
      </w:r>
      <w:proofErr w:type="spellStart"/>
      <w:r w:rsidRPr="00EA36B9">
        <w:rPr>
          <w:rFonts w:ascii="Times New Roman" w:hAnsi="Times New Roman" w:cs="Times New Roman"/>
          <w:sz w:val="24"/>
          <w:szCs w:val="24"/>
        </w:rPr>
        <w:t>Jibouri</w:t>
      </w:r>
      <w:proofErr w:type="spellEnd"/>
      <w:r w:rsidRPr="00EA36B9">
        <w:rPr>
          <w:rFonts w:ascii="Times New Roman" w:hAnsi="Times New Roman" w:cs="Times New Roman"/>
          <w:sz w:val="24"/>
          <w:szCs w:val="24"/>
        </w:rPr>
        <w:t xml:space="preserve">, H. A., Miller, P. A., &amp; Robinson, H. F. (1958). Genotypic and environmental variances and covariances in an upland cotton cross of interspecific origin1. Agronomy Journal, 50(10), 633–636. </w:t>
      </w:r>
      <w:hyperlink r:id="rId9" w:history="1">
        <w:r w:rsidRPr="00EA36B9">
          <w:rPr>
            <w:rStyle w:val="Hyperlink"/>
            <w:rFonts w:ascii="Times New Roman" w:hAnsi="Times New Roman" w:cs="Times New Roman"/>
            <w:sz w:val="24"/>
            <w:szCs w:val="24"/>
          </w:rPr>
          <w:t>https://doi.org/10.2134/agronj1958.00021962005000100020x</w:t>
        </w:r>
      </w:hyperlink>
      <w:r w:rsidRPr="00EA36B9">
        <w:rPr>
          <w:rFonts w:ascii="Times New Roman" w:hAnsi="Times New Roman" w:cs="Times New Roman"/>
          <w:sz w:val="24"/>
          <w:szCs w:val="24"/>
        </w:rPr>
        <w:t xml:space="preserve"> </w:t>
      </w:r>
    </w:p>
    <w:p w14:paraId="25297C2E"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Aubert, L., Decamps, C., Jacquemin, G., &amp; Quinet, M. (2021). Comparison of Plant Morphology, Yield and Nutritional Quality of </w:t>
      </w:r>
      <w:r w:rsidRPr="00EA36B9">
        <w:rPr>
          <w:rFonts w:ascii="Times New Roman" w:hAnsi="Times New Roman" w:cs="Times New Roman"/>
          <w:i/>
          <w:iCs/>
          <w:sz w:val="24"/>
          <w:szCs w:val="24"/>
        </w:rPr>
        <w:t>Fagopyrum</w:t>
      </w:r>
      <w:r w:rsidRPr="00EA36B9">
        <w:rPr>
          <w:rFonts w:ascii="Times New Roman" w:hAnsi="Times New Roman" w:cs="Times New Roman"/>
          <w:sz w:val="24"/>
          <w:szCs w:val="24"/>
        </w:rPr>
        <w:t xml:space="preserve"> </w:t>
      </w:r>
      <w:r w:rsidRPr="00EA36B9">
        <w:rPr>
          <w:rFonts w:ascii="Times New Roman" w:hAnsi="Times New Roman" w:cs="Times New Roman"/>
          <w:i/>
          <w:iCs/>
          <w:sz w:val="24"/>
          <w:szCs w:val="24"/>
        </w:rPr>
        <w:t>esculentum</w:t>
      </w:r>
      <w:r w:rsidRPr="00EA36B9">
        <w:rPr>
          <w:rFonts w:ascii="Times New Roman" w:hAnsi="Times New Roman" w:cs="Times New Roman"/>
          <w:sz w:val="24"/>
          <w:szCs w:val="24"/>
        </w:rPr>
        <w:t xml:space="preserve"> and Fagopyrum </w:t>
      </w:r>
      <w:proofErr w:type="spellStart"/>
      <w:r w:rsidRPr="00EA36B9">
        <w:rPr>
          <w:rFonts w:ascii="Times New Roman" w:hAnsi="Times New Roman" w:cs="Times New Roman"/>
          <w:sz w:val="24"/>
          <w:szCs w:val="24"/>
        </w:rPr>
        <w:lastRenderedPageBreak/>
        <w:t>tataricum</w:t>
      </w:r>
      <w:proofErr w:type="spellEnd"/>
      <w:r w:rsidRPr="00EA36B9">
        <w:rPr>
          <w:rFonts w:ascii="Times New Roman" w:hAnsi="Times New Roman" w:cs="Times New Roman"/>
          <w:sz w:val="24"/>
          <w:szCs w:val="24"/>
        </w:rPr>
        <w:t xml:space="preserve"> Grown under Field Conditions in Belgium. Plants, 10(2), 258. </w:t>
      </w:r>
      <w:hyperlink r:id="rId10" w:history="1">
        <w:r w:rsidRPr="00EA36B9">
          <w:rPr>
            <w:rStyle w:val="Hyperlink"/>
            <w:rFonts w:ascii="Times New Roman" w:hAnsi="Times New Roman" w:cs="Times New Roman"/>
            <w:sz w:val="24"/>
            <w:szCs w:val="24"/>
          </w:rPr>
          <w:t>https://doi.org/10.3390/plants10020258</w:t>
        </w:r>
      </w:hyperlink>
    </w:p>
    <w:p w14:paraId="438DBDAA"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Bhardwaj, N., &amp; Kaur, J. (2020). Strategies for in situ conservation and cultivation of buckwheat (</w:t>
      </w:r>
      <w:r w:rsidRPr="00EA36B9">
        <w:rPr>
          <w:rFonts w:ascii="Times New Roman" w:hAnsi="Times New Roman" w:cs="Times New Roman"/>
          <w:i/>
          <w:iCs/>
          <w:sz w:val="24"/>
          <w:szCs w:val="24"/>
        </w:rPr>
        <w:t>Fagopyrum</w:t>
      </w:r>
      <w:r w:rsidRPr="00EA36B9">
        <w:rPr>
          <w:rFonts w:ascii="Times New Roman" w:hAnsi="Times New Roman" w:cs="Times New Roman"/>
          <w:sz w:val="24"/>
          <w:szCs w:val="24"/>
        </w:rPr>
        <w:t xml:space="preserve"> spp.) A potential pseudocereal of North Western Himalayas. Himachal Journal of Agricultural Research, 46(1): 13-21.</w:t>
      </w:r>
    </w:p>
    <w:p w14:paraId="2FB1EB24"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Bisht, A. S., Bhatt, A., &amp; Singh, P. (2018). Studies on variability, correlation and path coefficient analysis for seed yield in buckwheat (</w:t>
      </w:r>
      <w:r w:rsidRPr="00EA36B9">
        <w:rPr>
          <w:rFonts w:ascii="Times New Roman" w:hAnsi="Times New Roman" w:cs="Times New Roman"/>
          <w:i/>
          <w:iCs/>
          <w:sz w:val="24"/>
          <w:szCs w:val="24"/>
        </w:rPr>
        <w:t>Fagopyrum</w:t>
      </w:r>
      <w:r w:rsidRPr="00EA36B9">
        <w:rPr>
          <w:rFonts w:ascii="Times New Roman" w:hAnsi="Times New Roman" w:cs="Times New Roman"/>
          <w:sz w:val="24"/>
          <w:szCs w:val="24"/>
        </w:rPr>
        <w:t xml:space="preserve"> </w:t>
      </w:r>
      <w:r w:rsidRPr="00EA36B9">
        <w:rPr>
          <w:rFonts w:ascii="Times New Roman" w:hAnsi="Times New Roman" w:cs="Times New Roman"/>
          <w:i/>
          <w:iCs/>
          <w:sz w:val="24"/>
          <w:szCs w:val="24"/>
        </w:rPr>
        <w:t>esculentum</w:t>
      </w:r>
      <w:r w:rsidRPr="00EA36B9">
        <w:rPr>
          <w:rFonts w:ascii="Times New Roman" w:hAnsi="Times New Roman" w:cs="Times New Roman"/>
          <w:sz w:val="24"/>
          <w:szCs w:val="24"/>
        </w:rPr>
        <w:t xml:space="preserve"> Moench) germplasm. Journal of Pharmacognosy and Phytochemistry, 7, 35–39. </w:t>
      </w:r>
      <w:hyperlink r:id="rId11" w:history="1">
        <w:r w:rsidRPr="00EA36B9">
          <w:rPr>
            <w:rStyle w:val="Hyperlink"/>
            <w:rFonts w:ascii="Times New Roman" w:hAnsi="Times New Roman" w:cs="Times New Roman"/>
            <w:sz w:val="24"/>
            <w:szCs w:val="24"/>
          </w:rPr>
          <w:t>https://www.phytojournal.com/archives/2018/vol7issue5S/PartA/SP-7-5-10-965.pdf</w:t>
        </w:r>
      </w:hyperlink>
      <w:r w:rsidRPr="00EA36B9">
        <w:rPr>
          <w:rFonts w:ascii="Times New Roman" w:hAnsi="Times New Roman" w:cs="Times New Roman"/>
          <w:sz w:val="24"/>
          <w:szCs w:val="24"/>
        </w:rPr>
        <w:t xml:space="preserve">   </w:t>
      </w:r>
    </w:p>
    <w:p w14:paraId="57968963"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Burton, G. W., &amp; DeVane, E. H. (1953). Estimating Heritability in Tall Fescue (</w:t>
      </w:r>
      <w:r w:rsidRPr="00EA36B9">
        <w:rPr>
          <w:rFonts w:ascii="Times New Roman" w:hAnsi="Times New Roman" w:cs="Times New Roman"/>
          <w:i/>
          <w:iCs/>
          <w:sz w:val="24"/>
          <w:szCs w:val="24"/>
        </w:rPr>
        <w:t>Festuca Arundinacea</w:t>
      </w:r>
      <w:r w:rsidRPr="00EA36B9">
        <w:rPr>
          <w:rFonts w:ascii="Times New Roman" w:hAnsi="Times New Roman" w:cs="Times New Roman"/>
          <w:sz w:val="24"/>
          <w:szCs w:val="24"/>
        </w:rPr>
        <w:t xml:space="preserve">) from Replicated Clonal Material1. Agronomy Journal, 45(10), 478–481. </w:t>
      </w:r>
      <w:hyperlink r:id="rId12" w:history="1">
        <w:r w:rsidRPr="00EA36B9">
          <w:rPr>
            <w:rStyle w:val="Hyperlink"/>
            <w:rFonts w:ascii="Times New Roman" w:hAnsi="Times New Roman" w:cs="Times New Roman"/>
            <w:sz w:val="24"/>
            <w:szCs w:val="24"/>
          </w:rPr>
          <w:t>https://doi.org/10.2134/agronj1953.00021962004500100005x</w:t>
        </w:r>
      </w:hyperlink>
      <w:r w:rsidRPr="00EA36B9">
        <w:rPr>
          <w:rFonts w:ascii="Times New Roman" w:hAnsi="Times New Roman" w:cs="Times New Roman"/>
          <w:sz w:val="24"/>
          <w:szCs w:val="24"/>
        </w:rPr>
        <w:t xml:space="preserve">   </w:t>
      </w:r>
    </w:p>
    <w:p w14:paraId="4521757A"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Campbell, C. (1995). Inter-specific hybridization in the genus Fagopyrum. In: Proc. 6</w:t>
      </w:r>
      <w:r w:rsidRPr="00EA36B9">
        <w:rPr>
          <w:rFonts w:ascii="Times New Roman" w:hAnsi="Times New Roman" w:cs="Times New Roman"/>
          <w:sz w:val="24"/>
          <w:szCs w:val="24"/>
          <w:vertAlign w:val="superscript"/>
        </w:rPr>
        <w:t>th</w:t>
      </w:r>
      <w:r w:rsidRPr="00EA36B9">
        <w:rPr>
          <w:rFonts w:ascii="Times New Roman" w:hAnsi="Times New Roman" w:cs="Times New Roman"/>
          <w:sz w:val="24"/>
          <w:szCs w:val="24"/>
        </w:rPr>
        <w:t xml:space="preserve"> International Symposium on Buckwheat. Ina, Japan. Pp. 255-263.</w:t>
      </w:r>
    </w:p>
    <w:p w14:paraId="2FA4B358"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Deshmukh, S.N., Basu, M.S., &amp; Reddy, P.S. (1986). Genetic variability, character association and path analysis of quantitative traits in Virginia bunch varieties of groundnut. Indian Journal of Agriculture Science 56: 816-821.</w:t>
      </w:r>
    </w:p>
    <w:p w14:paraId="5C8111A1"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Dutta, M., Yadav, V.K., </w:t>
      </w:r>
      <w:proofErr w:type="spellStart"/>
      <w:r w:rsidRPr="00EA36B9">
        <w:rPr>
          <w:rFonts w:ascii="Times New Roman" w:hAnsi="Times New Roman" w:cs="Times New Roman"/>
          <w:sz w:val="24"/>
          <w:szCs w:val="24"/>
        </w:rPr>
        <w:t>Bandyopadhya</w:t>
      </w:r>
      <w:proofErr w:type="spellEnd"/>
      <w:r w:rsidRPr="00EA36B9">
        <w:rPr>
          <w:rFonts w:ascii="Times New Roman" w:hAnsi="Times New Roman" w:cs="Times New Roman"/>
          <w:sz w:val="24"/>
          <w:szCs w:val="24"/>
        </w:rPr>
        <w:t xml:space="preserve">, B.B., Pratap, T., &amp; Prasad, R. (2008). Genetic variability and path analysis in buckwheat. </w:t>
      </w:r>
      <w:proofErr w:type="spellStart"/>
      <w:r w:rsidRPr="00EA36B9">
        <w:rPr>
          <w:rFonts w:ascii="Times New Roman" w:hAnsi="Times New Roman" w:cs="Times New Roman"/>
          <w:sz w:val="24"/>
          <w:szCs w:val="24"/>
        </w:rPr>
        <w:t>Pantnagar</w:t>
      </w:r>
      <w:proofErr w:type="spellEnd"/>
      <w:r w:rsidRPr="00EA36B9">
        <w:rPr>
          <w:rFonts w:ascii="Times New Roman" w:hAnsi="Times New Roman" w:cs="Times New Roman"/>
          <w:sz w:val="24"/>
          <w:szCs w:val="24"/>
        </w:rPr>
        <w:t xml:space="preserve"> </w:t>
      </w:r>
      <w:proofErr w:type="spellStart"/>
      <w:r w:rsidRPr="00EA36B9">
        <w:rPr>
          <w:rFonts w:ascii="Times New Roman" w:hAnsi="Times New Roman" w:cs="Times New Roman"/>
          <w:sz w:val="24"/>
          <w:szCs w:val="24"/>
        </w:rPr>
        <w:t>JRes</w:t>
      </w:r>
      <w:proofErr w:type="spellEnd"/>
      <w:r w:rsidRPr="00EA36B9">
        <w:rPr>
          <w:rFonts w:ascii="Times New Roman" w:hAnsi="Times New Roman" w:cs="Times New Roman"/>
          <w:sz w:val="24"/>
          <w:szCs w:val="24"/>
        </w:rPr>
        <w:t>. 6(2):23-8</w:t>
      </w:r>
    </w:p>
    <w:p w14:paraId="5E8E4572"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Fehr, W.R. (1987). Heritability. Principles of cultivar development, 1, pp 95-105.</w:t>
      </w:r>
    </w:p>
    <w:p w14:paraId="130B1F34" w14:textId="77777777" w:rsidR="00702E3B" w:rsidRPr="00EA36B9" w:rsidRDefault="00702E3B" w:rsidP="00A428A5">
      <w:pPr>
        <w:pStyle w:val="ListParagraph"/>
        <w:numPr>
          <w:ilvl w:val="0"/>
          <w:numId w:val="2"/>
        </w:numPr>
        <w:jc w:val="both"/>
        <w:rPr>
          <w:rFonts w:ascii="Times New Roman" w:hAnsi="Times New Roman" w:cs="Times New Roman"/>
          <w:sz w:val="24"/>
          <w:szCs w:val="24"/>
          <w:lang w:val="en-IN"/>
        </w:rPr>
      </w:pPr>
      <w:r w:rsidRPr="00EA36B9">
        <w:rPr>
          <w:rFonts w:ascii="Times New Roman" w:hAnsi="Times New Roman" w:cs="Times New Roman"/>
          <w:sz w:val="24"/>
          <w:szCs w:val="24"/>
        </w:rPr>
        <w:t xml:space="preserve">Johnson, H. W., Robinson, H. F., &amp; Comstock, R. E. (1955). Estimates of genetic and environmental variability in soybeans1. Agronomy Journal, 47(7), 314–318. </w:t>
      </w:r>
      <w:hyperlink r:id="rId13" w:history="1">
        <w:r w:rsidRPr="00EA36B9">
          <w:rPr>
            <w:rStyle w:val="Hyperlink"/>
            <w:rFonts w:ascii="Times New Roman" w:hAnsi="Times New Roman" w:cs="Times New Roman"/>
            <w:sz w:val="24"/>
            <w:szCs w:val="24"/>
          </w:rPr>
          <w:t>https://doi.org/10.2134/agronj1955.00021962004700070009x</w:t>
        </w:r>
      </w:hyperlink>
      <w:r w:rsidRPr="00EA36B9">
        <w:rPr>
          <w:rFonts w:ascii="Times New Roman" w:hAnsi="Times New Roman" w:cs="Times New Roman"/>
          <w:sz w:val="24"/>
          <w:szCs w:val="24"/>
        </w:rPr>
        <w:t xml:space="preserve"> </w:t>
      </w:r>
    </w:p>
    <w:p w14:paraId="2CB8B9E0"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Joshi, B.D., &amp; Rana, J.C. (1997). Genetic divergence in buckwheat. Indian Journal of Agriculture Sciences, 67: 30-32.</w:t>
      </w:r>
    </w:p>
    <w:p w14:paraId="45BF91C1" w14:textId="77777777" w:rsidR="00702E3B" w:rsidRPr="00EA36B9" w:rsidRDefault="00702E3B" w:rsidP="00A428A5">
      <w:pPr>
        <w:pStyle w:val="ListParagraph"/>
        <w:numPr>
          <w:ilvl w:val="0"/>
          <w:numId w:val="2"/>
        </w:numPr>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Kapoor, S., Sood, S., </w:t>
      </w:r>
      <w:proofErr w:type="spellStart"/>
      <w:r w:rsidRPr="00EA36B9">
        <w:rPr>
          <w:rFonts w:ascii="Times New Roman" w:hAnsi="Times New Roman" w:cs="Times New Roman"/>
          <w:sz w:val="24"/>
          <w:szCs w:val="24"/>
          <w:lang w:val="en-IN"/>
        </w:rPr>
        <w:t>Jayaswall</w:t>
      </w:r>
      <w:proofErr w:type="spellEnd"/>
      <w:r w:rsidRPr="00EA36B9">
        <w:rPr>
          <w:rFonts w:ascii="Times New Roman" w:hAnsi="Times New Roman" w:cs="Times New Roman"/>
          <w:sz w:val="24"/>
          <w:szCs w:val="24"/>
          <w:lang w:val="en-IN"/>
        </w:rPr>
        <w:t xml:space="preserve">, K., Sood, V. K., Kumar, N., Sood, T., Jayaswal, D., &amp; Sood, V. (2024). Deciphering genetic diversity and population structure of onion (Allium cepa L.) using </w:t>
      </w:r>
      <w:proofErr w:type="spellStart"/>
      <w:r w:rsidRPr="00EA36B9">
        <w:rPr>
          <w:rFonts w:ascii="Times New Roman" w:hAnsi="Times New Roman" w:cs="Times New Roman"/>
          <w:sz w:val="24"/>
          <w:szCs w:val="24"/>
          <w:lang w:val="en-IN"/>
        </w:rPr>
        <w:t>agro</w:t>
      </w:r>
      <w:proofErr w:type="spellEnd"/>
      <w:r w:rsidRPr="00EA36B9">
        <w:rPr>
          <w:rFonts w:ascii="Times New Roman" w:hAnsi="Times New Roman" w:cs="Times New Roman"/>
          <w:sz w:val="24"/>
          <w:szCs w:val="24"/>
          <w:lang w:val="en-IN"/>
        </w:rPr>
        <w:t xml:space="preserve">-morphological and molecular markers. </w:t>
      </w:r>
      <w:r w:rsidRPr="00EA36B9">
        <w:rPr>
          <w:rFonts w:ascii="Times New Roman" w:hAnsi="Times New Roman" w:cs="Times New Roman"/>
          <w:i/>
          <w:iCs/>
          <w:sz w:val="24"/>
          <w:szCs w:val="24"/>
          <w:lang w:val="en-IN"/>
        </w:rPr>
        <w:t>Horticulture Environment and Biotechnology</w:t>
      </w:r>
      <w:r w:rsidRPr="00EA36B9">
        <w:rPr>
          <w:rFonts w:ascii="Times New Roman" w:hAnsi="Times New Roman" w:cs="Times New Roman"/>
          <w:sz w:val="24"/>
          <w:szCs w:val="24"/>
          <w:lang w:val="en-IN"/>
        </w:rPr>
        <w:t xml:space="preserve">, </w:t>
      </w:r>
      <w:r w:rsidRPr="00EA36B9">
        <w:rPr>
          <w:rFonts w:ascii="Times New Roman" w:hAnsi="Times New Roman" w:cs="Times New Roman"/>
          <w:i/>
          <w:iCs/>
          <w:sz w:val="24"/>
          <w:szCs w:val="24"/>
          <w:lang w:val="en-IN"/>
        </w:rPr>
        <w:t>66</w:t>
      </w:r>
      <w:r w:rsidRPr="00EA36B9">
        <w:rPr>
          <w:rFonts w:ascii="Times New Roman" w:hAnsi="Times New Roman" w:cs="Times New Roman"/>
          <w:sz w:val="24"/>
          <w:szCs w:val="24"/>
          <w:lang w:val="en-IN"/>
        </w:rPr>
        <w:t xml:space="preserve">(1), 149–162. </w:t>
      </w:r>
      <w:hyperlink r:id="rId14" w:history="1">
        <w:r w:rsidRPr="00EA36B9">
          <w:rPr>
            <w:rStyle w:val="Hyperlink"/>
            <w:rFonts w:ascii="Times New Roman" w:hAnsi="Times New Roman" w:cs="Times New Roman"/>
            <w:sz w:val="24"/>
            <w:szCs w:val="24"/>
            <w:lang w:val="en-IN"/>
          </w:rPr>
          <w:t>https://doi.org/10.1007/s13580-024-00644-0</w:t>
        </w:r>
      </w:hyperlink>
      <w:r w:rsidRPr="00EA36B9">
        <w:rPr>
          <w:rFonts w:ascii="Times New Roman" w:hAnsi="Times New Roman" w:cs="Times New Roman"/>
          <w:sz w:val="24"/>
          <w:szCs w:val="24"/>
          <w:lang w:val="en-IN"/>
        </w:rPr>
        <w:t xml:space="preserve"> </w:t>
      </w:r>
    </w:p>
    <w:p w14:paraId="6147689C"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Kumar, P., &amp; Hazarika, M. (2020). Application of correlation analysis in conventional plant breeding and genome wide association mapping. International Journal of Current Microbiology and Applied Sciences 9(8):3372–3375. </w:t>
      </w:r>
      <w:hyperlink r:id="rId15" w:history="1">
        <w:r w:rsidRPr="00EA36B9">
          <w:rPr>
            <w:rStyle w:val="Hyperlink"/>
            <w:rFonts w:ascii="Times New Roman" w:hAnsi="Times New Roman" w:cs="Times New Roman"/>
            <w:sz w:val="24"/>
            <w:szCs w:val="24"/>
          </w:rPr>
          <w:t>https://doi.org/10.20546/ijcmas.2020.908.389</w:t>
        </w:r>
      </w:hyperlink>
      <w:r w:rsidRPr="00EA36B9">
        <w:rPr>
          <w:rFonts w:ascii="Times New Roman" w:hAnsi="Times New Roman" w:cs="Times New Roman"/>
          <w:sz w:val="24"/>
          <w:szCs w:val="24"/>
        </w:rPr>
        <w:t xml:space="preserve"> </w:t>
      </w:r>
    </w:p>
    <w:p w14:paraId="0B851E2A"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proofErr w:type="spellStart"/>
      <w:r w:rsidRPr="00EA36B9">
        <w:rPr>
          <w:rFonts w:ascii="Times New Roman" w:hAnsi="Times New Roman" w:cs="Times New Roman"/>
          <w:sz w:val="24"/>
          <w:szCs w:val="24"/>
        </w:rPr>
        <w:t>LinQiong</w:t>
      </w:r>
      <w:proofErr w:type="spellEnd"/>
      <w:r w:rsidRPr="00EA36B9">
        <w:rPr>
          <w:rFonts w:ascii="Times New Roman" w:hAnsi="Times New Roman" w:cs="Times New Roman"/>
          <w:sz w:val="24"/>
          <w:szCs w:val="24"/>
        </w:rPr>
        <w:t xml:space="preserve">, D., Kui, Z., </w:t>
      </w:r>
      <w:proofErr w:type="spellStart"/>
      <w:r w:rsidRPr="00EA36B9">
        <w:rPr>
          <w:rFonts w:ascii="Times New Roman" w:hAnsi="Times New Roman" w:cs="Times New Roman"/>
          <w:sz w:val="24"/>
          <w:szCs w:val="24"/>
        </w:rPr>
        <w:t>KaiFeng</w:t>
      </w:r>
      <w:proofErr w:type="spellEnd"/>
      <w:r w:rsidRPr="00EA36B9">
        <w:rPr>
          <w:rFonts w:ascii="Times New Roman" w:hAnsi="Times New Roman" w:cs="Times New Roman"/>
          <w:sz w:val="24"/>
          <w:szCs w:val="24"/>
        </w:rPr>
        <w:t xml:space="preserve">, H., &amp; </w:t>
      </w:r>
      <w:proofErr w:type="spellStart"/>
      <w:r w:rsidRPr="00EA36B9">
        <w:rPr>
          <w:rFonts w:ascii="Times New Roman" w:hAnsi="Times New Roman" w:cs="Times New Roman"/>
          <w:sz w:val="24"/>
          <w:szCs w:val="24"/>
        </w:rPr>
        <w:t>QingFu</w:t>
      </w:r>
      <w:proofErr w:type="spellEnd"/>
      <w:r w:rsidRPr="00EA36B9">
        <w:rPr>
          <w:rFonts w:ascii="Times New Roman" w:hAnsi="Times New Roman" w:cs="Times New Roman"/>
          <w:sz w:val="24"/>
          <w:szCs w:val="24"/>
        </w:rPr>
        <w:t xml:space="preserve">, C. (2011). RAPD analysis for genetic diversity of nineteen common and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varieties. Agricultural Science and Technology Hunan, 12(1), 65–69. </w:t>
      </w:r>
      <w:hyperlink r:id="rId16" w:history="1">
        <w:r w:rsidRPr="00EA36B9">
          <w:rPr>
            <w:rStyle w:val="Hyperlink"/>
            <w:rFonts w:ascii="Times New Roman" w:hAnsi="Times New Roman" w:cs="Times New Roman"/>
            <w:sz w:val="24"/>
            <w:szCs w:val="24"/>
          </w:rPr>
          <w:t>https://en.cnki.com.cn/Article_en/CJFDTotal-AHNY201115028.htm</w:t>
        </w:r>
      </w:hyperlink>
      <w:r w:rsidRPr="00EA36B9">
        <w:rPr>
          <w:rFonts w:ascii="Times New Roman" w:hAnsi="Times New Roman" w:cs="Times New Roman"/>
          <w:sz w:val="24"/>
          <w:szCs w:val="24"/>
        </w:rPr>
        <w:t xml:space="preserve">  </w:t>
      </w:r>
    </w:p>
    <w:p w14:paraId="0CE2DD8B"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proofErr w:type="spellStart"/>
      <w:r w:rsidRPr="00EA36B9">
        <w:rPr>
          <w:rFonts w:ascii="Times New Roman" w:hAnsi="Times New Roman" w:cs="Times New Roman"/>
          <w:sz w:val="24"/>
          <w:szCs w:val="24"/>
        </w:rPr>
        <w:t>Mahalanobis</w:t>
      </w:r>
      <w:proofErr w:type="spellEnd"/>
      <w:r w:rsidRPr="00EA36B9">
        <w:rPr>
          <w:rFonts w:ascii="Times New Roman" w:hAnsi="Times New Roman" w:cs="Times New Roman"/>
          <w:sz w:val="24"/>
          <w:szCs w:val="24"/>
        </w:rPr>
        <w:t>, P.C. (1936). On the Generalized Distance in Statistics. Proceedings of Indian National Science Academy. 2, 49–55.</w:t>
      </w:r>
    </w:p>
    <w:p w14:paraId="7659DE62"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Panse, V.G., &amp; </w:t>
      </w:r>
      <w:proofErr w:type="spellStart"/>
      <w:r w:rsidRPr="00EA36B9">
        <w:rPr>
          <w:rFonts w:ascii="Times New Roman" w:hAnsi="Times New Roman" w:cs="Times New Roman"/>
          <w:sz w:val="24"/>
          <w:szCs w:val="24"/>
        </w:rPr>
        <w:t>Sukhatme</w:t>
      </w:r>
      <w:proofErr w:type="spellEnd"/>
      <w:r w:rsidRPr="00EA36B9">
        <w:rPr>
          <w:rFonts w:ascii="Times New Roman" w:hAnsi="Times New Roman" w:cs="Times New Roman"/>
          <w:sz w:val="24"/>
          <w:szCs w:val="24"/>
        </w:rPr>
        <w:t>, P.V. (1984). Statistical methods for agricultural workers, 3</w:t>
      </w:r>
      <w:r w:rsidRPr="00EA36B9">
        <w:rPr>
          <w:rFonts w:ascii="Times New Roman" w:hAnsi="Times New Roman" w:cs="Times New Roman"/>
          <w:sz w:val="24"/>
          <w:szCs w:val="24"/>
          <w:vertAlign w:val="superscript"/>
        </w:rPr>
        <w:t>rd</w:t>
      </w:r>
      <w:r w:rsidRPr="00EA36B9">
        <w:rPr>
          <w:rFonts w:ascii="Times New Roman" w:hAnsi="Times New Roman" w:cs="Times New Roman"/>
          <w:sz w:val="24"/>
          <w:szCs w:val="24"/>
        </w:rPr>
        <w:t xml:space="preserve"> </w:t>
      </w:r>
      <w:proofErr w:type="spellStart"/>
      <w:r w:rsidRPr="00EA36B9">
        <w:rPr>
          <w:rFonts w:ascii="Times New Roman" w:hAnsi="Times New Roman" w:cs="Times New Roman"/>
          <w:sz w:val="24"/>
          <w:szCs w:val="24"/>
        </w:rPr>
        <w:t>edn</w:t>
      </w:r>
      <w:proofErr w:type="spellEnd"/>
      <w:r w:rsidRPr="00EA36B9">
        <w:rPr>
          <w:rFonts w:ascii="Times New Roman" w:hAnsi="Times New Roman" w:cs="Times New Roman"/>
          <w:sz w:val="24"/>
          <w:szCs w:val="24"/>
        </w:rPr>
        <w:t>. Indian Council of Agricultural Research, New Delhi, 359</w:t>
      </w:r>
    </w:p>
    <w:p w14:paraId="70B53AFA" w14:textId="77777777" w:rsidR="00702E3B" w:rsidRPr="00EA36B9" w:rsidRDefault="00702E3B" w:rsidP="00A428A5">
      <w:pPr>
        <w:pStyle w:val="ListParagraph"/>
        <w:numPr>
          <w:ilvl w:val="0"/>
          <w:numId w:val="2"/>
        </w:numPr>
        <w:jc w:val="both"/>
        <w:rPr>
          <w:rFonts w:ascii="Times New Roman" w:hAnsi="Times New Roman" w:cs="Times New Roman"/>
          <w:sz w:val="24"/>
          <w:szCs w:val="24"/>
          <w:lang w:val="en-IN"/>
        </w:rPr>
      </w:pPr>
      <w:proofErr w:type="spellStart"/>
      <w:r w:rsidRPr="00EA36B9">
        <w:rPr>
          <w:rFonts w:ascii="Times New Roman" w:hAnsi="Times New Roman" w:cs="Times New Roman"/>
          <w:sz w:val="24"/>
          <w:szCs w:val="24"/>
          <w:lang w:val="en-IN"/>
        </w:rPr>
        <w:t>Papaiahgari</w:t>
      </w:r>
      <w:proofErr w:type="spellEnd"/>
      <w:r w:rsidRPr="00EA36B9">
        <w:rPr>
          <w:rFonts w:ascii="Times New Roman" w:hAnsi="Times New Roman" w:cs="Times New Roman"/>
          <w:sz w:val="24"/>
          <w:szCs w:val="24"/>
          <w:lang w:val="en-IN"/>
        </w:rPr>
        <w:t xml:space="preserve">, R., Sahi, V. P., </w:t>
      </w:r>
      <w:proofErr w:type="spellStart"/>
      <w:r w:rsidRPr="00EA36B9">
        <w:rPr>
          <w:rFonts w:ascii="Times New Roman" w:hAnsi="Times New Roman" w:cs="Times New Roman"/>
          <w:sz w:val="24"/>
          <w:szCs w:val="24"/>
          <w:lang w:val="en-IN"/>
        </w:rPr>
        <w:t>Kongari</w:t>
      </w:r>
      <w:proofErr w:type="spellEnd"/>
      <w:r w:rsidRPr="00EA36B9">
        <w:rPr>
          <w:rFonts w:ascii="Times New Roman" w:hAnsi="Times New Roman" w:cs="Times New Roman"/>
          <w:sz w:val="24"/>
          <w:szCs w:val="24"/>
          <w:lang w:val="en-IN"/>
        </w:rPr>
        <w:t>, S., &amp; Nalla, S. (2023). Correlation and Path Coefficient Analysis for Yield and Its Related Traits in Buckwheat (</w:t>
      </w:r>
      <w:r w:rsidRPr="00EA36B9">
        <w:rPr>
          <w:rFonts w:ascii="Times New Roman" w:hAnsi="Times New Roman" w:cs="Times New Roman"/>
          <w:i/>
          <w:iCs/>
          <w:sz w:val="24"/>
          <w:szCs w:val="24"/>
          <w:lang w:val="en-IN"/>
        </w:rPr>
        <w:t>Fagopyrum esculentum</w:t>
      </w:r>
      <w:r w:rsidRPr="00EA36B9">
        <w:rPr>
          <w:rFonts w:ascii="Times New Roman" w:hAnsi="Times New Roman" w:cs="Times New Roman"/>
          <w:sz w:val="24"/>
          <w:szCs w:val="24"/>
          <w:lang w:val="en-IN"/>
        </w:rPr>
        <w:t xml:space="preserve"> Moench). </w:t>
      </w:r>
      <w:r w:rsidRPr="00EA36B9">
        <w:rPr>
          <w:rFonts w:ascii="Times New Roman" w:hAnsi="Times New Roman" w:cs="Times New Roman"/>
          <w:i/>
          <w:iCs/>
          <w:sz w:val="24"/>
          <w:szCs w:val="24"/>
          <w:lang w:val="en-IN"/>
        </w:rPr>
        <w:t>International Journal of Plant &amp; Soil Science</w:t>
      </w:r>
      <w:r w:rsidRPr="00EA36B9">
        <w:rPr>
          <w:rFonts w:ascii="Times New Roman" w:hAnsi="Times New Roman" w:cs="Times New Roman"/>
          <w:sz w:val="24"/>
          <w:szCs w:val="24"/>
          <w:lang w:val="en-IN"/>
        </w:rPr>
        <w:t xml:space="preserve">, </w:t>
      </w:r>
      <w:r w:rsidRPr="00EA36B9">
        <w:rPr>
          <w:rFonts w:ascii="Times New Roman" w:hAnsi="Times New Roman" w:cs="Times New Roman"/>
          <w:i/>
          <w:iCs/>
          <w:sz w:val="24"/>
          <w:szCs w:val="24"/>
          <w:lang w:val="en-IN"/>
        </w:rPr>
        <w:t>35</w:t>
      </w:r>
      <w:r w:rsidRPr="00EA36B9">
        <w:rPr>
          <w:rFonts w:ascii="Times New Roman" w:hAnsi="Times New Roman" w:cs="Times New Roman"/>
          <w:sz w:val="24"/>
          <w:szCs w:val="24"/>
          <w:lang w:val="en-IN"/>
        </w:rPr>
        <w:t xml:space="preserve">(5), 147–155. </w:t>
      </w:r>
      <w:hyperlink r:id="rId17" w:history="1">
        <w:r w:rsidRPr="00EA36B9">
          <w:rPr>
            <w:rStyle w:val="Hyperlink"/>
            <w:rFonts w:ascii="Times New Roman" w:hAnsi="Times New Roman" w:cs="Times New Roman"/>
            <w:sz w:val="24"/>
            <w:szCs w:val="24"/>
            <w:lang w:val="en-IN"/>
          </w:rPr>
          <w:t>https://doi.org/10.9734/ijpss/2023/v35i52832</w:t>
        </w:r>
      </w:hyperlink>
      <w:r w:rsidRPr="00EA36B9">
        <w:rPr>
          <w:rFonts w:ascii="Times New Roman" w:hAnsi="Times New Roman" w:cs="Times New Roman"/>
          <w:sz w:val="24"/>
          <w:szCs w:val="24"/>
          <w:lang w:val="en-IN"/>
        </w:rPr>
        <w:t xml:space="preserve"> </w:t>
      </w:r>
    </w:p>
    <w:p w14:paraId="73A47FE1"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lastRenderedPageBreak/>
        <w:t xml:space="preserve">Prasad, S. (2022). Correlation and regression. In: Elementary statistical methods, Springer, Singapore, pp 241–279. </w:t>
      </w:r>
      <w:hyperlink r:id="rId18" w:history="1">
        <w:r w:rsidRPr="00EA36B9">
          <w:rPr>
            <w:rStyle w:val="Hyperlink"/>
            <w:rFonts w:ascii="Times New Roman" w:hAnsi="Times New Roman" w:cs="Times New Roman"/>
            <w:sz w:val="24"/>
            <w:szCs w:val="24"/>
          </w:rPr>
          <w:t>https://doi.org/10.1007/978-981-19-0596-4_5</w:t>
        </w:r>
      </w:hyperlink>
      <w:r w:rsidRPr="00EA36B9">
        <w:rPr>
          <w:rFonts w:ascii="Times New Roman" w:hAnsi="Times New Roman" w:cs="Times New Roman"/>
          <w:sz w:val="24"/>
          <w:szCs w:val="24"/>
        </w:rPr>
        <w:t xml:space="preserve"> </w:t>
      </w:r>
    </w:p>
    <w:p w14:paraId="08CACCB5"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Rao, C.R. (1952). Advanced Statistical Methods in Biometric Research. John Wiley and Sons, New York, pp. 45–110.</w:t>
      </w:r>
    </w:p>
    <w:p w14:paraId="671BF9DE" w14:textId="77777777" w:rsidR="00702E3B" w:rsidRPr="00EA36B9"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Singh, V., Sood, V.K., Sood, R., Sharma, S., Singh, V. and </w:t>
      </w:r>
      <w:proofErr w:type="spellStart"/>
      <w:r w:rsidRPr="00EA36B9">
        <w:rPr>
          <w:rFonts w:ascii="Times New Roman" w:hAnsi="Times New Roman" w:cs="Times New Roman"/>
          <w:sz w:val="24"/>
          <w:szCs w:val="24"/>
        </w:rPr>
        <w:t>Katna</w:t>
      </w:r>
      <w:proofErr w:type="spellEnd"/>
      <w:r w:rsidRPr="00EA36B9">
        <w:rPr>
          <w:rFonts w:ascii="Times New Roman" w:hAnsi="Times New Roman" w:cs="Times New Roman"/>
          <w:sz w:val="24"/>
          <w:szCs w:val="24"/>
        </w:rPr>
        <w:t xml:space="preserve">, G. 2024. Genetic diversity of </w:t>
      </w:r>
      <w:proofErr w:type="spellStart"/>
      <w:r w:rsidRPr="00EA36B9">
        <w:rPr>
          <w:rFonts w:ascii="Times New Roman" w:hAnsi="Times New Roman" w:cs="Times New Roman"/>
          <w:sz w:val="24"/>
          <w:szCs w:val="24"/>
        </w:rPr>
        <w:t>tartary</w:t>
      </w:r>
      <w:proofErr w:type="spellEnd"/>
      <w:r w:rsidRPr="00EA36B9">
        <w:rPr>
          <w:rFonts w:ascii="Times New Roman" w:hAnsi="Times New Roman" w:cs="Times New Roman"/>
          <w:sz w:val="24"/>
          <w:szCs w:val="24"/>
        </w:rPr>
        <w:t xml:space="preserve"> buckwheat (</w:t>
      </w:r>
      <w:r w:rsidRPr="00EA36B9">
        <w:rPr>
          <w:rFonts w:ascii="Times New Roman" w:hAnsi="Times New Roman" w:cs="Times New Roman"/>
          <w:i/>
          <w:iCs/>
          <w:sz w:val="24"/>
          <w:szCs w:val="24"/>
        </w:rPr>
        <w:t xml:space="preserve">Fagopyrum </w:t>
      </w:r>
      <w:proofErr w:type="spellStart"/>
      <w:r w:rsidRPr="00EA36B9">
        <w:rPr>
          <w:rFonts w:ascii="Times New Roman" w:hAnsi="Times New Roman" w:cs="Times New Roman"/>
          <w:i/>
          <w:iCs/>
          <w:sz w:val="24"/>
          <w:szCs w:val="24"/>
        </w:rPr>
        <w:t>tataricum</w:t>
      </w:r>
      <w:proofErr w:type="spellEnd"/>
      <w:r w:rsidRPr="00EA36B9">
        <w:rPr>
          <w:rFonts w:ascii="Times New Roman" w:hAnsi="Times New Roman" w:cs="Times New Roman"/>
          <w:sz w:val="24"/>
          <w:szCs w:val="24"/>
        </w:rPr>
        <w:t xml:space="preserve"> </w:t>
      </w:r>
      <w:proofErr w:type="spellStart"/>
      <w:r w:rsidRPr="00EA36B9">
        <w:rPr>
          <w:rFonts w:ascii="Times New Roman" w:hAnsi="Times New Roman" w:cs="Times New Roman"/>
          <w:sz w:val="24"/>
          <w:szCs w:val="24"/>
        </w:rPr>
        <w:t>Gaertn</w:t>
      </w:r>
      <w:proofErr w:type="spellEnd"/>
      <w:r w:rsidRPr="00EA36B9">
        <w:rPr>
          <w:rFonts w:ascii="Times New Roman" w:hAnsi="Times New Roman" w:cs="Times New Roman"/>
          <w:sz w:val="24"/>
          <w:szCs w:val="24"/>
        </w:rPr>
        <w:t>.) genotypes based on cluster and principal component analysis in Organic Agriculture. Himachal Journal of Agricultural Research, 50(1): 29-37</w:t>
      </w:r>
    </w:p>
    <w:p w14:paraId="374DA9BE" w14:textId="77777777" w:rsidR="00702E3B" w:rsidRPr="00EA36B9" w:rsidRDefault="00702E3B" w:rsidP="002C5837">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Singh, V., Thakur, C., Sanu, K., &amp; </w:t>
      </w:r>
      <w:proofErr w:type="spellStart"/>
      <w:r w:rsidRPr="00EA36B9">
        <w:rPr>
          <w:rFonts w:ascii="Times New Roman" w:hAnsi="Times New Roman" w:cs="Times New Roman"/>
          <w:sz w:val="24"/>
          <w:szCs w:val="24"/>
        </w:rPr>
        <w:t>Katna</w:t>
      </w:r>
      <w:proofErr w:type="spellEnd"/>
      <w:r w:rsidRPr="00EA36B9">
        <w:rPr>
          <w:rFonts w:ascii="Times New Roman" w:hAnsi="Times New Roman" w:cs="Times New Roman"/>
          <w:sz w:val="24"/>
          <w:szCs w:val="24"/>
        </w:rPr>
        <w:t xml:space="preserve">, G. (2024). Buckwheat: Rediscovering the forgotten super food. In: Millets a strive towards a sustainable future, eds Singh, V., Sood, R., Sanu, K., </w:t>
      </w:r>
      <w:proofErr w:type="spellStart"/>
      <w:r w:rsidRPr="00EA36B9">
        <w:rPr>
          <w:rFonts w:ascii="Times New Roman" w:hAnsi="Times New Roman" w:cs="Times New Roman"/>
          <w:sz w:val="24"/>
          <w:szCs w:val="24"/>
        </w:rPr>
        <w:t>Katna</w:t>
      </w:r>
      <w:proofErr w:type="spellEnd"/>
      <w:r w:rsidRPr="00EA36B9">
        <w:rPr>
          <w:rFonts w:ascii="Times New Roman" w:hAnsi="Times New Roman" w:cs="Times New Roman"/>
          <w:sz w:val="24"/>
          <w:szCs w:val="24"/>
        </w:rPr>
        <w:t>, G., Singh, I.P., &amp; Reddy, U.G. Publish my work, New Delhi, India, pp 202-20.</w:t>
      </w:r>
    </w:p>
    <w:p w14:paraId="3975ADAC" w14:textId="77777777" w:rsidR="00702E3B" w:rsidRPr="00EA36B9" w:rsidRDefault="00702E3B" w:rsidP="00A428A5">
      <w:pPr>
        <w:pStyle w:val="ListParagraph"/>
        <w:numPr>
          <w:ilvl w:val="0"/>
          <w:numId w:val="2"/>
        </w:numPr>
        <w:jc w:val="both"/>
        <w:rPr>
          <w:rFonts w:ascii="Times New Roman" w:hAnsi="Times New Roman" w:cs="Times New Roman"/>
          <w:sz w:val="24"/>
          <w:szCs w:val="24"/>
          <w:lang w:val="en-IN"/>
        </w:rPr>
      </w:pPr>
      <w:r w:rsidRPr="00EA36B9">
        <w:rPr>
          <w:rFonts w:ascii="Times New Roman" w:hAnsi="Times New Roman" w:cs="Times New Roman"/>
          <w:sz w:val="24"/>
          <w:szCs w:val="24"/>
        </w:rPr>
        <w:t xml:space="preserve">Sood, T., Sood, S., Sood, V. K., &amp; Kumar, N. (2025). Unlocking genetic potential, trait associations, and molecular confirmation of bacterial wilt resistance in bell pepper. Molecular Biology Reports, 52(1). </w:t>
      </w:r>
      <w:hyperlink r:id="rId19" w:history="1">
        <w:r w:rsidRPr="00EA36B9">
          <w:rPr>
            <w:rStyle w:val="Hyperlink"/>
            <w:rFonts w:ascii="Times New Roman" w:hAnsi="Times New Roman" w:cs="Times New Roman"/>
            <w:sz w:val="24"/>
            <w:szCs w:val="24"/>
          </w:rPr>
          <w:t>https://doi.org/10.1007/s11033-025-10571-7</w:t>
        </w:r>
      </w:hyperlink>
    </w:p>
    <w:p w14:paraId="72947C8B" w14:textId="77777777" w:rsidR="00702E3B" w:rsidRPr="00EA36B9" w:rsidRDefault="00702E3B" w:rsidP="00A428A5">
      <w:pPr>
        <w:pStyle w:val="ListParagraph"/>
        <w:numPr>
          <w:ilvl w:val="0"/>
          <w:numId w:val="2"/>
        </w:numPr>
        <w:jc w:val="both"/>
        <w:rPr>
          <w:rFonts w:ascii="Times New Roman" w:hAnsi="Times New Roman" w:cs="Times New Roman"/>
          <w:sz w:val="24"/>
          <w:szCs w:val="24"/>
          <w:lang w:val="en-IN"/>
        </w:rPr>
      </w:pPr>
      <w:r w:rsidRPr="00EA36B9">
        <w:rPr>
          <w:rFonts w:ascii="Times New Roman" w:hAnsi="Times New Roman" w:cs="Times New Roman"/>
          <w:sz w:val="24"/>
          <w:szCs w:val="24"/>
          <w:lang w:val="en-IN"/>
        </w:rPr>
        <w:t xml:space="preserve">Sood, T., Sood, S., Sood, V., </w:t>
      </w:r>
      <w:proofErr w:type="spellStart"/>
      <w:r w:rsidRPr="00EA36B9">
        <w:rPr>
          <w:rFonts w:ascii="Times New Roman" w:hAnsi="Times New Roman" w:cs="Times New Roman"/>
          <w:sz w:val="24"/>
          <w:szCs w:val="24"/>
          <w:lang w:val="en-IN"/>
        </w:rPr>
        <w:t>Badiyal</w:t>
      </w:r>
      <w:proofErr w:type="spellEnd"/>
      <w:r w:rsidRPr="00EA36B9">
        <w:rPr>
          <w:rFonts w:ascii="Times New Roman" w:hAnsi="Times New Roman" w:cs="Times New Roman"/>
          <w:sz w:val="24"/>
          <w:szCs w:val="24"/>
          <w:lang w:val="en-IN"/>
        </w:rPr>
        <w:t>, A., Anuradha, N., Kapoor, S., Sood, V., &amp; Kumar, N. (2023). Characterisation of bell pepper (</w:t>
      </w:r>
      <w:r w:rsidRPr="00EA36B9">
        <w:rPr>
          <w:rFonts w:ascii="Times New Roman" w:hAnsi="Times New Roman" w:cs="Times New Roman"/>
          <w:i/>
          <w:iCs/>
          <w:sz w:val="24"/>
          <w:szCs w:val="24"/>
          <w:lang w:val="en-IN"/>
        </w:rPr>
        <w:t>Capsicum annuum</w:t>
      </w:r>
      <w:r w:rsidRPr="00EA36B9">
        <w:rPr>
          <w:rFonts w:ascii="Times New Roman" w:hAnsi="Times New Roman" w:cs="Times New Roman"/>
          <w:sz w:val="24"/>
          <w:szCs w:val="24"/>
          <w:lang w:val="en-IN"/>
        </w:rPr>
        <w:t xml:space="preserve"> L. var. </w:t>
      </w:r>
      <w:r w:rsidRPr="00EA36B9">
        <w:rPr>
          <w:rFonts w:ascii="Times New Roman" w:hAnsi="Times New Roman" w:cs="Times New Roman"/>
          <w:i/>
          <w:iCs/>
          <w:sz w:val="24"/>
          <w:szCs w:val="24"/>
          <w:lang w:val="en-IN"/>
        </w:rPr>
        <w:t>grossum</w:t>
      </w:r>
      <w:r w:rsidRPr="00EA36B9">
        <w:rPr>
          <w:rFonts w:ascii="Times New Roman" w:hAnsi="Times New Roman" w:cs="Times New Roman"/>
          <w:sz w:val="24"/>
          <w:szCs w:val="24"/>
          <w:lang w:val="en-IN"/>
        </w:rPr>
        <w:t xml:space="preserve"> </w:t>
      </w:r>
      <w:proofErr w:type="spellStart"/>
      <w:r w:rsidRPr="00EA36B9">
        <w:rPr>
          <w:rFonts w:ascii="Times New Roman" w:hAnsi="Times New Roman" w:cs="Times New Roman"/>
          <w:sz w:val="24"/>
          <w:szCs w:val="24"/>
          <w:lang w:val="en-IN"/>
        </w:rPr>
        <w:t>Sendt</w:t>
      </w:r>
      <w:proofErr w:type="spellEnd"/>
      <w:r w:rsidRPr="00EA36B9">
        <w:rPr>
          <w:rFonts w:ascii="Times New Roman" w:hAnsi="Times New Roman" w:cs="Times New Roman"/>
          <w:sz w:val="24"/>
          <w:szCs w:val="24"/>
          <w:lang w:val="en-IN"/>
        </w:rPr>
        <w:t xml:space="preserve">.) accessions for genetic diversity and population structure based on </w:t>
      </w:r>
      <w:proofErr w:type="spellStart"/>
      <w:r w:rsidRPr="00EA36B9">
        <w:rPr>
          <w:rFonts w:ascii="Times New Roman" w:hAnsi="Times New Roman" w:cs="Times New Roman"/>
          <w:sz w:val="24"/>
          <w:szCs w:val="24"/>
          <w:lang w:val="en-IN"/>
        </w:rPr>
        <w:t>agro</w:t>
      </w:r>
      <w:proofErr w:type="spellEnd"/>
      <w:r w:rsidRPr="00EA36B9">
        <w:rPr>
          <w:rFonts w:ascii="Times New Roman" w:hAnsi="Times New Roman" w:cs="Times New Roman"/>
          <w:sz w:val="24"/>
          <w:szCs w:val="24"/>
          <w:lang w:val="en-IN"/>
        </w:rPr>
        <w:t xml:space="preserve">-morphological and microsatellite markers. </w:t>
      </w:r>
      <w:r w:rsidRPr="00EA36B9">
        <w:rPr>
          <w:rFonts w:ascii="Times New Roman" w:hAnsi="Times New Roman" w:cs="Times New Roman"/>
          <w:i/>
          <w:iCs/>
          <w:sz w:val="24"/>
          <w:szCs w:val="24"/>
          <w:lang w:val="en-IN"/>
        </w:rPr>
        <w:t xml:space="preserve">Scientia </w:t>
      </w:r>
      <w:proofErr w:type="spellStart"/>
      <w:r w:rsidRPr="00EA36B9">
        <w:rPr>
          <w:rFonts w:ascii="Times New Roman" w:hAnsi="Times New Roman" w:cs="Times New Roman"/>
          <w:i/>
          <w:iCs/>
          <w:sz w:val="24"/>
          <w:szCs w:val="24"/>
          <w:lang w:val="en-IN"/>
        </w:rPr>
        <w:t>Horticulturae</w:t>
      </w:r>
      <w:proofErr w:type="spellEnd"/>
      <w:r w:rsidRPr="00EA36B9">
        <w:rPr>
          <w:rFonts w:ascii="Times New Roman" w:hAnsi="Times New Roman" w:cs="Times New Roman"/>
          <w:sz w:val="24"/>
          <w:szCs w:val="24"/>
          <w:lang w:val="en-IN"/>
        </w:rPr>
        <w:t xml:space="preserve">, </w:t>
      </w:r>
      <w:r w:rsidRPr="00EA36B9">
        <w:rPr>
          <w:rFonts w:ascii="Times New Roman" w:hAnsi="Times New Roman" w:cs="Times New Roman"/>
          <w:i/>
          <w:iCs/>
          <w:sz w:val="24"/>
          <w:szCs w:val="24"/>
          <w:lang w:val="en-IN"/>
        </w:rPr>
        <w:t>321</w:t>
      </w:r>
      <w:r w:rsidRPr="00EA36B9">
        <w:rPr>
          <w:rFonts w:ascii="Times New Roman" w:hAnsi="Times New Roman" w:cs="Times New Roman"/>
          <w:sz w:val="24"/>
          <w:szCs w:val="24"/>
          <w:lang w:val="en-IN"/>
        </w:rPr>
        <w:t xml:space="preserve">, 112308. </w:t>
      </w:r>
      <w:hyperlink r:id="rId20" w:history="1">
        <w:r w:rsidRPr="00EA36B9">
          <w:rPr>
            <w:rStyle w:val="Hyperlink"/>
            <w:rFonts w:ascii="Times New Roman" w:hAnsi="Times New Roman" w:cs="Times New Roman"/>
            <w:sz w:val="24"/>
            <w:szCs w:val="24"/>
            <w:lang w:val="en-IN"/>
          </w:rPr>
          <w:t>https://doi.org/10.1016/j.scienta.2023.112308</w:t>
        </w:r>
      </w:hyperlink>
      <w:r w:rsidRPr="00EA36B9">
        <w:rPr>
          <w:rFonts w:ascii="Times New Roman" w:hAnsi="Times New Roman" w:cs="Times New Roman"/>
          <w:sz w:val="24"/>
          <w:szCs w:val="24"/>
          <w:lang w:val="en-IN"/>
        </w:rPr>
        <w:t xml:space="preserve"> </w:t>
      </w:r>
    </w:p>
    <w:p w14:paraId="457AD143" w14:textId="77777777" w:rsidR="00702E3B" w:rsidRDefault="00702E3B" w:rsidP="00A428A5">
      <w:pPr>
        <w:pStyle w:val="ListParagraph"/>
        <w:numPr>
          <w:ilvl w:val="0"/>
          <w:numId w:val="2"/>
        </w:numPr>
        <w:jc w:val="both"/>
        <w:rPr>
          <w:rFonts w:ascii="Times New Roman" w:hAnsi="Times New Roman" w:cs="Times New Roman"/>
          <w:sz w:val="24"/>
          <w:szCs w:val="24"/>
        </w:rPr>
      </w:pPr>
      <w:r w:rsidRPr="00EA36B9">
        <w:rPr>
          <w:rFonts w:ascii="Times New Roman" w:hAnsi="Times New Roman" w:cs="Times New Roman"/>
          <w:sz w:val="24"/>
          <w:szCs w:val="24"/>
        </w:rPr>
        <w:t xml:space="preserve">Sowmya, S.A., Vijayakumar, B., Vishwanath, Y.C., </w:t>
      </w:r>
      <w:proofErr w:type="spellStart"/>
      <w:r w:rsidRPr="00EA36B9">
        <w:rPr>
          <w:rFonts w:ascii="Times New Roman" w:hAnsi="Times New Roman" w:cs="Times New Roman"/>
          <w:sz w:val="24"/>
          <w:szCs w:val="24"/>
        </w:rPr>
        <w:t>Ganiger</w:t>
      </w:r>
      <w:proofErr w:type="spellEnd"/>
      <w:r w:rsidRPr="00EA36B9">
        <w:rPr>
          <w:rFonts w:ascii="Times New Roman" w:hAnsi="Times New Roman" w:cs="Times New Roman"/>
          <w:sz w:val="24"/>
          <w:szCs w:val="24"/>
        </w:rPr>
        <w:t>, V.M., Hegde, L., Lokesh, M.S. (2021). Evaluation of buckwheat (</w:t>
      </w:r>
      <w:r w:rsidRPr="00EA36B9">
        <w:rPr>
          <w:rFonts w:ascii="Times New Roman" w:hAnsi="Times New Roman" w:cs="Times New Roman"/>
          <w:i/>
          <w:iCs/>
          <w:sz w:val="24"/>
          <w:szCs w:val="24"/>
        </w:rPr>
        <w:t>Fagopyrum esculentum</w:t>
      </w:r>
      <w:r w:rsidRPr="00EA36B9">
        <w:rPr>
          <w:rFonts w:ascii="Times New Roman" w:hAnsi="Times New Roman" w:cs="Times New Roman"/>
          <w:sz w:val="24"/>
          <w:szCs w:val="24"/>
        </w:rPr>
        <w:t xml:space="preserve"> Moench.) genotypes under northern dry zone of Karnataka, The Pharma Innovation Journal, 10(12):1974-9 </w:t>
      </w:r>
    </w:p>
    <w:p w14:paraId="6B6E8D45" w14:textId="08AB86C2" w:rsidR="009607F4" w:rsidRDefault="009607F4" w:rsidP="00A428A5">
      <w:pPr>
        <w:pStyle w:val="ListParagraph"/>
        <w:numPr>
          <w:ilvl w:val="0"/>
          <w:numId w:val="2"/>
        </w:numPr>
        <w:jc w:val="both"/>
        <w:rPr>
          <w:rFonts w:ascii="Times New Roman" w:hAnsi="Times New Roman" w:cs="Times New Roman"/>
          <w:sz w:val="24"/>
          <w:szCs w:val="24"/>
          <w:highlight w:val="yellow"/>
        </w:rPr>
      </w:pPr>
      <w:r w:rsidRPr="00DE0D5C">
        <w:rPr>
          <w:rFonts w:ascii="Times New Roman" w:hAnsi="Times New Roman" w:cs="Times New Roman"/>
          <w:sz w:val="24"/>
          <w:szCs w:val="24"/>
          <w:highlight w:val="yellow"/>
        </w:rPr>
        <w:t xml:space="preserve">Sofi, S. A., Ahmed, N., Farooq, A., Rafiq, S., Zargar, S. M., Kamran, F., ... &amp; Mousavi </w:t>
      </w:r>
      <w:proofErr w:type="spellStart"/>
      <w:r w:rsidRPr="00DE0D5C">
        <w:rPr>
          <w:rFonts w:ascii="Times New Roman" w:hAnsi="Times New Roman" w:cs="Times New Roman"/>
          <w:sz w:val="24"/>
          <w:szCs w:val="24"/>
          <w:highlight w:val="yellow"/>
        </w:rPr>
        <w:t>Khaneghah</w:t>
      </w:r>
      <w:proofErr w:type="spellEnd"/>
      <w:r w:rsidRPr="00DE0D5C">
        <w:rPr>
          <w:rFonts w:ascii="Times New Roman" w:hAnsi="Times New Roman" w:cs="Times New Roman"/>
          <w:sz w:val="24"/>
          <w:szCs w:val="24"/>
          <w:highlight w:val="yellow"/>
        </w:rPr>
        <w:t xml:space="preserve">, A. (2023). Nutritional and bioactive characteristics of buckwheat, and its potential for developing gluten‐free products: </w:t>
      </w:r>
      <w:r w:rsidRPr="00DE0D5C">
        <w:rPr>
          <w:rFonts w:ascii="Times New Roman" w:hAnsi="Times New Roman" w:cs="Times New Roman"/>
          <w:i/>
          <w:iCs/>
          <w:sz w:val="24"/>
          <w:szCs w:val="24"/>
          <w:highlight w:val="yellow"/>
        </w:rPr>
        <w:t>An updated overview. Food Science &amp; Nutrition</w:t>
      </w:r>
      <w:r w:rsidRPr="00DE0D5C">
        <w:rPr>
          <w:rFonts w:ascii="Times New Roman" w:hAnsi="Times New Roman" w:cs="Times New Roman"/>
          <w:sz w:val="24"/>
          <w:szCs w:val="24"/>
          <w:highlight w:val="yellow"/>
        </w:rPr>
        <w:t xml:space="preserve">, 11(5), 2256-2276. </w:t>
      </w:r>
    </w:p>
    <w:p w14:paraId="0BC08649" w14:textId="7673F27E" w:rsidR="00544BA4" w:rsidRPr="00DE0D5C" w:rsidRDefault="00B04923" w:rsidP="00544BA4">
      <w:pPr>
        <w:pStyle w:val="ListParagraph"/>
        <w:numPr>
          <w:ilvl w:val="0"/>
          <w:numId w:val="2"/>
        </w:numPr>
        <w:jc w:val="both"/>
        <w:rPr>
          <w:rFonts w:ascii="Times New Roman" w:hAnsi="Times New Roman" w:cs="Times New Roman"/>
          <w:sz w:val="24"/>
          <w:szCs w:val="24"/>
          <w:highlight w:val="yellow"/>
        </w:rPr>
      </w:pPr>
      <w:r w:rsidRPr="00DE0D5C">
        <w:rPr>
          <w:rFonts w:ascii="Times New Roman" w:hAnsi="Times New Roman" w:cs="Times New Roman"/>
          <w:sz w:val="24"/>
          <w:szCs w:val="24"/>
          <w:highlight w:val="yellow"/>
        </w:rPr>
        <w:t xml:space="preserve">Zou, L., Wu, D., Ren, G., Hu, Y., Peng, L., Zhao, J., ... &amp; Xiao, J. (2023). Bioactive compounds, health benefits, and industrial applications of Tartary buckwheat (Fagopyrum </w:t>
      </w:r>
      <w:proofErr w:type="spellStart"/>
      <w:r w:rsidRPr="00DE0D5C">
        <w:rPr>
          <w:rFonts w:ascii="Times New Roman" w:hAnsi="Times New Roman" w:cs="Times New Roman"/>
          <w:sz w:val="24"/>
          <w:szCs w:val="24"/>
          <w:highlight w:val="yellow"/>
        </w:rPr>
        <w:t>tataricum</w:t>
      </w:r>
      <w:proofErr w:type="spellEnd"/>
      <w:r w:rsidRPr="00DE0D5C">
        <w:rPr>
          <w:rFonts w:ascii="Times New Roman" w:hAnsi="Times New Roman" w:cs="Times New Roman"/>
          <w:sz w:val="24"/>
          <w:szCs w:val="24"/>
          <w:highlight w:val="yellow"/>
        </w:rPr>
        <w:t>). Critical reviews in food science and nutrition, 63(5), 657-673.</w:t>
      </w:r>
    </w:p>
    <w:p w14:paraId="73BFE310" w14:textId="767E71D3" w:rsidR="00B04923" w:rsidRDefault="00544BA4" w:rsidP="00B80EE8">
      <w:pPr>
        <w:pStyle w:val="ListParagraph"/>
        <w:numPr>
          <w:ilvl w:val="0"/>
          <w:numId w:val="2"/>
        </w:numPr>
        <w:jc w:val="both"/>
        <w:rPr>
          <w:rFonts w:ascii="Times New Roman" w:hAnsi="Times New Roman" w:cs="Times New Roman"/>
          <w:sz w:val="24"/>
          <w:szCs w:val="24"/>
          <w:highlight w:val="yellow"/>
        </w:rPr>
      </w:pPr>
      <w:r w:rsidRPr="00DE0D5C">
        <w:rPr>
          <w:rFonts w:ascii="Times New Roman" w:hAnsi="Times New Roman" w:cs="Times New Roman"/>
          <w:sz w:val="24"/>
          <w:szCs w:val="24"/>
          <w:highlight w:val="yellow"/>
        </w:rPr>
        <w:t xml:space="preserve">Kreft, I., Golob, A., &amp; Germ, M. (2023). A crop of high nutritional quality and health maintenance value: The importance of </w:t>
      </w:r>
      <w:proofErr w:type="spellStart"/>
      <w:r w:rsidRPr="00DE0D5C">
        <w:rPr>
          <w:rFonts w:ascii="Times New Roman" w:hAnsi="Times New Roman" w:cs="Times New Roman"/>
          <w:sz w:val="24"/>
          <w:szCs w:val="24"/>
          <w:highlight w:val="yellow"/>
        </w:rPr>
        <w:t>tartary</w:t>
      </w:r>
      <w:proofErr w:type="spellEnd"/>
      <w:r w:rsidRPr="00DE0D5C">
        <w:rPr>
          <w:rFonts w:ascii="Times New Roman" w:hAnsi="Times New Roman" w:cs="Times New Roman"/>
          <w:sz w:val="24"/>
          <w:szCs w:val="24"/>
          <w:highlight w:val="yellow"/>
        </w:rPr>
        <w:t xml:space="preserve"> buckwheat breeding. Agriculture, 13(9), 1783. </w:t>
      </w:r>
    </w:p>
    <w:p w14:paraId="2154B671" w14:textId="0591A6A6" w:rsidR="00D46784" w:rsidRPr="00DE0D5C" w:rsidRDefault="00D46784" w:rsidP="00B54403">
      <w:pPr>
        <w:pStyle w:val="ListParagraph"/>
        <w:numPr>
          <w:ilvl w:val="0"/>
          <w:numId w:val="2"/>
        </w:numPr>
        <w:jc w:val="both"/>
        <w:rPr>
          <w:rFonts w:ascii="Times New Roman" w:hAnsi="Times New Roman" w:cs="Times New Roman"/>
          <w:sz w:val="24"/>
          <w:szCs w:val="24"/>
          <w:highlight w:val="yellow"/>
        </w:rPr>
      </w:pPr>
      <w:r w:rsidRPr="00DE0D5C">
        <w:rPr>
          <w:rFonts w:ascii="Times New Roman" w:hAnsi="Times New Roman" w:cs="Times New Roman"/>
          <w:sz w:val="24"/>
          <w:szCs w:val="24"/>
          <w:highlight w:val="yellow"/>
        </w:rPr>
        <w:t xml:space="preserve">Ashoka, P., </w:t>
      </w:r>
      <w:proofErr w:type="gramStart"/>
      <w:r w:rsidRPr="00DE0D5C">
        <w:rPr>
          <w:rFonts w:ascii="Times New Roman" w:hAnsi="Times New Roman" w:cs="Times New Roman"/>
          <w:sz w:val="24"/>
          <w:szCs w:val="24"/>
          <w:highlight w:val="yellow"/>
        </w:rPr>
        <w:t>Tripathi ,</w:t>
      </w:r>
      <w:proofErr w:type="gramEnd"/>
      <w:r w:rsidRPr="00DE0D5C">
        <w:rPr>
          <w:rFonts w:ascii="Times New Roman" w:hAnsi="Times New Roman" w:cs="Times New Roman"/>
          <w:sz w:val="24"/>
          <w:szCs w:val="24"/>
          <w:highlight w:val="yellow"/>
        </w:rPr>
        <w:t xml:space="preserve"> G., </w:t>
      </w:r>
      <w:proofErr w:type="spellStart"/>
      <w:proofErr w:type="gramStart"/>
      <w:r w:rsidRPr="00DE0D5C">
        <w:rPr>
          <w:rFonts w:ascii="Times New Roman" w:hAnsi="Times New Roman" w:cs="Times New Roman"/>
          <w:sz w:val="24"/>
          <w:szCs w:val="24"/>
          <w:highlight w:val="yellow"/>
        </w:rPr>
        <w:t>Panotra</w:t>
      </w:r>
      <w:proofErr w:type="spellEnd"/>
      <w:r w:rsidRPr="00DE0D5C">
        <w:rPr>
          <w:rFonts w:ascii="Times New Roman" w:hAnsi="Times New Roman" w:cs="Times New Roman"/>
          <w:sz w:val="24"/>
          <w:szCs w:val="24"/>
          <w:highlight w:val="yellow"/>
        </w:rPr>
        <w:t xml:space="preserve"> ,</w:t>
      </w:r>
      <w:proofErr w:type="gramEnd"/>
      <w:r w:rsidRPr="00DE0D5C">
        <w:rPr>
          <w:rFonts w:ascii="Times New Roman" w:hAnsi="Times New Roman" w:cs="Times New Roman"/>
          <w:sz w:val="24"/>
          <w:szCs w:val="24"/>
          <w:highlight w:val="yellow"/>
        </w:rPr>
        <w:t xml:space="preserve"> N., </w:t>
      </w:r>
      <w:proofErr w:type="gramStart"/>
      <w:r w:rsidRPr="00DE0D5C">
        <w:rPr>
          <w:rFonts w:ascii="Times New Roman" w:hAnsi="Times New Roman" w:cs="Times New Roman"/>
          <w:sz w:val="24"/>
          <w:szCs w:val="24"/>
          <w:highlight w:val="yellow"/>
        </w:rPr>
        <w:t>Sachan ,</w:t>
      </w:r>
      <w:proofErr w:type="gramEnd"/>
      <w:r w:rsidRPr="00DE0D5C">
        <w:rPr>
          <w:rFonts w:ascii="Times New Roman" w:hAnsi="Times New Roman" w:cs="Times New Roman"/>
          <w:sz w:val="24"/>
          <w:szCs w:val="24"/>
          <w:highlight w:val="yellow"/>
        </w:rPr>
        <w:t xml:space="preserve"> P., </w:t>
      </w:r>
      <w:proofErr w:type="gramStart"/>
      <w:r w:rsidRPr="00DE0D5C">
        <w:rPr>
          <w:rFonts w:ascii="Times New Roman" w:hAnsi="Times New Roman" w:cs="Times New Roman"/>
          <w:sz w:val="24"/>
          <w:szCs w:val="24"/>
          <w:highlight w:val="yellow"/>
        </w:rPr>
        <w:t>Singh ,</w:t>
      </w:r>
      <w:proofErr w:type="gramEnd"/>
      <w:r w:rsidRPr="00DE0D5C">
        <w:rPr>
          <w:rFonts w:ascii="Times New Roman" w:hAnsi="Times New Roman" w:cs="Times New Roman"/>
          <w:sz w:val="24"/>
          <w:szCs w:val="24"/>
          <w:highlight w:val="yellow"/>
        </w:rPr>
        <w:t xml:space="preserve"> P., </w:t>
      </w:r>
      <w:proofErr w:type="spellStart"/>
      <w:proofErr w:type="gramStart"/>
      <w:r w:rsidRPr="00DE0D5C">
        <w:rPr>
          <w:rFonts w:ascii="Times New Roman" w:hAnsi="Times New Roman" w:cs="Times New Roman"/>
          <w:sz w:val="24"/>
          <w:szCs w:val="24"/>
          <w:highlight w:val="yellow"/>
        </w:rPr>
        <w:t>Awadhiya</w:t>
      </w:r>
      <w:proofErr w:type="spellEnd"/>
      <w:r w:rsidRPr="00DE0D5C">
        <w:rPr>
          <w:rFonts w:ascii="Times New Roman" w:hAnsi="Times New Roman" w:cs="Times New Roman"/>
          <w:sz w:val="24"/>
          <w:szCs w:val="24"/>
          <w:highlight w:val="yellow"/>
        </w:rPr>
        <w:t xml:space="preserve"> ,</w:t>
      </w:r>
      <w:proofErr w:type="gramEnd"/>
      <w:r w:rsidRPr="00DE0D5C">
        <w:rPr>
          <w:rFonts w:ascii="Times New Roman" w:hAnsi="Times New Roman" w:cs="Times New Roman"/>
          <w:sz w:val="24"/>
          <w:szCs w:val="24"/>
          <w:highlight w:val="yellow"/>
        </w:rPr>
        <w:t xml:space="preserve"> P., Singh, R., &amp; Pathania, D. (2023). Buckwheat: An Advancing Crop for Future Generations. International Journal of Plant &amp; Soil Science, 35(22), 569–578.</w:t>
      </w:r>
      <w:r w:rsidRPr="00D46784">
        <w:rPr>
          <w:rFonts w:ascii="Times New Roman" w:hAnsi="Times New Roman" w:cs="Times New Roman"/>
          <w:sz w:val="24"/>
          <w:szCs w:val="24"/>
        </w:rPr>
        <w:t xml:space="preserve"> </w:t>
      </w:r>
      <w:r w:rsidRPr="00D46784">
        <w:rPr>
          <w:rFonts w:ascii="Times New Roman" w:hAnsi="Times New Roman" w:cs="Times New Roman"/>
          <w:sz w:val="24"/>
          <w:szCs w:val="24"/>
        </w:rPr>
        <w:tab/>
      </w:r>
    </w:p>
    <w:sectPr w:rsidR="00D46784" w:rsidRPr="00DE0D5C">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E51F7" w14:textId="77777777" w:rsidR="006D1282" w:rsidRDefault="006D1282" w:rsidP="006E10F9">
      <w:pPr>
        <w:spacing w:after="0" w:line="240" w:lineRule="auto"/>
      </w:pPr>
      <w:r>
        <w:separator/>
      </w:r>
    </w:p>
  </w:endnote>
  <w:endnote w:type="continuationSeparator" w:id="0">
    <w:p w14:paraId="42045482" w14:textId="77777777" w:rsidR="006D1282" w:rsidRDefault="006D1282" w:rsidP="006E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6603" w14:textId="77777777" w:rsidR="006E10F9" w:rsidRDefault="006E1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3025" w14:textId="77777777" w:rsidR="006E10F9" w:rsidRDefault="006E1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F2EF3" w14:textId="77777777" w:rsidR="006E10F9" w:rsidRDefault="006E1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AF3D6" w14:textId="77777777" w:rsidR="006D1282" w:rsidRDefault="006D1282" w:rsidP="006E10F9">
      <w:pPr>
        <w:spacing w:after="0" w:line="240" w:lineRule="auto"/>
      </w:pPr>
      <w:r>
        <w:separator/>
      </w:r>
    </w:p>
  </w:footnote>
  <w:footnote w:type="continuationSeparator" w:id="0">
    <w:p w14:paraId="0F909A77" w14:textId="77777777" w:rsidR="006D1282" w:rsidRDefault="006D1282" w:rsidP="006E1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9698" w14:textId="334ED24C" w:rsidR="006E10F9" w:rsidRDefault="00000000">
    <w:pPr>
      <w:pStyle w:val="Header"/>
    </w:pPr>
    <w:r>
      <w:rPr>
        <w:noProof/>
      </w:rPr>
      <w:pict w14:anchorId="7FC7E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59219"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46B9" w14:textId="490CBBD1" w:rsidR="006E10F9" w:rsidRDefault="00000000">
    <w:pPr>
      <w:pStyle w:val="Header"/>
    </w:pPr>
    <w:r>
      <w:rPr>
        <w:noProof/>
      </w:rPr>
      <w:pict w14:anchorId="3584F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59220"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8CEC" w14:textId="1E05A0FC" w:rsidR="006E10F9" w:rsidRDefault="00000000">
    <w:pPr>
      <w:pStyle w:val="Header"/>
    </w:pPr>
    <w:r>
      <w:rPr>
        <w:noProof/>
      </w:rPr>
      <w:pict w14:anchorId="04F74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59218"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0641F"/>
    <w:multiLevelType w:val="hybridMultilevel"/>
    <w:tmpl w:val="7972A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DC1E82"/>
    <w:multiLevelType w:val="hybridMultilevel"/>
    <w:tmpl w:val="3A72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53C2F"/>
    <w:multiLevelType w:val="hybridMultilevel"/>
    <w:tmpl w:val="18467D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08822864">
    <w:abstractNumId w:val="1"/>
  </w:num>
  <w:num w:numId="2" w16cid:durableId="673800632">
    <w:abstractNumId w:val="2"/>
  </w:num>
  <w:num w:numId="3" w16cid:durableId="1058043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1MzM3N7QwNzUwMTFQ0lEKTi0uzszPAykwqgUAFIQ2tSwAAAA="/>
  </w:docVars>
  <w:rsids>
    <w:rsidRoot w:val="003D3201"/>
    <w:rsid w:val="000349DC"/>
    <w:rsid w:val="00061B8C"/>
    <w:rsid w:val="00093328"/>
    <w:rsid w:val="000B63BF"/>
    <w:rsid w:val="00142A92"/>
    <w:rsid w:val="001A5391"/>
    <w:rsid w:val="002438C8"/>
    <w:rsid w:val="00267E94"/>
    <w:rsid w:val="00275251"/>
    <w:rsid w:val="002979E6"/>
    <w:rsid w:val="002C5837"/>
    <w:rsid w:val="0030593E"/>
    <w:rsid w:val="003448CB"/>
    <w:rsid w:val="003968DE"/>
    <w:rsid w:val="003D3201"/>
    <w:rsid w:val="00401206"/>
    <w:rsid w:val="00440AEB"/>
    <w:rsid w:val="00455345"/>
    <w:rsid w:val="00541803"/>
    <w:rsid w:val="00544BA4"/>
    <w:rsid w:val="005F1A4F"/>
    <w:rsid w:val="00601F42"/>
    <w:rsid w:val="00615AE8"/>
    <w:rsid w:val="00626D89"/>
    <w:rsid w:val="0064559D"/>
    <w:rsid w:val="006536A7"/>
    <w:rsid w:val="00673489"/>
    <w:rsid w:val="006A785D"/>
    <w:rsid w:val="006D1282"/>
    <w:rsid w:val="006E10F9"/>
    <w:rsid w:val="00702E3B"/>
    <w:rsid w:val="007416D5"/>
    <w:rsid w:val="007A2734"/>
    <w:rsid w:val="00825C86"/>
    <w:rsid w:val="00865ADD"/>
    <w:rsid w:val="008A2E26"/>
    <w:rsid w:val="008C1B99"/>
    <w:rsid w:val="0091481E"/>
    <w:rsid w:val="009607F4"/>
    <w:rsid w:val="00986F49"/>
    <w:rsid w:val="009872B7"/>
    <w:rsid w:val="00993245"/>
    <w:rsid w:val="009933F2"/>
    <w:rsid w:val="009E4A5A"/>
    <w:rsid w:val="00A31800"/>
    <w:rsid w:val="00A428A5"/>
    <w:rsid w:val="00AA1B81"/>
    <w:rsid w:val="00AC4D29"/>
    <w:rsid w:val="00AC7706"/>
    <w:rsid w:val="00AF4EA9"/>
    <w:rsid w:val="00B043AB"/>
    <w:rsid w:val="00B04923"/>
    <w:rsid w:val="00B53A16"/>
    <w:rsid w:val="00B57EF2"/>
    <w:rsid w:val="00BA7AAA"/>
    <w:rsid w:val="00C104B2"/>
    <w:rsid w:val="00C16459"/>
    <w:rsid w:val="00D008D1"/>
    <w:rsid w:val="00D02B3B"/>
    <w:rsid w:val="00D46784"/>
    <w:rsid w:val="00D52574"/>
    <w:rsid w:val="00D80066"/>
    <w:rsid w:val="00DD1484"/>
    <w:rsid w:val="00DE0D5C"/>
    <w:rsid w:val="00DF142C"/>
    <w:rsid w:val="00E825FE"/>
    <w:rsid w:val="00EA36B9"/>
    <w:rsid w:val="00EB598F"/>
    <w:rsid w:val="00EC1708"/>
    <w:rsid w:val="00F40B45"/>
    <w:rsid w:val="00FA5697"/>
    <w:rsid w:val="00FC1A28"/>
    <w:rsid w:val="00FC2DAC"/>
    <w:rsid w:val="00FD532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23346"/>
  <w15:chartTrackingRefBased/>
  <w15:docId w15:val="{3D48BAE6-8F01-4D0F-91D4-9BF0F2CA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2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2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2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2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2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2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2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2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2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2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2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2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2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2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2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2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2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201"/>
    <w:rPr>
      <w:rFonts w:eastAsiaTheme="majorEastAsia" w:cstheme="majorBidi"/>
      <w:color w:val="272727" w:themeColor="text1" w:themeTint="D8"/>
    </w:rPr>
  </w:style>
  <w:style w:type="paragraph" w:styleId="Title">
    <w:name w:val="Title"/>
    <w:basedOn w:val="Normal"/>
    <w:next w:val="Normal"/>
    <w:link w:val="TitleChar"/>
    <w:uiPriority w:val="10"/>
    <w:qFormat/>
    <w:rsid w:val="003D3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2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2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2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201"/>
    <w:pPr>
      <w:spacing w:before="160"/>
      <w:jc w:val="center"/>
    </w:pPr>
    <w:rPr>
      <w:i/>
      <w:iCs/>
      <w:color w:val="404040" w:themeColor="text1" w:themeTint="BF"/>
    </w:rPr>
  </w:style>
  <w:style w:type="character" w:customStyle="1" w:styleId="QuoteChar">
    <w:name w:val="Quote Char"/>
    <w:basedOn w:val="DefaultParagraphFont"/>
    <w:link w:val="Quote"/>
    <w:uiPriority w:val="29"/>
    <w:rsid w:val="003D3201"/>
    <w:rPr>
      <w:i/>
      <w:iCs/>
      <w:color w:val="404040" w:themeColor="text1" w:themeTint="BF"/>
    </w:rPr>
  </w:style>
  <w:style w:type="paragraph" w:styleId="ListParagraph">
    <w:name w:val="List Paragraph"/>
    <w:basedOn w:val="Normal"/>
    <w:uiPriority w:val="34"/>
    <w:qFormat/>
    <w:rsid w:val="003D3201"/>
    <w:pPr>
      <w:ind w:left="720"/>
      <w:contextualSpacing/>
    </w:pPr>
  </w:style>
  <w:style w:type="character" w:styleId="IntenseEmphasis">
    <w:name w:val="Intense Emphasis"/>
    <w:basedOn w:val="DefaultParagraphFont"/>
    <w:uiPriority w:val="21"/>
    <w:qFormat/>
    <w:rsid w:val="003D3201"/>
    <w:rPr>
      <w:i/>
      <w:iCs/>
      <w:color w:val="0F4761" w:themeColor="accent1" w:themeShade="BF"/>
    </w:rPr>
  </w:style>
  <w:style w:type="paragraph" w:styleId="IntenseQuote">
    <w:name w:val="Intense Quote"/>
    <w:basedOn w:val="Normal"/>
    <w:next w:val="Normal"/>
    <w:link w:val="IntenseQuoteChar"/>
    <w:uiPriority w:val="30"/>
    <w:qFormat/>
    <w:rsid w:val="003D32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201"/>
    <w:rPr>
      <w:i/>
      <w:iCs/>
      <w:color w:val="0F4761" w:themeColor="accent1" w:themeShade="BF"/>
    </w:rPr>
  </w:style>
  <w:style w:type="character" w:styleId="IntenseReference">
    <w:name w:val="Intense Reference"/>
    <w:basedOn w:val="DefaultParagraphFont"/>
    <w:uiPriority w:val="32"/>
    <w:qFormat/>
    <w:rsid w:val="003D3201"/>
    <w:rPr>
      <w:b/>
      <w:bCs/>
      <w:smallCaps/>
      <w:color w:val="0F4761" w:themeColor="accent1" w:themeShade="BF"/>
      <w:spacing w:val="5"/>
    </w:rPr>
  </w:style>
  <w:style w:type="character" w:styleId="Hyperlink">
    <w:name w:val="Hyperlink"/>
    <w:basedOn w:val="DefaultParagraphFont"/>
    <w:uiPriority w:val="99"/>
    <w:unhideWhenUsed/>
    <w:rsid w:val="003448CB"/>
    <w:rPr>
      <w:color w:val="467886" w:themeColor="hyperlink"/>
      <w:u w:val="single"/>
    </w:rPr>
  </w:style>
  <w:style w:type="character" w:styleId="UnresolvedMention">
    <w:name w:val="Unresolved Mention"/>
    <w:basedOn w:val="DefaultParagraphFont"/>
    <w:uiPriority w:val="99"/>
    <w:semiHidden/>
    <w:unhideWhenUsed/>
    <w:rsid w:val="003448CB"/>
    <w:rPr>
      <w:color w:val="605E5C"/>
      <w:shd w:val="clear" w:color="auto" w:fill="E1DFDD"/>
    </w:rPr>
  </w:style>
  <w:style w:type="table" w:styleId="TableGrid">
    <w:name w:val="Table Grid"/>
    <w:basedOn w:val="TableNormal"/>
    <w:uiPriority w:val="39"/>
    <w:rsid w:val="00C1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1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0F9"/>
  </w:style>
  <w:style w:type="paragraph" w:styleId="Footer">
    <w:name w:val="footer"/>
    <w:basedOn w:val="Normal"/>
    <w:link w:val="FooterChar"/>
    <w:uiPriority w:val="99"/>
    <w:unhideWhenUsed/>
    <w:rsid w:val="006E1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0F9"/>
  </w:style>
  <w:style w:type="paragraph" w:styleId="Revision">
    <w:name w:val="Revision"/>
    <w:hidden/>
    <w:uiPriority w:val="99"/>
    <w:semiHidden/>
    <w:rsid w:val="00EC17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26">
      <w:bodyDiv w:val="1"/>
      <w:marLeft w:val="0"/>
      <w:marRight w:val="0"/>
      <w:marTop w:val="0"/>
      <w:marBottom w:val="0"/>
      <w:divBdr>
        <w:top w:val="none" w:sz="0" w:space="0" w:color="auto"/>
        <w:left w:val="none" w:sz="0" w:space="0" w:color="auto"/>
        <w:bottom w:val="none" w:sz="0" w:space="0" w:color="auto"/>
        <w:right w:val="none" w:sz="0" w:space="0" w:color="auto"/>
      </w:divBdr>
    </w:div>
    <w:div w:id="50546275">
      <w:bodyDiv w:val="1"/>
      <w:marLeft w:val="0"/>
      <w:marRight w:val="0"/>
      <w:marTop w:val="0"/>
      <w:marBottom w:val="0"/>
      <w:divBdr>
        <w:top w:val="none" w:sz="0" w:space="0" w:color="auto"/>
        <w:left w:val="none" w:sz="0" w:space="0" w:color="auto"/>
        <w:bottom w:val="none" w:sz="0" w:space="0" w:color="auto"/>
        <w:right w:val="none" w:sz="0" w:space="0" w:color="auto"/>
      </w:divBdr>
    </w:div>
    <w:div w:id="137890126">
      <w:bodyDiv w:val="1"/>
      <w:marLeft w:val="0"/>
      <w:marRight w:val="0"/>
      <w:marTop w:val="0"/>
      <w:marBottom w:val="0"/>
      <w:divBdr>
        <w:top w:val="none" w:sz="0" w:space="0" w:color="auto"/>
        <w:left w:val="none" w:sz="0" w:space="0" w:color="auto"/>
        <w:bottom w:val="none" w:sz="0" w:space="0" w:color="auto"/>
        <w:right w:val="none" w:sz="0" w:space="0" w:color="auto"/>
      </w:divBdr>
      <w:divsChild>
        <w:div w:id="1022241148">
          <w:marLeft w:val="-720"/>
          <w:marRight w:val="0"/>
          <w:marTop w:val="0"/>
          <w:marBottom w:val="0"/>
          <w:divBdr>
            <w:top w:val="none" w:sz="0" w:space="0" w:color="auto"/>
            <w:left w:val="none" w:sz="0" w:space="0" w:color="auto"/>
            <w:bottom w:val="none" w:sz="0" w:space="0" w:color="auto"/>
            <w:right w:val="none" w:sz="0" w:space="0" w:color="auto"/>
          </w:divBdr>
        </w:div>
      </w:divsChild>
    </w:div>
    <w:div w:id="167601933">
      <w:bodyDiv w:val="1"/>
      <w:marLeft w:val="0"/>
      <w:marRight w:val="0"/>
      <w:marTop w:val="0"/>
      <w:marBottom w:val="0"/>
      <w:divBdr>
        <w:top w:val="none" w:sz="0" w:space="0" w:color="auto"/>
        <w:left w:val="none" w:sz="0" w:space="0" w:color="auto"/>
        <w:bottom w:val="none" w:sz="0" w:space="0" w:color="auto"/>
        <w:right w:val="none" w:sz="0" w:space="0" w:color="auto"/>
      </w:divBdr>
      <w:divsChild>
        <w:div w:id="834079081">
          <w:marLeft w:val="-720"/>
          <w:marRight w:val="0"/>
          <w:marTop w:val="0"/>
          <w:marBottom w:val="0"/>
          <w:divBdr>
            <w:top w:val="none" w:sz="0" w:space="0" w:color="auto"/>
            <w:left w:val="none" w:sz="0" w:space="0" w:color="auto"/>
            <w:bottom w:val="none" w:sz="0" w:space="0" w:color="auto"/>
            <w:right w:val="none" w:sz="0" w:space="0" w:color="auto"/>
          </w:divBdr>
        </w:div>
      </w:divsChild>
    </w:div>
    <w:div w:id="197088985">
      <w:bodyDiv w:val="1"/>
      <w:marLeft w:val="0"/>
      <w:marRight w:val="0"/>
      <w:marTop w:val="0"/>
      <w:marBottom w:val="0"/>
      <w:divBdr>
        <w:top w:val="none" w:sz="0" w:space="0" w:color="auto"/>
        <w:left w:val="none" w:sz="0" w:space="0" w:color="auto"/>
        <w:bottom w:val="none" w:sz="0" w:space="0" w:color="auto"/>
        <w:right w:val="none" w:sz="0" w:space="0" w:color="auto"/>
      </w:divBdr>
      <w:divsChild>
        <w:div w:id="1935086690">
          <w:marLeft w:val="-720"/>
          <w:marRight w:val="0"/>
          <w:marTop w:val="0"/>
          <w:marBottom w:val="0"/>
          <w:divBdr>
            <w:top w:val="none" w:sz="0" w:space="0" w:color="auto"/>
            <w:left w:val="none" w:sz="0" w:space="0" w:color="auto"/>
            <w:bottom w:val="none" w:sz="0" w:space="0" w:color="auto"/>
            <w:right w:val="none" w:sz="0" w:space="0" w:color="auto"/>
          </w:divBdr>
        </w:div>
      </w:divsChild>
    </w:div>
    <w:div w:id="405228140">
      <w:bodyDiv w:val="1"/>
      <w:marLeft w:val="0"/>
      <w:marRight w:val="0"/>
      <w:marTop w:val="0"/>
      <w:marBottom w:val="0"/>
      <w:divBdr>
        <w:top w:val="none" w:sz="0" w:space="0" w:color="auto"/>
        <w:left w:val="none" w:sz="0" w:space="0" w:color="auto"/>
        <w:bottom w:val="none" w:sz="0" w:space="0" w:color="auto"/>
        <w:right w:val="none" w:sz="0" w:space="0" w:color="auto"/>
      </w:divBdr>
    </w:div>
    <w:div w:id="415522583">
      <w:bodyDiv w:val="1"/>
      <w:marLeft w:val="0"/>
      <w:marRight w:val="0"/>
      <w:marTop w:val="0"/>
      <w:marBottom w:val="0"/>
      <w:divBdr>
        <w:top w:val="none" w:sz="0" w:space="0" w:color="auto"/>
        <w:left w:val="none" w:sz="0" w:space="0" w:color="auto"/>
        <w:bottom w:val="none" w:sz="0" w:space="0" w:color="auto"/>
        <w:right w:val="none" w:sz="0" w:space="0" w:color="auto"/>
      </w:divBdr>
      <w:divsChild>
        <w:div w:id="253588469">
          <w:marLeft w:val="-720"/>
          <w:marRight w:val="0"/>
          <w:marTop w:val="0"/>
          <w:marBottom w:val="0"/>
          <w:divBdr>
            <w:top w:val="none" w:sz="0" w:space="0" w:color="auto"/>
            <w:left w:val="none" w:sz="0" w:space="0" w:color="auto"/>
            <w:bottom w:val="none" w:sz="0" w:space="0" w:color="auto"/>
            <w:right w:val="none" w:sz="0" w:space="0" w:color="auto"/>
          </w:divBdr>
        </w:div>
      </w:divsChild>
    </w:div>
    <w:div w:id="447360652">
      <w:bodyDiv w:val="1"/>
      <w:marLeft w:val="0"/>
      <w:marRight w:val="0"/>
      <w:marTop w:val="0"/>
      <w:marBottom w:val="0"/>
      <w:divBdr>
        <w:top w:val="none" w:sz="0" w:space="0" w:color="auto"/>
        <w:left w:val="none" w:sz="0" w:space="0" w:color="auto"/>
        <w:bottom w:val="none" w:sz="0" w:space="0" w:color="auto"/>
        <w:right w:val="none" w:sz="0" w:space="0" w:color="auto"/>
      </w:divBdr>
      <w:divsChild>
        <w:div w:id="1361979292">
          <w:marLeft w:val="-720"/>
          <w:marRight w:val="0"/>
          <w:marTop w:val="0"/>
          <w:marBottom w:val="0"/>
          <w:divBdr>
            <w:top w:val="none" w:sz="0" w:space="0" w:color="auto"/>
            <w:left w:val="none" w:sz="0" w:space="0" w:color="auto"/>
            <w:bottom w:val="none" w:sz="0" w:space="0" w:color="auto"/>
            <w:right w:val="none" w:sz="0" w:space="0" w:color="auto"/>
          </w:divBdr>
        </w:div>
      </w:divsChild>
    </w:div>
    <w:div w:id="874580229">
      <w:bodyDiv w:val="1"/>
      <w:marLeft w:val="0"/>
      <w:marRight w:val="0"/>
      <w:marTop w:val="0"/>
      <w:marBottom w:val="0"/>
      <w:divBdr>
        <w:top w:val="none" w:sz="0" w:space="0" w:color="auto"/>
        <w:left w:val="none" w:sz="0" w:space="0" w:color="auto"/>
        <w:bottom w:val="none" w:sz="0" w:space="0" w:color="auto"/>
        <w:right w:val="none" w:sz="0" w:space="0" w:color="auto"/>
      </w:divBdr>
    </w:div>
    <w:div w:id="897476785">
      <w:bodyDiv w:val="1"/>
      <w:marLeft w:val="0"/>
      <w:marRight w:val="0"/>
      <w:marTop w:val="0"/>
      <w:marBottom w:val="0"/>
      <w:divBdr>
        <w:top w:val="none" w:sz="0" w:space="0" w:color="auto"/>
        <w:left w:val="none" w:sz="0" w:space="0" w:color="auto"/>
        <w:bottom w:val="none" w:sz="0" w:space="0" w:color="auto"/>
        <w:right w:val="none" w:sz="0" w:space="0" w:color="auto"/>
      </w:divBdr>
      <w:divsChild>
        <w:div w:id="928469553">
          <w:marLeft w:val="-720"/>
          <w:marRight w:val="0"/>
          <w:marTop w:val="0"/>
          <w:marBottom w:val="0"/>
          <w:divBdr>
            <w:top w:val="none" w:sz="0" w:space="0" w:color="auto"/>
            <w:left w:val="none" w:sz="0" w:space="0" w:color="auto"/>
            <w:bottom w:val="none" w:sz="0" w:space="0" w:color="auto"/>
            <w:right w:val="none" w:sz="0" w:space="0" w:color="auto"/>
          </w:divBdr>
        </w:div>
      </w:divsChild>
    </w:div>
    <w:div w:id="962078755">
      <w:bodyDiv w:val="1"/>
      <w:marLeft w:val="0"/>
      <w:marRight w:val="0"/>
      <w:marTop w:val="0"/>
      <w:marBottom w:val="0"/>
      <w:divBdr>
        <w:top w:val="none" w:sz="0" w:space="0" w:color="auto"/>
        <w:left w:val="none" w:sz="0" w:space="0" w:color="auto"/>
        <w:bottom w:val="none" w:sz="0" w:space="0" w:color="auto"/>
        <w:right w:val="none" w:sz="0" w:space="0" w:color="auto"/>
      </w:divBdr>
      <w:divsChild>
        <w:div w:id="1767456797">
          <w:marLeft w:val="-720"/>
          <w:marRight w:val="0"/>
          <w:marTop w:val="0"/>
          <w:marBottom w:val="0"/>
          <w:divBdr>
            <w:top w:val="none" w:sz="0" w:space="0" w:color="auto"/>
            <w:left w:val="none" w:sz="0" w:space="0" w:color="auto"/>
            <w:bottom w:val="none" w:sz="0" w:space="0" w:color="auto"/>
            <w:right w:val="none" w:sz="0" w:space="0" w:color="auto"/>
          </w:divBdr>
        </w:div>
      </w:divsChild>
    </w:div>
    <w:div w:id="1041242999">
      <w:bodyDiv w:val="1"/>
      <w:marLeft w:val="0"/>
      <w:marRight w:val="0"/>
      <w:marTop w:val="0"/>
      <w:marBottom w:val="0"/>
      <w:divBdr>
        <w:top w:val="none" w:sz="0" w:space="0" w:color="auto"/>
        <w:left w:val="none" w:sz="0" w:space="0" w:color="auto"/>
        <w:bottom w:val="none" w:sz="0" w:space="0" w:color="auto"/>
        <w:right w:val="none" w:sz="0" w:space="0" w:color="auto"/>
      </w:divBdr>
    </w:div>
    <w:div w:id="1176769380">
      <w:bodyDiv w:val="1"/>
      <w:marLeft w:val="0"/>
      <w:marRight w:val="0"/>
      <w:marTop w:val="0"/>
      <w:marBottom w:val="0"/>
      <w:divBdr>
        <w:top w:val="none" w:sz="0" w:space="0" w:color="auto"/>
        <w:left w:val="none" w:sz="0" w:space="0" w:color="auto"/>
        <w:bottom w:val="none" w:sz="0" w:space="0" w:color="auto"/>
        <w:right w:val="none" w:sz="0" w:space="0" w:color="auto"/>
      </w:divBdr>
    </w:div>
    <w:div w:id="1206675043">
      <w:bodyDiv w:val="1"/>
      <w:marLeft w:val="0"/>
      <w:marRight w:val="0"/>
      <w:marTop w:val="0"/>
      <w:marBottom w:val="0"/>
      <w:divBdr>
        <w:top w:val="none" w:sz="0" w:space="0" w:color="auto"/>
        <w:left w:val="none" w:sz="0" w:space="0" w:color="auto"/>
        <w:bottom w:val="none" w:sz="0" w:space="0" w:color="auto"/>
        <w:right w:val="none" w:sz="0" w:space="0" w:color="auto"/>
      </w:divBdr>
      <w:divsChild>
        <w:div w:id="1641107106">
          <w:marLeft w:val="-720"/>
          <w:marRight w:val="0"/>
          <w:marTop w:val="0"/>
          <w:marBottom w:val="0"/>
          <w:divBdr>
            <w:top w:val="none" w:sz="0" w:space="0" w:color="auto"/>
            <w:left w:val="none" w:sz="0" w:space="0" w:color="auto"/>
            <w:bottom w:val="none" w:sz="0" w:space="0" w:color="auto"/>
            <w:right w:val="none" w:sz="0" w:space="0" w:color="auto"/>
          </w:divBdr>
        </w:div>
      </w:divsChild>
    </w:div>
    <w:div w:id="1239361109">
      <w:bodyDiv w:val="1"/>
      <w:marLeft w:val="0"/>
      <w:marRight w:val="0"/>
      <w:marTop w:val="0"/>
      <w:marBottom w:val="0"/>
      <w:divBdr>
        <w:top w:val="none" w:sz="0" w:space="0" w:color="auto"/>
        <w:left w:val="none" w:sz="0" w:space="0" w:color="auto"/>
        <w:bottom w:val="none" w:sz="0" w:space="0" w:color="auto"/>
        <w:right w:val="none" w:sz="0" w:space="0" w:color="auto"/>
      </w:divBdr>
    </w:div>
    <w:div w:id="1261568390">
      <w:bodyDiv w:val="1"/>
      <w:marLeft w:val="0"/>
      <w:marRight w:val="0"/>
      <w:marTop w:val="0"/>
      <w:marBottom w:val="0"/>
      <w:divBdr>
        <w:top w:val="none" w:sz="0" w:space="0" w:color="auto"/>
        <w:left w:val="none" w:sz="0" w:space="0" w:color="auto"/>
        <w:bottom w:val="none" w:sz="0" w:space="0" w:color="auto"/>
        <w:right w:val="none" w:sz="0" w:space="0" w:color="auto"/>
      </w:divBdr>
    </w:div>
    <w:div w:id="1272932269">
      <w:bodyDiv w:val="1"/>
      <w:marLeft w:val="0"/>
      <w:marRight w:val="0"/>
      <w:marTop w:val="0"/>
      <w:marBottom w:val="0"/>
      <w:divBdr>
        <w:top w:val="none" w:sz="0" w:space="0" w:color="auto"/>
        <w:left w:val="none" w:sz="0" w:space="0" w:color="auto"/>
        <w:bottom w:val="none" w:sz="0" w:space="0" w:color="auto"/>
        <w:right w:val="none" w:sz="0" w:space="0" w:color="auto"/>
      </w:divBdr>
    </w:div>
    <w:div w:id="1306741025">
      <w:bodyDiv w:val="1"/>
      <w:marLeft w:val="0"/>
      <w:marRight w:val="0"/>
      <w:marTop w:val="0"/>
      <w:marBottom w:val="0"/>
      <w:divBdr>
        <w:top w:val="none" w:sz="0" w:space="0" w:color="auto"/>
        <w:left w:val="none" w:sz="0" w:space="0" w:color="auto"/>
        <w:bottom w:val="none" w:sz="0" w:space="0" w:color="auto"/>
        <w:right w:val="none" w:sz="0" w:space="0" w:color="auto"/>
      </w:divBdr>
    </w:div>
    <w:div w:id="1321422940">
      <w:bodyDiv w:val="1"/>
      <w:marLeft w:val="0"/>
      <w:marRight w:val="0"/>
      <w:marTop w:val="0"/>
      <w:marBottom w:val="0"/>
      <w:divBdr>
        <w:top w:val="none" w:sz="0" w:space="0" w:color="auto"/>
        <w:left w:val="none" w:sz="0" w:space="0" w:color="auto"/>
        <w:bottom w:val="none" w:sz="0" w:space="0" w:color="auto"/>
        <w:right w:val="none" w:sz="0" w:space="0" w:color="auto"/>
      </w:divBdr>
      <w:divsChild>
        <w:div w:id="892693357">
          <w:marLeft w:val="-720"/>
          <w:marRight w:val="0"/>
          <w:marTop w:val="0"/>
          <w:marBottom w:val="0"/>
          <w:divBdr>
            <w:top w:val="none" w:sz="0" w:space="0" w:color="auto"/>
            <w:left w:val="none" w:sz="0" w:space="0" w:color="auto"/>
            <w:bottom w:val="none" w:sz="0" w:space="0" w:color="auto"/>
            <w:right w:val="none" w:sz="0" w:space="0" w:color="auto"/>
          </w:divBdr>
        </w:div>
      </w:divsChild>
    </w:div>
    <w:div w:id="1325861871">
      <w:bodyDiv w:val="1"/>
      <w:marLeft w:val="0"/>
      <w:marRight w:val="0"/>
      <w:marTop w:val="0"/>
      <w:marBottom w:val="0"/>
      <w:divBdr>
        <w:top w:val="none" w:sz="0" w:space="0" w:color="auto"/>
        <w:left w:val="none" w:sz="0" w:space="0" w:color="auto"/>
        <w:bottom w:val="none" w:sz="0" w:space="0" w:color="auto"/>
        <w:right w:val="none" w:sz="0" w:space="0" w:color="auto"/>
      </w:divBdr>
      <w:divsChild>
        <w:div w:id="1498302878">
          <w:marLeft w:val="-720"/>
          <w:marRight w:val="0"/>
          <w:marTop w:val="0"/>
          <w:marBottom w:val="0"/>
          <w:divBdr>
            <w:top w:val="none" w:sz="0" w:space="0" w:color="auto"/>
            <w:left w:val="none" w:sz="0" w:space="0" w:color="auto"/>
            <w:bottom w:val="none" w:sz="0" w:space="0" w:color="auto"/>
            <w:right w:val="none" w:sz="0" w:space="0" w:color="auto"/>
          </w:divBdr>
        </w:div>
      </w:divsChild>
    </w:div>
    <w:div w:id="1366558799">
      <w:bodyDiv w:val="1"/>
      <w:marLeft w:val="0"/>
      <w:marRight w:val="0"/>
      <w:marTop w:val="0"/>
      <w:marBottom w:val="0"/>
      <w:divBdr>
        <w:top w:val="none" w:sz="0" w:space="0" w:color="auto"/>
        <w:left w:val="none" w:sz="0" w:space="0" w:color="auto"/>
        <w:bottom w:val="none" w:sz="0" w:space="0" w:color="auto"/>
        <w:right w:val="none" w:sz="0" w:space="0" w:color="auto"/>
      </w:divBdr>
    </w:div>
    <w:div w:id="1367023521">
      <w:bodyDiv w:val="1"/>
      <w:marLeft w:val="0"/>
      <w:marRight w:val="0"/>
      <w:marTop w:val="0"/>
      <w:marBottom w:val="0"/>
      <w:divBdr>
        <w:top w:val="none" w:sz="0" w:space="0" w:color="auto"/>
        <w:left w:val="none" w:sz="0" w:space="0" w:color="auto"/>
        <w:bottom w:val="none" w:sz="0" w:space="0" w:color="auto"/>
        <w:right w:val="none" w:sz="0" w:space="0" w:color="auto"/>
      </w:divBdr>
      <w:divsChild>
        <w:div w:id="1346975606">
          <w:marLeft w:val="-720"/>
          <w:marRight w:val="0"/>
          <w:marTop w:val="0"/>
          <w:marBottom w:val="0"/>
          <w:divBdr>
            <w:top w:val="none" w:sz="0" w:space="0" w:color="auto"/>
            <w:left w:val="none" w:sz="0" w:space="0" w:color="auto"/>
            <w:bottom w:val="none" w:sz="0" w:space="0" w:color="auto"/>
            <w:right w:val="none" w:sz="0" w:space="0" w:color="auto"/>
          </w:divBdr>
        </w:div>
      </w:divsChild>
    </w:div>
    <w:div w:id="1407916865">
      <w:bodyDiv w:val="1"/>
      <w:marLeft w:val="0"/>
      <w:marRight w:val="0"/>
      <w:marTop w:val="0"/>
      <w:marBottom w:val="0"/>
      <w:divBdr>
        <w:top w:val="none" w:sz="0" w:space="0" w:color="auto"/>
        <w:left w:val="none" w:sz="0" w:space="0" w:color="auto"/>
        <w:bottom w:val="none" w:sz="0" w:space="0" w:color="auto"/>
        <w:right w:val="none" w:sz="0" w:space="0" w:color="auto"/>
      </w:divBdr>
    </w:div>
    <w:div w:id="1457606728">
      <w:bodyDiv w:val="1"/>
      <w:marLeft w:val="0"/>
      <w:marRight w:val="0"/>
      <w:marTop w:val="0"/>
      <w:marBottom w:val="0"/>
      <w:divBdr>
        <w:top w:val="none" w:sz="0" w:space="0" w:color="auto"/>
        <w:left w:val="none" w:sz="0" w:space="0" w:color="auto"/>
        <w:bottom w:val="none" w:sz="0" w:space="0" w:color="auto"/>
        <w:right w:val="none" w:sz="0" w:space="0" w:color="auto"/>
      </w:divBdr>
    </w:div>
    <w:div w:id="1478692233">
      <w:bodyDiv w:val="1"/>
      <w:marLeft w:val="0"/>
      <w:marRight w:val="0"/>
      <w:marTop w:val="0"/>
      <w:marBottom w:val="0"/>
      <w:divBdr>
        <w:top w:val="none" w:sz="0" w:space="0" w:color="auto"/>
        <w:left w:val="none" w:sz="0" w:space="0" w:color="auto"/>
        <w:bottom w:val="none" w:sz="0" w:space="0" w:color="auto"/>
        <w:right w:val="none" w:sz="0" w:space="0" w:color="auto"/>
      </w:divBdr>
    </w:div>
    <w:div w:id="1480684608">
      <w:bodyDiv w:val="1"/>
      <w:marLeft w:val="0"/>
      <w:marRight w:val="0"/>
      <w:marTop w:val="0"/>
      <w:marBottom w:val="0"/>
      <w:divBdr>
        <w:top w:val="none" w:sz="0" w:space="0" w:color="auto"/>
        <w:left w:val="none" w:sz="0" w:space="0" w:color="auto"/>
        <w:bottom w:val="none" w:sz="0" w:space="0" w:color="auto"/>
        <w:right w:val="none" w:sz="0" w:space="0" w:color="auto"/>
      </w:divBdr>
    </w:div>
    <w:div w:id="1482230948">
      <w:bodyDiv w:val="1"/>
      <w:marLeft w:val="0"/>
      <w:marRight w:val="0"/>
      <w:marTop w:val="0"/>
      <w:marBottom w:val="0"/>
      <w:divBdr>
        <w:top w:val="none" w:sz="0" w:space="0" w:color="auto"/>
        <w:left w:val="none" w:sz="0" w:space="0" w:color="auto"/>
        <w:bottom w:val="none" w:sz="0" w:space="0" w:color="auto"/>
        <w:right w:val="none" w:sz="0" w:space="0" w:color="auto"/>
      </w:divBdr>
    </w:div>
    <w:div w:id="1628006597">
      <w:bodyDiv w:val="1"/>
      <w:marLeft w:val="0"/>
      <w:marRight w:val="0"/>
      <w:marTop w:val="0"/>
      <w:marBottom w:val="0"/>
      <w:divBdr>
        <w:top w:val="none" w:sz="0" w:space="0" w:color="auto"/>
        <w:left w:val="none" w:sz="0" w:space="0" w:color="auto"/>
        <w:bottom w:val="none" w:sz="0" w:space="0" w:color="auto"/>
        <w:right w:val="none" w:sz="0" w:space="0" w:color="auto"/>
      </w:divBdr>
    </w:div>
    <w:div w:id="1672633935">
      <w:bodyDiv w:val="1"/>
      <w:marLeft w:val="0"/>
      <w:marRight w:val="0"/>
      <w:marTop w:val="0"/>
      <w:marBottom w:val="0"/>
      <w:divBdr>
        <w:top w:val="none" w:sz="0" w:space="0" w:color="auto"/>
        <w:left w:val="none" w:sz="0" w:space="0" w:color="auto"/>
        <w:bottom w:val="none" w:sz="0" w:space="0" w:color="auto"/>
        <w:right w:val="none" w:sz="0" w:space="0" w:color="auto"/>
      </w:divBdr>
    </w:div>
    <w:div w:id="1681815886">
      <w:bodyDiv w:val="1"/>
      <w:marLeft w:val="0"/>
      <w:marRight w:val="0"/>
      <w:marTop w:val="0"/>
      <w:marBottom w:val="0"/>
      <w:divBdr>
        <w:top w:val="none" w:sz="0" w:space="0" w:color="auto"/>
        <w:left w:val="none" w:sz="0" w:space="0" w:color="auto"/>
        <w:bottom w:val="none" w:sz="0" w:space="0" w:color="auto"/>
        <w:right w:val="none" w:sz="0" w:space="0" w:color="auto"/>
      </w:divBdr>
      <w:divsChild>
        <w:div w:id="1232302611">
          <w:marLeft w:val="-720"/>
          <w:marRight w:val="0"/>
          <w:marTop w:val="0"/>
          <w:marBottom w:val="0"/>
          <w:divBdr>
            <w:top w:val="none" w:sz="0" w:space="0" w:color="auto"/>
            <w:left w:val="none" w:sz="0" w:space="0" w:color="auto"/>
            <w:bottom w:val="none" w:sz="0" w:space="0" w:color="auto"/>
            <w:right w:val="none" w:sz="0" w:space="0" w:color="auto"/>
          </w:divBdr>
        </w:div>
      </w:divsChild>
    </w:div>
    <w:div w:id="1716931283">
      <w:bodyDiv w:val="1"/>
      <w:marLeft w:val="0"/>
      <w:marRight w:val="0"/>
      <w:marTop w:val="0"/>
      <w:marBottom w:val="0"/>
      <w:divBdr>
        <w:top w:val="none" w:sz="0" w:space="0" w:color="auto"/>
        <w:left w:val="none" w:sz="0" w:space="0" w:color="auto"/>
        <w:bottom w:val="none" w:sz="0" w:space="0" w:color="auto"/>
        <w:right w:val="none" w:sz="0" w:space="0" w:color="auto"/>
      </w:divBdr>
    </w:div>
    <w:div w:id="1731417379">
      <w:bodyDiv w:val="1"/>
      <w:marLeft w:val="0"/>
      <w:marRight w:val="0"/>
      <w:marTop w:val="0"/>
      <w:marBottom w:val="0"/>
      <w:divBdr>
        <w:top w:val="none" w:sz="0" w:space="0" w:color="auto"/>
        <w:left w:val="none" w:sz="0" w:space="0" w:color="auto"/>
        <w:bottom w:val="none" w:sz="0" w:space="0" w:color="auto"/>
        <w:right w:val="none" w:sz="0" w:space="0" w:color="auto"/>
      </w:divBdr>
      <w:divsChild>
        <w:div w:id="1371415971">
          <w:marLeft w:val="-720"/>
          <w:marRight w:val="0"/>
          <w:marTop w:val="0"/>
          <w:marBottom w:val="0"/>
          <w:divBdr>
            <w:top w:val="none" w:sz="0" w:space="0" w:color="auto"/>
            <w:left w:val="none" w:sz="0" w:space="0" w:color="auto"/>
            <w:bottom w:val="none" w:sz="0" w:space="0" w:color="auto"/>
            <w:right w:val="none" w:sz="0" w:space="0" w:color="auto"/>
          </w:divBdr>
        </w:div>
      </w:divsChild>
    </w:div>
    <w:div w:id="1745451827">
      <w:bodyDiv w:val="1"/>
      <w:marLeft w:val="0"/>
      <w:marRight w:val="0"/>
      <w:marTop w:val="0"/>
      <w:marBottom w:val="0"/>
      <w:divBdr>
        <w:top w:val="none" w:sz="0" w:space="0" w:color="auto"/>
        <w:left w:val="none" w:sz="0" w:space="0" w:color="auto"/>
        <w:bottom w:val="none" w:sz="0" w:space="0" w:color="auto"/>
        <w:right w:val="none" w:sz="0" w:space="0" w:color="auto"/>
      </w:divBdr>
    </w:div>
    <w:div w:id="20563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2134/agronj1955.00021962004700070009x" TargetMode="External"/><Relationship Id="rId18" Type="http://schemas.openxmlformats.org/officeDocument/2006/relationships/hyperlink" Target="https://doi.org/10.1007/978-981-19-0596-4_5"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doi.org/10.2134/agronj1953.00021962004500100005x" TargetMode="External"/><Relationship Id="rId17" Type="http://schemas.openxmlformats.org/officeDocument/2006/relationships/hyperlink" Target="https://doi.org/10.9734/ijpss/2023/v35i52832"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n.cnki.com.cn/Article_en/CJFDTotal-AHNY201115028.htm" TargetMode="External"/><Relationship Id="rId20" Type="http://schemas.openxmlformats.org/officeDocument/2006/relationships/hyperlink" Target="https://doi.org/10.1016/j.scienta.2023.1123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ytojournal.com/archives/2018/vol7issue5S/PartA/SP-7-5-10-965.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20546/ijcmas.2020.908.38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3390/plants10020258" TargetMode="External"/><Relationship Id="rId19" Type="http://schemas.openxmlformats.org/officeDocument/2006/relationships/hyperlink" Target="https://doi.org/10.1007/s11033-025-10571-7" TargetMode="External"/><Relationship Id="rId4" Type="http://schemas.openxmlformats.org/officeDocument/2006/relationships/webSettings" Target="webSettings.xml"/><Relationship Id="rId9" Type="http://schemas.openxmlformats.org/officeDocument/2006/relationships/hyperlink" Target="https://doi.org/10.2134/agronj1958.00021962005000100020x" TargetMode="External"/><Relationship Id="rId14" Type="http://schemas.openxmlformats.org/officeDocument/2006/relationships/hyperlink" Target="https://doi.org/10.1007/s13580-024-00644-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4266</Words>
  <Characters>24920</Characters>
  <Application>Microsoft Office Word</Application>
  <DocSecurity>0</DocSecurity>
  <Lines>859</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shorya kapoor</dc:creator>
  <cp:keywords/>
  <dc:description/>
  <cp:lastModifiedBy>Editor Acc 101</cp:lastModifiedBy>
  <cp:revision>19</cp:revision>
  <dcterms:created xsi:type="dcterms:W3CDTF">2025-06-16T08:01:00Z</dcterms:created>
  <dcterms:modified xsi:type="dcterms:W3CDTF">2025-06-28T07:54:00Z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2863ada9-ec3d-4dd8-b169-2e9c2fe6da51</vt:lpwstr>
  </property>
</Properties>
</file>