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23292" w14:textId="03B1C3AE" w:rsidR="008F6824" w:rsidRDefault="008F6824" w:rsidP="008F6824">
      <w:pPr>
        <w:spacing w:before="120" w:after="0" w:line="360" w:lineRule="auto"/>
        <w:jc w:val="center"/>
        <w:rPr>
          <w:rFonts w:ascii="Arial" w:hAnsi="Arial" w:cs="Arial"/>
          <w:b/>
          <w:bCs/>
          <w:sz w:val="28"/>
          <w:szCs w:val="28"/>
        </w:rPr>
      </w:pPr>
      <w:bookmarkStart w:id="0" w:name="_Hlk157671087"/>
      <w:r>
        <w:rPr>
          <w:rFonts w:ascii="Arial" w:hAnsi="Arial" w:cs="Arial"/>
          <w:b/>
          <w:bCs/>
          <w:sz w:val="28"/>
          <w:szCs w:val="28"/>
        </w:rPr>
        <w:t>Physical Properties of fenugreek leaves</w:t>
      </w:r>
    </w:p>
    <w:p w14:paraId="69BA033A" w14:textId="77777777" w:rsidR="008F6824" w:rsidRDefault="008F6824" w:rsidP="00EE7FDC">
      <w:pPr>
        <w:spacing w:before="120" w:after="0" w:line="240" w:lineRule="auto"/>
        <w:jc w:val="center"/>
        <w:rPr>
          <w:rFonts w:ascii="Arial" w:hAnsi="Arial" w:cs="Arial"/>
          <w:sz w:val="20"/>
          <w:szCs w:val="20"/>
        </w:rPr>
      </w:pPr>
    </w:p>
    <w:p w14:paraId="5CBF1078" w14:textId="77777777" w:rsidR="0088265D" w:rsidRPr="00A23E15" w:rsidRDefault="0088265D" w:rsidP="00EE7FDC">
      <w:pPr>
        <w:pStyle w:val="Default"/>
        <w:spacing w:before="120" w:line="360" w:lineRule="auto"/>
        <w:jc w:val="right"/>
        <w:rPr>
          <w:rFonts w:ascii="Arial" w:hAnsi="Arial" w:cs="Arial"/>
          <w:sz w:val="20"/>
          <w:szCs w:val="20"/>
        </w:rPr>
      </w:pPr>
    </w:p>
    <w:p w14:paraId="5DB2C26A" w14:textId="6C219C8B" w:rsidR="00487FC7" w:rsidRPr="00854C55" w:rsidRDefault="00487FC7" w:rsidP="00854C55">
      <w:pPr>
        <w:pStyle w:val="ListParagraph"/>
        <w:numPr>
          <w:ilvl w:val="0"/>
          <w:numId w:val="20"/>
        </w:numPr>
        <w:spacing w:before="120" w:line="360" w:lineRule="auto"/>
        <w:jc w:val="both"/>
        <w:rPr>
          <w:rFonts w:ascii="Arial" w:hAnsi="Arial" w:cs="Arial"/>
          <w:sz w:val="28"/>
          <w:szCs w:val="28"/>
        </w:rPr>
      </w:pPr>
      <w:bookmarkStart w:id="1" w:name="_Hlk157671040"/>
      <w:bookmarkEnd w:id="0"/>
      <w:r w:rsidRPr="00854C55">
        <w:rPr>
          <w:rFonts w:ascii="Arial" w:hAnsi="Arial" w:cs="Arial"/>
          <w:b/>
          <w:bCs/>
          <w:sz w:val="28"/>
          <w:szCs w:val="28"/>
        </w:rPr>
        <w:t xml:space="preserve">Abstract: </w:t>
      </w:r>
    </w:p>
    <w:bookmarkEnd w:id="1"/>
    <w:p w14:paraId="6113D088" w14:textId="5F2AC427" w:rsidR="008F7D9F" w:rsidRDefault="00010A3B" w:rsidP="00EE7FDC">
      <w:pPr>
        <w:spacing w:before="120" w:after="0" w:line="360" w:lineRule="auto"/>
        <w:ind w:firstLine="1440"/>
        <w:jc w:val="both"/>
        <w:rPr>
          <w:rFonts w:ascii="Arial" w:hAnsi="Arial" w:cs="Arial"/>
          <w:sz w:val="24"/>
          <w:szCs w:val="24"/>
        </w:rPr>
      </w:pPr>
      <w:r w:rsidRPr="00DE3647">
        <w:rPr>
          <w:rFonts w:ascii="Arial" w:hAnsi="Arial" w:cs="Arial"/>
          <w:sz w:val="24"/>
          <w:szCs w:val="24"/>
        </w:rPr>
        <w:t xml:space="preserve">Understanding the physical properties of agricultural crops is fundamental for the design and development of efficient and effective machinery used in farming practices. The College of Agricultural Engineering at JNKVV, Jabalpur, recognized the significance of acquiring detailed information on the physical properties of fenugreek plants to enhance the design and performance of machines such as sowing machines, weeders, </w:t>
      </w:r>
      <w:r w:rsidR="00EE7FDC">
        <w:rPr>
          <w:rFonts w:ascii="Arial" w:hAnsi="Arial" w:cs="Arial"/>
          <w:sz w:val="24"/>
          <w:szCs w:val="24"/>
        </w:rPr>
        <w:t>agricultural machinery</w:t>
      </w:r>
      <w:r w:rsidRPr="00DE3647">
        <w:rPr>
          <w:rFonts w:ascii="Arial" w:hAnsi="Arial" w:cs="Arial"/>
          <w:sz w:val="24"/>
          <w:szCs w:val="24"/>
        </w:rPr>
        <w:t xml:space="preserve">, and post-harvesting equipment. The study conducted by the college focused on various parameters related to fenugreek crops. The data revealed a spectrum of physical characteristics, providing valuable insights for engineering applications. Fenugreek plant heights ranged from 25 to 35 cm, reflecting the variability in crop structure. Stem diameters exhibited diversity, ranging between 1.20 cm and 2.40 cm, influencing the engineering specifications of machinery interacting with the plant. The crop's branching pattern, with 3 to 5 branches per plant, contributes to the overall design considerations for equipment like </w:t>
      </w:r>
      <w:r w:rsidR="00EE7FDC">
        <w:rPr>
          <w:rFonts w:ascii="Arial" w:hAnsi="Arial" w:cs="Arial"/>
          <w:sz w:val="24"/>
          <w:szCs w:val="24"/>
        </w:rPr>
        <w:t>agricultural machinery</w:t>
      </w:r>
      <w:r w:rsidRPr="00DE3647">
        <w:rPr>
          <w:rFonts w:ascii="Arial" w:hAnsi="Arial" w:cs="Arial"/>
          <w:sz w:val="24"/>
          <w:szCs w:val="24"/>
        </w:rPr>
        <w:t>. Crop stand density, ranging from 288 to 366 plants per square meter, is a critical parameter influencing the efficiency and capacity of agricultural machinery in handling different planting densities.</w:t>
      </w:r>
      <w:r w:rsidR="00DE3647" w:rsidRPr="00DE3647">
        <w:rPr>
          <w:rFonts w:ascii="Arial" w:hAnsi="Arial" w:cs="Arial"/>
          <w:sz w:val="24"/>
          <w:szCs w:val="24"/>
        </w:rPr>
        <w:t xml:space="preserve"> </w:t>
      </w:r>
      <w:r w:rsidRPr="00DE3647">
        <w:rPr>
          <w:rFonts w:ascii="Arial" w:hAnsi="Arial" w:cs="Arial"/>
          <w:sz w:val="24"/>
          <w:szCs w:val="24"/>
        </w:rPr>
        <w:t>Plant material weight per square meter, varying from 0.45 to 0.57 kg/m², is crucial for understanding the load-bearing capacity of machines during harvesting and processing. The average bulk density of 183 kg/m³ is an essential parameter for the engineering of storage and transportation systems.</w:t>
      </w:r>
      <w:r w:rsidR="00DE3647" w:rsidRPr="00DE3647">
        <w:rPr>
          <w:rFonts w:ascii="Arial" w:hAnsi="Arial" w:cs="Arial"/>
          <w:sz w:val="24"/>
          <w:szCs w:val="24"/>
        </w:rPr>
        <w:t xml:space="preserve"> </w:t>
      </w:r>
      <w:r w:rsidRPr="00DE3647">
        <w:rPr>
          <w:rFonts w:ascii="Arial" w:hAnsi="Arial" w:cs="Arial"/>
          <w:sz w:val="24"/>
          <w:szCs w:val="24"/>
        </w:rPr>
        <w:t>Moisture content, a significant factor in post-harvest operations, varied across different parts of the fenugreek plant. The whole plant exhibited a moisture content of 84.2%, leaves at 25.6%, and stems at 8.5%. This information is vital for the design and optimization of drying and storage equipment, ensuring the preservation of fenugreek crops while minimizing post-harvest losses.</w:t>
      </w:r>
    </w:p>
    <w:p w14:paraId="40886FFB" w14:textId="3B0B7A50" w:rsidR="00CF3F76" w:rsidRDefault="00CF3F76" w:rsidP="00CF3F76">
      <w:pPr>
        <w:spacing w:before="120" w:after="0" w:line="360" w:lineRule="auto"/>
        <w:jc w:val="both"/>
        <w:rPr>
          <w:rFonts w:ascii="Arial" w:hAnsi="Arial" w:cs="Arial"/>
          <w:sz w:val="24"/>
          <w:szCs w:val="24"/>
        </w:rPr>
      </w:pPr>
      <w:r w:rsidRPr="00CF3F76">
        <w:rPr>
          <w:rFonts w:ascii="Arial" w:hAnsi="Arial" w:cs="Arial"/>
          <w:sz w:val="24"/>
          <w:szCs w:val="24"/>
          <w:highlight w:val="yellow"/>
        </w:rPr>
        <w:t xml:space="preserve">Keywords: </w:t>
      </w:r>
      <w:r w:rsidRPr="00CF3F76">
        <w:rPr>
          <w:rFonts w:ascii="Arial" w:hAnsi="Arial" w:cs="Arial"/>
          <w:sz w:val="24"/>
          <w:szCs w:val="24"/>
          <w:highlight w:val="yellow"/>
        </w:rPr>
        <w:t>fenugreek crops</w:t>
      </w:r>
      <w:r w:rsidRPr="00CF3F76">
        <w:rPr>
          <w:rFonts w:ascii="Arial" w:hAnsi="Arial" w:cs="Arial"/>
          <w:sz w:val="24"/>
          <w:szCs w:val="24"/>
          <w:highlight w:val="yellow"/>
        </w:rPr>
        <w:t xml:space="preserve">, </w:t>
      </w:r>
      <w:r w:rsidRPr="00CF3F76">
        <w:rPr>
          <w:rFonts w:ascii="Arial" w:hAnsi="Arial" w:cs="Arial"/>
          <w:sz w:val="24"/>
          <w:szCs w:val="24"/>
          <w:highlight w:val="yellow"/>
        </w:rPr>
        <w:t>agricultural machinery</w:t>
      </w:r>
      <w:r w:rsidRPr="00CF3F76">
        <w:rPr>
          <w:rFonts w:ascii="Arial" w:hAnsi="Arial" w:cs="Arial"/>
          <w:sz w:val="24"/>
          <w:szCs w:val="24"/>
          <w:highlight w:val="yellow"/>
        </w:rPr>
        <w:t xml:space="preserve">, </w:t>
      </w:r>
      <w:r w:rsidRPr="00CF3F76">
        <w:rPr>
          <w:rFonts w:ascii="Arial" w:hAnsi="Arial" w:cs="Arial"/>
          <w:sz w:val="24"/>
          <w:szCs w:val="24"/>
          <w:highlight w:val="yellow"/>
        </w:rPr>
        <w:t>agricultural processes</w:t>
      </w:r>
      <w:r w:rsidRPr="00CF3F76">
        <w:rPr>
          <w:rFonts w:ascii="Arial" w:hAnsi="Arial" w:cs="Arial"/>
          <w:sz w:val="24"/>
          <w:szCs w:val="24"/>
          <w:highlight w:val="yellow"/>
        </w:rPr>
        <w:t xml:space="preserve">, </w:t>
      </w:r>
      <w:r w:rsidRPr="00CF3F76">
        <w:rPr>
          <w:rFonts w:ascii="Arial" w:hAnsi="Arial" w:cs="Arial"/>
          <w:sz w:val="24"/>
          <w:szCs w:val="24"/>
          <w:highlight w:val="yellow"/>
        </w:rPr>
        <w:t>agricultural machinery</w:t>
      </w:r>
    </w:p>
    <w:p w14:paraId="7EA090FE" w14:textId="77777777" w:rsidR="00CF3F76" w:rsidRPr="00DE3647" w:rsidRDefault="00CF3F76" w:rsidP="00CF3F76">
      <w:pPr>
        <w:spacing w:before="120" w:after="0" w:line="360" w:lineRule="auto"/>
        <w:jc w:val="both"/>
        <w:rPr>
          <w:rFonts w:ascii="Arial" w:hAnsi="Arial" w:cs="Arial"/>
          <w:sz w:val="24"/>
          <w:szCs w:val="24"/>
        </w:rPr>
      </w:pPr>
    </w:p>
    <w:p w14:paraId="72AF0C04" w14:textId="1A3559A9" w:rsidR="008F7D9F" w:rsidRPr="00854C55" w:rsidRDefault="008F7D9F" w:rsidP="00854C55">
      <w:pPr>
        <w:pStyle w:val="ListParagraph"/>
        <w:numPr>
          <w:ilvl w:val="0"/>
          <w:numId w:val="20"/>
        </w:numPr>
        <w:spacing w:before="120" w:line="360" w:lineRule="auto"/>
        <w:jc w:val="both"/>
        <w:rPr>
          <w:rFonts w:ascii="Arial" w:hAnsi="Arial" w:cs="Arial"/>
          <w:b/>
          <w:bCs/>
          <w:sz w:val="28"/>
          <w:szCs w:val="28"/>
        </w:rPr>
      </w:pPr>
      <w:r w:rsidRPr="00854C55">
        <w:rPr>
          <w:rFonts w:ascii="Arial" w:hAnsi="Arial" w:cs="Arial"/>
          <w:b/>
          <w:bCs/>
          <w:sz w:val="28"/>
          <w:szCs w:val="28"/>
        </w:rPr>
        <w:lastRenderedPageBreak/>
        <w:t>Introduction:</w:t>
      </w:r>
    </w:p>
    <w:p w14:paraId="336B0A47" w14:textId="587CB3CB" w:rsidR="00962F4E" w:rsidRPr="00962F4E" w:rsidRDefault="00962F4E" w:rsidP="00EE7FDC">
      <w:pPr>
        <w:spacing w:before="120" w:after="0" w:line="360" w:lineRule="auto"/>
        <w:ind w:firstLine="1418"/>
        <w:jc w:val="both"/>
        <w:rPr>
          <w:rFonts w:ascii="Arial" w:hAnsi="Arial" w:cs="Arial"/>
          <w:sz w:val="24"/>
          <w:szCs w:val="24"/>
        </w:rPr>
      </w:pPr>
      <w:r w:rsidRPr="00962F4E">
        <w:rPr>
          <w:rFonts w:ascii="Arial" w:hAnsi="Arial" w:cs="Arial"/>
          <w:sz w:val="24"/>
          <w:szCs w:val="24"/>
        </w:rPr>
        <w:t>Fenugreek (</w:t>
      </w:r>
      <w:r w:rsidRPr="00CF3F76">
        <w:rPr>
          <w:rFonts w:ascii="Arial" w:hAnsi="Arial" w:cs="Arial"/>
          <w:i/>
          <w:iCs/>
          <w:sz w:val="24"/>
          <w:szCs w:val="24"/>
        </w:rPr>
        <w:t>Trigonella foenumgraecum</w:t>
      </w:r>
      <w:r w:rsidRPr="00962F4E">
        <w:rPr>
          <w:rFonts w:ascii="Arial" w:hAnsi="Arial" w:cs="Arial"/>
          <w:sz w:val="24"/>
          <w:szCs w:val="24"/>
        </w:rPr>
        <w:t xml:space="preserve"> L.) stands as an annual herb within the sub-family </w:t>
      </w:r>
      <w:proofErr w:type="spellStart"/>
      <w:r w:rsidRPr="00962F4E">
        <w:rPr>
          <w:rFonts w:ascii="Arial" w:hAnsi="Arial" w:cs="Arial"/>
          <w:sz w:val="24"/>
          <w:szCs w:val="24"/>
        </w:rPr>
        <w:t>Papilionaceae</w:t>
      </w:r>
      <w:proofErr w:type="spellEnd"/>
      <w:r w:rsidRPr="00962F4E">
        <w:rPr>
          <w:rFonts w:ascii="Arial" w:hAnsi="Arial" w:cs="Arial"/>
          <w:sz w:val="24"/>
          <w:szCs w:val="24"/>
        </w:rPr>
        <w:t xml:space="preserve"> of the Leguminosae family. Recognizing and understanding the physical properties of fenugreek, such as size, shape, volume, density, porosity, </w:t>
      </w:r>
      <w:proofErr w:type="spellStart"/>
      <w:r w:rsidRPr="00962F4E">
        <w:rPr>
          <w:rFonts w:ascii="Arial" w:hAnsi="Arial" w:cs="Arial"/>
          <w:sz w:val="24"/>
          <w:szCs w:val="24"/>
        </w:rPr>
        <w:t>color</w:t>
      </w:r>
      <w:proofErr w:type="spellEnd"/>
      <w:r w:rsidRPr="00962F4E">
        <w:rPr>
          <w:rFonts w:ascii="Arial" w:hAnsi="Arial" w:cs="Arial"/>
          <w:sz w:val="24"/>
          <w:szCs w:val="24"/>
        </w:rPr>
        <w:t xml:space="preserve">, and appearance, holds immense importance in the realm of agricultural engineering. This knowledge serves as a crucial foundation for designing specific equipment and determining the </w:t>
      </w:r>
      <w:r w:rsidR="00EE7FDC" w:rsidRPr="00962F4E">
        <w:rPr>
          <w:rFonts w:ascii="Arial" w:hAnsi="Arial" w:cs="Arial"/>
          <w:sz w:val="24"/>
          <w:szCs w:val="24"/>
        </w:rPr>
        <w:t>behaviour</w:t>
      </w:r>
      <w:r w:rsidRPr="00962F4E">
        <w:rPr>
          <w:rFonts w:ascii="Arial" w:hAnsi="Arial" w:cs="Arial"/>
          <w:sz w:val="24"/>
          <w:szCs w:val="24"/>
        </w:rPr>
        <w:t xml:space="preserve"> of the product during various handling processes.</w:t>
      </w:r>
      <w:r w:rsidR="001B4B67">
        <w:rPr>
          <w:rFonts w:ascii="Arial" w:hAnsi="Arial" w:cs="Arial"/>
          <w:sz w:val="24"/>
          <w:szCs w:val="24"/>
        </w:rPr>
        <w:t xml:space="preserve"> </w:t>
      </w:r>
      <w:r w:rsidRPr="00962F4E">
        <w:rPr>
          <w:rFonts w:ascii="Arial" w:hAnsi="Arial" w:cs="Arial"/>
          <w:sz w:val="24"/>
          <w:szCs w:val="24"/>
        </w:rPr>
        <w:t xml:space="preserve">The oil bean seed, a key focus in engineering considerations, demands an in-depth exploration of its physical and mechanical properties. This essential engineering data becomes pivotal in the design of machinery, storage structures, processing systems, and quality control protocols, as highlighted by </w:t>
      </w:r>
      <w:r w:rsidR="002B4B06">
        <w:rPr>
          <w:rFonts w:ascii="Arial" w:hAnsi="Arial" w:cs="Arial"/>
          <w:sz w:val="24"/>
          <w:szCs w:val="24"/>
        </w:rPr>
        <w:t>(</w:t>
      </w:r>
      <w:proofErr w:type="spellStart"/>
      <w:r w:rsidRPr="00962F4E">
        <w:rPr>
          <w:rFonts w:ascii="Arial" w:hAnsi="Arial" w:cs="Arial"/>
          <w:sz w:val="24"/>
          <w:szCs w:val="24"/>
        </w:rPr>
        <w:t>Supram</w:t>
      </w:r>
      <w:proofErr w:type="spellEnd"/>
      <w:r w:rsidRPr="00962F4E">
        <w:rPr>
          <w:rFonts w:ascii="Arial" w:hAnsi="Arial" w:cs="Arial"/>
          <w:sz w:val="24"/>
          <w:szCs w:val="24"/>
        </w:rPr>
        <w:t xml:space="preserve"> et al</w:t>
      </w:r>
      <w:r w:rsidR="002B4B06">
        <w:rPr>
          <w:rFonts w:ascii="Arial" w:hAnsi="Arial" w:cs="Arial"/>
          <w:sz w:val="24"/>
          <w:szCs w:val="24"/>
        </w:rPr>
        <w:t>.,</w:t>
      </w:r>
      <w:r w:rsidRPr="00962F4E">
        <w:rPr>
          <w:rFonts w:ascii="Arial" w:hAnsi="Arial" w:cs="Arial"/>
          <w:sz w:val="24"/>
          <w:szCs w:val="24"/>
        </w:rPr>
        <w:t xml:space="preserve"> 2019</w:t>
      </w:r>
      <w:r w:rsidR="002B4B06">
        <w:rPr>
          <w:rFonts w:ascii="Arial" w:hAnsi="Arial" w:cs="Arial"/>
          <w:sz w:val="24"/>
          <w:szCs w:val="24"/>
        </w:rPr>
        <w:t>)</w:t>
      </w:r>
      <w:r w:rsidRPr="00962F4E">
        <w:rPr>
          <w:rFonts w:ascii="Arial" w:hAnsi="Arial" w:cs="Arial"/>
          <w:sz w:val="24"/>
          <w:szCs w:val="24"/>
        </w:rPr>
        <w:t>. A comprehensive understanding of these properties ensures the development of machinery that optimally handles oil bean seeds, leading to enhanced efficiency in processing and storage.</w:t>
      </w:r>
      <w:r w:rsidR="00EE7FDC">
        <w:rPr>
          <w:rFonts w:ascii="Arial" w:hAnsi="Arial" w:cs="Arial"/>
          <w:sz w:val="24"/>
          <w:szCs w:val="24"/>
        </w:rPr>
        <w:t xml:space="preserve"> </w:t>
      </w:r>
      <w:r w:rsidRPr="00962F4E">
        <w:rPr>
          <w:rFonts w:ascii="Arial" w:hAnsi="Arial" w:cs="Arial"/>
          <w:sz w:val="24"/>
          <w:szCs w:val="24"/>
        </w:rPr>
        <w:t xml:space="preserve">Moreover, the importance of considering the variation in </w:t>
      </w:r>
      <w:r w:rsidRPr="00CF3F76">
        <w:rPr>
          <w:rFonts w:ascii="Arial" w:hAnsi="Arial" w:cs="Arial"/>
          <w:sz w:val="24"/>
          <w:szCs w:val="24"/>
          <w:highlight w:val="yellow"/>
        </w:rPr>
        <w:t xml:space="preserve">physical properties as a function of moisture content cannot be overstated, particularly when designing equipment for aeration and storage. The work by </w:t>
      </w:r>
      <w:r w:rsidR="001B4B67" w:rsidRPr="00CF3F76">
        <w:rPr>
          <w:rFonts w:ascii="Arial" w:hAnsi="Arial" w:cs="Arial"/>
          <w:sz w:val="24"/>
          <w:szCs w:val="24"/>
          <w:highlight w:val="yellow"/>
        </w:rPr>
        <w:t>(</w:t>
      </w:r>
      <w:r w:rsidRPr="00CF3F76">
        <w:rPr>
          <w:rFonts w:ascii="Arial" w:hAnsi="Arial" w:cs="Arial"/>
          <w:sz w:val="24"/>
          <w:szCs w:val="24"/>
          <w:highlight w:val="yellow"/>
        </w:rPr>
        <w:t>Srivastava et al</w:t>
      </w:r>
      <w:r w:rsidR="001B4B67" w:rsidRPr="00CF3F76">
        <w:rPr>
          <w:rFonts w:ascii="Arial" w:hAnsi="Arial" w:cs="Arial"/>
          <w:sz w:val="24"/>
          <w:szCs w:val="24"/>
          <w:highlight w:val="yellow"/>
        </w:rPr>
        <w:t xml:space="preserve">, </w:t>
      </w:r>
      <w:r w:rsidRPr="00962F4E">
        <w:rPr>
          <w:rFonts w:ascii="Arial" w:hAnsi="Arial" w:cs="Arial"/>
          <w:sz w:val="24"/>
          <w:szCs w:val="24"/>
        </w:rPr>
        <w:t>1990</w:t>
      </w:r>
      <w:r w:rsidR="001B4B67">
        <w:rPr>
          <w:rFonts w:ascii="Arial" w:hAnsi="Arial" w:cs="Arial"/>
          <w:sz w:val="24"/>
          <w:szCs w:val="24"/>
        </w:rPr>
        <w:t>)</w:t>
      </w:r>
      <w:r w:rsidRPr="00962F4E">
        <w:rPr>
          <w:rFonts w:ascii="Arial" w:hAnsi="Arial" w:cs="Arial"/>
          <w:sz w:val="24"/>
          <w:szCs w:val="24"/>
        </w:rPr>
        <w:t xml:space="preserve"> underscores the necessity of knowing how physical properties change under different moisture conditions, guiding the design of equipment that accommodates such variations. This is critical for maintaining the quality and integrity of the fenugreek crop during storage and processing.</w:t>
      </w:r>
      <w:r>
        <w:rPr>
          <w:rFonts w:ascii="Arial" w:hAnsi="Arial" w:cs="Arial"/>
          <w:sz w:val="24"/>
          <w:szCs w:val="24"/>
        </w:rPr>
        <w:t xml:space="preserve"> </w:t>
      </w:r>
      <w:r w:rsidRPr="00962F4E">
        <w:rPr>
          <w:rFonts w:ascii="Arial" w:hAnsi="Arial" w:cs="Arial"/>
          <w:sz w:val="24"/>
          <w:szCs w:val="24"/>
        </w:rPr>
        <w:t xml:space="preserve">The significance of size and shape becomes particularly apparent in the design of machinery such as separating, harvesting, threshing, and grinding machines, as emphasized by </w:t>
      </w:r>
      <w:r w:rsidR="002B4B06">
        <w:rPr>
          <w:rFonts w:ascii="Arial" w:hAnsi="Arial" w:cs="Arial"/>
          <w:sz w:val="24"/>
          <w:szCs w:val="24"/>
        </w:rPr>
        <w:t>(</w:t>
      </w:r>
      <w:r w:rsidRPr="00962F4E">
        <w:rPr>
          <w:rFonts w:ascii="Arial" w:hAnsi="Arial" w:cs="Arial"/>
          <w:sz w:val="24"/>
          <w:szCs w:val="24"/>
        </w:rPr>
        <w:t>Rathod et al</w:t>
      </w:r>
      <w:r w:rsidR="002B4B06">
        <w:rPr>
          <w:rFonts w:ascii="Arial" w:hAnsi="Arial" w:cs="Arial"/>
          <w:sz w:val="24"/>
          <w:szCs w:val="24"/>
        </w:rPr>
        <w:t>,</w:t>
      </w:r>
      <w:r w:rsidRPr="00962F4E">
        <w:rPr>
          <w:rFonts w:ascii="Arial" w:hAnsi="Arial" w:cs="Arial"/>
          <w:sz w:val="24"/>
          <w:szCs w:val="24"/>
        </w:rPr>
        <w:t xml:space="preserve"> </w:t>
      </w:r>
      <w:r w:rsidRPr="00CF3F76">
        <w:rPr>
          <w:rFonts w:ascii="Arial" w:hAnsi="Arial" w:cs="Arial"/>
          <w:sz w:val="24"/>
          <w:szCs w:val="24"/>
          <w:highlight w:val="yellow"/>
        </w:rPr>
        <w:t>2020</w:t>
      </w:r>
      <w:r w:rsidR="002B4B06" w:rsidRPr="00CF3F76">
        <w:rPr>
          <w:rFonts w:ascii="Arial" w:hAnsi="Arial" w:cs="Arial"/>
          <w:sz w:val="24"/>
          <w:szCs w:val="24"/>
          <w:highlight w:val="yellow"/>
        </w:rPr>
        <w:t>)</w:t>
      </w:r>
      <w:r w:rsidRPr="00CF3F76">
        <w:rPr>
          <w:rFonts w:ascii="Arial" w:hAnsi="Arial" w:cs="Arial"/>
          <w:sz w:val="24"/>
          <w:szCs w:val="24"/>
          <w:highlight w:val="yellow"/>
        </w:rPr>
        <w:t>. Tailoring equipment to the specific size and shape characteristics of fenugreek ens</w:t>
      </w:r>
      <w:r w:rsidRPr="00962F4E">
        <w:rPr>
          <w:rFonts w:ascii="Arial" w:hAnsi="Arial" w:cs="Arial"/>
          <w:sz w:val="24"/>
          <w:szCs w:val="24"/>
        </w:rPr>
        <w:t>ures optimal performance, efficiency, and minimal loss during various agricultural processes.</w:t>
      </w:r>
    </w:p>
    <w:p w14:paraId="08B78CEF" w14:textId="6F503B80" w:rsidR="00D8026F" w:rsidRPr="00854C55" w:rsidRDefault="00EE7FDC" w:rsidP="00854C55">
      <w:pPr>
        <w:pStyle w:val="ListParagraph"/>
        <w:numPr>
          <w:ilvl w:val="0"/>
          <w:numId w:val="20"/>
        </w:numPr>
        <w:spacing w:before="120" w:line="360" w:lineRule="auto"/>
        <w:rPr>
          <w:rFonts w:ascii="Arial" w:hAnsi="Arial" w:cs="Arial"/>
          <w:b/>
          <w:bCs/>
          <w:sz w:val="28"/>
          <w:szCs w:val="28"/>
        </w:rPr>
      </w:pPr>
      <w:r w:rsidRPr="00854C55">
        <w:rPr>
          <w:rFonts w:ascii="Arial" w:hAnsi="Arial" w:cs="Arial"/>
          <w:b/>
          <w:bCs/>
          <w:sz w:val="28"/>
          <w:szCs w:val="28"/>
        </w:rPr>
        <w:t>Materials and methods</w:t>
      </w:r>
    </w:p>
    <w:p w14:paraId="3C779CD5" w14:textId="2BEDCA0F" w:rsidR="007A4E1B" w:rsidRDefault="007A4E1B" w:rsidP="00EE7FDC">
      <w:pPr>
        <w:spacing w:before="120" w:after="0" w:line="360" w:lineRule="auto"/>
        <w:jc w:val="both"/>
        <w:rPr>
          <w:rFonts w:ascii="Arial" w:hAnsi="Arial" w:cs="Arial"/>
          <w:sz w:val="24"/>
          <w:szCs w:val="24"/>
        </w:rPr>
      </w:pPr>
      <w:bookmarkStart w:id="2" w:name="_Hlk140999805"/>
      <w:r w:rsidRPr="007A4E1B">
        <w:rPr>
          <w:rFonts w:ascii="Arial" w:hAnsi="Arial" w:cs="Arial"/>
          <w:sz w:val="24"/>
          <w:szCs w:val="24"/>
        </w:rPr>
        <w:t xml:space="preserve">The prelude to designing any agricultural machinery, such as sowing machines, weeders, </w:t>
      </w:r>
      <w:r w:rsidR="00EE7FDC">
        <w:rPr>
          <w:rFonts w:ascii="Arial" w:hAnsi="Arial" w:cs="Arial"/>
          <w:sz w:val="24"/>
          <w:szCs w:val="24"/>
        </w:rPr>
        <w:t xml:space="preserve">agricultural machinery </w:t>
      </w:r>
      <w:r w:rsidRPr="007A4E1B">
        <w:rPr>
          <w:rFonts w:ascii="Arial" w:hAnsi="Arial" w:cs="Arial"/>
          <w:sz w:val="24"/>
          <w:szCs w:val="24"/>
        </w:rPr>
        <w:t>s, and post-harvesting equipment, involves a meticulous study of the physical properties of leafy vegetables in field conditions. This comprehensive examination extends to encompass the soil parameters, considering the diverse cultivation practices adopted by farmers, varying row-to-row and plant-to-plant spacing in flat or check basin methods.</w:t>
      </w:r>
      <w:r w:rsidR="00EE7FDC">
        <w:rPr>
          <w:rFonts w:ascii="Arial" w:hAnsi="Arial" w:cs="Arial"/>
          <w:sz w:val="24"/>
          <w:szCs w:val="24"/>
        </w:rPr>
        <w:t xml:space="preserve"> </w:t>
      </w:r>
      <w:r w:rsidRPr="007A4E1B">
        <w:rPr>
          <w:rFonts w:ascii="Arial" w:hAnsi="Arial" w:cs="Arial"/>
          <w:sz w:val="24"/>
          <w:szCs w:val="24"/>
        </w:rPr>
        <w:t xml:space="preserve">To facilitate this understanding, a survey </w:t>
      </w:r>
      <w:r w:rsidRPr="007A4E1B">
        <w:rPr>
          <w:rFonts w:ascii="Arial" w:hAnsi="Arial" w:cs="Arial"/>
          <w:sz w:val="24"/>
          <w:szCs w:val="24"/>
        </w:rPr>
        <w:lastRenderedPageBreak/>
        <w:t>was conducted at the Agricultural Farm of the Department of Agriculture, JNKVV, Jabalpur, focusing on leafy vegetable crops. The investigation aimed to gather vital information on the physical properties of these crops, recognizing the importance of tailoring machinery and equipment to the specific characteristics of the plants.</w:t>
      </w:r>
      <w:r w:rsidR="00EE7FDC">
        <w:rPr>
          <w:rFonts w:ascii="Arial" w:hAnsi="Arial" w:cs="Arial"/>
          <w:sz w:val="24"/>
          <w:szCs w:val="24"/>
        </w:rPr>
        <w:t xml:space="preserve"> </w:t>
      </w:r>
      <w:r w:rsidRPr="007A4E1B">
        <w:rPr>
          <w:rFonts w:ascii="Arial" w:hAnsi="Arial" w:cs="Arial"/>
          <w:sz w:val="24"/>
          <w:szCs w:val="24"/>
        </w:rPr>
        <w:t>In the field, physical characteristics of leafy vegetables were measured on standing crops using suitable devices and methods for various parameters. This involved the deployment of appropriate tools and techniques to gauge factors like size, shape, density, and other relevant properties. The study also considered the interaction between the leafy vegetables and the soil in which they were cultivated, emphasizing the importance of understanding both plant and soil parameters for effective machinery design.</w:t>
      </w:r>
      <w:r>
        <w:rPr>
          <w:rFonts w:ascii="Arial" w:hAnsi="Arial" w:cs="Arial"/>
          <w:sz w:val="24"/>
          <w:szCs w:val="24"/>
        </w:rPr>
        <w:t xml:space="preserve"> </w:t>
      </w:r>
      <w:r w:rsidRPr="007A4E1B">
        <w:rPr>
          <w:rFonts w:ascii="Arial" w:hAnsi="Arial" w:cs="Arial"/>
          <w:sz w:val="24"/>
          <w:szCs w:val="24"/>
        </w:rPr>
        <w:t xml:space="preserve">Crucially, all measurements and tests related to the physical properties of the leaves </w:t>
      </w:r>
      <w:r w:rsidRPr="00CF3F76">
        <w:rPr>
          <w:rFonts w:ascii="Arial" w:hAnsi="Arial" w:cs="Arial"/>
          <w:sz w:val="24"/>
          <w:szCs w:val="24"/>
          <w:highlight w:val="yellow"/>
        </w:rPr>
        <w:t>were conducted promptly, within 24 hours from the harvesting of leaves. This timeframe ensured that the observations were taken under conditions representative of the imm</w:t>
      </w:r>
      <w:r w:rsidRPr="007A4E1B">
        <w:rPr>
          <w:rFonts w:ascii="Arial" w:hAnsi="Arial" w:cs="Arial"/>
          <w:sz w:val="24"/>
          <w:szCs w:val="24"/>
        </w:rPr>
        <w:t>ediate post-harvest state, with leaves stored at room temperature (25°C to 28°C in the month of November</w:t>
      </w:r>
      <w:r w:rsidR="00EE7FDC" w:rsidRPr="007A4E1B">
        <w:rPr>
          <w:rFonts w:ascii="Arial" w:hAnsi="Arial" w:cs="Arial"/>
          <w:sz w:val="24"/>
          <w:szCs w:val="24"/>
        </w:rPr>
        <w:t>). Observations</w:t>
      </w:r>
      <w:r w:rsidRPr="007A4E1B">
        <w:rPr>
          <w:rFonts w:ascii="Arial" w:hAnsi="Arial" w:cs="Arial"/>
          <w:sz w:val="24"/>
          <w:szCs w:val="24"/>
        </w:rPr>
        <w:t xml:space="preserve"> were meticulously recorded on characteristic dimensions of the leafy vegetable plants, offering valuable insights into parameters relevant to the study. This data forms the basis for the subsequent design and optimization of agricultural machinery, ensuring that the equipment is tailored to the specific physical properties of the leafy vegetables in question.</w:t>
      </w:r>
    </w:p>
    <w:p w14:paraId="23B46930" w14:textId="54BCF0A8" w:rsidR="00D03D09" w:rsidRDefault="00854C55" w:rsidP="00EE7FDC">
      <w:pPr>
        <w:spacing w:before="120" w:after="0" w:line="360" w:lineRule="auto"/>
        <w:jc w:val="both"/>
        <w:rPr>
          <w:rFonts w:ascii="Arial" w:hAnsi="Arial" w:cs="Arial"/>
          <w:b/>
          <w:bCs/>
          <w:sz w:val="24"/>
          <w:szCs w:val="24"/>
        </w:rPr>
      </w:pPr>
      <w:r>
        <w:rPr>
          <w:rFonts w:ascii="Arial" w:eastAsia="sans-serif" w:hAnsi="Arial" w:cs="Arial"/>
          <w:b/>
          <w:bCs/>
          <w:sz w:val="24"/>
          <w:szCs w:val="24"/>
          <w:shd w:val="clear" w:color="auto" w:fill="FFFFFF"/>
          <w:lang w:bidi="ar"/>
        </w:rPr>
        <w:t>3.</w:t>
      </w:r>
      <w:r w:rsidR="00D03D09">
        <w:rPr>
          <w:rFonts w:ascii="Arial" w:eastAsia="sans-serif" w:hAnsi="Arial" w:cs="Arial"/>
          <w:b/>
          <w:bCs/>
          <w:sz w:val="24"/>
          <w:szCs w:val="24"/>
          <w:shd w:val="clear" w:color="auto" w:fill="FFFFFF"/>
          <w:lang w:bidi="ar"/>
        </w:rPr>
        <w:t xml:space="preserve">1 </w:t>
      </w:r>
      <w:bookmarkEnd w:id="2"/>
      <w:r w:rsidR="00DD2063">
        <w:rPr>
          <w:rFonts w:ascii="Arial" w:hAnsi="Arial" w:cs="Arial"/>
          <w:b/>
          <w:bCs/>
          <w:sz w:val="24"/>
          <w:szCs w:val="24"/>
        </w:rPr>
        <w:t>Physical properties</w:t>
      </w:r>
      <w:r w:rsidR="00D03D09" w:rsidRPr="004730A8">
        <w:rPr>
          <w:rFonts w:ascii="Arial" w:hAnsi="Arial" w:cs="Arial"/>
          <w:b/>
          <w:bCs/>
          <w:sz w:val="24"/>
          <w:szCs w:val="24"/>
        </w:rPr>
        <w:t xml:space="preserve"> </w:t>
      </w:r>
      <w:r w:rsidR="00D03D09">
        <w:rPr>
          <w:rFonts w:ascii="Arial" w:hAnsi="Arial" w:cs="Arial"/>
          <w:b/>
          <w:bCs/>
          <w:sz w:val="24"/>
          <w:szCs w:val="24"/>
        </w:rPr>
        <w:t xml:space="preserve">of </w:t>
      </w:r>
      <w:r w:rsidR="00DD2063">
        <w:rPr>
          <w:rFonts w:ascii="Arial" w:hAnsi="Arial" w:cs="Arial"/>
          <w:b/>
          <w:bCs/>
          <w:sz w:val="24"/>
          <w:szCs w:val="24"/>
        </w:rPr>
        <w:t>fenugreek</w:t>
      </w:r>
    </w:p>
    <w:p w14:paraId="61AA19D5" w14:textId="519D8734" w:rsidR="00D03D09" w:rsidRPr="002D08AE" w:rsidRDefault="00D03D09" w:rsidP="00EE7FDC">
      <w:pPr>
        <w:spacing w:before="120" w:after="0" w:line="360" w:lineRule="auto"/>
        <w:ind w:firstLine="1418"/>
        <w:jc w:val="both"/>
        <w:rPr>
          <w:rFonts w:ascii="Arial" w:hAnsi="Arial" w:cs="Arial"/>
          <w:sz w:val="24"/>
          <w:szCs w:val="24"/>
        </w:rPr>
      </w:pPr>
      <w:r w:rsidRPr="002D08AE">
        <w:rPr>
          <w:rFonts w:ascii="Arial" w:hAnsi="Arial" w:cs="Arial"/>
          <w:sz w:val="24"/>
          <w:szCs w:val="24"/>
        </w:rPr>
        <w:t xml:space="preserve">The </w:t>
      </w:r>
      <w:r>
        <w:rPr>
          <w:rFonts w:ascii="Arial" w:hAnsi="Arial" w:cs="Arial"/>
          <w:sz w:val="24"/>
          <w:szCs w:val="24"/>
        </w:rPr>
        <w:t>crop parameters</w:t>
      </w:r>
      <w:r w:rsidRPr="004730A8">
        <w:rPr>
          <w:rFonts w:ascii="Arial" w:hAnsi="Arial" w:cs="Arial"/>
          <w:b/>
          <w:bCs/>
          <w:sz w:val="24"/>
          <w:szCs w:val="24"/>
        </w:rPr>
        <w:t xml:space="preserve"> </w:t>
      </w:r>
      <w:r w:rsidRPr="002D08AE">
        <w:rPr>
          <w:rFonts w:ascii="Arial" w:hAnsi="Arial" w:cs="Arial"/>
          <w:sz w:val="24"/>
          <w:szCs w:val="24"/>
        </w:rPr>
        <w:t xml:space="preserve">of </w:t>
      </w:r>
      <w:r w:rsidR="00DD2063">
        <w:rPr>
          <w:rFonts w:ascii="Arial" w:hAnsi="Arial" w:cs="Arial"/>
          <w:sz w:val="24"/>
          <w:szCs w:val="24"/>
        </w:rPr>
        <w:t>fenugreek</w:t>
      </w:r>
      <w:r w:rsidRPr="002D08AE">
        <w:rPr>
          <w:rFonts w:ascii="Arial" w:hAnsi="Arial" w:cs="Arial"/>
          <w:sz w:val="24"/>
          <w:szCs w:val="24"/>
        </w:rPr>
        <w:t xml:space="preserve"> influence the </w:t>
      </w:r>
      <w:r w:rsidR="00EE7FDC">
        <w:rPr>
          <w:rFonts w:ascii="Arial" w:hAnsi="Arial" w:cs="Arial"/>
          <w:sz w:val="24"/>
          <w:szCs w:val="24"/>
        </w:rPr>
        <w:t>agricultural practice</w:t>
      </w:r>
      <w:r w:rsidRPr="002D08AE">
        <w:rPr>
          <w:rFonts w:ascii="Arial" w:hAnsi="Arial" w:cs="Arial"/>
          <w:sz w:val="24"/>
          <w:szCs w:val="24"/>
        </w:rPr>
        <w:t>, as crops with varying dimensions require adaptable mechanisms for efficient collection. Moreover, the</w:t>
      </w:r>
      <w:r>
        <w:rPr>
          <w:rFonts w:ascii="Arial" w:hAnsi="Arial" w:cs="Arial"/>
          <w:sz w:val="24"/>
          <w:szCs w:val="24"/>
        </w:rPr>
        <w:t xml:space="preserve"> crop parameters </w:t>
      </w:r>
      <w:r w:rsidRPr="002D08AE">
        <w:rPr>
          <w:rFonts w:ascii="Arial" w:hAnsi="Arial" w:cs="Arial"/>
          <w:sz w:val="24"/>
          <w:szCs w:val="24"/>
        </w:rPr>
        <w:t xml:space="preserve">affect not only the energy requirements for </w:t>
      </w:r>
      <w:r w:rsidR="00EE7FDC">
        <w:rPr>
          <w:rFonts w:ascii="Arial" w:hAnsi="Arial" w:cs="Arial"/>
          <w:sz w:val="24"/>
          <w:szCs w:val="24"/>
        </w:rPr>
        <w:t>agricultural practices</w:t>
      </w:r>
      <w:r w:rsidRPr="002D08AE">
        <w:rPr>
          <w:rFonts w:ascii="Arial" w:hAnsi="Arial" w:cs="Arial"/>
          <w:sz w:val="24"/>
          <w:szCs w:val="24"/>
        </w:rPr>
        <w:t xml:space="preserve"> but also </w:t>
      </w:r>
      <w:r w:rsidRPr="00CF3F76">
        <w:rPr>
          <w:rFonts w:ascii="Arial" w:hAnsi="Arial" w:cs="Arial"/>
          <w:sz w:val="24"/>
          <w:szCs w:val="24"/>
          <w:highlight w:val="yellow"/>
        </w:rPr>
        <w:t>the transportation and packaging aspects, all of which contribute to the economic feasibility of leafy crop production.</w:t>
      </w:r>
      <w:r w:rsidR="00EE7FDC" w:rsidRPr="00CF3F76">
        <w:rPr>
          <w:rFonts w:ascii="Arial" w:hAnsi="Arial" w:cs="Arial"/>
          <w:sz w:val="24"/>
          <w:szCs w:val="24"/>
          <w:highlight w:val="yellow"/>
        </w:rPr>
        <w:t xml:space="preserve"> </w:t>
      </w:r>
      <w:r w:rsidRPr="00CF3F76">
        <w:rPr>
          <w:rFonts w:ascii="Arial" w:hAnsi="Arial" w:cs="Arial"/>
          <w:sz w:val="24"/>
          <w:szCs w:val="24"/>
          <w:highlight w:val="yellow"/>
        </w:rPr>
        <w:t>The crop parameters</w:t>
      </w:r>
      <w:r w:rsidRPr="00CF3F76">
        <w:rPr>
          <w:rFonts w:ascii="Arial" w:hAnsi="Arial" w:cs="Arial"/>
          <w:b/>
          <w:bCs/>
          <w:sz w:val="24"/>
          <w:szCs w:val="24"/>
          <w:highlight w:val="yellow"/>
        </w:rPr>
        <w:t xml:space="preserve"> </w:t>
      </w:r>
      <w:r w:rsidRPr="00CF3F76">
        <w:rPr>
          <w:rFonts w:ascii="Arial" w:hAnsi="Arial" w:cs="Arial"/>
          <w:sz w:val="24"/>
          <w:szCs w:val="24"/>
          <w:highlight w:val="yellow"/>
        </w:rPr>
        <w:t xml:space="preserve">of various leafy vegetables, separating the difficult relationships between these attributes and their implications for effective </w:t>
      </w:r>
      <w:r w:rsidRPr="003717A7">
        <w:rPr>
          <w:rFonts w:ascii="Arial" w:hAnsi="Arial" w:cs="Arial"/>
          <w:sz w:val="24"/>
          <w:szCs w:val="24"/>
        </w:rPr>
        <w:t xml:space="preserve">leafy crop </w:t>
      </w:r>
      <w:r w:rsidR="00EE7FDC">
        <w:rPr>
          <w:rFonts w:ascii="Arial" w:hAnsi="Arial" w:cs="Arial"/>
          <w:sz w:val="24"/>
          <w:szCs w:val="24"/>
        </w:rPr>
        <w:t>practices</w:t>
      </w:r>
      <w:r w:rsidRPr="003717A7">
        <w:rPr>
          <w:rFonts w:ascii="Arial" w:hAnsi="Arial" w:cs="Arial"/>
          <w:sz w:val="24"/>
          <w:szCs w:val="24"/>
        </w:rPr>
        <w:t xml:space="preserve">. By shedding light on the features of different leafy greens, aim to facilitate the development of cutting-edge </w:t>
      </w:r>
      <w:r w:rsidR="00EE7FDC">
        <w:rPr>
          <w:rFonts w:ascii="Arial" w:hAnsi="Arial" w:cs="Arial"/>
          <w:sz w:val="24"/>
          <w:szCs w:val="24"/>
        </w:rPr>
        <w:t xml:space="preserve">agricultural machinery </w:t>
      </w:r>
      <w:r w:rsidRPr="003717A7">
        <w:rPr>
          <w:rFonts w:ascii="Arial" w:hAnsi="Arial" w:cs="Arial"/>
          <w:sz w:val="24"/>
          <w:szCs w:val="24"/>
        </w:rPr>
        <w:t>s that maximize efficiency, reduce waste, and uphold the nutritional integrity of the produce.</w:t>
      </w:r>
      <w:r w:rsidR="00EE7FDC">
        <w:rPr>
          <w:rFonts w:ascii="Arial" w:hAnsi="Arial" w:cs="Arial"/>
          <w:sz w:val="24"/>
          <w:szCs w:val="24"/>
        </w:rPr>
        <w:t xml:space="preserve"> </w:t>
      </w:r>
      <w:r w:rsidRPr="003717A7">
        <w:rPr>
          <w:rFonts w:ascii="Arial" w:hAnsi="Arial" w:cs="Arial"/>
          <w:sz w:val="24"/>
          <w:szCs w:val="24"/>
        </w:rPr>
        <w:t xml:space="preserve">The study of these </w:t>
      </w:r>
      <w:r>
        <w:rPr>
          <w:rFonts w:ascii="Arial" w:hAnsi="Arial" w:cs="Arial"/>
          <w:sz w:val="24"/>
          <w:szCs w:val="24"/>
        </w:rPr>
        <w:t>crop parameters</w:t>
      </w:r>
      <w:r w:rsidRPr="003717A7">
        <w:rPr>
          <w:rFonts w:ascii="Arial" w:hAnsi="Arial" w:cs="Arial"/>
          <w:sz w:val="24"/>
          <w:szCs w:val="24"/>
        </w:rPr>
        <w:t xml:space="preserve">, including size, shape, weight, </w:t>
      </w:r>
      <w:r>
        <w:rPr>
          <w:rFonts w:ascii="Arial" w:hAnsi="Arial" w:cs="Arial"/>
          <w:sz w:val="24"/>
          <w:szCs w:val="24"/>
        </w:rPr>
        <w:t xml:space="preserve">crop stand density </w:t>
      </w:r>
      <w:r w:rsidRPr="003717A7">
        <w:rPr>
          <w:rFonts w:ascii="Arial" w:hAnsi="Arial" w:cs="Arial"/>
          <w:sz w:val="24"/>
          <w:szCs w:val="24"/>
        </w:rPr>
        <w:t xml:space="preserve">plays a pivotal role in designing innovative </w:t>
      </w:r>
      <w:r w:rsidR="00EE7FDC">
        <w:rPr>
          <w:rFonts w:ascii="Arial" w:hAnsi="Arial" w:cs="Arial"/>
          <w:sz w:val="24"/>
          <w:szCs w:val="24"/>
        </w:rPr>
        <w:t>agricultural</w:t>
      </w:r>
      <w:r w:rsidRPr="003717A7">
        <w:rPr>
          <w:rFonts w:ascii="Arial" w:hAnsi="Arial" w:cs="Arial"/>
          <w:sz w:val="24"/>
          <w:szCs w:val="24"/>
        </w:rPr>
        <w:t xml:space="preserve"> technologies tailored to the unique needs of each crop type.</w:t>
      </w:r>
    </w:p>
    <w:p w14:paraId="55ADEAB3" w14:textId="2FEC2D48" w:rsidR="00D03D09" w:rsidRDefault="00854C55" w:rsidP="00EE7FDC">
      <w:pPr>
        <w:spacing w:before="120" w:after="0" w:line="360" w:lineRule="auto"/>
        <w:jc w:val="both"/>
        <w:rPr>
          <w:rFonts w:ascii="Arial" w:hAnsi="Arial" w:cs="Arial"/>
          <w:sz w:val="24"/>
          <w:szCs w:val="24"/>
        </w:rPr>
      </w:pPr>
      <w:r>
        <w:rPr>
          <w:rFonts w:ascii="Arial" w:eastAsia="sans-serif" w:hAnsi="Arial" w:cs="Arial"/>
          <w:b/>
          <w:bCs/>
          <w:sz w:val="24"/>
          <w:szCs w:val="24"/>
          <w:shd w:val="clear" w:color="auto" w:fill="FFFFFF"/>
          <w:lang w:bidi="ar"/>
        </w:rPr>
        <w:lastRenderedPageBreak/>
        <w:t>3.</w:t>
      </w:r>
      <w:r w:rsidR="00D03D09">
        <w:rPr>
          <w:rFonts w:ascii="Arial" w:eastAsia="sans-serif" w:hAnsi="Arial" w:cs="Arial"/>
          <w:b/>
          <w:bCs/>
          <w:sz w:val="24"/>
          <w:szCs w:val="24"/>
          <w:shd w:val="clear" w:color="auto" w:fill="FFFFFF"/>
          <w:lang w:bidi="ar"/>
        </w:rPr>
        <w:t xml:space="preserve">1.1 </w:t>
      </w:r>
      <w:r w:rsidR="00D03D09" w:rsidRPr="00465FB1">
        <w:rPr>
          <w:rFonts w:ascii="Arial" w:hAnsi="Arial" w:cs="Arial"/>
          <w:b/>
          <w:bCs/>
          <w:sz w:val="24"/>
          <w:szCs w:val="24"/>
        </w:rPr>
        <w:t>Plant height</w:t>
      </w:r>
    </w:p>
    <w:p w14:paraId="0C11CB91" w14:textId="6FC3A7D2" w:rsidR="00D03D09" w:rsidRDefault="00D03D09" w:rsidP="00EE7FDC">
      <w:pPr>
        <w:spacing w:before="120" w:after="0" w:line="360" w:lineRule="auto"/>
        <w:ind w:firstLine="1440"/>
        <w:jc w:val="both"/>
        <w:rPr>
          <w:rFonts w:ascii="Arial" w:hAnsi="Arial" w:cs="Arial"/>
          <w:sz w:val="24"/>
          <w:szCs w:val="24"/>
        </w:rPr>
      </w:pPr>
      <w:r w:rsidRPr="00CE4F2A">
        <w:rPr>
          <w:rFonts w:ascii="Arial" w:hAnsi="Arial" w:cs="Arial"/>
          <w:sz w:val="24"/>
          <w:szCs w:val="24"/>
        </w:rPr>
        <w:t xml:space="preserve">The top portion of the plant from the ground surface referred as plant height. </w:t>
      </w:r>
      <w:r>
        <w:rPr>
          <w:rFonts w:ascii="Arial" w:hAnsi="Arial" w:cs="Arial"/>
          <w:sz w:val="24"/>
          <w:szCs w:val="24"/>
        </w:rPr>
        <w:t xml:space="preserve"> </w:t>
      </w:r>
      <w:r w:rsidRPr="00465FB1">
        <w:rPr>
          <w:rFonts w:ascii="Arial" w:hAnsi="Arial" w:cs="Arial"/>
          <w:sz w:val="24"/>
          <w:szCs w:val="24"/>
        </w:rPr>
        <w:t xml:space="preserve">The height of the crop is very important parameter while designing the </w:t>
      </w:r>
      <w:r w:rsidR="00EE7FDC">
        <w:rPr>
          <w:rFonts w:ascii="Arial" w:hAnsi="Arial" w:cs="Arial"/>
          <w:sz w:val="24"/>
          <w:szCs w:val="24"/>
        </w:rPr>
        <w:t>agricultural machinery.</w:t>
      </w:r>
      <w:r w:rsidRPr="00465FB1">
        <w:rPr>
          <w:rFonts w:ascii="Arial" w:hAnsi="Arial" w:cs="Arial"/>
          <w:sz w:val="24"/>
          <w:szCs w:val="24"/>
        </w:rPr>
        <w:t xml:space="preserve"> </w:t>
      </w:r>
      <w:r w:rsidRPr="00255B30">
        <w:rPr>
          <w:rFonts w:ascii="Arial" w:eastAsia="sans-serif" w:hAnsi="Arial" w:cs="Arial"/>
          <w:sz w:val="24"/>
          <w:szCs w:val="24"/>
          <w:shd w:val="clear" w:color="auto" w:fill="FFFFFF"/>
          <w:lang w:bidi="ar"/>
        </w:rPr>
        <w:t xml:space="preserve">To measure </w:t>
      </w:r>
      <w:r w:rsidRPr="00255B30">
        <w:rPr>
          <w:rFonts w:ascii="Arial" w:hAnsi="Arial" w:cs="Arial"/>
          <w:sz w:val="24"/>
          <w:szCs w:val="24"/>
        </w:rPr>
        <w:t>plant height</w:t>
      </w:r>
      <w:r w:rsidRPr="00255B30">
        <w:rPr>
          <w:rFonts w:ascii="Arial" w:eastAsia="sans-serif" w:hAnsi="Arial" w:cs="Arial"/>
          <w:sz w:val="24"/>
          <w:szCs w:val="24"/>
          <w:shd w:val="clear" w:color="auto" w:fill="FFFFFF"/>
          <w:lang w:bidi="ar"/>
        </w:rPr>
        <w:t>, average height of the 50 randomly selected plants height was measured</w:t>
      </w:r>
      <w:r>
        <w:rPr>
          <w:rFonts w:ascii="Arial" w:eastAsia="sans-serif" w:hAnsi="Arial" w:cs="Arial"/>
          <w:sz w:val="24"/>
          <w:szCs w:val="24"/>
          <w:shd w:val="clear" w:color="auto" w:fill="FFFFFF"/>
          <w:lang w:bidi="ar"/>
        </w:rPr>
        <w:t xml:space="preserve"> from each crop</w:t>
      </w:r>
      <w:r w:rsidRPr="00255B30">
        <w:rPr>
          <w:rFonts w:ascii="Arial" w:eastAsia="sans-serif" w:hAnsi="Arial" w:cs="Arial"/>
          <w:sz w:val="24"/>
          <w:szCs w:val="24"/>
          <w:shd w:val="clear" w:color="auto" w:fill="FFFFFF"/>
          <w:lang w:bidi="ar"/>
        </w:rPr>
        <w:t xml:space="preserve"> </w:t>
      </w:r>
      <w:r w:rsidRPr="00255B30">
        <w:rPr>
          <w:rFonts w:ascii="Arial" w:hAnsi="Arial" w:cs="Arial"/>
          <w:sz w:val="24"/>
          <w:szCs w:val="24"/>
        </w:rPr>
        <w:t xml:space="preserve">with the help of a </w:t>
      </w:r>
      <w:r>
        <w:rPr>
          <w:rFonts w:ascii="Arial" w:hAnsi="Arial" w:cs="Arial"/>
          <w:sz w:val="24"/>
          <w:szCs w:val="24"/>
        </w:rPr>
        <w:t>measuring tape</w:t>
      </w:r>
      <w:r w:rsidRPr="00255B30">
        <w:rPr>
          <w:rFonts w:ascii="Arial" w:hAnsi="Arial" w:cs="Arial"/>
          <w:sz w:val="24"/>
          <w:szCs w:val="24"/>
        </w:rPr>
        <w:t xml:space="preserve"> having least count of 1 mm</w:t>
      </w:r>
      <w:r>
        <w:rPr>
          <w:rFonts w:ascii="Arial" w:hAnsi="Arial" w:cs="Arial"/>
          <w:sz w:val="24"/>
          <w:szCs w:val="24"/>
        </w:rPr>
        <w:t>.</w:t>
      </w:r>
      <w:r w:rsidRPr="00CE4F2A">
        <w:rPr>
          <w:rFonts w:ascii="Arial" w:hAnsi="Arial" w:cs="Arial"/>
          <w:sz w:val="24"/>
          <w:szCs w:val="24"/>
        </w:rPr>
        <w:t xml:space="preserve"> </w:t>
      </w:r>
      <w:r w:rsidR="00EE7FDC">
        <w:rPr>
          <w:rFonts w:ascii="Arial" w:hAnsi="Arial" w:cs="Arial"/>
          <w:sz w:val="24"/>
          <w:szCs w:val="24"/>
        </w:rPr>
        <w:t xml:space="preserve">Figure </w:t>
      </w:r>
      <w:r w:rsidR="00EE7FDC" w:rsidRPr="008E53BA">
        <w:rPr>
          <w:rFonts w:ascii="Arial" w:hAnsi="Arial" w:cs="Arial"/>
          <w:sz w:val="24"/>
          <w:szCs w:val="24"/>
        </w:rPr>
        <w:t>1</w:t>
      </w:r>
      <w:r w:rsidRPr="008E53BA">
        <w:rPr>
          <w:rFonts w:ascii="Arial" w:hAnsi="Arial" w:cs="Arial"/>
          <w:sz w:val="24"/>
          <w:szCs w:val="24"/>
        </w:rPr>
        <w:t xml:space="preserve"> depicts a view for measuring the height of selected leafy vegetables.</w:t>
      </w:r>
    </w:p>
    <w:p w14:paraId="289CAC41" w14:textId="6F039ED1" w:rsidR="002C0889" w:rsidRDefault="002C0889" w:rsidP="00EE7FDC">
      <w:pPr>
        <w:spacing w:before="120" w:after="0" w:line="360" w:lineRule="auto"/>
        <w:ind w:firstLine="1440"/>
        <w:jc w:val="both"/>
        <w:rPr>
          <w:rFonts w:ascii="Arial" w:hAnsi="Arial" w:cs="Arial"/>
          <w:sz w:val="24"/>
          <w:szCs w:val="24"/>
        </w:rPr>
      </w:pPr>
      <w:r>
        <w:rPr>
          <w:noProof/>
        </w:rPr>
        <w:drawing>
          <wp:inline distT="0" distB="0" distL="0" distR="0" wp14:anchorId="78F0ABC3" wp14:editId="43FA5126">
            <wp:extent cx="3400425" cy="3495675"/>
            <wp:effectExtent l="0" t="0" r="9525" b="9525"/>
            <wp:docPr id="2098503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03185" name=""/>
                    <pic:cNvPicPr/>
                  </pic:nvPicPr>
                  <pic:blipFill>
                    <a:blip r:embed="rId7"/>
                    <a:stretch>
                      <a:fillRect/>
                    </a:stretch>
                  </pic:blipFill>
                  <pic:spPr>
                    <a:xfrm>
                      <a:off x="0" y="0"/>
                      <a:ext cx="3400425" cy="3495675"/>
                    </a:xfrm>
                    <a:prstGeom prst="rect">
                      <a:avLst/>
                    </a:prstGeom>
                  </pic:spPr>
                </pic:pic>
              </a:graphicData>
            </a:graphic>
          </wp:inline>
        </w:drawing>
      </w:r>
    </w:p>
    <w:p w14:paraId="6CEE1BF3" w14:textId="570BA945" w:rsidR="00D03D09" w:rsidRPr="00854C55" w:rsidRDefault="00D03D09" w:rsidP="00854C55">
      <w:pPr>
        <w:pStyle w:val="ListParagraph"/>
        <w:numPr>
          <w:ilvl w:val="2"/>
          <w:numId w:val="20"/>
        </w:numPr>
        <w:spacing w:before="120" w:line="360" w:lineRule="auto"/>
        <w:jc w:val="both"/>
        <w:rPr>
          <w:rFonts w:ascii="Arial" w:hAnsi="Arial" w:cs="Arial"/>
          <w:sz w:val="24"/>
          <w:szCs w:val="24"/>
        </w:rPr>
      </w:pPr>
      <w:r w:rsidRPr="00854C55">
        <w:rPr>
          <w:rFonts w:ascii="Arial" w:hAnsi="Arial" w:cs="Arial"/>
          <w:b/>
          <w:bCs/>
          <w:sz w:val="24"/>
          <w:szCs w:val="24"/>
        </w:rPr>
        <w:t>Numbers of branches</w:t>
      </w:r>
    </w:p>
    <w:p w14:paraId="05B31EBC" w14:textId="579AF439" w:rsidR="00D03D09" w:rsidRDefault="00D03D09" w:rsidP="00EE7FDC">
      <w:pPr>
        <w:spacing w:before="120" w:after="0" w:line="360" w:lineRule="auto"/>
        <w:ind w:firstLine="1418"/>
        <w:jc w:val="both"/>
        <w:rPr>
          <w:rFonts w:ascii="Arial" w:hAnsi="Arial" w:cs="Arial"/>
          <w:sz w:val="24"/>
          <w:szCs w:val="24"/>
        </w:rPr>
      </w:pPr>
      <w:r w:rsidRPr="00B0539E">
        <w:rPr>
          <w:rFonts w:ascii="Arial" w:hAnsi="Arial" w:cs="Arial"/>
          <w:sz w:val="24"/>
          <w:szCs w:val="24"/>
        </w:rPr>
        <w:t xml:space="preserve"> The number of branches directly impacts the </w:t>
      </w:r>
      <w:r w:rsidR="00EE7FDC">
        <w:rPr>
          <w:rFonts w:ascii="Arial" w:hAnsi="Arial" w:cs="Arial"/>
          <w:sz w:val="24"/>
          <w:szCs w:val="24"/>
        </w:rPr>
        <w:t>machinery</w:t>
      </w:r>
      <w:r w:rsidRPr="00B0539E">
        <w:rPr>
          <w:rFonts w:ascii="Arial" w:hAnsi="Arial" w:cs="Arial"/>
          <w:sz w:val="24"/>
          <w:szCs w:val="24"/>
        </w:rPr>
        <w:t xml:space="preserve"> speed and efficiency. Additionally, </w:t>
      </w:r>
      <w:r w:rsidR="00EE7FDC">
        <w:rPr>
          <w:rFonts w:ascii="Arial" w:hAnsi="Arial" w:cs="Arial"/>
          <w:sz w:val="24"/>
          <w:szCs w:val="24"/>
        </w:rPr>
        <w:t xml:space="preserve">agricultural machinery </w:t>
      </w:r>
      <w:r w:rsidR="00EE7FDC" w:rsidRPr="00B0539E">
        <w:rPr>
          <w:rFonts w:ascii="Arial" w:hAnsi="Arial" w:cs="Arial"/>
          <w:sz w:val="24"/>
          <w:szCs w:val="24"/>
        </w:rPr>
        <w:t>designed</w:t>
      </w:r>
      <w:r w:rsidRPr="00B0539E">
        <w:rPr>
          <w:rFonts w:ascii="Arial" w:hAnsi="Arial" w:cs="Arial"/>
          <w:sz w:val="24"/>
          <w:szCs w:val="24"/>
        </w:rPr>
        <w:t xml:space="preserve"> for plants with fewer branches might be less effective when used on plants with more branches. The density of branches can vary from one leafy vegetable type to another and even within the same crop. </w:t>
      </w:r>
      <w:r w:rsidR="00EE7FDC">
        <w:rPr>
          <w:rFonts w:ascii="Arial" w:hAnsi="Arial" w:cs="Arial"/>
          <w:sz w:val="24"/>
          <w:szCs w:val="24"/>
        </w:rPr>
        <w:t xml:space="preserve">Figure </w:t>
      </w:r>
      <w:r w:rsidR="00EE7FDC" w:rsidRPr="008E53BA">
        <w:rPr>
          <w:rFonts w:ascii="Arial" w:hAnsi="Arial" w:cs="Arial"/>
          <w:sz w:val="24"/>
          <w:szCs w:val="24"/>
        </w:rPr>
        <w:t>2</w:t>
      </w:r>
      <w:r w:rsidRPr="008E53BA">
        <w:rPr>
          <w:rFonts w:ascii="Arial" w:hAnsi="Arial" w:cs="Arial"/>
          <w:sz w:val="24"/>
          <w:szCs w:val="24"/>
        </w:rPr>
        <w:t xml:space="preserve"> depicts a view for measuring th</w:t>
      </w:r>
      <w:r>
        <w:rPr>
          <w:rFonts w:ascii="Arial" w:hAnsi="Arial" w:cs="Arial"/>
          <w:sz w:val="24"/>
          <w:szCs w:val="24"/>
        </w:rPr>
        <w:t>e number of branches</w:t>
      </w:r>
      <w:r w:rsidRPr="008E53BA">
        <w:rPr>
          <w:rFonts w:ascii="Arial" w:hAnsi="Arial" w:cs="Arial"/>
          <w:sz w:val="24"/>
          <w:szCs w:val="24"/>
        </w:rPr>
        <w:t xml:space="preserve"> of selected leafy vegetables.</w:t>
      </w:r>
      <w:r>
        <w:rPr>
          <w:rFonts w:ascii="Arial" w:hAnsi="Arial" w:cs="Arial"/>
          <w:sz w:val="24"/>
          <w:szCs w:val="24"/>
        </w:rPr>
        <w:t xml:space="preserve"> </w:t>
      </w:r>
      <w:r w:rsidRPr="00B0539E">
        <w:rPr>
          <w:rFonts w:ascii="Arial" w:hAnsi="Arial" w:cs="Arial"/>
          <w:sz w:val="24"/>
          <w:szCs w:val="24"/>
        </w:rPr>
        <w:t>The branches were divided into primary and secondary according to its position. The branches near to the main stem are called as primary whereas the branches appeared from the primary are termed as secondary branches. Both primary and secondary branches were counted together to determine the total number of branches in a plant.</w:t>
      </w:r>
      <w:r w:rsidRPr="00CE4F2A">
        <w:rPr>
          <w:rFonts w:ascii="Arial" w:hAnsi="Arial" w:cs="Arial"/>
          <w:sz w:val="24"/>
          <w:szCs w:val="24"/>
        </w:rPr>
        <w:t xml:space="preserve"> </w:t>
      </w:r>
    </w:p>
    <w:p w14:paraId="32FF9EE0" w14:textId="39F395C6" w:rsidR="00D03D09" w:rsidRPr="00854C55" w:rsidRDefault="00D03D09" w:rsidP="00854C55">
      <w:pPr>
        <w:pStyle w:val="ListParagraph"/>
        <w:numPr>
          <w:ilvl w:val="2"/>
          <w:numId w:val="20"/>
        </w:numPr>
        <w:spacing w:before="120" w:line="360" w:lineRule="auto"/>
        <w:jc w:val="both"/>
        <w:rPr>
          <w:rFonts w:ascii="Arial" w:hAnsi="Arial" w:cs="Arial"/>
          <w:sz w:val="24"/>
          <w:szCs w:val="24"/>
        </w:rPr>
      </w:pPr>
      <w:r w:rsidRPr="00854C55">
        <w:rPr>
          <w:rFonts w:ascii="Arial" w:hAnsi="Arial" w:cs="Arial"/>
          <w:b/>
          <w:bCs/>
          <w:sz w:val="24"/>
          <w:szCs w:val="24"/>
        </w:rPr>
        <w:lastRenderedPageBreak/>
        <w:t>Crop stand density</w:t>
      </w:r>
      <w:r w:rsidRPr="00854C55">
        <w:rPr>
          <w:rFonts w:ascii="Arial" w:hAnsi="Arial" w:cs="Arial"/>
          <w:sz w:val="24"/>
          <w:szCs w:val="24"/>
        </w:rPr>
        <w:t xml:space="preserve"> </w:t>
      </w:r>
    </w:p>
    <w:p w14:paraId="137ED62A" w14:textId="332B9CF6" w:rsidR="00D03D09" w:rsidRDefault="00D03D09" w:rsidP="00EE7FDC">
      <w:pPr>
        <w:spacing w:before="120" w:after="0" w:line="360" w:lineRule="auto"/>
        <w:ind w:firstLine="1440"/>
        <w:jc w:val="both"/>
        <w:rPr>
          <w:rFonts w:ascii="Arial" w:hAnsi="Arial" w:cs="Arial"/>
          <w:sz w:val="24"/>
          <w:szCs w:val="24"/>
        </w:rPr>
      </w:pPr>
      <w:r>
        <w:rPr>
          <w:rFonts w:ascii="Arial" w:hAnsi="Arial" w:cs="Arial"/>
          <w:sz w:val="24"/>
          <w:szCs w:val="24"/>
        </w:rPr>
        <w:t xml:space="preserve">Crop stand density is defined as the plant population per unit square area. </w:t>
      </w:r>
      <w:r w:rsidRPr="00D172AB">
        <w:rPr>
          <w:rFonts w:ascii="Arial" w:hAnsi="Arial" w:cs="Arial"/>
          <w:sz w:val="24"/>
          <w:szCs w:val="24"/>
        </w:rPr>
        <w:t xml:space="preserve">The power and speed of the </w:t>
      </w:r>
      <w:r w:rsidR="00EE7FDC">
        <w:rPr>
          <w:rFonts w:ascii="Arial" w:hAnsi="Arial" w:cs="Arial"/>
          <w:sz w:val="24"/>
          <w:szCs w:val="24"/>
        </w:rPr>
        <w:t xml:space="preserve">agricultural machinery </w:t>
      </w:r>
      <w:r w:rsidR="00EE7FDC" w:rsidRPr="00D172AB">
        <w:rPr>
          <w:rFonts w:ascii="Arial" w:hAnsi="Arial" w:cs="Arial"/>
          <w:sz w:val="24"/>
          <w:szCs w:val="24"/>
        </w:rPr>
        <w:t>can</w:t>
      </w:r>
      <w:r w:rsidRPr="00D172AB">
        <w:rPr>
          <w:rFonts w:ascii="Arial" w:hAnsi="Arial" w:cs="Arial"/>
          <w:sz w:val="24"/>
          <w:szCs w:val="24"/>
        </w:rPr>
        <w:t xml:space="preserve"> also be influenced by crop stand density. </w:t>
      </w:r>
      <w:r w:rsidRPr="006941F0">
        <w:rPr>
          <w:rFonts w:ascii="Arial" w:hAnsi="Arial" w:cs="Arial"/>
          <w:sz w:val="24"/>
          <w:szCs w:val="24"/>
        </w:rPr>
        <w:t xml:space="preserve">The numbers of plants were counted in </w:t>
      </w:r>
      <w:r>
        <w:rPr>
          <w:rFonts w:ascii="Arial" w:hAnsi="Arial" w:cs="Arial"/>
          <w:sz w:val="24"/>
          <w:szCs w:val="24"/>
        </w:rPr>
        <w:t xml:space="preserve">1 </w:t>
      </w:r>
      <w:r w:rsidRPr="006941F0">
        <w:rPr>
          <w:rFonts w:ascii="Arial" w:hAnsi="Arial" w:cs="Arial"/>
          <w:sz w:val="24"/>
          <w:szCs w:val="24"/>
        </w:rPr>
        <w:t>m</w:t>
      </w:r>
      <w:r w:rsidRPr="006941F0">
        <w:rPr>
          <w:rFonts w:ascii="Arial" w:hAnsi="Arial" w:cs="Arial"/>
          <w:sz w:val="24"/>
          <w:szCs w:val="24"/>
          <w:vertAlign w:val="superscript"/>
        </w:rPr>
        <w:t>2</w:t>
      </w:r>
      <w:r w:rsidRPr="006941F0">
        <w:rPr>
          <w:rFonts w:ascii="Arial" w:hAnsi="Arial" w:cs="Arial"/>
          <w:sz w:val="24"/>
          <w:szCs w:val="24"/>
        </w:rPr>
        <w:t xml:space="preserve"> area at ten randomly </w:t>
      </w:r>
      <w:r w:rsidR="002C0889">
        <w:rPr>
          <w:noProof/>
        </w:rPr>
        <w:drawing>
          <wp:inline distT="0" distB="0" distL="0" distR="0" wp14:anchorId="2B316634" wp14:editId="212AB4C1">
            <wp:extent cx="3733800" cy="4162425"/>
            <wp:effectExtent l="0" t="0" r="0" b="9525"/>
            <wp:docPr id="265828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28346" name=""/>
                    <pic:cNvPicPr/>
                  </pic:nvPicPr>
                  <pic:blipFill>
                    <a:blip r:embed="rId8"/>
                    <a:stretch>
                      <a:fillRect/>
                    </a:stretch>
                  </pic:blipFill>
                  <pic:spPr>
                    <a:xfrm>
                      <a:off x="0" y="0"/>
                      <a:ext cx="3733800" cy="4162425"/>
                    </a:xfrm>
                    <a:prstGeom prst="rect">
                      <a:avLst/>
                    </a:prstGeom>
                  </pic:spPr>
                </pic:pic>
              </a:graphicData>
            </a:graphic>
          </wp:inline>
        </w:drawing>
      </w:r>
      <w:r w:rsidRPr="006941F0">
        <w:rPr>
          <w:rFonts w:ascii="Arial" w:hAnsi="Arial" w:cs="Arial"/>
          <w:sz w:val="24"/>
          <w:szCs w:val="24"/>
        </w:rPr>
        <w:t xml:space="preserve">selected locations in each treatment and mean value </w:t>
      </w:r>
      <w:proofErr w:type="gramStart"/>
      <w:r w:rsidRPr="006941F0">
        <w:rPr>
          <w:rFonts w:ascii="Arial" w:hAnsi="Arial" w:cs="Arial"/>
          <w:sz w:val="24"/>
          <w:szCs w:val="24"/>
        </w:rPr>
        <w:t>was</w:t>
      </w:r>
      <w:proofErr w:type="gramEnd"/>
      <w:r w:rsidRPr="006941F0">
        <w:rPr>
          <w:rFonts w:ascii="Arial" w:hAnsi="Arial" w:cs="Arial"/>
          <w:sz w:val="24"/>
          <w:szCs w:val="24"/>
        </w:rPr>
        <w:t xml:space="preserve"> determined. The 1 m</w:t>
      </w:r>
      <w:r w:rsidRPr="006941F0">
        <w:rPr>
          <w:rFonts w:ascii="Arial" w:hAnsi="Arial" w:cs="Arial"/>
          <w:sz w:val="24"/>
          <w:szCs w:val="24"/>
          <w:vertAlign w:val="superscript"/>
        </w:rPr>
        <w:t>2</w:t>
      </w:r>
      <w:r w:rsidRPr="006941F0">
        <w:rPr>
          <w:rFonts w:ascii="Arial" w:hAnsi="Arial" w:cs="Arial"/>
          <w:sz w:val="24"/>
          <w:szCs w:val="24"/>
        </w:rPr>
        <w:t xml:space="preserve"> frame was placed diagonally along the line of planting to count number of plants per unit area. </w:t>
      </w:r>
      <w:r w:rsidR="00EE7FDC">
        <w:rPr>
          <w:rFonts w:ascii="Arial" w:hAnsi="Arial" w:cs="Arial"/>
          <w:sz w:val="24"/>
          <w:szCs w:val="24"/>
        </w:rPr>
        <w:t xml:space="preserve">Figure </w:t>
      </w:r>
      <w:r w:rsidR="00EE7FDC" w:rsidRPr="008E53BA">
        <w:rPr>
          <w:rFonts w:ascii="Arial" w:hAnsi="Arial" w:cs="Arial"/>
          <w:sz w:val="24"/>
          <w:szCs w:val="24"/>
        </w:rPr>
        <w:t>3</w:t>
      </w:r>
      <w:r w:rsidRPr="008E53BA">
        <w:rPr>
          <w:rFonts w:ascii="Arial" w:hAnsi="Arial" w:cs="Arial"/>
          <w:sz w:val="24"/>
          <w:szCs w:val="24"/>
        </w:rPr>
        <w:t xml:space="preserve"> depicts a view for measuring the </w:t>
      </w:r>
      <w:r>
        <w:rPr>
          <w:rFonts w:ascii="Arial" w:hAnsi="Arial" w:cs="Arial"/>
          <w:sz w:val="24"/>
          <w:szCs w:val="24"/>
        </w:rPr>
        <w:t>crop stand density</w:t>
      </w:r>
      <w:r w:rsidRPr="008E53BA">
        <w:rPr>
          <w:rFonts w:ascii="Arial" w:hAnsi="Arial" w:cs="Arial"/>
          <w:sz w:val="24"/>
          <w:szCs w:val="24"/>
        </w:rPr>
        <w:t xml:space="preserve"> of selected leafy vegetables</w:t>
      </w:r>
      <w:r>
        <w:rPr>
          <w:rFonts w:ascii="Arial" w:hAnsi="Arial" w:cs="Arial"/>
          <w:sz w:val="24"/>
          <w:szCs w:val="24"/>
        </w:rPr>
        <w:t xml:space="preserve">. </w:t>
      </w:r>
      <w:r w:rsidRPr="006941F0">
        <w:rPr>
          <w:rFonts w:ascii="Arial" w:hAnsi="Arial" w:cs="Arial"/>
          <w:sz w:val="24"/>
          <w:szCs w:val="24"/>
        </w:rPr>
        <w:t xml:space="preserve">Also, it is relevant in determination of conveying speed, length of conveyor and plant holding capacity of the conveying unit. </w:t>
      </w:r>
    </w:p>
    <w:p w14:paraId="0CC6AD6B" w14:textId="107BBE4C" w:rsidR="002C0889" w:rsidRDefault="002C0889" w:rsidP="00EE7FDC">
      <w:pPr>
        <w:spacing w:before="120" w:after="0" w:line="360" w:lineRule="auto"/>
        <w:ind w:firstLine="1440"/>
        <w:jc w:val="both"/>
        <w:rPr>
          <w:rFonts w:ascii="Arial" w:hAnsi="Arial" w:cs="Arial"/>
          <w:sz w:val="24"/>
          <w:szCs w:val="24"/>
        </w:rPr>
      </w:pPr>
      <w:r>
        <w:rPr>
          <w:noProof/>
        </w:rPr>
        <w:lastRenderedPageBreak/>
        <w:drawing>
          <wp:inline distT="0" distB="0" distL="0" distR="0" wp14:anchorId="76403609" wp14:editId="1865DB9A">
            <wp:extent cx="2933700" cy="3505200"/>
            <wp:effectExtent l="0" t="0" r="0" b="0"/>
            <wp:docPr id="132184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4085" name=""/>
                    <pic:cNvPicPr/>
                  </pic:nvPicPr>
                  <pic:blipFill>
                    <a:blip r:embed="rId9"/>
                    <a:stretch>
                      <a:fillRect/>
                    </a:stretch>
                  </pic:blipFill>
                  <pic:spPr>
                    <a:xfrm>
                      <a:off x="0" y="0"/>
                      <a:ext cx="2933700" cy="3505200"/>
                    </a:xfrm>
                    <a:prstGeom prst="rect">
                      <a:avLst/>
                    </a:prstGeom>
                  </pic:spPr>
                </pic:pic>
              </a:graphicData>
            </a:graphic>
          </wp:inline>
        </w:drawing>
      </w:r>
    </w:p>
    <w:p w14:paraId="69F0CD2B" w14:textId="26300D33" w:rsidR="00D03D09" w:rsidRDefault="00D03D09" w:rsidP="00854C55">
      <w:pPr>
        <w:pStyle w:val="Heading3"/>
        <w:numPr>
          <w:ilvl w:val="2"/>
          <w:numId w:val="20"/>
        </w:numPr>
        <w:spacing w:before="120" w:beforeAutospacing="0" w:after="0" w:afterAutospacing="0" w:line="360" w:lineRule="auto"/>
        <w:rPr>
          <w:rFonts w:ascii="Arial" w:hAnsi="Arial" w:cs="Arial" w:hint="default"/>
          <w:sz w:val="24"/>
          <w:szCs w:val="24"/>
        </w:rPr>
      </w:pPr>
      <w:r>
        <w:rPr>
          <w:rFonts w:ascii="Arial" w:hAnsi="Arial" w:cs="Arial"/>
          <w:sz w:val="24"/>
          <w:szCs w:val="24"/>
        </w:rPr>
        <w:t>Stem diameter</w:t>
      </w:r>
    </w:p>
    <w:p w14:paraId="55FBCFD9" w14:textId="32E4E954" w:rsidR="00D03D09" w:rsidRDefault="00D03D09" w:rsidP="00EE7FDC">
      <w:pPr>
        <w:spacing w:before="120" w:after="0" w:line="360" w:lineRule="auto"/>
        <w:ind w:firstLine="1418"/>
        <w:jc w:val="both"/>
        <w:rPr>
          <w:rFonts w:ascii="Arial" w:hAnsi="Arial" w:cs="Arial"/>
          <w:sz w:val="24"/>
          <w:szCs w:val="24"/>
        </w:rPr>
      </w:pPr>
      <w:r w:rsidRPr="00605C65">
        <w:rPr>
          <w:rFonts w:ascii="Arial" w:hAnsi="Arial" w:cs="Arial"/>
          <w:sz w:val="24"/>
          <w:szCs w:val="24"/>
        </w:rPr>
        <w:t xml:space="preserve">Different leafy vegetables have varying stem diameters and the cutting blades or tools must be designed to accommodate this variation. The power and energy requirements of the </w:t>
      </w:r>
      <w:r w:rsidR="00EE7FDC">
        <w:rPr>
          <w:rFonts w:ascii="Arial" w:hAnsi="Arial" w:cs="Arial"/>
          <w:sz w:val="24"/>
          <w:szCs w:val="24"/>
        </w:rPr>
        <w:t xml:space="preserve">agricultural machinery </w:t>
      </w:r>
      <w:r w:rsidR="00EE7FDC" w:rsidRPr="00605C65">
        <w:rPr>
          <w:rFonts w:ascii="Arial" w:hAnsi="Arial" w:cs="Arial"/>
          <w:sz w:val="24"/>
          <w:szCs w:val="24"/>
        </w:rPr>
        <w:t>may</w:t>
      </w:r>
      <w:r w:rsidRPr="00605C65">
        <w:rPr>
          <w:rFonts w:ascii="Arial" w:hAnsi="Arial" w:cs="Arial"/>
          <w:sz w:val="24"/>
          <w:szCs w:val="24"/>
        </w:rPr>
        <w:t xml:space="preserve"> be affected by the stem diameter. </w:t>
      </w:r>
      <w:r>
        <w:rPr>
          <w:rFonts w:ascii="Arial" w:hAnsi="Arial" w:cs="Arial"/>
          <w:sz w:val="24"/>
          <w:szCs w:val="24"/>
        </w:rPr>
        <w:t>Stem diameter of selected plants was measured by measuring average diameter of 50 randomly selected plants in each treatment for each crop of the field. Stem diameter was measured by using digital vernier</w:t>
      </w:r>
      <w:r w:rsidR="00EE7FDC">
        <w:rPr>
          <w:rFonts w:ascii="Arial" w:hAnsi="Arial" w:cs="Arial"/>
          <w:sz w:val="24"/>
          <w:szCs w:val="24"/>
        </w:rPr>
        <w:t xml:space="preserve"> </w:t>
      </w:r>
      <w:proofErr w:type="spellStart"/>
      <w:r>
        <w:rPr>
          <w:rFonts w:ascii="Arial" w:hAnsi="Arial" w:cs="Arial"/>
          <w:sz w:val="24"/>
          <w:szCs w:val="24"/>
        </w:rPr>
        <w:t>caliper</w:t>
      </w:r>
      <w:proofErr w:type="spellEnd"/>
      <w:r>
        <w:rPr>
          <w:rFonts w:ascii="Arial" w:hAnsi="Arial" w:cs="Arial"/>
          <w:sz w:val="24"/>
          <w:szCs w:val="24"/>
        </w:rPr>
        <w:t xml:space="preserve"> having a least count of</w:t>
      </w:r>
      <w:r>
        <w:rPr>
          <w:rFonts w:ascii="Arial" w:hAnsi="Arial" w:cs="Arial"/>
          <w:color w:val="1F497D"/>
          <w:sz w:val="24"/>
          <w:szCs w:val="24"/>
        </w:rPr>
        <w:t xml:space="preserve"> </w:t>
      </w:r>
      <w:r>
        <w:rPr>
          <w:rFonts w:ascii="Arial" w:hAnsi="Arial" w:cs="Arial"/>
          <w:sz w:val="24"/>
          <w:szCs w:val="24"/>
        </w:rPr>
        <w:t xml:space="preserve">0.01 mm shown by </w:t>
      </w:r>
      <w:r w:rsidR="00EE7FDC">
        <w:rPr>
          <w:rFonts w:ascii="Arial" w:hAnsi="Arial" w:cs="Arial"/>
          <w:sz w:val="24"/>
          <w:szCs w:val="24"/>
        </w:rPr>
        <w:t>Figure 4.</w:t>
      </w:r>
      <w:r>
        <w:rPr>
          <w:rFonts w:ascii="Arial" w:hAnsi="Arial" w:cs="Arial"/>
          <w:sz w:val="24"/>
          <w:szCs w:val="24"/>
        </w:rPr>
        <w:t xml:space="preserve"> </w:t>
      </w:r>
      <w:r w:rsidRPr="00351AD3">
        <w:rPr>
          <w:rFonts w:ascii="Arial" w:hAnsi="Arial" w:cs="Arial"/>
          <w:sz w:val="24"/>
          <w:szCs w:val="24"/>
        </w:rPr>
        <w:t xml:space="preserve">The stem diameter is an important parameter for understanding its structural integrity and resistance to external forces. </w:t>
      </w:r>
    </w:p>
    <w:tbl>
      <w:tblPr>
        <w:tblStyle w:val="TableGrid"/>
        <w:tblW w:w="0" w:type="auto"/>
        <w:tblLook w:val="04A0" w:firstRow="1" w:lastRow="0" w:firstColumn="1" w:lastColumn="0" w:noHBand="0" w:noVBand="1"/>
      </w:tblPr>
      <w:tblGrid>
        <w:gridCol w:w="5616"/>
      </w:tblGrid>
      <w:tr w:rsidR="007A4E1B" w14:paraId="682B0D1E" w14:textId="77777777" w:rsidTr="007A4E1B">
        <w:tc>
          <w:tcPr>
            <w:tcW w:w="4248" w:type="dxa"/>
          </w:tcPr>
          <w:p w14:paraId="2025E0BA" w14:textId="570A5E8B" w:rsidR="007A4E1B" w:rsidRDefault="002C0889" w:rsidP="00EE7FDC">
            <w:pPr>
              <w:spacing w:before="120" w:line="360" w:lineRule="auto"/>
              <w:jc w:val="both"/>
              <w:rPr>
                <w:rFonts w:ascii="Arial" w:hAnsi="Arial" w:cs="Arial"/>
                <w:sz w:val="24"/>
                <w:szCs w:val="24"/>
              </w:rPr>
            </w:pPr>
            <w:r>
              <w:rPr>
                <w:noProof/>
              </w:rPr>
              <w:lastRenderedPageBreak/>
              <w:drawing>
                <wp:inline distT="0" distB="0" distL="0" distR="0" wp14:anchorId="43D9D5C2" wp14:editId="16EA5676">
                  <wp:extent cx="3429000" cy="2762250"/>
                  <wp:effectExtent l="0" t="0" r="0" b="0"/>
                  <wp:docPr id="1711839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39210" name=""/>
                          <pic:cNvPicPr/>
                        </pic:nvPicPr>
                        <pic:blipFill>
                          <a:blip r:embed="rId10"/>
                          <a:stretch>
                            <a:fillRect/>
                          </a:stretch>
                        </pic:blipFill>
                        <pic:spPr>
                          <a:xfrm>
                            <a:off x="0" y="0"/>
                            <a:ext cx="3429000" cy="2762250"/>
                          </a:xfrm>
                          <a:prstGeom prst="rect">
                            <a:avLst/>
                          </a:prstGeom>
                        </pic:spPr>
                      </pic:pic>
                    </a:graphicData>
                  </a:graphic>
                </wp:inline>
              </w:drawing>
            </w:r>
          </w:p>
        </w:tc>
      </w:tr>
      <w:tr w:rsidR="00D03D09" w14:paraId="62EFBA51" w14:textId="77777777" w:rsidTr="007A4E1B">
        <w:tc>
          <w:tcPr>
            <w:tcW w:w="4248" w:type="dxa"/>
          </w:tcPr>
          <w:p w14:paraId="00C6BA8F" w14:textId="03179F82" w:rsidR="00D03D09" w:rsidRDefault="007A4E1B" w:rsidP="00EE7FDC">
            <w:pPr>
              <w:spacing w:before="120" w:line="360" w:lineRule="auto"/>
              <w:jc w:val="both"/>
              <w:rPr>
                <w:rFonts w:ascii="Arial" w:hAnsi="Arial" w:cs="Arial"/>
                <w:sz w:val="24"/>
                <w:szCs w:val="24"/>
              </w:rPr>
            </w:pPr>
            <w:r>
              <w:rPr>
                <w:rFonts w:ascii="Arial" w:hAnsi="Arial" w:cs="Arial"/>
                <w:b/>
                <w:bCs/>
                <w:noProof/>
                <w:sz w:val="24"/>
                <w:szCs w:val="24"/>
              </w:rPr>
              <w:t xml:space="preserve">Figure </w:t>
            </w:r>
            <w:r w:rsidR="00D03D09" w:rsidRPr="00644C11">
              <w:rPr>
                <w:rFonts w:ascii="Arial" w:hAnsi="Arial" w:cs="Arial"/>
                <w:b/>
                <w:bCs/>
                <w:noProof/>
                <w:sz w:val="24"/>
                <w:szCs w:val="24"/>
              </w:rPr>
              <w:t xml:space="preserve"> </w:t>
            </w:r>
            <w:r w:rsidR="00D03D09">
              <w:rPr>
                <w:rFonts w:ascii="Arial" w:hAnsi="Arial" w:cs="Arial"/>
                <w:b/>
                <w:bCs/>
                <w:noProof/>
                <w:sz w:val="24"/>
                <w:szCs w:val="24"/>
              </w:rPr>
              <w:t>4</w:t>
            </w:r>
            <w:r w:rsidR="00D03D09" w:rsidRPr="00644C11">
              <w:rPr>
                <w:rFonts w:ascii="Arial" w:hAnsi="Arial" w:cs="Arial"/>
                <w:b/>
                <w:bCs/>
                <w:noProof/>
                <w:sz w:val="24"/>
                <w:szCs w:val="24"/>
              </w:rPr>
              <w:t>: Me</w:t>
            </w:r>
            <w:r w:rsidR="00D03D09">
              <w:rPr>
                <w:rFonts w:ascii="Arial" w:hAnsi="Arial" w:cs="Arial"/>
                <w:b/>
                <w:bCs/>
                <w:noProof/>
                <w:sz w:val="24"/>
                <w:szCs w:val="24"/>
              </w:rPr>
              <w:t>a</w:t>
            </w:r>
            <w:r w:rsidR="00D03D09" w:rsidRPr="00644C11">
              <w:rPr>
                <w:rFonts w:ascii="Arial" w:hAnsi="Arial" w:cs="Arial"/>
                <w:b/>
                <w:bCs/>
                <w:noProof/>
                <w:sz w:val="24"/>
                <w:szCs w:val="24"/>
              </w:rPr>
              <w:t>surement of</w:t>
            </w:r>
            <w:r w:rsidR="00D03D09">
              <w:rPr>
                <w:rFonts w:ascii="Arial" w:hAnsi="Arial" w:cs="Arial"/>
                <w:b/>
                <w:bCs/>
                <w:noProof/>
                <w:sz w:val="24"/>
                <w:szCs w:val="24"/>
              </w:rPr>
              <w:t xml:space="preserve"> s</w:t>
            </w:r>
            <w:r w:rsidR="00D03D09" w:rsidRPr="00B91612">
              <w:rPr>
                <w:rFonts w:ascii="Arial" w:hAnsi="Arial" w:cs="Arial"/>
                <w:b/>
                <w:bCs/>
                <w:noProof/>
                <w:sz w:val="24"/>
                <w:szCs w:val="24"/>
              </w:rPr>
              <w:t>tem diameter</w:t>
            </w:r>
            <w:r w:rsidR="00D03D09" w:rsidRPr="00644C11">
              <w:rPr>
                <w:rFonts w:ascii="Arial" w:hAnsi="Arial" w:cs="Arial"/>
                <w:b/>
                <w:bCs/>
                <w:noProof/>
                <w:sz w:val="24"/>
                <w:szCs w:val="24"/>
              </w:rPr>
              <w:t xml:space="preserve"> in </w:t>
            </w:r>
            <w:r w:rsidRPr="00B92D33">
              <w:rPr>
                <w:rFonts w:ascii="Arial" w:hAnsi="Arial" w:cs="Arial"/>
                <w:b/>
                <w:bCs/>
                <w:sz w:val="24"/>
                <w:szCs w:val="24"/>
              </w:rPr>
              <w:t>Fenugreek</w:t>
            </w:r>
          </w:p>
        </w:tc>
      </w:tr>
    </w:tbl>
    <w:p w14:paraId="39048399" w14:textId="486BF529" w:rsidR="00D03D09" w:rsidRPr="00854C55" w:rsidRDefault="00D03D09" w:rsidP="00854C55">
      <w:pPr>
        <w:pStyle w:val="ListParagraph"/>
        <w:numPr>
          <w:ilvl w:val="2"/>
          <w:numId w:val="20"/>
        </w:numPr>
        <w:shd w:val="clear" w:color="auto" w:fill="FFFFFF"/>
        <w:spacing w:before="120" w:line="360" w:lineRule="auto"/>
        <w:jc w:val="both"/>
        <w:rPr>
          <w:rFonts w:ascii="Arial" w:hAnsi="Arial" w:cs="Arial"/>
          <w:b/>
          <w:bCs/>
          <w:sz w:val="24"/>
          <w:szCs w:val="24"/>
        </w:rPr>
      </w:pPr>
      <w:r w:rsidRPr="00854C55">
        <w:rPr>
          <w:rFonts w:ascii="Arial" w:hAnsi="Arial" w:cs="Arial"/>
          <w:b/>
          <w:bCs/>
          <w:sz w:val="24"/>
          <w:szCs w:val="24"/>
        </w:rPr>
        <w:t>Weight of plants material per unit area</w:t>
      </w:r>
    </w:p>
    <w:p w14:paraId="7D3954E7" w14:textId="39CC8CE3" w:rsidR="00D03D09" w:rsidRDefault="00D03D09" w:rsidP="00EE7FDC">
      <w:pPr>
        <w:pStyle w:val="Heading3"/>
        <w:spacing w:before="120" w:beforeAutospacing="0" w:after="0" w:afterAutospacing="0" w:line="360" w:lineRule="auto"/>
        <w:ind w:firstLine="1418"/>
        <w:jc w:val="both"/>
        <w:rPr>
          <w:rFonts w:ascii="Arial" w:hAnsi="Arial" w:cs="Arial" w:hint="default"/>
          <w:sz w:val="24"/>
          <w:szCs w:val="24"/>
        </w:rPr>
      </w:pPr>
      <w:r w:rsidRPr="00A76626">
        <w:rPr>
          <w:rFonts w:ascii="Arial" w:hAnsi="Arial" w:cs="Arial" w:hint="default"/>
          <w:b w:val="0"/>
          <w:bCs w:val="0"/>
          <w:sz w:val="24"/>
          <w:szCs w:val="24"/>
        </w:rPr>
        <w:t xml:space="preserve">The weight of plant will be helpful in determining the material handling capacity of the conveying unit. </w:t>
      </w:r>
      <w:r w:rsidRPr="00A76626">
        <w:rPr>
          <w:rFonts w:ascii="Arial" w:hAnsi="Arial" w:cs="Arial"/>
          <w:b w:val="0"/>
          <w:bCs w:val="0"/>
          <w:sz w:val="24"/>
          <w:szCs w:val="24"/>
        </w:rPr>
        <w:t xml:space="preserve"> The weight of plants is a variable used in determining the quantity of the crop entering into the machine per time at different speeds. This parameter along with </w:t>
      </w:r>
      <w:r w:rsidRPr="00A76626">
        <w:rPr>
          <w:rFonts w:ascii="Arial" w:hAnsi="Arial" w:cs="Arial" w:hint="default"/>
          <w:b w:val="0"/>
          <w:bCs w:val="0"/>
          <w:sz w:val="24"/>
          <w:szCs w:val="24"/>
        </w:rPr>
        <w:t>the forward</w:t>
      </w:r>
      <w:r w:rsidRPr="00A76626">
        <w:rPr>
          <w:rFonts w:ascii="Arial" w:hAnsi="Arial" w:cs="Arial"/>
          <w:b w:val="0"/>
          <w:bCs w:val="0"/>
          <w:sz w:val="24"/>
          <w:szCs w:val="24"/>
        </w:rPr>
        <w:t xml:space="preserve"> </w:t>
      </w:r>
      <w:r w:rsidRPr="00CF3F76">
        <w:rPr>
          <w:rFonts w:ascii="Arial" w:hAnsi="Arial" w:cs="Arial"/>
          <w:b w:val="0"/>
          <w:bCs w:val="0"/>
          <w:sz w:val="24"/>
          <w:szCs w:val="24"/>
          <w:highlight w:val="yellow"/>
        </w:rPr>
        <w:t>speed of machine was used for calculating feed rate of crop which the machine has to handle. P</w:t>
      </w:r>
      <w:r w:rsidRPr="00CF3F76">
        <w:rPr>
          <w:rFonts w:ascii="Arial" w:hAnsi="Arial" w:cs="Arial" w:hint="default"/>
          <w:b w:val="0"/>
          <w:bCs w:val="0"/>
          <w:sz w:val="24"/>
          <w:szCs w:val="24"/>
          <w:highlight w:val="yellow"/>
        </w:rPr>
        <w:t xml:space="preserve">lants </w:t>
      </w:r>
      <w:r w:rsidRPr="00CF3F76">
        <w:rPr>
          <w:rFonts w:ascii="Arial" w:hAnsi="Arial" w:cs="Arial"/>
          <w:b w:val="0"/>
          <w:bCs w:val="0"/>
          <w:sz w:val="24"/>
          <w:szCs w:val="24"/>
          <w:highlight w:val="yellow"/>
        </w:rPr>
        <w:t xml:space="preserve">were </w:t>
      </w:r>
      <w:r w:rsidRPr="00CF3F76">
        <w:rPr>
          <w:rFonts w:ascii="Arial" w:hAnsi="Arial" w:cs="Arial" w:hint="default"/>
          <w:b w:val="0"/>
          <w:bCs w:val="0"/>
          <w:sz w:val="24"/>
          <w:szCs w:val="24"/>
          <w:highlight w:val="yellow"/>
        </w:rPr>
        <w:t>weighted by</w:t>
      </w:r>
      <w:r w:rsidRPr="00CF3F76">
        <w:rPr>
          <w:rFonts w:ascii="Arial" w:hAnsi="Arial" w:cs="Arial"/>
          <w:b w:val="0"/>
          <w:bCs w:val="0"/>
          <w:sz w:val="24"/>
          <w:szCs w:val="24"/>
          <w:highlight w:val="yellow"/>
        </w:rPr>
        <w:t xml:space="preserve"> </w:t>
      </w:r>
      <w:r w:rsidRPr="00CF3F76">
        <w:rPr>
          <w:rFonts w:ascii="Arial" w:hAnsi="Arial" w:cs="Arial" w:hint="default"/>
          <w:b w:val="0"/>
          <w:bCs w:val="0"/>
          <w:sz w:val="24"/>
          <w:szCs w:val="24"/>
          <w:highlight w:val="yellow"/>
        </w:rPr>
        <w:t xml:space="preserve">using </w:t>
      </w:r>
      <w:r w:rsidRPr="00CF3F76">
        <w:rPr>
          <w:rFonts w:ascii="Arial" w:hAnsi="Arial" w:cs="Arial"/>
          <w:b w:val="0"/>
          <w:bCs w:val="0"/>
          <w:sz w:val="24"/>
          <w:szCs w:val="24"/>
          <w:highlight w:val="yellow"/>
        </w:rPr>
        <w:t xml:space="preserve">of </w:t>
      </w:r>
      <w:r w:rsidRPr="00CF3F76">
        <w:rPr>
          <w:rFonts w:ascii="Arial" w:hAnsi="Arial" w:cs="Arial" w:hint="default"/>
          <w:b w:val="0"/>
          <w:bCs w:val="0"/>
          <w:sz w:val="24"/>
          <w:szCs w:val="24"/>
          <w:highlight w:val="yellow"/>
        </w:rPr>
        <w:t>electronic weighing balance (least count 0.01mm</w:t>
      </w:r>
      <w:r w:rsidRPr="00A76626">
        <w:rPr>
          <w:rFonts w:ascii="Arial" w:hAnsi="Arial" w:cs="Arial" w:hint="default"/>
          <w:b w:val="0"/>
          <w:bCs w:val="0"/>
          <w:sz w:val="24"/>
          <w:szCs w:val="24"/>
        </w:rPr>
        <w:t>)</w:t>
      </w:r>
      <w:r>
        <w:rPr>
          <w:rFonts w:ascii="Arial" w:hAnsi="Arial" w:cs="Arial" w:hint="default"/>
          <w:b w:val="0"/>
          <w:bCs w:val="0"/>
          <w:sz w:val="24"/>
          <w:szCs w:val="24"/>
        </w:rPr>
        <w:t xml:space="preserve"> </w:t>
      </w:r>
      <w:r w:rsidRPr="00A76626">
        <w:rPr>
          <w:rFonts w:ascii="Arial" w:hAnsi="Arial" w:cs="Arial"/>
          <w:b w:val="0"/>
          <w:bCs w:val="0"/>
          <w:sz w:val="24"/>
          <w:szCs w:val="24"/>
        </w:rPr>
        <w:t>method at</w:t>
      </w:r>
      <w:r w:rsidRPr="00A76626">
        <w:rPr>
          <w:rFonts w:ascii="Arial" w:hAnsi="Arial" w:cs="Arial" w:hint="default"/>
          <w:b w:val="0"/>
          <w:bCs w:val="0"/>
          <w:sz w:val="24"/>
          <w:szCs w:val="24"/>
        </w:rPr>
        <w:t xml:space="preserve"> the time of harvesting</w:t>
      </w:r>
      <w:r w:rsidRPr="00A76626">
        <w:rPr>
          <w:rFonts w:ascii="Arial" w:hAnsi="Arial" w:cs="Arial"/>
          <w:b w:val="0"/>
          <w:bCs w:val="0"/>
          <w:sz w:val="24"/>
          <w:szCs w:val="24"/>
        </w:rPr>
        <w:t xml:space="preserve"> from t</w:t>
      </w:r>
      <w:r w:rsidRPr="00A76626">
        <w:rPr>
          <w:rFonts w:ascii="Arial" w:hAnsi="Arial" w:cs="Arial" w:hint="default"/>
          <w:b w:val="0"/>
          <w:bCs w:val="0"/>
          <w:sz w:val="24"/>
          <w:szCs w:val="24"/>
        </w:rPr>
        <w:t>en randomly selected</w:t>
      </w:r>
      <w:r w:rsidRPr="00A76626">
        <w:rPr>
          <w:rFonts w:ascii="Arial" w:hAnsi="Arial" w:cs="Arial"/>
          <w:b w:val="0"/>
          <w:bCs w:val="0"/>
          <w:sz w:val="24"/>
          <w:szCs w:val="24"/>
        </w:rPr>
        <w:t xml:space="preserve"> 1 m</w:t>
      </w:r>
      <w:r w:rsidRPr="00A76626">
        <w:rPr>
          <w:rFonts w:ascii="Arial" w:hAnsi="Arial" w:cs="Arial"/>
          <w:b w:val="0"/>
          <w:bCs w:val="0"/>
          <w:sz w:val="24"/>
          <w:szCs w:val="24"/>
          <w:vertAlign w:val="superscript"/>
        </w:rPr>
        <w:t>2</w:t>
      </w:r>
      <w:r w:rsidRPr="00A76626">
        <w:rPr>
          <w:rFonts w:ascii="Arial" w:hAnsi="Arial" w:cs="Arial"/>
          <w:b w:val="0"/>
          <w:bCs w:val="0"/>
          <w:sz w:val="24"/>
          <w:szCs w:val="24"/>
        </w:rPr>
        <w:t xml:space="preserve"> areas </w:t>
      </w:r>
      <w:r w:rsidRPr="00A76626">
        <w:rPr>
          <w:rFonts w:ascii="Arial" w:hAnsi="Arial" w:cs="Arial" w:hint="default"/>
          <w:b w:val="0"/>
          <w:bCs w:val="0"/>
          <w:sz w:val="24"/>
          <w:szCs w:val="24"/>
        </w:rPr>
        <w:t xml:space="preserve">and the mean value was determined </w:t>
      </w:r>
      <w:r w:rsidRPr="00694FDF">
        <w:rPr>
          <w:rFonts w:ascii="Arial" w:hAnsi="Arial" w:cs="Arial" w:hint="default"/>
          <w:b w:val="0"/>
          <w:bCs w:val="0"/>
          <w:sz w:val="24"/>
          <w:szCs w:val="24"/>
        </w:rPr>
        <w:t>(</w:t>
      </w:r>
      <w:proofErr w:type="gramStart"/>
      <w:r w:rsidR="007A4E1B">
        <w:rPr>
          <w:rFonts w:ascii="Arial" w:hAnsi="Arial" w:cs="Arial" w:hint="default"/>
          <w:b w:val="0"/>
          <w:bCs w:val="0"/>
          <w:sz w:val="24"/>
          <w:szCs w:val="24"/>
        </w:rPr>
        <w:t xml:space="preserve">Figure </w:t>
      </w:r>
      <w:r w:rsidRPr="00694FDF">
        <w:rPr>
          <w:rFonts w:ascii="Arial" w:hAnsi="Arial" w:cs="Arial" w:hint="default"/>
          <w:b w:val="0"/>
          <w:bCs w:val="0"/>
          <w:sz w:val="24"/>
          <w:szCs w:val="24"/>
        </w:rPr>
        <w:t xml:space="preserve"> </w:t>
      </w:r>
      <w:r>
        <w:rPr>
          <w:rFonts w:ascii="Arial" w:hAnsi="Arial" w:cs="Arial" w:hint="default"/>
          <w:b w:val="0"/>
          <w:bCs w:val="0"/>
          <w:sz w:val="24"/>
          <w:szCs w:val="24"/>
        </w:rPr>
        <w:t>5</w:t>
      </w:r>
      <w:proofErr w:type="gramEnd"/>
      <w:r w:rsidRPr="00694FDF">
        <w:rPr>
          <w:rFonts w:ascii="Arial" w:hAnsi="Arial" w:cs="Arial" w:hint="default"/>
          <w:b w:val="0"/>
          <w:bCs w:val="0"/>
          <w:sz w:val="24"/>
          <w:szCs w:val="24"/>
        </w:rPr>
        <w:t>).</w:t>
      </w:r>
      <w:r w:rsidRPr="00351AD3">
        <w:rPr>
          <w:rFonts w:ascii="Arial" w:hAnsi="Arial" w:cs="Arial"/>
          <w:sz w:val="24"/>
          <w:szCs w:val="24"/>
        </w:rPr>
        <w:t xml:space="preserve"> </w:t>
      </w:r>
    </w:p>
    <w:p w14:paraId="1B7B1755" w14:textId="77777777" w:rsidR="00D03D09" w:rsidRDefault="00D03D09" w:rsidP="00EE7FDC">
      <w:pPr>
        <w:spacing w:before="120" w:after="0" w:line="360" w:lineRule="auto"/>
      </w:pPr>
    </w:p>
    <w:tbl>
      <w:tblPr>
        <w:tblStyle w:val="TableGrid"/>
        <w:tblW w:w="0" w:type="auto"/>
        <w:tblLook w:val="04A0" w:firstRow="1" w:lastRow="0" w:firstColumn="1" w:lastColumn="0" w:noHBand="0" w:noVBand="1"/>
      </w:tblPr>
      <w:tblGrid>
        <w:gridCol w:w="5736"/>
      </w:tblGrid>
      <w:tr w:rsidR="00D03D09" w14:paraId="1EC8CE13" w14:textId="77777777" w:rsidTr="007A4E1B">
        <w:tc>
          <w:tcPr>
            <w:tcW w:w="5240" w:type="dxa"/>
          </w:tcPr>
          <w:p w14:paraId="39236AE6" w14:textId="5901B5B8" w:rsidR="00D03D09" w:rsidRDefault="002C0889" w:rsidP="00EE7FDC">
            <w:pPr>
              <w:spacing w:before="120" w:line="360" w:lineRule="auto"/>
            </w:pPr>
            <w:r>
              <w:rPr>
                <w:noProof/>
              </w:rPr>
              <w:lastRenderedPageBreak/>
              <w:drawing>
                <wp:inline distT="0" distB="0" distL="0" distR="0" wp14:anchorId="31A52D89" wp14:editId="28D0A482">
                  <wp:extent cx="3495675" cy="3048000"/>
                  <wp:effectExtent l="0" t="0" r="9525" b="0"/>
                  <wp:docPr id="2015394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94090" name=""/>
                          <pic:cNvPicPr/>
                        </pic:nvPicPr>
                        <pic:blipFill>
                          <a:blip r:embed="rId11"/>
                          <a:stretch>
                            <a:fillRect/>
                          </a:stretch>
                        </pic:blipFill>
                        <pic:spPr>
                          <a:xfrm>
                            <a:off x="0" y="0"/>
                            <a:ext cx="3495675" cy="3048000"/>
                          </a:xfrm>
                          <a:prstGeom prst="rect">
                            <a:avLst/>
                          </a:prstGeom>
                        </pic:spPr>
                      </pic:pic>
                    </a:graphicData>
                  </a:graphic>
                </wp:inline>
              </w:drawing>
            </w:r>
          </w:p>
        </w:tc>
      </w:tr>
      <w:tr w:rsidR="00D03D09" w14:paraId="05E97225" w14:textId="77777777" w:rsidTr="007A4E1B">
        <w:tc>
          <w:tcPr>
            <w:tcW w:w="5240" w:type="dxa"/>
          </w:tcPr>
          <w:p w14:paraId="17CF4727" w14:textId="485C9BC4" w:rsidR="00D03D09" w:rsidRDefault="007A4E1B" w:rsidP="00EE7FDC">
            <w:pPr>
              <w:spacing w:before="120" w:line="360" w:lineRule="auto"/>
              <w:ind w:left="1160" w:hanging="1160"/>
            </w:pPr>
            <w:r>
              <w:rPr>
                <w:rFonts w:ascii="Arial" w:hAnsi="Arial" w:cs="Arial"/>
                <w:b/>
                <w:bCs/>
                <w:noProof/>
                <w:sz w:val="24"/>
                <w:szCs w:val="24"/>
              </w:rPr>
              <w:t xml:space="preserve">Figure </w:t>
            </w:r>
            <w:r w:rsidR="00D03D09" w:rsidRPr="00644C11">
              <w:rPr>
                <w:rFonts w:ascii="Arial" w:hAnsi="Arial" w:cs="Arial"/>
                <w:b/>
                <w:bCs/>
                <w:noProof/>
                <w:sz w:val="24"/>
                <w:szCs w:val="24"/>
              </w:rPr>
              <w:t xml:space="preserve"> </w:t>
            </w:r>
            <w:r w:rsidR="00D03D09">
              <w:rPr>
                <w:rFonts w:ascii="Arial" w:hAnsi="Arial" w:cs="Arial"/>
                <w:b/>
                <w:bCs/>
                <w:noProof/>
                <w:sz w:val="24"/>
                <w:szCs w:val="24"/>
              </w:rPr>
              <w:t>5</w:t>
            </w:r>
            <w:r w:rsidR="00D03D09" w:rsidRPr="00644C11">
              <w:rPr>
                <w:rFonts w:ascii="Arial" w:hAnsi="Arial" w:cs="Arial"/>
                <w:b/>
                <w:bCs/>
                <w:noProof/>
                <w:sz w:val="24"/>
                <w:szCs w:val="24"/>
              </w:rPr>
              <w:t>: Mesurement of</w:t>
            </w:r>
            <w:r w:rsidR="00D03D09">
              <w:rPr>
                <w:rFonts w:ascii="Arial" w:hAnsi="Arial" w:cs="Arial"/>
                <w:b/>
                <w:bCs/>
                <w:noProof/>
                <w:sz w:val="24"/>
                <w:szCs w:val="24"/>
              </w:rPr>
              <w:t xml:space="preserve"> w</w:t>
            </w:r>
            <w:r w:rsidR="00D03D09" w:rsidRPr="00B91612">
              <w:rPr>
                <w:rFonts w:ascii="Arial" w:hAnsi="Arial" w:cs="Arial"/>
                <w:b/>
                <w:bCs/>
                <w:noProof/>
                <w:sz w:val="24"/>
                <w:szCs w:val="24"/>
              </w:rPr>
              <w:t>eight of plants material per square meter</w:t>
            </w:r>
            <w:r w:rsidR="00D03D09">
              <w:rPr>
                <w:rFonts w:ascii="Arial" w:hAnsi="Arial" w:cs="Arial"/>
                <w:b/>
                <w:bCs/>
                <w:noProof/>
                <w:sz w:val="24"/>
                <w:szCs w:val="24"/>
              </w:rPr>
              <w:t xml:space="preserve"> </w:t>
            </w:r>
            <w:r w:rsidR="00D03D09" w:rsidRPr="00644C11">
              <w:rPr>
                <w:rFonts w:ascii="Arial" w:hAnsi="Arial" w:cs="Arial"/>
                <w:b/>
                <w:bCs/>
                <w:noProof/>
                <w:sz w:val="24"/>
                <w:szCs w:val="24"/>
              </w:rPr>
              <w:t xml:space="preserve">in </w:t>
            </w:r>
            <w:r>
              <w:rPr>
                <w:rFonts w:ascii="Arial" w:hAnsi="Arial" w:cs="Arial"/>
                <w:b/>
                <w:bCs/>
                <w:noProof/>
                <w:sz w:val="24"/>
                <w:szCs w:val="24"/>
              </w:rPr>
              <w:t>fenugreek</w:t>
            </w:r>
            <w:r w:rsidR="00D03D09" w:rsidRPr="00644C11">
              <w:rPr>
                <w:rFonts w:ascii="Arial" w:hAnsi="Arial" w:cs="Arial"/>
                <w:b/>
                <w:bCs/>
                <w:noProof/>
                <w:sz w:val="24"/>
                <w:szCs w:val="24"/>
              </w:rPr>
              <w:t xml:space="preserve"> crops</w:t>
            </w:r>
          </w:p>
        </w:tc>
      </w:tr>
    </w:tbl>
    <w:p w14:paraId="67CCBA26" w14:textId="393DA247" w:rsidR="00D03D09" w:rsidRPr="00854C55" w:rsidRDefault="00D03D09" w:rsidP="00854C55">
      <w:pPr>
        <w:pStyle w:val="ListParagraph"/>
        <w:numPr>
          <w:ilvl w:val="2"/>
          <w:numId w:val="20"/>
        </w:numPr>
        <w:spacing w:before="120" w:line="360" w:lineRule="auto"/>
        <w:jc w:val="both"/>
        <w:rPr>
          <w:rFonts w:ascii="Arial" w:hAnsi="Arial" w:cs="Arial"/>
          <w:b/>
          <w:bCs/>
          <w:sz w:val="24"/>
          <w:szCs w:val="24"/>
        </w:rPr>
      </w:pPr>
      <w:r w:rsidRPr="00854C55">
        <w:rPr>
          <w:rFonts w:ascii="Arial" w:hAnsi="Arial" w:cs="Arial"/>
          <w:b/>
          <w:bCs/>
          <w:sz w:val="24"/>
          <w:szCs w:val="24"/>
        </w:rPr>
        <w:t xml:space="preserve">Bulk density </w:t>
      </w:r>
    </w:p>
    <w:p w14:paraId="340E334D" w14:textId="1483C2B4" w:rsidR="00D03D09" w:rsidRPr="00882879" w:rsidRDefault="00D03D09" w:rsidP="00EE7FDC">
      <w:pPr>
        <w:spacing w:before="120" w:after="0" w:line="360" w:lineRule="auto"/>
        <w:ind w:firstLine="1418"/>
        <w:jc w:val="both"/>
        <w:rPr>
          <w:rFonts w:ascii="Arial" w:hAnsi="Arial" w:cs="Arial"/>
          <w:b/>
          <w:bCs/>
          <w:sz w:val="24"/>
          <w:szCs w:val="24"/>
        </w:rPr>
      </w:pPr>
      <w:r w:rsidRPr="00290FA5">
        <w:rPr>
          <w:rFonts w:ascii="Arial" w:eastAsia="CIDFont" w:hAnsi="Arial" w:cs="Arial"/>
          <w:color w:val="000000"/>
          <w:sz w:val="24"/>
          <w:szCs w:val="24"/>
          <w:lang w:bidi="ar"/>
        </w:rPr>
        <w:t xml:space="preserve">The bulk density was calculated as the mass of leaves divided by the container volume (Singh and Goswami, 1996; </w:t>
      </w:r>
      <w:proofErr w:type="spellStart"/>
      <w:r w:rsidRPr="00290FA5">
        <w:rPr>
          <w:rFonts w:ascii="Arial" w:eastAsia="CIDFont" w:hAnsi="Arial" w:cs="Arial"/>
          <w:color w:val="000000"/>
          <w:sz w:val="24"/>
          <w:szCs w:val="24"/>
          <w:lang w:bidi="ar"/>
        </w:rPr>
        <w:t>Baryeh</w:t>
      </w:r>
      <w:proofErr w:type="spellEnd"/>
      <w:r w:rsidRPr="00290FA5">
        <w:rPr>
          <w:rFonts w:ascii="Arial" w:eastAsia="CIDFont" w:hAnsi="Arial" w:cs="Arial"/>
          <w:color w:val="000000"/>
          <w:sz w:val="24"/>
          <w:szCs w:val="24"/>
          <w:lang w:bidi="ar"/>
        </w:rPr>
        <w:t>, 2002)</w:t>
      </w:r>
      <w:r w:rsidRPr="00290FA5">
        <w:rPr>
          <w:rFonts w:ascii="Arial" w:eastAsia="sans-serif" w:hAnsi="Arial" w:cs="Arial"/>
          <w:color w:val="333333"/>
          <w:sz w:val="24"/>
          <w:szCs w:val="24"/>
          <w:shd w:val="clear" w:color="auto" w:fill="FFFFFF"/>
        </w:rPr>
        <w:t>.</w:t>
      </w:r>
      <w:r>
        <w:rPr>
          <w:rFonts w:ascii="Arial" w:eastAsia="sans-serif" w:hAnsi="Arial" w:cs="Arial"/>
          <w:color w:val="333333"/>
          <w:sz w:val="24"/>
          <w:szCs w:val="24"/>
          <w:shd w:val="clear" w:color="auto" w:fill="FFFFFF"/>
        </w:rPr>
        <w:t xml:space="preserve"> </w:t>
      </w:r>
      <w:r w:rsidRPr="00290FA5">
        <w:rPr>
          <w:rFonts w:ascii="Arial" w:hAnsi="Arial" w:cs="Arial"/>
          <w:sz w:val="24"/>
          <w:szCs w:val="24"/>
        </w:rPr>
        <w:t>It would be useful in designing the conveying system</w:t>
      </w:r>
      <w:r>
        <w:rPr>
          <w:rFonts w:ascii="Arial" w:hAnsi="Arial" w:cs="Arial"/>
          <w:sz w:val="24"/>
          <w:szCs w:val="24"/>
        </w:rPr>
        <w:t xml:space="preserve"> and collecting bag </w:t>
      </w:r>
      <w:r w:rsidRPr="00290FA5">
        <w:rPr>
          <w:rFonts w:ascii="Arial" w:hAnsi="Arial" w:cs="Arial"/>
          <w:sz w:val="24"/>
          <w:szCs w:val="24"/>
        </w:rPr>
        <w:t xml:space="preserve">of </w:t>
      </w:r>
      <w:r>
        <w:rPr>
          <w:rFonts w:ascii="Arial" w:hAnsi="Arial" w:cs="Arial"/>
          <w:sz w:val="24"/>
          <w:szCs w:val="24"/>
        </w:rPr>
        <w:t xml:space="preserve">leafy vegetable </w:t>
      </w:r>
      <w:r w:rsidR="00EE7FDC">
        <w:rPr>
          <w:rFonts w:ascii="Arial" w:hAnsi="Arial" w:cs="Arial"/>
          <w:sz w:val="24"/>
          <w:szCs w:val="24"/>
        </w:rPr>
        <w:t>agricultural machinery.</w:t>
      </w:r>
      <w:r w:rsidRPr="00290FA5">
        <w:rPr>
          <w:rFonts w:ascii="Arial" w:hAnsi="Arial" w:cs="Arial"/>
          <w:sz w:val="24"/>
          <w:szCs w:val="24"/>
        </w:rPr>
        <w:t xml:space="preserve"> </w:t>
      </w:r>
      <w:r>
        <w:rPr>
          <w:rFonts w:ascii="Arial" w:hAnsi="Arial" w:cs="Arial"/>
          <w:b/>
          <w:bCs/>
          <w:sz w:val="24"/>
          <w:szCs w:val="24"/>
        </w:rPr>
        <w:t xml:space="preserve"> </w:t>
      </w:r>
      <w:r w:rsidRPr="00290FA5">
        <w:rPr>
          <w:rFonts w:ascii="Arial" w:hAnsi="Arial" w:cs="Arial"/>
          <w:sz w:val="24"/>
          <w:szCs w:val="24"/>
        </w:rPr>
        <w:t>The bulk density of leafy vegetables can vary depending on factors such as</w:t>
      </w:r>
      <w:r>
        <w:rPr>
          <w:rFonts w:ascii="Arial" w:hAnsi="Arial" w:cs="Arial"/>
          <w:sz w:val="24"/>
          <w:szCs w:val="24"/>
        </w:rPr>
        <w:t xml:space="preserve"> </w:t>
      </w:r>
      <w:r w:rsidRPr="00290FA5">
        <w:rPr>
          <w:rFonts w:ascii="Arial" w:hAnsi="Arial" w:cs="Arial"/>
          <w:sz w:val="24"/>
          <w:szCs w:val="24"/>
        </w:rPr>
        <w:t>moisture content, leaf size</w:t>
      </w:r>
      <w:r>
        <w:rPr>
          <w:rFonts w:ascii="Arial" w:hAnsi="Arial" w:cs="Arial"/>
          <w:sz w:val="24"/>
          <w:szCs w:val="24"/>
        </w:rPr>
        <w:t xml:space="preserve"> </w:t>
      </w:r>
      <w:r w:rsidRPr="00290FA5">
        <w:rPr>
          <w:rFonts w:ascii="Arial" w:hAnsi="Arial" w:cs="Arial"/>
          <w:sz w:val="24"/>
          <w:szCs w:val="24"/>
        </w:rPr>
        <w:t xml:space="preserve">and crop type. </w:t>
      </w:r>
      <w:r w:rsidRPr="00290FA5">
        <w:rPr>
          <w:rFonts w:ascii="Arial" w:eastAsia="sans-serif" w:hAnsi="Arial" w:cs="Arial"/>
          <w:color w:val="333333"/>
          <w:sz w:val="24"/>
          <w:szCs w:val="24"/>
          <w:shd w:val="clear" w:color="auto" w:fill="FFFFFF"/>
        </w:rPr>
        <w:t xml:space="preserve">A closely packed sample of a material would have a higher bulk density than a normally poured sample. </w:t>
      </w:r>
      <w:r w:rsidRPr="00290FA5">
        <w:rPr>
          <w:rFonts w:ascii="Arial" w:eastAsia="CIDFont" w:hAnsi="Arial" w:cs="Arial"/>
          <w:color w:val="000000"/>
          <w:sz w:val="24"/>
          <w:szCs w:val="24"/>
          <w:lang w:bidi="ar"/>
        </w:rPr>
        <w:t xml:space="preserve">A cube box of known dimension was used to measure the bulk density of leafy crops </w:t>
      </w:r>
      <w:bookmarkStart w:id="3" w:name="_Hlk146091069"/>
      <w:r w:rsidRPr="00694FDF">
        <w:rPr>
          <w:rFonts w:ascii="Arial" w:eastAsia="CIDFont" w:hAnsi="Arial" w:cs="Arial"/>
          <w:color w:val="000000"/>
          <w:sz w:val="24"/>
          <w:szCs w:val="24"/>
          <w:lang w:bidi="ar"/>
        </w:rPr>
        <w:t>(</w:t>
      </w:r>
      <w:r w:rsidR="007A4E1B">
        <w:rPr>
          <w:rFonts w:ascii="Arial" w:hAnsi="Arial" w:cs="Arial"/>
          <w:noProof/>
          <w:sz w:val="24"/>
          <w:szCs w:val="24"/>
        </w:rPr>
        <w:t xml:space="preserve">Figure </w:t>
      </w:r>
      <w:r w:rsidRPr="00694FDF">
        <w:rPr>
          <w:rFonts w:ascii="Arial" w:hAnsi="Arial" w:cs="Arial"/>
          <w:noProof/>
          <w:sz w:val="24"/>
          <w:szCs w:val="24"/>
        </w:rPr>
        <w:t xml:space="preserve"> </w:t>
      </w:r>
      <w:r>
        <w:rPr>
          <w:rFonts w:ascii="Arial" w:hAnsi="Arial" w:cs="Arial"/>
          <w:noProof/>
          <w:sz w:val="24"/>
          <w:szCs w:val="24"/>
        </w:rPr>
        <w:t>6).</w:t>
      </w:r>
      <w:r w:rsidRPr="00290FA5">
        <w:rPr>
          <w:rFonts w:ascii="Arial" w:eastAsia="CIDFont" w:hAnsi="Arial" w:cs="Arial"/>
          <w:color w:val="000000"/>
          <w:sz w:val="24"/>
          <w:szCs w:val="24"/>
          <w:lang w:bidi="ar"/>
        </w:rPr>
        <w:t xml:space="preserve"> </w:t>
      </w:r>
      <w:bookmarkEnd w:id="3"/>
      <w:r w:rsidRPr="00290FA5">
        <w:rPr>
          <w:rFonts w:ascii="Arial" w:eastAsia="CIDFont" w:hAnsi="Arial" w:cs="Arial"/>
          <w:color w:val="000000"/>
          <w:sz w:val="24"/>
          <w:szCs w:val="24"/>
          <w:lang w:bidi="ar"/>
        </w:rPr>
        <w:t xml:space="preserve">The box was completely filled by leafy vegetables up to the top followed by three times tapping and weight was taken with an electronic balance having least count of 1 g. The bulk density was calculated by using the </w:t>
      </w:r>
      <w:r>
        <w:rPr>
          <w:rFonts w:ascii="Arial" w:eastAsia="CIDFont" w:hAnsi="Arial" w:cs="Arial"/>
          <w:color w:val="000000"/>
          <w:sz w:val="24"/>
          <w:szCs w:val="24"/>
          <w:lang w:bidi="ar"/>
        </w:rPr>
        <w:t>e</w:t>
      </w:r>
      <w:r w:rsidRPr="00290FA5">
        <w:rPr>
          <w:rFonts w:ascii="Arial" w:eastAsia="CIDFont" w:hAnsi="Arial" w:cs="Arial"/>
          <w:color w:val="000000"/>
          <w:sz w:val="24"/>
          <w:szCs w:val="24"/>
          <w:lang w:bidi="ar"/>
        </w:rPr>
        <w:t xml:space="preserve">quation 3.1 (Kushwaha </w:t>
      </w:r>
      <w:r w:rsidRPr="005436C3">
        <w:rPr>
          <w:rFonts w:ascii="Arial" w:eastAsia="CIDFont" w:hAnsi="Arial" w:cs="Arial"/>
          <w:color w:val="000000"/>
          <w:sz w:val="24"/>
          <w:szCs w:val="24"/>
          <w:lang w:bidi="ar"/>
        </w:rPr>
        <w:t>et al.</w:t>
      </w:r>
      <w:r>
        <w:rPr>
          <w:rFonts w:ascii="Arial" w:eastAsia="CIDFont" w:hAnsi="Arial" w:cs="Arial"/>
          <w:color w:val="000000"/>
          <w:sz w:val="24"/>
          <w:szCs w:val="24"/>
          <w:lang w:bidi="ar"/>
        </w:rPr>
        <w:t xml:space="preserve"> </w:t>
      </w:r>
      <w:r w:rsidRPr="00290FA5">
        <w:rPr>
          <w:rFonts w:ascii="Arial" w:eastAsia="CIDFont" w:hAnsi="Arial" w:cs="Arial"/>
          <w:color w:val="000000"/>
          <w:sz w:val="24"/>
          <w:szCs w:val="24"/>
          <w:lang w:bidi="ar"/>
        </w:rPr>
        <w:t>2015).</w:t>
      </w:r>
      <w:r>
        <w:rPr>
          <w:rFonts w:ascii="Arial" w:eastAsia="CIDFont" w:hAnsi="Arial" w:cs="Arial"/>
          <w:color w:val="000000"/>
          <w:sz w:val="24"/>
          <w:szCs w:val="24"/>
          <w:lang w:bidi="ar"/>
        </w:rPr>
        <w:t xml:space="preserve"> </w:t>
      </w:r>
    </w:p>
    <w:p w14:paraId="1FD2CF3E" w14:textId="77777777" w:rsidR="00D03D09" w:rsidRPr="005617CF" w:rsidRDefault="00D03D09" w:rsidP="00EE7FDC">
      <w:pPr>
        <w:spacing w:before="120" w:after="0" w:line="360" w:lineRule="auto"/>
        <w:ind w:left="2835"/>
        <w:jc w:val="both"/>
        <w:rPr>
          <w:rFonts w:ascii="Arial" w:hAnsi="Arial" w:cs="Arial"/>
          <w:sz w:val="24"/>
          <w:szCs w:val="24"/>
        </w:rPr>
      </w:pPr>
      <w:r>
        <w:rPr>
          <w:rFonts w:ascii="Arial" w:hAnsi="Arial" w:cs="Arial"/>
          <w:color w:val="000000"/>
          <w:sz w:val="24"/>
          <w:szCs w:val="24"/>
          <w:lang w:bidi="ar"/>
        </w:rPr>
        <w:t xml:space="preserve"> Bulk density, </w:t>
      </w:r>
      <w:r w:rsidRPr="005617CF">
        <w:rPr>
          <w:rFonts w:ascii="Arial" w:hAnsi="Arial" w:cs="Arial"/>
          <w:color w:val="000000"/>
          <w:sz w:val="24"/>
          <w:szCs w:val="24"/>
          <w:lang w:bidi="ar"/>
        </w:rPr>
        <w:t>(kg/m</w:t>
      </w:r>
      <w:r w:rsidRPr="005617CF">
        <w:rPr>
          <w:rFonts w:ascii="Arial" w:hAnsi="Arial" w:cs="Arial"/>
          <w:color w:val="000000"/>
          <w:sz w:val="24"/>
          <w:szCs w:val="24"/>
          <w:vertAlign w:val="superscript"/>
          <w:cs/>
          <w:lang w:bidi="or-IN"/>
        </w:rPr>
        <w:t>3</w:t>
      </w:r>
      <w:r w:rsidRPr="005617CF">
        <w:rPr>
          <w:rFonts w:ascii="Arial" w:hAnsi="Arial" w:cs="Arial"/>
          <w:color w:val="000000"/>
          <w:sz w:val="24"/>
          <w:szCs w:val="24"/>
          <w:lang w:bidi="ar"/>
        </w:rPr>
        <w:t>)</w:t>
      </w:r>
      <m:oMath>
        <m:r>
          <m:rPr>
            <m:sty m:val="p"/>
          </m:rPr>
          <w:rPr>
            <w:rFonts w:ascii="Cambria Math" w:eastAsia="CIDFont" w:hAnsi="Cambria Math" w:cs="Arial"/>
            <w:color w:val="000000"/>
            <w:sz w:val="24"/>
            <w:szCs w:val="24"/>
            <w:lang w:bidi="ar"/>
          </w:rPr>
          <m:t xml:space="preserve">= </m:t>
        </m:r>
        <m:f>
          <m:fPr>
            <m:ctrlPr>
              <w:rPr>
                <w:rFonts w:ascii="Cambria Math" w:hAnsi="Cambria Math" w:cs="Arial"/>
                <w:i/>
                <w:sz w:val="24"/>
                <w:szCs w:val="24"/>
              </w:rPr>
            </m:ctrlPr>
          </m:fPr>
          <m:num>
            <m:r>
              <w:rPr>
                <w:rFonts w:ascii="Cambria Math" w:hAnsi="Cambria Math" w:cs="Arial"/>
                <w:sz w:val="24"/>
                <w:szCs w:val="24"/>
              </w:rPr>
              <m:t>M</m:t>
            </m:r>
          </m:num>
          <m:den>
            <m:r>
              <w:rPr>
                <w:rFonts w:ascii="Cambria Math" w:hAnsi="Cambria Math" w:cs="Arial"/>
                <w:sz w:val="24"/>
                <w:szCs w:val="24"/>
              </w:rPr>
              <m:t>V</m:t>
            </m:r>
          </m:den>
        </m:f>
      </m:oMath>
      <w:r>
        <w:rPr>
          <w:rFonts w:ascii="Arial" w:hAnsi="Arial" w:cs="Arial"/>
          <w:sz w:val="24"/>
          <w:szCs w:val="24"/>
        </w:rPr>
        <w:t xml:space="preserve">                </w:t>
      </w:r>
      <w:proofErr w:type="gramStart"/>
      <w:r>
        <w:rPr>
          <w:rFonts w:ascii="Arial" w:hAnsi="Arial" w:cs="Arial"/>
          <w:sz w:val="24"/>
          <w:szCs w:val="24"/>
        </w:rPr>
        <w:t xml:space="preserve">  .</w:t>
      </w:r>
      <w:proofErr w:type="gramEnd"/>
      <w:r>
        <w:rPr>
          <w:rFonts w:ascii="Arial" w:hAnsi="Arial" w:cs="Arial"/>
          <w:sz w:val="24"/>
          <w:szCs w:val="24"/>
        </w:rPr>
        <w:t>……</w:t>
      </w:r>
      <w:r w:rsidRPr="003C0B15">
        <w:rPr>
          <w:rFonts w:ascii="Arial" w:hAnsi="Arial" w:cs="Arial"/>
          <w:sz w:val="24"/>
          <w:szCs w:val="24"/>
        </w:rPr>
        <w:t>…</w:t>
      </w:r>
      <w:r w:rsidRPr="00A87084">
        <w:rPr>
          <w:rFonts w:ascii="Arial" w:hAnsi="Arial" w:cs="Arial"/>
          <w:sz w:val="24"/>
          <w:szCs w:val="24"/>
        </w:rPr>
        <w:t>eq. (3.</w:t>
      </w:r>
      <w:r>
        <w:rPr>
          <w:rFonts w:ascii="Arial" w:hAnsi="Arial" w:cs="Arial"/>
          <w:sz w:val="24"/>
          <w:szCs w:val="24"/>
        </w:rPr>
        <w:t>1</w:t>
      </w:r>
      <w:r w:rsidRPr="00A87084">
        <w:rPr>
          <w:rFonts w:ascii="Arial" w:hAnsi="Arial" w:cs="Arial"/>
          <w:sz w:val="24"/>
          <w:szCs w:val="24"/>
        </w:rPr>
        <w:t>)</w:t>
      </w:r>
    </w:p>
    <w:p w14:paraId="75652ED3" w14:textId="77777777" w:rsidR="00D03D09" w:rsidRDefault="00D03D09" w:rsidP="00EE7FDC">
      <w:pPr>
        <w:spacing w:before="120" w:after="0" w:line="360" w:lineRule="auto"/>
        <w:ind w:left="2268"/>
        <w:jc w:val="both"/>
        <w:rPr>
          <w:rFonts w:ascii="Arial" w:hAnsi="Arial" w:cs="Arial"/>
          <w:sz w:val="24"/>
          <w:szCs w:val="24"/>
        </w:rPr>
      </w:pPr>
      <w:proofErr w:type="gramStart"/>
      <w:r>
        <w:rPr>
          <w:rFonts w:ascii="Arial" w:hAnsi="Arial" w:cs="Arial"/>
          <w:sz w:val="24"/>
          <w:szCs w:val="24"/>
        </w:rPr>
        <w:t>Where</w:t>
      </w:r>
      <w:proofErr w:type="gramEnd"/>
    </w:p>
    <w:p w14:paraId="45C2426C" w14:textId="77777777" w:rsidR="00D03D09" w:rsidRDefault="00D03D09" w:rsidP="00EE7FDC">
      <w:pPr>
        <w:spacing w:before="120" w:after="0" w:line="360" w:lineRule="auto"/>
        <w:ind w:left="2835"/>
        <w:jc w:val="both"/>
        <w:rPr>
          <w:rFonts w:ascii="Arial" w:hAnsi="Arial" w:cs="Arial"/>
          <w:sz w:val="24"/>
          <w:szCs w:val="24"/>
        </w:rPr>
      </w:pPr>
      <w:r>
        <w:rPr>
          <w:rFonts w:ascii="Arial" w:eastAsia="CIDFont" w:hAnsi="Arial" w:cs="Arial"/>
          <w:color w:val="000000"/>
          <w:sz w:val="24"/>
          <w:szCs w:val="24"/>
          <w:lang w:bidi="ar"/>
        </w:rPr>
        <w:t xml:space="preserve">M = Mass of leaves, kg; and </w:t>
      </w:r>
    </w:p>
    <w:p w14:paraId="487B071F" w14:textId="77777777" w:rsidR="00D03D09" w:rsidRDefault="00D03D09" w:rsidP="00EE7FDC">
      <w:pPr>
        <w:spacing w:before="120" w:after="0" w:line="360" w:lineRule="auto"/>
        <w:ind w:left="2835"/>
        <w:jc w:val="both"/>
        <w:rPr>
          <w:rFonts w:ascii="Arial" w:eastAsia="CIDFont" w:hAnsi="Arial" w:cs="Arial"/>
          <w:color w:val="000000"/>
          <w:sz w:val="24"/>
          <w:szCs w:val="24"/>
          <w:lang w:bidi="ar"/>
        </w:rPr>
      </w:pPr>
      <w:r>
        <w:rPr>
          <w:rFonts w:ascii="Arial" w:eastAsia="CIDFont" w:hAnsi="Arial" w:cs="Arial"/>
          <w:color w:val="000000"/>
          <w:sz w:val="24"/>
          <w:szCs w:val="24"/>
          <w:lang w:bidi="ar"/>
        </w:rPr>
        <w:t>V = Volume of box, m</w:t>
      </w:r>
      <w:r w:rsidRPr="00495FC3">
        <w:rPr>
          <w:rFonts w:ascii="Arial" w:eastAsia="CIDFont" w:hAnsi="Arial" w:cs="Arial"/>
          <w:color w:val="000000"/>
          <w:sz w:val="24"/>
          <w:szCs w:val="24"/>
          <w:vertAlign w:val="superscript"/>
          <w:lang w:bidi="ar"/>
        </w:rPr>
        <w:t>3</w:t>
      </w:r>
      <w:r>
        <w:rPr>
          <w:rFonts w:ascii="Arial" w:eastAsia="CIDFont" w:hAnsi="Arial" w:cs="Arial"/>
          <w:color w:val="000000"/>
          <w:sz w:val="24"/>
          <w:szCs w:val="24"/>
          <w:lang w:bidi="ar"/>
        </w:rPr>
        <w:t>.</w:t>
      </w:r>
    </w:p>
    <w:tbl>
      <w:tblPr>
        <w:tblStyle w:val="TableGrid"/>
        <w:tblW w:w="2198" w:type="pct"/>
        <w:tblLook w:val="04A0" w:firstRow="1" w:lastRow="0" w:firstColumn="1" w:lastColumn="0" w:noHBand="0" w:noVBand="1"/>
      </w:tblPr>
      <w:tblGrid>
        <w:gridCol w:w="4686"/>
      </w:tblGrid>
      <w:tr w:rsidR="00D03D09" w14:paraId="64CBE449" w14:textId="77777777" w:rsidTr="00EE7FDC">
        <w:tc>
          <w:tcPr>
            <w:tcW w:w="5000" w:type="pct"/>
          </w:tcPr>
          <w:p w14:paraId="79BD0DEB" w14:textId="4C7C9B42" w:rsidR="00D03D09" w:rsidRDefault="002C0889" w:rsidP="00EE7FDC">
            <w:pPr>
              <w:spacing w:before="120" w:line="360" w:lineRule="auto"/>
              <w:jc w:val="both"/>
              <w:rPr>
                <w:rFonts w:ascii="Arial" w:eastAsia="CIDFont" w:hAnsi="Arial" w:cs="Arial"/>
                <w:color w:val="000000"/>
                <w:sz w:val="24"/>
                <w:szCs w:val="24"/>
                <w:lang w:bidi="ar"/>
              </w:rPr>
            </w:pPr>
            <w:r>
              <w:rPr>
                <w:noProof/>
              </w:rPr>
              <w:lastRenderedPageBreak/>
              <w:drawing>
                <wp:inline distT="0" distB="0" distL="0" distR="0" wp14:anchorId="635D02C6" wp14:editId="024050EE">
                  <wp:extent cx="2838450" cy="2647950"/>
                  <wp:effectExtent l="0" t="0" r="0" b="0"/>
                  <wp:docPr id="1328956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56856" name=""/>
                          <pic:cNvPicPr/>
                        </pic:nvPicPr>
                        <pic:blipFill>
                          <a:blip r:embed="rId12"/>
                          <a:stretch>
                            <a:fillRect/>
                          </a:stretch>
                        </pic:blipFill>
                        <pic:spPr>
                          <a:xfrm>
                            <a:off x="0" y="0"/>
                            <a:ext cx="2838450" cy="2647950"/>
                          </a:xfrm>
                          <a:prstGeom prst="rect">
                            <a:avLst/>
                          </a:prstGeom>
                        </pic:spPr>
                      </pic:pic>
                    </a:graphicData>
                  </a:graphic>
                </wp:inline>
              </w:drawing>
            </w:r>
          </w:p>
        </w:tc>
      </w:tr>
      <w:tr w:rsidR="00D03D09" w14:paraId="4D47C095" w14:textId="77777777" w:rsidTr="00EE7FDC">
        <w:tc>
          <w:tcPr>
            <w:tcW w:w="5000" w:type="pct"/>
          </w:tcPr>
          <w:p w14:paraId="4B6A6F97" w14:textId="7B5FA93B" w:rsidR="00D03D09" w:rsidRDefault="007A4E1B" w:rsidP="00EE7FDC">
            <w:pPr>
              <w:spacing w:before="120" w:line="360" w:lineRule="auto"/>
              <w:jc w:val="both"/>
              <w:rPr>
                <w:rFonts w:ascii="Arial" w:eastAsia="CIDFont" w:hAnsi="Arial" w:cs="Arial"/>
                <w:color w:val="000000"/>
                <w:sz w:val="24"/>
                <w:szCs w:val="24"/>
                <w:lang w:bidi="ar"/>
              </w:rPr>
            </w:pPr>
            <w:r>
              <w:rPr>
                <w:rFonts w:ascii="Arial" w:hAnsi="Arial" w:cs="Arial"/>
                <w:b/>
                <w:bCs/>
                <w:noProof/>
                <w:sz w:val="24"/>
                <w:szCs w:val="24"/>
              </w:rPr>
              <w:t xml:space="preserve">Figure </w:t>
            </w:r>
            <w:r w:rsidR="00D03D09" w:rsidRPr="00644C11">
              <w:rPr>
                <w:rFonts w:ascii="Arial" w:hAnsi="Arial" w:cs="Arial"/>
                <w:b/>
                <w:bCs/>
                <w:noProof/>
                <w:sz w:val="24"/>
                <w:szCs w:val="24"/>
              </w:rPr>
              <w:t xml:space="preserve"> </w:t>
            </w:r>
            <w:r w:rsidR="00D03D09">
              <w:rPr>
                <w:rFonts w:ascii="Arial" w:hAnsi="Arial" w:cs="Arial"/>
                <w:b/>
                <w:bCs/>
                <w:noProof/>
                <w:sz w:val="24"/>
                <w:szCs w:val="24"/>
              </w:rPr>
              <w:t>6</w:t>
            </w:r>
            <w:r w:rsidR="00D03D09" w:rsidRPr="00644C11">
              <w:rPr>
                <w:rFonts w:ascii="Arial" w:hAnsi="Arial" w:cs="Arial"/>
                <w:b/>
                <w:bCs/>
                <w:noProof/>
                <w:sz w:val="24"/>
                <w:szCs w:val="24"/>
              </w:rPr>
              <w:t>: Me</w:t>
            </w:r>
            <w:r w:rsidR="00D03D09">
              <w:rPr>
                <w:rFonts w:ascii="Arial" w:hAnsi="Arial" w:cs="Arial"/>
                <w:b/>
                <w:bCs/>
                <w:noProof/>
                <w:sz w:val="24"/>
                <w:szCs w:val="24"/>
              </w:rPr>
              <w:t>a</w:t>
            </w:r>
            <w:r w:rsidR="00D03D09" w:rsidRPr="00644C11">
              <w:rPr>
                <w:rFonts w:ascii="Arial" w:hAnsi="Arial" w:cs="Arial"/>
                <w:b/>
                <w:bCs/>
                <w:noProof/>
                <w:sz w:val="24"/>
                <w:szCs w:val="24"/>
              </w:rPr>
              <w:t>surement of</w:t>
            </w:r>
            <w:r w:rsidR="00D03D09">
              <w:rPr>
                <w:rFonts w:ascii="Arial" w:hAnsi="Arial" w:cs="Arial"/>
                <w:b/>
                <w:bCs/>
                <w:noProof/>
                <w:sz w:val="24"/>
                <w:szCs w:val="24"/>
              </w:rPr>
              <w:t xml:space="preserve"> </w:t>
            </w:r>
            <w:r w:rsidR="00D03D09" w:rsidRPr="00B91612">
              <w:rPr>
                <w:rFonts w:ascii="Arial" w:eastAsia="CIDFont" w:hAnsi="Arial" w:cs="Arial"/>
                <w:b/>
                <w:bCs/>
                <w:color w:val="000000"/>
                <w:sz w:val="24"/>
                <w:szCs w:val="24"/>
                <w:lang w:bidi="ar"/>
              </w:rPr>
              <w:t>bulk density of</w:t>
            </w:r>
            <w:r w:rsidR="00D03D09" w:rsidRPr="00644C11">
              <w:rPr>
                <w:rFonts w:ascii="Arial" w:hAnsi="Arial" w:cs="Arial"/>
                <w:b/>
                <w:bCs/>
                <w:noProof/>
                <w:sz w:val="24"/>
                <w:szCs w:val="24"/>
              </w:rPr>
              <w:t xml:space="preserve"> </w:t>
            </w:r>
            <w:r>
              <w:rPr>
                <w:rFonts w:ascii="Arial" w:hAnsi="Arial" w:cs="Arial"/>
                <w:b/>
                <w:bCs/>
                <w:noProof/>
                <w:sz w:val="24"/>
                <w:szCs w:val="24"/>
              </w:rPr>
              <w:t>fenugreek</w:t>
            </w:r>
          </w:p>
        </w:tc>
      </w:tr>
    </w:tbl>
    <w:p w14:paraId="54B3EDF8" w14:textId="04BBE84C" w:rsidR="00D03D09" w:rsidRPr="008C54CA" w:rsidRDefault="00854C55" w:rsidP="00EE7FDC">
      <w:pPr>
        <w:spacing w:before="120" w:after="0" w:line="360" w:lineRule="auto"/>
        <w:jc w:val="both"/>
        <w:rPr>
          <w:rFonts w:ascii="Arial" w:eastAsia="CIDFont" w:hAnsi="Arial" w:cs="Arial"/>
          <w:color w:val="000000"/>
          <w:sz w:val="24"/>
          <w:szCs w:val="24"/>
          <w:lang w:bidi="ar"/>
        </w:rPr>
      </w:pPr>
      <w:r>
        <w:rPr>
          <w:rFonts w:ascii="Arial" w:eastAsia="CIDFont" w:hAnsi="Arial" w:cs="Arial"/>
          <w:b/>
          <w:bCs/>
          <w:color w:val="000000"/>
          <w:sz w:val="24"/>
          <w:szCs w:val="24"/>
          <w:lang w:bidi="ar"/>
        </w:rPr>
        <w:t xml:space="preserve">3.1.7 </w:t>
      </w:r>
      <w:r w:rsidR="00D03D09" w:rsidRPr="008C54CA">
        <w:rPr>
          <w:rFonts w:ascii="Arial" w:hAnsi="Arial" w:cs="Arial"/>
          <w:b/>
          <w:bCs/>
          <w:sz w:val="24"/>
          <w:szCs w:val="24"/>
        </w:rPr>
        <w:t xml:space="preserve">Determination of moisture content </w:t>
      </w:r>
    </w:p>
    <w:p w14:paraId="15BD14C5" w14:textId="4546864E" w:rsidR="00D03D09" w:rsidRDefault="00D03D09" w:rsidP="00EE7FDC">
      <w:pPr>
        <w:spacing w:before="120" w:after="0" w:line="360" w:lineRule="auto"/>
        <w:ind w:firstLine="1440"/>
        <w:jc w:val="both"/>
        <w:rPr>
          <w:rFonts w:ascii="Arial" w:hAnsi="Arial" w:cs="Arial"/>
          <w:sz w:val="24"/>
          <w:szCs w:val="24"/>
        </w:rPr>
      </w:pPr>
      <w:r>
        <w:rPr>
          <w:rFonts w:ascii="Arial" w:hAnsi="Arial" w:cs="Arial"/>
          <w:sz w:val="24"/>
          <w:szCs w:val="24"/>
        </w:rPr>
        <w:t xml:space="preserve">The moisture content of leaves and stalks were determined using the oven method </w:t>
      </w:r>
      <w:r w:rsidRPr="00A87084">
        <w:rPr>
          <w:rFonts w:ascii="Arial" w:hAnsi="Arial" w:cs="Arial"/>
          <w:sz w:val="24"/>
          <w:szCs w:val="24"/>
        </w:rPr>
        <w:t>(</w:t>
      </w:r>
      <w:r w:rsidR="00EE7FDC">
        <w:rPr>
          <w:rFonts w:ascii="Arial" w:hAnsi="Arial" w:cs="Arial"/>
          <w:sz w:val="24"/>
          <w:szCs w:val="24"/>
        </w:rPr>
        <w:t xml:space="preserve">Figure </w:t>
      </w:r>
      <w:r w:rsidR="00EE7FDC" w:rsidRPr="00A87084">
        <w:rPr>
          <w:rFonts w:ascii="Arial" w:hAnsi="Arial" w:cs="Arial"/>
          <w:sz w:val="24"/>
          <w:szCs w:val="24"/>
        </w:rPr>
        <w:t>7</w:t>
      </w:r>
      <w:r w:rsidRPr="00A87084">
        <w:rPr>
          <w:rFonts w:ascii="Arial" w:hAnsi="Arial" w:cs="Arial"/>
          <w:sz w:val="24"/>
          <w:szCs w:val="24"/>
        </w:rPr>
        <w:t>).</w:t>
      </w:r>
      <w:r>
        <w:rPr>
          <w:rFonts w:ascii="Arial" w:hAnsi="Arial" w:cs="Arial"/>
          <w:sz w:val="24"/>
          <w:szCs w:val="24"/>
        </w:rPr>
        <w:t xml:space="preserve"> The initial weights of samples were determined using the electric weighing balance. Triplicate samples were dried in air convection oven set at temperature of 105°C ± 2 (ASAE, 1994) and monitored over a period of 24 hours at 8-hour intervals until the weights of the samples were found to be constant. The moisture content was calculated by using following relationship. Their results showed that the cross-sectional area and moisture content of the crop had significant effect on cutting energy and maximum cutting force.</w:t>
      </w:r>
    </w:p>
    <w:p w14:paraId="11D27C99" w14:textId="77777777" w:rsidR="00D03D09" w:rsidRDefault="00D03D09" w:rsidP="00EE7FDC">
      <w:pPr>
        <w:spacing w:before="120" w:after="0" w:line="360" w:lineRule="auto"/>
        <w:jc w:val="both"/>
        <w:rPr>
          <w:rFonts w:ascii="Arial" w:hAnsi="Arial" w:cs="Arial"/>
          <w:sz w:val="24"/>
          <w:szCs w:val="24"/>
        </w:rPr>
      </w:pPr>
      <w:r>
        <w:rPr>
          <w:rFonts w:ascii="Arial" w:hAnsi="Arial" w:cs="Arial"/>
          <w:sz w:val="24"/>
          <w:szCs w:val="24"/>
        </w:rPr>
        <w:t xml:space="preserve">                                Moisture content </w:t>
      </w:r>
      <w:r w:rsidRPr="0082595B">
        <w:rPr>
          <w:rFonts w:ascii="Arial" w:hAnsi="Arial" w:cs="Arial"/>
          <w:sz w:val="24"/>
          <w:szCs w:val="24"/>
        </w:rPr>
        <w:t>(</w:t>
      </w:r>
      <w:proofErr w:type="spellStart"/>
      <w:r w:rsidRPr="0082595B">
        <w:rPr>
          <w:rFonts w:ascii="Arial" w:hAnsi="Arial" w:cs="Arial"/>
          <w:sz w:val="24"/>
          <w:szCs w:val="24"/>
        </w:rPr>
        <w:t>db</w:t>
      </w:r>
      <w:proofErr w:type="spellEnd"/>
      <w:r>
        <w:rPr>
          <w:rFonts w:ascii="Arial" w:hAnsi="Arial" w:cs="Arial"/>
          <w:sz w:val="24"/>
          <w:szCs w:val="24"/>
        </w:rPr>
        <w:t xml:space="preserve">) </w:t>
      </w:r>
      <m:oMath>
        <m:r>
          <m:rPr>
            <m:sty m:val="p"/>
          </m:rPr>
          <w:rPr>
            <w:rFonts w:ascii="Cambria Math" w:hAnsi="Cambria Math" w:cs="Cambria Math"/>
            <w:sz w:val="24"/>
            <w:szCs w:val="24"/>
          </w:rPr>
          <m:t>=</m:t>
        </m:r>
        <m:f>
          <m:fPr>
            <m:ctrlPr>
              <w:rPr>
                <w:rFonts w:ascii="Cambria Math" w:hAnsi="Cambria Math" w:cs="Arial"/>
                <w:sz w:val="24"/>
                <w:szCs w:val="24"/>
              </w:rPr>
            </m:ctrlPr>
          </m:fPr>
          <m:num>
            <m:r>
              <w:rPr>
                <w:rFonts w:ascii="Cambria Math" w:hAnsi="Cambria Math" w:cs="Cambria Math"/>
                <w:sz w:val="24"/>
                <w:szCs w:val="24"/>
              </w:rPr>
              <m:t>W1-W2</m:t>
            </m:r>
          </m:num>
          <m:den>
            <m:r>
              <m:rPr>
                <m:sty m:val="p"/>
              </m:rPr>
              <w:rPr>
                <w:rFonts w:ascii="Cambria Math" w:hAnsi="Cambria Math" w:cs="Cambria Math"/>
                <w:sz w:val="24"/>
                <w:szCs w:val="24"/>
              </w:rPr>
              <m:t>W2</m:t>
            </m:r>
          </m:den>
        </m:f>
        <m:r>
          <w:rPr>
            <w:rFonts w:ascii="Cambria Math" w:hAnsi="Cambria Math" w:cs="Arial"/>
            <w:sz w:val="24"/>
            <w:szCs w:val="24"/>
          </w:rPr>
          <m:t>×100</m:t>
        </m:r>
      </m:oMath>
      <w:r>
        <w:rPr>
          <w:rFonts w:ascii="Arial" w:hAnsi="Arial" w:cs="Arial"/>
          <w:sz w:val="24"/>
          <w:szCs w:val="24"/>
        </w:rPr>
        <w:t xml:space="preserve">          </w:t>
      </w:r>
      <w:proofErr w:type="gramStart"/>
      <w:r>
        <w:rPr>
          <w:rFonts w:ascii="Arial" w:hAnsi="Arial" w:cs="Arial"/>
          <w:sz w:val="24"/>
          <w:szCs w:val="24"/>
        </w:rPr>
        <w:t xml:space="preserve">  .</w:t>
      </w:r>
      <w:proofErr w:type="gramEnd"/>
      <w:r>
        <w:rPr>
          <w:rFonts w:ascii="Arial" w:hAnsi="Arial" w:cs="Arial"/>
          <w:sz w:val="24"/>
          <w:szCs w:val="24"/>
        </w:rPr>
        <w:t>……</w:t>
      </w:r>
      <w:r w:rsidRPr="003C0B15">
        <w:rPr>
          <w:rFonts w:ascii="Arial" w:hAnsi="Arial" w:cs="Arial"/>
          <w:sz w:val="24"/>
          <w:szCs w:val="24"/>
        </w:rPr>
        <w:t>…</w:t>
      </w:r>
      <w:r w:rsidRPr="00A87084">
        <w:rPr>
          <w:rFonts w:ascii="Arial" w:hAnsi="Arial" w:cs="Arial"/>
          <w:sz w:val="24"/>
          <w:szCs w:val="24"/>
        </w:rPr>
        <w:t>eq. (3.</w:t>
      </w:r>
      <w:r>
        <w:rPr>
          <w:rFonts w:ascii="Arial" w:hAnsi="Arial" w:cs="Arial"/>
          <w:sz w:val="24"/>
          <w:szCs w:val="24"/>
        </w:rPr>
        <w:t>2</w:t>
      </w:r>
      <w:r w:rsidRPr="00A87084">
        <w:rPr>
          <w:rFonts w:ascii="Arial" w:hAnsi="Arial" w:cs="Arial"/>
          <w:sz w:val="24"/>
          <w:szCs w:val="24"/>
        </w:rPr>
        <w:t>)</w:t>
      </w:r>
    </w:p>
    <w:p w14:paraId="5302A171" w14:textId="77777777" w:rsidR="00D03D09" w:rsidRDefault="00D03D09" w:rsidP="00EE7FDC">
      <w:pPr>
        <w:spacing w:before="120" w:after="0" w:line="360" w:lineRule="auto"/>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Where</w:t>
      </w:r>
      <w:proofErr w:type="gramEnd"/>
      <w:r>
        <w:rPr>
          <w:rFonts w:ascii="Arial" w:hAnsi="Arial" w:cs="Arial"/>
          <w:sz w:val="24"/>
          <w:szCs w:val="24"/>
        </w:rPr>
        <w:t xml:space="preserve">, </w:t>
      </w:r>
    </w:p>
    <w:p w14:paraId="26F85E2B" w14:textId="77777777" w:rsidR="00D03D09" w:rsidRDefault="00D03D09" w:rsidP="00EE7FDC">
      <w:pPr>
        <w:spacing w:before="120" w:after="0" w:line="360" w:lineRule="auto"/>
        <w:jc w:val="both"/>
        <w:rPr>
          <w:rFonts w:ascii="Arial" w:hAnsi="Arial" w:cs="Arial"/>
          <w:sz w:val="24"/>
          <w:szCs w:val="24"/>
        </w:rPr>
      </w:pPr>
      <w:r>
        <w:rPr>
          <w:rFonts w:ascii="Arial" w:hAnsi="Arial" w:cs="Arial"/>
          <w:sz w:val="24"/>
          <w:szCs w:val="24"/>
        </w:rPr>
        <w:t xml:space="preserve">                               W1 = Weight of the wet sample, g; and </w:t>
      </w:r>
    </w:p>
    <w:p w14:paraId="2141639A" w14:textId="77777777" w:rsidR="00D03D09" w:rsidRDefault="00D03D09" w:rsidP="00EE7FDC">
      <w:pPr>
        <w:spacing w:before="120" w:after="0" w:line="360" w:lineRule="auto"/>
        <w:jc w:val="both"/>
        <w:rPr>
          <w:rFonts w:ascii="Arial" w:hAnsi="Arial" w:cs="Arial"/>
          <w:sz w:val="24"/>
          <w:szCs w:val="24"/>
        </w:rPr>
      </w:pPr>
      <w:r>
        <w:rPr>
          <w:rFonts w:ascii="Arial" w:hAnsi="Arial" w:cs="Arial"/>
          <w:sz w:val="24"/>
          <w:szCs w:val="24"/>
        </w:rPr>
        <w:t xml:space="preserve">                                W2 = Weight of the dry sample, g</w:t>
      </w:r>
    </w:p>
    <w:p w14:paraId="551F8B5B" w14:textId="0A6BAE69" w:rsidR="002C0889" w:rsidRDefault="002C0889" w:rsidP="00EE7FDC">
      <w:pPr>
        <w:spacing w:before="120" w:after="0" w:line="360" w:lineRule="auto"/>
        <w:jc w:val="both"/>
        <w:rPr>
          <w:rFonts w:ascii="Arial" w:hAnsi="Arial" w:cs="Arial"/>
          <w:sz w:val="24"/>
          <w:szCs w:val="24"/>
        </w:rPr>
      </w:pPr>
      <w:r>
        <w:rPr>
          <w:noProof/>
        </w:rPr>
        <w:lastRenderedPageBreak/>
        <w:drawing>
          <wp:inline distT="0" distB="0" distL="0" distR="0" wp14:anchorId="600EBBA6" wp14:editId="3041B06A">
            <wp:extent cx="4933950" cy="6524625"/>
            <wp:effectExtent l="0" t="0" r="0" b="9525"/>
            <wp:docPr id="1277109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09313" name=""/>
                    <pic:cNvPicPr/>
                  </pic:nvPicPr>
                  <pic:blipFill>
                    <a:blip r:embed="rId13"/>
                    <a:stretch>
                      <a:fillRect/>
                    </a:stretch>
                  </pic:blipFill>
                  <pic:spPr>
                    <a:xfrm>
                      <a:off x="0" y="0"/>
                      <a:ext cx="4933950" cy="6524625"/>
                    </a:xfrm>
                    <a:prstGeom prst="rect">
                      <a:avLst/>
                    </a:prstGeom>
                  </pic:spPr>
                </pic:pic>
              </a:graphicData>
            </a:graphic>
          </wp:inline>
        </w:drawing>
      </w:r>
    </w:p>
    <w:p w14:paraId="7D7220B7" w14:textId="04FD5462" w:rsidR="00750DE0" w:rsidRPr="006D0BB5" w:rsidRDefault="006D0BB5" w:rsidP="00EE7FDC">
      <w:pPr>
        <w:spacing w:before="120" w:after="0" w:line="360" w:lineRule="auto"/>
        <w:jc w:val="both"/>
        <w:rPr>
          <w:rFonts w:ascii="Arial" w:hAnsi="Arial" w:cs="Arial"/>
          <w:b/>
          <w:bCs/>
          <w:sz w:val="24"/>
          <w:szCs w:val="24"/>
        </w:rPr>
      </w:pPr>
      <w:r w:rsidRPr="006D0BB5">
        <w:rPr>
          <w:rFonts w:ascii="Arial" w:hAnsi="Arial" w:cs="Arial"/>
          <w:b/>
          <w:bCs/>
          <w:sz w:val="24"/>
          <w:szCs w:val="24"/>
        </w:rPr>
        <w:t xml:space="preserve">Results and discussion </w:t>
      </w:r>
    </w:p>
    <w:p w14:paraId="20AA3373" w14:textId="4C55C492" w:rsidR="00854C55" w:rsidRPr="00DD2063" w:rsidRDefault="003B23A0" w:rsidP="00DD2063">
      <w:pPr>
        <w:pStyle w:val="ListParagraph"/>
        <w:numPr>
          <w:ilvl w:val="0"/>
          <w:numId w:val="20"/>
        </w:numPr>
        <w:spacing w:before="120" w:line="360" w:lineRule="auto"/>
        <w:jc w:val="both"/>
        <w:rPr>
          <w:rFonts w:ascii="Arial" w:hAnsi="Arial" w:cs="Arial"/>
          <w:sz w:val="24"/>
          <w:szCs w:val="24"/>
        </w:rPr>
      </w:pPr>
      <w:r w:rsidRPr="00DD2063">
        <w:rPr>
          <w:rFonts w:ascii="Arial" w:hAnsi="Arial" w:cs="Arial"/>
          <w:b/>
          <w:bCs/>
          <w:sz w:val="24"/>
          <w:szCs w:val="24"/>
        </w:rPr>
        <w:t xml:space="preserve">Determination of </w:t>
      </w:r>
      <w:r w:rsidR="00EE7FDC" w:rsidRPr="00DD2063">
        <w:rPr>
          <w:rFonts w:ascii="Arial" w:hAnsi="Arial" w:cs="Arial"/>
          <w:b/>
          <w:bCs/>
          <w:sz w:val="24"/>
          <w:szCs w:val="24"/>
        </w:rPr>
        <w:t xml:space="preserve">physical </w:t>
      </w:r>
      <w:r w:rsidR="00DD2063" w:rsidRPr="00DD2063">
        <w:rPr>
          <w:rFonts w:ascii="Arial" w:hAnsi="Arial" w:cs="Arial"/>
          <w:b/>
          <w:bCs/>
          <w:sz w:val="24"/>
          <w:szCs w:val="24"/>
        </w:rPr>
        <w:t>properties</w:t>
      </w:r>
      <w:r w:rsidRPr="00DD2063">
        <w:rPr>
          <w:rFonts w:ascii="Arial" w:hAnsi="Arial" w:cs="Arial"/>
          <w:b/>
          <w:bCs/>
          <w:sz w:val="24"/>
          <w:szCs w:val="24"/>
        </w:rPr>
        <w:t xml:space="preserve"> </w:t>
      </w:r>
      <w:proofErr w:type="spellStart"/>
      <w:r w:rsidRPr="00DD2063">
        <w:rPr>
          <w:rFonts w:ascii="Arial" w:hAnsi="Arial" w:cs="Arial"/>
          <w:b/>
          <w:bCs/>
          <w:sz w:val="24"/>
          <w:szCs w:val="24"/>
        </w:rPr>
        <w:t>properties</w:t>
      </w:r>
      <w:proofErr w:type="spellEnd"/>
      <w:r w:rsidRPr="00DD2063">
        <w:rPr>
          <w:rFonts w:ascii="Arial" w:hAnsi="Arial" w:cs="Arial"/>
          <w:b/>
          <w:bCs/>
          <w:sz w:val="24"/>
          <w:szCs w:val="24"/>
        </w:rPr>
        <w:t xml:space="preserve"> of </w:t>
      </w:r>
      <w:r w:rsidR="00854C55" w:rsidRPr="00DD2063">
        <w:rPr>
          <w:rFonts w:ascii="Arial" w:hAnsi="Arial" w:cs="Arial"/>
          <w:b/>
          <w:bCs/>
          <w:sz w:val="24"/>
          <w:szCs w:val="24"/>
        </w:rPr>
        <w:t>fenugreek</w:t>
      </w:r>
    </w:p>
    <w:p w14:paraId="5FF3D6BA" w14:textId="11AAEE01" w:rsidR="003B23A0" w:rsidRPr="007A4E1B" w:rsidRDefault="003B23A0" w:rsidP="00DD2063">
      <w:pPr>
        <w:spacing w:before="120" w:line="360" w:lineRule="auto"/>
        <w:jc w:val="both"/>
        <w:rPr>
          <w:rFonts w:ascii="Arial" w:hAnsi="Arial" w:cs="Arial"/>
          <w:sz w:val="24"/>
          <w:szCs w:val="24"/>
        </w:rPr>
      </w:pPr>
      <w:r w:rsidRPr="00854C55">
        <w:rPr>
          <w:rFonts w:ascii="Arial" w:hAnsi="Arial" w:cs="Arial"/>
          <w:sz w:val="24"/>
          <w:szCs w:val="24"/>
        </w:rPr>
        <w:t>Th</w:t>
      </w:r>
      <w:r w:rsidR="00854C55">
        <w:rPr>
          <w:rFonts w:ascii="Arial" w:hAnsi="Arial" w:cs="Arial"/>
          <w:sz w:val="24"/>
          <w:szCs w:val="24"/>
        </w:rPr>
        <w:t>e physical</w:t>
      </w:r>
      <w:r w:rsidRPr="00854C55">
        <w:rPr>
          <w:rFonts w:ascii="Arial" w:hAnsi="Arial" w:cs="Arial"/>
          <w:sz w:val="24"/>
          <w:szCs w:val="24"/>
        </w:rPr>
        <w:t xml:space="preserve"> properties of most common variety of </w:t>
      </w:r>
      <w:r w:rsidRPr="00854C55">
        <w:rPr>
          <w:rFonts w:ascii="Arial" w:hAnsi="Arial" w:cs="Arial"/>
          <w:color w:val="000000"/>
          <w:sz w:val="24"/>
          <w:szCs w:val="24"/>
          <w:lang w:bidi="ar"/>
        </w:rPr>
        <w:t xml:space="preserve">fenugreek </w:t>
      </w:r>
      <w:r w:rsidRPr="00854C55">
        <w:rPr>
          <w:rFonts w:ascii="Arial" w:hAnsi="Arial" w:cs="Arial"/>
          <w:b/>
          <w:bCs/>
          <w:color w:val="000000"/>
          <w:sz w:val="24"/>
          <w:szCs w:val="24"/>
          <w:lang w:bidi="ar"/>
        </w:rPr>
        <w:t>(</w:t>
      </w:r>
      <w:r w:rsidR="00C9205F">
        <w:rPr>
          <w:rStyle w:val="Strong"/>
          <w:rFonts w:ascii="Arial" w:hAnsi="Arial" w:cs="Arial"/>
          <w:b w:val="0"/>
          <w:bCs w:val="0"/>
          <w:color w:val="111111"/>
          <w:sz w:val="24"/>
          <w:szCs w:val="24"/>
          <w:shd w:val="clear" w:color="auto" w:fill="F9F9F9"/>
        </w:rPr>
        <w:t>B</w:t>
      </w:r>
      <w:r w:rsidRPr="00854C55">
        <w:rPr>
          <w:rStyle w:val="Strong"/>
          <w:rFonts w:ascii="Arial" w:hAnsi="Arial" w:cs="Arial"/>
          <w:b w:val="0"/>
          <w:bCs w:val="0"/>
          <w:color w:val="111111"/>
          <w:sz w:val="24"/>
          <w:szCs w:val="24"/>
          <w:shd w:val="clear" w:color="auto" w:fill="F9F9F9"/>
        </w:rPr>
        <w:t>ombay bold</w:t>
      </w:r>
      <w:r w:rsidRPr="00854C55">
        <w:rPr>
          <w:rFonts w:ascii="Arial" w:hAnsi="Arial" w:cs="Arial"/>
          <w:b/>
          <w:bCs/>
          <w:color w:val="000000"/>
          <w:sz w:val="24"/>
          <w:szCs w:val="24"/>
          <w:lang w:bidi="ar"/>
        </w:rPr>
        <w:t>)</w:t>
      </w:r>
      <w:r w:rsidRPr="00854C55">
        <w:rPr>
          <w:rFonts w:ascii="Arial" w:hAnsi="Arial" w:cs="Arial"/>
          <w:color w:val="000000"/>
          <w:sz w:val="24"/>
          <w:szCs w:val="24"/>
          <w:lang w:bidi="ar"/>
        </w:rPr>
        <w:t xml:space="preserve"> </w:t>
      </w:r>
      <w:r w:rsidRPr="00854C55">
        <w:rPr>
          <w:rFonts w:ascii="Arial" w:hAnsi="Arial" w:cs="Arial"/>
          <w:sz w:val="24"/>
          <w:szCs w:val="24"/>
        </w:rPr>
        <w:t xml:space="preserve">variety such as plant height, stem diameter, moisture content, bulk density, angle of repose and coefficient of friction were determined. These values </w:t>
      </w:r>
      <w:r w:rsidR="00854C55">
        <w:rPr>
          <w:rFonts w:ascii="Arial" w:hAnsi="Arial" w:cs="Arial"/>
          <w:sz w:val="24"/>
          <w:szCs w:val="24"/>
        </w:rPr>
        <w:t>are</w:t>
      </w:r>
      <w:r w:rsidRPr="00854C55">
        <w:rPr>
          <w:rFonts w:ascii="Arial" w:hAnsi="Arial" w:cs="Arial"/>
          <w:sz w:val="24"/>
          <w:szCs w:val="24"/>
        </w:rPr>
        <w:t xml:space="preserve"> </w:t>
      </w:r>
      <w:r w:rsidR="00854C55">
        <w:rPr>
          <w:rFonts w:ascii="Arial" w:hAnsi="Arial" w:cs="Arial"/>
          <w:sz w:val="24"/>
          <w:szCs w:val="24"/>
        </w:rPr>
        <w:t>helpful</w:t>
      </w:r>
      <w:r w:rsidRPr="00854C55">
        <w:rPr>
          <w:rFonts w:ascii="Arial" w:hAnsi="Arial" w:cs="Arial"/>
          <w:sz w:val="24"/>
          <w:szCs w:val="24"/>
        </w:rPr>
        <w:t xml:space="preserve"> for designing and fabricating the </w:t>
      </w:r>
      <w:r w:rsidR="00EE7FDC" w:rsidRPr="00854C55">
        <w:rPr>
          <w:rFonts w:ascii="Arial" w:hAnsi="Arial" w:cs="Arial"/>
          <w:sz w:val="24"/>
          <w:szCs w:val="24"/>
        </w:rPr>
        <w:t>agricultural machinery</w:t>
      </w:r>
      <w:r w:rsidRPr="00854C55">
        <w:rPr>
          <w:rFonts w:ascii="Arial" w:hAnsi="Arial" w:cs="Arial"/>
          <w:sz w:val="24"/>
          <w:szCs w:val="24"/>
        </w:rPr>
        <w:t>.</w:t>
      </w:r>
      <w:r w:rsidR="00DD2063">
        <w:rPr>
          <w:rFonts w:ascii="Arial" w:hAnsi="Arial" w:cs="Arial"/>
          <w:sz w:val="24"/>
          <w:szCs w:val="24"/>
        </w:rPr>
        <w:t xml:space="preserve"> </w:t>
      </w:r>
      <w:r w:rsidR="00854C55">
        <w:rPr>
          <w:rFonts w:ascii="Arial" w:hAnsi="Arial" w:cs="Arial"/>
          <w:sz w:val="24"/>
          <w:szCs w:val="24"/>
        </w:rPr>
        <w:t>Physical</w:t>
      </w:r>
      <w:r w:rsidR="00854C55" w:rsidRPr="00854C55">
        <w:rPr>
          <w:rFonts w:ascii="Arial" w:hAnsi="Arial" w:cs="Arial"/>
          <w:sz w:val="24"/>
          <w:szCs w:val="24"/>
        </w:rPr>
        <w:t xml:space="preserve"> properties </w:t>
      </w:r>
      <w:r w:rsidRPr="007A4E1B">
        <w:rPr>
          <w:rFonts w:ascii="Arial" w:hAnsi="Arial" w:cs="Arial"/>
          <w:sz w:val="24"/>
          <w:szCs w:val="24"/>
        </w:rPr>
        <w:t xml:space="preserve">of plants were determined for matured crop in the research farm JNKVV, Jabalpur.  These include number of </w:t>
      </w:r>
      <w:r w:rsidRPr="007A4E1B">
        <w:rPr>
          <w:rFonts w:ascii="Arial" w:hAnsi="Arial" w:cs="Arial"/>
          <w:sz w:val="24"/>
          <w:szCs w:val="24"/>
        </w:rPr>
        <w:lastRenderedPageBreak/>
        <w:t xml:space="preserve">branches per plant, crop stand density, and plant weight. The mean, standard deviation and coefficient of variation values are presented in the following sections. </w:t>
      </w:r>
    </w:p>
    <w:p w14:paraId="28818054" w14:textId="1AA89B65" w:rsidR="003B23A0" w:rsidRPr="007A4E1B" w:rsidRDefault="003B23A0" w:rsidP="00EE7FDC">
      <w:pPr>
        <w:spacing w:before="120" w:after="0" w:line="360" w:lineRule="auto"/>
        <w:rPr>
          <w:rFonts w:ascii="Arial" w:hAnsi="Arial" w:cs="Arial"/>
          <w:b/>
          <w:bCs/>
          <w:sz w:val="24"/>
          <w:szCs w:val="24"/>
          <w:lang w:val="en-US"/>
        </w:rPr>
      </w:pPr>
      <w:r w:rsidRPr="007A4E1B">
        <w:rPr>
          <w:rFonts w:ascii="Arial" w:hAnsi="Arial" w:cs="Arial"/>
          <w:b/>
          <w:bCs/>
          <w:sz w:val="24"/>
          <w:szCs w:val="24"/>
          <w:lang w:val="en-US"/>
        </w:rPr>
        <w:t>4.</w:t>
      </w:r>
      <w:r w:rsidR="00DD2063">
        <w:rPr>
          <w:rFonts w:ascii="Arial" w:hAnsi="Arial" w:cs="Arial"/>
          <w:b/>
          <w:bCs/>
          <w:sz w:val="24"/>
          <w:szCs w:val="24"/>
          <w:lang w:val="en-US"/>
        </w:rPr>
        <w:t xml:space="preserve">1 </w:t>
      </w:r>
      <w:r w:rsidRPr="007A4E1B">
        <w:rPr>
          <w:rFonts w:ascii="Arial" w:hAnsi="Arial" w:cs="Arial"/>
          <w:b/>
          <w:bCs/>
          <w:sz w:val="24"/>
          <w:szCs w:val="24"/>
          <w:lang w:val="en-US"/>
        </w:rPr>
        <w:t>Height of</w:t>
      </w:r>
      <w:r w:rsidR="00DD2063">
        <w:rPr>
          <w:rFonts w:ascii="Arial" w:hAnsi="Arial" w:cs="Arial"/>
          <w:b/>
          <w:bCs/>
          <w:sz w:val="24"/>
          <w:szCs w:val="24"/>
          <w:lang w:val="en-US"/>
        </w:rPr>
        <w:t xml:space="preserve"> fenugreek</w:t>
      </w:r>
      <w:r w:rsidRPr="007A4E1B">
        <w:rPr>
          <w:rFonts w:ascii="Arial" w:hAnsi="Arial" w:cs="Arial"/>
          <w:b/>
          <w:bCs/>
          <w:sz w:val="24"/>
          <w:szCs w:val="24"/>
          <w:lang w:val="en-US"/>
        </w:rPr>
        <w:t xml:space="preserve"> plants</w:t>
      </w:r>
    </w:p>
    <w:p w14:paraId="1FB60C4E" w14:textId="33074857" w:rsidR="003B23A0" w:rsidRPr="007A4E1B" w:rsidRDefault="003B23A0" w:rsidP="00EE7FDC">
      <w:pPr>
        <w:spacing w:before="120" w:after="0" w:line="360" w:lineRule="auto"/>
        <w:ind w:firstLine="1440"/>
        <w:jc w:val="both"/>
        <w:rPr>
          <w:rFonts w:ascii="Arial" w:hAnsi="Arial" w:cs="Arial"/>
          <w:sz w:val="24"/>
          <w:szCs w:val="24"/>
          <w:lang w:val="en-US"/>
        </w:rPr>
      </w:pPr>
      <w:r w:rsidRPr="007A4E1B">
        <w:rPr>
          <w:rFonts w:ascii="Arial" w:hAnsi="Arial" w:cs="Arial"/>
          <w:sz w:val="24"/>
          <w:szCs w:val="24"/>
          <w:lang w:val="en-US"/>
        </w:rPr>
        <w:t xml:space="preserve">The given Fig. </w:t>
      </w:r>
      <w:r w:rsidR="00D27A98">
        <w:rPr>
          <w:rFonts w:ascii="Arial" w:hAnsi="Arial" w:cs="Arial"/>
          <w:sz w:val="24"/>
          <w:szCs w:val="24"/>
          <w:lang w:val="en-US"/>
        </w:rPr>
        <w:t>8</w:t>
      </w:r>
      <w:r w:rsidRPr="007A4E1B">
        <w:rPr>
          <w:rFonts w:ascii="Arial" w:hAnsi="Arial" w:cs="Arial"/>
          <w:sz w:val="24"/>
          <w:szCs w:val="24"/>
          <w:lang w:val="en-US"/>
        </w:rPr>
        <w:t xml:space="preserve"> provides following information about the height of randomly selected fifty plants in fenugreek treatments, with specific statistical measures to describe the distribution of the heights. The range of plant heights is 25 – 35 cm. This indicates that the heights of the selected plants vary between 25 cm and 35 cm. </w:t>
      </w:r>
      <w:r w:rsidRPr="007A4E1B">
        <w:rPr>
          <w:rFonts w:ascii="Arial" w:hAnsi="Arial" w:cs="Arial"/>
          <w:color w:val="222222"/>
          <w:sz w:val="24"/>
          <w:szCs w:val="24"/>
          <w:shd w:val="clear" w:color="auto" w:fill="FFFFFF"/>
        </w:rPr>
        <w:t xml:space="preserve">After 30 days of sowing fenugreek, similar trends in the plant height were observed, as reported by </w:t>
      </w:r>
      <w:r w:rsidRPr="007A4E1B">
        <w:rPr>
          <w:rFonts w:ascii="Arial" w:hAnsi="Arial" w:cs="Arial"/>
          <w:sz w:val="24"/>
          <w:szCs w:val="24"/>
          <w:shd w:val="clear" w:color="auto" w:fill="FFFFFF"/>
        </w:rPr>
        <w:t xml:space="preserve">Srinivas et al. (1982).  </w:t>
      </w:r>
      <w:r w:rsidRPr="007A4E1B">
        <w:rPr>
          <w:rFonts w:ascii="Arial" w:hAnsi="Arial" w:cs="Arial"/>
          <w:sz w:val="24"/>
          <w:szCs w:val="24"/>
          <w:lang w:val="en-US"/>
        </w:rPr>
        <w:t xml:space="preserve">The mean height of the plants is 30.46 cm. The mean is the average height of all the fifty plants. The difference between the smallest plant height and the mean plant height of the treatment is 5.46 cm. This represents the spread of the heights </w:t>
      </w:r>
      <w:r w:rsidRPr="00CF3F76">
        <w:rPr>
          <w:rFonts w:ascii="Arial" w:hAnsi="Arial" w:cs="Arial"/>
          <w:sz w:val="24"/>
          <w:szCs w:val="24"/>
          <w:highlight w:val="yellow"/>
          <w:lang w:val="en-US"/>
        </w:rPr>
        <w:t>below the mean. The difference between the largest plant height and the mean plant heig</w:t>
      </w:r>
      <w:r w:rsidRPr="007A4E1B">
        <w:rPr>
          <w:rFonts w:ascii="Arial" w:hAnsi="Arial" w:cs="Arial"/>
          <w:sz w:val="24"/>
          <w:szCs w:val="24"/>
          <w:lang w:val="en-US"/>
        </w:rPr>
        <w:t xml:space="preserve">ht of the treatment is 4.54 cm. This represents the spread of the heights above the mean. The standard deviation of the plant heights is 2.8650. It measures the amount of variation or dispersion in the set of heights. The variance of plant heights is given as 8.2084. It is another measure of the spread or dispersion of the heights. The standard error of the mean of plant heights is 0.4052. It provides an estimate of how much the sample mean is expected to vary from the true population mean. The coefficient of variation (CV) of the plants is 0.0941. This is a standardized measure of </w:t>
      </w:r>
      <w:r w:rsidRPr="00CF3F76">
        <w:rPr>
          <w:rFonts w:ascii="Arial" w:hAnsi="Arial" w:cs="Arial"/>
          <w:sz w:val="24"/>
          <w:szCs w:val="24"/>
          <w:highlight w:val="yellow"/>
          <w:lang w:val="en-US"/>
        </w:rPr>
        <w:t>relative variability, calculated as the ratio of the standard deviation to the mean. The coefficient of variation (CV) expressed as a percentage was 9.41%. This provides a p</w:t>
      </w:r>
      <w:r w:rsidRPr="007A4E1B">
        <w:rPr>
          <w:rFonts w:ascii="Arial" w:hAnsi="Arial" w:cs="Arial"/>
          <w:sz w:val="24"/>
          <w:szCs w:val="24"/>
          <w:lang w:val="en-US"/>
        </w:rPr>
        <w:t xml:space="preserve">ercentage representation of the relative variability in plant heights. </w:t>
      </w:r>
    </w:p>
    <w:tbl>
      <w:tblPr>
        <w:tblStyle w:val="TableGrid"/>
        <w:tblW w:w="0" w:type="auto"/>
        <w:jc w:val="center"/>
        <w:tblLook w:val="04A0" w:firstRow="1" w:lastRow="0" w:firstColumn="1" w:lastColumn="0" w:noHBand="0" w:noVBand="1"/>
      </w:tblPr>
      <w:tblGrid>
        <w:gridCol w:w="7416"/>
      </w:tblGrid>
      <w:tr w:rsidR="003B23A0" w:rsidRPr="007A4E1B" w14:paraId="57762754" w14:textId="77777777" w:rsidTr="00B0463A">
        <w:trPr>
          <w:jc w:val="center"/>
        </w:trPr>
        <w:tc>
          <w:tcPr>
            <w:tcW w:w="0" w:type="auto"/>
            <w:vAlign w:val="center"/>
          </w:tcPr>
          <w:p w14:paraId="2602E0C8" w14:textId="77777777" w:rsidR="003B23A0" w:rsidRPr="007A4E1B" w:rsidRDefault="003B23A0" w:rsidP="00EE7FDC">
            <w:pPr>
              <w:spacing w:before="120" w:line="360" w:lineRule="auto"/>
              <w:rPr>
                <w:rFonts w:ascii="Arial" w:hAnsi="Arial" w:cs="Arial"/>
                <w:sz w:val="24"/>
                <w:szCs w:val="24"/>
                <w:lang w:val="en-US"/>
              </w:rPr>
            </w:pPr>
            <w:r w:rsidRPr="007A4E1B">
              <w:rPr>
                <w:rFonts w:ascii="Arial" w:hAnsi="Arial" w:cs="Arial"/>
                <w:noProof/>
                <w:sz w:val="24"/>
                <w:szCs w:val="24"/>
              </w:rPr>
              <w:lastRenderedPageBreak/>
              <w:drawing>
                <wp:inline distT="0" distB="0" distL="0" distR="0" wp14:anchorId="028ED5CD" wp14:editId="3CACD245">
                  <wp:extent cx="4572000" cy="2743200"/>
                  <wp:effectExtent l="0" t="0" r="0" b="0"/>
                  <wp:docPr id="1636547481" name="Chart 1">
                    <a:extLst xmlns:a="http://schemas.openxmlformats.org/drawingml/2006/main">
                      <a:ext uri="{FF2B5EF4-FFF2-40B4-BE49-F238E27FC236}">
                        <a16:creationId xmlns:a16="http://schemas.microsoft.com/office/drawing/2014/main" id="{BC897997-D66A-66A4-FE3F-407D698EA0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3B23A0" w:rsidRPr="007A4E1B" w14:paraId="3DAF53E1" w14:textId="77777777" w:rsidTr="00B0463A">
        <w:trPr>
          <w:jc w:val="center"/>
        </w:trPr>
        <w:tc>
          <w:tcPr>
            <w:tcW w:w="0" w:type="auto"/>
            <w:vAlign w:val="center"/>
          </w:tcPr>
          <w:p w14:paraId="6ACFB713" w14:textId="54D0852A" w:rsidR="003B23A0" w:rsidRPr="007A4E1B" w:rsidRDefault="003B23A0" w:rsidP="00EE7FDC">
            <w:pPr>
              <w:spacing w:before="120" w:line="360" w:lineRule="auto"/>
              <w:rPr>
                <w:rFonts w:ascii="Arial" w:hAnsi="Arial" w:cs="Arial"/>
                <w:sz w:val="24"/>
                <w:szCs w:val="24"/>
                <w:lang w:val="en-US"/>
              </w:rPr>
            </w:pPr>
            <w:r w:rsidRPr="007A4E1B">
              <w:rPr>
                <w:rFonts w:ascii="Arial" w:hAnsi="Arial" w:cs="Arial"/>
                <w:b/>
                <w:bCs/>
                <w:sz w:val="24"/>
                <w:szCs w:val="24"/>
                <w:lang w:val="en-US"/>
              </w:rPr>
              <w:t xml:space="preserve">Fig. </w:t>
            </w:r>
            <w:r w:rsidR="00D27A98">
              <w:rPr>
                <w:rFonts w:ascii="Arial" w:hAnsi="Arial" w:cs="Arial"/>
                <w:b/>
                <w:bCs/>
                <w:sz w:val="24"/>
                <w:szCs w:val="24"/>
                <w:lang w:val="en-US"/>
              </w:rPr>
              <w:t>8</w:t>
            </w:r>
            <w:r w:rsidRPr="007A4E1B">
              <w:rPr>
                <w:rFonts w:ascii="Arial" w:hAnsi="Arial" w:cs="Arial"/>
                <w:b/>
                <w:bCs/>
                <w:sz w:val="24"/>
                <w:szCs w:val="24"/>
                <w:lang w:val="en-US"/>
              </w:rPr>
              <w:t>: Height of randomly selected fifty plants in fenugreek</w:t>
            </w:r>
          </w:p>
        </w:tc>
      </w:tr>
    </w:tbl>
    <w:p w14:paraId="0C8667C6" w14:textId="77777777" w:rsidR="003B23A0" w:rsidRPr="007A4E1B" w:rsidRDefault="003B23A0" w:rsidP="00EE7FDC">
      <w:pPr>
        <w:pBdr>
          <w:top w:val="single" w:sz="6" w:space="1" w:color="auto"/>
        </w:pBdr>
        <w:spacing w:before="120" w:after="0" w:line="360" w:lineRule="auto"/>
        <w:rPr>
          <w:rFonts w:ascii="Arial" w:eastAsia="Times New Roman" w:hAnsi="Arial" w:cs="Arial"/>
          <w:vanish/>
          <w:kern w:val="0"/>
          <w:sz w:val="24"/>
          <w:szCs w:val="24"/>
          <w:lang w:eastAsia="en-IN"/>
          <w14:ligatures w14:val="none"/>
        </w:rPr>
      </w:pPr>
      <w:r w:rsidRPr="007A4E1B">
        <w:rPr>
          <w:rFonts w:ascii="Arial" w:eastAsia="Times New Roman" w:hAnsi="Arial" w:cs="Arial"/>
          <w:vanish/>
          <w:kern w:val="0"/>
          <w:sz w:val="24"/>
          <w:szCs w:val="24"/>
          <w:lang w:eastAsia="en-IN"/>
          <w14:ligatures w14:val="none"/>
        </w:rPr>
        <w:t>Bottom of Form</w:t>
      </w:r>
    </w:p>
    <w:p w14:paraId="1B47C71C" w14:textId="211EC55A" w:rsidR="003B23A0" w:rsidRPr="007A4E1B" w:rsidRDefault="003B23A0" w:rsidP="00EE7FDC">
      <w:pPr>
        <w:spacing w:before="120" w:after="0" w:line="360" w:lineRule="auto"/>
        <w:rPr>
          <w:rFonts w:ascii="Arial" w:hAnsi="Arial" w:cs="Arial"/>
          <w:b/>
          <w:bCs/>
          <w:sz w:val="24"/>
          <w:szCs w:val="24"/>
          <w:lang w:val="en-US"/>
        </w:rPr>
      </w:pPr>
      <w:r w:rsidRPr="007A4E1B">
        <w:rPr>
          <w:rFonts w:ascii="Arial" w:hAnsi="Arial" w:cs="Arial"/>
          <w:b/>
          <w:bCs/>
          <w:sz w:val="24"/>
          <w:szCs w:val="24"/>
          <w:lang w:val="en-US"/>
        </w:rPr>
        <w:t xml:space="preserve">4.2 Stem diameter of </w:t>
      </w:r>
      <w:r w:rsidR="00DD2063" w:rsidRPr="007A4E1B">
        <w:rPr>
          <w:rFonts w:ascii="Arial" w:hAnsi="Arial" w:cs="Arial"/>
          <w:b/>
          <w:bCs/>
          <w:sz w:val="24"/>
          <w:szCs w:val="24"/>
          <w:lang w:val="en-US"/>
        </w:rPr>
        <w:t xml:space="preserve">Fenugreek </w:t>
      </w:r>
      <w:r w:rsidRPr="007A4E1B">
        <w:rPr>
          <w:rFonts w:ascii="Arial" w:hAnsi="Arial" w:cs="Arial"/>
          <w:b/>
          <w:bCs/>
          <w:sz w:val="24"/>
          <w:szCs w:val="24"/>
          <w:lang w:val="en-US"/>
        </w:rPr>
        <w:t>plants</w:t>
      </w:r>
    </w:p>
    <w:p w14:paraId="2BAE4F25" w14:textId="1675BFFE" w:rsidR="003B23A0" w:rsidRPr="007A4E1B" w:rsidRDefault="003B23A0" w:rsidP="00EE7FDC">
      <w:pPr>
        <w:spacing w:before="120" w:after="0" w:line="360" w:lineRule="auto"/>
        <w:rPr>
          <w:rFonts w:ascii="Arial" w:hAnsi="Arial" w:cs="Arial"/>
          <w:b/>
          <w:bCs/>
          <w:sz w:val="24"/>
          <w:szCs w:val="24"/>
          <w:lang w:val="en-US"/>
        </w:rPr>
      </w:pPr>
    </w:p>
    <w:p w14:paraId="591F0D57" w14:textId="5009CB5F" w:rsidR="003B23A0" w:rsidRPr="007A4E1B" w:rsidRDefault="003B23A0" w:rsidP="00EE7FDC">
      <w:pPr>
        <w:spacing w:before="120" w:after="0" w:line="360" w:lineRule="auto"/>
        <w:ind w:firstLine="1457"/>
        <w:jc w:val="both"/>
        <w:rPr>
          <w:rFonts w:ascii="Arial" w:hAnsi="Arial" w:cs="Arial"/>
          <w:sz w:val="24"/>
          <w:szCs w:val="24"/>
          <w:lang w:val="en-US"/>
        </w:rPr>
      </w:pPr>
      <w:r w:rsidRPr="007A4E1B">
        <w:rPr>
          <w:rFonts w:ascii="Arial" w:hAnsi="Arial" w:cs="Arial"/>
          <w:sz w:val="24"/>
          <w:szCs w:val="24"/>
          <w:lang w:val="en-US"/>
        </w:rPr>
        <w:t xml:space="preserve">The Fig. </w:t>
      </w:r>
      <w:r w:rsidR="00D27A98">
        <w:rPr>
          <w:rFonts w:ascii="Arial" w:hAnsi="Arial" w:cs="Arial"/>
          <w:sz w:val="24"/>
          <w:szCs w:val="24"/>
          <w:lang w:val="en-US"/>
        </w:rPr>
        <w:t>9</w:t>
      </w:r>
      <w:r w:rsidRPr="007A4E1B">
        <w:rPr>
          <w:rFonts w:ascii="Arial" w:hAnsi="Arial" w:cs="Arial"/>
          <w:sz w:val="24"/>
          <w:szCs w:val="24"/>
          <w:lang w:val="en-US"/>
        </w:rPr>
        <w:t xml:space="preserve"> provided the statistical characteristics of the stem diameter distribution for fifty randomly selected fenugreek plants. The range of stem diameters spans from 1.20 mm to 2.40 mm, indicating the observed variability in the sample. A similar trend of plant stem diameter has been reported for fenugreek </w:t>
      </w:r>
      <w:r w:rsidRPr="007A4E1B">
        <w:rPr>
          <w:rFonts w:ascii="Arial" w:hAnsi="Arial" w:cs="Arial"/>
          <w:sz w:val="24"/>
          <w:szCs w:val="24"/>
        </w:rPr>
        <w:t xml:space="preserve">Rathod et al. (2020). </w:t>
      </w:r>
      <w:r w:rsidRPr="007A4E1B">
        <w:rPr>
          <w:rFonts w:ascii="Arial" w:hAnsi="Arial" w:cs="Arial"/>
          <w:sz w:val="24"/>
          <w:szCs w:val="24"/>
          <w:lang w:val="en-US"/>
        </w:rPr>
        <w:t xml:space="preserve">The mean stem diameter of the plants is reported as 1.79 mm, serving as the central measure representing the average stem diameter. The differences between the smallest and largest stem diameters in relation to the mean are specified as 0.59 cm and 0.61 mm, respectively, providing insights into the spread of stem diameters around the mean. From </w:t>
      </w:r>
      <w:r w:rsidR="00EE7FDC">
        <w:rPr>
          <w:rFonts w:ascii="Arial" w:hAnsi="Arial" w:cs="Arial"/>
          <w:sz w:val="24"/>
          <w:szCs w:val="24"/>
          <w:lang w:val="en-US"/>
        </w:rPr>
        <w:t>Table 1</w:t>
      </w:r>
      <w:r w:rsidRPr="007A4E1B">
        <w:rPr>
          <w:rFonts w:ascii="Arial" w:hAnsi="Arial" w:cs="Arial"/>
          <w:sz w:val="24"/>
          <w:szCs w:val="24"/>
          <w:lang w:val="en-US"/>
        </w:rPr>
        <w:t xml:space="preserve">, the standard deviation, a measure of individual stem diameter deviation from the mean, is given as 0.37, while the variance, representing the squared standard deviation, is reported as 0.14. The standard error of the mean is provided as 0.0531, offering an estimate of how much the sample mean is expected to vary from the true population mean. The coefficient of variation (CV) is introduced as 0.2, representing a standardized measure of relative variability by expressing the standard deviation relative to the mean. When expressed as a percentage, the coefficient of variation is 20.92%, offering a percentage-based perspective on the relative variability in stem diameters. </w:t>
      </w:r>
    </w:p>
    <w:tbl>
      <w:tblPr>
        <w:tblStyle w:val="TableGrid"/>
        <w:tblW w:w="0" w:type="auto"/>
        <w:jc w:val="center"/>
        <w:tblLook w:val="04A0" w:firstRow="1" w:lastRow="0" w:firstColumn="1" w:lastColumn="0" w:noHBand="0" w:noVBand="1"/>
      </w:tblPr>
      <w:tblGrid>
        <w:gridCol w:w="7416"/>
      </w:tblGrid>
      <w:tr w:rsidR="003B23A0" w:rsidRPr="007A4E1B" w14:paraId="65BB615E" w14:textId="77777777" w:rsidTr="00B0463A">
        <w:trPr>
          <w:jc w:val="center"/>
        </w:trPr>
        <w:tc>
          <w:tcPr>
            <w:tcW w:w="7416" w:type="dxa"/>
          </w:tcPr>
          <w:p w14:paraId="174FA6B6" w14:textId="77777777" w:rsidR="003B23A0" w:rsidRPr="007A4E1B" w:rsidRDefault="003B23A0" w:rsidP="00EE7FDC">
            <w:pPr>
              <w:tabs>
                <w:tab w:val="left" w:pos="2910"/>
              </w:tabs>
              <w:spacing w:before="120" w:line="360" w:lineRule="auto"/>
              <w:jc w:val="center"/>
              <w:rPr>
                <w:rFonts w:ascii="Arial" w:hAnsi="Arial" w:cs="Arial"/>
                <w:sz w:val="24"/>
                <w:szCs w:val="24"/>
              </w:rPr>
            </w:pPr>
            <w:r w:rsidRPr="007A4E1B">
              <w:rPr>
                <w:rFonts w:ascii="Arial" w:hAnsi="Arial" w:cs="Arial"/>
                <w:noProof/>
                <w:sz w:val="24"/>
                <w:szCs w:val="24"/>
              </w:rPr>
              <w:lastRenderedPageBreak/>
              <w:drawing>
                <wp:inline distT="0" distB="0" distL="0" distR="0" wp14:anchorId="78E2E293" wp14:editId="331B0D3A">
                  <wp:extent cx="4572000" cy="2743200"/>
                  <wp:effectExtent l="0" t="0" r="0" b="0"/>
                  <wp:docPr id="291102827" name="Chart 1">
                    <a:extLst xmlns:a="http://schemas.openxmlformats.org/drawingml/2006/main">
                      <a:ext uri="{FF2B5EF4-FFF2-40B4-BE49-F238E27FC236}">
                        <a16:creationId xmlns:a16="http://schemas.microsoft.com/office/drawing/2014/main" id="{B9350FCD-21F5-2B0D-3524-93339C3D09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3B23A0" w:rsidRPr="007A4E1B" w14:paraId="0AC1459C" w14:textId="77777777" w:rsidTr="00B0463A">
        <w:trPr>
          <w:jc w:val="center"/>
        </w:trPr>
        <w:tc>
          <w:tcPr>
            <w:tcW w:w="7416" w:type="dxa"/>
          </w:tcPr>
          <w:p w14:paraId="60933767" w14:textId="6D9BC769" w:rsidR="003B23A0" w:rsidRPr="007A4E1B" w:rsidRDefault="003B23A0" w:rsidP="00EE7FDC">
            <w:pPr>
              <w:tabs>
                <w:tab w:val="left" w:pos="2910"/>
              </w:tabs>
              <w:spacing w:before="120" w:line="360" w:lineRule="auto"/>
              <w:ind w:left="1167" w:hanging="1560"/>
              <w:jc w:val="both"/>
              <w:rPr>
                <w:rFonts w:ascii="Arial" w:hAnsi="Arial" w:cs="Arial"/>
                <w:sz w:val="24"/>
                <w:szCs w:val="24"/>
              </w:rPr>
            </w:pPr>
            <w:r w:rsidRPr="007A4E1B">
              <w:rPr>
                <w:rFonts w:ascii="Arial" w:hAnsi="Arial" w:cs="Arial"/>
                <w:b/>
                <w:bCs/>
                <w:sz w:val="24"/>
                <w:szCs w:val="24"/>
                <w:lang w:val="en-US"/>
              </w:rPr>
              <w:t xml:space="preserve">      Fig. </w:t>
            </w:r>
            <w:r w:rsidR="00D27A98">
              <w:rPr>
                <w:rFonts w:ascii="Arial" w:hAnsi="Arial" w:cs="Arial"/>
                <w:b/>
                <w:bCs/>
                <w:sz w:val="24"/>
                <w:szCs w:val="24"/>
                <w:lang w:val="en-US"/>
              </w:rPr>
              <w:t>9</w:t>
            </w:r>
            <w:r w:rsidRPr="007A4E1B">
              <w:rPr>
                <w:rFonts w:ascii="Arial" w:hAnsi="Arial" w:cs="Arial"/>
                <w:b/>
                <w:bCs/>
                <w:sz w:val="24"/>
                <w:szCs w:val="24"/>
                <w:lang w:val="en-US"/>
              </w:rPr>
              <w:t>: Stem diameter of randomly selected fifty plants in       fenugreek</w:t>
            </w:r>
          </w:p>
        </w:tc>
      </w:tr>
    </w:tbl>
    <w:p w14:paraId="5F78AB74" w14:textId="692BC535" w:rsidR="003B23A0" w:rsidRPr="007A4E1B" w:rsidRDefault="003B23A0" w:rsidP="00EE7FDC">
      <w:pPr>
        <w:tabs>
          <w:tab w:val="left" w:pos="2910"/>
        </w:tabs>
        <w:spacing w:before="120" w:after="0" w:line="360" w:lineRule="auto"/>
        <w:ind w:left="851" w:hanging="851"/>
        <w:jc w:val="both"/>
        <w:rPr>
          <w:rFonts w:ascii="Arial" w:hAnsi="Arial" w:cs="Arial"/>
          <w:b/>
          <w:bCs/>
          <w:sz w:val="24"/>
          <w:szCs w:val="24"/>
          <w:lang w:val="en-US"/>
        </w:rPr>
      </w:pPr>
      <w:r w:rsidRPr="007A4E1B">
        <w:rPr>
          <w:rFonts w:ascii="Arial" w:hAnsi="Arial" w:cs="Arial"/>
          <w:b/>
          <w:bCs/>
          <w:sz w:val="24"/>
          <w:szCs w:val="24"/>
          <w:lang w:val="en-US"/>
        </w:rPr>
        <w:t>4.3</w:t>
      </w:r>
      <w:r w:rsidRPr="007A4E1B">
        <w:rPr>
          <w:rFonts w:ascii="Arial" w:hAnsi="Arial" w:cs="Arial"/>
          <w:b/>
          <w:bCs/>
          <w:sz w:val="24"/>
          <w:szCs w:val="24"/>
        </w:rPr>
        <w:t xml:space="preserve"> Numbers of branches </w:t>
      </w:r>
      <w:r w:rsidRPr="007A4E1B">
        <w:rPr>
          <w:rFonts w:ascii="Arial" w:hAnsi="Arial" w:cs="Arial"/>
          <w:b/>
          <w:bCs/>
          <w:sz w:val="24"/>
          <w:szCs w:val="24"/>
          <w:lang w:val="en-US"/>
        </w:rPr>
        <w:t xml:space="preserve">of randomly selected fifty plants in </w:t>
      </w:r>
      <w:r w:rsidR="00DD2063" w:rsidRPr="007A4E1B">
        <w:rPr>
          <w:rFonts w:ascii="Arial" w:hAnsi="Arial" w:cs="Arial"/>
          <w:b/>
          <w:bCs/>
          <w:sz w:val="24"/>
          <w:szCs w:val="24"/>
          <w:lang w:val="en-US"/>
        </w:rPr>
        <w:t>Fenugreek</w:t>
      </w:r>
    </w:p>
    <w:p w14:paraId="33566F70" w14:textId="40FAF91E" w:rsidR="003B23A0" w:rsidRPr="007A4E1B" w:rsidRDefault="003B23A0" w:rsidP="00EE7FDC">
      <w:pPr>
        <w:tabs>
          <w:tab w:val="left" w:pos="2910"/>
        </w:tabs>
        <w:spacing w:before="120" w:after="0" w:line="360" w:lineRule="auto"/>
        <w:rPr>
          <w:rFonts w:ascii="Arial" w:hAnsi="Arial" w:cs="Arial"/>
          <w:b/>
          <w:bCs/>
          <w:sz w:val="24"/>
          <w:szCs w:val="24"/>
          <w:lang w:val="en-US"/>
        </w:rPr>
      </w:pPr>
    </w:p>
    <w:p w14:paraId="15FDDD8D" w14:textId="57DEC98E" w:rsidR="003B23A0" w:rsidRPr="007A4E1B" w:rsidRDefault="003B23A0" w:rsidP="00EE7FDC">
      <w:pPr>
        <w:tabs>
          <w:tab w:val="left" w:pos="2910"/>
        </w:tabs>
        <w:spacing w:before="120" w:after="0" w:line="360" w:lineRule="auto"/>
        <w:jc w:val="both"/>
        <w:rPr>
          <w:rFonts w:ascii="Arial" w:hAnsi="Arial" w:cs="Arial"/>
          <w:sz w:val="24"/>
          <w:szCs w:val="24"/>
          <w:lang w:val="en-US"/>
        </w:rPr>
      </w:pPr>
      <w:r w:rsidRPr="007A4E1B">
        <w:rPr>
          <w:rFonts w:ascii="Arial" w:hAnsi="Arial" w:cs="Arial"/>
          <w:sz w:val="24"/>
          <w:szCs w:val="24"/>
          <w:lang w:val="en-US"/>
        </w:rPr>
        <w:t xml:space="preserve">In the examination of the number of branches in randomly selected fifty fenugreek plants, as illustrated in Fig. </w:t>
      </w:r>
      <w:r w:rsidR="00D27A98">
        <w:rPr>
          <w:rFonts w:ascii="Arial" w:hAnsi="Arial" w:cs="Arial"/>
          <w:sz w:val="24"/>
          <w:szCs w:val="24"/>
          <w:lang w:val="en-US"/>
        </w:rPr>
        <w:t>10</w:t>
      </w:r>
      <w:r w:rsidRPr="007A4E1B">
        <w:rPr>
          <w:rFonts w:ascii="Arial" w:hAnsi="Arial" w:cs="Arial"/>
          <w:sz w:val="24"/>
          <w:szCs w:val="24"/>
          <w:lang w:val="en-US"/>
        </w:rPr>
        <w:t xml:space="preserve"> and </w:t>
      </w:r>
      <w:r w:rsidR="00EE7FDC">
        <w:rPr>
          <w:rFonts w:ascii="Arial" w:hAnsi="Arial" w:cs="Arial"/>
          <w:sz w:val="24"/>
          <w:szCs w:val="24"/>
          <w:lang w:val="en-US"/>
        </w:rPr>
        <w:t>Table 1</w:t>
      </w:r>
      <w:r w:rsidRPr="007A4E1B">
        <w:rPr>
          <w:rFonts w:ascii="Arial" w:hAnsi="Arial" w:cs="Arial"/>
          <w:sz w:val="24"/>
          <w:szCs w:val="24"/>
          <w:lang w:val="en-US"/>
        </w:rPr>
        <w:t xml:space="preserve">, </w:t>
      </w:r>
      <w:bookmarkStart w:id="4" w:name="_Hlk157377184"/>
      <w:r w:rsidRPr="007A4E1B">
        <w:rPr>
          <w:rFonts w:ascii="Arial" w:hAnsi="Arial" w:cs="Arial"/>
          <w:sz w:val="24"/>
          <w:szCs w:val="24"/>
          <w:lang w:val="en-US"/>
        </w:rPr>
        <w:t>the range spans from 3 to 5, providing an overview of the variation in the number of branches within the sample</w:t>
      </w:r>
      <w:bookmarkEnd w:id="4"/>
      <w:r w:rsidRPr="007A4E1B">
        <w:rPr>
          <w:rFonts w:ascii="Arial" w:hAnsi="Arial" w:cs="Arial"/>
          <w:sz w:val="24"/>
          <w:szCs w:val="24"/>
          <w:lang w:val="en-US"/>
        </w:rPr>
        <w:t xml:space="preserve">. </w:t>
      </w:r>
      <w:r w:rsidRPr="007A4E1B">
        <w:rPr>
          <w:rFonts w:ascii="Arial" w:hAnsi="Arial" w:cs="Arial"/>
          <w:sz w:val="24"/>
          <w:szCs w:val="24"/>
          <w:shd w:val="clear" w:color="auto" w:fill="FFFFFF"/>
        </w:rPr>
        <w:t>Similar trends in the number of plant branches in fenugreek were observed by Gangopadhyay et al. (2012).</w:t>
      </w:r>
      <w:r w:rsidRPr="007A4E1B">
        <w:rPr>
          <w:rFonts w:ascii="Arial" w:hAnsi="Arial" w:cs="Arial"/>
          <w:sz w:val="24"/>
          <w:szCs w:val="24"/>
          <w:lang w:val="en-US"/>
        </w:rPr>
        <w:t xml:space="preserve"> The mean number of branches is determined to be 3.92, representing the central measure indicative of the average number of branches in the treatment. The smallest number of branches deviates by 0.92 from the mean, while the largest number of branches shows a difference of 1.08, indicating variability at both ends of the spectrum. The standard deviation for fenugreek plants is calculated to be 0.7167, reflecting the spread of individual branch numbers from the mean, with a variance of 0.51. The standard error of the mean is 0.1046, providing insight into the precision of the mean as an estimate of the population mean. The coefficient of variation (CV) and its percentage counterpart (18.28%) offer relative measures of variability, allowing for comparisons across datasets. The sum of squares, totaling 25.68, contributes to understanding the distribution of data points</w:t>
      </w:r>
      <w:r w:rsidR="00DD2063">
        <w:rPr>
          <w:rFonts w:ascii="Arial" w:hAnsi="Arial" w:cs="Arial"/>
          <w:sz w:val="24"/>
          <w:szCs w:val="24"/>
          <w:lang w:val="en-US"/>
        </w:rPr>
        <w:t>.</w:t>
      </w:r>
    </w:p>
    <w:tbl>
      <w:tblPr>
        <w:tblStyle w:val="TableGrid"/>
        <w:tblW w:w="0" w:type="auto"/>
        <w:jc w:val="center"/>
        <w:tblLook w:val="04A0" w:firstRow="1" w:lastRow="0" w:firstColumn="1" w:lastColumn="0" w:noHBand="0" w:noVBand="1"/>
      </w:tblPr>
      <w:tblGrid>
        <w:gridCol w:w="7416"/>
      </w:tblGrid>
      <w:tr w:rsidR="003B23A0" w:rsidRPr="007A4E1B" w14:paraId="1333A1DC" w14:textId="77777777" w:rsidTr="00B0463A">
        <w:trPr>
          <w:jc w:val="center"/>
        </w:trPr>
        <w:tc>
          <w:tcPr>
            <w:tcW w:w="7229" w:type="dxa"/>
          </w:tcPr>
          <w:p w14:paraId="47293719" w14:textId="77777777" w:rsidR="003B23A0" w:rsidRPr="007A4E1B" w:rsidRDefault="003B23A0" w:rsidP="00EE7FDC">
            <w:pPr>
              <w:tabs>
                <w:tab w:val="left" w:pos="1110"/>
              </w:tabs>
              <w:spacing w:before="120" w:line="360" w:lineRule="auto"/>
              <w:jc w:val="center"/>
              <w:rPr>
                <w:rFonts w:ascii="Arial" w:hAnsi="Arial" w:cs="Arial"/>
                <w:sz w:val="24"/>
                <w:szCs w:val="24"/>
              </w:rPr>
            </w:pPr>
            <w:r w:rsidRPr="007A4E1B">
              <w:rPr>
                <w:rFonts w:ascii="Arial" w:hAnsi="Arial" w:cs="Arial"/>
                <w:noProof/>
                <w:sz w:val="24"/>
                <w:szCs w:val="24"/>
              </w:rPr>
              <w:lastRenderedPageBreak/>
              <w:drawing>
                <wp:inline distT="0" distB="0" distL="0" distR="0" wp14:anchorId="667E8643" wp14:editId="1EF1A30A">
                  <wp:extent cx="4572000" cy="2505919"/>
                  <wp:effectExtent l="0" t="0" r="0" b="8890"/>
                  <wp:docPr id="1676393755" name="Chart 1">
                    <a:extLst xmlns:a="http://schemas.openxmlformats.org/drawingml/2006/main">
                      <a:ext uri="{FF2B5EF4-FFF2-40B4-BE49-F238E27FC236}">
                        <a16:creationId xmlns:a16="http://schemas.microsoft.com/office/drawing/2014/main" id="{B49AD58F-C592-6282-8285-2B4A8291A4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3B23A0" w:rsidRPr="007A4E1B" w14:paraId="15C5DCD6" w14:textId="77777777" w:rsidTr="00B0463A">
        <w:trPr>
          <w:jc w:val="center"/>
        </w:trPr>
        <w:tc>
          <w:tcPr>
            <w:tcW w:w="7229" w:type="dxa"/>
          </w:tcPr>
          <w:p w14:paraId="3ED53E5A" w14:textId="569ACEFF" w:rsidR="003B23A0" w:rsidRPr="007A4E1B" w:rsidRDefault="003B23A0" w:rsidP="00EE7FDC">
            <w:pPr>
              <w:tabs>
                <w:tab w:val="left" w:pos="1110"/>
              </w:tabs>
              <w:spacing w:before="120" w:line="360" w:lineRule="auto"/>
              <w:ind w:left="1025" w:hanging="1025"/>
              <w:rPr>
                <w:rFonts w:ascii="Arial" w:hAnsi="Arial" w:cs="Arial"/>
                <w:sz w:val="24"/>
                <w:szCs w:val="24"/>
              </w:rPr>
            </w:pPr>
            <w:r w:rsidRPr="007A4E1B">
              <w:rPr>
                <w:rFonts w:ascii="Arial" w:hAnsi="Arial" w:cs="Arial"/>
                <w:b/>
                <w:bCs/>
                <w:sz w:val="24"/>
                <w:szCs w:val="24"/>
                <w:lang w:val="en-US"/>
              </w:rPr>
              <w:t xml:space="preserve">Fig. </w:t>
            </w:r>
            <w:r w:rsidR="00D27A98">
              <w:rPr>
                <w:rFonts w:ascii="Arial" w:hAnsi="Arial" w:cs="Arial"/>
                <w:b/>
                <w:bCs/>
                <w:sz w:val="24"/>
                <w:szCs w:val="24"/>
                <w:lang w:val="en-US"/>
              </w:rPr>
              <w:t>10</w:t>
            </w:r>
            <w:r w:rsidRPr="007A4E1B">
              <w:rPr>
                <w:rFonts w:ascii="Arial" w:hAnsi="Arial" w:cs="Arial"/>
                <w:b/>
                <w:bCs/>
                <w:sz w:val="24"/>
                <w:szCs w:val="24"/>
                <w:lang w:val="en-US"/>
              </w:rPr>
              <w:t>: Number of branches of randomly selected fifty plants in fenugreek</w:t>
            </w:r>
          </w:p>
        </w:tc>
      </w:tr>
    </w:tbl>
    <w:p w14:paraId="1FD52049" w14:textId="7A5F17CC" w:rsidR="003B23A0" w:rsidRPr="00DD2063" w:rsidRDefault="003B23A0" w:rsidP="00DD2063">
      <w:pPr>
        <w:tabs>
          <w:tab w:val="left" w:pos="2910"/>
        </w:tabs>
        <w:spacing w:before="120" w:after="0" w:line="360" w:lineRule="auto"/>
        <w:rPr>
          <w:rFonts w:ascii="Arial" w:hAnsi="Arial" w:cs="Arial"/>
          <w:b/>
          <w:bCs/>
          <w:sz w:val="24"/>
          <w:szCs w:val="24"/>
        </w:rPr>
      </w:pPr>
      <w:r w:rsidRPr="007A4E1B">
        <w:rPr>
          <w:rFonts w:ascii="Arial" w:hAnsi="Arial" w:cs="Arial"/>
          <w:b/>
          <w:bCs/>
          <w:sz w:val="24"/>
          <w:szCs w:val="24"/>
          <w:lang w:val="en-US"/>
        </w:rPr>
        <w:t xml:space="preserve">4.4 </w:t>
      </w:r>
      <w:r w:rsidRPr="007A4E1B">
        <w:rPr>
          <w:rFonts w:ascii="Arial" w:hAnsi="Arial" w:cs="Arial"/>
          <w:b/>
          <w:bCs/>
          <w:sz w:val="24"/>
          <w:szCs w:val="24"/>
        </w:rPr>
        <w:t xml:space="preserve">Crop stand density </w:t>
      </w:r>
      <w:r w:rsidRPr="007A4E1B">
        <w:rPr>
          <w:rFonts w:ascii="Arial" w:hAnsi="Arial" w:cs="Arial"/>
          <w:b/>
          <w:bCs/>
          <w:sz w:val="24"/>
          <w:szCs w:val="24"/>
          <w:lang w:val="en-US"/>
        </w:rPr>
        <w:t xml:space="preserve">of </w:t>
      </w:r>
      <w:r w:rsidR="00DD2063" w:rsidRPr="007A4E1B">
        <w:rPr>
          <w:rFonts w:ascii="Arial" w:hAnsi="Arial" w:cs="Arial"/>
          <w:b/>
          <w:bCs/>
          <w:sz w:val="24"/>
          <w:szCs w:val="24"/>
          <w:lang w:val="en-US"/>
        </w:rPr>
        <w:t>fenugreek</w:t>
      </w:r>
    </w:p>
    <w:p w14:paraId="4E446244" w14:textId="64BE5E6E" w:rsidR="003B23A0" w:rsidRPr="007A4E1B" w:rsidRDefault="003B23A0" w:rsidP="00EE7FDC">
      <w:pPr>
        <w:spacing w:before="120" w:after="0" w:line="360" w:lineRule="auto"/>
        <w:jc w:val="both"/>
        <w:rPr>
          <w:rFonts w:ascii="Arial" w:hAnsi="Arial" w:cs="Arial"/>
          <w:sz w:val="24"/>
          <w:szCs w:val="24"/>
          <w:lang w:val="en-US"/>
        </w:rPr>
      </w:pPr>
      <w:r w:rsidRPr="007A4E1B">
        <w:rPr>
          <w:rFonts w:ascii="Arial" w:hAnsi="Arial" w:cs="Arial"/>
          <w:sz w:val="24"/>
          <w:szCs w:val="24"/>
          <w:lang w:val="en-US"/>
        </w:rPr>
        <w:t xml:space="preserve"> From the Fig.</w:t>
      </w:r>
      <w:r w:rsidR="00D27A98">
        <w:rPr>
          <w:rFonts w:ascii="Arial" w:hAnsi="Arial" w:cs="Arial"/>
          <w:sz w:val="24"/>
          <w:szCs w:val="24"/>
          <w:lang w:val="en-US"/>
        </w:rPr>
        <w:t>11</w:t>
      </w:r>
      <w:r w:rsidRPr="007A4E1B">
        <w:rPr>
          <w:rFonts w:ascii="Arial" w:hAnsi="Arial" w:cs="Arial"/>
          <w:sz w:val="24"/>
          <w:szCs w:val="24"/>
          <w:lang w:val="en-US"/>
        </w:rPr>
        <w:t xml:space="preserve">, the observed </w:t>
      </w:r>
      <w:bookmarkStart w:id="5" w:name="_Hlk157377251"/>
      <w:r w:rsidRPr="007A4E1B">
        <w:rPr>
          <w:rFonts w:ascii="Arial" w:hAnsi="Arial" w:cs="Arial"/>
          <w:sz w:val="24"/>
          <w:szCs w:val="24"/>
          <w:lang w:val="en-US"/>
        </w:rPr>
        <w:t xml:space="preserve">crop stand density in fenugreek treatment, varied between 288 and 366 plants per square meter across ten randomly selected locations. </w:t>
      </w:r>
      <w:bookmarkEnd w:id="5"/>
      <w:r w:rsidRPr="007A4E1B">
        <w:rPr>
          <w:rFonts w:ascii="Arial" w:hAnsi="Arial" w:cs="Arial"/>
          <w:sz w:val="24"/>
          <w:szCs w:val="24"/>
          <w:lang w:val="en-US"/>
        </w:rPr>
        <w:t xml:space="preserve"> A higher crop stand density in fenugreek was observed compared to the results of Diwan et al. (2021) due to the use of a broadcasting method and a higher seed rate for sowing. The mean density, a central measure of this distribution, was calculated to be 327.30 plants per square meter. The range, which is the difference between the highest and lowest density values, was found to be 78 plants per square meter. Notably, the difference between the smallest crop </w:t>
      </w:r>
      <w:proofErr w:type="gramStart"/>
      <w:r w:rsidRPr="007A4E1B">
        <w:rPr>
          <w:rFonts w:ascii="Arial" w:hAnsi="Arial" w:cs="Arial"/>
          <w:sz w:val="24"/>
          <w:szCs w:val="24"/>
          <w:lang w:val="en-US"/>
        </w:rPr>
        <w:t>stand</w:t>
      </w:r>
      <w:proofErr w:type="gramEnd"/>
      <w:r w:rsidRPr="007A4E1B">
        <w:rPr>
          <w:rFonts w:ascii="Arial" w:hAnsi="Arial" w:cs="Arial"/>
          <w:sz w:val="24"/>
          <w:szCs w:val="24"/>
          <w:lang w:val="en-US"/>
        </w:rPr>
        <w:t xml:space="preserve"> density and the mean was 39.3, while the difference between the higher crop stand density and the mean was 38.7. These differences provide insights into the dispersion of data points around the mean, highlighting the variability in crop stand density within the fenugreek treatment. The standard deviation, a measure of the amount of variation or dispersion, was 26.62 plants per square meter, indicating the degree to which individual data points deviate from the mean. The variance, calculated from the standard deviation, was 709.01, further quantifying the spread of data. The standard error of the mean, at 8.42 plants per square meter, estimates the likely variability of the mean in repeated sampling. The coefficient of variation (CV), expressing the standard deviation as a proportion of the mean, was 0.08, or 8.14% when expressed as a percentage. This coefficient offers a relative measure of variability that is independent of the scale of measurement. </w:t>
      </w:r>
      <w:r w:rsidRPr="007A4E1B">
        <w:rPr>
          <w:rFonts w:ascii="Arial" w:hAnsi="Arial" w:cs="Arial"/>
          <w:sz w:val="24"/>
          <w:szCs w:val="24"/>
          <w:lang w:val="en-US"/>
        </w:rPr>
        <w:lastRenderedPageBreak/>
        <w:t xml:space="preserve">Additionally, the sum of squares, a measure of the dispersion of data points around the mean, was calculated to be 709.1. </w:t>
      </w:r>
    </w:p>
    <w:tbl>
      <w:tblPr>
        <w:tblStyle w:val="TableGrid"/>
        <w:tblW w:w="0" w:type="auto"/>
        <w:jc w:val="center"/>
        <w:tblLook w:val="04A0" w:firstRow="1" w:lastRow="0" w:firstColumn="1" w:lastColumn="0" w:noHBand="0" w:noVBand="1"/>
      </w:tblPr>
      <w:tblGrid>
        <w:gridCol w:w="7416"/>
      </w:tblGrid>
      <w:tr w:rsidR="003B23A0" w:rsidRPr="007A4E1B" w14:paraId="6D014EEA" w14:textId="77777777" w:rsidTr="003B23A0">
        <w:trPr>
          <w:jc w:val="center"/>
        </w:trPr>
        <w:tc>
          <w:tcPr>
            <w:tcW w:w="7416" w:type="dxa"/>
          </w:tcPr>
          <w:p w14:paraId="307AAB10" w14:textId="77777777" w:rsidR="003B23A0" w:rsidRPr="007A4E1B" w:rsidRDefault="003B23A0" w:rsidP="00EE7FDC">
            <w:pPr>
              <w:tabs>
                <w:tab w:val="left" w:pos="2910"/>
              </w:tabs>
              <w:spacing w:before="120" w:line="360" w:lineRule="auto"/>
              <w:jc w:val="center"/>
              <w:rPr>
                <w:rFonts w:ascii="Arial" w:hAnsi="Arial" w:cs="Arial"/>
                <w:b/>
                <w:bCs/>
                <w:sz w:val="24"/>
                <w:szCs w:val="24"/>
              </w:rPr>
            </w:pPr>
            <w:r w:rsidRPr="007A4E1B">
              <w:rPr>
                <w:rFonts w:ascii="Arial" w:hAnsi="Arial" w:cs="Arial"/>
                <w:noProof/>
                <w:sz w:val="24"/>
                <w:szCs w:val="24"/>
              </w:rPr>
              <w:drawing>
                <wp:inline distT="0" distB="0" distL="0" distR="0" wp14:anchorId="157EDF8B" wp14:editId="3F52917E">
                  <wp:extent cx="4572000" cy="2425700"/>
                  <wp:effectExtent l="0" t="0" r="0" b="12700"/>
                  <wp:docPr id="1646233363" name="Chart 1">
                    <a:extLst xmlns:a="http://schemas.openxmlformats.org/drawingml/2006/main">
                      <a:ext uri="{FF2B5EF4-FFF2-40B4-BE49-F238E27FC236}">
                        <a16:creationId xmlns:a16="http://schemas.microsoft.com/office/drawing/2014/main" id="{2C250046-F774-A74E-6A00-AAF536E5C1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3B23A0" w:rsidRPr="007A4E1B" w14:paraId="5A9F4BF4" w14:textId="77777777" w:rsidTr="003B23A0">
        <w:trPr>
          <w:jc w:val="center"/>
        </w:trPr>
        <w:tc>
          <w:tcPr>
            <w:tcW w:w="7416" w:type="dxa"/>
          </w:tcPr>
          <w:p w14:paraId="663D597F" w14:textId="27A4D488" w:rsidR="003B23A0" w:rsidRPr="007A4E1B" w:rsidRDefault="003B23A0" w:rsidP="00EE7FDC">
            <w:pPr>
              <w:tabs>
                <w:tab w:val="left" w:pos="2910"/>
              </w:tabs>
              <w:spacing w:before="120" w:line="360" w:lineRule="auto"/>
              <w:ind w:left="1160" w:hanging="1160"/>
              <w:jc w:val="both"/>
              <w:rPr>
                <w:rFonts w:ascii="Arial" w:hAnsi="Arial" w:cs="Arial"/>
                <w:b/>
                <w:bCs/>
                <w:sz w:val="24"/>
                <w:szCs w:val="24"/>
              </w:rPr>
            </w:pPr>
            <w:r w:rsidRPr="007A4E1B">
              <w:rPr>
                <w:rFonts w:ascii="Arial" w:hAnsi="Arial" w:cs="Arial"/>
                <w:b/>
                <w:bCs/>
                <w:sz w:val="24"/>
                <w:szCs w:val="24"/>
                <w:lang w:val="en-US"/>
              </w:rPr>
              <w:t xml:space="preserve">Fig. </w:t>
            </w:r>
            <w:r w:rsidR="00D27A98">
              <w:rPr>
                <w:rFonts w:ascii="Arial" w:hAnsi="Arial" w:cs="Arial"/>
                <w:b/>
                <w:bCs/>
                <w:sz w:val="24"/>
                <w:szCs w:val="24"/>
                <w:lang w:val="en-US"/>
              </w:rPr>
              <w:t>11</w:t>
            </w:r>
            <w:r w:rsidRPr="007A4E1B">
              <w:rPr>
                <w:rFonts w:ascii="Arial" w:hAnsi="Arial" w:cs="Arial"/>
                <w:b/>
                <w:bCs/>
                <w:sz w:val="24"/>
                <w:szCs w:val="24"/>
                <w:lang w:val="en-US"/>
              </w:rPr>
              <w:t xml:space="preserve">: </w:t>
            </w:r>
            <w:r w:rsidRPr="007A4E1B">
              <w:rPr>
                <w:rFonts w:ascii="Arial" w:hAnsi="Arial" w:cs="Arial"/>
                <w:b/>
                <w:bCs/>
                <w:sz w:val="24"/>
                <w:szCs w:val="24"/>
              </w:rPr>
              <w:t>Crop stand density</w:t>
            </w:r>
            <w:r w:rsidRPr="007A4E1B">
              <w:rPr>
                <w:rFonts w:ascii="Arial" w:hAnsi="Arial" w:cs="Arial"/>
                <w:b/>
                <w:bCs/>
                <w:sz w:val="24"/>
                <w:szCs w:val="24"/>
                <w:lang w:val="en-US"/>
              </w:rPr>
              <w:t xml:space="preserve"> of randomly selected ten locations in fenugreek</w:t>
            </w:r>
          </w:p>
        </w:tc>
      </w:tr>
    </w:tbl>
    <w:p w14:paraId="506BE78A" w14:textId="519DF8E1" w:rsidR="003B23A0" w:rsidRPr="00DD2063" w:rsidRDefault="003B23A0" w:rsidP="00EE7FDC">
      <w:pPr>
        <w:pStyle w:val="ListParagraph"/>
        <w:numPr>
          <w:ilvl w:val="1"/>
          <w:numId w:val="21"/>
        </w:numPr>
        <w:tabs>
          <w:tab w:val="left" w:pos="2910"/>
        </w:tabs>
        <w:spacing w:before="120" w:line="360" w:lineRule="auto"/>
        <w:rPr>
          <w:rFonts w:ascii="Arial" w:hAnsi="Arial" w:cs="Arial"/>
          <w:b/>
          <w:bCs/>
          <w:sz w:val="24"/>
          <w:szCs w:val="24"/>
        </w:rPr>
      </w:pPr>
      <w:bookmarkStart w:id="6" w:name="_Hlk153223190"/>
      <w:bookmarkStart w:id="7" w:name="_Hlk153612870"/>
      <w:r w:rsidRPr="00DD2063">
        <w:rPr>
          <w:rFonts w:ascii="Arial" w:hAnsi="Arial" w:cs="Arial"/>
          <w:b/>
          <w:bCs/>
          <w:sz w:val="24"/>
          <w:szCs w:val="24"/>
        </w:rPr>
        <w:t xml:space="preserve">Weight of plant material per square meter of randomly selected ten locations in </w:t>
      </w:r>
      <w:r w:rsidR="00DD2063">
        <w:rPr>
          <w:rFonts w:ascii="Arial" w:hAnsi="Arial" w:cs="Arial"/>
          <w:b/>
          <w:bCs/>
          <w:sz w:val="24"/>
          <w:szCs w:val="24"/>
        </w:rPr>
        <w:t>f</w:t>
      </w:r>
      <w:r w:rsidR="00DD2063" w:rsidRPr="007A4E1B">
        <w:rPr>
          <w:rFonts w:ascii="Arial" w:hAnsi="Arial" w:cs="Arial"/>
          <w:b/>
          <w:bCs/>
          <w:sz w:val="24"/>
          <w:szCs w:val="24"/>
        </w:rPr>
        <w:t xml:space="preserve">enugreek   </w:t>
      </w:r>
    </w:p>
    <w:p w14:paraId="1A4E2DDF" w14:textId="77E106B2" w:rsidR="003B23A0" w:rsidRPr="007A4E1B" w:rsidRDefault="00EE7FDC" w:rsidP="00EE7FDC">
      <w:pPr>
        <w:spacing w:before="120" w:after="0" w:line="360" w:lineRule="auto"/>
        <w:jc w:val="both"/>
        <w:rPr>
          <w:rFonts w:ascii="Arial" w:hAnsi="Arial" w:cs="Arial"/>
          <w:sz w:val="24"/>
          <w:szCs w:val="24"/>
          <w:lang w:val="en-US"/>
        </w:rPr>
      </w:pPr>
      <w:r>
        <w:rPr>
          <w:rFonts w:ascii="Arial" w:hAnsi="Arial" w:cs="Arial"/>
          <w:sz w:val="24"/>
          <w:szCs w:val="24"/>
          <w:lang w:val="en-US"/>
        </w:rPr>
        <w:t>Table 1</w:t>
      </w:r>
      <w:r w:rsidR="003B23A0" w:rsidRPr="007A4E1B">
        <w:rPr>
          <w:rFonts w:ascii="Arial" w:hAnsi="Arial" w:cs="Arial"/>
          <w:sz w:val="24"/>
          <w:szCs w:val="24"/>
          <w:lang w:val="en-US"/>
        </w:rPr>
        <w:t xml:space="preserve"> investigation into the variations of plant material weight per square meter in fenugreek across ten randomly selected locations provides valuable insights into the heterogeneity of the data. </w:t>
      </w:r>
      <w:bookmarkStart w:id="8" w:name="_Hlk157377326"/>
      <w:r w:rsidR="003B23A0" w:rsidRPr="007A4E1B">
        <w:rPr>
          <w:rFonts w:ascii="Arial" w:hAnsi="Arial" w:cs="Arial"/>
          <w:sz w:val="24"/>
          <w:szCs w:val="24"/>
          <w:lang w:val="en-US"/>
        </w:rPr>
        <w:t xml:space="preserve">The observed range, spanning from 0.45 to 0.57 kg/m², underscores the diverse weights recorded at these specific sites. </w:t>
      </w:r>
      <w:bookmarkEnd w:id="8"/>
      <w:r w:rsidR="003B23A0" w:rsidRPr="007A4E1B">
        <w:rPr>
          <w:rFonts w:ascii="Arial" w:hAnsi="Arial" w:cs="Arial"/>
          <w:sz w:val="24"/>
          <w:szCs w:val="24"/>
          <w:lang w:val="en-US"/>
        </w:rPr>
        <w:t>This range signifies the extent of variability in the fenugreek plant material, indicating that different locations exhibit distinct levels of productivity.</w:t>
      </w:r>
      <w:r>
        <w:rPr>
          <w:rFonts w:ascii="Arial" w:hAnsi="Arial" w:cs="Arial"/>
          <w:sz w:val="24"/>
          <w:szCs w:val="24"/>
          <w:lang w:val="en-US"/>
        </w:rPr>
        <w:t xml:space="preserve"> </w:t>
      </w:r>
      <w:r w:rsidR="003B23A0" w:rsidRPr="007A4E1B">
        <w:rPr>
          <w:rFonts w:ascii="Arial" w:hAnsi="Arial" w:cs="Arial"/>
          <w:sz w:val="24"/>
          <w:szCs w:val="24"/>
          <w:lang w:val="en-US"/>
        </w:rPr>
        <w:t>The statistical analysis of these variations further enhances our understanding. The mean weight of plant material per square meter, calculated at 0.5020 kg/m², serves as a central point around which the data fluctuates. Notably, the differences between the smallest observed weight and the mean, as well as the higher observed weight and the mean, are quantified at 0.052 kg/m² and 0.12 kg/m², respectively. These differences highlight the dispersion of data points around the mean and provide a nuanced perspective on the distribution of plant material weights in the fenugreek treatment.</w:t>
      </w:r>
    </w:p>
    <w:p w14:paraId="444271CB" w14:textId="52B845D9" w:rsidR="003B23A0" w:rsidRPr="007A4E1B" w:rsidRDefault="003B23A0" w:rsidP="00EE7FDC">
      <w:pPr>
        <w:spacing w:before="120" w:after="0" w:line="360" w:lineRule="auto"/>
        <w:jc w:val="both"/>
        <w:rPr>
          <w:rFonts w:ascii="Arial" w:hAnsi="Arial" w:cs="Arial"/>
          <w:sz w:val="24"/>
          <w:szCs w:val="24"/>
          <w:lang w:val="en-US"/>
        </w:rPr>
      </w:pPr>
      <w:r w:rsidRPr="007A4E1B">
        <w:rPr>
          <w:rFonts w:ascii="Arial" w:hAnsi="Arial" w:cs="Arial"/>
          <w:sz w:val="24"/>
          <w:szCs w:val="24"/>
        </w:rPr>
        <w:t xml:space="preserve">Fig. </w:t>
      </w:r>
      <w:r w:rsidR="00D27A98">
        <w:rPr>
          <w:rFonts w:ascii="Arial" w:hAnsi="Arial" w:cs="Arial"/>
          <w:sz w:val="24"/>
          <w:szCs w:val="24"/>
        </w:rPr>
        <w:t>12</w:t>
      </w:r>
      <w:r w:rsidRPr="007A4E1B">
        <w:rPr>
          <w:rFonts w:ascii="Arial" w:hAnsi="Arial" w:cs="Arial"/>
          <w:sz w:val="24"/>
          <w:szCs w:val="24"/>
        </w:rPr>
        <w:t xml:space="preserve"> </w:t>
      </w:r>
      <w:r w:rsidRPr="007A4E1B">
        <w:rPr>
          <w:rFonts w:ascii="Arial" w:hAnsi="Arial" w:cs="Arial"/>
          <w:sz w:val="24"/>
          <w:szCs w:val="24"/>
          <w:lang w:val="en-US"/>
        </w:rPr>
        <w:t xml:space="preserve">complements this analysis by visually representing the weight of plant material per square meter across various treatments. This graphical depiction allows for a more intuitive understanding of how different treatments contribute to the observed </w:t>
      </w:r>
      <w:r w:rsidRPr="007A4E1B">
        <w:rPr>
          <w:rFonts w:ascii="Arial" w:hAnsi="Arial" w:cs="Arial"/>
          <w:sz w:val="24"/>
          <w:szCs w:val="24"/>
          <w:lang w:val="en-US"/>
        </w:rPr>
        <w:lastRenderedPageBreak/>
        <w:t>variations. It enables researchers to discern patterns, trends in the data, facilitating a comprehensive interpretation of the overall results.</w:t>
      </w:r>
    </w:p>
    <w:p w14:paraId="441451E9" w14:textId="77777777" w:rsidR="003B23A0" w:rsidRPr="007A4E1B" w:rsidRDefault="003B23A0" w:rsidP="00EE7FDC">
      <w:pPr>
        <w:spacing w:before="120" w:after="0" w:line="360" w:lineRule="auto"/>
        <w:jc w:val="both"/>
        <w:rPr>
          <w:rFonts w:ascii="Arial" w:hAnsi="Arial" w:cs="Arial"/>
          <w:sz w:val="24"/>
          <w:szCs w:val="24"/>
          <w:lang w:val="en-US"/>
        </w:rPr>
      </w:pPr>
      <w:r w:rsidRPr="007A4E1B">
        <w:rPr>
          <w:rFonts w:ascii="Arial" w:hAnsi="Arial" w:cs="Arial"/>
          <w:sz w:val="24"/>
          <w:szCs w:val="24"/>
          <w:lang w:val="en-US"/>
        </w:rPr>
        <w:t>Additionally, key statistical parameters, such as the standard deviation was 0.0361, variance was 0.0013, standard error of the mean was 0.0114 and coefficient of variation was 0.0724 or 7.24%, provide essential context to the data's reliability and consistency. These metrics offer a robust framework for evaluating the precision and stability of the measurements taken across the ten locations.</w:t>
      </w:r>
    </w:p>
    <w:p w14:paraId="5A973754" w14:textId="522BC0D1" w:rsidR="003B23A0" w:rsidRPr="007A4E1B" w:rsidRDefault="003B23A0" w:rsidP="00EE7FDC">
      <w:pPr>
        <w:spacing w:before="120" w:after="0" w:line="360" w:lineRule="auto"/>
        <w:jc w:val="both"/>
        <w:rPr>
          <w:rFonts w:ascii="Arial" w:hAnsi="Arial" w:cs="Arial"/>
          <w:sz w:val="24"/>
          <w:szCs w:val="24"/>
          <w:lang w:val="en-US"/>
        </w:rPr>
      </w:pPr>
      <w:r w:rsidRPr="007A4E1B">
        <w:rPr>
          <w:rFonts w:ascii="Arial" w:hAnsi="Arial" w:cs="Arial"/>
          <w:sz w:val="24"/>
          <w:szCs w:val="24"/>
          <w:lang w:val="en-US"/>
        </w:rPr>
        <w:t xml:space="preserve">Furthermore, the sum of squares, quantified at 0.01, adds another layer to the statistical assessment, providing a measure of the spread of data points and contributing to a comprehensive understanding of the variability in plant material weights. </w:t>
      </w:r>
    </w:p>
    <w:tbl>
      <w:tblPr>
        <w:tblStyle w:val="TableGrid"/>
        <w:tblW w:w="0" w:type="auto"/>
        <w:jc w:val="center"/>
        <w:tblLook w:val="04A0" w:firstRow="1" w:lastRow="0" w:firstColumn="1" w:lastColumn="0" w:noHBand="0" w:noVBand="1"/>
      </w:tblPr>
      <w:tblGrid>
        <w:gridCol w:w="7416"/>
      </w:tblGrid>
      <w:tr w:rsidR="003B23A0" w:rsidRPr="007A4E1B" w14:paraId="070B36B5" w14:textId="77777777" w:rsidTr="00B0463A">
        <w:trPr>
          <w:trHeight w:val="3534"/>
          <w:jc w:val="center"/>
        </w:trPr>
        <w:tc>
          <w:tcPr>
            <w:tcW w:w="7416" w:type="dxa"/>
          </w:tcPr>
          <w:p w14:paraId="763269A1" w14:textId="77777777" w:rsidR="003B23A0" w:rsidRPr="007A4E1B" w:rsidRDefault="003B23A0" w:rsidP="00EE7FDC">
            <w:pPr>
              <w:spacing w:before="120" w:line="360" w:lineRule="auto"/>
              <w:rPr>
                <w:rFonts w:ascii="Arial" w:hAnsi="Arial" w:cs="Arial"/>
                <w:color w:val="0F0F0F"/>
                <w:sz w:val="24"/>
                <w:szCs w:val="24"/>
              </w:rPr>
            </w:pPr>
            <w:r w:rsidRPr="007A4E1B">
              <w:rPr>
                <w:rFonts w:ascii="Arial" w:hAnsi="Arial" w:cs="Arial"/>
                <w:noProof/>
                <w:sz w:val="24"/>
                <w:szCs w:val="24"/>
              </w:rPr>
              <w:drawing>
                <wp:inline distT="0" distB="0" distL="0" distR="0" wp14:anchorId="63D43662" wp14:editId="5F373813">
                  <wp:extent cx="4572000" cy="2540643"/>
                  <wp:effectExtent l="0" t="0" r="0" b="12065"/>
                  <wp:docPr id="1251692125" name="Chart 1">
                    <a:extLst xmlns:a="http://schemas.openxmlformats.org/drawingml/2006/main">
                      <a:ext uri="{FF2B5EF4-FFF2-40B4-BE49-F238E27FC236}">
                        <a16:creationId xmlns:a16="http://schemas.microsoft.com/office/drawing/2014/main" id="{0458536F-A037-5A8A-D4FB-6C60BC3F3F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3B23A0" w:rsidRPr="007A4E1B" w14:paraId="7D311795" w14:textId="77777777" w:rsidTr="00B0463A">
        <w:trPr>
          <w:trHeight w:val="211"/>
          <w:jc w:val="center"/>
        </w:trPr>
        <w:tc>
          <w:tcPr>
            <w:tcW w:w="7416" w:type="dxa"/>
          </w:tcPr>
          <w:p w14:paraId="543E82E9" w14:textId="2D5F5009" w:rsidR="003B23A0" w:rsidRPr="007A4E1B" w:rsidRDefault="003B23A0" w:rsidP="00EE7FDC">
            <w:pPr>
              <w:spacing w:before="120" w:line="360" w:lineRule="auto"/>
              <w:jc w:val="both"/>
              <w:rPr>
                <w:rFonts w:ascii="Arial" w:hAnsi="Arial" w:cs="Arial"/>
                <w:color w:val="0F0F0F"/>
                <w:sz w:val="24"/>
                <w:szCs w:val="24"/>
              </w:rPr>
            </w:pPr>
            <w:r w:rsidRPr="007A4E1B">
              <w:rPr>
                <w:rFonts w:ascii="Arial" w:hAnsi="Arial" w:cs="Arial"/>
                <w:b/>
                <w:bCs/>
                <w:sz w:val="24"/>
                <w:szCs w:val="24"/>
              </w:rPr>
              <w:t xml:space="preserve">Fig. </w:t>
            </w:r>
            <w:r w:rsidR="00D27A98">
              <w:rPr>
                <w:rFonts w:ascii="Arial" w:hAnsi="Arial" w:cs="Arial"/>
                <w:b/>
                <w:bCs/>
                <w:sz w:val="24"/>
                <w:szCs w:val="24"/>
              </w:rPr>
              <w:t>12</w:t>
            </w:r>
            <w:r w:rsidRPr="007A4E1B">
              <w:rPr>
                <w:rFonts w:ascii="Arial" w:hAnsi="Arial" w:cs="Arial"/>
                <w:b/>
                <w:bCs/>
                <w:sz w:val="24"/>
                <w:szCs w:val="24"/>
              </w:rPr>
              <w:t>: W</w:t>
            </w:r>
            <w:r w:rsidRPr="007A4E1B">
              <w:rPr>
                <w:rFonts w:ascii="Arial" w:hAnsi="Arial" w:cs="Arial"/>
                <w:b/>
                <w:bCs/>
                <w:sz w:val="24"/>
                <w:szCs w:val="24"/>
                <w:lang w:val="en-US"/>
              </w:rPr>
              <w:t>eight of plant material per square meter in fenugreek</w:t>
            </w:r>
          </w:p>
        </w:tc>
      </w:tr>
    </w:tbl>
    <w:bookmarkEnd w:id="6"/>
    <w:bookmarkEnd w:id="7"/>
    <w:p w14:paraId="56ABE4B7" w14:textId="77777777" w:rsidR="003B23A0" w:rsidRPr="007A4E1B" w:rsidRDefault="003B23A0" w:rsidP="00EE7FDC">
      <w:pPr>
        <w:pStyle w:val="ListParagraph"/>
        <w:numPr>
          <w:ilvl w:val="3"/>
          <w:numId w:val="14"/>
        </w:numPr>
        <w:tabs>
          <w:tab w:val="left" w:pos="2910"/>
        </w:tabs>
        <w:spacing w:before="120" w:line="360" w:lineRule="auto"/>
        <w:rPr>
          <w:rFonts w:ascii="Arial" w:hAnsi="Arial" w:cs="Arial"/>
          <w:b/>
          <w:bCs/>
          <w:sz w:val="24"/>
          <w:szCs w:val="24"/>
        </w:rPr>
      </w:pPr>
      <w:r w:rsidRPr="007A4E1B">
        <w:rPr>
          <w:rFonts w:ascii="Arial" w:hAnsi="Arial" w:cs="Arial"/>
          <w:b/>
          <w:bCs/>
          <w:sz w:val="24"/>
          <w:szCs w:val="24"/>
        </w:rPr>
        <w:t>Bulk density of selected treatments</w:t>
      </w:r>
    </w:p>
    <w:p w14:paraId="527B2B5B" w14:textId="7454E2AA" w:rsidR="003B23A0" w:rsidRPr="007A4E1B" w:rsidRDefault="003B23A0" w:rsidP="00EE7FDC">
      <w:pPr>
        <w:tabs>
          <w:tab w:val="left" w:pos="2910"/>
        </w:tabs>
        <w:spacing w:before="120" w:after="0" w:line="360" w:lineRule="auto"/>
        <w:jc w:val="both"/>
        <w:rPr>
          <w:rFonts w:ascii="Arial" w:hAnsi="Arial" w:cs="Arial"/>
          <w:sz w:val="24"/>
          <w:szCs w:val="24"/>
        </w:rPr>
      </w:pPr>
      <w:r w:rsidRPr="007A4E1B">
        <w:rPr>
          <w:rFonts w:ascii="Arial" w:hAnsi="Arial" w:cs="Arial"/>
          <w:sz w:val="24"/>
          <w:szCs w:val="24"/>
        </w:rPr>
        <w:t xml:space="preserve">Fig. </w:t>
      </w:r>
      <w:r w:rsidR="00D27A98">
        <w:rPr>
          <w:rFonts w:ascii="Arial" w:hAnsi="Arial" w:cs="Arial"/>
          <w:sz w:val="24"/>
          <w:szCs w:val="24"/>
        </w:rPr>
        <w:t>13</w:t>
      </w:r>
      <w:r w:rsidRPr="007A4E1B">
        <w:rPr>
          <w:rFonts w:ascii="Arial" w:hAnsi="Arial" w:cs="Arial"/>
          <w:sz w:val="24"/>
          <w:szCs w:val="24"/>
        </w:rPr>
        <w:t xml:space="preserve"> explain about the examination of bulk density across three random locations of the cultivation of fenugree</w:t>
      </w:r>
      <w:r w:rsidR="006F6405" w:rsidRPr="007A4E1B">
        <w:rPr>
          <w:rFonts w:ascii="Arial" w:hAnsi="Arial" w:cs="Arial"/>
          <w:sz w:val="24"/>
          <w:szCs w:val="24"/>
        </w:rPr>
        <w:t>k</w:t>
      </w:r>
      <w:r w:rsidRPr="007A4E1B">
        <w:rPr>
          <w:rFonts w:ascii="Arial" w:hAnsi="Arial" w:cs="Arial"/>
          <w:sz w:val="24"/>
          <w:szCs w:val="24"/>
        </w:rPr>
        <w:t xml:space="preserve">. Fig. </w:t>
      </w:r>
      <w:r w:rsidR="00D27A98">
        <w:rPr>
          <w:rFonts w:ascii="Arial" w:hAnsi="Arial" w:cs="Arial"/>
          <w:sz w:val="24"/>
          <w:szCs w:val="24"/>
        </w:rPr>
        <w:t>13</w:t>
      </w:r>
      <w:r w:rsidRPr="007A4E1B">
        <w:rPr>
          <w:rFonts w:ascii="Arial" w:hAnsi="Arial" w:cs="Arial"/>
          <w:sz w:val="24"/>
          <w:szCs w:val="24"/>
        </w:rPr>
        <w:t xml:space="preserve"> provides a visual representation of the variations in bulk density within </w:t>
      </w:r>
      <w:proofErr w:type="gramStart"/>
      <w:r w:rsidRPr="007A4E1B">
        <w:rPr>
          <w:rFonts w:ascii="Arial" w:hAnsi="Arial" w:cs="Arial"/>
          <w:sz w:val="24"/>
          <w:szCs w:val="24"/>
        </w:rPr>
        <w:t xml:space="preserve">these </w:t>
      </w:r>
      <w:r w:rsidR="007A4E1B" w:rsidRPr="007A4E1B">
        <w:rPr>
          <w:rFonts w:ascii="Arial" w:hAnsi="Arial" w:cs="Arial"/>
          <w:sz w:val="24"/>
          <w:szCs w:val="24"/>
        </w:rPr>
        <w:t>fenugreek</w:t>
      </w:r>
      <w:proofErr w:type="gramEnd"/>
      <w:r w:rsidRPr="007A4E1B">
        <w:rPr>
          <w:rFonts w:ascii="Arial" w:hAnsi="Arial" w:cs="Arial"/>
          <w:sz w:val="24"/>
          <w:szCs w:val="24"/>
        </w:rPr>
        <w:t>.</w:t>
      </w:r>
      <w:bookmarkStart w:id="9" w:name="_Hlk157377509"/>
      <w:r w:rsidR="00EE7FDC">
        <w:rPr>
          <w:rFonts w:ascii="Arial" w:hAnsi="Arial" w:cs="Arial"/>
          <w:sz w:val="24"/>
          <w:szCs w:val="24"/>
        </w:rPr>
        <w:t xml:space="preserve"> </w:t>
      </w:r>
      <w:r w:rsidRPr="007A4E1B">
        <w:rPr>
          <w:rFonts w:ascii="Arial" w:hAnsi="Arial" w:cs="Arial"/>
          <w:sz w:val="24"/>
          <w:szCs w:val="24"/>
        </w:rPr>
        <w:t xml:space="preserve">Starting with fenugreek, the average bulk density was determined to be 183 kg/m³. </w:t>
      </w:r>
      <w:bookmarkEnd w:id="9"/>
      <w:r w:rsidRPr="007A4E1B">
        <w:rPr>
          <w:rFonts w:ascii="Arial" w:hAnsi="Arial" w:cs="Arial"/>
          <w:sz w:val="24"/>
          <w:szCs w:val="24"/>
        </w:rPr>
        <w:t>This value signifies the mean density observed across the selected treatments for fenugreek cultivation. Analysing this Fig.</w:t>
      </w:r>
      <w:r w:rsidR="00D27A98">
        <w:rPr>
          <w:rFonts w:ascii="Arial" w:hAnsi="Arial" w:cs="Arial"/>
          <w:sz w:val="24"/>
          <w:szCs w:val="24"/>
        </w:rPr>
        <w:t>13</w:t>
      </w:r>
      <w:r w:rsidRPr="007A4E1B">
        <w:rPr>
          <w:rFonts w:ascii="Arial" w:hAnsi="Arial" w:cs="Arial"/>
          <w:sz w:val="24"/>
          <w:szCs w:val="24"/>
        </w:rPr>
        <w:t xml:space="preserve"> allows for an understanding of how fenugreek cultivation influences soil compaction and structure in the specific locations under investigation. Variations in fenugreek bulk density could indicate differences in root development, nutrient distribution, and overall soil </w:t>
      </w:r>
      <w:proofErr w:type="gramStart"/>
      <w:r w:rsidRPr="007A4E1B">
        <w:rPr>
          <w:rFonts w:ascii="Arial" w:hAnsi="Arial" w:cs="Arial"/>
          <w:sz w:val="24"/>
          <w:szCs w:val="24"/>
        </w:rPr>
        <w:t>health.</w:t>
      </w:r>
      <w:r w:rsidRPr="007A4E1B">
        <w:rPr>
          <w:rFonts w:ascii="Arial" w:hAnsi="Arial" w:cs="Arial"/>
          <w:sz w:val="24"/>
          <w:szCs w:val="24"/>
          <w:lang w:val="en-US"/>
        </w:rPr>
        <w:t>The</w:t>
      </w:r>
      <w:proofErr w:type="gramEnd"/>
      <w:r w:rsidRPr="007A4E1B">
        <w:rPr>
          <w:rFonts w:ascii="Arial" w:hAnsi="Arial" w:cs="Arial"/>
          <w:sz w:val="24"/>
          <w:szCs w:val="24"/>
          <w:lang w:val="en-US"/>
        </w:rPr>
        <w:t xml:space="preserve"> lower crop bulk density in all </w:t>
      </w:r>
      <w:r w:rsidR="007A4E1B" w:rsidRPr="007A4E1B">
        <w:rPr>
          <w:rFonts w:ascii="Arial" w:hAnsi="Arial" w:cs="Arial"/>
          <w:sz w:val="24"/>
          <w:szCs w:val="24"/>
          <w:lang w:val="en-US"/>
        </w:rPr>
        <w:t>fenugreek</w:t>
      </w:r>
      <w:r w:rsidRPr="007A4E1B">
        <w:rPr>
          <w:rFonts w:ascii="Arial" w:hAnsi="Arial" w:cs="Arial"/>
          <w:sz w:val="24"/>
          <w:szCs w:val="24"/>
          <w:lang w:val="en-US"/>
        </w:rPr>
        <w:t xml:space="preserve"> were </w:t>
      </w:r>
      <w:r w:rsidRPr="007A4E1B">
        <w:rPr>
          <w:rFonts w:ascii="Arial" w:hAnsi="Arial" w:cs="Arial"/>
          <w:sz w:val="24"/>
          <w:szCs w:val="24"/>
          <w:lang w:val="en-US"/>
        </w:rPr>
        <w:lastRenderedPageBreak/>
        <w:t xml:space="preserve">attributed to the use of a broadcasting method and a lower seed rate for sowing, in contrast to the findings of </w:t>
      </w:r>
      <w:proofErr w:type="spellStart"/>
      <w:r w:rsidRPr="007A4E1B">
        <w:rPr>
          <w:rFonts w:ascii="Arial" w:hAnsi="Arial" w:cs="Arial"/>
          <w:sz w:val="24"/>
          <w:szCs w:val="24"/>
          <w:lang w:val="en-US"/>
        </w:rPr>
        <w:t>Jammy</w:t>
      </w:r>
      <w:proofErr w:type="spellEnd"/>
      <w:r w:rsidRPr="007A4E1B">
        <w:rPr>
          <w:rFonts w:ascii="Arial" w:hAnsi="Arial" w:cs="Arial"/>
          <w:sz w:val="24"/>
          <w:szCs w:val="24"/>
          <w:lang w:val="en-US"/>
        </w:rPr>
        <w:t xml:space="preserve"> et al. (2015) in their study on tea leaves. </w:t>
      </w:r>
      <w:r w:rsidRPr="007A4E1B">
        <w:rPr>
          <w:rFonts w:ascii="Arial" w:hAnsi="Arial" w:cs="Arial"/>
          <w:sz w:val="24"/>
          <w:szCs w:val="24"/>
        </w:rPr>
        <w:t>The variation in leaves' bulk density is influenced by factors such as differences in leaf anatomy, species characteristics, water content, and prevailing environmental conditions.</w:t>
      </w:r>
    </w:p>
    <w:tbl>
      <w:tblPr>
        <w:tblStyle w:val="TableGrid"/>
        <w:tblW w:w="0" w:type="auto"/>
        <w:jc w:val="center"/>
        <w:tblLook w:val="04A0" w:firstRow="1" w:lastRow="0" w:firstColumn="1" w:lastColumn="0" w:noHBand="0" w:noVBand="1"/>
      </w:tblPr>
      <w:tblGrid>
        <w:gridCol w:w="7416"/>
      </w:tblGrid>
      <w:tr w:rsidR="003B23A0" w:rsidRPr="007A4E1B" w14:paraId="27D841AB" w14:textId="77777777" w:rsidTr="00B0463A">
        <w:trPr>
          <w:jc w:val="center"/>
        </w:trPr>
        <w:tc>
          <w:tcPr>
            <w:tcW w:w="7366" w:type="dxa"/>
          </w:tcPr>
          <w:p w14:paraId="5A3B166D" w14:textId="77777777" w:rsidR="003B23A0" w:rsidRPr="007A4E1B" w:rsidRDefault="003B23A0" w:rsidP="00EE7FDC">
            <w:pPr>
              <w:tabs>
                <w:tab w:val="left" w:pos="2910"/>
              </w:tabs>
              <w:spacing w:before="120" w:line="360" w:lineRule="auto"/>
              <w:rPr>
                <w:rFonts w:ascii="Arial" w:hAnsi="Arial" w:cs="Arial"/>
                <w:b/>
                <w:bCs/>
                <w:sz w:val="24"/>
                <w:szCs w:val="24"/>
              </w:rPr>
            </w:pPr>
            <w:r w:rsidRPr="007A4E1B">
              <w:rPr>
                <w:rFonts w:ascii="Arial" w:hAnsi="Arial" w:cs="Arial"/>
                <w:noProof/>
                <w:sz w:val="24"/>
                <w:szCs w:val="24"/>
              </w:rPr>
              <w:drawing>
                <wp:inline distT="0" distB="0" distL="0" distR="0" wp14:anchorId="4CDE79EC" wp14:editId="0DF83472">
                  <wp:extent cx="4572000" cy="2609850"/>
                  <wp:effectExtent l="0" t="0" r="0" b="0"/>
                  <wp:docPr id="1039443274" name="Chart 1">
                    <a:extLst xmlns:a="http://schemas.openxmlformats.org/drawingml/2006/main">
                      <a:ext uri="{FF2B5EF4-FFF2-40B4-BE49-F238E27FC236}">
                        <a16:creationId xmlns:a16="http://schemas.microsoft.com/office/drawing/2014/main" id="{A914E95C-893E-F504-DDE6-A45BEB447C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3B23A0" w:rsidRPr="007A4E1B" w14:paraId="1CEF984B" w14:textId="77777777" w:rsidTr="00B0463A">
        <w:trPr>
          <w:jc w:val="center"/>
        </w:trPr>
        <w:tc>
          <w:tcPr>
            <w:tcW w:w="7366" w:type="dxa"/>
          </w:tcPr>
          <w:p w14:paraId="2E5C1071" w14:textId="4AE62C6C" w:rsidR="003B23A0" w:rsidRPr="007A4E1B" w:rsidRDefault="003B23A0" w:rsidP="00EE7FDC">
            <w:pPr>
              <w:tabs>
                <w:tab w:val="left" w:pos="2910"/>
              </w:tabs>
              <w:spacing w:before="120" w:line="360" w:lineRule="auto"/>
              <w:jc w:val="both"/>
              <w:rPr>
                <w:rFonts w:ascii="Arial" w:hAnsi="Arial" w:cs="Arial"/>
                <w:b/>
                <w:bCs/>
                <w:sz w:val="24"/>
                <w:szCs w:val="24"/>
              </w:rPr>
            </w:pPr>
            <w:r w:rsidRPr="007A4E1B">
              <w:rPr>
                <w:rFonts w:ascii="Arial" w:hAnsi="Arial" w:cs="Arial"/>
                <w:b/>
                <w:bCs/>
                <w:sz w:val="24"/>
                <w:szCs w:val="24"/>
              </w:rPr>
              <w:t xml:space="preserve">Fig. </w:t>
            </w:r>
            <w:r w:rsidR="00D27A98">
              <w:rPr>
                <w:rFonts w:ascii="Arial" w:hAnsi="Arial" w:cs="Arial"/>
                <w:b/>
                <w:bCs/>
                <w:sz w:val="24"/>
                <w:szCs w:val="24"/>
              </w:rPr>
              <w:t>13</w:t>
            </w:r>
            <w:r w:rsidRPr="007A4E1B">
              <w:rPr>
                <w:rFonts w:ascii="Arial" w:hAnsi="Arial" w:cs="Arial"/>
                <w:b/>
                <w:bCs/>
                <w:sz w:val="24"/>
                <w:szCs w:val="24"/>
              </w:rPr>
              <w:t>: Bulk density of selected treatments</w:t>
            </w:r>
          </w:p>
        </w:tc>
      </w:tr>
    </w:tbl>
    <w:p w14:paraId="2EB23589" w14:textId="77777777" w:rsidR="003B23A0" w:rsidRPr="007A4E1B" w:rsidRDefault="003B23A0" w:rsidP="00EE7FDC">
      <w:pPr>
        <w:pStyle w:val="ListParagraph"/>
        <w:numPr>
          <w:ilvl w:val="3"/>
          <w:numId w:val="14"/>
        </w:numPr>
        <w:tabs>
          <w:tab w:val="left" w:pos="2910"/>
        </w:tabs>
        <w:spacing w:before="120" w:line="360" w:lineRule="auto"/>
        <w:jc w:val="both"/>
        <w:rPr>
          <w:rFonts w:ascii="Arial" w:hAnsi="Arial" w:cs="Arial"/>
          <w:b/>
          <w:bCs/>
          <w:sz w:val="24"/>
          <w:szCs w:val="24"/>
        </w:rPr>
      </w:pPr>
      <w:r w:rsidRPr="007A4E1B">
        <w:rPr>
          <w:rFonts w:ascii="Arial" w:hAnsi="Arial" w:cs="Arial"/>
          <w:b/>
          <w:bCs/>
          <w:sz w:val="24"/>
          <w:szCs w:val="24"/>
        </w:rPr>
        <w:t>Moisture content of entire plant, leaves and stems of selected treatments</w:t>
      </w:r>
    </w:p>
    <w:p w14:paraId="71403546" w14:textId="5DDCCB2F" w:rsidR="003B23A0" w:rsidRPr="007A4E1B" w:rsidRDefault="003B23A0" w:rsidP="00EE7FDC">
      <w:pPr>
        <w:tabs>
          <w:tab w:val="left" w:pos="2910"/>
        </w:tabs>
        <w:spacing w:before="120" w:after="0" w:line="360" w:lineRule="auto"/>
        <w:jc w:val="both"/>
        <w:rPr>
          <w:rFonts w:ascii="Arial" w:hAnsi="Arial" w:cs="Arial"/>
          <w:sz w:val="24"/>
          <w:szCs w:val="24"/>
        </w:rPr>
      </w:pPr>
      <w:r w:rsidRPr="007A4E1B">
        <w:rPr>
          <w:rFonts w:ascii="Arial" w:hAnsi="Arial" w:cs="Arial"/>
          <w:sz w:val="24"/>
          <w:szCs w:val="24"/>
        </w:rPr>
        <w:t>The analysis of moisture content in whole plant, leaves and stems of fenugreek</w:t>
      </w:r>
      <w:proofErr w:type="gramStart"/>
      <w:r w:rsidRPr="007A4E1B">
        <w:rPr>
          <w:rFonts w:ascii="Arial" w:hAnsi="Arial" w:cs="Arial"/>
          <w:sz w:val="24"/>
          <w:szCs w:val="24"/>
        </w:rPr>
        <w:t>, ,</w:t>
      </w:r>
      <w:proofErr w:type="gramEnd"/>
      <w:r w:rsidRPr="007A4E1B">
        <w:rPr>
          <w:rFonts w:ascii="Arial" w:hAnsi="Arial" w:cs="Arial"/>
          <w:sz w:val="24"/>
          <w:szCs w:val="24"/>
        </w:rPr>
        <w:t xml:space="preserve"> as presented in Fig. </w:t>
      </w:r>
      <w:r w:rsidR="00D27A98">
        <w:rPr>
          <w:rFonts w:ascii="Arial" w:hAnsi="Arial" w:cs="Arial"/>
          <w:sz w:val="24"/>
          <w:szCs w:val="24"/>
        </w:rPr>
        <w:t>14</w:t>
      </w:r>
      <w:r w:rsidRPr="007A4E1B">
        <w:rPr>
          <w:rFonts w:ascii="Arial" w:hAnsi="Arial" w:cs="Arial"/>
          <w:sz w:val="24"/>
          <w:szCs w:val="24"/>
        </w:rPr>
        <w:t xml:space="preserve"> and </w:t>
      </w:r>
      <w:r w:rsidR="00EE7FDC">
        <w:rPr>
          <w:rFonts w:ascii="Arial" w:hAnsi="Arial" w:cs="Arial"/>
          <w:sz w:val="24"/>
          <w:szCs w:val="24"/>
        </w:rPr>
        <w:t>Table 1</w:t>
      </w:r>
      <w:r w:rsidRPr="007A4E1B">
        <w:rPr>
          <w:rFonts w:ascii="Arial" w:hAnsi="Arial" w:cs="Arial"/>
          <w:sz w:val="24"/>
          <w:szCs w:val="24"/>
        </w:rPr>
        <w:t xml:space="preserve">, reveals nuanced variations that offer deeper insights into the water dynamics of these plant parts. </w:t>
      </w:r>
      <w:bookmarkStart w:id="10" w:name="_Hlk157377635"/>
      <w:r w:rsidRPr="007A4E1B">
        <w:rPr>
          <w:rFonts w:ascii="Arial" w:hAnsi="Arial" w:cs="Arial"/>
          <w:sz w:val="24"/>
          <w:szCs w:val="24"/>
        </w:rPr>
        <w:t xml:space="preserve">Fenugreek whole plant was showing a lower moisture content of 84.2%, leaves display a moderate moisture content of 25.6%, indicating a balanced water composition, while the stems were showing a lower moisture content of 8.5%, </w:t>
      </w:r>
      <w:bookmarkEnd w:id="10"/>
      <w:r w:rsidRPr="007A4E1B">
        <w:rPr>
          <w:rFonts w:ascii="Arial" w:hAnsi="Arial" w:cs="Arial"/>
          <w:sz w:val="24"/>
          <w:szCs w:val="24"/>
        </w:rPr>
        <w:t xml:space="preserve">suggesting a more fibrous and potentially drier nature. </w:t>
      </w:r>
      <w:r w:rsidRPr="007A4E1B">
        <w:rPr>
          <w:rFonts w:ascii="Arial" w:hAnsi="Arial" w:cs="Arial"/>
          <w:sz w:val="24"/>
          <w:szCs w:val="24"/>
          <w:lang w:val="en-US"/>
        </w:rPr>
        <w:t>Rathod et al. (2020) reported a consistent trend in moisture content for fenugreek stems, and Alane et al. (2021) documented a parallel trend in moisture content for fenugreek leaves.</w:t>
      </w:r>
      <w:r w:rsidR="00EE7FDC">
        <w:rPr>
          <w:rFonts w:ascii="Arial" w:hAnsi="Arial" w:cs="Arial"/>
          <w:sz w:val="24"/>
          <w:szCs w:val="24"/>
          <w:lang w:val="en-US"/>
        </w:rPr>
        <w:t xml:space="preserve"> </w:t>
      </w:r>
      <w:r w:rsidRPr="007A4E1B">
        <w:rPr>
          <w:rFonts w:ascii="Arial" w:hAnsi="Arial" w:cs="Arial"/>
          <w:sz w:val="24"/>
          <w:szCs w:val="24"/>
        </w:rPr>
        <w:t>This comprehensive understanding of moisture content in different plant parts not only informs agricultural practices, guiding optimal harvesting times and storage conditions, but also holds implications for the nutritional quality and culinary applications of these herbs. Such insights contribute to a holistic assessment of the overall quality and characteristics of fenugreek</w:t>
      </w:r>
      <w:r w:rsidR="006E7628" w:rsidRPr="007A4E1B">
        <w:rPr>
          <w:rFonts w:ascii="Arial" w:hAnsi="Arial" w:cs="Arial"/>
          <w:sz w:val="24"/>
          <w:szCs w:val="24"/>
        </w:rPr>
        <w:t xml:space="preserve"> </w:t>
      </w:r>
      <w:r w:rsidRPr="007A4E1B">
        <w:rPr>
          <w:rFonts w:ascii="Arial" w:hAnsi="Arial" w:cs="Arial"/>
          <w:sz w:val="24"/>
          <w:szCs w:val="24"/>
        </w:rPr>
        <w:t>aiding in agricultural management decisions and culinary choices.</w:t>
      </w:r>
    </w:p>
    <w:p w14:paraId="696E6299" w14:textId="77777777" w:rsidR="00BB433E" w:rsidRDefault="00BB433E" w:rsidP="00EE7FDC">
      <w:pPr>
        <w:tabs>
          <w:tab w:val="left" w:pos="2910"/>
        </w:tabs>
        <w:spacing w:before="120" w:after="0" w:line="360" w:lineRule="auto"/>
        <w:jc w:val="both"/>
        <w:rPr>
          <w:rFonts w:cs="Arial"/>
          <w:szCs w:val="24"/>
        </w:rPr>
      </w:pPr>
    </w:p>
    <w:tbl>
      <w:tblPr>
        <w:tblStyle w:val="TableGrid"/>
        <w:tblW w:w="0" w:type="auto"/>
        <w:tblInd w:w="803" w:type="dxa"/>
        <w:tblLook w:val="04A0" w:firstRow="1" w:lastRow="0" w:firstColumn="1" w:lastColumn="0" w:noHBand="0" w:noVBand="1"/>
      </w:tblPr>
      <w:tblGrid>
        <w:gridCol w:w="7416"/>
      </w:tblGrid>
      <w:tr w:rsidR="003B23A0" w:rsidRPr="00653D3E" w14:paraId="4A171D6F" w14:textId="77777777" w:rsidTr="00F81BED">
        <w:tc>
          <w:tcPr>
            <w:tcW w:w="7416" w:type="dxa"/>
          </w:tcPr>
          <w:p w14:paraId="4748ACB9" w14:textId="113D68D0" w:rsidR="003B23A0" w:rsidRPr="00653D3E" w:rsidRDefault="00F81BED" w:rsidP="00EE7FDC">
            <w:pPr>
              <w:tabs>
                <w:tab w:val="left" w:pos="2910"/>
              </w:tabs>
              <w:spacing w:before="120" w:line="360" w:lineRule="auto"/>
              <w:rPr>
                <w:rFonts w:cs="Arial"/>
                <w:b/>
                <w:bCs/>
                <w:szCs w:val="24"/>
              </w:rPr>
            </w:pPr>
            <w:r>
              <w:rPr>
                <w:noProof/>
              </w:rPr>
              <w:drawing>
                <wp:inline distT="0" distB="0" distL="0" distR="0" wp14:anchorId="7BEAAA55" wp14:editId="6AA8B98B">
                  <wp:extent cx="4572000" cy="2165350"/>
                  <wp:effectExtent l="0" t="0" r="0" b="6350"/>
                  <wp:docPr id="605856226" name="Chart 1">
                    <a:extLst xmlns:a="http://schemas.openxmlformats.org/drawingml/2006/main">
                      <a:ext uri="{FF2B5EF4-FFF2-40B4-BE49-F238E27FC236}">
                        <a16:creationId xmlns:a16="http://schemas.microsoft.com/office/drawing/2014/main" id="{C881BCEB-B348-3E41-DBB6-2FAE65C845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3B23A0" w:rsidRPr="00653D3E" w14:paraId="32CEA44E" w14:textId="77777777" w:rsidTr="00B0463A">
        <w:tc>
          <w:tcPr>
            <w:tcW w:w="7416" w:type="dxa"/>
          </w:tcPr>
          <w:p w14:paraId="73D0F833" w14:textId="49B13EB6" w:rsidR="003B23A0" w:rsidRPr="00466EDD" w:rsidRDefault="003B23A0" w:rsidP="00EE7FDC">
            <w:pPr>
              <w:tabs>
                <w:tab w:val="left" w:pos="2910"/>
              </w:tabs>
              <w:spacing w:before="120" w:line="360" w:lineRule="auto"/>
              <w:ind w:left="1065" w:hanging="1065"/>
              <w:rPr>
                <w:rFonts w:ascii="Arial" w:hAnsi="Arial" w:cs="Arial"/>
                <w:b/>
                <w:bCs/>
                <w:sz w:val="24"/>
                <w:szCs w:val="24"/>
              </w:rPr>
            </w:pPr>
            <w:r w:rsidRPr="00466EDD">
              <w:rPr>
                <w:rFonts w:ascii="Arial" w:hAnsi="Arial" w:cs="Arial"/>
                <w:b/>
                <w:bCs/>
                <w:sz w:val="24"/>
                <w:szCs w:val="24"/>
              </w:rPr>
              <w:t xml:space="preserve">Fig. </w:t>
            </w:r>
            <w:r w:rsidR="00D27A98">
              <w:rPr>
                <w:rFonts w:ascii="Arial" w:hAnsi="Arial" w:cs="Arial"/>
                <w:b/>
                <w:bCs/>
                <w:sz w:val="24"/>
                <w:szCs w:val="24"/>
              </w:rPr>
              <w:t>14</w:t>
            </w:r>
            <w:r w:rsidRPr="00466EDD">
              <w:rPr>
                <w:rFonts w:ascii="Arial" w:hAnsi="Arial" w:cs="Arial"/>
                <w:b/>
                <w:bCs/>
                <w:sz w:val="24"/>
                <w:szCs w:val="24"/>
              </w:rPr>
              <w:t>: Moisture content in leaves and stems of selected treatments</w:t>
            </w:r>
          </w:p>
        </w:tc>
      </w:tr>
    </w:tbl>
    <w:p w14:paraId="3C820DD7" w14:textId="0C50A7CF" w:rsidR="003B23A0" w:rsidRPr="007A4E1B" w:rsidRDefault="00EE7FDC" w:rsidP="00EE7FDC">
      <w:pPr>
        <w:tabs>
          <w:tab w:val="left" w:pos="2910"/>
        </w:tabs>
        <w:spacing w:before="120" w:after="0" w:line="360" w:lineRule="auto"/>
        <w:ind w:left="1418" w:hanging="1418"/>
        <w:jc w:val="both"/>
        <w:rPr>
          <w:rFonts w:ascii="Arial" w:hAnsi="Arial" w:cs="Arial"/>
          <w:b/>
          <w:bCs/>
          <w:sz w:val="24"/>
          <w:szCs w:val="24"/>
        </w:rPr>
      </w:pPr>
      <w:r>
        <w:rPr>
          <w:rFonts w:ascii="Arial" w:hAnsi="Arial" w:cs="Arial"/>
          <w:b/>
          <w:bCs/>
          <w:sz w:val="24"/>
          <w:szCs w:val="24"/>
        </w:rPr>
        <w:t>Table 1</w:t>
      </w:r>
      <w:r w:rsidR="003B23A0" w:rsidRPr="007A4E1B">
        <w:rPr>
          <w:rFonts w:ascii="Arial" w:hAnsi="Arial" w:cs="Arial"/>
          <w:b/>
          <w:bCs/>
          <w:sz w:val="24"/>
          <w:szCs w:val="24"/>
        </w:rPr>
        <w:t>:  Crop parameters and engineering properties of selected leafy vegetables</w:t>
      </w:r>
    </w:p>
    <w:tbl>
      <w:tblPr>
        <w:tblStyle w:val="TableGrid"/>
        <w:tblW w:w="0" w:type="auto"/>
        <w:tblLook w:val="04A0" w:firstRow="1" w:lastRow="0" w:firstColumn="1" w:lastColumn="0" w:noHBand="0" w:noVBand="1"/>
      </w:tblPr>
      <w:tblGrid>
        <w:gridCol w:w="5893"/>
        <w:gridCol w:w="1457"/>
        <w:gridCol w:w="1430"/>
      </w:tblGrid>
      <w:tr w:rsidR="00F46690" w:rsidRPr="00653D3E" w14:paraId="06C1E8F9" w14:textId="77777777" w:rsidTr="007A4E1B">
        <w:tc>
          <w:tcPr>
            <w:tcW w:w="0" w:type="auto"/>
          </w:tcPr>
          <w:p w14:paraId="6459D236" w14:textId="77777777" w:rsidR="00F46690" w:rsidRPr="00B60A6D" w:rsidRDefault="00F46690" w:rsidP="00EE7FDC">
            <w:pPr>
              <w:pStyle w:val="png"/>
              <w:rPr>
                <w:rFonts w:cs="Arial"/>
                <w:b/>
                <w:bCs/>
                <w:szCs w:val="24"/>
              </w:rPr>
            </w:pPr>
            <w:r w:rsidRPr="00B60A6D">
              <w:rPr>
                <w:rFonts w:cs="Arial"/>
                <w:b/>
                <w:bCs/>
                <w:szCs w:val="24"/>
              </w:rPr>
              <w:t>Parameter</w:t>
            </w:r>
          </w:p>
        </w:tc>
        <w:tc>
          <w:tcPr>
            <w:tcW w:w="0" w:type="auto"/>
          </w:tcPr>
          <w:p w14:paraId="64E24B0A" w14:textId="77777777" w:rsidR="00F46690" w:rsidRPr="00B60A6D" w:rsidRDefault="00F46690" w:rsidP="00EE7FDC">
            <w:pPr>
              <w:pStyle w:val="png"/>
              <w:rPr>
                <w:rFonts w:cs="Arial"/>
                <w:b/>
                <w:bCs/>
                <w:szCs w:val="24"/>
              </w:rPr>
            </w:pPr>
            <w:r w:rsidRPr="00B60A6D">
              <w:rPr>
                <w:rFonts w:cs="Arial"/>
                <w:b/>
                <w:bCs/>
                <w:szCs w:val="24"/>
              </w:rPr>
              <w:t>Particulars</w:t>
            </w:r>
          </w:p>
        </w:tc>
        <w:tc>
          <w:tcPr>
            <w:tcW w:w="0" w:type="auto"/>
          </w:tcPr>
          <w:p w14:paraId="5865AE46" w14:textId="77777777" w:rsidR="00F46690" w:rsidRPr="00B60A6D" w:rsidRDefault="00F46690" w:rsidP="00EE7FDC">
            <w:pPr>
              <w:pStyle w:val="png"/>
              <w:rPr>
                <w:rFonts w:cs="Arial"/>
                <w:b/>
                <w:bCs/>
                <w:szCs w:val="24"/>
              </w:rPr>
            </w:pPr>
            <w:r w:rsidRPr="00B60A6D">
              <w:rPr>
                <w:rFonts w:cs="Arial"/>
                <w:b/>
                <w:bCs/>
                <w:szCs w:val="24"/>
              </w:rPr>
              <w:t>Fenugreek</w:t>
            </w:r>
          </w:p>
        </w:tc>
      </w:tr>
      <w:tr w:rsidR="00F46690" w:rsidRPr="00653D3E" w14:paraId="460E0E1A" w14:textId="77777777" w:rsidTr="007A4E1B">
        <w:tc>
          <w:tcPr>
            <w:tcW w:w="0" w:type="auto"/>
            <w:vMerge w:val="restart"/>
            <w:vAlign w:val="center"/>
          </w:tcPr>
          <w:p w14:paraId="581348DC" w14:textId="77777777" w:rsidR="00F46690" w:rsidRPr="00B60A6D" w:rsidRDefault="00F46690" w:rsidP="00EE7FDC">
            <w:pPr>
              <w:pStyle w:val="png"/>
              <w:rPr>
                <w:rFonts w:cs="Arial"/>
                <w:b/>
                <w:bCs/>
                <w:szCs w:val="24"/>
              </w:rPr>
            </w:pPr>
            <w:r w:rsidRPr="00B60A6D">
              <w:rPr>
                <w:rFonts w:cs="Arial"/>
                <w:b/>
                <w:bCs/>
                <w:szCs w:val="24"/>
              </w:rPr>
              <w:t>Plant Height, (cm)</w:t>
            </w:r>
          </w:p>
        </w:tc>
        <w:tc>
          <w:tcPr>
            <w:tcW w:w="0" w:type="auto"/>
          </w:tcPr>
          <w:p w14:paraId="76DF06CC" w14:textId="77777777" w:rsidR="00F46690" w:rsidRPr="00653D3E" w:rsidRDefault="00F46690" w:rsidP="00EE7FDC">
            <w:pPr>
              <w:pStyle w:val="png"/>
              <w:rPr>
                <w:rFonts w:cs="Arial"/>
                <w:szCs w:val="24"/>
              </w:rPr>
            </w:pPr>
            <w:r w:rsidRPr="00653D3E">
              <w:rPr>
                <w:rFonts w:cs="Arial"/>
                <w:szCs w:val="24"/>
              </w:rPr>
              <w:t>Range</w:t>
            </w:r>
          </w:p>
        </w:tc>
        <w:tc>
          <w:tcPr>
            <w:tcW w:w="0" w:type="auto"/>
          </w:tcPr>
          <w:p w14:paraId="6514A902" w14:textId="77777777" w:rsidR="00F46690" w:rsidRPr="00653D3E" w:rsidRDefault="00F46690" w:rsidP="00EE7FDC">
            <w:pPr>
              <w:pStyle w:val="png"/>
              <w:jc w:val="center"/>
              <w:rPr>
                <w:rFonts w:cs="Arial"/>
                <w:szCs w:val="24"/>
              </w:rPr>
            </w:pPr>
            <w:r w:rsidRPr="001F4769">
              <w:rPr>
                <w:rFonts w:cs="Arial"/>
                <w:szCs w:val="24"/>
                <w:lang w:val="en-US"/>
              </w:rPr>
              <w:t>25 – 35</w:t>
            </w:r>
          </w:p>
        </w:tc>
      </w:tr>
      <w:tr w:rsidR="00F46690" w:rsidRPr="00653D3E" w14:paraId="1ADA53E3" w14:textId="77777777" w:rsidTr="007A4E1B">
        <w:tc>
          <w:tcPr>
            <w:tcW w:w="0" w:type="auto"/>
            <w:vMerge/>
          </w:tcPr>
          <w:p w14:paraId="243FDC41" w14:textId="77777777" w:rsidR="00F46690" w:rsidRPr="00B60A6D" w:rsidRDefault="00F46690" w:rsidP="00EE7FDC">
            <w:pPr>
              <w:pStyle w:val="png"/>
              <w:rPr>
                <w:rFonts w:cs="Arial"/>
                <w:b/>
                <w:bCs/>
                <w:szCs w:val="24"/>
              </w:rPr>
            </w:pPr>
          </w:p>
        </w:tc>
        <w:tc>
          <w:tcPr>
            <w:tcW w:w="0" w:type="auto"/>
          </w:tcPr>
          <w:p w14:paraId="40F1772A" w14:textId="77777777" w:rsidR="00F46690" w:rsidRPr="00653D3E" w:rsidRDefault="00F46690" w:rsidP="00EE7FDC">
            <w:pPr>
              <w:pStyle w:val="png"/>
              <w:rPr>
                <w:rFonts w:cs="Arial"/>
                <w:szCs w:val="24"/>
              </w:rPr>
            </w:pPr>
            <w:r w:rsidRPr="00653D3E">
              <w:rPr>
                <w:rFonts w:cs="Arial"/>
                <w:szCs w:val="24"/>
              </w:rPr>
              <w:t>Average</w:t>
            </w:r>
          </w:p>
        </w:tc>
        <w:tc>
          <w:tcPr>
            <w:tcW w:w="0" w:type="auto"/>
          </w:tcPr>
          <w:p w14:paraId="0A756007" w14:textId="77777777" w:rsidR="00F46690" w:rsidRPr="00653D3E" w:rsidRDefault="00F46690" w:rsidP="00EE7FDC">
            <w:pPr>
              <w:pStyle w:val="png"/>
              <w:jc w:val="center"/>
              <w:rPr>
                <w:rFonts w:cs="Arial"/>
                <w:szCs w:val="24"/>
              </w:rPr>
            </w:pPr>
            <w:r w:rsidRPr="001F4769">
              <w:rPr>
                <w:rFonts w:cs="Arial"/>
                <w:szCs w:val="24"/>
                <w:lang w:val="en-US"/>
              </w:rPr>
              <w:t>30.46</w:t>
            </w:r>
          </w:p>
        </w:tc>
      </w:tr>
      <w:tr w:rsidR="00F46690" w:rsidRPr="00653D3E" w14:paraId="63DA8F50" w14:textId="77777777" w:rsidTr="007A4E1B">
        <w:tc>
          <w:tcPr>
            <w:tcW w:w="0" w:type="auto"/>
            <w:vMerge/>
          </w:tcPr>
          <w:p w14:paraId="44D0FAD0" w14:textId="77777777" w:rsidR="00F46690" w:rsidRPr="00B60A6D" w:rsidRDefault="00F46690" w:rsidP="00EE7FDC">
            <w:pPr>
              <w:pStyle w:val="png"/>
              <w:rPr>
                <w:rFonts w:cs="Arial"/>
                <w:b/>
                <w:bCs/>
                <w:szCs w:val="24"/>
              </w:rPr>
            </w:pPr>
          </w:p>
        </w:tc>
        <w:tc>
          <w:tcPr>
            <w:tcW w:w="0" w:type="auto"/>
          </w:tcPr>
          <w:p w14:paraId="2032E51E" w14:textId="77777777" w:rsidR="00F46690" w:rsidRPr="00653D3E" w:rsidRDefault="00F46690" w:rsidP="00EE7FDC">
            <w:pPr>
              <w:pStyle w:val="png"/>
              <w:rPr>
                <w:rFonts w:cs="Arial"/>
                <w:szCs w:val="24"/>
              </w:rPr>
            </w:pPr>
            <w:r w:rsidRPr="00653D3E">
              <w:rPr>
                <w:rFonts w:cs="Arial"/>
                <w:szCs w:val="24"/>
              </w:rPr>
              <w:t>SD</w:t>
            </w:r>
          </w:p>
        </w:tc>
        <w:tc>
          <w:tcPr>
            <w:tcW w:w="0" w:type="auto"/>
          </w:tcPr>
          <w:p w14:paraId="5B8C646C" w14:textId="77777777" w:rsidR="00F46690" w:rsidRPr="00653D3E" w:rsidRDefault="00F46690" w:rsidP="00EE7FDC">
            <w:pPr>
              <w:pStyle w:val="png"/>
              <w:jc w:val="center"/>
              <w:rPr>
                <w:rFonts w:cs="Arial"/>
                <w:szCs w:val="24"/>
              </w:rPr>
            </w:pPr>
            <w:r w:rsidRPr="001F4769">
              <w:rPr>
                <w:rFonts w:cs="Arial"/>
                <w:szCs w:val="24"/>
                <w:lang w:val="en-US"/>
              </w:rPr>
              <w:t>2.86</w:t>
            </w:r>
          </w:p>
        </w:tc>
      </w:tr>
      <w:tr w:rsidR="00F46690" w:rsidRPr="00653D3E" w14:paraId="5FD10934" w14:textId="77777777" w:rsidTr="007A4E1B">
        <w:tc>
          <w:tcPr>
            <w:tcW w:w="0" w:type="auto"/>
            <w:vMerge/>
          </w:tcPr>
          <w:p w14:paraId="52B8D73D" w14:textId="77777777" w:rsidR="00F46690" w:rsidRPr="00B60A6D" w:rsidRDefault="00F46690" w:rsidP="00EE7FDC">
            <w:pPr>
              <w:pStyle w:val="png"/>
              <w:rPr>
                <w:rFonts w:cs="Arial"/>
                <w:b/>
                <w:bCs/>
                <w:szCs w:val="24"/>
              </w:rPr>
            </w:pPr>
          </w:p>
        </w:tc>
        <w:tc>
          <w:tcPr>
            <w:tcW w:w="0" w:type="auto"/>
          </w:tcPr>
          <w:p w14:paraId="18261D93" w14:textId="77777777" w:rsidR="00F46690" w:rsidRPr="00653D3E" w:rsidRDefault="00F46690" w:rsidP="00EE7FDC">
            <w:pPr>
              <w:pStyle w:val="png"/>
              <w:rPr>
                <w:rFonts w:cs="Arial"/>
                <w:szCs w:val="24"/>
              </w:rPr>
            </w:pPr>
            <w:r w:rsidRPr="00653D3E">
              <w:rPr>
                <w:rFonts w:cs="Arial"/>
                <w:szCs w:val="24"/>
              </w:rPr>
              <w:t>CV, %</w:t>
            </w:r>
          </w:p>
        </w:tc>
        <w:tc>
          <w:tcPr>
            <w:tcW w:w="0" w:type="auto"/>
          </w:tcPr>
          <w:p w14:paraId="09493EC9" w14:textId="77777777" w:rsidR="00F46690" w:rsidRPr="00653D3E" w:rsidRDefault="00F46690" w:rsidP="00EE7FDC">
            <w:pPr>
              <w:pStyle w:val="png"/>
              <w:jc w:val="center"/>
              <w:rPr>
                <w:rFonts w:cs="Arial"/>
                <w:szCs w:val="24"/>
              </w:rPr>
            </w:pPr>
            <w:r w:rsidRPr="001F4769">
              <w:rPr>
                <w:rStyle w:val="b-color-primary"/>
                <w:rFonts w:cs="Arial"/>
                <w:szCs w:val="24"/>
                <w:shd w:val="clear" w:color="auto" w:fill="FFFFFF"/>
              </w:rPr>
              <w:t>9.41</w:t>
            </w:r>
          </w:p>
        </w:tc>
      </w:tr>
      <w:tr w:rsidR="00F46690" w:rsidRPr="00653D3E" w14:paraId="23D9215C" w14:textId="77777777" w:rsidTr="007A4E1B">
        <w:tc>
          <w:tcPr>
            <w:tcW w:w="0" w:type="auto"/>
            <w:vMerge w:val="restart"/>
            <w:vAlign w:val="center"/>
          </w:tcPr>
          <w:p w14:paraId="715B0B4B" w14:textId="77777777" w:rsidR="00F46690" w:rsidRPr="00B60A6D" w:rsidRDefault="00F46690" w:rsidP="00EE7FDC">
            <w:pPr>
              <w:pStyle w:val="png"/>
              <w:jc w:val="left"/>
              <w:rPr>
                <w:rFonts w:cs="Arial"/>
                <w:b/>
                <w:bCs/>
                <w:szCs w:val="24"/>
              </w:rPr>
            </w:pPr>
            <w:r w:rsidRPr="00B60A6D">
              <w:rPr>
                <w:rFonts w:cs="Arial"/>
                <w:b/>
                <w:bCs/>
                <w:szCs w:val="24"/>
              </w:rPr>
              <w:t>Stem diameter</w:t>
            </w:r>
            <w:r>
              <w:rPr>
                <w:rFonts w:cs="Arial"/>
                <w:b/>
                <w:bCs/>
                <w:szCs w:val="24"/>
              </w:rPr>
              <w:t>, (mm)</w:t>
            </w:r>
          </w:p>
        </w:tc>
        <w:tc>
          <w:tcPr>
            <w:tcW w:w="0" w:type="auto"/>
          </w:tcPr>
          <w:p w14:paraId="4CCD42AB" w14:textId="77777777" w:rsidR="00F46690" w:rsidRPr="00653D3E" w:rsidRDefault="00F46690" w:rsidP="00EE7FDC">
            <w:pPr>
              <w:pStyle w:val="png"/>
              <w:rPr>
                <w:rFonts w:cs="Arial"/>
                <w:szCs w:val="24"/>
              </w:rPr>
            </w:pPr>
            <w:r w:rsidRPr="00653D3E">
              <w:rPr>
                <w:rFonts w:cs="Arial"/>
                <w:szCs w:val="24"/>
              </w:rPr>
              <w:t>Range</w:t>
            </w:r>
          </w:p>
        </w:tc>
        <w:tc>
          <w:tcPr>
            <w:tcW w:w="0" w:type="auto"/>
          </w:tcPr>
          <w:p w14:paraId="79836EDD" w14:textId="77777777" w:rsidR="00F46690" w:rsidRPr="00653D3E" w:rsidRDefault="00F46690" w:rsidP="00EE7FDC">
            <w:pPr>
              <w:pStyle w:val="png"/>
              <w:jc w:val="center"/>
              <w:rPr>
                <w:rFonts w:cs="Arial"/>
                <w:szCs w:val="24"/>
              </w:rPr>
            </w:pPr>
            <w:r w:rsidRPr="00381797">
              <w:rPr>
                <w:rFonts w:cs="Arial"/>
                <w:szCs w:val="24"/>
                <w:lang w:val="en-US"/>
              </w:rPr>
              <w:t>1.20 - 2.40</w:t>
            </w:r>
          </w:p>
        </w:tc>
      </w:tr>
      <w:tr w:rsidR="00F46690" w:rsidRPr="00653D3E" w14:paraId="48405713" w14:textId="77777777" w:rsidTr="007A4E1B">
        <w:tc>
          <w:tcPr>
            <w:tcW w:w="0" w:type="auto"/>
            <w:vMerge/>
          </w:tcPr>
          <w:p w14:paraId="5BE19339" w14:textId="77777777" w:rsidR="00F46690" w:rsidRPr="00653D3E" w:rsidRDefault="00F46690" w:rsidP="00EE7FDC">
            <w:pPr>
              <w:pStyle w:val="png"/>
              <w:rPr>
                <w:rFonts w:cs="Arial"/>
                <w:szCs w:val="24"/>
              </w:rPr>
            </w:pPr>
          </w:p>
        </w:tc>
        <w:tc>
          <w:tcPr>
            <w:tcW w:w="0" w:type="auto"/>
          </w:tcPr>
          <w:p w14:paraId="77D9D283" w14:textId="77777777" w:rsidR="00F46690" w:rsidRPr="00653D3E" w:rsidRDefault="00F46690" w:rsidP="00EE7FDC">
            <w:pPr>
              <w:pStyle w:val="png"/>
              <w:rPr>
                <w:rFonts w:cs="Arial"/>
                <w:szCs w:val="24"/>
              </w:rPr>
            </w:pPr>
            <w:r w:rsidRPr="00653D3E">
              <w:rPr>
                <w:rFonts w:cs="Arial"/>
                <w:szCs w:val="24"/>
              </w:rPr>
              <w:t>Average</w:t>
            </w:r>
          </w:p>
        </w:tc>
        <w:tc>
          <w:tcPr>
            <w:tcW w:w="0" w:type="auto"/>
          </w:tcPr>
          <w:p w14:paraId="7A6DDF80" w14:textId="77777777" w:rsidR="00F46690" w:rsidRPr="00653D3E" w:rsidRDefault="00F46690" w:rsidP="00EE7FDC">
            <w:pPr>
              <w:pStyle w:val="png"/>
              <w:jc w:val="center"/>
              <w:rPr>
                <w:rFonts w:cs="Arial"/>
                <w:szCs w:val="24"/>
              </w:rPr>
            </w:pPr>
            <w:r w:rsidRPr="00381797">
              <w:rPr>
                <w:rFonts w:cs="Arial"/>
                <w:szCs w:val="24"/>
                <w:lang w:val="en-US"/>
              </w:rPr>
              <w:t>1.7960</w:t>
            </w:r>
          </w:p>
        </w:tc>
      </w:tr>
      <w:tr w:rsidR="00F46690" w:rsidRPr="00653D3E" w14:paraId="5161938D" w14:textId="77777777" w:rsidTr="007A4E1B">
        <w:tc>
          <w:tcPr>
            <w:tcW w:w="0" w:type="auto"/>
            <w:vMerge/>
          </w:tcPr>
          <w:p w14:paraId="67593E01" w14:textId="77777777" w:rsidR="00F46690" w:rsidRPr="00653D3E" w:rsidRDefault="00F46690" w:rsidP="00EE7FDC">
            <w:pPr>
              <w:pStyle w:val="png"/>
              <w:rPr>
                <w:rFonts w:cs="Arial"/>
                <w:szCs w:val="24"/>
              </w:rPr>
            </w:pPr>
          </w:p>
        </w:tc>
        <w:tc>
          <w:tcPr>
            <w:tcW w:w="0" w:type="auto"/>
          </w:tcPr>
          <w:p w14:paraId="65AC9EDA" w14:textId="77777777" w:rsidR="00F46690" w:rsidRPr="00653D3E" w:rsidRDefault="00F46690" w:rsidP="00EE7FDC">
            <w:pPr>
              <w:pStyle w:val="png"/>
              <w:rPr>
                <w:rFonts w:cs="Arial"/>
                <w:szCs w:val="24"/>
              </w:rPr>
            </w:pPr>
            <w:r w:rsidRPr="00653D3E">
              <w:rPr>
                <w:rFonts w:cs="Arial"/>
                <w:szCs w:val="24"/>
              </w:rPr>
              <w:t>SD</w:t>
            </w:r>
          </w:p>
        </w:tc>
        <w:tc>
          <w:tcPr>
            <w:tcW w:w="0" w:type="auto"/>
          </w:tcPr>
          <w:p w14:paraId="2A570004" w14:textId="77777777" w:rsidR="00F46690" w:rsidRPr="00653D3E" w:rsidRDefault="00F46690" w:rsidP="00EE7FDC">
            <w:pPr>
              <w:pStyle w:val="png"/>
              <w:jc w:val="center"/>
              <w:rPr>
                <w:rFonts w:cs="Arial"/>
                <w:szCs w:val="24"/>
              </w:rPr>
            </w:pPr>
            <w:r w:rsidRPr="00381797">
              <w:rPr>
                <w:rFonts w:cs="Arial"/>
                <w:szCs w:val="24"/>
                <w:lang w:val="en-US"/>
              </w:rPr>
              <w:t>0.3757</w:t>
            </w:r>
          </w:p>
        </w:tc>
      </w:tr>
      <w:tr w:rsidR="00F46690" w:rsidRPr="00653D3E" w14:paraId="0FA71530" w14:textId="77777777" w:rsidTr="007A4E1B">
        <w:tc>
          <w:tcPr>
            <w:tcW w:w="0" w:type="auto"/>
            <w:vMerge/>
          </w:tcPr>
          <w:p w14:paraId="27665F5E" w14:textId="77777777" w:rsidR="00F46690" w:rsidRPr="00653D3E" w:rsidRDefault="00F46690" w:rsidP="00EE7FDC">
            <w:pPr>
              <w:pStyle w:val="png"/>
              <w:rPr>
                <w:rFonts w:cs="Arial"/>
                <w:szCs w:val="24"/>
              </w:rPr>
            </w:pPr>
          </w:p>
        </w:tc>
        <w:tc>
          <w:tcPr>
            <w:tcW w:w="0" w:type="auto"/>
          </w:tcPr>
          <w:p w14:paraId="1D655624" w14:textId="77777777" w:rsidR="00F46690" w:rsidRPr="00653D3E" w:rsidRDefault="00F46690" w:rsidP="00EE7FDC">
            <w:pPr>
              <w:pStyle w:val="png"/>
              <w:rPr>
                <w:rFonts w:cs="Arial"/>
                <w:szCs w:val="24"/>
              </w:rPr>
            </w:pPr>
            <w:r w:rsidRPr="00653D3E">
              <w:rPr>
                <w:rFonts w:cs="Arial"/>
                <w:szCs w:val="24"/>
              </w:rPr>
              <w:t>CV, %</w:t>
            </w:r>
          </w:p>
        </w:tc>
        <w:tc>
          <w:tcPr>
            <w:tcW w:w="0" w:type="auto"/>
          </w:tcPr>
          <w:p w14:paraId="53A6775F" w14:textId="77777777" w:rsidR="00F46690" w:rsidRPr="00653D3E" w:rsidRDefault="00F46690" w:rsidP="00EE7FDC">
            <w:pPr>
              <w:pStyle w:val="png"/>
              <w:jc w:val="center"/>
              <w:rPr>
                <w:rFonts w:cs="Arial"/>
                <w:szCs w:val="24"/>
              </w:rPr>
            </w:pPr>
            <w:r w:rsidRPr="00381797">
              <w:rPr>
                <w:rFonts w:cs="Arial"/>
                <w:szCs w:val="24"/>
                <w:lang w:val="en-US"/>
              </w:rPr>
              <w:t>20.92%</w:t>
            </w:r>
          </w:p>
        </w:tc>
      </w:tr>
      <w:tr w:rsidR="00F46690" w:rsidRPr="00653D3E" w14:paraId="6464C051" w14:textId="77777777" w:rsidTr="007A4E1B">
        <w:tc>
          <w:tcPr>
            <w:tcW w:w="0" w:type="auto"/>
            <w:vMerge w:val="restart"/>
          </w:tcPr>
          <w:p w14:paraId="17E49640" w14:textId="77777777" w:rsidR="00F46690" w:rsidRPr="00653D3E" w:rsidRDefault="00F46690" w:rsidP="00EE7FDC">
            <w:pPr>
              <w:pStyle w:val="png"/>
              <w:rPr>
                <w:rFonts w:cs="Arial"/>
                <w:szCs w:val="24"/>
              </w:rPr>
            </w:pPr>
            <w:r w:rsidRPr="00657018">
              <w:rPr>
                <w:rFonts w:cs="Arial"/>
                <w:b/>
                <w:bCs/>
                <w:szCs w:val="24"/>
              </w:rPr>
              <w:t>Numbers of branches</w:t>
            </w:r>
          </w:p>
        </w:tc>
        <w:tc>
          <w:tcPr>
            <w:tcW w:w="0" w:type="auto"/>
          </w:tcPr>
          <w:p w14:paraId="3764D77D" w14:textId="77777777" w:rsidR="00F46690" w:rsidRPr="00653D3E" w:rsidRDefault="00F46690" w:rsidP="00EE7FDC">
            <w:pPr>
              <w:pStyle w:val="png"/>
              <w:rPr>
                <w:rFonts w:cs="Arial"/>
                <w:szCs w:val="24"/>
              </w:rPr>
            </w:pPr>
            <w:r w:rsidRPr="00653D3E">
              <w:rPr>
                <w:rFonts w:cs="Arial"/>
                <w:szCs w:val="24"/>
              </w:rPr>
              <w:t>Range</w:t>
            </w:r>
          </w:p>
        </w:tc>
        <w:tc>
          <w:tcPr>
            <w:tcW w:w="0" w:type="auto"/>
          </w:tcPr>
          <w:p w14:paraId="32AB9FC4" w14:textId="77777777" w:rsidR="00F46690" w:rsidRPr="00653D3E" w:rsidRDefault="00F46690" w:rsidP="00EE7FDC">
            <w:pPr>
              <w:pStyle w:val="png"/>
              <w:jc w:val="center"/>
              <w:rPr>
                <w:rFonts w:cs="Arial"/>
                <w:szCs w:val="24"/>
              </w:rPr>
            </w:pPr>
            <w:r>
              <w:rPr>
                <w:rFonts w:cs="Arial"/>
                <w:szCs w:val="24"/>
              </w:rPr>
              <w:t>3-5</w:t>
            </w:r>
          </w:p>
        </w:tc>
      </w:tr>
      <w:tr w:rsidR="00F46690" w:rsidRPr="00653D3E" w14:paraId="098D4B5D" w14:textId="77777777" w:rsidTr="007A4E1B">
        <w:tc>
          <w:tcPr>
            <w:tcW w:w="0" w:type="auto"/>
            <w:vMerge/>
          </w:tcPr>
          <w:p w14:paraId="0832BDA5" w14:textId="77777777" w:rsidR="00F46690" w:rsidRPr="00653D3E" w:rsidRDefault="00F46690" w:rsidP="00EE7FDC">
            <w:pPr>
              <w:pStyle w:val="png"/>
              <w:rPr>
                <w:rFonts w:cs="Arial"/>
                <w:szCs w:val="24"/>
              </w:rPr>
            </w:pPr>
          </w:p>
        </w:tc>
        <w:tc>
          <w:tcPr>
            <w:tcW w:w="0" w:type="auto"/>
          </w:tcPr>
          <w:p w14:paraId="1DA20ABB" w14:textId="77777777" w:rsidR="00F46690" w:rsidRPr="00653D3E" w:rsidRDefault="00F46690" w:rsidP="00EE7FDC">
            <w:pPr>
              <w:pStyle w:val="png"/>
              <w:rPr>
                <w:rFonts w:cs="Arial"/>
                <w:szCs w:val="24"/>
              </w:rPr>
            </w:pPr>
            <w:r w:rsidRPr="00653D3E">
              <w:rPr>
                <w:rFonts w:cs="Arial"/>
                <w:szCs w:val="24"/>
              </w:rPr>
              <w:t>Average</w:t>
            </w:r>
          </w:p>
        </w:tc>
        <w:tc>
          <w:tcPr>
            <w:tcW w:w="0" w:type="auto"/>
          </w:tcPr>
          <w:p w14:paraId="6C826CB7" w14:textId="77777777" w:rsidR="00F46690" w:rsidRPr="00653D3E" w:rsidRDefault="00F46690" w:rsidP="00EE7FDC">
            <w:pPr>
              <w:pStyle w:val="png"/>
              <w:jc w:val="center"/>
              <w:rPr>
                <w:rFonts w:cs="Arial"/>
                <w:szCs w:val="24"/>
              </w:rPr>
            </w:pPr>
            <w:r w:rsidRPr="00381797">
              <w:rPr>
                <w:rFonts w:cs="Arial"/>
                <w:color w:val="374151"/>
                <w:szCs w:val="24"/>
              </w:rPr>
              <w:t>3.92</w:t>
            </w:r>
          </w:p>
        </w:tc>
      </w:tr>
      <w:tr w:rsidR="00F46690" w:rsidRPr="00653D3E" w14:paraId="13B37DB1" w14:textId="77777777" w:rsidTr="007A4E1B">
        <w:tc>
          <w:tcPr>
            <w:tcW w:w="0" w:type="auto"/>
            <w:vMerge/>
          </w:tcPr>
          <w:p w14:paraId="0C90EE8D" w14:textId="77777777" w:rsidR="00F46690" w:rsidRPr="00653D3E" w:rsidRDefault="00F46690" w:rsidP="00EE7FDC">
            <w:pPr>
              <w:pStyle w:val="png"/>
              <w:rPr>
                <w:rFonts w:cs="Arial"/>
                <w:szCs w:val="24"/>
              </w:rPr>
            </w:pPr>
          </w:p>
        </w:tc>
        <w:tc>
          <w:tcPr>
            <w:tcW w:w="0" w:type="auto"/>
          </w:tcPr>
          <w:p w14:paraId="2F1C60CE" w14:textId="77777777" w:rsidR="00F46690" w:rsidRPr="00653D3E" w:rsidRDefault="00F46690" w:rsidP="00EE7FDC">
            <w:pPr>
              <w:pStyle w:val="png"/>
              <w:rPr>
                <w:rFonts w:cs="Arial"/>
                <w:szCs w:val="24"/>
              </w:rPr>
            </w:pPr>
            <w:r w:rsidRPr="00653D3E">
              <w:rPr>
                <w:rFonts w:cs="Arial"/>
                <w:szCs w:val="24"/>
              </w:rPr>
              <w:t>SD</w:t>
            </w:r>
          </w:p>
        </w:tc>
        <w:tc>
          <w:tcPr>
            <w:tcW w:w="0" w:type="auto"/>
          </w:tcPr>
          <w:p w14:paraId="6EBA808C" w14:textId="77777777" w:rsidR="00F46690" w:rsidRPr="00653D3E" w:rsidRDefault="00F46690" w:rsidP="00EE7FDC">
            <w:pPr>
              <w:pStyle w:val="png"/>
              <w:jc w:val="center"/>
              <w:rPr>
                <w:rFonts w:cs="Arial"/>
                <w:szCs w:val="24"/>
              </w:rPr>
            </w:pPr>
            <w:r w:rsidRPr="00381797">
              <w:rPr>
                <w:rFonts w:cs="Arial"/>
                <w:color w:val="374151"/>
                <w:szCs w:val="24"/>
              </w:rPr>
              <w:t>0.7167</w:t>
            </w:r>
          </w:p>
        </w:tc>
      </w:tr>
      <w:tr w:rsidR="00F46690" w:rsidRPr="00653D3E" w14:paraId="059F27D0" w14:textId="77777777" w:rsidTr="007A4E1B">
        <w:tc>
          <w:tcPr>
            <w:tcW w:w="0" w:type="auto"/>
            <w:vMerge/>
          </w:tcPr>
          <w:p w14:paraId="67E9AA1E" w14:textId="77777777" w:rsidR="00F46690" w:rsidRPr="00653D3E" w:rsidRDefault="00F46690" w:rsidP="00EE7FDC">
            <w:pPr>
              <w:pStyle w:val="png"/>
              <w:rPr>
                <w:rFonts w:cs="Arial"/>
                <w:szCs w:val="24"/>
              </w:rPr>
            </w:pPr>
          </w:p>
        </w:tc>
        <w:tc>
          <w:tcPr>
            <w:tcW w:w="0" w:type="auto"/>
          </w:tcPr>
          <w:p w14:paraId="0A30314B" w14:textId="77777777" w:rsidR="00F46690" w:rsidRPr="00653D3E" w:rsidRDefault="00F46690" w:rsidP="00EE7FDC">
            <w:pPr>
              <w:pStyle w:val="png"/>
              <w:rPr>
                <w:rFonts w:cs="Arial"/>
                <w:szCs w:val="24"/>
              </w:rPr>
            </w:pPr>
            <w:r w:rsidRPr="00653D3E">
              <w:rPr>
                <w:rFonts w:cs="Arial"/>
                <w:szCs w:val="24"/>
              </w:rPr>
              <w:t>CV, %</w:t>
            </w:r>
          </w:p>
        </w:tc>
        <w:tc>
          <w:tcPr>
            <w:tcW w:w="0" w:type="auto"/>
          </w:tcPr>
          <w:p w14:paraId="75DFCF67" w14:textId="77777777" w:rsidR="00F46690" w:rsidRPr="00653D3E" w:rsidRDefault="00F46690" w:rsidP="00EE7FDC">
            <w:pPr>
              <w:pStyle w:val="png"/>
              <w:jc w:val="center"/>
              <w:rPr>
                <w:rFonts w:cs="Arial"/>
                <w:szCs w:val="24"/>
              </w:rPr>
            </w:pPr>
            <w:r w:rsidRPr="00381797">
              <w:rPr>
                <w:rFonts w:cs="Arial"/>
                <w:color w:val="374151"/>
                <w:szCs w:val="24"/>
              </w:rPr>
              <w:t>18.28</w:t>
            </w:r>
          </w:p>
        </w:tc>
      </w:tr>
      <w:tr w:rsidR="00F46690" w:rsidRPr="00653D3E" w14:paraId="4ABFF3D0" w14:textId="77777777" w:rsidTr="007A4E1B">
        <w:tc>
          <w:tcPr>
            <w:tcW w:w="0" w:type="auto"/>
            <w:vMerge w:val="restart"/>
          </w:tcPr>
          <w:p w14:paraId="45C70099" w14:textId="77777777" w:rsidR="00F46690" w:rsidRPr="00653D3E" w:rsidRDefault="00F46690" w:rsidP="00EE7FDC">
            <w:pPr>
              <w:pStyle w:val="png"/>
              <w:rPr>
                <w:rFonts w:cs="Arial"/>
                <w:szCs w:val="24"/>
              </w:rPr>
            </w:pPr>
            <w:r w:rsidRPr="00F7343B">
              <w:rPr>
                <w:rFonts w:cs="Arial"/>
                <w:b/>
                <w:bCs/>
                <w:szCs w:val="24"/>
              </w:rPr>
              <w:t>Crop stand density</w:t>
            </w:r>
          </w:p>
        </w:tc>
        <w:tc>
          <w:tcPr>
            <w:tcW w:w="0" w:type="auto"/>
          </w:tcPr>
          <w:p w14:paraId="7E6EC399" w14:textId="77777777" w:rsidR="00F46690" w:rsidRPr="00653D3E" w:rsidRDefault="00F46690" w:rsidP="00EE7FDC">
            <w:pPr>
              <w:pStyle w:val="png"/>
              <w:rPr>
                <w:rFonts w:cs="Arial"/>
                <w:szCs w:val="24"/>
              </w:rPr>
            </w:pPr>
            <w:r w:rsidRPr="00653D3E">
              <w:rPr>
                <w:rFonts w:cs="Arial"/>
                <w:szCs w:val="24"/>
              </w:rPr>
              <w:t>Range</w:t>
            </w:r>
          </w:p>
        </w:tc>
        <w:tc>
          <w:tcPr>
            <w:tcW w:w="0" w:type="auto"/>
          </w:tcPr>
          <w:p w14:paraId="7A52B280" w14:textId="77777777" w:rsidR="00F46690" w:rsidRPr="00653D3E" w:rsidRDefault="00F46690" w:rsidP="00EE7FDC">
            <w:pPr>
              <w:pStyle w:val="png"/>
              <w:jc w:val="center"/>
              <w:rPr>
                <w:rFonts w:cs="Arial"/>
                <w:szCs w:val="24"/>
              </w:rPr>
            </w:pPr>
            <w:r w:rsidRPr="00400C14">
              <w:rPr>
                <w:rFonts w:cs="Arial"/>
                <w:szCs w:val="24"/>
              </w:rPr>
              <w:t>288 - 366</w:t>
            </w:r>
          </w:p>
        </w:tc>
      </w:tr>
      <w:tr w:rsidR="00F46690" w:rsidRPr="00653D3E" w14:paraId="0FB0718B" w14:textId="77777777" w:rsidTr="007A4E1B">
        <w:tc>
          <w:tcPr>
            <w:tcW w:w="0" w:type="auto"/>
            <w:vMerge/>
          </w:tcPr>
          <w:p w14:paraId="40F949DB" w14:textId="77777777" w:rsidR="00F46690" w:rsidRPr="00653D3E" w:rsidRDefault="00F46690" w:rsidP="00EE7FDC">
            <w:pPr>
              <w:pStyle w:val="png"/>
              <w:rPr>
                <w:rFonts w:cs="Arial"/>
                <w:szCs w:val="24"/>
              </w:rPr>
            </w:pPr>
          </w:p>
        </w:tc>
        <w:tc>
          <w:tcPr>
            <w:tcW w:w="0" w:type="auto"/>
          </w:tcPr>
          <w:p w14:paraId="3693217D" w14:textId="77777777" w:rsidR="00F46690" w:rsidRPr="00653D3E" w:rsidRDefault="00F46690" w:rsidP="00EE7FDC">
            <w:pPr>
              <w:pStyle w:val="png"/>
              <w:rPr>
                <w:rFonts w:cs="Arial"/>
                <w:szCs w:val="24"/>
              </w:rPr>
            </w:pPr>
            <w:r w:rsidRPr="00653D3E">
              <w:rPr>
                <w:rFonts w:cs="Arial"/>
                <w:szCs w:val="24"/>
              </w:rPr>
              <w:t>Average</w:t>
            </w:r>
          </w:p>
        </w:tc>
        <w:tc>
          <w:tcPr>
            <w:tcW w:w="0" w:type="auto"/>
          </w:tcPr>
          <w:p w14:paraId="45788476" w14:textId="77777777" w:rsidR="00F46690" w:rsidRPr="00653D3E" w:rsidRDefault="00F46690" w:rsidP="00EE7FDC">
            <w:pPr>
              <w:pStyle w:val="png"/>
              <w:jc w:val="center"/>
              <w:rPr>
                <w:rFonts w:cs="Arial"/>
                <w:szCs w:val="24"/>
              </w:rPr>
            </w:pPr>
            <w:r>
              <w:rPr>
                <w:rFonts w:cs="Arial"/>
                <w:szCs w:val="24"/>
              </w:rPr>
              <w:t>327.30</w:t>
            </w:r>
          </w:p>
        </w:tc>
      </w:tr>
      <w:tr w:rsidR="00F46690" w:rsidRPr="00653D3E" w14:paraId="5EB011B1" w14:textId="77777777" w:rsidTr="007A4E1B">
        <w:tc>
          <w:tcPr>
            <w:tcW w:w="0" w:type="auto"/>
            <w:vMerge/>
          </w:tcPr>
          <w:p w14:paraId="7F00A90D" w14:textId="77777777" w:rsidR="00F46690" w:rsidRPr="00653D3E" w:rsidRDefault="00F46690" w:rsidP="00EE7FDC">
            <w:pPr>
              <w:pStyle w:val="png"/>
              <w:rPr>
                <w:rFonts w:cs="Arial"/>
                <w:szCs w:val="24"/>
              </w:rPr>
            </w:pPr>
          </w:p>
        </w:tc>
        <w:tc>
          <w:tcPr>
            <w:tcW w:w="0" w:type="auto"/>
          </w:tcPr>
          <w:p w14:paraId="57624EF8" w14:textId="77777777" w:rsidR="00F46690" w:rsidRPr="00653D3E" w:rsidRDefault="00F46690" w:rsidP="00EE7FDC">
            <w:pPr>
              <w:pStyle w:val="png"/>
              <w:rPr>
                <w:rFonts w:cs="Arial"/>
                <w:szCs w:val="24"/>
              </w:rPr>
            </w:pPr>
            <w:r w:rsidRPr="00653D3E">
              <w:rPr>
                <w:rFonts w:cs="Arial"/>
                <w:szCs w:val="24"/>
              </w:rPr>
              <w:t>SD</w:t>
            </w:r>
          </w:p>
        </w:tc>
        <w:tc>
          <w:tcPr>
            <w:tcW w:w="0" w:type="auto"/>
          </w:tcPr>
          <w:p w14:paraId="717C7042" w14:textId="77777777" w:rsidR="00F46690" w:rsidRPr="00653D3E" w:rsidRDefault="00F46690" w:rsidP="00EE7FDC">
            <w:pPr>
              <w:pStyle w:val="png"/>
              <w:jc w:val="center"/>
              <w:rPr>
                <w:rFonts w:cs="Arial"/>
                <w:szCs w:val="24"/>
              </w:rPr>
            </w:pPr>
            <w:r w:rsidRPr="00400C14">
              <w:rPr>
                <w:rFonts w:cs="Arial"/>
                <w:szCs w:val="24"/>
              </w:rPr>
              <w:t>26.6272</w:t>
            </w:r>
          </w:p>
        </w:tc>
      </w:tr>
      <w:tr w:rsidR="00F46690" w:rsidRPr="00653D3E" w14:paraId="329D2C0C" w14:textId="77777777" w:rsidTr="007A4E1B">
        <w:tc>
          <w:tcPr>
            <w:tcW w:w="0" w:type="auto"/>
            <w:vMerge/>
          </w:tcPr>
          <w:p w14:paraId="23A397C8" w14:textId="77777777" w:rsidR="00F46690" w:rsidRPr="00653D3E" w:rsidRDefault="00F46690" w:rsidP="00EE7FDC">
            <w:pPr>
              <w:pStyle w:val="png"/>
              <w:rPr>
                <w:rFonts w:cs="Arial"/>
                <w:szCs w:val="24"/>
              </w:rPr>
            </w:pPr>
          </w:p>
        </w:tc>
        <w:tc>
          <w:tcPr>
            <w:tcW w:w="0" w:type="auto"/>
          </w:tcPr>
          <w:p w14:paraId="56029D62" w14:textId="77777777" w:rsidR="00F46690" w:rsidRPr="00653D3E" w:rsidRDefault="00F46690" w:rsidP="00EE7FDC">
            <w:pPr>
              <w:pStyle w:val="png"/>
              <w:rPr>
                <w:rFonts w:cs="Arial"/>
                <w:szCs w:val="24"/>
              </w:rPr>
            </w:pPr>
            <w:r w:rsidRPr="00653D3E">
              <w:rPr>
                <w:rFonts w:cs="Arial"/>
                <w:szCs w:val="24"/>
              </w:rPr>
              <w:t>CV, %</w:t>
            </w:r>
          </w:p>
        </w:tc>
        <w:tc>
          <w:tcPr>
            <w:tcW w:w="0" w:type="auto"/>
          </w:tcPr>
          <w:p w14:paraId="3D5CAE9D" w14:textId="77777777" w:rsidR="00F46690" w:rsidRPr="00653D3E" w:rsidRDefault="00F46690" w:rsidP="00EE7FDC">
            <w:pPr>
              <w:pStyle w:val="png"/>
              <w:jc w:val="center"/>
              <w:rPr>
                <w:rFonts w:cs="Arial"/>
                <w:szCs w:val="24"/>
              </w:rPr>
            </w:pPr>
            <w:r>
              <w:rPr>
                <w:rFonts w:cs="Arial"/>
                <w:szCs w:val="24"/>
              </w:rPr>
              <w:t>8.14</w:t>
            </w:r>
          </w:p>
        </w:tc>
      </w:tr>
      <w:tr w:rsidR="00F46690" w:rsidRPr="00653D3E" w14:paraId="0EB4409C" w14:textId="77777777" w:rsidTr="007A4E1B">
        <w:tc>
          <w:tcPr>
            <w:tcW w:w="0" w:type="auto"/>
            <w:vMerge w:val="restart"/>
          </w:tcPr>
          <w:p w14:paraId="52AFA6B1" w14:textId="77777777" w:rsidR="00F46690" w:rsidRPr="00653D3E" w:rsidRDefault="00F46690" w:rsidP="00EE7FDC">
            <w:pPr>
              <w:pStyle w:val="png"/>
              <w:rPr>
                <w:rFonts w:cs="Arial"/>
                <w:szCs w:val="24"/>
              </w:rPr>
            </w:pPr>
            <w:r w:rsidRPr="00004D5A">
              <w:rPr>
                <w:rFonts w:cs="Arial"/>
                <w:b/>
                <w:bCs/>
                <w:szCs w:val="24"/>
              </w:rPr>
              <w:t>W</w:t>
            </w:r>
            <w:r w:rsidRPr="00004D5A">
              <w:rPr>
                <w:rFonts w:cs="Arial"/>
                <w:b/>
                <w:bCs/>
                <w:szCs w:val="24"/>
                <w:lang w:val="en-US"/>
              </w:rPr>
              <w:t>eight of plant material per square meter</w:t>
            </w:r>
            <w:r>
              <w:rPr>
                <w:rFonts w:cs="Arial"/>
                <w:b/>
                <w:bCs/>
                <w:szCs w:val="24"/>
                <w:lang w:val="en-US"/>
              </w:rPr>
              <w:t>, (kg/m</w:t>
            </w:r>
            <w:r>
              <w:rPr>
                <w:rFonts w:cs="Arial"/>
                <w:b/>
                <w:bCs/>
                <w:szCs w:val="24"/>
                <w:vertAlign w:val="superscript"/>
                <w:lang w:val="en-US"/>
              </w:rPr>
              <w:t>2</w:t>
            </w:r>
            <w:r>
              <w:rPr>
                <w:rFonts w:cs="Arial"/>
                <w:b/>
                <w:bCs/>
                <w:szCs w:val="24"/>
                <w:lang w:val="en-US"/>
              </w:rPr>
              <w:t>)</w:t>
            </w:r>
          </w:p>
        </w:tc>
        <w:tc>
          <w:tcPr>
            <w:tcW w:w="0" w:type="auto"/>
          </w:tcPr>
          <w:p w14:paraId="379AC871" w14:textId="77777777" w:rsidR="00F46690" w:rsidRPr="00653D3E" w:rsidRDefault="00F46690" w:rsidP="00EE7FDC">
            <w:pPr>
              <w:pStyle w:val="png"/>
              <w:rPr>
                <w:rFonts w:cs="Arial"/>
                <w:szCs w:val="24"/>
              </w:rPr>
            </w:pPr>
            <w:r w:rsidRPr="00653D3E">
              <w:rPr>
                <w:rFonts w:cs="Arial"/>
                <w:szCs w:val="24"/>
              </w:rPr>
              <w:t>Range</w:t>
            </w:r>
          </w:p>
        </w:tc>
        <w:tc>
          <w:tcPr>
            <w:tcW w:w="0" w:type="auto"/>
          </w:tcPr>
          <w:p w14:paraId="48085F5B" w14:textId="77777777" w:rsidR="00F46690" w:rsidRPr="00653D3E" w:rsidRDefault="00F46690" w:rsidP="00EE7FDC">
            <w:pPr>
              <w:pStyle w:val="png"/>
              <w:jc w:val="center"/>
              <w:rPr>
                <w:rFonts w:cs="Arial"/>
                <w:szCs w:val="24"/>
              </w:rPr>
            </w:pPr>
            <w:r w:rsidRPr="00EA63E6">
              <w:rPr>
                <w:rFonts w:cs="Arial"/>
                <w:szCs w:val="24"/>
                <w:lang w:val="en-US"/>
              </w:rPr>
              <w:t>0.45 - 0.57</w:t>
            </w:r>
          </w:p>
        </w:tc>
      </w:tr>
      <w:tr w:rsidR="00F46690" w:rsidRPr="00653D3E" w14:paraId="58979FF6" w14:textId="77777777" w:rsidTr="007A4E1B">
        <w:tc>
          <w:tcPr>
            <w:tcW w:w="0" w:type="auto"/>
            <w:vMerge/>
          </w:tcPr>
          <w:p w14:paraId="341F587F" w14:textId="77777777" w:rsidR="00F46690" w:rsidRPr="00653D3E" w:rsidRDefault="00F46690" w:rsidP="00EE7FDC">
            <w:pPr>
              <w:pStyle w:val="png"/>
              <w:rPr>
                <w:rFonts w:cs="Arial"/>
                <w:szCs w:val="24"/>
              </w:rPr>
            </w:pPr>
          </w:p>
        </w:tc>
        <w:tc>
          <w:tcPr>
            <w:tcW w:w="0" w:type="auto"/>
          </w:tcPr>
          <w:p w14:paraId="3192CB7A" w14:textId="77777777" w:rsidR="00F46690" w:rsidRPr="00653D3E" w:rsidRDefault="00F46690" w:rsidP="00EE7FDC">
            <w:pPr>
              <w:pStyle w:val="png"/>
              <w:rPr>
                <w:rFonts w:cs="Arial"/>
                <w:szCs w:val="24"/>
              </w:rPr>
            </w:pPr>
            <w:r w:rsidRPr="00653D3E">
              <w:rPr>
                <w:rFonts w:cs="Arial"/>
                <w:szCs w:val="24"/>
              </w:rPr>
              <w:t>Average</w:t>
            </w:r>
          </w:p>
        </w:tc>
        <w:tc>
          <w:tcPr>
            <w:tcW w:w="0" w:type="auto"/>
          </w:tcPr>
          <w:p w14:paraId="6794E684" w14:textId="77777777" w:rsidR="00F46690" w:rsidRPr="00653D3E" w:rsidRDefault="00F46690" w:rsidP="00EE7FDC">
            <w:pPr>
              <w:pStyle w:val="png"/>
              <w:jc w:val="center"/>
              <w:rPr>
                <w:rFonts w:cs="Arial"/>
                <w:szCs w:val="24"/>
              </w:rPr>
            </w:pPr>
            <w:r w:rsidRPr="00EA63E6">
              <w:rPr>
                <w:rFonts w:cs="Arial"/>
                <w:szCs w:val="24"/>
                <w:lang w:val="en-US"/>
              </w:rPr>
              <w:t>0.5020</w:t>
            </w:r>
          </w:p>
        </w:tc>
      </w:tr>
      <w:tr w:rsidR="00F46690" w:rsidRPr="00653D3E" w14:paraId="34172F71" w14:textId="77777777" w:rsidTr="007A4E1B">
        <w:tc>
          <w:tcPr>
            <w:tcW w:w="0" w:type="auto"/>
            <w:vMerge/>
          </w:tcPr>
          <w:p w14:paraId="4BE0921C" w14:textId="77777777" w:rsidR="00F46690" w:rsidRPr="00653D3E" w:rsidRDefault="00F46690" w:rsidP="00EE7FDC">
            <w:pPr>
              <w:pStyle w:val="png"/>
              <w:rPr>
                <w:rFonts w:cs="Arial"/>
                <w:szCs w:val="24"/>
              </w:rPr>
            </w:pPr>
          </w:p>
        </w:tc>
        <w:tc>
          <w:tcPr>
            <w:tcW w:w="0" w:type="auto"/>
          </w:tcPr>
          <w:p w14:paraId="01520BAD" w14:textId="77777777" w:rsidR="00F46690" w:rsidRPr="00653D3E" w:rsidRDefault="00F46690" w:rsidP="00EE7FDC">
            <w:pPr>
              <w:pStyle w:val="png"/>
              <w:rPr>
                <w:rFonts w:cs="Arial"/>
                <w:szCs w:val="24"/>
              </w:rPr>
            </w:pPr>
            <w:r w:rsidRPr="00653D3E">
              <w:rPr>
                <w:rFonts w:cs="Arial"/>
                <w:szCs w:val="24"/>
              </w:rPr>
              <w:t>SD</w:t>
            </w:r>
          </w:p>
        </w:tc>
        <w:tc>
          <w:tcPr>
            <w:tcW w:w="0" w:type="auto"/>
          </w:tcPr>
          <w:p w14:paraId="4396949C" w14:textId="77777777" w:rsidR="00F46690" w:rsidRPr="00653D3E" w:rsidRDefault="00F46690" w:rsidP="00EE7FDC">
            <w:pPr>
              <w:pStyle w:val="png"/>
              <w:jc w:val="center"/>
              <w:rPr>
                <w:rFonts w:cs="Arial"/>
                <w:szCs w:val="24"/>
              </w:rPr>
            </w:pPr>
            <w:r w:rsidRPr="00EA63E6">
              <w:rPr>
                <w:rFonts w:cs="Arial"/>
                <w:szCs w:val="24"/>
                <w:lang w:val="en-US"/>
              </w:rPr>
              <w:t>0.0361</w:t>
            </w:r>
          </w:p>
        </w:tc>
      </w:tr>
      <w:tr w:rsidR="00F46690" w:rsidRPr="00653D3E" w14:paraId="4CFD5266" w14:textId="77777777" w:rsidTr="007A4E1B">
        <w:tc>
          <w:tcPr>
            <w:tcW w:w="0" w:type="auto"/>
            <w:vMerge/>
          </w:tcPr>
          <w:p w14:paraId="7883D90A" w14:textId="77777777" w:rsidR="00F46690" w:rsidRPr="00653D3E" w:rsidRDefault="00F46690" w:rsidP="00EE7FDC">
            <w:pPr>
              <w:pStyle w:val="png"/>
              <w:rPr>
                <w:rFonts w:cs="Arial"/>
                <w:szCs w:val="24"/>
              </w:rPr>
            </w:pPr>
          </w:p>
        </w:tc>
        <w:tc>
          <w:tcPr>
            <w:tcW w:w="0" w:type="auto"/>
          </w:tcPr>
          <w:p w14:paraId="752A5069" w14:textId="77777777" w:rsidR="00F46690" w:rsidRPr="00653D3E" w:rsidRDefault="00F46690" w:rsidP="00EE7FDC">
            <w:pPr>
              <w:pStyle w:val="png"/>
              <w:rPr>
                <w:rFonts w:cs="Arial"/>
                <w:szCs w:val="24"/>
              </w:rPr>
            </w:pPr>
            <w:r w:rsidRPr="00653D3E">
              <w:rPr>
                <w:rFonts w:cs="Arial"/>
                <w:szCs w:val="24"/>
              </w:rPr>
              <w:t>CV, %</w:t>
            </w:r>
          </w:p>
        </w:tc>
        <w:tc>
          <w:tcPr>
            <w:tcW w:w="0" w:type="auto"/>
          </w:tcPr>
          <w:p w14:paraId="735BCF0B" w14:textId="77777777" w:rsidR="00F46690" w:rsidRPr="00653D3E" w:rsidRDefault="00F46690" w:rsidP="00EE7FDC">
            <w:pPr>
              <w:pStyle w:val="png"/>
              <w:jc w:val="center"/>
              <w:rPr>
                <w:rFonts w:cs="Arial"/>
                <w:szCs w:val="24"/>
              </w:rPr>
            </w:pPr>
            <w:r w:rsidRPr="00EA63E6">
              <w:rPr>
                <w:rFonts w:cs="Arial"/>
                <w:szCs w:val="24"/>
                <w:lang w:val="en-US"/>
              </w:rPr>
              <w:t>7.24</w:t>
            </w:r>
          </w:p>
        </w:tc>
      </w:tr>
      <w:tr w:rsidR="00F46690" w:rsidRPr="00653D3E" w14:paraId="74571E32" w14:textId="77777777" w:rsidTr="007A4E1B">
        <w:trPr>
          <w:trHeight w:val="491"/>
        </w:trPr>
        <w:tc>
          <w:tcPr>
            <w:tcW w:w="0" w:type="auto"/>
            <w:gridSpan w:val="2"/>
          </w:tcPr>
          <w:p w14:paraId="2D4EF5BD" w14:textId="77777777" w:rsidR="00F46690" w:rsidRPr="00653D3E" w:rsidRDefault="00F46690" w:rsidP="00EE7FDC">
            <w:pPr>
              <w:pStyle w:val="png"/>
              <w:rPr>
                <w:rFonts w:cs="Arial"/>
                <w:szCs w:val="24"/>
              </w:rPr>
            </w:pPr>
            <w:r w:rsidRPr="008163C7">
              <w:rPr>
                <w:rFonts w:cs="Arial"/>
                <w:b/>
                <w:bCs/>
                <w:szCs w:val="24"/>
              </w:rPr>
              <w:t xml:space="preserve">Moisture content of </w:t>
            </w:r>
            <w:r>
              <w:rPr>
                <w:rFonts w:cs="Arial"/>
                <w:b/>
                <w:bCs/>
                <w:szCs w:val="24"/>
              </w:rPr>
              <w:t>plant, (%)</w:t>
            </w:r>
            <w:r w:rsidRPr="008163C7">
              <w:rPr>
                <w:rFonts w:cs="Arial"/>
                <w:b/>
                <w:bCs/>
                <w:szCs w:val="24"/>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14:paraId="49360F9A" w14:textId="77777777" w:rsidR="00F46690" w:rsidRPr="00653D3E" w:rsidRDefault="00F46690" w:rsidP="00EE7FDC">
            <w:pPr>
              <w:pStyle w:val="png"/>
              <w:jc w:val="center"/>
              <w:rPr>
                <w:rFonts w:cs="Arial"/>
                <w:szCs w:val="24"/>
              </w:rPr>
            </w:pPr>
            <w:r w:rsidRPr="00234118">
              <w:rPr>
                <w:rFonts w:cs="Arial"/>
                <w:color w:val="000000"/>
                <w:szCs w:val="24"/>
              </w:rPr>
              <w:t>25.6%</w:t>
            </w:r>
          </w:p>
        </w:tc>
      </w:tr>
      <w:tr w:rsidR="00F46690" w:rsidRPr="00653D3E" w14:paraId="08373898" w14:textId="77777777" w:rsidTr="007A4E1B">
        <w:trPr>
          <w:trHeight w:val="416"/>
        </w:trPr>
        <w:tc>
          <w:tcPr>
            <w:tcW w:w="0" w:type="auto"/>
            <w:gridSpan w:val="2"/>
          </w:tcPr>
          <w:p w14:paraId="4D2E47F8" w14:textId="77777777" w:rsidR="00F46690" w:rsidRPr="00653D3E" w:rsidRDefault="00F46690" w:rsidP="00EE7FDC">
            <w:pPr>
              <w:pStyle w:val="png"/>
              <w:rPr>
                <w:rFonts w:cs="Arial"/>
                <w:szCs w:val="24"/>
              </w:rPr>
            </w:pPr>
            <w:r w:rsidRPr="008163C7">
              <w:rPr>
                <w:rFonts w:cs="Arial"/>
                <w:b/>
                <w:bCs/>
                <w:szCs w:val="24"/>
              </w:rPr>
              <w:t>Moisture content of</w:t>
            </w:r>
            <w:r>
              <w:rPr>
                <w:rFonts w:cs="Arial"/>
                <w:b/>
                <w:bCs/>
                <w:szCs w:val="24"/>
              </w:rPr>
              <w:t xml:space="preserve"> stems, (%)</w:t>
            </w:r>
          </w:p>
        </w:tc>
        <w:tc>
          <w:tcPr>
            <w:tcW w:w="0" w:type="auto"/>
            <w:tcBorders>
              <w:top w:val="single" w:sz="4" w:space="0" w:color="auto"/>
              <w:left w:val="nil"/>
              <w:bottom w:val="single" w:sz="4" w:space="0" w:color="auto"/>
              <w:right w:val="single" w:sz="4" w:space="0" w:color="auto"/>
            </w:tcBorders>
            <w:shd w:val="clear" w:color="auto" w:fill="auto"/>
            <w:vAlign w:val="center"/>
          </w:tcPr>
          <w:p w14:paraId="038BCCD7" w14:textId="77777777" w:rsidR="00F46690" w:rsidRPr="00653D3E" w:rsidRDefault="00F46690" w:rsidP="00EE7FDC">
            <w:pPr>
              <w:pStyle w:val="png"/>
              <w:jc w:val="center"/>
              <w:rPr>
                <w:rFonts w:cs="Arial"/>
                <w:szCs w:val="24"/>
              </w:rPr>
            </w:pPr>
            <w:r w:rsidRPr="00234118">
              <w:rPr>
                <w:rFonts w:cs="Arial"/>
                <w:color w:val="000000"/>
                <w:szCs w:val="24"/>
              </w:rPr>
              <w:t>8.5%</w:t>
            </w:r>
          </w:p>
        </w:tc>
      </w:tr>
      <w:tr w:rsidR="00F46690" w:rsidRPr="00653D3E" w14:paraId="577F6E64" w14:textId="77777777" w:rsidTr="007A4E1B">
        <w:trPr>
          <w:trHeight w:val="416"/>
        </w:trPr>
        <w:tc>
          <w:tcPr>
            <w:tcW w:w="0" w:type="auto"/>
            <w:gridSpan w:val="2"/>
          </w:tcPr>
          <w:p w14:paraId="4982DA7D" w14:textId="77777777" w:rsidR="00F46690" w:rsidRPr="008163C7" w:rsidRDefault="00F46690" w:rsidP="00EE7FDC">
            <w:pPr>
              <w:pStyle w:val="png"/>
              <w:rPr>
                <w:rFonts w:cs="Arial"/>
                <w:b/>
                <w:bCs/>
                <w:szCs w:val="24"/>
              </w:rPr>
            </w:pPr>
            <w:r w:rsidRPr="008163C7">
              <w:rPr>
                <w:rFonts w:cs="Arial"/>
                <w:b/>
                <w:bCs/>
                <w:szCs w:val="24"/>
              </w:rPr>
              <w:t>Moisture content of</w:t>
            </w:r>
            <w:r>
              <w:rPr>
                <w:rFonts w:cs="Arial"/>
                <w:b/>
                <w:bCs/>
                <w:szCs w:val="24"/>
              </w:rPr>
              <w:t xml:space="preserve"> leaves, (%)</w:t>
            </w:r>
          </w:p>
        </w:tc>
        <w:tc>
          <w:tcPr>
            <w:tcW w:w="0" w:type="auto"/>
            <w:tcBorders>
              <w:top w:val="single" w:sz="4" w:space="0" w:color="auto"/>
              <w:left w:val="nil"/>
              <w:bottom w:val="single" w:sz="4" w:space="0" w:color="auto"/>
              <w:right w:val="single" w:sz="4" w:space="0" w:color="auto"/>
            </w:tcBorders>
            <w:shd w:val="clear" w:color="auto" w:fill="auto"/>
            <w:vAlign w:val="center"/>
          </w:tcPr>
          <w:p w14:paraId="3C04BAE3" w14:textId="77777777" w:rsidR="00F46690" w:rsidRPr="00234118" w:rsidRDefault="00F46690" w:rsidP="00EE7FDC">
            <w:pPr>
              <w:pStyle w:val="png"/>
              <w:jc w:val="center"/>
              <w:rPr>
                <w:rFonts w:cs="Arial"/>
                <w:color w:val="000000"/>
                <w:szCs w:val="24"/>
              </w:rPr>
            </w:pPr>
            <w:r>
              <w:rPr>
                <w:rFonts w:cs="Arial"/>
                <w:color w:val="000000"/>
                <w:szCs w:val="24"/>
              </w:rPr>
              <w:t>84.2</w:t>
            </w:r>
          </w:p>
        </w:tc>
      </w:tr>
    </w:tbl>
    <w:p w14:paraId="7405DB79" w14:textId="52213116" w:rsidR="00D03D09" w:rsidRPr="00EE7FDC" w:rsidRDefault="00487FC7" w:rsidP="00EE7FDC">
      <w:pPr>
        <w:spacing w:before="120" w:after="0" w:line="360" w:lineRule="auto"/>
        <w:rPr>
          <w:rFonts w:ascii="Arial" w:hAnsi="Arial" w:cs="Arial"/>
          <w:b/>
          <w:bCs/>
          <w:sz w:val="24"/>
          <w:szCs w:val="24"/>
        </w:rPr>
      </w:pPr>
      <w:r w:rsidRPr="00EE7FDC">
        <w:rPr>
          <w:rFonts w:ascii="Arial" w:hAnsi="Arial" w:cs="Arial"/>
          <w:b/>
          <w:bCs/>
          <w:sz w:val="24"/>
          <w:szCs w:val="24"/>
        </w:rPr>
        <w:t>Conclusion:</w:t>
      </w:r>
    </w:p>
    <w:p w14:paraId="2D002258" w14:textId="250D43BF" w:rsidR="007A4E1B" w:rsidRDefault="00DD2063" w:rsidP="00DD2063">
      <w:pPr>
        <w:spacing w:before="120" w:after="0" w:line="360" w:lineRule="auto"/>
        <w:jc w:val="both"/>
        <w:rPr>
          <w:rFonts w:ascii="Arial" w:hAnsi="Arial" w:cs="Arial"/>
          <w:b/>
          <w:bCs/>
          <w:sz w:val="24"/>
          <w:szCs w:val="24"/>
        </w:rPr>
      </w:pPr>
      <w:r w:rsidRPr="00DD2063">
        <w:rPr>
          <w:rFonts w:ascii="Arial" w:hAnsi="Arial" w:cs="Arial"/>
          <w:sz w:val="24"/>
          <w:szCs w:val="24"/>
        </w:rPr>
        <w:t>In summary, the physical attributes of fenugreek encompass a spectrum of crop parameters, encompassing plant height, stem diameter, branching pattern, crop stand density, plant material weight, bulk density, and moisture content. The variability in these factors underscores fenugreek's adaptability to diverse environmental conditions. A comprehensive understanding of these physical characteristics is imperative for refining cultivation practices and tailoring machinery for the optimal cultivation of fenugreek, making it a valuable asset in both agriculture and various industries.</w:t>
      </w:r>
    </w:p>
    <w:p w14:paraId="25F05584" w14:textId="77777777" w:rsidR="00750DE0" w:rsidRDefault="00750DE0" w:rsidP="00EE7FDC">
      <w:pPr>
        <w:spacing w:before="120" w:after="0" w:line="360" w:lineRule="auto"/>
        <w:rPr>
          <w:rFonts w:ascii="Arial" w:hAnsi="Arial" w:cs="Arial"/>
          <w:b/>
          <w:bCs/>
          <w:sz w:val="24"/>
          <w:szCs w:val="24"/>
        </w:rPr>
      </w:pPr>
    </w:p>
    <w:p w14:paraId="0DD340C4" w14:textId="75CF1F4A" w:rsidR="00E454C5" w:rsidRPr="00E454C5" w:rsidRDefault="00750DE0" w:rsidP="00EE7FDC">
      <w:pPr>
        <w:spacing w:before="120" w:after="0" w:line="360" w:lineRule="auto"/>
        <w:rPr>
          <w:rFonts w:ascii="Arial" w:hAnsi="Arial" w:cs="Arial"/>
          <w:b/>
          <w:bCs/>
          <w:sz w:val="24"/>
          <w:szCs w:val="24"/>
        </w:rPr>
      </w:pPr>
      <w:r>
        <w:rPr>
          <w:rFonts w:ascii="Arial" w:hAnsi="Arial" w:cs="Arial"/>
          <w:b/>
          <w:bCs/>
          <w:sz w:val="24"/>
          <w:szCs w:val="24"/>
        </w:rPr>
        <w:t>References</w:t>
      </w:r>
      <w:r w:rsidR="00E454C5" w:rsidRPr="00E454C5">
        <w:rPr>
          <w:rFonts w:ascii="Arial" w:hAnsi="Arial" w:cs="Arial"/>
          <w:b/>
          <w:bCs/>
          <w:sz w:val="24"/>
          <w:szCs w:val="24"/>
        </w:rPr>
        <w:t>:</w:t>
      </w:r>
    </w:p>
    <w:p w14:paraId="1740B00C" w14:textId="77777777" w:rsidR="00111124" w:rsidRPr="00854C55" w:rsidRDefault="00111124" w:rsidP="00854C55">
      <w:pPr>
        <w:pStyle w:val="ListParagraph"/>
        <w:numPr>
          <w:ilvl w:val="0"/>
          <w:numId w:val="19"/>
        </w:numPr>
        <w:tabs>
          <w:tab w:val="left" w:pos="3210"/>
        </w:tabs>
        <w:jc w:val="both"/>
        <w:rPr>
          <w:rFonts w:ascii="Arial" w:hAnsi="Arial" w:cs="Arial"/>
          <w:sz w:val="24"/>
          <w:szCs w:val="24"/>
        </w:rPr>
      </w:pPr>
      <w:r w:rsidRPr="00854C55">
        <w:rPr>
          <w:rFonts w:ascii="Arial" w:hAnsi="Arial" w:cs="Arial"/>
          <w:sz w:val="24"/>
          <w:szCs w:val="24"/>
        </w:rPr>
        <w:t xml:space="preserve">Alane ST, Gadhe KS and Pandit MG. 2021. Studies on </w:t>
      </w:r>
      <w:proofErr w:type="spellStart"/>
      <w:r w:rsidRPr="00854C55">
        <w:rPr>
          <w:rFonts w:ascii="Arial" w:hAnsi="Arial" w:cs="Arial"/>
          <w:sz w:val="24"/>
          <w:szCs w:val="24"/>
        </w:rPr>
        <w:t>physico</w:t>
      </w:r>
      <w:proofErr w:type="spellEnd"/>
      <w:r w:rsidRPr="00854C55">
        <w:rPr>
          <w:rFonts w:ascii="Arial" w:hAnsi="Arial" w:cs="Arial"/>
          <w:sz w:val="24"/>
          <w:szCs w:val="24"/>
        </w:rPr>
        <w:t xml:space="preserve">-chemical properties of sorghum, soybean, Bengal gram and fenugreek leaves. The Pharma Innovation Journal. 10(7): 774-777 </w:t>
      </w:r>
    </w:p>
    <w:p w14:paraId="27AE72C2" w14:textId="77777777" w:rsidR="00111124" w:rsidRPr="001B60FC" w:rsidRDefault="00111124" w:rsidP="00111124">
      <w:pPr>
        <w:numPr>
          <w:ilvl w:val="0"/>
          <w:numId w:val="19"/>
        </w:numPr>
        <w:spacing w:before="120" w:after="0" w:line="360" w:lineRule="auto"/>
        <w:jc w:val="both"/>
        <w:rPr>
          <w:rFonts w:ascii="Arial" w:hAnsi="Arial" w:cs="Arial"/>
          <w:sz w:val="24"/>
          <w:szCs w:val="24"/>
        </w:rPr>
      </w:pPr>
      <w:proofErr w:type="spellStart"/>
      <w:r w:rsidRPr="001B60FC">
        <w:rPr>
          <w:rFonts w:ascii="Arial" w:hAnsi="Arial" w:cs="Arial"/>
          <w:sz w:val="24"/>
          <w:szCs w:val="24"/>
          <w:shd w:val="clear" w:color="auto" w:fill="FFFFFF"/>
        </w:rPr>
        <w:t>Baryeh</w:t>
      </w:r>
      <w:proofErr w:type="spellEnd"/>
      <w:r w:rsidRPr="001B60FC">
        <w:rPr>
          <w:rFonts w:ascii="Arial" w:hAnsi="Arial" w:cs="Arial"/>
          <w:sz w:val="24"/>
          <w:szCs w:val="24"/>
          <w:shd w:val="clear" w:color="auto" w:fill="FFFFFF"/>
        </w:rPr>
        <w:t xml:space="preserve"> EA. 2002. Physical properties of millet. Journal of Food Engineering 51(1):39-46.</w:t>
      </w:r>
    </w:p>
    <w:p w14:paraId="6A75515E" w14:textId="77777777" w:rsidR="00111124" w:rsidRPr="00854C55" w:rsidRDefault="00111124" w:rsidP="00854C55">
      <w:pPr>
        <w:pStyle w:val="ListParagraph"/>
        <w:numPr>
          <w:ilvl w:val="0"/>
          <w:numId w:val="19"/>
        </w:numPr>
        <w:jc w:val="both"/>
        <w:rPr>
          <w:rFonts w:ascii="Arial" w:hAnsi="Arial" w:cs="Arial"/>
          <w:sz w:val="24"/>
          <w:szCs w:val="24"/>
        </w:rPr>
      </w:pPr>
      <w:r w:rsidRPr="00854C55">
        <w:rPr>
          <w:rFonts w:ascii="Arial" w:hAnsi="Arial" w:cs="Arial"/>
          <w:sz w:val="24"/>
          <w:szCs w:val="24"/>
        </w:rPr>
        <w:t>Diwan P, Naik RK and Gautam A. 2021. Studies on the Status and Opportunity of Leafy Vegetable Crop Harvesting in Chhattisgarh. Biological Forum – An International Journal 13(4): 837-841.</w:t>
      </w:r>
    </w:p>
    <w:p w14:paraId="31BF7BA2" w14:textId="77777777" w:rsidR="00111124" w:rsidRPr="00854C55" w:rsidRDefault="00111124" w:rsidP="00854C55">
      <w:pPr>
        <w:pStyle w:val="ListParagraph"/>
        <w:numPr>
          <w:ilvl w:val="0"/>
          <w:numId w:val="19"/>
        </w:numPr>
        <w:tabs>
          <w:tab w:val="left" w:pos="3210"/>
        </w:tabs>
        <w:jc w:val="both"/>
        <w:rPr>
          <w:rFonts w:ascii="Arial" w:hAnsi="Arial" w:cs="Arial"/>
          <w:color w:val="222222"/>
          <w:sz w:val="24"/>
          <w:szCs w:val="24"/>
          <w:shd w:val="clear" w:color="auto" w:fill="FFFFFF"/>
        </w:rPr>
      </w:pPr>
      <w:r w:rsidRPr="00854C55">
        <w:rPr>
          <w:rFonts w:ascii="Arial" w:hAnsi="Arial" w:cs="Arial"/>
          <w:color w:val="222222"/>
          <w:sz w:val="24"/>
          <w:szCs w:val="24"/>
          <w:shd w:val="clear" w:color="auto" w:fill="FFFFFF"/>
        </w:rPr>
        <w:t xml:space="preserve">Gangopadhyay KK, </w:t>
      </w:r>
      <w:proofErr w:type="spellStart"/>
      <w:r w:rsidRPr="00854C55">
        <w:rPr>
          <w:rFonts w:ascii="Arial" w:hAnsi="Arial" w:cs="Arial"/>
          <w:color w:val="222222"/>
          <w:sz w:val="24"/>
          <w:szCs w:val="24"/>
          <w:shd w:val="clear" w:color="auto" w:fill="FFFFFF"/>
        </w:rPr>
        <w:t>Tehlan</w:t>
      </w:r>
      <w:proofErr w:type="spellEnd"/>
      <w:r w:rsidRPr="00854C55">
        <w:rPr>
          <w:rFonts w:ascii="Arial" w:hAnsi="Arial" w:cs="Arial"/>
          <w:color w:val="222222"/>
          <w:sz w:val="24"/>
          <w:szCs w:val="24"/>
          <w:shd w:val="clear" w:color="auto" w:fill="FFFFFF"/>
        </w:rPr>
        <w:t xml:space="preserve"> SK, Saxena RP, Mishra AK, Raiger HL, Yadav SK, Kumar G, Arivalagan M and Dutta M. 2012. Stability analysis of yield and its </w:t>
      </w:r>
      <w:r w:rsidRPr="00854C55">
        <w:rPr>
          <w:rFonts w:ascii="Arial" w:hAnsi="Arial" w:cs="Arial"/>
          <w:color w:val="222222"/>
          <w:sz w:val="24"/>
          <w:szCs w:val="24"/>
          <w:shd w:val="clear" w:color="auto" w:fill="FFFFFF"/>
        </w:rPr>
        <w:lastRenderedPageBreak/>
        <w:t>component traits in fenugreek germplasm. Indian Journal of Horticulture 69(1):79-85.</w:t>
      </w:r>
    </w:p>
    <w:p w14:paraId="19F6D2B1" w14:textId="77777777" w:rsidR="00111124" w:rsidRPr="00854C55" w:rsidRDefault="00111124" w:rsidP="00854C55">
      <w:pPr>
        <w:pStyle w:val="ListParagraph"/>
        <w:numPr>
          <w:ilvl w:val="0"/>
          <w:numId w:val="19"/>
        </w:numPr>
        <w:tabs>
          <w:tab w:val="left" w:pos="3210"/>
        </w:tabs>
        <w:jc w:val="both"/>
        <w:rPr>
          <w:rFonts w:ascii="Arial" w:hAnsi="Arial" w:cs="Arial"/>
          <w:sz w:val="24"/>
          <w:szCs w:val="24"/>
        </w:rPr>
      </w:pPr>
      <w:proofErr w:type="spellStart"/>
      <w:r w:rsidRPr="00854C55">
        <w:rPr>
          <w:rFonts w:ascii="Arial" w:hAnsi="Arial" w:cs="Arial"/>
          <w:color w:val="222222"/>
          <w:sz w:val="24"/>
          <w:szCs w:val="24"/>
          <w:shd w:val="clear" w:color="auto" w:fill="FFFFFF"/>
        </w:rPr>
        <w:t>Jammy</w:t>
      </w:r>
      <w:proofErr w:type="spellEnd"/>
      <w:r w:rsidRPr="00854C55">
        <w:rPr>
          <w:rFonts w:ascii="Arial" w:hAnsi="Arial" w:cs="Arial"/>
          <w:color w:val="222222"/>
          <w:sz w:val="24"/>
          <w:szCs w:val="24"/>
          <w:shd w:val="clear" w:color="auto" w:fill="FFFFFF"/>
        </w:rPr>
        <w:t xml:space="preserve"> R, Sahari J and </w:t>
      </w:r>
      <w:r w:rsidRPr="00854C55">
        <w:rPr>
          <w:rFonts w:ascii="Arial" w:hAnsi="Arial" w:cs="Arial"/>
          <w:sz w:val="24"/>
          <w:szCs w:val="24"/>
        </w:rPr>
        <w:t>Shah MKM</w:t>
      </w:r>
      <w:r w:rsidRPr="00854C55">
        <w:rPr>
          <w:rFonts w:ascii="Arial" w:hAnsi="Arial" w:cs="Arial"/>
          <w:color w:val="222222"/>
          <w:sz w:val="24"/>
          <w:szCs w:val="24"/>
          <w:shd w:val="clear" w:color="auto" w:fill="FFFFFF"/>
        </w:rPr>
        <w:t xml:space="preserve">. 2015. Physicochemical and mechanical properties of different morphological parts of the tea tree (Melaleuca alternifolia) </w:t>
      </w:r>
      <w:proofErr w:type="spellStart"/>
      <w:r w:rsidRPr="00854C55">
        <w:rPr>
          <w:rFonts w:ascii="Arial" w:hAnsi="Arial" w:cs="Arial"/>
          <w:color w:val="222222"/>
          <w:sz w:val="24"/>
          <w:szCs w:val="24"/>
          <w:shd w:val="clear" w:color="auto" w:fill="FFFFFF"/>
        </w:rPr>
        <w:t>fibres</w:t>
      </w:r>
      <w:proofErr w:type="spellEnd"/>
      <w:r w:rsidRPr="00854C55">
        <w:rPr>
          <w:rFonts w:ascii="Arial" w:hAnsi="Arial" w:cs="Arial"/>
          <w:color w:val="222222"/>
          <w:sz w:val="24"/>
          <w:szCs w:val="24"/>
          <w:shd w:val="clear" w:color="auto" w:fill="FFFFFF"/>
        </w:rPr>
        <w:t xml:space="preserve">. </w:t>
      </w:r>
      <w:proofErr w:type="spellStart"/>
      <w:r w:rsidRPr="00854C55">
        <w:rPr>
          <w:rFonts w:ascii="Arial" w:hAnsi="Arial" w:cs="Arial"/>
          <w:color w:val="222222"/>
          <w:sz w:val="24"/>
          <w:szCs w:val="24"/>
          <w:shd w:val="clear" w:color="auto" w:fill="FFFFFF"/>
        </w:rPr>
        <w:t>Fibres</w:t>
      </w:r>
      <w:proofErr w:type="spellEnd"/>
      <w:r w:rsidRPr="00854C55">
        <w:rPr>
          <w:rFonts w:ascii="Arial" w:hAnsi="Arial" w:cs="Arial"/>
          <w:color w:val="222222"/>
          <w:sz w:val="24"/>
          <w:szCs w:val="24"/>
          <w:shd w:val="clear" w:color="auto" w:fill="FFFFFF"/>
        </w:rPr>
        <w:t xml:space="preserve"> &amp; Textiles in Eastern Europe. </w:t>
      </w:r>
      <w:r w:rsidRPr="00854C55">
        <w:rPr>
          <w:rFonts w:ascii="Arial" w:hAnsi="Arial" w:cs="Arial"/>
          <w:sz w:val="24"/>
          <w:szCs w:val="24"/>
        </w:rPr>
        <w:t xml:space="preserve">6(114): 31-36. </w:t>
      </w:r>
    </w:p>
    <w:p w14:paraId="2CFD85CD" w14:textId="77777777" w:rsidR="00111124" w:rsidRPr="001B60FC" w:rsidRDefault="00111124" w:rsidP="00111124">
      <w:pPr>
        <w:numPr>
          <w:ilvl w:val="0"/>
          <w:numId w:val="19"/>
        </w:numPr>
        <w:spacing w:before="120" w:after="0" w:line="360" w:lineRule="auto"/>
        <w:jc w:val="both"/>
        <w:rPr>
          <w:rFonts w:ascii="Arial" w:hAnsi="Arial" w:cs="Arial"/>
          <w:sz w:val="24"/>
          <w:szCs w:val="24"/>
        </w:rPr>
      </w:pPr>
      <w:r w:rsidRPr="001B60FC">
        <w:rPr>
          <w:rFonts w:ascii="Arial" w:eastAsia="CIDFont" w:hAnsi="Arial" w:cs="Arial"/>
          <w:sz w:val="24"/>
          <w:szCs w:val="24"/>
          <w:lang w:bidi="ar"/>
        </w:rPr>
        <w:t xml:space="preserve">Kushwaha DK, Thomas EV, Maiti B, Ghosh BC and De B. 2015. Assessment and optimization of bulk density and angle of repose of tea leaves for metering device using desirability function. International Journal of Scientific Engineering and Technology 4(2): 36-39. </w:t>
      </w:r>
    </w:p>
    <w:p w14:paraId="1502D77A" w14:textId="77777777" w:rsidR="00111124" w:rsidRDefault="00111124" w:rsidP="00E579B1">
      <w:pPr>
        <w:pStyle w:val="ListParagraph"/>
        <w:numPr>
          <w:ilvl w:val="0"/>
          <w:numId w:val="19"/>
        </w:numPr>
        <w:spacing w:before="120" w:line="360" w:lineRule="auto"/>
        <w:jc w:val="both"/>
        <w:rPr>
          <w:rFonts w:ascii="Arial" w:hAnsi="Arial" w:cs="Arial"/>
          <w:sz w:val="24"/>
          <w:szCs w:val="24"/>
        </w:rPr>
      </w:pPr>
      <w:r w:rsidRPr="00E579B1">
        <w:rPr>
          <w:rFonts w:ascii="Arial" w:hAnsi="Arial" w:cs="Arial"/>
          <w:sz w:val="24"/>
          <w:szCs w:val="24"/>
        </w:rPr>
        <w:t xml:space="preserve">Rathod RK, Mathur SM, </w:t>
      </w:r>
      <w:proofErr w:type="spellStart"/>
      <w:r w:rsidRPr="00E579B1">
        <w:rPr>
          <w:rFonts w:ascii="Arial" w:hAnsi="Arial" w:cs="Arial"/>
          <w:sz w:val="24"/>
          <w:szCs w:val="24"/>
        </w:rPr>
        <w:t>Badgire</w:t>
      </w:r>
      <w:proofErr w:type="spellEnd"/>
      <w:r w:rsidRPr="00E579B1">
        <w:rPr>
          <w:rFonts w:ascii="Arial" w:hAnsi="Arial" w:cs="Arial"/>
          <w:sz w:val="24"/>
          <w:szCs w:val="24"/>
        </w:rPr>
        <w:t xml:space="preserve"> BB and Sing MK. 2020. Physical and Mechanical Properties of Fenugreek (Trigonella </w:t>
      </w:r>
      <w:proofErr w:type="spellStart"/>
      <w:r w:rsidRPr="00E579B1">
        <w:rPr>
          <w:rFonts w:ascii="Arial" w:hAnsi="Arial" w:cs="Arial"/>
          <w:sz w:val="24"/>
          <w:szCs w:val="24"/>
        </w:rPr>
        <w:t>foenum</w:t>
      </w:r>
      <w:proofErr w:type="spellEnd"/>
      <w:r w:rsidRPr="00E579B1">
        <w:rPr>
          <w:rFonts w:ascii="Arial" w:hAnsi="Arial" w:cs="Arial"/>
          <w:sz w:val="24"/>
          <w:szCs w:val="24"/>
        </w:rPr>
        <w:t>-Graceum L.). International Journal of Current Microbiology and Applied Sciences 9(5): 1250-1256</w:t>
      </w:r>
    </w:p>
    <w:p w14:paraId="29111A2B" w14:textId="77777777" w:rsidR="00111124" w:rsidRPr="00901C7F" w:rsidRDefault="00111124" w:rsidP="00111124">
      <w:pPr>
        <w:numPr>
          <w:ilvl w:val="0"/>
          <w:numId w:val="19"/>
        </w:numPr>
        <w:spacing w:before="120" w:after="0" w:line="360" w:lineRule="auto"/>
        <w:jc w:val="both"/>
        <w:rPr>
          <w:rFonts w:ascii="Arial" w:hAnsi="Arial" w:cs="Arial"/>
          <w:sz w:val="24"/>
          <w:szCs w:val="24"/>
        </w:rPr>
      </w:pPr>
      <w:r w:rsidRPr="001B60FC">
        <w:rPr>
          <w:rFonts w:ascii="Arial" w:hAnsi="Arial" w:cs="Arial"/>
          <w:sz w:val="24"/>
          <w:szCs w:val="24"/>
          <w:shd w:val="clear" w:color="auto" w:fill="FFFFFF"/>
        </w:rPr>
        <w:t>Singh KK and Goswami TK. 1996. Physical properties of cumin seed. Journal of Agricultural Engineering Research 64(2):93-98.</w:t>
      </w:r>
    </w:p>
    <w:p w14:paraId="1025BBF7" w14:textId="77777777" w:rsidR="00111124" w:rsidRPr="00854C55" w:rsidRDefault="00111124" w:rsidP="00854C55">
      <w:pPr>
        <w:pStyle w:val="ListParagraph"/>
        <w:numPr>
          <w:ilvl w:val="0"/>
          <w:numId w:val="19"/>
        </w:numPr>
        <w:jc w:val="both"/>
        <w:rPr>
          <w:rFonts w:ascii="Arial" w:hAnsi="Arial" w:cs="Arial"/>
          <w:sz w:val="24"/>
          <w:szCs w:val="24"/>
          <w:shd w:val="clear" w:color="auto" w:fill="FFFFFF"/>
        </w:rPr>
      </w:pPr>
      <w:r w:rsidRPr="00287B89">
        <w:rPr>
          <w:rFonts w:ascii="Arial" w:hAnsi="Arial" w:cs="Arial"/>
          <w:sz w:val="24"/>
          <w:szCs w:val="24"/>
          <w:shd w:val="clear" w:color="auto" w:fill="FFFFFF"/>
          <w:lang w:val="de-DE"/>
        </w:rPr>
        <w:t xml:space="preserve">Srinivas RT, Karunakar BK and Bavaji JN. 1982. </w:t>
      </w:r>
      <w:r w:rsidRPr="00854C55">
        <w:rPr>
          <w:rFonts w:ascii="Arial" w:hAnsi="Arial" w:cs="Arial"/>
          <w:sz w:val="24"/>
          <w:szCs w:val="24"/>
          <w:shd w:val="clear" w:color="auto" w:fill="FFFFFF"/>
        </w:rPr>
        <w:t xml:space="preserve">Varietal evaluation in fenugreek. Indian Cocoa, </w:t>
      </w:r>
      <w:proofErr w:type="spellStart"/>
      <w:r w:rsidRPr="00854C55">
        <w:rPr>
          <w:rFonts w:ascii="Arial" w:hAnsi="Arial" w:cs="Arial"/>
          <w:sz w:val="24"/>
          <w:szCs w:val="24"/>
          <w:shd w:val="clear" w:color="auto" w:fill="FFFFFF"/>
        </w:rPr>
        <w:t>Arecanut</w:t>
      </w:r>
      <w:proofErr w:type="spellEnd"/>
      <w:r w:rsidRPr="00854C55">
        <w:rPr>
          <w:rFonts w:ascii="Arial" w:hAnsi="Arial" w:cs="Arial"/>
          <w:sz w:val="24"/>
          <w:szCs w:val="24"/>
          <w:shd w:val="clear" w:color="auto" w:fill="FFFFFF"/>
        </w:rPr>
        <w:t xml:space="preserve"> and Spices Journal 6(3): 72-73.</w:t>
      </w:r>
    </w:p>
    <w:p w14:paraId="12A8AC21" w14:textId="3E328154" w:rsidR="00111124" w:rsidRPr="00E579B1" w:rsidRDefault="00111124" w:rsidP="00E579B1">
      <w:pPr>
        <w:pStyle w:val="ListParagraph"/>
        <w:numPr>
          <w:ilvl w:val="0"/>
          <w:numId w:val="19"/>
        </w:numPr>
        <w:spacing w:before="120" w:line="360" w:lineRule="auto"/>
        <w:jc w:val="both"/>
        <w:rPr>
          <w:rFonts w:ascii="Arial" w:hAnsi="Arial" w:cs="Arial"/>
          <w:sz w:val="24"/>
          <w:szCs w:val="24"/>
        </w:rPr>
      </w:pPr>
      <w:r w:rsidRPr="00E579B1">
        <w:rPr>
          <w:rFonts w:ascii="Arial" w:hAnsi="Arial" w:cs="Arial"/>
          <w:sz w:val="24"/>
          <w:szCs w:val="24"/>
        </w:rPr>
        <w:t>Srivastava AK, Mahoney</w:t>
      </w:r>
      <w:r w:rsidR="00A05776">
        <w:rPr>
          <w:rFonts w:ascii="Arial" w:hAnsi="Arial" w:cs="Arial"/>
          <w:sz w:val="24"/>
          <w:szCs w:val="24"/>
        </w:rPr>
        <w:t xml:space="preserve"> </w:t>
      </w:r>
      <w:r w:rsidRPr="00E579B1">
        <w:rPr>
          <w:rFonts w:ascii="Arial" w:hAnsi="Arial" w:cs="Arial"/>
          <w:sz w:val="24"/>
          <w:szCs w:val="24"/>
        </w:rPr>
        <w:t>WT, and West NL. 1990. The effect of crop properties on combine performance. Transactions of the ASAE. 33(1): 63– 72.</w:t>
      </w:r>
    </w:p>
    <w:p w14:paraId="6BE026B5" w14:textId="554D5DF0" w:rsidR="00111124" w:rsidRDefault="00111124" w:rsidP="00E579B1">
      <w:pPr>
        <w:pStyle w:val="ListParagraph"/>
        <w:numPr>
          <w:ilvl w:val="0"/>
          <w:numId w:val="19"/>
        </w:numPr>
        <w:spacing w:before="120" w:line="360" w:lineRule="auto"/>
        <w:jc w:val="both"/>
        <w:rPr>
          <w:rFonts w:ascii="Arial" w:hAnsi="Arial" w:cs="Arial"/>
          <w:sz w:val="24"/>
          <w:szCs w:val="24"/>
        </w:rPr>
      </w:pPr>
      <w:proofErr w:type="spellStart"/>
      <w:r w:rsidRPr="00E579B1">
        <w:rPr>
          <w:rFonts w:ascii="Arial" w:hAnsi="Arial" w:cs="Arial"/>
          <w:sz w:val="24"/>
          <w:szCs w:val="24"/>
        </w:rPr>
        <w:t>Surpam</w:t>
      </w:r>
      <w:proofErr w:type="spellEnd"/>
      <w:r w:rsidRPr="00E579B1">
        <w:rPr>
          <w:rFonts w:ascii="Arial" w:hAnsi="Arial" w:cs="Arial"/>
          <w:sz w:val="24"/>
          <w:szCs w:val="24"/>
        </w:rPr>
        <w:t xml:space="preserve"> TB, Pardeshi IL, Rokade HN</w:t>
      </w:r>
      <w:r w:rsidR="00A05776">
        <w:rPr>
          <w:rFonts w:ascii="Arial" w:hAnsi="Arial" w:cs="Arial"/>
          <w:sz w:val="24"/>
          <w:szCs w:val="24"/>
        </w:rPr>
        <w:t xml:space="preserve">, </w:t>
      </w:r>
      <w:r w:rsidR="00A05776" w:rsidRPr="00E579B1">
        <w:rPr>
          <w:rFonts w:ascii="Arial" w:hAnsi="Arial" w:cs="Arial"/>
          <w:sz w:val="24"/>
          <w:szCs w:val="24"/>
        </w:rPr>
        <w:t>2019</w:t>
      </w:r>
      <w:r w:rsidRPr="00E579B1">
        <w:rPr>
          <w:rFonts w:ascii="Arial" w:hAnsi="Arial" w:cs="Arial"/>
          <w:sz w:val="24"/>
          <w:szCs w:val="24"/>
        </w:rPr>
        <w:t>. Engineering properties of sorghum. International Journal of Chemical Studies 7(5):108-110.</w:t>
      </w:r>
    </w:p>
    <w:p w14:paraId="65979B31" w14:textId="77777777" w:rsidR="00111124" w:rsidRPr="00E579B1" w:rsidRDefault="00111124" w:rsidP="007A4391">
      <w:pPr>
        <w:pStyle w:val="ListParagraph"/>
        <w:spacing w:before="120" w:line="360" w:lineRule="auto"/>
        <w:jc w:val="both"/>
        <w:rPr>
          <w:rFonts w:ascii="Arial" w:hAnsi="Arial" w:cs="Arial"/>
          <w:sz w:val="24"/>
          <w:szCs w:val="24"/>
        </w:rPr>
      </w:pPr>
    </w:p>
    <w:p w14:paraId="54F7009B" w14:textId="77777777" w:rsidR="00854C55" w:rsidRPr="00466EDD" w:rsidRDefault="00854C55" w:rsidP="00466EDD">
      <w:pPr>
        <w:spacing w:before="120" w:line="360" w:lineRule="auto"/>
        <w:ind w:left="360"/>
        <w:jc w:val="both"/>
        <w:rPr>
          <w:rFonts w:ascii="Arial" w:hAnsi="Arial" w:cs="Arial"/>
          <w:sz w:val="24"/>
          <w:szCs w:val="24"/>
        </w:rPr>
      </w:pPr>
    </w:p>
    <w:p w14:paraId="4C9067B7" w14:textId="77777777" w:rsidR="002D62CD" w:rsidRDefault="002D62CD" w:rsidP="00EE7FDC">
      <w:pPr>
        <w:spacing w:before="120" w:after="0" w:line="360" w:lineRule="auto"/>
      </w:pPr>
    </w:p>
    <w:sectPr w:rsidR="002D62CD">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4E90C" w14:textId="77777777" w:rsidR="00314940" w:rsidRDefault="00314940" w:rsidP="00287B89">
      <w:pPr>
        <w:spacing w:after="0" w:line="240" w:lineRule="auto"/>
      </w:pPr>
      <w:r>
        <w:separator/>
      </w:r>
    </w:p>
  </w:endnote>
  <w:endnote w:type="continuationSeparator" w:id="0">
    <w:p w14:paraId="4A7019AB" w14:textId="77777777" w:rsidR="00314940" w:rsidRDefault="00314940" w:rsidP="00287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ans-serif">
    <w:altName w:val="Segoe Print"/>
    <w:charset w:val="00"/>
    <w:family w:val="auto"/>
    <w:pitch w:val="default"/>
    <w:sig w:usb0="00000000" w:usb1="00000000" w:usb2="00000000" w:usb3="00000000" w:csb0="00040001" w:csb1="00000000"/>
  </w:font>
  <w:font w:name="CIDFont">
    <w:altName w:val="Segoe Print"/>
    <w:charset w:val="00"/>
    <w:family w:val="auto"/>
    <w:pitch w:val="default"/>
    <w:sig w:usb0="00000000" w:usb1="00000000" w:usb2="00000000"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F6219" w14:textId="77777777" w:rsidR="00287B89" w:rsidRDefault="00287B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42ABD" w14:textId="77777777" w:rsidR="00287B89" w:rsidRDefault="00287B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86407" w14:textId="77777777" w:rsidR="00287B89" w:rsidRDefault="00287B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D117E" w14:textId="77777777" w:rsidR="00314940" w:rsidRDefault="00314940" w:rsidP="00287B89">
      <w:pPr>
        <w:spacing w:after="0" w:line="240" w:lineRule="auto"/>
      </w:pPr>
      <w:r>
        <w:separator/>
      </w:r>
    </w:p>
  </w:footnote>
  <w:footnote w:type="continuationSeparator" w:id="0">
    <w:p w14:paraId="0C3565AE" w14:textId="77777777" w:rsidR="00314940" w:rsidRDefault="00314940" w:rsidP="00287B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A43A7" w14:textId="42726016" w:rsidR="00287B89" w:rsidRDefault="00000000">
    <w:pPr>
      <w:pStyle w:val="Header"/>
    </w:pPr>
    <w:r>
      <w:rPr>
        <w:noProof/>
      </w:rPr>
      <w:pict w14:anchorId="4E8AEB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4485" o:spid="_x0000_s1029"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3EEA5" w14:textId="08F8D532" w:rsidR="00287B89" w:rsidRDefault="00000000">
    <w:pPr>
      <w:pStyle w:val="Header"/>
    </w:pPr>
    <w:r>
      <w:rPr>
        <w:noProof/>
      </w:rPr>
      <w:pict w14:anchorId="3C544C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4486" o:spid="_x0000_s1030"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79F0A" w14:textId="42F18156" w:rsidR="00287B89" w:rsidRDefault="00000000">
    <w:pPr>
      <w:pStyle w:val="Header"/>
    </w:pPr>
    <w:r>
      <w:rPr>
        <w:noProof/>
      </w:rPr>
      <w:pict w14:anchorId="0EC552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4484" o:spid="_x0000_s1028"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3F03"/>
    <w:multiLevelType w:val="multilevel"/>
    <w:tmpl w:val="363E481E"/>
    <w:lvl w:ilvl="0">
      <w:start w:val="3"/>
      <w:numFmt w:val="decimal"/>
      <w:lvlText w:val="%1"/>
      <w:lvlJc w:val="left"/>
      <w:pPr>
        <w:ind w:left="930" w:hanging="930"/>
      </w:pPr>
      <w:rPr>
        <w:rFonts w:hint="default"/>
        <w:b/>
      </w:rPr>
    </w:lvl>
    <w:lvl w:ilvl="1">
      <w:start w:val="1"/>
      <w:numFmt w:val="decimal"/>
      <w:lvlText w:val="%1.%2"/>
      <w:lvlJc w:val="left"/>
      <w:pPr>
        <w:ind w:left="930" w:hanging="930"/>
      </w:pPr>
      <w:rPr>
        <w:rFonts w:hint="default"/>
        <w:b/>
      </w:rPr>
    </w:lvl>
    <w:lvl w:ilvl="2">
      <w:start w:val="1"/>
      <w:numFmt w:val="decimal"/>
      <w:lvlText w:val="%1.%2.%3"/>
      <w:lvlJc w:val="left"/>
      <w:pPr>
        <w:ind w:left="930" w:hanging="930"/>
      </w:pPr>
      <w:rPr>
        <w:rFonts w:hint="default"/>
        <w:b/>
      </w:rPr>
    </w:lvl>
    <w:lvl w:ilvl="3">
      <w:start w:val="1"/>
      <w:numFmt w:val="decimal"/>
      <w:lvlText w:val="%1.%2.%3.%4"/>
      <w:lvlJc w:val="left"/>
      <w:pPr>
        <w:ind w:left="1080" w:hanging="1080"/>
      </w:pPr>
      <w:rPr>
        <w:rFonts w:hint="default"/>
        <w:b/>
      </w:rPr>
    </w:lvl>
    <w:lvl w:ilvl="4">
      <w:start w:val="2"/>
      <w:numFmt w:val="decimal"/>
      <w:lvlText w:val="%1.%2.%3.%4.%5"/>
      <w:lvlJc w:val="left"/>
      <w:pPr>
        <w:ind w:left="4199"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87F14C7"/>
    <w:multiLevelType w:val="hybridMultilevel"/>
    <w:tmpl w:val="BB7E7C26"/>
    <w:lvl w:ilvl="0" w:tplc="523E638E">
      <w:start w:val="1"/>
      <w:numFmt w:val="decimal"/>
      <w:lvlText w:val="%1."/>
      <w:lvlJc w:val="left"/>
      <w:pPr>
        <w:ind w:left="2062"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4C2BF6"/>
    <w:multiLevelType w:val="hybridMultilevel"/>
    <w:tmpl w:val="4F362D3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DC60633"/>
    <w:multiLevelType w:val="hybridMultilevel"/>
    <w:tmpl w:val="64E63948"/>
    <w:lvl w:ilvl="0" w:tplc="A8A07A6E">
      <w:start w:val="1"/>
      <w:numFmt w:val="lowerLetter"/>
      <w:lvlText w:val="%1."/>
      <w:lvlJc w:val="left"/>
      <w:pPr>
        <w:ind w:left="720" w:hanging="360"/>
      </w:pPr>
      <w:rPr>
        <w:rFonts w:eastAsia="SimSun" w:hint="default"/>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64466CB"/>
    <w:multiLevelType w:val="multilevel"/>
    <w:tmpl w:val="C302AE94"/>
    <w:lvl w:ilvl="0">
      <w:start w:val="1"/>
      <w:numFmt w:val="decimal"/>
      <w:lvlText w:val="%1."/>
      <w:lvlJc w:val="left"/>
      <w:pPr>
        <w:ind w:left="720" w:hanging="360"/>
      </w:pPr>
      <w:rPr>
        <w:rFonts w:hint="default"/>
        <w:b/>
      </w:rPr>
    </w:lvl>
    <w:lvl w:ilvl="1">
      <w:start w:val="1"/>
      <w:numFmt w:val="decimal"/>
      <w:isLgl/>
      <w:lvlText w:val="%1.%2"/>
      <w:lvlJc w:val="left"/>
      <w:pPr>
        <w:ind w:left="890" w:hanging="53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5" w15:restartNumberingAfterBreak="0">
    <w:nsid w:val="21E174A1"/>
    <w:multiLevelType w:val="multilevel"/>
    <w:tmpl w:val="05F260A2"/>
    <w:lvl w:ilvl="0">
      <w:start w:val="3"/>
      <w:numFmt w:val="decimal"/>
      <w:lvlText w:val="%1"/>
      <w:lvlJc w:val="left"/>
      <w:pPr>
        <w:ind w:left="930" w:hanging="930"/>
      </w:pPr>
      <w:rPr>
        <w:rFonts w:hint="default"/>
      </w:rPr>
    </w:lvl>
    <w:lvl w:ilvl="1">
      <w:start w:val="1"/>
      <w:numFmt w:val="decimal"/>
      <w:lvlText w:val="%1.%2"/>
      <w:lvlJc w:val="left"/>
      <w:pPr>
        <w:ind w:left="930" w:hanging="930"/>
      </w:pPr>
      <w:rPr>
        <w:rFonts w:hint="default"/>
      </w:rPr>
    </w:lvl>
    <w:lvl w:ilvl="2">
      <w:start w:val="1"/>
      <w:numFmt w:val="decimal"/>
      <w:lvlText w:val="%1.%2.%3"/>
      <w:lvlJc w:val="left"/>
      <w:pPr>
        <w:ind w:left="930" w:hanging="930"/>
      </w:pPr>
      <w:rPr>
        <w:rFonts w:hint="default"/>
      </w:rPr>
    </w:lvl>
    <w:lvl w:ilvl="3">
      <w:start w:val="1"/>
      <w:numFmt w:val="decimal"/>
      <w:lvlText w:val="%1.%2.%3.%4"/>
      <w:lvlJc w:val="left"/>
      <w:pPr>
        <w:ind w:left="1080" w:hanging="1080"/>
      </w:pPr>
      <w:rPr>
        <w:rFonts w:hint="default"/>
      </w:rPr>
    </w:lvl>
    <w:lvl w:ilvl="4">
      <w:start w:val="7"/>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69E226E"/>
    <w:multiLevelType w:val="multilevel"/>
    <w:tmpl w:val="D77C2C1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50077C3"/>
    <w:multiLevelType w:val="hybridMultilevel"/>
    <w:tmpl w:val="B6AA2540"/>
    <w:lvl w:ilvl="0" w:tplc="8A8C9D14">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B0D3226"/>
    <w:multiLevelType w:val="hybridMultilevel"/>
    <w:tmpl w:val="025E0EA0"/>
    <w:lvl w:ilvl="0" w:tplc="7C4CF2C4">
      <w:start w:val="1"/>
      <w:numFmt w:val="lowerLetter"/>
      <w:lvlText w:val="%1."/>
      <w:lvlJc w:val="left"/>
      <w:pPr>
        <w:ind w:left="720" w:hanging="360"/>
      </w:pPr>
      <w:rPr>
        <w:rFonts w:ascii="Arial" w:eastAsia="SimSun" w:hAnsi="Arial" w:cs="Arial"/>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E5B6D78"/>
    <w:multiLevelType w:val="hybridMultilevel"/>
    <w:tmpl w:val="6866AAF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A450F92"/>
    <w:multiLevelType w:val="hybridMultilevel"/>
    <w:tmpl w:val="7290930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CFE6E7D"/>
    <w:multiLevelType w:val="hybridMultilevel"/>
    <w:tmpl w:val="277AD22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7C155C2"/>
    <w:multiLevelType w:val="hybridMultilevel"/>
    <w:tmpl w:val="90CC602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ABD53F5"/>
    <w:multiLevelType w:val="multilevel"/>
    <w:tmpl w:val="494EA234"/>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E873EB1"/>
    <w:multiLevelType w:val="hybridMultilevel"/>
    <w:tmpl w:val="91502628"/>
    <w:lvl w:ilvl="0" w:tplc="175208A2">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EB635FC"/>
    <w:multiLevelType w:val="multilevel"/>
    <w:tmpl w:val="217E3E12"/>
    <w:lvl w:ilvl="0">
      <w:start w:val="4"/>
      <w:numFmt w:val="decimal"/>
      <w:lvlText w:val="%1"/>
      <w:lvlJc w:val="left"/>
      <w:pPr>
        <w:ind w:left="1130" w:hanging="1130"/>
      </w:pPr>
      <w:rPr>
        <w:rFonts w:hint="default"/>
      </w:rPr>
    </w:lvl>
    <w:lvl w:ilvl="1">
      <w:start w:val="1"/>
      <w:numFmt w:val="decimal"/>
      <w:lvlText w:val="%1.%2"/>
      <w:lvlJc w:val="left"/>
      <w:pPr>
        <w:ind w:left="1130" w:hanging="1130"/>
      </w:pPr>
      <w:rPr>
        <w:rFonts w:hint="default"/>
      </w:rPr>
    </w:lvl>
    <w:lvl w:ilvl="2">
      <w:start w:val="2"/>
      <w:numFmt w:val="decimal"/>
      <w:lvlText w:val="%1.%2.%3"/>
      <w:lvlJc w:val="left"/>
      <w:pPr>
        <w:ind w:left="1130" w:hanging="1130"/>
      </w:pPr>
      <w:rPr>
        <w:rFonts w:hint="default"/>
      </w:rPr>
    </w:lvl>
    <w:lvl w:ilvl="3">
      <w:start w:val="1"/>
      <w:numFmt w:val="decimal"/>
      <w:lvlText w:val="%1.%2.%3.%4"/>
      <w:lvlJc w:val="left"/>
      <w:pPr>
        <w:ind w:left="1130" w:hanging="1130"/>
      </w:pPr>
      <w:rPr>
        <w:rFonts w:ascii="Arial" w:hAnsi="Arial" w:cs="Arial" w:hint="default"/>
        <w:sz w:val="24"/>
        <w:szCs w:val="24"/>
      </w:rPr>
    </w:lvl>
    <w:lvl w:ilvl="4">
      <w:start w:val="2"/>
      <w:numFmt w:val="decimal"/>
      <w:lvlText w:val="%1.%2.%3.%4.%5"/>
      <w:lvlJc w:val="left"/>
      <w:pPr>
        <w:ind w:left="1130" w:hanging="1130"/>
      </w:pPr>
      <w:rPr>
        <w:rFonts w:hint="default"/>
      </w:rPr>
    </w:lvl>
    <w:lvl w:ilvl="5">
      <w:start w:val="2"/>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0864A64"/>
    <w:multiLevelType w:val="hybridMultilevel"/>
    <w:tmpl w:val="63B22CCC"/>
    <w:lvl w:ilvl="0" w:tplc="414EAEB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6051977"/>
    <w:multiLevelType w:val="hybridMultilevel"/>
    <w:tmpl w:val="4D869D6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6AD5596"/>
    <w:multiLevelType w:val="multilevel"/>
    <w:tmpl w:val="63AAF8C4"/>
    <w:lvl w:ilvl="0">
      <w:start w:val="4"/>
      <w:numFmt w:val="decimal"/>
      <w:lvlText w:val="%1"/>
      <w:lvlJc w:val="left"/>
      <w:pPr>
        <w:ind w:left="730" w:hanging="730"/>
      </w:pPr>
      <w:rPr>
        <w:rFonts w:hint="default"/>
      </w:rPr>
    </w:lvl>
    <w:lvl w:ilvl="1">
      <w:start w:val="1"/>
      <w:numFmt w:val="decimal"/>
      <w:lvlText w:val="%1.%2"/>
      <w:lvlJc w:val="left"/>
      <w:pPr>
        <w:ind w:left="730" w:hanging="730"/>
      </w:pPr>
      <w:rPr>
        <w:rFonts w:hint="default"/>
      </w:rPr>
    </w:lvl>
    <w:lvl w:ilvl="2">
      <w:start w:val="1"/>
      <w:numFmt w:val="decimal"/>
      <w:lvlText w:val="%1.%2.%3"/>
      <w:lvlJc w:val="left"/>
      <w:pPr>
        <w:ind w:left="730" w:hanging="73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DF658A4"/>
    <w:multiLevelType w:val="multilevel"/>
    <w:tmpl w:val="9CC8312A"/>
    <w:lvl w:ilvl="0">
      <w:start w:val="4"/>
      <w:numFmt w:val="decimal"/>
      <w:lvlText w:val="%1"/>
      <w:lvlJc w:val="left"/>
      <w:pPr>
        <w:ind w:left="730" w:hanging="730"/>
      </w:pPr>
      <w:rPr>
        <w:rFonts w:hint="default"/>
      </w:rPr>
    </w:lvl>
    <w:lvl w:ilvl="1">
      <w:start w:val="1"/>
      <w:numFmt w:val="decimal"/>
      <w:lvlText w:val="%1.%2"/>
      <w:lvlJc w:val="left"/>
      <w:pPr>
        <w:ind w:left="730" w:hanging="730"/>
      </w:pPr>
      <w:rPr>
        <w:rFonts w:hint="default"/>
      </w:rPr>
    </w:lvl>
    <w:lvl w:ilvl="2">
      <w:start w:val="2"/>
      <w:numFmt w:val="decimal"/>
      <w:lvlText w:val="%1.%2.%3"/>
      <w:lvlJc w:val="left"/>
      <w:pPr>
        <w:ind w:left="730"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4BA5CBF"/>
    <w:multiLevelType w:val="hybridMultilevel"/>
    <w:tmpl w:val="090696B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87C1182"/>
    <w:multiLevelType w:val="hybridMultilevel"/>
    <w:tmpl w:val="75E40F28"/>
    <w:lvl w:ilvl="0" w:tplc="25349C40">
      <w:start w:val="1"/>
      <w:numFmt w:val="lowerLetter"/>
      <w:lvlText w:val="%1."/>
      <w:lvlJc w:val="left"/>
      <w:pPr>
        <w:ind w:left="720" w:hanging="360"/>
      </w:pPr>
      <w:rPr>
        <w:rFonts w:ascii="Arial" w:hAnsi="Arial" w:cs="Arial" w:hint="default"/>
        <w:b/>
        <w:sz w:val="24"/>
      </w:rPr>
    </w:lvl>
    <w:lvl w:ilvl="1" w:tplc="DDF4646E">
      <w:start w:val="1"/>
      <w:numFmt w:val="low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35840084">
    <w:abstractNumId w:val="0"/>
  </w:num>
  <w:num w:numId="2" w16cid:durableId="115487508">
    <w:abstractNumId w:val="8"/>
  </w:num>
  <w:num w:numId="3" w16cid:durableId="1861582494">
    <w:abstractNumId w:val="10"/>
  </w:num>
  <w:num w:numId="4" w16cid:durableId="1290819653">
    <w:abstractNumId w:val="11"/>
  </w:num>
  <w:num w:numId="5" w16cid:durableId="1834906052">
    <w:abstractNumId w:val="7"/>
  </w:num>
  <w:num w:numId="6" w16cid:durableId="1341736420">
    <w:abstractNumId w:val="5"/>
  </w:num>
  <w:num w:numId="7" w16cid:durableId="1925793756">
    <w:abstractNumId w:val="21"/>
  </w:num>
  <w:num w:numId="8" w16cid:durableId="935482889">
    <w:abstractNumId w:val="3"/>
  </w:num>
  <w:num w:numId="9" w16cid:durableId="15078799">
    <w:abstractNumId w:val="9"/>
  </w:num>
  <w:num w:numId="10" w16cid:durableId="276912831">
    <w:abstractNumId w:val="14"/>
  </w:num>
  <w:num w:numId="11" w16cid:durableId="1318191266">
    <w:abstractNumId w:val="20"/>
  </w:num>
  <w:num w:numId="12" w16cid:durableId="1372077083">
    <w:abstractNumId w:val="17"/>
  </w:num>
  <w:num w:numId="13" w16cid:durableId="1108618609">
    <w:abstractNumId w:val="6"/>
  </w:num>
  <w:num w:numId="14" w16cid:durableId="2089837694">
    <w:abstractNumId w:val="18"/>
  </w:num>
  <w:num w:numId="15" w16cid:durableId="826436044">
    <w:abstractNumId w:val="19"/>
  </w:num>
  <w:num w:numId="16" w16cid:durableId="10691232">
    <w:abstractNumId w:val="15"/>
  </w:num>
  <w:num w:numId="17" w16cid:durableId="1567180601">
    <w:abstractNumId w:val="2"/>
  </w:num>
  <w:num w:numId="18" w16cid:durableId="201600977">
    <w:abstractNumId w:val="16"/>
  </w:num>
  <w:num w:numId="19" w16cid:durableId="1979799329">
    <w:abstractNumId w:val="12"/>
  </w:num>
  <w:num w:numId="20" w16cid:durableId="301428723">
    <w:abstractNumId w:val="4"/>
  </w:num>
  <w:num w:numId="21" w16cid:durableId="604731590">
    <w:abstractNumId w:val="13"/>
  </w:num>
  <w:num w:numId="22" w16cid:durableId="14426457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IzsjA3NDE0MjMxNrJQ0lEKTi0uzszPAykwrAUAcFeHfiwAAAA="/>
  </w:docVars>
  <w:rsids>
    <w:rsidRoot w:val="00A6007B"/>
    <w:rsid w:val="00001764"/>
    <w:rsid w:val="00002960"/>
    <w:rsid w:val="00005AE8"/>
    <w:rsid w:val="00010A3B"/>
    <w:rsid w:val="000230D8"/>
    <w:rsid w:val="00111124"/>
    <w:rsid w:val="00137D45"/>
    <w:rsid w:val="001707EB"/>
    <w:rsid w:val="001B4B67"/>
    <w:rsid w:val="001C4723"/>
    <w:rsid w:val="001C5D98"/>
    <w:rsid w:val="001C7FED"/>
    <w:rsid w:val="00287B89"/>
    <w:rsid w:val="002B4B06"/>
    <w:rsid w:val="002C0889"/>
    <w:rsid w:val="002D62CD"/>
    <w:rsid w:val="002E6A71"/>
    <w:rsid w:val="002F0BBA"/>
    <w:rsid w:val="00314940"/>
    <w:rsid w:val="00327505"/>
    <w:rsid w:val="00395A4B"/>
    <w:rsid w:val="003964B9"/>
    <w:rsid w:val="003B23A0"/>
    <w:rsid w:val="00466EDD"/>
    <w:rsid w:val="00487FC7"/>
    <w:rsid w:val="004A076A"/>
    <w:rsid w:val="004C1A84"/>
    <w:rsid w:val="004C3021"/>
    <w:rsid w:val="004E67F5"/>
    <w:rsid w:val="00547694"/>
    <w:rsid w:val="00600D28"/>
    <w:rsid w:val="006130BB"/>
    <w:rsid w:val="00613E6C"/>
    <w:rsid w:val="00646A4F"/>
    <w:rsid w:val="00695164"/>
    <w:rsid w:val="006D0BB5"/>
    <w:rsid w:val="006E7628"/>
    <w:rsid w:val="006F6405"/>
    <w:rsid w:val="00705925"/>
    <w:rsid w:val="007165CE"/>
    <w:rsid w:val="00723CA6"/>
    <w:rsid w:val="0073063A"/>
    <w:rsid w:val="00750DE0"/>
    <w:rsid w:val="00796B4D"/>
    <w:rsid w:val="007A4391"/>
    <w:rsid w:val="007A4E1B"/>
    <w:rsid w:val="007F3A04"/>
    <w:rsid w:val="0081369E"/>
    <w:rsid w:val="008241F8"/>
    <w:rsid w:val="00854C55"/>
    <w:rsid w:val="0088265D"/>
    <w:rsid w:val="008F6824"/>
    <w:rsid w:val="008F7D9F"/>
    <w:rsid w:val="00906250"/>
    <w:rsid w:val="00962F4E"/>
    <w:rsid w:val="009E0EE8"/>
    <w:rsid w:val="00A05776"/>
    <w:rsid w:val="00A6007B"/>
    <w:rsid w:val="00A90814"/>
    <w:rsid w:val="00B230E7"/>
    <w:rsid w:val="00B55E28"/>
    <w:rsid w:val="00BB433E"/>
    <w:rsid w:val="00C65A45"/>
    <w:rsid w:val="00C67E94"/>
    <w:rsid w:val="00C9205F"/>
    <w:rsid w:val="00CB0367"/>
    <w:rsid w:val="00CF3F76"/>
    <w:rsid w:val="00D03D09"/>
    <w:rsid w:val="00D27A98"/>
    <w:rsid w:val="00D8026F"/>
    <w:rsid w:val="00DB26F0"/>
    <w:rsid w:val="00DD2063"/>
    <w:rsid w:val="00DE3060"/>
    <w:rsid w:val="00DE3647"/>
    <w:rsid w:val="00E454C5"/>
    <w:rsid w:val="00E579B1"/>
    <w:rsid w:val="00EB318C"/>
    <w:rsid w:val="00ED4182"/>
    <w:rsid w:val="00EE46ED"/>
    <w:rsid w:val="00EE7FDC"/>
    <w:rsid w:val="00EF1728"/>
    <w:rsid w:val="00F46690"/>
    <w:rsid w:val="00F81BED"/>
    <w:rsid w:val="00F84075"/>
    <w:rsid w:val="00F94591"/>
    <w:rsid w:val="00FC08B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A1E5E"/>
  <w15:chartTrackingRefBased/>
  <w15:docId w15:val="{DE55D25B-7C0E-4897-AF3B-35F0A1362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next w:val="Normal"/>
    <w:link w:val="Heading3Char"/>
    <w:qFormat/>
    <w:rsid w:val="00D03D09"/>
    <w:pPr>
      <w:spacing w:before="100" w:beforeAutospacing="1" w:after="100" w:afterAutospacing="1" w:line="240" w:lineRule="auto"/>
      <w:outlineLvl w:val="2"/>
    </w:pPr>
    <w:rPr>
      <w:rFonts w:ascii="SimSun" w:eastAsia="SimSun" w:hAnsi="SimSun" w:cs="Times New Roman" w:hint="eastAsia"/>
      <w:b/>
      <w:bCs/>
      <w:kern w:val="0"/>
      <w:sz w:val="27"/>
      <w:szCs w:val="27"/>
      <w:lang w:val="en-US" w:eastAsia="zh-C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03D09"/>
    <w:rPr>
      <w:rFonts w:ascii="SimSun" w:eastAsia="SimSun" w:hAnsi="SimSun" w:cs="Times New Roman"/>
      <w:b/>
      <w:bCs/>
      <w:kern w:val="0"/>
      <w:sz w:val="27"/>
      <w:szCs w:val="27"/>
      <w:lang w:val="en-US" w:eastAsia="zh-CN"/>
      <w14:ligatures w14:val="none"/>
    </w:rPr>
  </w:style>
  <w:style w:type="paragraph" w:styleId="ListParagraph">
    <w:name w:val="List Paragraph"/>
    <w:basedOn w:val="Normal"/>
    <w:uiPriority w:val="34"/>
    <w:qFormat/>
    <w:rsid w:val="00D03D09"/>
    <w:pPr>
      <w:spacing w:after="0" w:line="240" w:lineRule="auto"/>
      <w:ind w:left="720"/>
      <w:contextualSpacing/>
    </w:pPr>
    <w:rPr>
      <w:rFonts w:ascii="Calibri" w:eastAsia="SimSun" w:hAnsi="Calibri" w:cs="Times New Roman"/>
      <w:kern w:val="0"/>
      <w:sz w:val="20"/>
      <w:szCs w:val="20"/>
      <w:lang w:val="en-US" w:eastAsia="zh-CN"/>
      <w14:ligatures w14:val="none"/>
    </w:rPr>
  </w:style>
  <w:style w:type="table" w:styleId="TableGrid">
    <w:name w:val="Table Grid"/>
    <w:basedOn w:val="TableNormal"/>
    <w:uiPriority w:val="39"/>
    <w:rsid w:val="00D03D09"/>
    <w:pPr>
      <w:spacing w:after="0" w:line="240" w:lineRule="auto"/>
    </w:pPr>
    <w:rPr>
      <w:rFonts w:ascii="Times New Roman" w:eastAsia="SimSun" w:hAnsi="Times New Roman" w:cs="Times New Roman"/>
      <w:kern w:val="0"/>
      <w:sz w:val="20"/>
      <w:szCs w:val="20"/>
      <w:lang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B23A0"/>
    <w:rPr>
      <w:b/>
      <w:bCs/>
    </w:rPr>
  </w:style>
  <w:style w:type="paragraph" w:customStyle="1" w:styleId="png">
    <w:name w:val="png"/>
    <w:basedOn w:val="Normal"/>
    <w:link w:val="pngChar"/>
    <w:qFormat/>
    <w:rsid w:val="003B23A0"/>
    <w:pPr>
      <w:spacing w:before="120" w:after="0" w:line="360" w:lineRule="auto"/>
      <w:jc w:val="both"/>
    </w:pPr>
    <w:rPr>
      <w:rFonts w:ascii="Arial" w:hAnsi="Arial"/>
      <w:sz w:val="24"/>
    </w:rPr>
  </w:style>
  <w:style w:type="character" w:customStyle="1" w:styleId="pngChar">
    <w:name w:val="png Char"/>
    <w:aliases w:val="No Spacing Char"/>
    <w:basedOn w:val="DefaultParagraphFont"/>
    <w:link w:val="png"/>
    <w:rsid w:val="003B23A0"/>
    <w:rPr>
      <w:rFonts w:ascii="Arial" w:hAnsi="Arial"/>
      <w:sz w:val="24"/>
    </w:rPr>
  </w:style>
  <w:style w:type="character" w:customStyle="1" w:styleId="b-color-primary">
    <w:name w:val="b-color-primary"/>
    <w:basedOn w:val="DefaultParagraphFont"/>
    <w:rsid w:val="003B23A0"/>
  </w:style>
  <w:style w:type="paragraph" w:customStyle="1" w:styleId="Default">
    <w:name w:val="Default"/>
    <w:rsid w:val="00487FC7"/>
    <w:pPr>
      <w:autoSpaceDE w:val="0"/>
      <w:autoSpaceDN w:val="0"/>
      <w:adjustRightInd w:val="0"/>
      <w:spacing w:after="0" w:line="240" w:lineRule="auto"/>
    </w:pPr>
    <w:rPr>
      <w:rFonts w:ascii="Times New Roman" w:eastAsiaTheme="minorEastAsia" w:hAnsi="Times New Roman" w:cs="Times New Roman"/>
      <w:color w:val="000000"/>
      <w:kern w:val="0"/>
      <w:sz w:val="24"/>
      <w:szCs w:val="24"/>
      <w:lang w:val="en-US"/>
      <w14:ligatures w14:val="none"/>
    </w:rPr>
  </w:style>
  <w:style w:type="character" w:styleId="Hyperlink">
    <w:name w:val="Hyperlink"/>
    <w:basedOn w:val="DefaultParagraphFont"/>
    <w:uiPriority w:val="99"/>
    <w:unhideWhenUsed/>
    <w:rsid w:val="0088265D"/>
    <w:rPr>
      <w:color w:val="0563C1" w:themeColor="hyperlink"/>
      <w:u w:val="single"/>
    </w:rPr>
  </w:style>
  <w:style w:type="character" w:styleId="UnresolvedMention">
    <w:name w:val="Unresolved Mention"/>
    <w:basedOn w:val="DefaultParagraphFont"/>
    <w:uiPriority w:val="99"/>
    <w:semiHidden/>
    <w:unhideWhenUsed/>
    <w:rsid w:val="0088265D"/>
    <w:rPr>
      <w:color w:val="605E5C"/>
      <w:shd w:val="clear" w:color="auto" w:fill="E1DFDD"/>
    </w:rPr>
  </w:style>
  <w:style w:type="paragraph" w:styleId="Header">
    <w:name w:val="header"/>
    <w:basedOn w:val="Normal"/>
    <w:link w:val="HeaderChar"/>
    <w:uiPriority w:val="99"/>
    <w:unhideWhenUsed/>
    <w:rsid w:val="00287B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B89"/>
  </w:style>
  <w:style w:type="paragraph" w:styleId="Footer">
    <w:name w:val="footer"/>
    <w:basedOn w:val="Normal"/>
    <w:link w:val="FooterChar"/>
    <w:uiPriority w:val="99"/>
    <w:unhideWhenUsed/>
    <w:rsid w:val="00287B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hart" Target="charts/chart5.xm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4.xm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200" b="1">
                <a:latin typeface="Arial" panose="020B0604020202020204" pitchFamily="34" charset="0"/>
                <a:cs typeface="Arial" panose="020B0604020202020204" pitchFamily="34" charset="0"/>
              </a:rPr>
              <a:t>Plant height, (cm)</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Sheet1!$B$1</c:f>
              <c:strCache>
                <c:ptCount val="1"/>
                <c:pt idx="0">
                  <c:v>Plant size, (cm)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Sheet1!$A$2:$A$51</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cat>
          <c:val>
            <c:numRef>
              <c:f>Sheet1!$B$2:$B$51</c:f>
              <c:numCache>
                <c:formatCode>General</c:formatCode>
                <c:ptCount val="50"/>
                <c:pt idx="0">
                  <c:v>31</c:v>
                </c:pt>
                <c:pt idx="1">
                  <c:v>28</c:v>
                </c:pt>
                <c:pt idx="2">
                  <c:v>27</c:v>
                </c:pt>
                <c:pt idx="3">
                  <c:v>25</c:v>
                </c:pt>
                <c:pt idx="4">
                  <c:v>32</c:v>
                </c:pt>
                <c:pt idx="5">
                  <c:v>28</c:v>
                </c:pt>
                <c:pt idx="6">
                  <c:v>33</c:v>
                </c:pt>
                <c:pt idx="7">
                  <c:v>29</c:v>
                </c:pt>
                <c:pt idx="8">
                  <c:v>28</c:v>
                </c:pt>
                <c:pt idx="9">
                  <c:v>31</c:v>
                </c:pt>
                <c:pt idx="10">
                  <c:v>32</c:v>
                </c:pt>
                <c:pt idx="11">
                  <c:v>28</c:v>
                </c:pt>
                <c:pt idx="12">
                  <c:v>25</c:v>
                </c:pt>
                <c:pt idx="13">
                  <c:v>28</c:v>
                </c:pt>
                <c:pt idx="14">
                  <c:v>33</c:v>
                </c:pt>
                <c:pt idx="15">
                  <c:v>35</c:v>
                </c:pt>
                <c:pt idx="16">
                  <c:v>34</c:v>
                </c:pt>
                <c:pt idx="17">
                  <c:v>29</c:v>
                </c:pt>
                <c:pt idx="18">
                  <c:v>33</c:v>
                </c:pt>
                <c:pt idx="19">
                  <c:v>28</c:v>
                </c:pt>
                <c:pt idx="20">
                  <c:v>30</c:v>
                </c:pt>
                <c:pt idx="21">
                  <c:v>25</c:v>
                </c:pt>
                <c:pt idx="22">
                  <c:v>33</c:v>
                </c:pt>
                <c:pt idx="23">
                  <c:v>32</c:v>
                </c:pt>
                <c:pt idx="24">
                  <c:v>31</c:v>
                </c:pt>
                <c:pt idx="25">
                  <c:v>27</c:v>
                </c:pt>
                <c:pt idx="26">
                  <c:v>33</c:v>
                </c:pt>
                <c:pt idx="27">
                  <c:v>28</c:v>
                </c:pt>
                <c:pt idx="28">
                  <c:v>34</c:v>
                </c:pt>
                <c:pt idx="29">
                  <c:v>34</c:v>
                </c:pt>
                <c:pt idx="30">
                  <c:v>25</c:v>
                </c:pt>
                <c:pt idx="31">
                  <c:v>29</c:v>
                </c:pt>
                <c:pt idx="32">
                  <c:v>34</c:v>
                </c:pt>
                <c:pt idx="33">
                  <c:v>33</c:v>
                </c:pt>
                <c:pt idx="34">
                  <c:v>31</c:v>
                </c:pt>
                <c:pt idx="35">
                  <c:v>31</c:v>
                </c:pt>
                <c:pt idx="36">
                  <c:v>33</c:v>
                </c:pt>
                <c:pt idx="37">
                  <c:v>27</c:v>
                </c:pt>
                <c:pt idx="38">
                  <c:v>26</c:v>
                </c:pt>
                <c:pt idx="39">
                  <c:v>33</c:v>
                </c:pt>
                <c:pt idx="40">
                  <c:v>33</c:v>
                </c:pt>
                <c:pt idx="41">
                  <c:v>31</c:v>
                </c:pt>
                <c:pt idx="42">
                  <c:v>33</c:v>
                </c:pt>
                <c:pt idx="43">
                  <c:v>31</c:v>
                </c:pt>
                <c:pt idx="44">
                  <c:v>32</c:v>
                </c:pt>
                <c:pt idx="45">
                  <c:v>34</c:v>
                </c:pt>
                <c:pt idx="46">
                  <c:v>30</c:v>
                </c:pt>
                <c:pt idx="47">
                  <c:v>35</c:v>
                </c:pt>
                <c:pt idx="48">
                  <c:v>30</c:v>
                </c:pt>
                <c:pt idx="49">
                  <c:v>28</c:v>
                </c:pt>
              </c:numCache>
            </c:numRef>
          </c:val>
          <c:smooth val="0"/>
          <c:extLst>
            <c:ext xmlns:c16="http://schemas.microsoft.com/office/drawing/2014/chart" uri="{C3380CC4-5D6E-409C-BE32-E72D297353CC}">
              <c16:uniqueId val="{00000000-1908-4EAD-83EA-6D6686228614}"/>
            </c:ext>
          </c:extLst>
        </c:ser>
        <c:dLbls>
          <c:showLegendKey val="0"/>
          <c:showVal val="0"/>
          <c:showCatName val="0"/>
          <c:showSerName val="0"/>
          <c:showPercent val="0"/>
          <c:showBubbleSize val="0"/>
        </c:dLbls>
        <c:marker val="1"/>
        <c:smooth val="0"/>
        <c:axId val="276646063"/>
        <c:axId val="337702607"/>
      </c:lineChart>
      <c:catAx>
        <c:axId val="276646063"/>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200">
                    <a:latin typeface="Arial" panose="020B0604020202020204" pitchFamily="34" charset="0"/>
                    <a:cs typeface="Arial" panose="020B0604020202020204" pitchFamily="34" charset="0"/>
                  </a:rPr>
                  <a:t>Sample</a:t>
                </a:r>
                <a:r>
                  <a:rPr lang="en-IN" sz="1200" baseline="0">
                    <a:latin typeface="Arial" panose="020B0604020202020204" pitchFamily="34" charset="0"/>
                    <a:cs typeface="Arial" panose="020B0604020202020204" pitchFamily="34" charset="0"/>
                  </a:rPr>
                  <a:t> number</a:t>
                </a:r>
                <a:endParaRPr lang="en-IN"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37702607"/>
        <c:crosses val="autoZero"/>
        <c:auto val="1"/>
        <c:lblAlgn val="ctr"/>
        <c:lblOffset val="100"/>
        <c:noMultiLvlLbl val="0"/>
      </c:catAx>
      <c:valAx>
        <c:axId val="3377026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200">
                    <a:latin typeface="Arial" panose="020B0604020202020204" pitchFamily="34" charset="0"/>
                    <a:cs typeface="Arial" panose="020B0604020202020204" pitchFamily="34" charset="0"/>
                  </a:rPr>
                  <a:t>Plant</a:t>
                </a:r>
                <a:r>
                  <a:rPr lang="en-IN" sz="1200" baseline="0">
                    <a:latin typeface="Arial" panose="020B0604020202020204" pitchFamily="34" charset="0"/>
                    <a:cs typeface="Arial" panose="020B0604020202020204" pitchFamily="34" charset="0"/>
                  </a:rPr>
                  <a:t> height, (cm)</a:t>
                </a:r>
                <a:endParaRPr lang="en-IN" sz="1200">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66460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a:t>Stem diameter, (mm)</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cked"/>
        <c:varyColors val="0"/>
        <c:ser>
          <c:idx val="0"/>
          <c:order val="0"/>
          <c:tx>
            <c:strRef>
              <c:f>Sheet1!$B$1</c:f>
              <c:strCache>
                <c:ptCount val="1"/>
                <c:pt idx="0">
                  <c:v>Stem diameter, (cm)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Sheet1!$A$2:$A$51</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cat>
          <c:val>
            <c:numRef>
              <c:f>Sheet1!$B$2:$B$51</c:f>
              <c:numCache>
                <c:formatCode>General</c:formatCode>
                <c:ptCount val="50"/>
                <c:pt idx="0">
                  <c:v>1.8</c:v>
                </c:pt>
                <c:pt idx="1">
                  <c:v>2</c:v>
                </c:pt>
                <c:pt idx="2">
                  <c:v>1.4</c:v>
                </c:pt>
                <c:pt idx="3">
                  <c:v>2.2000000000000002</c:v>
                </c:pt>
                <c:pt idx="4">
                  <c:v>1.2</c:v>
                </c:pt>
                <c:pt idx="5">
                  <c:v>1.6</c:v>
                </c:pt>
                <c:pt idx="6">
                  <c:v>1.7</c:v>
                </c:pt>
                <c:pt idx="7">
                  <c:v>2.2999999999999998</c:v>
                </c:pt>
                <c:pt idx="8">
                  <c:v>2.1</c:v>
                </c:pt>
                <c:pt idx="9">
                  <c:v>1.5</c:v>
                </c:pt>
                <c:pt idx="10">
                  <c:v>1.3</c:v>
                </c:pt>
                <c:pt idx="11">
                  <c:v>1.8</c:v>
                </c:pt>
                <c:pt idx="12">
                  <c:v>1.6</c:v>
                </c:pt>
                <c:pt idx="13">
                  <c:v>1.9</c:v>
                </c:pt>
                <c:pt idx="14">
                  <c:v>2.4</c:v>
                </c:pt>
                <c:pt idx="15">
                  <c:v>1.2</c:v>
                </c:pt>
                <c:pt idx="16">
                  <c:v>1.4</c:v>
                </c:pt>
                <c:pt idx="17">
                  <c:v>2.2000000000000002</c:v>
                </c:pt>
                <c:pt idx="18">
                  <c:v>1.3</c:v>
                </c:pt>
                <c:pt idx="19">
                  <c:v>2.1</c:v>
                </c:pt>
                <c:pt idx="20">
                  <c:v>1.7</c:v>
                </c:pt>
                <c:pt idx="21">
                  <c:v>1.5</c:v>
                </c:pt>
                <c:pt idx="22">
                  <c:v>2</c:v>
                </c:pt>
                <c:pt idx="23">
                  <c:v>2.2999999999999998</c:v>
                </c:pt>
                <c:pt idx="24">
                  <c:v>1.8</c:v>
                </c:pt>
                <c:pt idx="25">
                  <c:v>1.6</c:v>
                </c:pt>
                <c:pt idx="26">
                  <c:v>2.4</c:v>
                </c:pt>
                <c:pt idx="27">
                  <c:v>1.2</c:v>
                </c:pt>
                <c:pt idx="28">
                  <c:v>2.2000000000000002</c:v>
                </c:pt>
                <c:pt idx="29">
                  <c:v>1.4</c:v>
                </c:pt>
                <c:pt idx="30">
                  <c:v>1.7</c:v>
                </c:pt>
                <c:pt idx="31">
                  <c:v>1.9</c:v>
                </c:pt>
                <c:pt idx="32">
                  <c:v>2</c:v>
                </c:pt>
                <c:pt idx="33">
                  <c:v>1.3</c:v>
                </c:pt>
                <c:pt idx="34">
                  <c:v>1.6</c:v>
                </c:pt>
                <c:pt idx="35">
                  <c:v>2.2999999999999998</c:v>
                </c:pt>
                <c:pt idx="36">
                  <c:v>1.5</c:v>
                </c:pt>
                <c:pt idx="37">
                  <c:v>2.1</c:v>
                </c:pt>
                <c:pt idx="38">
                  <c:v>1.2</c:v>
                </c:pt>
                <c:pt idx="39">
                  <c:v>2.4</c:v>
                </c:pt>
                <c:pt idx="40">
                  <c:v>1.8</c:v>
                </c:pt>
                <c:pt idx="41">
                  <c:v>2.4</c:v>
                </c:pt>
                <c:pt idx="42">
                  <c:v>1.9</c:v>
                </c:pt>
                <c:pt idx="43">
                  <c:v>1.6</c:v>
                </c:pt>
                <c:pt idx="44">
                  <c:v>2</c:v>
                </c:pt>
                <c:pt idx="45">
                  <c:v>2.2000000000000002</c:v>
                </c:pt>
                <c:pt idx="46">
                  <c:v>1.3</c:v>
                </c:pt>
                <c:pt idx="47">
                  <c:v>2.2999999999999998</c:v>
                </c:pt>
                <c:pt idx="48">
                  <c:v>1.7</c:v>
                </c:pt>
                <c:pt idx="49">
                  <c:v>1.5</c:v>
                </c:pt>
              </c:numCache>
            </c:numRef>
          </c:val>
          <c:smooth val="0"/>
          <c:extLst>
            <c:ext xmlns:c16="http://schemas.microsoft.com/office/drawing/2014/chart" uri="{C3380CC4-5D6E-409C-BE32-E72D297353CC}">
              <c16:uniqueId val="{00000000-6005-4D1C-B74A-E7BFECF869E3}"/>
            </c:ext>
          </c:extLst>
        </c:ser>
        <c:dLbls>
          <c:showLegendKey val="0"/>
          <c:showVal val="0"/>
          <c:showCatName val="0"/>
          <c:showSerName val="0"/>
          <c:showPercent val="0"/>
          <c:showBubbleSize val="0"/>
        </c:dLbls>
        <c:marker val="1"/>
        <c:smooth val="0"/>
        <c:axId val="455270095"/>
        <c:axId val="337679791"/>
      </c:lineChart>
      <c:catAx>
        <c:axId val="455270095"/>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200">
                    <a:latin typeface="Arial" panose="020B0604020202020204" pitchFamily="34" charset="0"/>
                    <a:cs typeface="Arial" panose="020B0604020202020204" pitchFamily="34" charset="0"/>
                  </a:rPr>
                  <a:t>Sample</a:t>
                </a:r>
                <a:r>
                  <a:rPr lang="en-IN" sz="1200" baseline="0">
                    <a:latin typeface="Arial" panose="020B0604020202020204" pitchFamily="34" charset="0"/>
                    <a:cs typeface="Arial" panose="020B0604020202020204" pitchFamily="34" charset="0"/>
                  </a:rPr>
                  <a:t> number</a:t>
                </a:r>
                <a:endParaRPr lang="en-IN" sz="1200">
                  <a:latin typeface="Arial" panose="020B0604020202020204" pitchFamily="34" charset="0"/>
                  <a:cs typeface="Arial" panose="020B0604020202020204" pitchFamily="34" charset="0"/>
                </a:endParaRPr>
              </a:p>
            </c:rich>
          </c:tx>
          <c:layout>
            <c:manualLayout>
              <c:xMode val="edge"/>
              <c:yMode val="edge"/>
              <c:x val="0.42698162729658795"/>
              <c:y val="0.8944211140274134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37679791"/>
        <c:crosses val="autoZero"/>
        <c:auto val="1"/>
        <c:lblAlgn val="ctr"/>
        <c:lblOffset val="100"/>
        <c:noMultiLvlLbl val="0"/>
      </c:catAx>
      <c:valAx>
        <c:axId val="3376797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200">
                    <a:latin typeface="Arial" panose="020B0604020202020204" pitchFamily="34" charset="0"/>
                    <a:cs typeface="Arial" panose="020B0604020202020204" pitchFamily="34" charset="0"/>
                  </a:rPr>
                  <a:t>Stem</a:t>
                </a:r>
                <a:r>
                  <a:rPr lang="en-IN" sz="1200" baseline="0">
                    <a:latin typeface="Arial" panose="020B0604020202020204" pitchFamily="34" charset="0"/>
                    <a:cs typeface="Arial" panose="020B0604020202020204" pitchFamily="34" charset="0"/>
                  </a:rPr>
                  <a:t> diameter, (cm)</a:t>
                </a:r>
                <a:endParaRPr lang="en-IN" sz="1200">
                  <a:latin typeface="Arial" panose="020B0604020202020204" pitchFamily="34" charset="0"/>
                  <a:cs typeface="Arial" panose="020B0604020202020204" pitchFamily="34" charset="0"/>
                </a:endParaRPr>
              </a:p>
            </c:rich>
          </c:tx>
          <c:layout>
            <c:manualLayout>
              <c:xMode val="edge"/>
              <c:yMode val="edge"/>
              <c:x val="2.2222222222222223E-2"/>
              <c:y val="0.2049110527850685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552700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1726159230096238"/>
          <c:y val="0.15650481189851267"/>
          <c:w val="0.84923840769903758"/>
          <c:h val="0.63514654418197736"/>
        </c:manualLayout>
      </c:layout>
      <c:lineChart>
        <c:grouping val="standard"/>
        <c:varyColors val="0"/>
        <c:ser>
          <c:idx val="0"/>
          <c:order val="0"/>
          <c:tx>
            <c:strRef>
              <c:f>Sheet1!$B$1</c:f>
              <c:strCache>
                <c:ptCount val="1"/>
                <c:pt idx="0">
                  <c:v>Number of branches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Sheet1!$A$2:$A$51</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cat>
          <c:val>
            <c:numRef>
              <c:f>Sheet1!$B$2:$B$51</c:f>
              <c:numCache>
                <c:formatCode>General</c:formatCode>
                <c:ptCount val="50"/>
                <c:pt idx="0">
                  <c:v>4</c:v>
                </c:pt>
                <c:pt idx="1">
                  <c:v>3</c:v>
                </c:pt>
                <c:pt idx="2">
                  <c:v>4</c:v>
                </c:pt>
                <c:pt idx="3">
                  <c:v>4</c:v>
                </c:pt>
                <c:pt idx="4">
                  <c:v>5</c:v>
                </c:pt>
                <c:pt idx="5">
                  <c:v>3</c:v>
                </c:pt>
                <c:pt idx="6">
                  <c:v>4</c:v>
                </c:pt>
                <c:pt idx="7">
                  <c:v>4</c:v>
                </c:pt>
                <c:pt idx="8">
                  <c:v>3</c:v>
                </c:pt>
                <c:pt idx="9">
                  <c:v>3</c:v>
                </c:pt>
                <c:pt idx="10">
                  <c:v>3</c:v>
                </c:pt>
                <c:pt idx="11">
                  <c:v>4</c:v>
                </c:pt>
                <c:pt idx="12">
                  <c:v>5</c:v>
                </c:pt>
                <c:pt idx="13">
                  <c:v>5</c:v>
                </c:pt>
                <c:pt idx="14">
                  <c:v>3</c:v>
                </c:pt>
                <c:pt idx="15">
                  <c:v>4</c:v>
                </c:pt>
                <c:pt idx="16">
                  <c:v>3</c:v>
                </c:pt>
                <c:pt idx="17">
                  <c:v>5</c:v>
                </c:pt>
                <c:pt idx="18">
                  <c:v>4</c:v>
                </c:pt>
                <c:pt idx="19">
                  <c:v>5</c:v>
                </c:pt>
                <c:pt idx="20">
                  <c:v>4</c:v>
                </c:pt>
                <c:pt idx="21">
                  <c:v>5</c:v>
                </c:pt>
                <c:pt idx="22">
                  <c:v>4</c:v>
                </c:pt>
                <c:pt idx="23">
                  <c:v>4</c:v>
                </c:pt>
                <c:pt idx="24">
                  <c:v>3</c:v>
                </c:pt>
                <c:pt idx="25">
                  <c:v>3</c:v>
                </c:pt>
                <c:pt idx="26">
                  <c:v>4</c:v>
                </c:pt>
                <c:pt idx="27">
                  <c:v>4</c:v>
                </c:pt>
                <c:pt idx="28">
                  <c:v>4</c:v>
                </c:pt>
                <c:pt idx="29">
                  <c:v>3</c:v>
                </c:pt>
                <c:pt idx="30">
                  <c:v>5</c:v>
                </c:pt>
                <c:pt idx="31">
                  <c:v>4</c:v>
                </c:pt>
                <c:pt idx="32">
                  <c:v>4</c:v>
                </c:pt>
                <c:pt idx="33">
                  <c:v>5</c:v>
                </c:pt>
                <c:pt idx="34">
                  <c:v>4</c:v>
                </c:pt>
                <c:pt idx="35">
                  <c:v>3</c:v>
                </c:pt>
                <c:pt idx="36">
                  <c:v>4</c:v>
                </c:pt>
                <c:pt idx="37">
                  <c:v>4</c:v>
                </c:pt>
                <c:pt idx="38">
                  <c:v>4</c:v>
                </c:pt>
                <c:pt idx="39">
                  <c:v>4</c:v>
                </c:pt>
                <c:pt idx="40">
                  <c:v>4</c:v>
                </c:pt>
                <c:pt idx="41">
                  <c:v>4</c:v>
                </c:pt>
                <c:pt idx="42">
                  <c:v>3</c:v>
                </c:pt>
                <c:pt idx="43">
                  <c:v>5</c:v>
                </c:pt>
                <c:pt idx="44">
                  <c:v>5</c:v>
                </c:pt>
                <c:pt idx="45">
                  <c:v>3</c:v>
                </c:pt>
                <c:pt idx="46">
                  <c:v>4</c:v>
                </c:pt>
                <c:pt idx="47">
                  <c:v>3</c:v>
                </c:pt>
                <c:pt idx="48">
                  <c:v>3</c:v>
                </c:pt>
                <c:pt idx="49">
                  <c:v>5</c:v>
                </c:pt>
              </c:numCache>
            </c:numRef>
          </c:val>
          <c:smooth val="0"/>
          <c:extLst>
            <c:ext xmlns:c16="http://schemas.microsoft.com/office/drawing/2014/chart" uri="{C3380CC4-5D6E-409C-BE32-E72D297353CC}">
              <c16:uniqueId val="{00000000-5DD8-4504-AA4B-4406ACE22F98}"/>
            </c:ext>
          </c:extLst>
        </c:ser>
        <c:dLbls>
          <c:showLegendKey val="0"/>
          <c:showVal val="0"/>
          <c:showCatName val="0"/>
          <c:showSerName val="0"/>
          <c:showPercent val="0"/>
          <c:showBubbleSize val="0"/>
        </c:dLbls>
        <c:marker val="1"/>
        <c:smooth val="0"/>
        <c:axId val="1769582960"/>
        <c:axId val="1872290064"/>
      </c:lineChart>
      <c:catAx>
        <c:axId val="176958296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200">
                    <a:latin typeface="Arial" panose="020B0604020202020204" pitchFamily="34" charset="0"/>
                    <a:cs typeface="Arial" panose="020B0604020202020204" pitchFamily="34" charset="0"/>
                  </a:rPr>
                  <a:t>Plant</a:t>
                </a:r>
                <a:r>
                  <a:rPr lang="en-IN" sz="1200" baseline="0">
                    <a:latin typeface="Arial" panose="020B0604020202020204" pitchFamily="34" charset="0"/>
                    <a:cs typeface="Arial" panose="020B0604020202020204" pitchFamily="34" charset="0"/>
                  </a:rPr>
                  <a:t> number</a:t>
                </a:r>
                <a:endParaRPr lang="en-IN" sz="1200">
                  <a:latin typeface="Arial" panose="020B0604020202020204" pitchFamily="34" charset="0"/>
                  <a:cs typeface="Arial" panose="020B0604020202020204" pitchFamily="34" charset="0"/>
                </a:endParaRPr>
              </a:p>
            </c:rich>
          </c:tx>
          <c:layout>
            <c:manualLayout>
              <c:xMode val="edge"/>
              <c:yMode val="edge"/>
              <c:x val="0.43718635170603676"/>
              <c:y val="0.9221988918051909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72290064"/>
        <c:crosses val="autoZero"/>
        <c:auto val="1"/>
        <c:lblAlgn val="ctr"/>
        <c:lblOffset val="100"/>
        <c:noMultiLvlLbl val="0"/>
      </c:catAx>
      <c:valAx>
        <c:axId val="1872290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200">
                    <a:latin typeface="Arial" panose="020B0604020202020204" pitchFamily="34" charset="0"/>
                    <a:cs typeface="Arial" panose="020B0604020202020204" pitchFamily="34" charset="0"/>
                  </a:rPr>
                  <a:t>Number</a:t>
                </a:r>
                <a:r>
                  <a:rPr lang="en-IN" sz="1200" baseline="0">
                    <a:latin typeface="Arial" panose="020B0604020202020204" pitchFamily="34" charset="0"/>
                    <a:cs typeface="Arial" panose="020B0604020202020204" pitchFamily="34" charset="0"/>
                  </a:rPr>
                  <a:t> of brances</a:t>
                </a:r>
                <a:endParaRPr lang="en-IN" sz="1200">
                  <a:latin typeface="Arial" panose="020B0604020202020204" pitchFamily="34" charset="0"/>
                  <a:cs typeface="Arial" panose="020B0604020202020204" pitchFamily="34" charset="0"/>
                </a:endParaRPr>
              </a:p>
            </c:rich>
          </c:tx>
          <c:layout>
            <c:manualLayout>
              <c:xMode val="edge"/>
              <c:yMode val="edge"/>
              <c:x val="1.6666666666666666E-2"/>
              <c:y val="0.1799690142898804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69582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nSpc>
          <a:spcPct val="150000"/>
        </a:lnSpc>
        <a:spcBef>
          <a:spcPts val="600"/>
        </a:spcBef>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r>
              <a:rPr lang="en-IN" sz="1200" b="1">
                <a:latin typeface="Arial" panose="020B0604020202020204" pitchFamily="34" charset="0"/>
                <a:cs typeface="Arial" panose="020B0604020202020204" pitchFamily="34" charset="0"/>
              </a:rPr>
              <a:t>Crop stand density/m</a:t>
            </a:r>
            <a:r>
              <a:rPr lang="en-IN" sz="1200" b="1" baseline="30000">
                <a:latin typeface="Arial" panose="020B0604020202020204" pitchFamily="34" charset="0"/>
                <a:cs typeface="Arial" panose="020B0604020202020204" pitchFamily="34" charset="0"/>
              </a:rPr>
              <a:t>2</a:t>
            </a:r>
          </a:p>
        </c:rich>
      </c:tx>
      <c:overlay val="0"/>
      <c:spPr>
        <a:noFill/>
        <a:ln>
          <a:noFill/>
        </a:ln>
        <a:effectLst/>
      </c:spPr>
      <c:txPr>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571347331583552"/>
          <c:y val="0.17880869813553099"/>
          <c:w val="0.80373097112860892"/>
          <c:h val="0.63433565568701822"/>
        </c:manualLayout>
      </c:layout>
      <c:barChart>
        <c:barDir val="col"/>
        <c:grouping val="clustered"/>
        <c:varyColors val="0"/>
        <c:ser>
          <c:idx val="0"/>
          <c:order val="0"/>
          <c:tx>
            <c:strRef>
              <c:f>Sheet1!$B$1</c:f>
              <c:strCache>
                <c:ptCount val="1"/>
                <c:pt idx="0">
                  <c:v>Crop stand density/m2</c:v>
                </c:pt>
              </c:strCache>
            </c:strRef>
          </c:tx>
          <c:spPr>
            <a:solidFill>
              <a:schemeClr val="accent1"/>
            </a:solidFill>
            <a:ln>
              <a:noFill/>
            </a:ln>
            <a:effectLst/>
          </c:spPr>
          <c:invertIfNegative val="0"/>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General</c:formatCode>
                <c:ptCount val="10"/>
                <c:pt idx="0">
                  <c:v>366</c:v>
                </c:pt>
                <c:pt idx="1">
                  <c:v>354</c:v>
                </c:pt>
                <c:pt idx="2">
                  <c:v>288</c:v>
                </c:pt>
                <c:pt idx="3">
                  <c:v>323</c:v>
                </c:pt>
                <c:pt idx="4">
                  <c:v>351</c:v>
                </c:pt>
                <c:pt idx="5">
                  <c:v>319</c:v>
                </c:pt>
                <c:pt idx="6">
                  <c:v>297</c:v>
                </c:pt>
                <c:pt idx="7">
                  <c:v>345</c:v>
                </c:pt>
                <c:pt idx="8">
                  <c:v>291</c:v>
                </c:pt>
                <c:pt idx="9">
                  <c:v>339</c:v>
                </c:pt>
              </c:numCache>
            </c:numRef>
          </c:val>
          <c:extLst>
            <c:ext xmlns:c16="http://schemas.microsoft.com/office/drawing/2014/chart" uri="{C3380CC4-5D6E-409C-BE32-E72D297353CC}">
              <c16:uniqueId val="{00000000-3EA5-4BB3-8F86-754A6A48654E}"/>
            </c:ext>
          </c:extLst>
        </c:ser>
        <c:dLbls>
          <c:showLegendKey val="0"/>
          <c:showVal val="0"/>
          <c:showCatName val="0"/>
          <c:showSerName val="0"/>
          <c:showPercent val="0"/>
          <c:showBubbleSize val="0"/>
        </c:dLbls>
        <c:gapWidth val="219"/>
        <c:overlap val="-27"/>
        <c:axId val="583777456"/>
        <c:axId val="677548576"/>
      </c:barChart>
      <c:catAx>
        <c:axId val="58377745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200" baseline="0">
                    <a:latin typeface="Arial" panose="020B0604020202020204" pitchFamily="34" charset="0"/>
                    <a:cs typeface="Arial" panose="020B0604020202020204" pitchFamily="34" charset="0"/>
                  </a:rPr>
                  <a:t>Plot number</a:t>
                </a:r>
                <a:endParaRPr lang="en-IN" sz="1200">
                  <a:latin typeface="Arial" panose="020B0604020202020204" pitchFamily="34" charset="0"/>
                  <a:cs typeface="Arial" panose="020B0604020202020204" pitchFamily="34" charset="0"/>
                </a:endParaRPr>
              </a:p>
            </c:rich>
          </c:tx>
          <c:layout>
            <c:manualLayout>
              <c:xMode val="edge"/>
              <c:yMode val="edge"/>
              <c:x val="0.43048862642169722"/>
              <c:y val="0.9120155006802159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77548576"/>
        <c:crosses val="autoZero"/>
        <c:auto val="1"/>
        <c:lblAlgn val="ctr"/>
        <c:lblOffset val="100"/>
        <c:noMultiLvlLbl val="0"/>
      </c:catAx>
      <c:valAx>
        <c:axId val="677548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200">
                    <a:latin typeface="Arial" panose="020B0604020202020204" pitchFamily="34" charset="0"/>
                    <a:cs typeface="Arial" panose="020B0604020202020204" pitchFamily="34" charset="0"/>
                  </a:rPr>
                  <a:t>Number</a:t>
                </a:r>
                <a:r>
                  <a:rPr lang="en-IN" sz="1200" baseline="0">
                    <a:latin typeface="Arial" panose="020B0604020202020204" pitchFamily="34" charset="0"/>
                    <a:cs typeface="Arial" panose="020B0604020202020204" pitchFamily="34" charset="0"/>
                  </a:rPr>
                  <a:t> of plants/m</a:t>
                </a:r>
                <a:r>
                  <a:rPr lang="en-IN" sz="1200" baseline="30000">
                    <a:latin typeface="Arial" panose="020B0604020202020204" pitchFamily="34" charset="0"/>
                    <a:cs typeface="Arial" panose="020B0604020202020204" pitchFamily="34" charset="0"/>
                  </a:rPr>
                  <a:t>2</a:t>
                </a:r>
                <a:endParaRPr lang="en-IN" sz="1200">
                  <a:latin typeface="Arial" panose="020B0604020202020204" pitchFamily="34" charset="0"/>
                  <a:cs typeface="Arial" panose="020B0604020202020204" pitchFamily="34" charset="0"/>
                </a:endParaRPr>
              </a:p>
            </c:rich>
          </c:tx>
          <c:layout>
            <c:manualLayout>
              <c:xMode val="edge"/>
              <c:yMode val="edge"/>
              <c:x val="1.9444444444444445E-2"/>
              <c:y val="0.16831924805210868"/>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3777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200" b="1" i="0" u="none" strike="noStrike" baseline="0">
                <a:effectLst/>
                <a:latin typeface="Arial" panose="020B0604020202020204" pitchFamily="34" charset="0"/>
                <a:cs typeface="Arial" panose="020B0604020202020204" pitchFamily="34" charset="0"/>
              </a:rPr>
              <a:t> </a:t>
            </a:r>
            <a:r>
              <a:rPr lang="en-US" sz="1200" b="1" i="0" u="none" strike="noStrike" baseline="0">
                <a:effectLst/>
              </a:rPr>
              <a:t>Weight of plant material in fenugreek ,</a:t>
            </a:r>
            <a:r>
              <a:rPr lang="en-IN" sz="1200" b="1" i="0" u="none" strike="noStrike" baseline="0">
                <a:effectLst/>
                <a:latin typeface="Arial" panose="020B0604020202020204" pitchFamily="34" charset="0"/>
                <a:cs typeface="Arial" panose="020B0604020202020204" pitchFamily="34" charset="0"/>
              </a:rPr>
              <a:t> (kg/m</a:t>
            </a:r>
            <a:r>
              <a:rPr lang="en-IN" sz="1200" b="1" i="0" u="none" strike="noStrike" baseline="30000">
                <a:effectLst/>
                <a:latin typeface="Arial" panose="020B0604020202020204" pitchFamily="34" charset="0"/>
                <a:cs typeface="Arial" panose="020B0604020202020204" pitchFamily="34" charset="0"/>
              </a:rPr>
              <a:t>2</a:t>
            </a:r>
            <a:r>
              <a:rPr lang="en-IN" sz="1200" b="1" i="0" u="none" strike="noStrike" baseline="0">
                <a:effectLst/>
                <a:latin typeface="Arial" panose="020B0604020202020204" pitchFamily="34" charset="0"/>
                <a:cs typeface="Arial" panose="020B0604020202020204" pitchFamily="34" charset="0"/>
              </a:rPr>
              <a:t>)</a:t>
            </a:r>
            <a:endParaRPr lang="en-IN" sz="12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3623381452318462"/>
          <c:y val="0.18029354330708661"/>
          <c:w val="0.83321062992125983"/>
          <c:h val="0.60765183697410274"/>
        </c:manualLayout>
      </c:layout>
      <c:barChart>
        <c:barDir val="col"/>
        <c:grouping val="clustered"/>
        <c:varyColors val="0"/>
        <c:ser>
          <c:idx val="0"/>
          <c:order val="0"/>
          <c:spPr>
            <a:solidFill>
              <a:schemeClr val="accent1"/>
            </a:solidFill>
            <a:ln>
              <a:noFill/>
            </a:ln>
            <a:effectLst/>
          </c:spPr>
          <c:invertIfNegative val="0"/>
          <c:val>
            <c:numRef>
              <c:f>Sheet1!$B$1:$B$10</c:f>
              <c:numCache>
                <c:formatCode>General</c:formatCode>
                <c:ptCount val="10"/>
                <c:pt idx="0">
                  <c:v>0.56999999999999995</c:v>
                </c:pt>
                <c:pt idx="1">
                  <c:v>0.48</c:v>
                </c:pt>
                <c:pt idx="2">
                  <c:v>0.45</c:v>
                </c:pt>
                <c:pt idx="3">
                  <c:v>0.51</c:v>
                </c:pt>
                <c:pt idx="4">
                  <c:v>0.53</c:v>
                </c:pt>
                <c:pt idx="5">
                  <c:v>0.49</c:v>
                </c:pt>
                <c:pt idx="6">
                  <c:v>0.54</c:v>
                </c:pt>
                <c:pt idx="7">
                  <c:v>0.47</c:v>
                </c:pt>
                <c:pt idx="8">
                  <c:v>0.5</c:v>
                </c:pt>
                <c:pt idx="9">
                  <c:v>0.48</c:v>
                </c:pt>
              </c:numCache>
            </c:numRef>
          </c:val>
          <c:extLst>
            <c:ext xmlns:c16="http://schemas.microsoft.com/office/drawing/2014/chart" uri="{C3380CC4-5D6E-409C-BE32-E72D297353CC}">
              <c16:uniqueId val="{00000000-3FAC-451C-8E42-46F26D78E977}"/>
            </c:ext>
          </c:extLst>
        </c:ser>
        <c:dLbls>
          <c:showLegendKey val="0"/>
          <c:showVal val="0"/>
          <c:showCatName val="0"/>
          <c:showSerName val="0"/>
          <c:showPercent val="0"/>
          <c:showBubbleSize val="0"/>
        </c:dLbls>
        <c:gapWidth val="219"/>
        <c:overlap val="-27"/>
        <c:axId val="978982032"/>
        <c:axId val="967711840"/>
      </c:barChart>
      <c:catAx>
        <c:axId val="97898203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200" baseline="0">
                    <a:latin typeface="Arial" panose="020B0604020202020204" pitchFamily="34" charset="0"/>
                    <a:cs typeface="Arial" panose="020B0604020202020204" pitchFamily="34" charset="0"/>
                  </a:rPr>
                  <a:t>Plot number </a:t>
                </a:r>
                <a:endParaRPr lang="en-IN" sz="1200">
                  <a:latin typeface="Arial" panose="020B0604020202020204" pitchFamily="34" charset="0"/>
                  <a:cs typeface="Arial" panose="020B0604020202020204" pitchFamily="34" charset="0"/>
                </a:endParaRPr>
              </a:p>
            </c:rich>
          </c:tx>
          <c:layout>
            <c:manualLayout>
              <c:xMode val="edge"/>
              <c:yMode val="edge"/>
              <c:x val="0.39877668416447937"/>
              <c:y val="0.8917640994649934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67711840"/>
        <c:crosses val="autoZero"/>
        <c:auto val="1"/>
        <c:lblAlgn val="ctr"/>
        <c:lblOffset val="100"/>
        <c:noMultiLvlLbl val="0"/>
      </c:catAx>
      <c:valAx>
        <c:axId val="967711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200">
                    <a:latin typeface="Arial" panose="020B0604020202020204" pitchFamily="34" charset="0"/>
                    <a:cs typeface="Arial" panose="020B0604020202020204" pitchFamily="34" charset="0"/>
                  </a:rPr>
                  <a:t>Weight</a:t>
                </a:r>
                <a:r>
                  <a:rPr lang="en-IN" sz="1200" baseline="0">
                    <a:latin typeface="Arial" panose="020B0604020202020204" pitchFamily="34" charset="0"/>
                    <a:cs typeface="Arial" panose="020B0604020202020204" pitchFamily="34" charset="0"/>
                  </a:rPr>
                  <a:t> of plant material/m</a:t>
                </a:r>
                <a:r>
                  <a:rPr lang="en-IN" sz="1200" baseline="30000">
                    <a:latin typeface="Arial" panose="020B0604020202020204" pitchFamily="34" charset="0"/>
                    <a:cs typeface="Arial" panose="020B0604020202020204" pitchFamily="34" charset="0"/>
                  </a:rPr>
                  <a:t>2</a:t>
                </a:r>
                <a:endParaRPr lang="en-IN" sz="1200">
                  <a:latin typeface="Arial" panose="020B0604020202020204" pitchFamily="34" charset="0"/>
                  <a:cs typeface="Arial" panose="020B0604020202020204" pitchFamily="34" charset="0"/>
                </a:endParaRPr>
              </a:p>
            </c:rich>
          </c:tx>
          <c:layout>
            <c:manualLayout>
              <c:xMode val="edge"/>
              <c:yMode val="edge"/>
              <c:x val="8.3333333333333332E-3"/>
              <c:y val="0.1551998720250262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78982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r>
              <a:rPr lang="en-IN" sz="1200" b="1">
                <a:effectLst/>
                <a:latin typeface="Arial" panose="020B0604020202020204" pitchFamily="34" charset="0"/>
                <a:cs typeface="Arial" panose="020B0604020202020204" pitchFamily="34" charset="0"/>
              </a:rPr>
              <a:t>Bulk density of selected treatments, (kg/m</a:t>
            </a:r>
            <a:r>
              <a:rPr lang="en-IN" sz="1200" b="1" baseline="30000">
                <a:effectLst/>
                <a:latin typeface="Arial" panose="020B0604020202020204" pitchFamily="34" charset="0"/>
                <a:cs typeface="Arial" panose="020B0604020202020204" pitchFamily="34" charset="0"/>
              </a:rPr>
              <a:t>3</a:t>
            </a:r>
            <a:r>
              <a:rPr lang="en-IN" sz="1200" b="1">
                <a:effectLst/>
                <a:latin typeface="Arial" panose="020B0604020202020204" pitchFamily="34" charset="0"/>
                <a:cs typeface="Arial" panose="020B0604020202020204" pitchFamily="34" charset="0"/>
              </a:rPr>
              <a:t>)</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16571347331583552"/>
          <c:y val="0.1679322566431021"/>
          <c:w val="0.80373097112860892"/>
          <c:h val="0.63275667183937778"/>
        </c:manualLayout>
      </c:layout>
      <c:barChart>
        <c:barDir val="col"/>
        <c:grouping val="clustered"/>
        <c:varyColors val="0"/>
        <c:ser>
          <c:idx val="0"/>
          <c:order val="0"/>
          <c:spPr>
            <a:solidFill>
              <a:schemeClr val="accent1"/>
            </a:solidFill>
            <a:ln>
              <a:noFill/>
            </a:ln>
            <a:effectLst/>
          </c:spPr>
          <c:invertIfNegative val="0"/>
          <c:cat>
            <c:strRef>
              <c:f>Sheet1!$A$74:$A$76</c:f>
              <c:strCache>
                <c:ptCount val="3"/>
                <c:pt idx="0">
                  <c:v>Fenugreek</c:v>
                </c:pt>
                <c:pt idx="1">
                  <c:v>Coriander</c:v>
                </c:pt>
                <c:pt idx="2">
                  <c:v>Spinach</c:v>
                </c:pt>
              </c:strCache>
            </c:strRef>
          </c:cat>
          <c:val>
            <c:numRef>
              <c:f>Sheet1!$B$74:$B$76</c:f>
              <c:numCache>
                <c:formatCode>General</c:formatCode>
                <c:ptCount val="3"/>
                <c:pt idx="0">
                  <c:v>183</c:v>
                </c:pt>
                <c:pt idx="1">
                  <c:v>159.80000000000001</c:v>
                </c:pt>
                <c:pt idx="2">
                  <c:v>206.6</c:v>
                </c:pt>
              </c:numCache>
            </c:numRef>
          </c:val>
          <c:extLst>
            <c:ext xmlns:c16="http://schemas.microsoft.com/office/drawing/2014/chart" uri="{C3380CC4-5D6E-409C-BE32-E72D297353CC}">
              <c16:uniqueId val="{00000000-2E2B-4381-859B-63DE78A2894B}"/>
            </c:ext>
          </c:extLst>
        </c:ser>
        <c:dLbls>
          <c:showLegendKey val="0"/>
          <c:showVal val="0"/>
          <c:showCatName val="0"/>
          <c:showSerName val="0"/>
          <c:showPercent val="0"/>
          <c:showBubbleSize val="0"/>
        </c:dLbls>
        <c:gapWidth val="219"/>
        <c:overlap val="-27"/>
        <c:axId val="968569248"/>
        <c:axId val="977182672"/>
      </c:barChart>
      <c:catAx>
        <c:axId val="968569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latin typeface="Arial" panose="020B0604020202020204" pitchFamily="34" charset="0"/>
                    <a:cs typeface="Arial" panose="020B0604020202020204" pitchFamily="34" charset="0"/>
                  </a:rPr>
                  <a:t>Treatments</a:t>
                </a:r>
              </a:p>
            </c:rich>
          </c:tx>
          <c:layout>
            <c:manualLayout>
              <c:xMode val="edge"/>
              <c:yMode val="edge"/>
              <c:x val="0.48112751531058617"/>
              <c:y val="0.8890265724083760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77182672"/>
        <c:crosses val="autoZero"/>
        <c:auto val="1"/>
        <c:lblAlgn val="ctr"/>
        <c:lblOffset val="100"/>
        <c:noMultiLvlLbl val="0"/>
      </c:catAx>
      <c:valAx>
        <c:axId val="977182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latin typeface="Arial" panose="020B0604020202020204" pitchFamily="34" charset="0"/>
                    <a:cs typeface="Arial" panose="020B0604020202020204" pitchFamily="34" charset="0"/>
                  </a:rPr>
                  <a:t>Bulk</a:t>
                </a:r>
                <a:r>
                  <a:rPr lang="en-IN" sz="1200" baseline="0">
                    <a:latin typeface="Arial" panose="020B0604020202020204" pitchFamily="34" charset="0"/>
                    <a:cs typeface="Arial" panose="020B0604020202020204" pitchFamily="34" charset="0"/>
                  </a:rPr>
                  <a:t> density, kg/m</a:t>
                </a:r>
                <a:r>
                  <a:rPr lang="en-IN" sz="1200" baseline="30000">
                    <a:latin typeface="Arial" panose="020B0604020202020204" pitchFamily="34" charset="0"/>
                    <a:cs typeface="Arial" panose="020B0604020202020204" pitchFamily="34" charset="0"/>
                  </a:rPr>
                  <a:t>3</a:t>
                </a:r>
                <a:endParaRPr lang="en-IN" sz="1200">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68569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a:latin typeface="Arial" panose="020B0604020202020204" pitchFamily="34" charset="0"/>
                <a:cs typeface="Arial" panose="020B0604020202020204" pitchFamily="34" charset="0"/>
              </a:rPr>
              <a:t>Moistur</a:t>
            </a:r>
            <a:r>
              <a:rPr lang="en-IN" sz="1200" b="1" baseline="0">
                <a:latin typeface="Arial" panose="020B0604020202020204" pitchFamily="34" charset="0"/>
                <a:cs typeface="Arial" panose="020B0604020202020204" pitchFamily="34" charset="0"/>
              </a:rPr>
              <a:t> content of fenugreek plant, (%)</a:t>
            </a:r>
            <a:endParaRPr lang="en-IN" sz="12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Sheet1!$B$7:$B$9</c:f>
              <c:strCache>
                <c:ptCount val="3"/>
                <c:pt idx="0">
                  <c:v>Fenugreek plant </c:v>
                </c:pt>
                <c:pt idx="1">
                  <c:v>Fenugreek leaves</c:v>
                </c:pt>
                <c:pt idx="2">
                  <c:v>Fenugreek stems</c:v>
                </c:pt>
              </c:strCache>
            </c:strRef>
          </c:cat>
          <c:val>
            <c:numRef>
              <c:f>Sheet1!$A$1:$A$3</c:f>
              <c:numCache>
                <c:formatCode>General</c:formatCode>
                <c:ptCount val="3"/>
                <c:pt idx="0">
                  <c:v>25.6</c:v>
                </c:pt>
                <c:pt idx="1">
                  <c:v>84.2</c:v>
                </c:pt>
                <c:pt idx="2">
                  <c:v>8.5</c:v>
                </c:pt>
              </c:numCache>
            </c:numRef>
          </c:val>
          <c:extLst>
            <c:ext xmlns:c16="http://schemas.microsoft.com/office/drawing/2014/chart" uri="{C3380CC4-5D6E-409C-BE32-E72D297353CC}">
              <c16:uniqueId val="{00000000-4338-4645-9DC8-5EA3C8CFC36C}"/>
            </c:ext>
          </c:extLst>
        </c:ser>
        <c:dLbls>
          <c:showLegendKey val="0"/>
          <c:showVal val="0"/>
          <c:showCatName val="0"/>
          <c:showSerName val="0"/>
          <c:showPercent val="0"/>
          <c:showBubbleSize val="0"/>
        </c:dLbls>
        <c:gapWidth val="219"/>
        <c:overlap val="-27"/>
        <c:axId val="1152339408"/>
        <c:axId val="1253108400"/>
      </c:barChart>
      <c:catAx>
        <c:axId val="115233940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200">
                    <a:latin typeface="Arial" panose="020B0604020202020204" pitchFamily="34" charset="0"/>
                    <a:cs typeface="Arial" panose="020B0604020202020204" pitchFamily="34" charset="0"/>
                  </a:rPr>
                  <a:t>Plant</a:t>
                </a:r>
                <a:r>
                  <a:rPr lang="en-IN" sz="1200" baseline="0">
                    <a:latin typeface="Arial" panose="020B0604020202020204" pitchFamily="34" charset="0"/>
                    <a:cs typeface="Arial" panose="020B0604020202020204" pitchFamily="34" charset="0"/>
                  </a:rPr>
                  <a:t> part</a:t>
                </a:r>
                <a:endParaRPr lang="en-IN"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53108400"/>
        <c:crosses val="autoZero"/>
        <c:auto val="1"/>
        <c:lblAlgn val="ctr"/>
        <c:lblOffset val="100"/>
        <c:noMultiLvlLbl val="0"/>
      </c:catAx>
      <c:valAx>
        <c:axId val="125310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2339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121</TotalTime>
  <Pages>20</Pages>
  <Words>4086</Words>
  <Characters>23292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praveen kalluri</dc:creator>
  <cp:keywords/>
  <dc:description/>
  <cp:lastModifiedBy>Editor-12</cp:lastModifiedBy>
  <cp:revision>82</cp:revision>
  <dcterms:created xsi:type="dcterms:W3CDTF">2024-02-02T13:34:00Z</dcterms:created>
  <dcterms:modified xsi:type="dcterms:W3CDTF">2024-02-17T07:36:00Z</dcterms:modified>
</cp:coreProperties>
</file>