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89F0" w14:textId="77777777" w:rsidR="00D67712" w:rsidRDefault="00D67712" w:rsidP="00D67712">
      <w:pPr>
        <w:pStyle w:val="Author"/>
        <w:spacing w:line="240" w:lineRule="auto"/>
        <w:rPr>
          <w:color w:val="222222"/>
          <w:sz w:val="20"/>
        </w:rPr>
      </w:pPr>
      <w:r w:rsidRPr="00410E7F">
        <w:rPr>
          <w:rFonts w:ascii="Arial" w:hAnsi="Arial" w:cs="Arial"/>
          <w:noProof/>
          <w:highlight w:val="yellow"/>
        </w:rPr>
        <w:t>Short Research Article</w:t>
      </w:r>
    </w:p>
    <w:p w14:paraId="168F162F" w14:textId="77777777" w:rsidR="00754C9A" w:rsidRDefault="00754C9A" w:rsidP="00BE3EF5">
      <w:pPr>
        <w:pStyle w:val="Title"/>
        <w:spacing w:after="0"/>
        <w:jc w:val="center"/>
        <w:rPr>
          <w:rFonts w:ascii="Arial" w:hAnsi="Arial" w:cs="Arial"/>
        </w:rPr>
      </w:pPr>
      <w:bookmarkStart w:id="0" w:name="_GoBack"/>
      <w:bookmarkEnd w:id="0"/>
    </w:p>
    <w:p w14:paraId="73B21EBF" w14:textId="77777777" w:rsidR="00D67712" w:rsidRDefault="00D67712" w:rsidP="00BE3EF5">
      <w:pPr>
        <w:pStyle w:val="Author"/>
        <w:spacing w:line="240" w:lineRule="auto"/>
        <w:jc w:val="center"/>
        <w:rPr>
          <w:rFonts w:ascii="Arial" w:hAnsi="Arial" w:cs="Arial"/>
          <w:sz w:val="28"/>
          <w:highlight w:val="yellow"/>
        </w:rPr>
      </w:pPr>
    </w:p>
    <w:p w14:paraId="272E8FD2" w14:textId="0ECD43E3" w:rsidR="00636AA0" w:rsidRPr="00BE3EF5" w:rsidRDefault="00BE3EF5" w:rsidP="00BE3EF5">
      <w:pPr>
        <w:pStyle w:val="Author"/>
        <w:spacing w:line="240" w:lineRule="auto"/>
        <w:jc w:val="center"/>
        <w:rPr>
          <w:rFonts w:ascii="Arial" w:hAnsi="Arial" w:cs="Arial"/>
          <w:sz w:val="20"/>
        </w:rPr>
      </w:pPr>
      <w:r w:rsidRPr="006A2BAF">
        <w:rPr>
          <w:rFonts w:ascii="Arial" w:hAnsi="Arial" w:cs="Arial"/>
          <w:sz w:val="28"/>
          <w:highlight w:val="yellow"/>
        </w:rPr>
        <w:t>ECOLOGICAL DYEING OF COTTON WITH REACTIVE DYES IN SEA WATER</w:t>
      </w:r>
    </w:p>
    <w:p w14:paraId="1D47060E" w14:textId="77777777" w:rsidR="00636AA0" w:rsidRDefault="00636AA0" w:rsidP="00636AA0">
      <w:pPr>
        <w:pStyle w:val="Author"/>
        <w:spacing w:line="240" w:lineRule="auto"/>
        <w:rPr>
          <w:color w:val="222222"/>
          <w:sz w:val="20"/>
        </w:rPr>
      </w:pPr>
    </w:p>
    <w:p w14:paraId="48C019F5" w14:textId="77777777" w:rsidR="00636AA0" w:rsidRDefault="00636AA0" w:rsidP="00636AA0">
      <w:pPr>
        <w:pStyle w:val="Author"/>
        <w:spacing w:line="240" w:lineRule="auto"/>
        <w:rPr>
          <w:color w:val="222222"/>
          <w:sz w:val="20"/>
        </w:rPr>
      </w:pPr>
    </w:p>
    <w:p w14:paraId="0CB0A1CD" w14:textId="77777777" w:rsidR="002C57D2" w:rsidRPr="00FB3A86" w:rsidRDefault="002C57D2" w:rsidP="00441B6F">
      <w:pPr>
        <w:pStyle w:val="Affiliation"/>
        <w:spacing w:after="0" w:line="240" w:lineRule="auto"/>
        <w:jc w:val="both"/>
        <w:rPr>
          <w:rFonts w:ascii="Arial" w:hAnsi="Arial" w:cs="Arial"/>
        </w:rPr>
      </w:pPr>
    </w:p>
    <w:p w14:paraId="6F3BE81F" w14:textId="77777777" w:rsidR="00B01FCD" w:rsidRPr="00FB3A86" w:rsidRDefault="00071661" w:rsidP="00441B6F">
      <w:pPr>
        <w:pStyle w:val="Copyright"/>
        <w:spacing w:after="0" w:line="240" w:lineRule="auto"/>
        <w:jc w:val="both"/>
        <w:rPr>
          <w:rFonts w:ascii="Arial" w:hAnsi="Arial" w:cs="Arial"/>
        </w:rPr>
        <w:sectPr w:rsidR="00B01FCD" w:rsidRPr="00FB3A86" w:rsidSect="00B876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16FB5F0" wp14:editId="05A3801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0C35D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844E55F" w14:textId="77777777" w:rsidR="00790ADA" w:rsidRDefault="00B01FCD" w:rsidP="00441B6F">
      <w:pPr>
        <w:pStyle w:val="AbstHead"/>
        <w:spacing w:after="0"/>
        <w:jc w:val="both"/>
        <w:rPr>
          <w:rFonts w:ascii="Arial" w:hAnsi="Arial" w:cs="Arial"/>
        </w:rPr>
      </w:pPr>
      <w:r w:rsidRPr="00715B6D">
        <w:rPr>
          <w:rFonts w:ascii="Arial" w:hAnsi="Arial" w:cs="Arial"/>
          <w:highlight w:val="yellow"/>
        </w:rPr>
        <w:t>ABSTRACT</w:t>
      </w:r>
      <w:r w:rsidR="0066510A">
        <w:rPr>
          <w:rFonts w:ascii="Arial" w:hAnsi="Arial" w:cs="Arial"/>
        </w:rPr>
        <w:t xml:space="preserve"> </w:t>
      </w:r>
    </w:p>
    <w:p w14:paraId="36204DF2" w14:textId="77777777" w:rsidR="00BC0AB2" w:rsidRPr="00FB3A86" w:rsidRDefault="00BC0AB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4FE3F06" w14:textId="77777777" w:rsidTr="007B5AC5">
        <w:tc>
          <w:tcPr>
            <w:tcW w:w="8424" w:type="dxa"/>
            <w:shd w:val="clear" w:color="auto" w:fill="F2F2F2"/>
          </w:tcPr>
          <w:p w14:paraId="69F71B17" w14:textId="57A4A435" w:rsidR="00E3114E" w:rsidRPr="007B5AC5" w:rsidRDefault="008E54B3" w:rsidP="000912BC">
            <w:pPr>
              <w:tabs>
                <w:tab w:val="left" w:pos="1878"/>
              </w:tabs>
              <w:jc w:val="both"/>
              <w:rPr>
                <w:rFonts w:ascii="Arial" w:eastAsia="Calibri" w:hAnsi="Arial" w:cs="Arial"/>
                <w:b/>
                <w:sz w:val="16"/>
                <w:szCs w:val="22"/>
              </w:rPr>
            </w:pPr>
            <w:r w:rsidRPr="00420B93">
              <w:rPr>
                <w:rFonts w:ascii="Arial" w:hAnsi="Arial" w:cs="Arial"/>
              </w:rPr>
              <w:t xml:space="preserve">Using sea water as a textile dyeing medium is an innovative and environmentally friendly approach that addresses the challenges associated with conventional fresh water dyeing methods. </w:t>
            </w:r>
            <w:r w:rsidRPr="00F277A7">
              <w:rPr>
                <w:rFonts w:ascii="Arial" w:hAnsi="Arial" w:cs="Arial"/>
              </w:rPr>
              <w:t>Dyes with one functional group were used in the work</w:t>
            </w:r>
            <w:r>
              <w:rPr>
                <w:rFonts w:ascii="Arial" w:hAnsi="Arial" w:cs="Arial"/>
              </w:rPr>
              <w:t>:</w:t>
            </w:r>
            <w:r w:rsidRPr="00F277A7">
              <w:rPr>
                <w:rFonts w:ascii="Arial" w:hAnsi="Arial" w:cs="Arial"/>
                <w:lang w:val="sr-Latn-CS"/>
              </w:rPr>
              <w:t xml:space="preserve"> </w:t>
            </w:r>
            <w:r w:rsidRPr="00C16085">
              <w:rPr>
                <w:rFonts w:ascii="Arial" w:hAnsi="Arial" w:cs="Arial"/>
                <w:lang w:val="sr-Latn-CS"/>
              </w:rPr>
              <w:t>Remazol red B</w:t>
            </w:r>
            <w:r>
              <w:rPr>
                <w:rFonts w:ascii="Arial" w:hAnsi="Arial" w:cs="Arial"/>
                <w:lang w:val="sr-Latn-CS"/>
              </w:rPr>
              <w:t xml:space="preserve"> and </w:t>
            </w:r>
            <w:r w:rsidRPr="00786E37">
              <w:rPr>
                <w:rFonts w:ascii="Arial" w:hAnsi="Arial" w:cs="Arial"/>
                <w:lang w:val="sr-Latn-CS"/>
              </w:rPr>
              <w:t>Ostazin blue H-BR</w:t>
            </w:r>
            <w:r>
              <w:rPr>
                <w:rFonts w:ascii="Arial" w:hAnsi="Arial" w:cs="Arial"/>
                <w:lang w:val="sr-Latn-CS"/>
              </w:rPr>
              <w:t>.</w:t>
            </w:r>
            <w:r>
              <w:rPr>
                <w:rFonts w:ascii="Arial" w:hAnsi="Arial" w:cs="Arial"/>
              </w:rPr>
              <w:t xml:space="preserve"> </w:t>
            </w:r>
            <w:r w:rsidRPr="00420B93">
              <w:rPr>
                <w:rFonts w:ascii="Arial" w:hAnsi="Arial" w:cs="Arial"/>
              </w:rPr>
              <w:t xml:space="preserve">The reflectance of the samples was measured at wavelengths 400-700 nm and the </w:t>
            </w:r>
            <w:proofErr w:type="spellStart"/>
            <w:r w:rsidRPr="00420B93">
              <w:rPr>
                <w:rFonts w:ascii="Arial" w:hAnsi="Arial" w:cs="Arial"/>
              </w:rPr>
              <w:t>CIELab</w:t>
            </w:r>
            <w:proofErr w:type="spellEnd"/>
            <w:r w:rsidRPr="00420B93">
              <w:rPr>
                <w:rFonts w:ascii="Arial" w:hAnsi="Arial" w:cs="Arial"/>
              </w:rPr>
              <w:t xml:space="preserve"> color coordinates were determined. Based on the reflection value at the wavelength of maximum adsorption for each sample the color intensity (K/S) was calculated according to the </w:t>
            </w:r>
            <w:proofErr w:type="spellStart"/>
            <w:r w:rsidRPr="00420B93">
              <w:rPr>
                <w:rFonts w:ascii="Arial" w:hAnsi="Arial" w:cs="Arial"/>
              </w:rPr>
              <w:t>Kubelka</w:t>
            </w:r>
            <w:proofErr w:type="spellEnd"/>
            <w:r w:rsidRPr="00420B93">
              <w:rPr>
                <w:rFonts w:ascii="Arial" w:hAnsi="Arial" w:cs="Arial"/>
              </w:rPr>
              <w:t>-Munk equation.</w:t>
            </w:r>
            <w:r w:rsidR="009C5699">
              <w:rPr>
                <w:rFonts w:ascii="Arial" w:hAnsi="Arial" w:cs="Arial"/>
              </w:rPr>
              <w:t xml:space="preserve"> </w:t>
            </w:r>
            <w:r w:rsidRPr="00095E7E">
              <w:rPr>
                <w:rFonts w:ascii="Arial" w:hAnsi="Arial" w:cs="Arial"/>
              </w:rPr>
              <w:t>Color lightness L</w:t>
            </w:r>
            <w:r w:rsidRPr="00095E7E">
              <w:rPr>
                <w:rFonts w:ascii="Arial" w:hAnsi="Arial" w:cs="Arial"/>
                <w:vertAlign w:val="superscript"/>
              </w:rPr>
              <w:sym w:font="Symbol" w:char="F02A"/>
            </w:r>
            <w:r w:rsidRPr="00095E7E">
              <w:rPr>
                <w:rFonts w:ascii="Arial" w:hAnsi="Arial" w:cs="Arial"/>
              </w:rPr>
              <w:t xml:space="preserve"> is the vertical coordinate of the three-dimensional </w:t>
            </w:r>
            <w:proofErr w:type="spellStart"/>
            <w:r w:rsidRPr="00095E7E">
              <w:rPr>
                <w:rFonts w:ascii="Arial" w:hAnsi="Arial" w:cs="Arial"/>
              </w:rPr>
              <w:t>CIELab</w:t>
            </w:r>
            <w:proofErr w:type="spellEnd"/>
            <w:r w:rsidRPr="00095E7E">
              <w:rPr>
                <w:rFonts w:ascii="Arial" w:hAnsi="Arial" w:cs="Arial"/>
              </w:rPr>
              <w:t xml:space="preserve"> system and shows the similarity of chromatic color to achromatic colors. The higher the value of L</w:t>
            </w:r>
            <w:r w:rsidRPr="00095E7E">
              <w:rPr>
                <w:rFonts w:ascii="Arial" w:hAnsi="Arial" w:cs="Arial"/>
                <w:vertAlign w:val="superscript"/>
              </w:rPr>
              <w:sym w:font="Symbol" w:char="F02A"/>
            </w:r>
            <w:r w:rsidRPr="00095E7E">
              <w:rPr>
                <w:rFonts w:ascii="Arial" w:hAnsi="Arial" w:cs="Arial"/>
              </w:rPr>
              <w:t>, the more similar a chromatic color is to white - achromatic color.</w:t>
            </w:r>
            <w:r>
              <w:rPr>
                <w:rFonts w:ascii="Arial" w:hAnsi="Arial" w:cs="Arial"/>
              </w:rPr>
              <w:t xml:space="preserve"> </w:t>
            </w:r>
            <w:r w:rsidRPr="00095E7E">
              <w:rPr>
                <w:rFonts w:ascii="Arial" w:hAnsi="Arial" w:cs="Arial"/>
              </w:rPr>
              <w:t>For both reactive dyes used, the highest lightness is achieved by samples dyed with real sea</w:t>
            </w:r>
            <w:r>
              <w:rPr>
                <w:rFonts w:ascii="Arial" w:hAnsi="Arial" w:cs="Arial"/>
              </w:rPr>
              <w:t xml:space="preserve"> </w:t>
            </w:r>
            <w:r w:rsidRPr="00095E7E">
              <w:rPr>
                <w:rFonts w:ascii="Arial" w:hAnsi="Arial" w:cs="Arial"/>
              </w:rPr>
              <w:t>water without NaCl, and the difference in lightness is greater on samples dyed in a darker shade.</w:t>
            </w:r>
            <w:r>
              <w:rPr>
                <w:rFonts w:ascii="Arial" w:hAnsi="Arial" w:cs="Arial"/>
              </w:rPr>
              <w:t xml:space="preserve"> </w:t>
            </w:r>
            <w:r w:rsidRPr="00C16085">
              <w:rPr>
                <w:rFonts w:ascii="Arial" w:hAnsi="Arial" w:cs="Arial"/>
                <w:lang w:val="sr-Latn-CS"/>
              </w:rPr>
              <w:t>The color intensities of the samples dyed with 1% Remazol red B in sea</w:t>
            </w:r>
            <w:r>
              <w:rPr>
                <w:rFonts w:ascii="Arial" w:hAnsi="Arial" w:cs="Arial"/>
                <w:lang w:val="sr-Latn-CS"/>
              </w:rPr>
              <w:t xml:space="preserve"> </w:t>
            </w:r>
            <w:r w:rsidRPr="00C16085">
              <w:rPr>
                <w:rFonts w:ascii="Arial" w:hAnsi="Arial" w:cs="Arial"/>
                <w:lang w:val="sr-Latn-CS"/>
              </w:rPr>
              <w:t>water have minimally changed in relation to the intensity of the reference sample dyed in distilled water.</w:t>
            </w:r>
            <w:r>
              <w:rPr>
                <w:rFonts w:ascii="Arial" w:hAnsi="Arial" w:cs="Arial"/>
                <w:lang w:val="sr-Latn-CS"/>
              </w:rPr>
              <w:t xml:space="preserve"> </w:t>
            </w:r>
            <w:r w:rsidRPr="00C16085">
              <w:rPr>
                <w:rFonts w:ascii="Arial" w:hAnsi="Arial" w:cs="Arial"/>
                <w:lang w:val="sr-Latn-CS"/>
              </w:rPr>
              <w:t>Fabric dyed in simulated and real sea</w:t>
            </w:r>
            <w:r>
              <w:rPr>
                <w:rFonts w:ascii="Arial" w:hAnsi="Arial" w:cs="Arial"/>
                <w:lang w:val="sr-Latn-CS"/>
              </w:rPr>
              <w:t xml:space="preserve"> </w:t>
            </w:r>
            <w:r w:rsidRPr="00C16085">
              <w:rPr>
                <w:rFonts w:ascii="Arial" w:hAnsi="Arial" w:cs="Arial"/>
                <w:lang w:val="sr-Latn-CS"/>
              </w:rPr>
              <w:t>water with 50% less NaCl concentration has a minimally higher color intensity compared to the sample dyed in distilled water.</w:t>
            </w:r>
            <w:r>
              <w:rPr>
                <w:rFonts w:ascii="Arial" w:hAnsi="Arial" w:cs="Arial"/>
                <w:lang w:val="sr-Latn-CS"/>
              </w:rPr>
              <w:t xml:space="preserve"> </w:t>
            </w:r>
            <w:r w:rsidRPr="00786E37">
              <w:rPr>
                <w:rFonts w:ascii="Arial" w:hAnsi="Arial" w:cs="Arial"/>
                <w:lang w:val="sr-Latn-CS"/>
              </w:rPr>
              <w:t>Dyeing with 3% reactive dye Ostazin blue H-BR in sea</w:t>
            </w:r>
            <w:r>
              <w:rPr>
                <w:rFonts w:ascii="Arial" w:hAnsi="Arial" w:cs="Arial"/>
                <w:lang w:val="sr-Latn-CS"/>
              </w:rPr>
              <w:t xml:space="preserve"> </w:t>
            </w:r>
            <w:r w:rsidRPr="00786E37">
              <w:rPr>
                <w:rFonts w:ascii="Arial" w:hAnsi="Arial" w:cs="Arial"/>
                <w:lang w:val="sr-Latn-CS"/>
              </w:rPr>
              <w:t>water results in reduced color intensity, which is more pronounced than dyeing with 1% dye.</w:t>
            </w:r>
            <w:r w:rsidRPr="00F277A7">
              <w:rPr>
                <w:rFonts w:ascii="Arial" w:hAnsi="Arial" w:cs="Arial"/>
                <w:lang w:val="sr-Latn-CS"/>
              </w:rPr>
              <w:t xml:space="preserve"> </w:t>
            </w:r>
            <w:r w:rsidRPr="00786E37">
              <w:rPr>
                <w:rFonts w:ascii="Arial" w:hAnsi="Arial" w:cs="Arial"/>
                <w:lang w:val="sr-Latn-CS"/>
              </w:rPr>
              <w:t>In the case of a system with real sea water the reduction in intensity is about 12%.</w:t>
            </w:r>
            <w:r w:rsidR="00033AB7">
              <w:rPr>
                <w:rFonts w:ascii="Arial" w:hAnsi="Arial" w:cs="Arial"/>
                <w:lang w:val="sr-Latn-CS"/>
              </w:rPr>
              <w:t xml:space="preserve"> </w:t>
            </w:r>
            <w:r w:rsidRPr="00F277A7">
              <w:rPr>
                <w:rFonts w:ascii="Arial" w:hAnsi="Arial" w:cs="Arial"/>
              </w:rPr>
              <w:t>Based on the results obtained by reflection spectrophotometry, it can be concluded that it is possible to dye cotton fabric with selected monofunctional reactive dyes in light shades with half the amount of NaCl compared to standard dyeing</w:t>
            </w:r>
            <w:r>
              <w:rPr>
                <w:rFonts w:ascii="Arial" w:hAnsi="Arial" w:cs="Arial"/>
              </w:rPr>
              <w:t>.</w:t>
            </w:r>
          </w:p>
          <w:p w14:paraId="47D72DA0" w14:textId="77777777" w:rsidR="00505F06" w:rsidRPr="00BA1B01" w:rsidRDefault="00505F06" w:rsidP="00441B6F">
            <w:pPr>
              <w:pStyle w:val="Body"/>
              <w:spacing w:after="0"/>
              <w:rPr>
                <w:rFonts w:ascii="Arial" w:eastAsia="Calibri" w:hAnsi="Arial" w:cs="Arial"/>
                <w:szCs w:val="22"/>
              </w:rPr>
            </w:pPr>
          </w:p>
        </w:tc>
      </w:tr>
    </w:tbl>
    <w:p w14:paraId="48C4923C" w14:textId="77777777" w:rsidR="007B5AC5" w:rsidRDefault="007B5AC5" w:rsidP="007B5AC5">
      <w:pPr>
        <w:tabs>
          <w:tab w:val="left" w:pos="945"/>
        </w:tabs>
        <w:jc w:val="both"/>
        <w:rPr>
          <w:rFonts w:ascii="Arial" w:hAnsi="Arial" w:cs="Arial"/>
          <w:i/>
          <w:iCs/>
          <w:sz w:val="16"/>
          <w:szCs w:val="16"/>
        </w:rPr>
      </w:pPr>
    </w:p>
    <w:p w14:paraId="60B1954A" w14:textId="77777777" w:rsidR="00636EB2" w:rsidRDefault="00636EB2" w:rsidP="00441B6F">
      <w:pPr>
        <w:pStyle w:val="Body"/>
        <w:spacing w:after="0"/>
        <w:rPr>
          <w:rFonts w:ascii="Arial" w:hAnsi="Arial" w:cs="Arial"/>
          <w:i/>
        </w:rPr>
      </w:pPr>
    </w:p>
    <w:p w14:paraId="17B92548" w14:textId="77777777" w:rsidR="001A6CDB" w:rsidRPr="00A56E60" w:rsidRDefault="00A24E7E" w:rsidP="001A6CDB">
      <w:pPr>
        <w:autoSpaceDE w:val="0"/>
        <w:autoSpaceDN w:val="0"/>
        <w:adjustRightInd w:val="0"/>
        <w:ind w:left="360"/>
        <w:rPr>
          <w:rFonts w:ascii="Arial" w:hAnsi="Arial" w:cs="Arial"/>
          <w:i/>
          <w:sz w:val="16"/>
          <w:lang w:val="sr-Latn-RS"/>
        </w:rPr>
      </w:pPr>
      <w:r>
        <w:rPr>
          <w:rFonts w:ascii="Arial" w:hAnsi="Arial" w:cs="Arial"/>
          <w:i/>
        </w:rPr>
        <w:t>Keywords:</w:t>
      </w:r>
      <w:r w:rsidR="001A6CDB" w:rsidRPr="001A6CDB">
        <w:rPr>
          <w:rFonts w:ascii="Arial" w:hAnsi="Arial" w:cs="Arial"/>
          <w:i/>
        </w:rPr>
        <w:t xml:space="preserve"> cotton, </w:t>
      </w:r>
      <w:r w:rsidR="00C1485F" w:rsidRPr="001A6CDB">
        <w:rPr>
          <w:rFonts w:ascii="Arial" w:hAnsi="Arial" w:cs="Arial"/>
          <w:i/>
        </w:rPr>
        <w:t>dyeing,</w:t>
      </w:r>
      <w:r w:rsidR="00C1485F">
        <w:rPr>
          <w:rFonts w:ascii="Arial" w:hAnsi="Arial" w:cs="Arial"/>
          <w:i/>
        </w:rPr>
        <w:t xml:space="preserve"> </w:t>
      </w:r>
      <w:r w:rsidR="001A6CDB" w:rsidRPr="001A6CDB">
        <w:rPr>
          <w:rFonts w:ascii="Arial" w:hAnsi="Arial" w:cs="Arial"/>
          <w:i/>
        </w:rPr>
        <w:t xml:space="preserve">reactive dyes, sea water, </w:t>
      </w:r>
      <w:r w:rsidR="00F97B86">
        <w:rPr>
          <w:rFonts w:ascii="Arial" w:hAnsi="Arial" w:cs="Arial"/>
          <w:i/>
        </w:rPr>
        <w:t xml:space="preserve">salt, </w:t>
      </w:r>
      <w:r w:rsidR="001A6CDB" w:rsidRPr="001A6CDB">
        <w:rPr>
          <w:rFonts w:ascii="Arial" w:hAnsi="Arial" w:cs="Arial"/>
          <w:i/>
        </w:rPr>
        <w:t>color intensity</w:t>
      </w:r>
    </w:p>
    <w:p w14:paraId="34D7F620" w14:textId="77777777" w:rsidR="00790ADA" w:rsidRDefault="00790ADA" w:rsidP="00441B6F">
      <w:pPr>
        <w:pStyle w:val="Body"/>
        <w:spacing w:after="0"/>
        <w:rPr>
          <w:rFonts w:ascii="Arial" w:hAnsi="Arial" w:cs="Arial"/>
          <w:i/>
        </w:rPr>
      </w:pPr>
    </w:p>
    <w:p w14:paraId="5C0A0197"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EBE124" w14:textId="77777777" w:rsidR="00BC3216" w:rsidRPr="00FB3A86" w:rsidRDefault="00BC3216" w:rsidP="00441B6F">
      <w:pPr>
        <w:pStyle w:val="AbstHead"/>
        <w:spacing w:after="0"/>
        <w:jc w:val="both"/>
        <w:rPr>
          <w:rFonts w:ascii="Arial" w:hAnsi="Arial" w:cs="Arial"/>
        </w:rPr>
      </w:pPr>
    </w:p>
    <w:p w14:paraId="4B91CDCF" w14:textId="6D112DFC" w:rsidR="00AA3299" w:rsidRPr="00053EE2" w:rsidRDefault="00AA3299" w:rsidP="00AA3299">
      <w:pPr>
        <w:jc w:val="both"/>
        <w:rPr>
          <w:rFonts w:ascii="Arial" w:hAnsi="Arial" w:cs="Arial"/>
          <w:szCs w:val="22"/>
        </w:rPr>
      </w:pPr>
      <w:r w:rsidRPr="00DC0614">
        <w:rPr>
          <w:rFonts w:ascii="Arial" w:hAnsi="Arial" w:cs="Arial"/>
          <w:lang w:val="sr-Latn-RS"/>
        </w:rPr>
        <w:t xml:space="preserve">The textile industry is a sector that is completely dependent on water in the entire production chain, i.e. there is no textile production without the use of water. The technology of dyeing and final chemical finishing of textiles has created a huge pollution problem because it is one of the most chemically intensive industries in the world and </w:t>
      </w:r>
      <w:r w:rsidRPr="002170C5">
        <w:rPr>
          <w:rFonts w:ascii="Arial" w:hAnsi="Arial" w:cs="Arial"/>
          <w:highlight w:val="yellow"/>
          <w:lang w:val="sr-Latn-RS"/>
        </w:rPr>
        <w:t>leading</w:t>
      </w:r>
      <w:r w:rsidRPr="00DC0614">
        <w:rPr>
          <w:rFonts w:ascii="Arial" w:hAnsi="Arial" w:cs="Arial"/>
          <w:lang w:val="sr-Latn-RS"/>
        </w:rPr>
        <w:t xml:space="preserve"> polluter of clean water </w:t>
      </w:r>
      <w:r w:rsidRPr="00053EE2">
        <w:rPr>
          <w:rFonts w:ascii="Arial" w:hAnsi="Arial" w:cs="Arial"/>
          <w:lang w:val="sr-Latn-RS"/>
        </w:rPr>
        <w:t>(after agriculture)</w:t>
      </w:r>
      <w:r w:rsidRPr="00053EE2">
        <w:rPr>
          <w:rFonts w:ascii="Arial" w:hAnsi="Arial" w:cs="Arial"/>
          <w:szCs w:val="22"/>
        </w:rPr>
        <w:t xml:space="preserve"> (Kant, 2012). Dyeing of cotton is particularly water intensive, as about 125 liters of water can be consumed per kilogram of cotton fiber for dyeing and finishing (</w:t>
      </w:r>
      <w:r w:rsidRPr="00053EE2">
        <w:rPr>
          <w:rFonts w:ascii="Arial" w:eastAsia="Calibri" w:hAnsi="Arial" w:cs="Arial"/>
          <w:lang w:eastAsia="hr-BA"/>
        </w:rPr>
        <w:t>Uddin et al. 2023</w:t>
      </w:r>
      <w:r w:rsidRPr="00053EE2">
        <w:rPr>
          <w:rFonts w:ascii="Arial" w:hAnsi="Arial" w:cs="Arial"/>
          <w:szCs w:val="22"/>
        </w:rPr>
        <w:t xml:space="preserve">). This water is returned to nature as toxic waste, </w:t>
      </w:r>
      <w:r w:rsidRPr="00053EE2">
        <w:rPr>
          <w:rFonts w:ascii="Arial" w:hAnsi="Arial" w:cs="Arial"/>
          <w:szCs w:val="22"/>
          <w:highlight w:val="yellow"/>
        </w:rPr>
        <w:t>containing</w:t>
      </w:r>
      <w:r w:rsidRPr="00053EE2">
        <w:rPr>
          <w:rFonts w:ascii="Arial" w:hAnsi="Arial" w:cs="Arial"/>
          <w:szCs w:val="22"/>
        </w:rPr>
        <w:t xml:space="preserve"> residual dyes and dangerous chemicals. It is estimated that over 10000 different dyes and pigments are used in the textile dyeing industry and over 1,6x10</w:t>
      </w:r>
      <w:r w:rsidRPr="00053EE2">
        <w:rPr>
          <w:rFonts w:ascii="Arial" w:hAnsi="Arial" w:cs="Arial"/>
          <w:szCs w:val="22"/>
          <w:vertAlign w:val="superscript"/>
        </w:rPr>
        <w:t>6</w:t>
      </w:r>
      <w:r w:rsidRPr="00053EE2">
        <w:rPr>
          <w:rFonts w:ascii="Arial" w:hAnsi="Arial" w:cs="Arial"/>
          <w:szCs w:val="22"/>
        </w:rPr>
        <w:t xml:space="preserve"> tons of synthetic dyes are produced </w:t>
      </w:r>
      <w:r w:rsidRPr="00053EE2">
        <w:rPr>
          <w:rFonts w:ascii="Arial" w:hAnsi="Arial" w:cs="Arial"/>
          <w:szCs w:val="22"/>
          <w:highlight w:val="yellow"/>
        </w:rPr>
        <w:t>worldwide</w:t>
      </w:r>
      <w:r w:rsidRPr="00053EE2">
        <w:rPr>
          <w:rFonts w:ascii="Arial" w:hAnsi="Arial" w:cs="Arial"/>
          <w:szCs w:val="22"/>
        </w:rPr>
        <w:t xml:space="preserve"> annually (</w:t>
      </w:r>
      <w:proofErr w:type="spellStart"/>
      <w:r w:rsidRPr="00053EE2">
        <w:rPr>
          <w:rFonts w:ascii="Arial" w:eastAsiaTheme="minorHAnsi" w:hAnsi="Arial" w:cs="Arial"/>
          <w:color w:val="000000"/>
        </w:rPr>
        <w:t>Burkinshaw</w:t>
      </w:r>
      <w:proofErr w:type="spellEnd"/>
      <w:r w:rsidRPr="00053EE2">
        <w:rPr>
          <w:rFonts w:ascii="Arial" w:eastAsiaTheme="minorHAnsi" w:hAnsi="Arial" w:cs="Arial"/>
          <w:color w:val="000000"/>
        </w:rPr>
        <w:t xml:space="preserve"> &amp; </w:t>
      </w:r>
      <w:proofErr w:type="spellStart"/>
      <w:r w:rsidRPr="00053EE2">
        <w:rPr>
          <w:rFonts w:ascii="Arial" w:eastAsiaTheme="minorHAnsi" w:hAnsi="Arial" w:cs="Arial"/>
          <w:color w:val="000000"/>
        </w:rPr>
        <w:t>Salihu</w:t>
      </w:r>
      <w:proofErr w:type="spellEnd"/>
      <w:r w:rsidRPr="00053EE2">
        <w:rPr>
          <w:rFonts w:ascii="Arial" w:eastAsiaTheme="minorHAnsi" w:hAnsi="Arial" w:cs="Arial"/>
          <w:color w:val="000000"/>
        </w:rPr>
        <w:t>, 2019</w:t>
      </w:r>
      <w:r w:rsidRPr="00053EE2">
        <w:rPr>
          <w:rFonts w:ascii="Arial" w:hAnsi="Arial" w:cs="Arial"/>
          <w:szCs w:val="22"/>
          <w:highlight w:val="yellow"/>
        </w:rPr>
        <w:t>). Annually,</w:t>
      </w:r>
      <w:r w:rsidRPr="00053EE2">
        <w:rPr>
          <w:rFonts w:ascii="Arial" w:hAnsi="Arial" w:cs="Arial"/>
          <w:szCs w:val="22"/>
        </w:rPr>
        <w:t xml:space="preserve"> </w:t>
      </w:r>
      <w:r w:rsidRPr="00053EE2">
        <w:rPr>
          <w:rFonts w:ascii="Arial" w:hAnsi="Arial" w:cs="Arial"/>
          <w:szCs w:val="22"/>
          <w:highlight w:val="yellow"/>
        </w:rPr>
        <w:t xml:space="preserve">one billion </w:t>
      </w:r>
      <w:proofErr w:type="gramStart"/>
      <w:r w:rsidRPr="00053EE2">
        <w:rPr>
          <w:rFonts w:ascii="Arial" w:hAnsi="Arial" w:cs="Arial"/>
          <w:szCs w:val="22"/>
          <w:highlight w:val="yellow"/>
        </w:rPr>
        <w:t>dollar</w:t>
      </w:r>
      <w:proofErr w:type="gramEnd"/>
      <w:r w:rsidRPr="00053EE2">
        <w:rPr>
          <w:rFonts w:ascii="Arial" w:hAnsi="Arial" w:cs="Arial"/>
          <w:szCs w:val="22"/>
          <w:highlight w:val="yellow"/>
        </w:rPr>
        <w:t xml:space="preserve"> </w:t>
      </w:r>
      <w:r w:rsidRPr="00053EE2">
        <w:rPr>
          <w:rFonts w:ascii="Arial" w:hAnsi="Arial" w:cs="Arial"/>
          <w:szCs w:val="22"/>
        </w:rPr>
        <w:t xml:space="preserve">worth of </w:t>
      </w:r>
      <w:r w:rsidRPr="00053EE2">
        <w:rPr>
          <w:rFonts w:ascii="Arial" w:hAnsi="Arial" w:cs="Arial"/>
          <w:szCs w:val="22"/>
          <w:highlight w:val="yellow"/>
        </w:rPr>
        <w:t>dyes are</w:t>
      </w:r>
      <w:r w:rsidRPr="00053EE2">
        <w:rPr>
          <w:rFonts w:ascii="Arial" w:hAnsi="Arial" w:cs="Arial"/>
          <w:szCs w:val="22"/>
        </w:rPr>
        <w:t xml:space="preserve"> lost to waste water due to inefficient dyeing and finishing processes (</w:t>
      </w:r>
      <w:r w:rsidRPr="00053EE2">
        <w:rPr>
          <w:rFonts w:ascii="Arial" w:hAnsi="Arial" w:cs="Arial"/>
          <w:lang w:eastAsia="hr-BA"/>
        </w:rPr>
        <w:t>Miah, 2022</w:t>
      </w:r>
      <w:r w:rsidRPr="00053EE2">
        <w:rPr>
          <w:rFonts w:ascii="Arial" w:hAnsi="Arial" w:cs="Arial"/>
          <w:szCs w:val="22"/>
        </w:rPr>
        <w:t>). Dyeing 1 kg of textiles requires approximately 150–200 dm</w:t>
      </w:r>
      <w:r w:rsidRPr="00053EE2">
        <w:rPr>
          <w:rFonts w:ascii="Arial" w:hAnsi="Arial" w:cs="Arial"/>
          <w:szCs w:val="22"/>
          <w:vertAlign w:val="superscript"/>
        </w:rPr>
        <w:t>3</w:t>
      </w:r>
      <w:r w:rsidRPr="00053EE2">
        <w:rPr>
          <w:rFonts w:ascii="Arial" w:hAnsi="Arial" w:cs="Arial"/>
          <w:szCs w:val="22"/>
        </w:rPr>
        <w:t xml:space="preserve"> of water, and the wastewater generated from </w:t>
      </w:r>
      <w:r w:rsidRPr="00053EE2">
        <w:rPr>
          <w:rFonts w:ascii="Arial" w:hAnsi="Arial" w:cs="Arial"/>
          <w:szCs w:val="22"/>
        </w:rPr>
        <w:lastRenderedPageBreak/>
        <w:t>the dyeing process accounts for approximately 70–80% of the total wastewater from the textile industry. It is estimated that 10–15% of the dyes added during dyeing end up in wastewater, leading to dye loss and significant water coloration (</w:t>
      </w:r>
      <w:r w:rsidRPr="00053EE2">
        <w:rPr>
          <w:rFonts w:ascii="Arial" w:eastAsiaTheme="minorHAnsi" w:hAnsi="Arial" w:cs="Arial"/>
        </w:rPr>
        <w:t>Liu,</w:t>
      </w:r>
      <w:r w:rsidRPr="00053EE2">
        <w:rPr>
          <w:rFonts w:ascii="Arial" w:hAnsi="Arial" w:cs="Arial"/>
          <w:szCs w:val="22"/>
        </w:rPr>
        <w:t xml:space="preserve"> et al. 2024). Today, 2.3 billion people live on the planet with a lack of drinking water, of which 733 million live in areas that do not have drinking water from the so-called ″improved″ sources (sources protected from contamination) (</w:t>
      </w:r>
      <w:r w:rsidRPr="00053EE2">
        <w:rPr>
          <w:rFonts w:ascii="Arial" w:hAnsi="Arial" w:cs="Arial"/>
        </w:rPr>
        <w:t>Ozturk, 2022</w:t>
      </w:r>
      <w:r w:rsidRPr="00053EE2">
        <w:rPr>
          <w:rFonts w:ascii="Arial" w:hAnsi="Arial" w:cs="Arial"/>
          <w:szCs w:val="22"/>
        </w:rPr>
        <w:t xml:space="preserve">). It is </w:t>
      </w:r>
      <w:r w:rsidRPr="00053EE2">
        <w:rPr>
          <w:rFonts w:ascii="Arial" w:hAnsi="Arial" w:cs="Arial"/>
          <w:szCs w:val="22"/>
          <w:highlight w:val="yellow"/>
        </w:rPr>
        <w:t>assessed</w:t>
      </w:r>
      <w:r w:rsidRPr="00053EE2">
        <w:rPr>
          <w:rFonts w:ascii="Arial" w:hAnsi="Arial" w:cs="Arial"/>
          <w:szCs w:val="22"/>
        </w:rPr>
        <w:t xml:space="preserve"> that around 4000 people die </w:t>
      </w:r>
      <w:r w:rsidRPr="00053EE2">
        <w:rPr>
          <w:rFonts w:ascii="Arial" w:hAnsi="Arial" w:cs="Arial"/>
          <w:szCs w:val="22"/>
          <w:highlight w:val="yellow"/>
        </w:rPr>
        <w:t>globally</w:t>
      </w:r>
      <w:r w:rsidRPr="00053EE2">
        <w:rPr>
          <w:rFonts w:ascii="Arial" w:hAnsi="Arial" w:cs="Arial"/>
          <w:szCs w:val="22"/>
        </w:rPr>
        <w:t xml:space="preserve"> every day from diseases caused by consuming polluted water (</w:t>
      </w:r>
      <w:proofErr w:type="spellStart"/>
      <w:r w:rsidRPr="00053EE2">
        <w:rPr>
          <w:rFonts w:ascii="Arial" w:hAnsi="Arial" w:cs="Arial"/>
        </w:rPr>
        <w:t>Orsag</w:t>
      </w:r>
      <w:proofErr w:type="spellEnd"/>
      <w:r w:rsidRPr="00053EE2">
        <w:rPr>
          <w:rFonts w:ascii="Arial" w:hAnsi="Arial" w:cs="Arial"/>
        </w:rPr>
        <w:t xml:space="preserve"> et al. 2020</w:t>
      </w:r>
      <w:r w:rsidRPr="00053EE2">
        <w:rPr>
          <w:rFonts w:ascii="Arial" w:hAnsi="Arial" w:cs="Arial"/>
          <w:szCs w:val="22"/>
        </w:rPr>
        <w:t>). For these reasons, it is necessary in all sectors to undertake comprehensive measures for the protection of fresh water resources as part of sustainable development, which especially applies to the textile industry. Given the fact that the textile dyeing process is recognized as one of the environmentally unfriendly industrial processes, it is of utmost importance to understand the critical points of the dyeing process in order to find an alternative, environmentally acceptable method.</w:t>
      </w:r>
      <w:r w:rsidR="0089008A" w:rsidRPr="00053EE2">
        <w:rPr>
          <w:rFonts w:ascii="Arial" w:hAnsi="Arial" w:cs="Arial"/>
          <w:szCs w:val="22"/>
        </w:rPr>
        <w:t xml:space="preserve"> </w:t>
      </w:r>
      <w:r w:rsidRPr="00053EE2">
        <w:rPr>
          <w:rFonts w:ascii="Arial" w:hAnsi="Arial" w:cs="Arial"/>
          <w:szCs w:val="22"/>
        </w:rPr>
        <w:t>Alternatives for an ecological dyeing process include biochemical and physical pre-treatments of materials and new dyeing technologies using ultrasound, microwaves and supercritical CO</w:t>
      </w:r>
      <w:r w:rsidRPr="00053EE2">
        <w:rPr>
          <w:rFonts w:ascii="Arial" w:hAnsi="Arial" w:cs="Arial"/>
          <w:szCs w:val="22"/>
          <w:vertAlign w:val="subscript"/>
        </w:rPr>
        <w:t>2</w:t>
      </w:r>
      <w:r w:rsidRPr="00053EE2">
        <w:rPr>
          <w:rFonts w:ascii="Arial" w:hAnsi="Arial" w:cs="Arial"/>
          <w:szCs w:val="22"/>
        </w:rPr>
        <w:t xml:space="preserve"> (Lara et al. 2022), </w:t>
      </w:r>
      <w:r w:rsidRPr="00053EE2">
        <w:rPr>
          <w:rFonts w:ascii="Arial" w:eastAsiaTheme="minorHAnsi" w:hAnsi="Arial" w:cs="Arial"/>
          <w:bCs/>
        </w:rPr>
        <w:t xml:space="preserve">non-aqueous dyeing of cotton </w:t>
      </w:r>
      <w:proofErr w:type="spellStart"/>
      <w:r w:rsidRPr="00053EE2">
        <w:rPr>
          <w:rFonts w:ascii="Arial" w:eastAsiaTheme="minorHAnsi" w:hAnsi="Arial" w:cs="Arial"/>
          <w:bCs/>
        </w:rPr>
        <w:t>fibre</w:t>
      </w:r>
      <w:proofErr w:type="spellEnd"/>
      <w:r w:rsidRPr="00053EE2">
        <w:rPr>
          <w:rFonts w:ascii="Arial" w:eastAsiaTheme="minorHAnsi" w:hAnsi="Arial" w:cs="Arial"/>
          <w:bCs/>
        </w:rPr>
        <w:t xml:space="preserve"> (Tang </w:t>
      </w:r>
      <w:r w:rsidRPr="00053EE2">
        <w:rPr>
          <w:rFonts w:ascii="Arial" w:eastAsiaTheme="minorHAnsi" w:hAnsi="Arial" w:cs="Arial"/>
          <w:color w:val="000000"/>
        </w:rPr>
        <w:t>&amp; Can, 20</w:t>
      </w:r>
      <w:r w:rsidR="00053EE2" w:rsidRPr="00053EE2">
        <w:rPr>
          <w:rFonts w:ascii="Arial" w:eastAsiaTheme="minorHAnsi" w:hAnsi="Arial" w:cs="Arial"/>
          <w:color w:val="000000"/>
        </w:rPr>
        <w:t>20</w:t>
      </w:r>
      <w:r w:rsidRPr="00053EE2">
        <w:rPr>
          <w:rFonts w:ascii="Arial" w:eastAsiaTheme="minorHAnsi" w:hAnsi="Arial" w:cs="Arial"/>
          <w:color w:val="000000"/>
        </w:rPr>
        <w:t>) and simultaneously dyeing and durable press finishing of cotton fabric (</w:t>
      </w:r>
      <w:proofErr w:type="spellStart"/>
      <w:r w:rsidRPr="00053EE2">
        <w:rPr>
          <w:rFonts w:ascii="Arial" w:eastAsiaTheme="minorHAnsi" w:hAnsi="Arial" w:cs="Arial"/>
          <w:color w:val="000000"/>
        </w:rPr>
        <w:t>Nuru</w:t>
      </w:r>
      <w:proofErr w:type="spellEnd"/>
      <w:r w:rsidRPr="00053EE2">
        <w:rPr>
          <w:rFonts w:ascii="Arial" w:eastAsiaTheme="minorHAnsi" w:hAnsi="Arial" w:cs="Arial"/>
          <w:color w:val="000000"/>
        </w:rPr>
        <w:t xml:space="preserve">, 2023). </w:t>
      </w:r>
      <w:r w:rsidRPr="00053EE2">
        <w:rPr>
          <w:rFonts w:ascii="Arial" w:eastAsiaTheme="minorHAnsi" w:hAnsi="Arial" w:cs="Arial"/>
          <w:color w:val="000000"/>
          <w:highlight w:val="yellow"/>
        </w:rPr>
        <w:t>The processes of great interest are</w:t>
      </w:r>
      <w:r w:rsidRPr="00053EE2">
        <w:rPr>
          <w:rFonts w:ascii="Arial" w:eastAsiaTheme="minorHAnsi" w:hAnsi="Arial" w:cs="Arial"/>
          <w:color w:val="000000"/>
        </w:rPr>
        <w:t xml:space="preserve"> cotton modification and the synthesis of cationic reactive dyes for dyeing with low salt and alkali content (</w:t>
      </w:r>
      <w:proofErr w:type="spellStart"/>
      <w:r w:rsidRPr="00053EE2">
        <w:rPr>
          <w:rFonts w:ascii="Arial" w:eastAsiaTheme="minorHAnsi" w:hAnsi="Arial" w:cs="Arial"/>
          <w:color w:val="000000"/>
        </w:rPr>
        <w:t>Nuru</w:t>
      </w:r>
      <w:proofErr w:type="spellEnd"/>
      <w:r w:rsidRPr="00053EE2">
        <w:rPr>
          <w:rFonts w:ascii="Arial" w:eastAsiaTheme="minorHAnsi" w:hAnsi="Arial" w:cs="Arial"/>
          <w:color w:val="000000"/>
        </w:rPr>
        <w:t xml:space="preserve">, 2024). It has recently been reported that the use of trisodium nitrilotriacetate (TNA) in the reactive dyeing of cotton fabrics has a dual benefit, one as an exhaustion enhancer and the other as a dye fixing agent. </w:t>
      </w:r>
      <w:r w:rsidRPr="00053EE2">
        <w:rPr>
          <w:rFonts w:ascii="Arial" w:eastAsia="Corbel-Bold" w:hAnsi="Arial" w:cs="Arial"/>
          <w:bCs/>
          <w:szCs w:val="18"/>
          <w:highlight w:val="yellow"/>
        </w:rPr>
        <w:t>Using TNA in comparison to</w:t>
      </w:r>
      <w:r w:rsidRPr="00053EE2">
        <w:rPr>
          <w:rFonts w:ascii="Arial" w:eastAsia="Corbel-Bold" w:hAnsi="Arial" w:cs="Arial"/>
          <w:bCs/>
          <w:szCs w:val="18"/>
        </w:rPr>
        <w:t xml:space="preserve"> conventional dyeing indicated an efficient reduction of COD, BOD, and TDS values by 99, 97, and 97%, respectively </w:t>
      </w:r>
      <w:r w:rsidRPr="00053EE2">
        <w:rPr>
          <w:rFonts w:ascii="Arial" w:hAnsi="Arial" w:cs="Arial"/>
        </w:rPr>
        <w:t>(</w:t>
      </w:r>
      <w:proofErr w:type="spellStart"/>
      <w:r w:rsidRPr="00053EE2">
        <w:rPr>
          <w:rFonts w:ascii="Arial" w:eastAsia="Corbel-Bold" w:hAnsi="Arial" w:cs="Arial"/>
          <w:bCs/>
        </w:rPr>
        <w:t>Aysha</w:t>
      </w:r>
      <w:proofErr w:type="spellEnd"/>
      <w:r w:rsidRPr="00053EE2">
        <w:rPr>
          <w:rFonts w:ascii="Arial" w:eastAsia="Corbel-Bold" w:hAnsi="Arial" w:cs="Arial"/>
          <w:bCs/>
        </w:rPr>
        <w:t xml:space="preserve"> et al. 2022</w:t>
      </w:r>
      <w:proofErr w:type="gramStart"/>
      <w:r w:rsidRPr="00053EE2">
        <w:rPr>
          <w:rFonts w:ascii="Arial" w:eastAsia="Corbel-Bold" w:hAnsi="Arial" w:cs="Arial"/>
          <w:bCs/>
        </w:rPr>
        <w:t>).</w:t>
      </w:r>
      <w:r w:rsidRPr="00053EE2">
        <w:rPr>
          <w:rFonts w:ascii="Arial" w:hAnsi="Arial" w:cs="Arial"/>
          <w:szCs w:val="22"/>
        </w:rPr>
        <w:t>Recently</w:t>
      </w:r>
      <w:proofErr w:type="gramEnd"/>
      <w:r w:rsidRPr="00053EE2">
        <w:rPr>
          <w:rFonts w:ascii="Arial" w:hAnsi="Arial" w:cs="Arial"/>
          <w:szCs w:val="22"/>
        </w:rPr>
        <w:t xml:space="preserve">, sea water has been studied as an alternative source of water in textile dyeing in order to save a large amount of fresh water. Sea water is a solution composed of one phase consisting of two components, pure water and a set of dissolved salts, </w:t>
      </w:r>
      <w:r w:rsidRPr="00053EE2">
        <w:rPr>
          <w:rFonts w:ascii="Arial" w:hAnsi="Arial" w:cs="Arial"/>
          <w:szCs w:val="22"/>
          <w:highlight w:val="yellow"/>
        </w:rPr>
        <w:t>whose amount</w:t>
      </w:r>
      <w:r w:rsidRPr="00053EE2">
        <w:rPr>
          <w:rFonts w:ascii="Arial" w:hAnsi="Arial" w:cs="Arial"/>
          <w:szCs w:val="22"/>
        </w:rPr>
        <w:t xml:space="preserve"> is expressed by salinity.</w:t>
      </w:r>
      <w:r w:rsidRPr="00053EE2">
        <w:rPr>
          <w:rFonts w:ascii="Arial" w:hAnsi="Arial" w:cs="Arial"/>
          <w:szCs w:val="22"/>
          <w:lang w:val="sr-Latn-RS"/>
        </w:rPr>
        <w:t xml:space="preserve"> </w:t>
      </w:r>
      <w:r w:rsidRPr="00053EE2">
        <w:rPr>
          <w:rFonts w:ascii="Arial" w:hAnsi="Arial" w:cs="Arial"/>
          <w:szCs w:val="22"/>
        </w:rPr>
        <w:t>The main ions present in seawater are chloride (Cl</w:t>
      </w:r>
      <w:r w:rsidRPr="00053EE2">
        <w:rPr>
          <w:rFonts w:ascii="Arial" w:hAnsi="Arial" w:cs="Arial"/>
          <w:szCs w:val="22"/>
          <w:vertAlign w:val="superscript"/>
        </w:rPr>
        <w:t>-</w:t>
      </w:r>
      <w:r w:rsidRPr="00053EE2">
        <w:rPr>
          <w:rFonts w:ascii="Arial" w:hAnsi="Arial" w:cs="Arial"/>
          <w:szCs w:val="22"/>
        </w:rPr>
        <w:t>), sodium (Na</w:t>
      </w:r>
      <w:r w:rsidRPr="00053EE2">
        <w:rPr>
          <w:rFonts w:ascii="Arial" w:hAnsi="Arial" w:cs="Arial"/>
          <w:szCs w:val="22"/>
          <w:vertAlign w:val="superscript"/>
        </w:rPr>
        <w:t>+</w:t>
      </w:r>
      <w:r w:rsidRPr="00053EE2">
        <w:rPr>
          <w:rFonts w:ascii="Arial" w:hAnsi="Arial" w:cs="Arial"/>
          <w:szCs w:val="22"/>
        </w:rPr>
        <w:t>), sulfate (SO</w:t>
      </w:r>
      <w:r w:rsidRPr="00053EE2">
        <w:rPr>
          <w:rFonts w:ascii="Arial" w:hAnsi="Arial" w:cs="Arial"/>
          <w:szCs w:val="22"/>
          <w:vertAlign w:val="subscript"/>
        </w:rPr>
        <w:t>4</w:t>
      </w:r>
      <w:r w:rsidRPr="00053EE2">
        <w:rPr>
          <w:rFonts w:ascii="Arial" w:hAnsi="Arial" w:cs="Arial"/>
          <w:szCs w:val="22"/>
          <w:vertAlign w:val="superscript"/>
        </w:rPr>
        <w:t>2-</w:t>
      </w:r>
      <w:r w:rsidRPr="00053EE2">
        <w:rPr>
          <w:rFonts w:ascii="Arial" w:hAnsi="Arial" w:cs="Arial"/>
          <w:szCs w:val="22"/>
        </w:rPr>
        <w:t>), magnesium (Mg</w:t>
      </w:r>
      <w:r w:rsidRPr="00053EE2">
        <w:rPr>
          <w:rFonts w:ascii="Arial" w:hAnsi="Arial" w:cs="Arial"/>
          <w:szCs w:val="22"/>
          <w:vertAlign w:val="superscript"/>
        </w:rPr>
        <w:t>2+</w:t>
      </w:r>
      <w:r w:rsidRPr="00053EE2">
        <w:rPr>
          <w:rFonts w:ascii="Arial" w:hAnsi="Arial" w:cs="Arial"/>
          <w:szCs w:val="22"/>
        </w:rPr>
        <w:t>), calcium (Ca</w:t>
      </w:r>
      <w:r w:rsidRPr="00053EE2">
        <w:rPr>
          <w:rFonts w:ascii="Arial" w:hAnsi="Arial" w:cs="Arial"/>
          <w:szCs w:val="22"/>
          <w:vertAlign w:val="superscript"/>
        </w:rPr>
        <w:t>2+</w:t>
      </w:r>
      <w:r w:rsidRPr="00053EE2">
        <w:rPr>
          <w:rFonts w:ascii="Arial" w:hAnsi="Arial" w:cs="Arial"/>
          <w:szCs w:val="22"/>
        </w:rPr>
        <w:t>) and potassium (K</w:t>
      </w:r>
      <w:r w:rsidRPr="00053EE2">
        <w:rPr>
          <w:rFonts w:ascii="Arial" w:hAnsi="Arial" w:cs="Arial"/>
          <w:szCs w:val="22"/>
          <w:vertAlign w:val="superscript"/>
        </w:rPr>
        <w:t>+</w:t>
      </w:r>
      <w:r w:rsidRPr="00053EE2">
        <w:rPr>
          <w:rFonts w:ascii="Arial" w:hAnsi="Arial" w:cs="Arial"/>
          <w:szCs w:val="22"/>
        </w:rPr>
        <w:t>). On average, seawater has a salinity of about 3.5% (35 g/dm</w:t>
      </w:r>
      <w:r w:rsidRPr="00053EE2">
        <w:rPr>
          <w:rFonts w:ascii="Arial" w:hAnsi="Arial" w:cs="Arial"/>
          <w:szCs w:val="22"/>
          <w:vertAlign w:val="superscript"/>
        </w:rPr>
        <w:t>3</w:t>
      </w:r>
      <w:r w:rsidRPr="00053EE2">
        <w:rPr>
          <w:rFonts w:ascii="Arial" w:hAnsi="Arial" w:cs="Arial"/>
          <w:szCs w:val="22"/>
        </w:rPr>
        <w:t>) (</w:t>
      </w:r>
      <w:proofErr w:type="spellStart"/>
      <w:r w:rsidRPr="00053EE2">
        <w:rPr>
          <w:rFonts w:ascii="Arial" w:hAnsi="Arial" w:cs="Arial"/>
          <w:color w:val="000000"/>
        </w:rPr>
        <w:t>Rajaa</w:t>
      </w:r>
      <w:proofErr w:type="spellEnd"/>
      <w:r w:rsidRPr="00053EE2">
        <w:rPr>
          <w:rFonts w:ascii="Arial" w:hAnsi="Arial" w:cs="Arial"/>
          <w:color w:val="000000"/>
        </w:rPr>
        <w:t xml:space="preserve"> et al. 2020</w:t>
      </w:r>
      <w:r w:rsidRPr="00053EE2">
        <w:rPr>
          <w:rFonts w:ascii="Arial" w:hAnsi="Arial" w:cs="Arial"/>
          <w:szCs w:val="22"/>
        </w:rPr>
        <w:t xml:space="preserve">, </w:t>
      </w:r>
      <w:hyperlink r:id="rId14" w:history="1">
        <w:proofErr w:type="spellStart"/>
        <w:r w:rsidRPr="00053EE2">
          <w:rPr>
            <w:rStyle w:val="Hyperlink"/>
            <w:rFonts w:ascii="Arial" w:hAnsi="Arial" w:cs="Arial"/>
            <w:color w:val="auto"/>
            <w:u w:val="none"/>
          </w:rPr>
          <w:t>Devandand</w:t>
        </w:r>
        <w:proofErr w:type="spellEnd"/>
      </w:hyperlink>
      <w:r w:rsidRPr="00053EE2">
        <w:rPr>
          <w:rFonts w:ascii="Arial" w:hAnsi="Arial" w:cs="Arial"/>
        </w:rPr>
        <w:t xml:space="preserve"> </w:t>
      </w:r>
      <w:r w:rsidRPr="00053EE2">
        <w:rPr>
          <w:rFonts w:ascii="Arial" w:eastAsiaTheme="minorHAnsi" w:hAnsi="Arial" w:cs="Arial"/>
          <w:color w:val="000000"/>
        </w:rPr>
        <w:t>&amp;</w:t>
      </w:r>
      <w:r w:rsidRPr="00053EE2">
        <w:rPr>
          <w:rFonts w:ascii="Arial" w:hAnsi="Arial" w:cs="Arial"/>
        </w:rPr>
        <w:t xml:space="preserve"> </w:t>
      </w:r>
      <w:hyperlink r:id="rId15" w:history="1">
        <w:r w:rsidRPr="00053EE2">
          <w:rPr>
            <w:rStyle w:val="Hyperlink"/>
            <w:rFonts w:ascii="Arial" w:hAnsi="Arial" w:cs="Arial"/>
            <w:color w:val="auto"/>
            <w:u w:val="none"/>
          </w:rPr>
          <w:t>Parthiban</w:t>
        </w:r>
      </w:hyperlink>
      <w:r w:rsidRPr="00053EE2">
        <w:rPr>
          <w:rStyle w:val="Hyperlink"/>
          <w:rFonts w:ascii="Arial" w:hAnsi="Arial" w:cs="Arial"/>
          <w:color w:val="auto"/>
          <w:u w:val="none"/>
        </w:rPr>
        <w:t xml:space="preserve"> 2019</w:t>
      </w:r>
      <w:r w:rsidRPr="00053EE2">
        <w:rPr>
          <w:rFonts w:ascii="Arial" w:hAnsi="Arial" w:cs="Arial"/>
          <w:szCs w:val="22"/>
        </w:rPr>
        <w:t>). The natural presence of salt in sea water could significantly reduce the need for additional chemical salts, thereby reducing the negative environmental impact and costs associated with the dyeing process. This particularly applies to the reactive dye/cotton dyeing system, which is characterized by the presence of large amounts of inorganic salts in the dye bath. Reactive dyes today account for about 60% of the world consumption of dyes for cellulosic fibers and the absorption of these dyes in the presence of inorganic salts (NaCl or Na</w:t>
      </w:r>
      <w:r w:rsidRPr="00053EE2">
        <w:rPr>
          <w:rFonts w:ascii="Arial" w:hAnsi="Arial" w:cs="Arial"/>
          <w:szCs w:val="22"/>
          <w:vertAlign w:val="subscript"/>
        </w:rPr>
        <w:t>2</w:t>
      </w:r>
      <w:r w:rsidRPr="00053EE2">
        <w:rPr>
          <w:rFonts w:ascii="Arial" w:hAnsi="Arial" w:cs="Arial"/>
          <w:szCs w:val="22"/>
        </w:rPr>
        <w:t>SO</w:t>
      </w:r>
      <w:r w:rsidRPr="00053EE2">
        <w:rPr>
          <w:rFonts w:ascii="Arial" w:hAnsi="Arial" w:cs="Arial"/>
          <w:szCs w:val="22"/>
          <w:vertAlign w:val="subscript"/>
        </w:rPr>
        <w:t>4</w:t>
      </w:r>
      <w:r w:rsidRPr="00053EE2">
        <w:rPr>
          <w:rFonts w:ascii="Arial" w:hAnsi="Arial" w:cs="Arial"/>
          <w:szCs w:val="22"/>
        </w:rPr>
        <w:t>) is attributed to reduced solubility and aggregation of the dyes via coplanar association (</w:t>
      </w:r>
      <w:proofErr w:type="spellStart"/>
      <w:r w:rsidRPr="00053EE2">
        <w:rPr>
          <w:rFonts w:ascii="Arial" w:eastAsiaTheme="minorHAnsi" w:hAnsi="Arial" w:cs="Arial"/>
          <w:color w:val="000000"/>
        </w:rPr>
        <w:t>Burkinshaw</w:t>
      </w:r>
      <w:proofErr w:type="spellEnd"/>
      <w:r w:rsidRPr="00053EE2">
        <w:rPr>
          <w:rFonts w:ascii="Arial" w:eastAsiaTheme="minorHAnsi" w:hAnsi="Arial" w:cs="Arial"/>
          <w:color w:val="000000"/>
        </w:rPr>
        <w:t xml:space="preserve"> &amp; </w:t>
      </w:r>
      <w:proofErr w:type="spellStart"/>
      <w:r w:rsidRPr="00053EE2">
        <w:rPr>
          <w:rFonts w:ascii="Arial" w:eastAsiaTheme="minorHAnsi" w:hAnsi="Arial" w:cs="Arial"/>
          <w:color w:val="000000"/>
        </w:rPr>
        <w:t>Salihu</w:t>
      </w:r>
      <w:proofErr w:type="spellEnd"/>
      <w:r w:rsidRPr="00053EE2">
        <w:rPr>
          <w:rFonts w:ascii="Arial" w:eastAsiaTheme="minorHAnsi" w:hAnsi="Arial" w:cs="Arial"/>
          <w:color w:val="000000"/>
        </w:rPr>
        <w:t>, 2019</w:t>
      </w:r>
      <w:r w:rsidRPr="00053EE2">
        <w:rPr>
          <w:rFonts w:ascii="Arial" w:hAnsi="Arial" w:cs="Arial"/>
          <w:szCs w:val="22"/>
        </w:rPr>
        <w:t xml:space="preserve">). The mentioned phenomena affect that the color distribution between the fiber phase and the solution phase moves to the side of the fiber. </w:t>
      </w:r>
    </w:p>
    <w:p w14:paraId="339165C0" w14:textId="77777777" w:rsidR="00AA3299" w:rsidRPr="00053EE2" w:rsidRDefault="00AA3299" w:rsidP="00AA3299">
      <w:pPr>
        <w:jc w:val="both"/>
        <w:rPr>
          <w:rFonts w:ascii="Arial" w:hAnsi="Arial" w:cs="Arial"/>
        </w:rPr>
      </w:pPr>
      <w:proofErr w:type="spellStart"/>
      <w:r w:rsidRPr="00053EE2">
        <w:rPr>
          <w:rFonts w:ascii="Arial" w:hAnsi="Arial" w:cs="Arial"/>
        </w:rPr>
        <w:t>Zerin</w:t>
      </w:r>
      <w:proofErr w:type="spellEnd"/>
      <w:r w:rsidRPr="00053EE2">
        <w:rPr>
          <w:rFonts w:ascii="Arial" w:hAnsi="Arial" w:cs="Arial"/>
        </w:rPr>
        <w:t xml:space="preserve"> et al. dyed cotton fabric with reactive dyes in concentrations of 1.2% and 2.2% in ground water and sea water </w:t>
      </w:r>
      <w:r w:rsidRPr="00053EE2">
        <w:rPr>
          <w:rFonts w:ascii="Arial" w:hAnsi="Arial" w:cs="Arial"/>
          <w:szCs w:val="22"/>
        </w:rPr>
        <w:t>(</w:t>
      </w:r>
      <w:proofErr w:type="spellStart"/>
      <w:r w:rsidRPr="00053EE2">
        <w:rPr>
          <w:rFonts w:ascii="Arial" w:eastAsiaTheme="minorHAnsi" w:hAnsi="Arial" w:cs="Arial"/>
        </w:rPr>
        <w:t>Zerin</w:t>
      </w:r>
      <w:proofErr w:type="spellEnd"/>
      <w:r w:rsidRPr="00053EE2">
        <w:rPr>
          <w:rFonts w:ascii="Arial" w:eastAsiaTheme="minorHAnsi" w:hAnsi="Arial" w:cs="Arial"/>
        </w:rPr>
        <w:t xml:space="preserve"> et al.</w:t>
      </w:r>
      <w:r w:rsidRPr="00053EE2">
        <w:rPr>
          <w:rFonts w:ascii="Arial" w:hAnsi="Arial" w:cs="Arial"/>
        </w:rPr>
        <w:t xml:space="preserve"> 2017</w:t>
      </w:r>
      <w:r w:rsidRPr="00053EE2">
        <w:rPr>
          <w:rFonts w:ascii="Arial" w:hAnsi="Arial" w:cs="Arial"/>
          <w:szCs w:val="22"/>
        </w:rPr>
        <w:t xml:space="preserve">). Samples dyed in sea water has a lower color intensity of compared to samples dyed in ground water by about 10%. Fastness to washing and friction had identical values. In a similar experiment, the group of authors examined the possible application of sea water from the Bay of Bengal for dyeing cotton with reactive scarlet dye, in a concentration of 2% and 3%, on the mass of the material. Samples dyed with ground water had 33% and 21% higher color intensity, respectively, due to the greater tendency of cotton to swell in ground water </w:t>
      </w:r>
      <w:r w:rsidRPr="00053EE2">
        <w:rPr>
          <w:rFonts w:ascii="Arial" w:hAnsi="Arial" w:cs="Arial"/>
        </w:rPr>
        <w:t>(</w:t>
      </w:r>
      <w:proofErr w:type="spellStart"/>
      <w:r w:rsidRPr="00053EE2">
        <w:rPr>
          <w:rFonts w:ascii="Arial" w:eastAsiaTheme="minorHAnsi" w:hAnsi="Arial" w:cs="Arial"/>
          <w:color w:val="000000"/>
        </w:rPr>
        <w:t>Solaiman</w:t>
      </w:r>
      <w:proofErr w:type="spellEnd"/>
      <w:r w:rsidRPr="00053EE2">
        <w:rPr>
          <w:rFonts w:ascii="Arial" w:hAnsi="Arial" w:cs="Arial"/>
        </w:rPr>
        <w:t xml:space="preserve"> et al. 2019).</w:t>
      </w:r>
      <w:r w:rsidRPr="00053EE2">
        <w:rPr>
          <w:rFonts w:ascii="Arial" w:hAnsi="Arial" w:cs="Arial"/>
          <w:szCs w:val="22"/>
        </w:rPr>
        <w:t xml:space="preserve"> </w:t>
      </w:r>
      <w:r w:rsidRPr="00053EE2">
        <w:rPr>
          <w:rFonts w:ascii="Arial" w:eastAsia="Calibri" w:hAnsi="Arial" w:cs="Arial"/>
          <w:lang w:eastAsia="hr-BA"/>
        </w:rPr>
        <w:t xml:space="preserve">Ferreira et al. recently used sea water as an alternative for dyeing cotton with reactive dyes </w:t>
      </w:r>
      <w:r w:rsidRPr="00053EE2">
        <w:rPr>
          <w:rFonts w:ascii="Arial" w:hAnsi="Arial" w:cs="Arial"/>
        </w:rPr>
        <w:t>(</w:t>
      </w:r>
      <w:r w:rsidRPr="00053EE2">
        <w:rPr>
          <w:rFonts w:ascii="Arial" w:eastAsia="Calibri" w:hAnsi="Arial" w:cs="Arial"/>
          <w:lang w:eastAsia="hr-BA"/>
        </w:rPr>
        <w:t>Souza Ferreira</w:t>
      </w:r>
      <w:r w:rsidRPr="00053EE2">
        <w:rPr>
          <w:rFonts w:ascii="Arial" w:hAnsi="Arial" w:cs="Arial"/>
        </w:rPr>
        <w:t xml:space="preserve"> et al. 2021). They used colors of different functional groups and concentrations of 0.1% to 5% by weight of the material. In the bath with sea water, salt was added only in the three highest concentrations. Samples dyed in a light shade (0.1%) had a higher intensity when dyed in sea water. In other concentrations, a higher color intensity was achieved in distilled water, which led the authors to the conclusion that it is necessary to improve the process of using sea water for better results. Recently, sea water has been used for dyeing cotton and polyester fabrics (</w:t>
      </w:r>
      <w:r w:rsidRPr="00053EE2">
        <w:rPr>
          <w:rFonts w:ascii="Arial" w:eastAsia="Calibri" w:hAnsi="Arial" w:cs="Arial"/>
          <w:lang w:eastAsia="hr-BA"/>
        </w:rPr>
        <w:t>Karim</w:t>
      </w:r>
      <w:r w:rsidRPr="00053EE2">
        <w:rPr>
          <w:rFonts w:ascii="Arial" w:hAnsi="Arial" w:cs="Arial"/>
        </w:rPr>
        <w:t xml:space="preserve"> et al. 2021). The use of sea water in the dyeing of these fabrics </w:t>
      </w:r>
      <w:r w:rsidRPr="00053EE2">
        <w:rPr>
          <w:rFonts w:ascii="Arial" w:hAnsi="Arial" w:cs="Arial"/>
        </w:rPr>
        <w:lastRenderedPageBreak/>
        <w:t xml:space="preserve">contributed to a greater intensity of color on cotton by 15% and polyester by 3%. The results of the assessment of the reactive dyeing of cotton in seawater showed that the natural electrolytes of sea water reduce the need for additional chemicals </w:t>
      </w:r>
      <w:r w:rsidRPr="00053EE2">
        <w:rPr>
          <w:rFonts w:ascii="Arial" w:eastAsiaTheme="minorHAnsi" w:hAnsi="Arial" w:cs="Arial"/>
          <w:color w:val="000000"/>
        </w:rPr>
        <w:t>(</w:t>
      </w:r>
      <w:proofErr w:type="spellStart"/>
      <w:r w:rsidRPr="00053EE2">
        <w:rPr>
          <w:rFonts w:ascii="Arial" w:eastAsiaTheme="minorHAnsi" w:hAnsi="Arial" w:cs="Arial"/>
          <w:bCs/>
          <w:color w:val="000000"/>
        </w:rPr>
        <w:t>Haule</w:t>
      </w:r>
      <w:proofErr w:type="spellEnd"/>
      <w:r w:rsidRPr="00053EE2">
        <w:rPr>
          <w:rFonts w:ascii="Arial" w:hAnsi="Arial" w:cs="Arial"/>
          <w:bCs/>
        </w:rPr>
        <w:t xml:space="preserve">, 2024). In the latest work, it was determined that the reactive dyes were more depleted on wool from baths with sea water compared to baths with distilled dye </w:t>
      </w:r>
      <w:r w:rsidRPr="00053EE2">
        <w:rPr>
          <w:rFonts w:ascii="Arial" w:hAnsi="Arial" w:cs="Arial"/>
        </w:rPr>
        <w:t>(</w:t>
      </w:r>
      <w:proofErr w:type="spellStart"/>
      <w:r w:rsidRPr="00053EE2">
        <w:rPr>
          <w:rFonts w:ascii="Arial" w:eastAsia="Corbel-Bold" w:hAnsi="Arial" w:cs="Arial"/>
          <w:bCs/>
        </w:rPr>
        <w:t>Ristić</w:t>
      </w:r>
      <w:proofErr w:type="spellEnd"/>
      <w:r w:rsidRPr="00053EE2">
        <w:rPr>
          <w:rFonts w:ascii="Arial" w:eastAsia="Corbel-Bold" w:hAnsi="Arial" w:cs="Arial"/>
          <w:bCs/>
        </w:rPr>
        <w:t xml:space="preserve"> et al. 2025).</w:t>
      </w:r>
      <w:r w:rsidRPr="00053EE2">
        <w:rPr>
          <w:rFonts w:ascii="Arial" w:eastAsiaTheme="minorHAnsi" w:hAnsi="Arial" w:cs="Arial"/>
          <w:color w:val="000000"/>
        </w:rPr>
        <w:t xml:space="preserve"> </w:t>
      </w:r>
    </w:p>
    <w:p w14:paraId="6BF951A3" w14:textId="77777777" w:rsidR="00AA3299" w:rsidRPr="00053EE2" w:rsidRDefault="00AA3299" w:rsidP="00AA3299">
      <w:pPr>
        <w:jc w:val="both"/>
        <w:rPr>
          <w:rFonts w:ascii="Arial" w:hAnsi="Arial" w:cs="Arial"/>
          <w:lang w:val="sr-Latn-RS"/>
        </w:rPr>
      </w:pPr>
      <w:r w:rsidRPr="00053EE2">
        <w:rPr>
          <w:rFonts w:ascii="Arial" w:hAnsi="Arial" w:cs="Arial"/>
          <w:lang w:val="sr-Latn-RS"/>
        </w:rPr>
        <w:t>The aim of this work is to study the possibility of using sea water as a process medium for dyeing cotton with monofunctional reactive dyes. The assessment of the usability of sea water as a suitable dyeing medium was carried out based on the comparative quality of cotton dyeing in distilled water, simulated sea water and real sea water.</w:t>
      </w:r>
    </w:p>
    <w:p w14:paraId="11B56FDC" w14:textId="77777777" w:rsidR="00A000F7" w:rsidRPr="00053EE2" w:rsidRDefault="00A000F7" w:rsidP="004A7645">
      <w:pPr>
        <w:jc w:val="both"/>
        <w:rPr>
          <w:rFonts w:ascii="Arial" w:hAnsi="Arial" w:cs="Arial"/>
          <w:lang w:val="sr-Latn-RS"/>
        </w:rPr>
      </w:pPr>
    </w:p>
    <w:p w14:paraId="7890FB9F"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D120582" w14:textId="77777777" w:rsidR="00A000F7" w:rsidRPr="00FB3A86" w:rsidRDefault="00A000F7" w:rsidP="00441B6F">
      <w:pPr>
        <w:pStyle w:val="AbstHead"/>
        <w:spacing w:after="0"/>
        <w:jc w:val="both"/>
        <w:rPr>
          <w:rFonts w:ascii="Arial" w:hAnsi="Arial" w:cs="Arial"/>
        </w:rPr>
      </w:pPr>
    </w:p>
    <w:p w14:paraId="676A4B14" w14:textId="1F733B4A" w:rsidR="00A000F7" w:rsidRDefault="00A000F7" w:rsidP="00DA531B">
      <w:pPr>
        <w:tabs>
          <w:tab w:val="left" w:pos="6030"/>
        </w:tabs>
        <w:jc w:val="both"/>
      </w:pPr>
      <w:r w:rsidRPr="004A254B">
        <w:rPr>
          <w:rFonts w:ascii="Arial" w:hAnsi="Arial" w:cs="Arial"/>
        </w:rPr>
        <w:t>In the experiment, fabric samples of 100% cotton, surface weight 220 g/m</w:t>
      </w:r>
      <w:r w:rsidRPr="004A254B">
        <w:rPr>
          <w:rFonts w:ascii="Arial" w:hAnsi="Arial" w:cs="Arial"/>
          <w:vertAlign w:val="superscript"/>
        </w:rPr>
        <w:t>2</w:t>
      </w:r>
      <w:r w:rsidRPr="004A254B">
        <w:rPr>
          <w:rFonts w:ascii="Arial" w:hAnsi="Arial" w:cs="Arial"/>
        </w:rPr>
        <w:t>, were dyed. The fabric is industrially prepared for dyeing. The samples for dyeing had a mass of 3 g. The volume of the bath was 160 cm</w:t>
      </w:r>
      <w:r w:rsidRPr="004A254B">
        <w:rPr>
          <w:rFonts w:ascii="Arial" w:hAnsi="Arial" w:cs="Arial"/>
          <w:vertAlign w:val="superscript"/>
        </w:rPr>
        <w:t>3</w:t>
      </w:r>
      <w:r w:rsidRPr="004A254B">
        <w:rPr>
          <w:rFonts w:ascii="Arial" w:hAnsi="Arial" w:cs="Arial"/>
        </w:rPr>
        <w:t>.</w:t>
      </w:r>
      <w:r>
        <w:rPr>
          <w:rFonts w:ascii="Arial" w:hAnsi="Arial" w:cs="Arial"/>
        </w:rPr>
        <w:t xml:space="preserve"> </w:t>
      </w:r>
      <w:r w:rsidRPr="004A254B">
        <w:rPr>
          <w:rFonts w:ascii="Arial" w:hAnsi="Arial" w:cs="Arial"/>
        </w:rPr>
        <w:t xml:space="preserve">Chemicals used in the work: </w:t>
      </w:r>
      <w:proofErr w:type="spellStart"/>
      <w:r w:rsidRPr="004A254B">
        <w:rPr>
          <w:rFonts w:ascii="Arial" w:hAnsi="Arial" w:cs="Arial"/>
        </w:rPr>
        <w:t>Remazol</w:t>
      </w:r>
      <w:proofErr w:type="spellEnd"/>
      <w:r w:rsidRPr="004A254B">
        <w:rPr>
          <w:rFonts w:ascii="Arial" w:hAnsi="Arial" w:cs="Arial"/>
        </w:rPr>
        <w:t xml:space="preserve"> red B, reactive dye with vinyl sulfone group - VS (</w:t>
      </w:r>
      <w:proofErr w:type="spellStart"/>
      <w:r w:rsidRPr="004A254B">
        <w:rPr>
          <w:rFonts w:ascii="Arial" w:hAnsi="Arial" w:cs="Arial"/>
        </w:rPr>
        <w:t>DyStar</w:t>
      </w:r>
      <w:proofErr w:type="spellEnd"/>
      <w:r w:rsidRPr="004A254B">
        <w:rPr>
          <w:rFonts w:ascii="Arial" w:hAnsi="Arial" w:cs="Arial"/>
        </w:rPr>
        <w:t xml:space="preserve"> - Germany, C.I. Reactive </w:t>
      </w:r>
      <w:r>
        <w:rPr>
          <w:rFonts w:ascii="Arial" w:hAnsi="Arial" w:cs="Arial"/>
        </w:rPr>
        <w:t>R</w:t>
      </w:r>
      <w:r w:rsidRPr="004A254B">
        <w:rPr>
          <w:rFonts w:ascii="Arial" w:hAnsi="Arial" w:cs="Arial"/>
        </w:rPr>
        <w:t xml:space="preserve">ed 22, C.I. 14824), chromogen structure: </w:t>
      </w:r>
      <w:proofErr w:type="spellStart"/>
      <w:r w:rsidRPr="004A254B">
        <w:rPr>
          <w:rFonts w:ascii="Arial" w:hAnsi="Arial" w:cs="Arial"/>
        </w:rPr>
        <w:t>monoazo</w:t>
      </w:r>
      <w:proofErr w:type="spellEnd"/>
      <w:r w:rsidRPr="004A254B">
        <w:rPr>
          <w:rFonts w:ascii="Arial" w:hAnsi="Arial" w:cs="Arial"/>
        </w:rPr>
        <w:t>; M</w:t>
      </w:r>
      <w:r w:rsidRPr="007C201D">
        <w:rPr>
          <w:rFonts w:ascii="Arial" w:hAnsi="Arial" w:cs="Arial"/>
          <w:vertAlign w:val="subscript"/>
        </w:rPr>
        <w:t>R</w:t>
      </w:r>
      <w:r w:rsidRPr="004A254B">
        <w:rPr>
          <w:rFonts w:ascii="Arial" w:hAnsi="Arial" w:cs="Arial"/>
        </w:rPr>
        <w:t xml:space="preserve"> 590</w:t>
      </w:r>
      <w:r>
        <w:rPr>
          <w:rFonts w:ascii="Arial" w:hAnsi="Arial" w:cs="Arial"/>
        </w:rPr>
        <w:t>,</w:t>
      </w:r>
      <w:r w:rsidRPr="004A254B">
        <w:rPr>
          <w:rFonts w:ascii="Arial" w:hAnsi="Arial" w:cs="Arial"/>
        </w:rPr>
        <w:t xml:space="preserve">51, </w:t>
      </w:r>
      <w:r w:rsidR="00DF06A3" w:rsidRPr="00DF06A3">
        <w:rPr>
          <w:rFonts w:ascii="Arial" w:hAnsi="Arial" w:cs="Arial"/>
        </w:rPr>
        <w:t>figur</w:t>
      </w:r>
      <w:r w:rsidR="00015012">
        <w:rPr>
          <w:rFonts w:ascii="Arial" w:hAnsi="Arial" w:cs="Arial"/>
        </w:rPr>
        <w:t>e</w:t>
      </w:r>
      <w:r w:rsidRPr="004A254B">
        <w:rPr>
          <w:rFonts w:ascii="Arial" w:hAnsi="Arial" w:cs="Arial"/>
        </w:rPr>
        <w:t xml:space="preserve"> 1a), </w:t>
      </w:r>
      <w:proofErr w:type="spellStart"/>
      <w:r w:rsidRPr="004A254B">
        <w:rPr>
          <w:rFonts w:ascii="Arial" w:hAnsi="Arial" w:cs="Arial"/>
        </w:rPr>
        <w:t>Ostazin</w:t>
      </w:r>
      <w:proofErr w:type="spellEnd"/>
      <w:r w:rsidRPr="004A254B">
        <w:rPr>
          <w:rFonts w:ascii="Arial" w:hAnsi="Arial" w:cs="Arial"/>
        </w:rPr>
        <w:t xml:space="preserve"> blue H-BR, reactive dye with </w:t>
      </w:r>
      <w:proofErr w:type="spellStart"/>
      <w:r w:rsidRPr="004A254B">
        <w:rPr>
          <w:rFonts w:ascii="Arial" w:hAnsi="Arial" w:cs="Arial"/>
        </w:rPr>
        <w:t>monochloro</w:t>
      </w:r>
      <w:proofErr w:type="spellEnd"/>
      <w:r w:rsidRPr="004A254B">
        <w:rPr>
          <w:rFonts w:ascii="Arial" w:hAnsi="Arial" w:cs="Arial"/>
        </w:rPr>
        <w:t xml:space="preserve"> triazine reactive group - MCT (</w:t>
      </w:r>
      <w:proofErr w:type="spellStart"/>
      <w:r w:rsidRPr="004A254B">
        <w:rPr>
          <w:rFonts w:ascii="Arial" w:hAnsi="Arial" w:cs="Arial"/>
        </w:rPr>
        <w:t>Chemapol</w:t>
      </w:r>
      <w:proofErr w:type="spellEnd"/>
      <w:r w:rsidRPr="004A254B">
        <w:rPr>
          <w:rFonts w:ascii="Arial" w:hAnsi="Arial" w:cs="Arial"/>
        </w:rPr>
        <w:t xml:space="preserve"> - Czech Republic, chromogen structure: anthraquinone, C.I. Reactive Blue 5, C.I 61205:l, M</w:t>
      </w:r>
      <w:r w:rsidRPr="007C201D">
        <w:rPr>
          <w:rFonts w:ascii="Arial" w:hAnsi="Arial" w:cs="Arial"/>
          <w:vertAlign w:val="subscript"/>
        </w:rPr>
        <w:t>R</w:t>
      </w:r>
      <w:r w:rsidRPr="004A254B">
        <w:rPr>
          <w:rFonts w:ascii="Arial" w:hAnsi="Arial" w:cs="Arial"/>
        </w:rPr>
        <w:t xml:space="preserve"> 840</w:t>
      </w:r>
      <w:r>
        <w:rPr>
          <w:rFonts w:ascii="Arial" w:hAnsi="Arial" w:cs="Arial"/>
        </w:rPr>
        <w:t>,</w:t>
      </w:r>
      <w:r w:rsidRPr="004A254B">
        <w:rPr>
          <w:rFonts w:ascii="Arial" w:hAnsi="Arial" w:cs="Arial"/>
        </w:rPr>
        <w:t xml:space="preserve">11, </w:t>
      </w:r>
      <w:r w:rsidR="00DF06A3">
        <w:rPr>
          <w:rFonts w:ascii="Arial" w:hAnsi="Arial" w:cs="Arial"/>
        </w:rPr>
        <w:t>figure</w:t>
      </w:r>
      <w:r w:rsidRPr="004A254B">
        <w:rPr>
          <w:rFonts w:ascii="Arial" w:hAnsi="Arial" w:cs="Arial"/>
        </w:rPr>
        <w:t xml:space="preserve"> 1b), NaCl - salt, agent for increasing exhaustion</w:t>
      </w:r>
      <w:r>
        <w:rPr>
          <w:rFonts w:ascii="Arial" w:hAnsi="Arial" w:cs="Arial"/>
        </w:rPr>
        <w:t xml:space="preserve"> dye</w:t>
      </w:r>
      <w:r w:rsidRPr="004A254B">
        <w:rPr>
          <w:rFonts w:ascii="Arial" w:hAnsi="Arial" w:cs="Arial"/>
        </w:rPr>
        <w:t>, Na</w:t>
      </w:r>
      <w:r w:rsidRPr="004A254B">
        <w:rPr>
          <w:rFonts w:ascii="Arial" w:hAnsi="Arial" w:cs="Arial"/>
          <w:vertAlign w:val="subscript"/>
        </w:rPr>
        <w:t>2</w:t>
      </w:r>
      <w:r w:rsidRPr="004A254B">
        <w:rPr>
          <w:rFonts w:ascii="Arial" w:hAnsi="Arial" w:cs="Arial"/>
        </w:rPr>
        <w:t>CO</w:t>
      </w:r>
      <w:r w:rsidRPr="004A254B">
        <w:rPr>
          <w:rFonts w:ascii="Arial" w:hAnsi="Arial" w:cs="Arial"/>
          <w:vertAlign w:val="subscript"/>
        </w:rPr>
        <w:t>3</w:t>
      </w:r>
      <w:r w:rsidRPr="004A254B">
        <w:rPr>
          <w:rFonts w:ascii="Arial" w:hAnsi="Arial" w:cs="Arial"/>
        </w:rPr>
        <w:t xml:space="preserve"> - salt, agent for regulating the pH of the solution.</w:t>
      </w:r>
      <w:r>
        <w:rPr>
          <w:rFonts w:ascii="Arial" w:hAnsi="Arial" w:cs="Arial"/>
        </w:rPr>
        <w:t xml:space="preserve"> </w:t>
      </w:r>
      <w:r w:rsidRPr="004A254B">
        <w:rPr>
          <w:rFonts w:ascii="Arial" w:hAnsi="Arial" w:cs="Arial"/>
          <w:lang w:val="sr-Latn-RS"/>
        </w:rPr>
        <w:t xml:space="preserve">Dyeing was performed by Ahiba apparatus (TYP G7B) in glass cuvettes with vertical movement of the material. The </w:t>
      </w:r>
      <w:r>
        <w:rPr>
          <w:rFonts w:ascii="Arial" w:hAnsi="Arial" w:cs="Arial"/>
          <w:lang w:val="sr-Latn-RS"/>
        </w:rPr>
        <w:t>dye</w:t>
      </w:r>
      <w:r w:rsidRPr="004A254B">
        <w:rPr>
          <w:rFonts w:ascii="Arial" w:hAnsi="Arial" w:cs="Arial"/>
          <w:lang w:val="sr-Latn-RS"/>
        </w:rPr>
        <w:t xml:space="preserve"> concentration was 1 and 3% by weight of the material, NaCl concentration 0-80 </w:t>
      </w:r>
      <w:r w:rsidRPr="00ED0952">
        <w:rPr>
          <w:rFonts w:ascii="Arial" w:hAnsi="Arial" w:cs="Arial"/>
          <w:highlight w:val="yellow"/>
          <w:lang w:val="sr-Latn-RS"/>
        </w:rPr>
        <w:t>g/dm</w:t>
      </w:r>
      <w:r w:rsidRPr="00ED0952">
        <w:rPr>
          <w:rFonts w:ascii="Arial" w:hAnsi="Arial" w:cs="Arial"/>
          <w:highlight w:val="yellow"/>
          <w:vertAlign w:val="superscript"/>
          <w:lang w:val="sr-Latn-RS"/>
        </w:rPr>
        <w:t>3</w:t>
      </w:r>
      <w:r w:rsidRPr="004A254B">
        <w:rPr>
          <w:rFonts w:ascii="Arial" w:hAnsi="Arial" w:cs="Arial"/>
          <w:lang w:val="sr-Latn-RS"/>
        </w:rPr>
        <w:t xml:space="preserve"> and Na</w:t>
      </w:r>
      <w:r w:rsidRPr="004A254B">
        <w:rPr>
          <w:rFonts w:ascii="Arial" w:hAnsi="Arial" w:cs="Arial"/>
          <w:vertAlign w:val="subscript"/>
          <w:lang w:val="sr-Latn-RS"/>
        </w:rPr>
        <w:t>2</w:t>
      </w:r>
      <w:r w:rsidRPr="004A254B">
        <w:rPr>
          <w:rFonts w:ascii="Arial" w:hAnsi="Arial" w:cs="Arial"/>
          <w:lang w:val="sr-Latn-RS"/>
        </w:rPr>
        <w:t>CO</w:t>
      </w:r>
      <w:r w:rsidRPr="004A254B">
        <w:rPr>
          <w:rFonts w:ascii="Arial" w:hAnsi="Arial" w:cs="Arial"/>
          <w:vertAlign w:val="subscript"/>
          <w:lang w:val="sr-Latn-RS"/>
        </w:rPr>
        <w:t xml:space="preserve">3 </w:t>
      </w:r>
      <w:r w:rsidRPr="004A254B">
        <w:rPr>
          <w:rFonts w:ascii="Arial" w:hAnsi="Arial" w:cs="Arial"/>
          <w:lang w:val="sr-Latn-RS"/>
        </w:rPr>
        <w:t>concentration 10 and 20 g/dm</w:t>
      </w:r>
      <w:r w:rsidRPr="00E83D98">
        <w:rPr>
          <w:rFonts w:ascii="Arial" w:hAnsi="Arial" w:cs="Arial"/>
          <w:vertAlign w:val="superscript"/>
          <w:lang w:val="sr-Latn-RS"/>
        </w:rPr>
        <w:t>3</w:t>
      </w:r>
      <w:r w:rsidRPr="004A254B">
        <w:rPr>
          <w:rFonts w:ascii="Arial" w:hAnsi="Arial" w:cs="Arial"/>
          <w:lang w:val="sr-Latn-RS"/>
        </w:rPr>
        <w:t xml:space="preserve">. The formulations of the dyeing solution and the designations of the samples are shown in Table 1. The pH of the bath was </w:t>
      </w:r>
      <w:r w:rsidRPr="00ED0952">
        <w:rPr>
          <w:rFonts w:ascii="Arial" w:hAnsi="Arial" w:cs="Arial"/>
          <w:highlight w:val="yellow"/>
          <w:lang w:val="sr-Latn-RS"/>
        </w:rPr>
        <w:t>10</w:t>
      </w:r>
      <w:r w:rsidR="00ED0952" w:rsidRPr="00ED0952">
        <w:rPr>
          <w:rFonts w:ascii="Arial" w:hAnsi="Arial" w:cs="Arial"/>
          <w:highlight w:val="yellow"/>
          <w:lang w:val="sr-Latn-RS"/>
        </w:rPr>
        <w:t>.</w:t>
      </w:r>
      <w:r w:rsidRPr="00ED0952">
        <w:rPr>
          <w:rFonts w:ascii="Arial" w:hAnsi="Arial" w:cs="Arial"/>
          <w:highlight w:val="yellow"/>
          <w:lang w:val="sr-Latn-RS"/>
        </w:rPr>
        <w:t>5</w:t>
      </w:r>
      <w:r w:rsidRPr="004A254B">
        <w:rPr>
          <w:rFonts w:ascii="Arial" w:hAnsi="Arial" w:cs="Arial"/>
          <w:lang w:val="sr-Latn-RS"/>
        </w:rPr>
        <w:t xml:space="preserve"> - 11. The dyeing was performed in distilled, simulated </w:t>
      </w:r>
      <w:r w:rsidRPr="0061089C">
        <w:rPr>
          <w:rFonts w:ascii="Arial" w:hAnsi="Arial" w:cs="Arial"/>
          <w:lang w:val="sr-Latn-RS"/>
        </w:rPr>
        <w:t>sea</w:t>
      </w:r>
      <w:r>
        <w:rPr>
          <w:rFonts w:ascii="Arial" w:hAnsi="Arial" w:cs="Arial"/>
          <w:lang w:val="sr-Latn-RS"/>
        </w:rPr>
        <w:t xml:space="preserve"> </w:t>
      </w:r>
      <w:r w:rsidRPr="0061089C">
        <w:rPr>
          <w:rFonts w:ascii="Arial" w:hAnsi="Arial" w:cs="Arial"/>
          <w:lang w:val="sr-Latn-RS"/>
        </w:rPr>
        <w:t xml:space="preserve">water </w:t>
      </w:r>
      <w:r w:rsidRPr="004A254B">
        <w:rPr>
          <w:rFonts w:ascii="Arial" w:hAnsi="Arial" w:cs="Arial"/>
          <w:lang w:val="sr-Latn-RS"/>
        </w:rPr>
        <w:t>and real sea</w:t>
      </w:r>
      <w:r>
        <w:rPr>
          <w:rFonts w:ascii="Arial" w:hAnsi="Arial" w:cs="Arial"/>
          <w:lang w:val="sr-Latn-RS"/>
        </w:rPr>
        <w:t xml:space="preserve"> </w:t>
      </w:r>
      <w:r w:rsidRPr="004A254B">
        <w:rPr>
          <w:rFonts w:ascii="Arial" w:hAnsi="Arial" w:cs="Arial"/>
          <w:lang w:val="sr-Latn-RS"/>
        </w:rPr>
        <w:t>water.</w:t>
      </w:r>
      <w:r>
        <w:rPr>
          <w:rFonts w:ascii="Arial" w:hAnsi="Arial" w:cs="Arial"/>
          <w:lang w:val="sr-Latn-RS"/>
        </w:rPr>
        <w:t xml:space="preserve"> </w:t>
      </w:r>
      <w:r w:rsidRPr="00E83D98">
        <w:rPr>
          <w:rFonts w:ascii="Arial" w:hAnsi="Arial" w:cs="Arial"/>
        </w:rPr>
        <w:t>Dyeing was performed using the all-in method. The initial dyeing temperature was 30</w:t>
      </w:r>
      <w:r w:rsidRPr="00E83D98">
        <w:rPr>
          <w:rFonts w:ascii="Arial" w:hAnsi="Arial" w:cs="Arial"/>
          <w:vertAlign w:val="superscript"/>
        </w:rPr>
        <w:t>o</w:t>
      </w:r>
      <w:r w:rsidRPr="00E83D98">
        <w:rPr>
          <w:rFonts w:ascii="Arial" w:hAnsi="Arial" w:cs="Arial"/>
        </w:rPr>
        <w:t>C and within 30 minutes a final temperature of 60</w:t>
      </w:r>
      <w:r w:rsidRPr="00E83D98">
        <w:rPr>
          <w:rFonts w:ascii="Arial" w:hAnsi="Arial" w:cs="Arial"/>
          <w:vertAlign w:val="superscript"/>
        </w:rPr>
        <w:t>o</w:t>
      </w:r>
      <w:r w:rsidRPr="00E83D98">
        <w:rPr>
          <w:rFonts w:ascii="Arial" w:hAnsi="Arial" w:cs="Arial"/>
        </w:rPr>
        <w:t xml:space="preserve">C was reached for the VS </w:t>
      </w:r>
      <w:r w:rsidR="00BE0883" w:rsidRPr="00BE0883">
        <w:rPr>
          <w:rFonts w:ascii="Arial" w:hAnsi="Arial" w:cs="Arial"/>
          <w:highlight w:val="yellow"/>
        </w:rPr>
        <w:t>dye</w:t>
      </w:r>
      <w:r w:rsidRPr="00E83D98">
        <w:rPr>
          <w:rFonts w:ascii="Arial" w:hAnsi="Arial" w:cs="Arial"/>
        </w:rPr>
        <w:t xml:space="preserve"> and 90</w:t>
      </w:r>
      <w:r w:rsidRPr="00E83D98">
        <w:rPr>
          <w:rFonts w:ascii="Arial" w:hAnsi="Arial" w:cs="Arial"/>
          <w:vertAlign w:val="superscript"/>
        </w:rPr>
        <w:t>o</w:t>
      </w:r>
      <w:r w:rsidRPr="00E83D98">
        <w:rPr>
          <w:rFonts w:ascii="Arial" w:hAnsi="Arial" w:cs="Arial"/>
        </w:rPr>
        <w:t xml:space="preserve">C for the MCT </w:t>
      </w:r>
      <w:r w:rsidR="00BE0883" w:rsidRPr="00BE0883">
        <w:rPr>
          <w:rFonts w:ascii="Arial" w:hAnsi="Arial" w:cs="Arial"/>
          <w:highlight w:val="yellow"/>
        </w:rPr>
        <w:t>dye</w:t>
      </w:r>
      <w:r w:rsidRPr="00E83D98">
        <w:rPr>
          <w:rFonts w:ascii="Arial" w:hAnsi="Arial" w:cs="Arial"/>
        </w:rPr>
        <w:t>, where it dyed for 70 minutes. After dyeing and multiple rinsing, treatment with a soapy solution at 95</w:t>
      </w:r>
      <w:r w:rsidRPr="00BD75D1">
        <w:rPr>
          <w:rFonts w:ascii="Arial" w:hAnsi="Arial" w:cs="Arial"/>
          <w:vertAlign w:val="superscript"/>
        </w:rPr>
        <w:t>o</w:t>
      </w:r>
      <w:r w:rsidRPr="00E83D98">
        <w:rPr>
          <w:rFonts w:ascii="Arial" w:hAnsi="Arial" w:cs="Arial"/>
        </w:rPr>
        <w:t xml:space="preserve">C for 15 minutes was performed. After the final washing, the samples were dried at room temperature. </w:t>
      </w:r>
      <w:r w:rsidRPr="0018332C">
        <w:rPr>
          <w:rFonts w:ascii="Arial" w:hAnsi="Arial" w:cs="Arial"/>
        </w:rPr>
        <w:t>Table 1</w:t>
      </w:r>
      <w:r w:rsidRPr="00E83D98">
        <w:rPr>
          <w:rFonts w:ascii="Arial" w:hAnsi="Arial" w:cs="Arial"/>
        </w:rPr>
        <w:t xml:space="preserve"> contains the designations of the samples depending on the formulation of the dye bath</w:t>
      </w:r>
      <w:r>
        <w:rPr>
          <w:rFonts w:ascii="Arial" w:hAnsi="Arial" w:cs="Arial"/>
        </w:rPr>
        <w:t>.</w:t>
      </w:r>
    </w:p>
    <w:p w14:paraId="73CF2C08" w14:textId="77777777" w:rsidR="00A000F7" w:rsidRDefault="00A000F7" w:rsidP="00A000F7">
      <w:pPr>
        <w:jc w:val="center"/>
        <w:rPr>
          <w:rFonts w:ascii="Arial" w:hAnsi="Arial" w:cs="Arial"/>
          <w:b/>
          <w:sz w:val="18"/>
          <w:szCs w:val="18"/>
        </w:rPr>
      </w:pPr>
    </w:p>
    <w:p w14:paraId="40896FFD" w14:textId="77777777" w:rsidR="00A000F7" w:rsidRDefault="00A000F7" w:rsidP="00A000F7">
      <w:pPr>
        <w:jc w:val="center"/>
        <w:rPr>
          <w:rFonts w:ascii="Arial" w:hAnsi="Arial" w:cs="Arial"/>
          <w:b/>
          <w:sz w:val="18"/>
          <w:szCs w:val="18"/>
        </w:rPr>
      </w:pPr>
    </w:p>
    <w:p w14:paraId="739A2223" w14:textId="77777777" w:rsidR="00A000F7" w:rsidRPr="00847A8F" w:rsidRDefault="00A000F7" w:rsidP="00A000F7">
      <w:pPr>
        <w:jc w:val="center"/>
        <w:rPr>
          <w:rFonts w:ascii="Arial" w:hAnsi="Arial" w:cs="Arial"/>
          <w:b/>
          <w:szCs w:val="18"/>
        </w:rPr>
      </w:pPr>
      <w:r w:rsidRPr="00847A8F">
        <w:rPr>
          <w:rFonts w:ascii="Arial" w:hAnsi="Arial" w:cs="Arial"/>
          <w:b/>
          <w:szCs w:val="18"/>
        </w:rPr>
        <w:t>Table 1. Sample designations and dye bath composition</w:t>
      </w:r>
    </w:p>
    <w:p w14:paraId="7B1C81C3" w14:textId="77777777" w:rsidR="00A000F7" w:rsidRPr="00416AB0" w:rsidRDefault="00A000F7" w:rsidP="00A000F7">
      <w:pPr>
        <w:jc w:val="center"/>
        <w:rPr>
          <w:rFonts w:ascii="Arial" w:hAnsi="Arial" w:cs="Arial"/>
          <w:sz w:val="14"/>
          <w:szCs w:val="18"/>
        </w:rPr>
      </w:pPr>
    </w:p>
    <w:tbl>
      <w:tblPr>
        <w:tblStyle w:val="TableGrid"/>
        <w:tblW w:w="0" w:type="auto"/>
        <w:tblInd w:w="1435" w:type="dxa"/>
        <w:tblLook w:val="04A0" w:firstRow="1" w:lastRow="0" w:firstColumn="1" w:lastColumn="0" w:noHBand="0" w:noVBand="1"/>
      </w:tblPr>
      <w:tblGrid>
        <w:gridCol w:w="1472"/>
        <w:gridCol w:w="990"/>
        <w:gridCol w:w="1046"/>
        <w:gridCol w:w="844"/>
        <w:gridCol w:w="990"/>
      </w:tblGrid>
      <w:tr w:rsidR="00962C71" w:rsidRPr="00BE1EB5" w14:paraId="2B5554A7" w14:textId="77777777" w:rsidTr="00962C71">
        <w:tc>
          <w:tcPr>
            <w:tcW w:w="1472" w:type="dxa"/>
            <w:tcBorders>
              <w:top w:val="single" w:sz="4" w:space="0" w:color="auto"/>
              <w:left w:val="nil"/>
              <w:bottom w:val="single" w:sz="4" w:space="0" w:color="auto"/>
              <w:right w:val="nil"/>
            </w:tcBorders>
            <w:shd w:val="clear" w:color="auto" w:fill="auto"/>
            <w:vAlign w:val="center"/>
          </w:tcPr>
          <w:p w14:paraId="0FAB0928"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lang w:val="pl-PL"/>
              </w:rPr>
              <w:t>Designations of samples</w:t>
            </w:r>
          </w:p>
        </w:tc>
        <w:tc>
          <w:tcPr>
            <w:tcW w:w="990" w:type="dxa"/>
            <w:tcBorders>
              <w:top w:val="single" w:sz="4" w:space="0" w:color="auto"/>
              <w:left w:val="nil"/>
              <w:bottom w:val="single" w:sz="4" w:space="0" w:color="auto"/>
              <w:right w:val="nil"/>
            </w:tcBorders>
            <w:shd w:val="clear" w:color="auto" w:fill="auto"/>
            <w:vAlign w:val="center"/>
          </w:tcPr>
          <w:p w14:paraId="2F8B0BFD"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Water</w:t>
            </w:r>
          </w:p>
        </w:tc>
        <w:tc>
          <w:tcPr>
            <w:tcW w:w="1046" w:type="dxa"/>
            <w:tcBorders>
              <w:top w:val="single" w:sz="4" w:space="0" w:color="auto"/>
              <w:left w:val="nil"/>
              <w:bottom w:val="single" w:sz="4" w:space="0" w:color="auto"/>
              <w:right w:val="nil"/>
            </w:tcBorders>
            <w:shd w:val="clear" w:color="auto" w:fill="auto"/>
            <w:vAlign w:val="center"/>
          </w:tcPr>
          <w:p w14:paraId="0457B531" w14:textId="77777777" w:rsidR="00A000F7" w:rsidRPr="00847A8F" w:rsidRDefault="00A000F7" w:rsidP="001D1012">
            <w:pPr>
              <w:jc w:val="center"/>
              <w:rPr>
                <w:rFonts w:ascii="Arial" w:hAnsi="Arial" w:cs="Arial"/>
                <w:b/>
                <w:sz w:val="20"/>
                <w:szCs w:val="18"/>
              </w:rPr>
            </w:pPr>
            <w:r w:rsidRPr="00847A8F">
              <w:rPr>
                <w:rFonts w:ascii="Arial" w:hAnsi="Arial" w:cs="Arial"/>
                <w:b/>
                <w:sz w:val="20"/>
                <w:szCs w:val="18"/>
              </w:rPr>
              <w:t>Conc. dye %</w:t>
            </w:r>
          </w:p>
        </w:tc>
        <w:tc>
          <w:tcPr>
            <w:tcW w:w="844" w:type="dxa"/>
            <w:tcBorders>
              <w:top w:val="single" w:sz="4" w:space="0" w:color="auto"/>
              <w:left w:val="nil"/>
              <w:bottom w:val="single" w:sz="4" w:space="0" w:color="auto"/>
              <w:right w:val="nil"/>
            </w:tcBorders>
            <w:shd w:val="clear" w:color="auto" w:fill="auto"/>
            <w:vAlign w:val="center"/>
          </w:tcPr>
          <w:p w14:paraId="33CEC8D5" w14:textId="77777777" w:rsidR="00A000F7" w:rsidRPr="00847A8F" w:rsidRDefault="00A000F7" w:rsidP="008606AB">
            <w:pPr>
              <w:jc w:val="center"/>
              <w:rPr>
                <w:rFonts w:ascii="Arial" w:hAnsi="Arial" w:cs="Arial"/>
                <w:b/>
                <w:sz w:val="20"/>
                <w:szCs w:val="18"/>
                <w:vertAlign w:val="superscript"/>
              </w:rPr>
            </w:pPr>
            <w:r w:rsidRPr="00847A8F">
              <w:rPr>
                <w:rFonts w:ascii="Arial" w:hAnsi="Arial" w:cs="Arial"/>
                <w:b/>
                <w:sz w:val="20"/>
                <w:szCs w:val="18"/>
              </w:rPr>
              <w:t>NaCl, g/dm</w:t>
            </w:r>
            <w:r w:rsidRPr="00847A8F">
              <w:rPr>
                <w:rFonts w:ascii="Arial" w:hAnsi="Arial" w:cs="Arial"/>
                <w:b/>
                <w:sz w:val="20"/>
                <w:szCs w:val="18"/>
                <w:vertAlign w:val="superscript"/>
              </w:rPr>
              <w:t>3</w:t>
            </w:r>
          </w:p>
        </w:tc>
        <w:tc>
          <w:tcPr>
            <w:tcW w:w="990" w:type="dxa"/>
            <w:tcBorders>
              <w:top w:val="single" w:sz="4" w:space="0" w:color="auto"/>
              <w:left w:val="nil"/>
              <w:bottom w:val="single" w:sz="4" w:space="0" w:color="auto"/>
              <w:right w:val="nil"/>
            </w:tcBorders>
            <w:shd w:val="clear" w:color="auto" w:fill="auto"/>
            <w:vAlign w:val="center"/>
          </w:tcPr>
          <w:p w14:paraId="1EFB576B" w14:textId="77777777" w:rsidR="00A000F7" w:rsidRPr="00847A8F" w:rsidRDefault="00A000F7" w:rsidP="001D1012">
            <w:pPr>
              <w:jc w:val="center"/>
              <w:rPr>
                <w:rFonts w:ascii="Arial" w:hAnsi="Arial" w:cs="Arial"/>
                <w:b/>
                <w:sz w:val="20"/>
                <w:szCs w:val="18"/>
              </w:rPr>
            </w:pPr>
            <w:r w:rsidRPr="00847A8F">
              <w:rPr>
                <w:rFonts w:ascii="Arial" w:hAnsi="Arial" w:cs="Arial"/>
                <w:b/>
                <w:sz w:val="20"/>
                <w:szCs w:val="18"/>
              </w:rPr>
              <w:t>Na</w:t>
            </w:r>
            <w:r w:rsidRPr="00847A8F">
              <w:rPr>
                <w:rFonts w:ascii="Arial" w:hAnsi="Arial" w:cs="Arial"/>
                <w:b/>
                <w:sz w:val="20"/>
                <w:szCs w:val="18"/>
                <w:vertAlign w:val="subscript"/>
              </w:rPr>
              <w:t>2</w:t>
            </w:r>
            <w:r w:rsidRPr="00847A8F">
              <w:rPr>
                <w:rFonts w:ascii="Arial" w:hAnsi="Arial" w:cs="Arial"/>
                <w:b/>
                <w:sz w:val="20"/>
                <w:szCs w:val="18"/>
              </w:rPr>
              <w:t>CO</w:t>
            </w:r>
            <w:r w:rsidRPr="00847A8F">
              <w:rPr>
                <w:rFonts w:ascii="Arial" w:hAnsi="Arial" w:cs="Arial"/>
                <w:b/>
                <w:sz w:val="20"/>
                <w:szCs w:val="18"/>
                <w:vertAlign w:val="subscript"/>
              </w:rPr>
              <w:t>3</w:t>
            </w:r>
            <w:r w:rsidRPr="00847A8F">
              <w:rPr>
                <w:rFonts w:ascii="Arial" w:hAnsi="Arial" w:cs="Arial"/>
                <w:b/>
                <w:sz w:val="20"/>
                <w:szCs w:val="18"/>
              </w:rPr>
              <w:t xml:space="preserve"> g/dm</w:t>
            </w:r>
            <w:r w:rsidRPr="00847A8F">
              <w:rPr>
                <w:rFonts w:ascii="Arial" w:hAnsi="Arial" w:cs="Arial"/>
                <w:b/>
                <w:sz w:val="20"/>
                <w:szCs w:val="18"/>
                <w:vertAlign w:val="superscript"/>
              </w:rPr>
              <w:t>3</w:t>
            </w:r>
          </w:p>
        </w:tc>
      </w:tr>
      <w:tr w:rsidR="00A000F7" w:rsidRPr="00BE1EB5" w14:paraId="3C72DA61" w14:textId="77777777" w:rsidTr="00962C71">
        <w:tc>
          <w:tcPr>
            <w:tcW w:w="1472" w:type="dxa"/>
            <w:tcBorders>
              <w:top w:val="single" w:sz="4" w:space="0" w:color="auto"/>
              <w:left w:val="nil"/>
              <w:bottom w:val="nil"/>
              <w:right w:val="nil"/>
            </w:tcBorders>
          </w:tcPr>
          <w:p w14:paraId="039D47AA"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R1; B1</w:t>
            </w:r>
          </w:p>
        </w:tc>
        <w:tc>
          <w:tcPr>
            <w:tcW w:w="990" w:type="dxa"/>
            <w:tcBorders>
              <w:top w:val="single" w:sz="4" w:space="0" w:color="auto"/>
              <w:left w:val="nil"/>
              <w:bottom w:val="nil"/>
              <w:right w:val="nil"/>
            </w:tcBorders>
          </w:tcPr>
          <w:p w14:paraId="43D2F2B0"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DW</w:t>
            </w:r>
          </w:p>
        </w:tc>
        <w:tc>
          <w:tcPr>
            <w:tcW w:w="1046" w:type="dxa"/>
            <w:tcBorders>
              <w:top w:val="single" w:sz="4" w:space="0" w:color="auto"/>
              <w:left w:val="nil"/>
              <w:bottom w:val="nil"/>
              <w:right w:val="nil"/>
            </w:tcBorders>
          </w:tcPr>
          <w:p w14:paraId="0EB5310B"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1</w:t>
            </w:r>
          </w:p>
        </w:tc>
        <w:tc>
          <w:tcPr>
            <w:tcW w:w="844" w:type="dxa"/>
            <w:tcBorders>
              <w:top w:val="single" w:sz="4" w:space="0" w:color="auto"/>
              <w:left w:val="nil"/>
              <w:bottom w:val="nil"/>
              <w:right w:val="nil"/>
            </w:tcBorders>
          </w:tcPr>
          <w:p w14:paraId="58272413"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50</w:t>
            </w:r>
          </w:p>
        </w:tc>
        <w:tc>
          <w:tcPr>
            <w:tcW w:w="990" w:type="dxa"/>
            <w:tcBorders>
              <w:top w:val="single" w:sz="4" w:space="0" w:color="auto"/>
              <w:left w:val="nil"/>
              <w:bottom w:val="nil"/>
              <w:right w:val="nil"/>
            </w:tcBorders>
          </w:tcPr>
          <w:p w14:paraId="709FC5C4"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10</w:t>
            </w:r>
          </w:p>
        </w:tc>
      </w:tr>
      <w:tr w:rsidR="00A000F7" w:rsidRPr="00BE1EB5" w14:paraId="2B0057A4" w14:textId="77777777" w:rsidTr="00962C71">
        <w:tc>
          <w:tcPr>
            <w:tcW w:w="1472" w:type="dxa"/>
            <w:tcBorders>
              <w:top w:val="nil"/>
              <w:left w:val="nil"/>
              <w:bottom w:val="nil"/>
              <w:right w:val="nil"/>
            </w:tcBorders>
          </w:tcPr>
          <w:p w14:paraId="1D307D8D"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R2; B2</w:t>
            </w:r>
          </w:p>
        </w:tc>
        <w:tc>
          <w:tcPr>
            <w:tcW w:w="990" w:type="dxa"/>
            <w:tcBorders>
              <w:top w:val="nil"/>
              <w:left w:val="nil"/>
              <w:bottom w:val="nil"/>
              <w:right w:val="nil"/>
            </w:tcBorders>
          </w:tcPr>
          <w:p w14:paraId="684D5A8B" w14:textId="77777777" w:rsidR="00A000F7" w:rsidRPr="00847A8F" w:rsidRDefault="00A000F7" w:rsidP="00383C6A">
            <w:pPr>
              <w:jc w:val="center"/>
              <w:rPr>
                <w:rFonts w:ascii="Arial" w:hAnsi="Arial" w:cs="Arial"/>
                <w:sz w:val="20"/>
                <w:szCs w:val="18"/>
              </w:rPr>
            </w:pPr>
            <w:r w:rsidRPr="00847A8F">
              <w:rPr>
                <w:rFonts w:ascii="Arial" w:hAnsi="Arial" w:cs="Arial"/>
                <w:sz w:val="20"/>
                <w:szCs w:val="18"/>
              </w:rPr>
              <w:t>S</w:t>
            </w:r>
            <w:r w:rsidR="00383C6A">
              <w:rPr>
                <w:rFonts w:ascii="Arial" w:hAnsi="Arial" w:cs="Arial"/>
                <w:sz w:val="20"/>
                <w:szCs w:val="18"/>
              </w:rPr>
              <w:t>S</w:t>
            </w:r>
            <w:r w:rsidRPr="00847A8F">
              <w:rPr>
                <w:rFonts w:ascii="Arial" w:hAnsi="Arial" w:cs="Arial"/>
                <w:sz w:val="20"/>
                <w:szCs w:val="18"/>
              </w:rPr>
              <w:t>W</w:t>
            </w:r>
          </w:p>
        </w:tc>
        <w:tc>
          <w:tcPr>
            <w:tcW w:w="1046" w:type="dxa"/>
            <w:tcBorders>
              <w:top w:val="nil"/>
              <w:left w:val="nil"/>
              <w:bottom w:val="nil"/>
              <w:right w:val="nil"/>
            </w:tcBorders>
          </w:tcPr>
          <w:p w14:paraId="7A977BE8"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tcPr>
          <w:p w14:paraId="20796553"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25</w:t>
            </w:r>
          </w:p>
        </w:tc>
        <w:tc>
          <w:tcPr>
            <w:tcW w:w="990" w:type="dxa"/>
            <w:tcBorders>
              <w:top w:val="nil"/>
              <w:left w:val="nil"/>
              <w:bottom w:val="nil"/>
              <w:right w:val="nil"/>
            </w:tcBorders>
          </w:tcPr>
          <w:p w14:paraId="6C30E64F"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1695A72C" w14:textId="77777777" w:rsidTr="00962C71">
        <w:tc>
          <w:tcPr>
            <w:tcW w:w="1472" w:type="dxa"/>
            <w:tcBorders>
              <w:top w:val="nil"/>
              <w:left w:val="nil"/>
              <w:bottom w:val="nil"/>
              <w:right w:val="nil"/>
            </w:tcBorders>
          </w:tcPr>
          <w:p w14:paraId="472EFAA1"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R3; B3</w:t>
            </w:r>
          </w:p>
        </w:tc>
        <w:tc>
          <w:tcPr>
            <w:tcW w:w="990" w:type="dxa"/>
            <w:tcBorders>
              <w:top w:val="nil"/>
              <w:left w:val="nil"/>
              <w:bottom w:val="nil"/>
              <w:right w:val="nil"/>
            </w:tcBorders>
          </w:tcPr>
          <w:p w14:paraId="7051DA56"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DW</w:t>
            </w:r>
          </w:p>
        </w:tc>
        <w:tc>
          <w:tcPr>
            <w:tcW w:w="1046" w:type="dxa"/>
            <w:tcBorders>
              <w:top w:val="nil"/>
              <w:left w:val="nil"/>
              <w:bottom w:val="nil"/>
              <w:right w:val="nil"/>
            </w:tcBorders>
          </w:tcPr>
          <w:p w14:paraId="0F320C02"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3</w:t>
            </w:r>
          </w:p>
        </w:tc>
        <w:tc>
          <w:tcPr>
            <w:tcW w:w="844" w:type="dxa"/>
            <w:tcBorders>
              <w:top w:val="nil"/>
              <w:left w:val="nil"/>
              <w:bottom w:val="nil"/>
              <w:right w:val="nil"/>
            </w:tcBorders>
          </w:tcPr>
          <w:p w14:paraId="0E035876"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80</w:t>
            </w:r>
          </w:p>
        </w:tc>
        <w:tc>
          <w:tcPr>
            <w:tcW w:w="990" w:type="dxa"/>
            <w:tcBorders>
              <w:top w:val="nil"/>
              <w:left w:val="nil"/>
              <w:bottom w:val="nil"/>
              <w:right w:val="nil"/>
            </w:tcBorders>
          </w:tcPr>
          <w:p w14:paraId="31654F08"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20</w:t>
            </w:r>
          </w:p>
        </w:tc>
      </w:tr>
      <w:tr w:rsidR="00A000F7" w:rsidRPr="00BE1EB5" w14:paraId="2BE2BF3D" w14:textId="77777777" w:rsidTr="00962C71">
        <w:tc>
          <w:tcPr>
            <w:tcW w:w="1472" w:type="dxa"/>
            <w:tcBorders>
              <w:top w:val="nil"/>
              <w:left w:val="nil"/>
              <w:bottom w:val="nil"/>
              <w:right w:val="nil"/>
            </w:tcBorders>
          </w:tcPr>
          <w:p w14:paraId="063AFE7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R4; B4</w:t>
            </w:r>
          </w:p>
        </w:tc>
        <w:tc>
          <w:tcPr>
            <w:tcW w:w="990" w:type="dxa"/>
            <w:tcBorders>
              <w:top w:val="nil"/>
              <w:left w:val="nil"/>
              <w:bottom w:val="nil"/>
              <w:right w:val="nil"/>
            </w:tcBorders>
          </w:tcPr>
          <w:p w14:paraId="204170B4" w14:textId="77777777" w:rsidR="00A000F7" w:rsidRPr="00847A8F" w:rsidRDefault="00A000F7" w:rsidP="00383C6A">
            <w:pPr>
              <w:jc w:val="center"/>
              <w:rPr>
                <w:rFonts w:ascii="Arial" w:hAnsi="Arial" w:cs="Arial"/>
                <w:sz w:val="20"/>
                <w:szCs w:val="18"/>
              </w:rPr>
            </w:pPr>
            <w:r w:rsidRPr="00847A8F">
              <w:rPr>
                <w:rFonts w:ascii="Arial" w:hAnsi="Arial" w:cs="Arial"/>
                <w:sz w:val="20"/>
                <w:szCs w:val="18"/>
              </w:rPr>
              <w:t>S</w:t>
            </w:r>
            <w:r w:rsidR="00383C6A">
              <w:rPr>
                <w:rFonts w:ascii="Arial" w:hAnsi="Arial" w:cs="Arial"/>
                <w:sz w:val="20"/>
                <w:szCs w:val="18"/>
              </w:rPr>
              <w:t>S</w:t>
            </w:r>
            <w:r w:rsidRPr="00847A8F">
              <w:rPr>
                <w:rFonts w:ascii="Arial" w:hAnsi="Arial" w:cs="Arial"/>
                <w:sz w:val="20"/>
                <w:szCs w:val="18"/>
              </w:rPr>
              <w:t>W</w:t>
            </w:r>
          </w:p>
        </w:tc>
        <w:tc>
          <w:tcPr>
            <w:tcW w:w="1046" w:type="dxa"/>
            <w:tcBorders>
              <w:top w:val="nil"/>
              <w:left w:val="nil"/>
              <w:bottom w:val="nil"/>
              <w:right w:val="nil"/>
            </w:tcBorders>
          </w:tcPr>
          <w:p w14:paraId="098D6FD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nil"/>
              <w:right w:val="nil"/>
            </w:tcBorders>
          </w:tcPr>
          <w:p w14:paraId="1207C19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50</w:t>
            </w:r>
          </w:p>
        </w:tc>
        <w:tc>
          <w:tcPr>
            <w:tcW w:w="990" w:type="dxa"/>
            <w:tcBorders>
              <w:top w:val="nil"/>
              <w:left w:val="nil"/>
              <w:bottom w:val="nil"/>
              <w:right w:val="nil"/>
            </w:tcBorders>
          </w:tcPr>
          <w:p w14:paraId="4E9B038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r w:rsidR="00A000F7" w:rsidRPr="00BE1EB5" w14:paraId="498B915A" w14:textId="77777777" w:rsidTr="00962C71">
        <w:tc>
          <w:tcPr>
            <w:tcW w:w="1472" w:type="dxa"/>
            <w:tcBorders>
              <w:top w:val="nil"/>
              <w:left w:val="nil"/>
              <w:bottom w:val="nil"/>
              <w:right w:val="nil"/>
            </w:tcBorders>
          </w:tcPr>
          <w:p w14:paraId="34CF4A4C"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R5; B5</w:t>
            </w:r>
          </w:p>
        </w:tc>
        <w:tc>
          <w:tcPr>
            <w:tcW w:w="990" w:type="dxa"/>
            <w:tcBorders>
              <w:top w:val="nil"/>
              <w:left w:val="nil"/>
              <w:bottom w:val="nil"/>
              <w:right w:val="nil"/>
            </w:tcBorders>
          </w:tcPr>
          <w:p w14:paraId="0F6215DC"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40ED6101"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vAlign w:val="center"/>
          </w:tcPr>
          <w:p w14:paraId="6DAF3329"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0</w:t>
            </w:r>
          </w:p>
        </w:tc>
        <w:tc>
          <w:tcPr>
            <w:tcW w:w="990" w:type="dxa"/>
            <w:tcBorders>
              <w:top w:val="nil"/>
              <w:left w:val="nil"/>
              <w:bottom w:val="nil"/>
              <w:right w:val="nil"/>
            </w:tcBorders>
            <w:vAlign w:val="center"/>
          </w:tcPr>
          <w:p w14:paraId="754A96E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5FBE1C20" w14:textId="77777777" w:rsidTr="00962C71">
        <w:tc>
          <w:tcPr>
            <w:tcW w:w="1472" w:type="dxa"/>
            <w:tcBorders>
              <w:top w:val="nil"/>
              <w:left w:val="nil"/>
              <w:bottom w:val="nil"/>
              <w:right w:val="nil"/>
            </w:tcBorders>
          </w:tcPr>
          <w:p w14:paraId="0A541286"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R6; B6</w:t>
            </w:r>
          </w:p>
        </w:tc>
        <w:tc>
          <w:tcPr>
            <w:tcW w:w="990" w:type="dxa"/>
            <w:tcBorders>
              <w:top w:val="nil"/>
              <w:left w:val="nil"/>
              <w:bottom w:val="nil"/>
              <w:right w:val="nil"/>
            </w:tcBorders>
          </w:tcPr>
          <w:p w14:paraId="56575693"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6FA13292"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vAlign w:val="center"/>
          </w:tcPr>
          <w:p w14:paraId="161DFDD5"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25</w:t>
            </w:r>
          </w:p>
        </w:tc>
        <w:tc>
          <w:tcPr>
            <w:tcW w:w="990" w:type="dxa"/>
            <w:tcBorders>
              <w:top w:val="nil"/>
              <w:left w:val="nil"/>
              <w:bottom w:val="nil"/>
              <w:right w:val="nil"/>
            </w:tcBorders>
            <w:vAlign w:val="center"/>
          </w:tcPr>
          <w:p w14:paraId="179F9259"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004BE2A6" w14:textId="77777777" w:rsidTr="00962C71">
        <w:tc>
          <w:tcPr>
            <w:tcW w:w="1472" w:type="dxa"/>
            <w:tcBorders>
              <w:top w:val="nil"/>
              <w:left w:val="nil"/>
              <w:bottom w:val="nil"/>
              <w:right w:val="nil"/>
            </w:tcBorders>
          </w:tcPr>
          <w:p w14:paraId="1B49CF85"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R7; B7</w:t>
            </w:r>
          </w:p>
        </w:tc>
        <w:tc>
          <w:tcPr>
            <w:tcW w:w="990" w:type="dxa"/>
            <w:tcBorders>
              <w:top w:val="nil"/>
              <w:left w:val="nil"/>
              <w:bottom w:val="nil"/>
              <w:right w:val="nil"/>
            </w:tcBorders>
          </w:tcPr>
          <w:p w14:paraId="79AAD743"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2A111D27"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nil"/>
              <w:right w:val="nil"/>
            </w:tcBorders>
            <w:vAlign w:val="center"/>
          </w:tcPr>
          <w:p w14:paraId="6D9825BA"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0</w:t>
            </w:r>
          </w:p>
        </w:tc>
        <w:tc>
          <w:tcPr>
            <w:tcW w:w="990" w:type="dxa"/>
            <w:tcBorders>
              <w:top w:val="nil"/>
              <w:left w:val="nil"/>
              <w:bottom w:val="nil"/>
              <w:right w:val="nil"/>
            </w:tcBorders>
            <w:vAlign w:val="center"/>
          </w:tcPr>
          <w:p w14:paraId="00EC3222"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r w:rsidR="00A000F7" w:rsidRPr="00BE1EB5" w14:paraId="2F8E70F1" w14:textId="77777777" w:rsidTr="00962C71">
        <w:tc>
          <w:tcPr>
            <w:tcW w:w="1472" w:type="dxa"/>
            <w:tcBorders>
              <w:top w:val="nil"/>
              <w:left w:val="nil"/>
              <w:bottom w:val="single" w:sz="4" w:space="0" w:color="auto"/>
              <w:right w:val="nil"/>
            </w:tcBorders>
          </w:tcPr>
          <w:p w14:paraId="7A42B8C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R8; B8</w:t>
            </w:r>
          </w:p>
        </w:tc>
        <w:tc>
          <w:tcPr>
            <w:tcW w:w="990" w:type="dxa"/>
            <w:tcBorders>
              <w:top w:val="nil"/>
              <w:left w:val="nil"/>
              <w:bottom w:val="single" w:sz="4" w:space="0" w:color="auto"/>
              <w:right w:val="nil"/>
            </w:tcBorders>
          </w:tcPr>
          <w:p w14:paraId="6CB83BD0"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single" w:sz="4" w:space="0" w:color="auto"/>
              <w:right w:val="nil"/>
            </w:tcBorders>
          </w:tcPr>
          <w:p w14:paraId="72DB9CDC"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single" w:sz="4" w:space="0" w:color="auto"/>
              <w:right w:val="nil"/>
            </w:tcBorders>
            <w:vAlign w:val="center"/>
          </w:tcPr>
          <w:p w14:paraId="6E1D9F5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50</w:t>
            </w:r>
          </w:p>
        </w:tc>
        <w:tc>
          <w:tcPr>
            <w:tcW w:w="990" w:type="dxa"/>
            <w:tcBorders>
              <w:top w:val="nil"/>
              <w:left w:val="nil"/>
              <w:bottom w:val="single" w:sz="4" w:space="0" w:color="auto"/>
              <w:right w:val="nil"/>
            </w:tcBorders>
            <w:vAlign w:val="center"/>
          </w:tcPr>
          <w:p w14:paraId="017639A7"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bl>
    <w:p w14:paraId="068FAD04" w14:textId="77777777" w:rsidR="00962C71" w:rsidRDefault="00962C71" w:rsidP="00A000F7">
      <w:pPr>
        <w:jc w:val="center"/>
        <w:rPr>
          <w:rFonts w:ascii="Arial" w:hAnsi="Arial" w:cs="Arial"/>
          <w:b/>
          <w:sz w:val="16"/>
          <w:szCs w:val="18"/>
        </w:rPr>
      </w:pPr>
    </w:p>
    <w:p w14:paraId="50ED1ACD" w14:textId="77777777" w:rsidR="00A000F7" w:rsidRPr="00BE1EB5" w:rsidRDefault="00A000F7" w:rsidP="00A000F7">
      <w:pPr>
        <w:jc w:val="center"/>
        <w:rPr>
          <w:rFonts w:ascii="Arial" w:hAnsi="Arial" w:cs="Arial"/>
          <w:sz w:val="16"/>
          <w:szCs w:val="18"/>
        </w:rPr>
      </w:pPr>
      <w:r w:rsidRPr="00BE1EB5">
        <w:rPr>
          <w:rFonts w:ascii="Arial" w:hAnsi="Arial" w:cs="Arial"/>
          <w:b/>
          <w:sz w:val="16"/>
          <w:szCs w:val="18"/>
        </w:rPr>
        <w:t>R-</w:t>
      </w:r>
      <w:r w:rsidRPr="00BE1EB5">
        <w:rPr>
          <w:rFonts w:ascii="Arial" w:hAnsi="Arial" w:cs="Arial"/>
          <w:sz w:val="16"/>
          <w:szCs w:val="18"/>
        </w:rPr>
        <w:t xml:space="preserve"> </w:t>
      </w:r>
      <w:proofErr w:type="spellStart"/>
      <w:r w:rsidRPr="00BE1EB5">
        <w:rPr>
          <w:rFonts w:ascii="Arial" w:hAnsi="Arial" w:cs="Arial"/>
          <w:sz w:val="16"/>
          <w:szCs w:val="18"/>
        </w:rPr>
        <w:t>Remazol</w:t>
      </w:r>
      <w:proofErr w:type="spellEnd"/>
      <w:r w:rsidRPr="00BE1EB5">
        <w:rPr>
          <w:rFonts w:ascii="Arial" w:hAnsi="Arial" w:cs="Arial"/>
          <w:sz w:val="16"/>
          <w:szCs w:val="18"/>
        </w:rPr>
        <w:t xml:space="preserve"> red </w:t>
      </w:r>
      <w:proofErr w:type="gramStart"/>
      <w:r w:rsidRPr="00BE1EB5">
        <w:rPr>
          <w:rFonts w:ascii="Arial" w:hAnsi="Arial" w:cs="Arial"/>
          <w:sz w:val="16"/>
          <w:szCs w:val="18"/>
        </w:rPr>
        <w:t xml:space="preserve">B;  </w:t>
      </w:r>
      <w:r w:rsidRPr="00BE1EB5">
        <w:rPr>
          <w:rFonts w:ascii="Arial" w:hAnsi="Arial" w:cs="Arial"/>
          <w:b/>
          <w:sz w:val="16"/>
          <w:szCs w:val="18"/>
        </w:rPr>
        <w:t>B</w:t>
      </w:r>
      <w:proofErr w:type="gramEnd"/>
      <w:r w:rsidRPr="00BE1EB5">
        <w:rPr>
          <w:rFonts w:ascii="Arial" w:hAnsi="Arial" w:cs="Arial"/>
          <w:b/>
          <w:sz w:val="16"/>
          <w:szCs w:val="18"/>
        </w:rPr>
        <w:t>-</w:t>
      </w:r>
      <w:r w:rsidRPr="00BE1EB5">
        <w:rPr>
          <w:rFonts w:ascii="Arial" w:hAnsi="Arial" w:cs="Arial"/>
          <w:sz w:val="16"/>
          <w:szCs w:val="18"/>
          <w:lang w:val="sr-Latn-RS"/>
        </w:rPr>
        <w:t xml:space="preserve"> Ostazin blue H-BR, </w:t>
      </w:r>
      <w:r w:rsidRPr="00BE1EB5">
        <w:rPr>
          <w:rFonts w:ascii="Arial" w:hAnsi="Arial" w:cs="Arial"/>
          <w:sz w:val="16"/>
          <w:szCs w:val="18"/>
        </w:rPr>
        <w:t xml:space="preserve"> DW- </w:t>
      </w:r>
      <w:r w:rsidRPr="00BE1EB5">
        <w:rPr>
          <w:rFonts w:ascii="Arial" w:hAnsi="Arial" w:cs="Arial"/>
          <w:sz w:val="16"/>
          <w:szCs w:val="18"/>
          <w:lang w:val="sr-Latn-RS"/>
        </w:rPr>
        <w:t>distilled</w:t>
      </w:r>
      <w:r w:rsidRPr="00BE1EB5">
        <w:rPr>
          <w:rFonts w:ascii="Arial" w:hAnsi="Arial" w:cs="Arial"/>
          <w:sz w:val="16"/>
          <w:szCs w:val="18"/>
        </w:rPr>
        <w:t xml:space="preserve"> water; S</w:t>
      </w:r>
      <w:r w:rsidR="00383C6A">
        <w:rPr>
          <w:rFonts w:ascii="Arial" w:hAnsi="Arial" w:cs="Arial"/>
          <w:sz w:val="16"/>
          <w:szCs w:val="18"/>
        </w:rPr>
        <w:t>S</w:t>
      </w:r>
      <w:r w:rsidRPr="00BE1EB5">
        <w:rPr>
          <w:rFonts w:ascii="Arial" w:hAnsi="Arial" w:cs="Arial"/>
          <w:sz w:val="16"/>
          <w:szCs w:val="18"/>
        </w:rPr>
        <w:t xml:space="preserve">W – </w:t>
      </w:r>
      <w:r w:rsidRPr="00BE1EB5">
        <w:rPr>
          <w:rFonts w:ascii="Arial" w:hAnsi="Arial" w:cs="Arial"/>
          <w:sz w:val="16"/>
          <w:szCs w:val="18"/>
          <w:lang w:val="sr-Latn-RS"/>
        </w:rPr>
        <w:t>simulated</w:t>
      </w:r>
      <w:r w:rsidRPr="00BE1EB5">
        <w:rPr>
          <w:rFonts w:ascii="Arial" w:hAnsi="Arial" w:cs="Arial"/>
          <w:sz w:val="16"/>
          <w:szCs w:val="18"/>
        </w:rPr>
        <w:t xml:space="preserve"> sea water; </w:t>
      </w:r>
      <w:r w:rsidR="002B0A43">
        <w:rPr>
          <w:rFonts w:ascii="Arial" w:hAnsi="Arial" w:cs="Arial"/>
          <w:sz w:val="16"/>
          <w:szCs w:val="18"/>
        </w:rPr>
        <w:t>R</w:t>
      </w:r>
      <w:r w:rsidR="00383C6A">
        <w:rPr>
          <w:rFonts w:ascii="Arial" w:hAnsi="Arial" w:cs="Arial"/>
          <w:sz w:val="16"/>
          <w:szCs w:val="18"/>
        </w:rPr>
        <w:t>S</w:t>
      </w:r>
      <w:r w:rsidRPr="00BE1EB5">
        <w:rPr>
          <w:rFonts w:ascii="Arial" w:hAnsi="Arial" w:cs="Arial"/>
          <w:sz w:val="16"/>
          <w:szCs w:val="18"/>
        </w:rPr>
        <w:t xml:space="preserve">W – </w:t>
      </w:r>
      <w:r w:rsidRPr="00BE1EB5">
        <w:rPr>
          <w:rFonts w:ascii="Arial" w:hAnsi="Arial" w:cs="Arial"/>
          <w:sz w:val="16"/>
          <w:szCs w:val="18"/>
          <w:lang w:val="sr-Latn-RS"/>
        </w:rPr>
        <w:t>real sea water</w:t>
      </w:r>
      <w:r w:rsidRPr="00BE1EB5">
        <w:rPr>
          <w:rFonts w:ascii="Arial" w:hAnsi="Arial" w:cs="Arial"/>
          <w:sz w:val="16"/>
          <w:szCs w:val="18"/>
        </w:rPr>
        <w:t xml:space="preserve"> (Aegean Sea)</w:t>
      </w:r>
    </w:p>
    <w:p w14:paraId="332A1057" w14:textId="77777777" w:rsidR="00A000F7" w:rsidRDefault="00A000F7" w:rsidP="00A000F7">
      <w:pPr>
        <w:jc w:val="center"/>
        <w:rPr>
          <w:sz w:val="18"/>
        </w:rPr>
      </w:pPr>
    </w:p>
    <w:p w14:paraId="6FC19DF0" w14:textId="77777777" w:rsidR="00A000F7" w:rsidRDefault="00A000F7" w:rsidP="00A000F7">
      <w:pPr>
        <w:jc w:val="center"/>
        <w:rPr>
          <w:sz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466"/>
      </w:tblGrid>
      <w:tr w:rsidR="00DE0835" w14:paraId="6EA8511A" w14:textId="77777777" w:rsidTr="00DE0835">
        <w:tc>
          <w:tcPr>
            <w:tcW w:w="5130" w:type="dxa"/>
            <w:vAlign w:val="center"/>
          </w:tcPr>
          <w:p w14:paraId="71D4F333" w14:textId="77777777" w:rsidR="00A000F7" w:rsidRDefault="00A000F7" w:rsidP="0058676A">
            <w:pPr>
              <w:rPr>
                <w:sz w:val="18"/>
              </w:rPr>
            </w:pPr>
            <w:r>
              <w:rPr>
                <w:noProof/>
              </w:rPr>
              <w:lastRenderedPageBreak/>
              <w:drawing>
                <wp:inline distT="0" distB="0" distL="0" distR="0" wp14:anchorId="6C76E71F" wp14:editId="288D8381">
                  <wp:extent cx="2863970" cy="14361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9961" t="38892" r="38369" b="41780"/>
                          <a:stretch/>
                        </pic:blipFill>
                        <pic:spPr bwMode="auto">
                          <a:xfrm>
                            <a:off x="0" y="0"/>
                            <a:ext cx="2908738" cy="1458626"/>
                          </a:xfrm>
                          <a:prstGeom prst="rect">
                            <a:avLst/>
                          </a:prstGeom>
                          <a:ln>
                            <a:noFill/>
                          </a:ln>
                          <a:extLst>
                            <a:ext uri="{53640926-AAD7-44D8-BBD7-CCE9431645EC}">
                              <a14:shadowObscured xmlns:a14="http://schemas.microsoft.com/office/drawing/2010/main"/>
                            </a:ext>
                          </a:extLst>
                        </pic:spPr>
                      </pic:pic>
                    </a:graphicData>
                  </a:graphic>
                </wp:inline>
              </w:drawing>
            </w:r>
          </w:p>
          <w:p w14:paraId="1182E4D7" w14:textId="77777777" w:rsidR="00962C71" w:rsidRDefault="00962C71" w:rsidP="00962C71">
            <w:pPr>
              <w:jc w:val="center"/>
              <w:rPr>
                <w:rFonts w:ascii="Arial" w:hAnsi="Arial" w:cs="Arial"/>
                <w:b/>
                <w:sz w:val="18"/>
              </w:rPr>
            </w:pPr>
          </w:p>
          <w:p w14:paraId="6591C294" w14:textId="77777777" w:rsidR="00A000F7" w:rsidRPr="00962C71" w:rsidRDefault="00A000F7" w:rsidP="00962C71">
            <w:pPr>
              <w:jc w:val="center"/>
              <w:rPr>
                <w:rFonts w:ascii="Arial" w:hAnsi="Arial" w:cs="Arial"/>
                <w:b/>
                <w:sz w:val="18"/>
              </w:rPr>
            </w:pPr>
            <w:r w:rsidRPr="00962C71">
              <w:rPr>
                <w:rFonts w:ascii="Arial" w:hAnsi="Arial" w:cs="Arial"/>
                <w:b/>
                <w:sz w:val="18"/>
              </w:rPr>
              <w:t>(a)</w:t>
            </w:r>
          </w:p>
        </w:tc>
        <w:tc>
          <w:tcPr>
            <w:tcW w:w="2466" w:type="dxa"/>
            <w:vAlign w:val="center"/>
          </w:tcPr>
          <w:p w14:paraId="23E283A1" w14:textId="77777777" w:rsidR="00A000F7" w:rsidRDefault="00A000F7" w:rsidP="00962C71">
            <w:pPr>
              <w:jc w:val="right"/>
              <w:rPr>
                <w:sz w:val="18"/>
              </w:rPr>
            </w:pPr>
            <w:r>
              <w:rPr>
                <w:noProof/>
              </w:rPr>
              <w:drawing>
                <wp:inline distT="0" distB="0" distL="0" distR="0" wp14:anchorId="57FAAD6D" wp14:editId="46DC05F7">
                  <wp:extent cx="1242204" cy="151590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7147" t="21095" r="54487" b="17332"/>
                          <a:stretch/>
                        </pic:blipFill>
                        <pic:spPr bwMode="auto">
                          <a:xfrm>
                            <a:off x="0" y="0"/>
                            <a:ext cx="1253175" cy="1529297"/>
                          </a:xfrm>
                          <a:prstGeom prst="rect">
                            <a:avLst/>
                          </a:prstGeom>
                          <a:ln>
                            <a:noFill/>
                          </a:ln>
                          <a:extLst>
                            <a:ext uri="{53640926-AAD7-44D8-BBD7-CCE9431645EC}">
                              <a14:shadowObscured xmlns:a14="http://schemas.microsoft.com/office/drawing/2010/main"/>
                            </a:ext>
                          </a:extLst>
                        </pic:spPr>
                      </pic:pic>
                    </a:graphicData>
                  </a:graphic>
                </wp:inline>
              </w:drawing>
            </w:r>
          </w:p>
          <w:p w14:paraId="43E0857D" w14:textId="77777777" w:rsidR="00962C71" w:rsidRDefault="00962C71" w:rsidP="00962C71">
            <w:pPr>
              <w:jc w:val="center"/>
              <w:rPr>
                <w:b/>
                <w:sz w:val="18"/>
              </w:rPr>
            </w:pPr>
          </w:p>
          <w:p w14:paraId="176DE9A0" w14:textId="77777777" w:rsidR="00A000F7" w:rsidRPr="00962C71" w:rsidRDefault="00A000F7" w:rsidP="00962C71">
            <w:pPr>
              <w:jc w:val="center"/>
              <w:rPr>
                <w:b/>
                <w:sz w:val="18"/>
              </w:rPr>
            </w:pPr>
            <w:r w:rsidRPr="00962C71">
              <w:rPr>
                <w:b/>
                <w:sz w:val="18"/>
              </w:rPr>
              <w:t>(b)</w:t>
            </w:r>
          </w:p>
        </w:tc>
      </w:tr>
    </w:tbl>
    <w:p w14:paraId="4A3C3234" w14:textId="77777777" w:rsidR="00A000F7" w:rsidRDefault="00A000F7" w:rsidP="00A000F7">
      <w:pPr>
        <w:jc w:val="center"/>
        <w:rPr>
          <w:sz w:val="18"/>
        </w:rPr>
      </w:pPr>
    </w:p>
    <w:p w14:paraId="025ED421" w14:textId="77777777" w:rsidR="00A000F7" w:rsidRPr="000C0B66" w:rsidRDefault="00A000F7" w:rsidP="00A000F7">
      <w:pPr>
        <w:jc w:val="center"/>
        <w:rPr>
          <w:rFonts w:ascii="Arial" w:hAnsi="Arial" w:cs="Arial"/>
          <w:b/>
        </w:rPr>
      </w:pPr>
      <w:r w:rsidRPr="000C0B66">
        <w:rPr>
          <w:rFonts w:ascii="Arial" w:hAnsi="Arial" w:cs="Arial"/>
          <w:b/>
        </w:rPr>
        <w:t>Fig</w:t>
      </w:r>
      <w:r w:rsidR="000C0B66" w:rsidRPr="000C0B66">
        <w:rPr>
          <w:rFonts w:ascii="Arial" w:hAnsi="Arial" w:cs="Arial"/>
          <w:b/>
        </w:rPr>
        <w:t>.</w:t>
      </w:r>
      <w:r w:rsidRPr="000C0B66">
        <w:rPr>
          <w:rFonts w:ascii="Arial" w:hAnsi="Arial" w:cs="Arial"/>
          <w:b/>
        </w:rPr>
        <w:t xml:space="preserve"> 1. Structural formulas </w:t>
      </w:r>
      <w:proofErr w:type="spellStart"/>
      <w:r w:rsidRPr="000C0B66">
        <w:rPr>
          <w:rFonts w:ascii="Arial" w:hAnsi="Arial" w:cs="Arial"/>
          <w:b/>
        </w:rPr>
        <w:t>Remazol</w:t>
      </w:r>
      <w:proofErr w:type="spellEnd"/>
      <w:r w:rsidRPr="000C0B66">
        <w:rPr>
          <w:rFonts w:ascii="Arial" w:hAnsi="Arial" w:cs="Arial"/>
          <w:b/>
        </w:rPr>
        <w:t xml:space="preserve"> red B (a) and </w:t>
      </w:r>
      <w:proofErr w:type="spellStart"/>
      <w:r w:rsidRPr="000C0B66">
        <w:rPr>
          <w:rFonts w:ascii="Arial" w:hAnsi="Arial" w:cs="Arial"/>
          <w:b/>
        </w:rPr>
        <w:t>Ostazin</w:t>
      </w:r>
      <w:proofErr w:type="spellEnd"/>
      <w:r w:rsidRPr="000C0B66">
        <w:rPr>
          <w:rFonts w:ascii="Arial" w:hAnsi="Arial" w:cs="Arial"/>
          <w:b/>
        </w:rPr>
        <w:t xml:space="preserve"> blue H-BR (b)</w:t>
      </w:r>
    </w:p>
    <w:p w14:paraId="0AFCA44C" w14:textId="77777777" w:rsidR="00A000F7" w:rsidRPr="000C0B66" w:rsidRDefault="00A000F7" w:rsidP="00A000F7">
      <w:pPr>
        <w:jc w:val="center"/>
        <w:rPr>
          <w:rFonts w:ascii="Arial" w:hAnsi="Arial" w:cs="Arial"/>
          <w:b/>
        </w:rPr>
      </w:pPr>
    </w:p>
    <w:p w14:paraId="1937B4D5" w14:textId="77777777" w:rsidR="00A000F7" w:rsidRPr="00AF6946" w:rsidRDefault="00A000F7" w:rsidP="00A000F7">
      <w:pPr>
        <w:autoSpaceDE w:val="0"/>
        <w:autoSpaceDN w:val="0"/>
        <w:adjustRightInd w:val="0"/>
        <w:jc w:val="both"/>
        <w:rPr>
          <w:rFonts w:ascii="Arial" w:hAnsi="Arial" w:cs="Arial"/>
        </w:rPr>
      </w:pPr>
      <w:r w:rsidRPr="00C16085">
        <w:rPr>
          <w:rFonts w:ascii="Arial" w:hAnsi="Arial" w:cs="Arial"/>
        </w:rPr>
        <w:t>The composition of the simulated sea</w:t>
      </w:r>
      <w:r>
        <w:rPr>
          <w:rFonts w:ascii="Arial" w:hAnsi="Arial" w:cs="Arial"/>
        </w:rPr>
        <w:t xml:space="preserve"> </w:t>
      </w:r>
      <w:r w:rsidRPr="00C16085">
        <w:rPr>
          <w:rFonts w:ascii="Arial" w:hAnsi="Arial" w:cs="Arial"/>
        </w:rPr>
        <w:t xml:space="preserve">water is shown in </w:t>
      </w:r>
      <w:r w:rsidRPr="0018332C">
        <w:rPr>
          <w:rFonts w:ascii="Arial" w:hAnsi="Arial" w:cs="Arial"/>
        </w:rPr>
        <w:t>Table 2</w:t>
      </w:r>
      <w:r w:rsidR="00962C71" w:rsidRPr="0018332C">
        <w:rPr>
          <w:rFonts w:ascii="Arial" w:hAnsi="Arial" w:cs="Arial"/>
        </w:rPr>
        <w:t xml:space="preserve"> </w:t>
      </w:r>
      <w:r w:rsidR="008A3CD7" w:rsidRPr="00AF6946">
        <w:rPr>
          <w:rFonts w:ascii="Arial" w:hAnsi="Arial" w:cs="Arial"/>
        </w:rPr>
        <w:t>(</w:t>
      </w:r>
      <w:r w:rsidR="008A3CD7" w:rsidRPr="00AF6946">
        <w:rPr>
          <w:lang w:val="sr-Latn-RS"/>
        </w:rPr>
        <w:t>Broadbent</w:t>
      </w:r>
      <w:r w:rsidR="008A3CD7" w:rsidRPr="00AF6946">
        <w:rPr>
          <w:rFonts w:ascii="Arial" w:hAnsi="Arial" w:cs="Arial"/>
        </w:rPr>
        <w:t xml:space="preserve"> et al. </w:t>
      </w:r>
      <w:r w:rsidR="008A3CD7" w:rsidRPr="00AF6946">
        <w:t>2018)</w:t>
      </w:r>
      <w:r w:rsidRPr="00AF6946">
        <w:rPr>
          <w:rFonts w:ascii="Arial" w:hAnsi="Arial" w:cs="Arial"/>
        </w:rPr>
        <w:t>.</w:t>
      </w:r>
    </w:p>
    <w:p w14:paraId="092102D9" w14:textId="77777777" w:rsidR="00A000F7" w:rsidRDefault="00A000F7" w:rsidP="00A000F7">
      <w:pPr>
        <w:autoSpaceDE w:val="0"/>
        <w:autoSpaceDN w:val="0"/>
        <w:adjustRightInd w:val="0"/>
        <w:jc w:val="both"/>
      </w:pPr>
    </w:p>
    <w:p w14:paraId="52770141" w14:textId="77777777" w:rsidR="00A000F7" w:rsidRDefault="00A000F7" w:rsidP="00A000F7">
      <w:pPr>
        <w:autoSpaceDE w:val="0"/>
        <w:autoSpaceDN w:val="0"/>
        <w:adjustRightInd w:val="0"/>
        <w:jc w:val="both"/>
      </w:pPr>
    </w:p>
    <w:p w14:paraId="3A780892" w14:textId="77777777" w:rsidR="00A000F7" w:rsidRPr="001D1012" w:rsidRDefault="00A000F7" w:rsidP="00A000F7">
      <w:pPr>
        <w:spacing w:line="360" w:lineRule="auto"/>
        <w:jc w:val="center"/>
        <w:rPr>
          <w:rFonts w:ascii="Arial" w:hAnsi="Arial" w:cs="Arial"/>
          <w:b/>
          <w:szCs w:val="18"/>
        </w:rPr>
      </w:pPr>
      <w:r w:rsidRPr="001D1012">
        <w:rPr>
          <w:rFonts w:ascii="Arial" w:hAnsi="Arial" w:cs="Arial"/>
          <w:b/>
          <w:szCs w:val="18"/>
        </w:rPr>
        <w:t>Table 2. Composition of simulated sea</w:t>
      </w:r>
      <w:r w:rsidR="00360B25">
        <w:rPr>
          <w:rFonts w:ascii="Arial" w:hAnsi="Arial" w:cs="Arial"/>
          <w:b/>
          <w:szCs w:val="18"/>
        </w:rPr>
        <w:t xml:space="preserve"> </w:t>
      </w:r>
      <w:r w:rsidRPr="001D1012">
        <w:rPr>
          <w:rFonts w:ascii="Arial" w:hAnsi="Arial" w:cs="Arial"/>
          <w:b/>
          <w:szCs w:val="18"/>
        </w:rPr>
        <w:t>water</w:t>
      </w:r>
    </w:p>
    <w:tbl>
      <w:tblPr>
        <w:tblStyle w:val="TableGrid"/>
        <w:tblW w:w="0" w:type="auto"/>
        <w:jc w:val="center"/>
        <w:tblLook w:val="04A0" w:firstRow="1" w:lastRow="0" w:firstColumn="1" w:lastColumn="0" w:noHBand="0" w:noVBand="1"/>
      </w:tblPr>
      <w:tblGrid>
        <w:gridCol w:w="1392"/>
        <w:gridCol w:w="1572"/>
        <w:gridCol w:w="1217"/>
      </w:tblGrid>
      <w:tr w:rsidR="00A000F7" w:rsidRPr="00BE1EB5" w14:paraId="7A2947DF" w14:textId="77777777" w:rsidTr="001D1012">
        <w:trPr>
          <w:jc w:val="center"/>
        </w:trPr>
        <w:tc>
          <w:tcPr>
            <w:tcW w:w="1319" w:type="dxa"/>
            <w:tcBorders>
              <w:top w:val="single" w:sz="4" w:space="0" w:color="auto"/>
              <w:left w:val="nil"/>
              <w:bottom w:val="single" w:sz="4" w:space="0" w:color="auto"/>
              <w:right w:val="nil"/>
            </w:tcBorders>
            <w:shd w:val="clear" w:color="auto" w:fill="auto"/>
            <w:vAlign w:val="center"/>
          </w:tcPr>
          <w:p w14:paraId="29EDA50D" w14:textId="77777777" w:rsidR="00A000F7" w:rsidRPr="001D1012" w:rsidRDefault="00A000F7" w:rsidP="008606AB">
            <w:pPr>
              <w:spacing w:line="276" w:lineRule="auto"/>
              <w:jc w:val="center"/>
              <w:rPr>
                <w:rFonts w:ascii="Arial" w:hAnsi="Arial" w:cs="Arial"/>
                <w:b/>
                <w:sz w:val="20"/>
                <w:szCs w:val="18"/>
              </w:rPr>
            </w:pPr>
            <w:r w:rsidRPr="001D1012">
              <w:rPr>
                <w:rFonts w:ascii="Arial" w:hAnsi="Arial" w:cs="Arial"/>
                <w:b/>
                <w:sz w:val="20"/>
                <w:szCs w:val="18"/>
              </w:rPr>
              <w:t>Salt</w:t>
            </w:r>
          </w:p>
        </w:tc>
        <w:tc>
          <w:tcPr>
            <w:tcW w:w="1387" w:type="dxa"/>
            <w:tcBorders>
              <w:top w:val="single" w:sz="4" w:space="0" w:color="auto"/>
              <w:left w:val="nil"/>
              <w:bottom w:val="single" w:sz="4" w:space="0" w:color="auto"/>
              <w:right w:val="nil"/>
            </w:tcBorders>
            <w:shd w:val="clear" w:color="auto" w:fill="auto"/>
            <w:vAlign w:val="center"/>
          </w:tcPr>
          <w:p w14:paraId="1CE1BFAA" w14:textId="77777777" w:rsidR="00A000F7" w:rsidRPr="001D1012" w:rsidRDefault="00A000F7" w:rsidP="001D1012">
            <w:pPr>
              <w:spacing w:line="276" w:lineRule="auto"/>
              <w:jc w:val="center"/>
              <w:rPr>
                <w:rFonts w:ascii="Arial" w:hAnsi="Arial" w:cs="Arial"/>
                <w:b/>
                <w:sz w:val="20"/>
                <w:szCs w:val="18"/>
                <w:vertAlign w:val="superscript"/>
              </w:rPr>
            </w:pPr>
            <w:r w:rsidRPr="001D1012">
              <w:rPr>
                <w:rStyle w:val="rynqvb"/>
                <w:rFonts w:ascii="Arial" w:hAnsi="Arial" w:cs="Arial"/>
                <w:b/>
                <w:sz w:val="20"/>
                <w:szCs w:val="18"/>
                <w:lang w:val="en"/>
              </w:rPr>
              <w:t>Concentration</w:t>
            </w:r>
            <w:r w:rsidRPr="001D1012">
              <w:rPr>
                <w:rFonts w:ascii="Arial" w:hAnsi="Arial" w:cs="Arial"/>
                <w:b/>
                <w:sz w:val="20"/>
                <w:szCs w:val="18"/>
              </w:rPr>
              <w:t xml:space="preserve"> g/dm</w:t>
            </w:r>
            <w:r w:rsidRPr="001D1012">
              <w:rPr>
                <w:rFonts w:ascii="Arial" w:hAnsi="Arial" w:cs="Arial"/>
                <w:b/>
                <w:sz w:val="20"/>
                <w:szCs w:val="18"/>
                <w:vertAlign w:val="superscript"/>
              </w:rPr>
              <w:t>3</w:t>
            </w:r>
          </w:p>
        </w:tc>
        <w:tc>
          <w:tcPr>
            <w:tcW w:w="1217" w:type="dxa"/>
            <w:tcBorders>
              <w:top w:val="single" w:sz="4" w:space="0" w:color="auto"/>
              <w:left w:val="nil"/>
              <w:bottom w:val="single" w:sz="4" w:space="0" w:color="auto"/>
              <w:right w:val="nil"/>
            </w:tcBorders>
            <w:shd w:val="clear" w:color="auto" w:fill="auto"/>
            <w:vAlign w:val="center"/>
          </w:tcPr>
          <w:p w14:paraId="1B828B5E" w14:textId="77777777" w:rsidR="00A000F7" w:rsidRPr="001D1012" w:rsidRDefault="00A000F7" w:rsidP="001D1012">
            <w:pPr>
              <w:spacing w:line="276" w:lineRule="auto"/>
              <w:jc w:val="center"/>
              <w:rPr>
                <w:rFonts w:ascii="Arial" w:hAnsi="Arial" w:cs="Arial"/>
                <w:b/>
                <w:sz w:val="20"/>
                <w:szCs w:val="18"/>
              </w:rPr>
            </w:pPr>
            <w:r w:rsidRPr="001D1012">
              <w:rPr>
                <w:rFonts w:ascii="Arial" w:hAnsi="Arial" w:cs="Arial"/>
                <w:b/>
                <w:sz w:val="20"/>
                <w:szCs w:val="18"/>
              </w:rPr>
              <w:t>Molarity M</w:t>
            </w:r>
          </w:p>
        </w:tc>
      </w:tr>
      <w:tr w:rsidR="00A000F7" w:rsidRPr="00BE1EB5" w14:paraId="19F88FA3" w14:textId="77777777" w:rsidTr="001D1012">
        <w:trPr>
          <w:jc w:val="center"/>
        </w:trPr>
        <w:tc>
          <w:tcPr>
            <w:tcW w:w="1319" w:type="dxa"/>
            <w:tcBorders>
              <w:top w:val="single" w:sz="4" w:space="0" w:color="auto"/>
              <w:left w:val="nil"/>
              <w:bottom w:val="nil"/>
              <w:right w:val="nil"/>
            </w:tcBorders>
            <w:vAlign w:val="center"/>
          </w:tcPr>
          <w:p w14:paraId="1CB73518"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NaCl</w:t>
            </w:r>
          </w:p>
        </w:tc>
        <w:tc>
          <w:tcPr>
            <w:tcW w:w="1387" w:type="dxa"/>
            <w:tcBorders>
              <w:top w:val="single" w:sz="4" w:space="0" w:color="auto"/>
              <w:left w:val="nil"/>
              <w:bottom w:val="nil"/>
              <w:right w:val="nil"/>
            </w:tcBorders>
            <w:vAlign w:val="center"/>
          </w:tcPr>
          <w:p w14:paraId="3B7C8F98" w14:textId="55588A63"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24</w:t>
            </w:r>
            <w:r w:rsidR="007652B9" w:rsidRPr="007652B9">
              <w:rPr>
                <w:rFonts w:ascii="Arial" w:hAnsi="Arial" w:cs="Arial"/>
                <w:sz w:val="20"/>
                <w:szCs w:val="18"/>
                <w:highlight w:val="yellow"/>
              </w:rPr>
              <w:t>.</w:t>
            </w:r>
            <w:r w:rsidRPr="007652B9">
              <w:rPr>
                <w:rFonts w:ascii="Arial" w:hAnsi="Arial" w:cs="Arial"/>
                <w:sz w:val="20"/>
                <w:szCs w:val="18"/>
                <w:highlight w:val="yellow"/>
              </w:rPr>
              <w:t>72</w:t>
            </w:r>
          </w:p>
        </w:tc>
        <w:tc>
          <w:tcPr>
            <w:tcW w:w="1217" w:type="dxa"/>
            <w:tcBorders>
              <w:top w:val="single" w:sz="4" w:space="0" w:color="auto"/>
              <w:left w:val="nil"/>
              <w:bottom w:val="nil"/>
              <w:right w:val="nil"/>
            </w:tcBorders>
            <w:vAlign w:val="center"/>
          </w:tcPr>
          <w:p w14:paraId="349D84B3" w14:textId="45F8EC70"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425</w:t>
            </w:r>
          </w:p>
        </w:tc>
      </w:tr>
      <w:tr w:rsidR="00A000F7" w:rsidRPr="00BE1EB5" w14:paraId="434A56F1" w14:textId="77777777" w:rsidTr="001D1012">
        <w:trPr>
          <w:jc w:val="center"/>
        </w:trPr>
        <w:tc>
          <w:tcPr>
            <w:tcW w:w="1319" w:type="dxa"/>
            <w:tcBorders>
              <w:top w:val="nil"/>
              <w:left w:val="nil"/>
              <w:bottom w:val="nil"/>
              <w:right w:val="nil"/>
            </w:tcBorders>
            <w:vAlign w:val="center"/>
          </w:tcPr>
          <w:p w14:paraId="6FAB1410" w14:textId="77777777" w:rsidR="00A000F7" w:rsidRPr="001D1012" w:rsidRDefault="00A000F7" w:rsidP="008606AB">
            <w:pPr>
              <w:spacing w:line="276" w:lineRule="auto"/>
              <w:jc w:val="center"/>
              <w:rPr>
                <w:rFonts w:ascii="Arial" w:hAnsi="Arial" w:cs="Arial"/>
                <w:sz w:val="20"/>
                <w:szCs w:val="18"/>
              </w:rPr>
            </w:pPr>
            <w:proofErr w:type="spellStart"/>
            <w:r w:rsidRPr="001D1012">
              <w:rPr>
                <w:rFonts w:ascii="Arial" w:hAnsi="Arial" w:cs="Arial"/>
                <w:sz w:val="20"/>
                <w:szCs w:val="18"/>
              </w:rPr>
              <w:t>KCl</w:t>
            </w:r>
            <w:proofErr w:type="spellEnd"/>
          </w:p>
        </w:tc>
        <w:tc>
          <w:tcPr>
            <w:tcW w:w="1387" w:type="dxa"/>
            <w:tcBorders>
              <w:top w:val="nil"/>
              <w:left w:val="nil"/>
              <w:bottom w:val="nil"/>
              <w:right w:val="nil"/>
            </w:tcBorders>
            <w:vAlign w:val="center"/>
          </w:tcPr>
          <w:p w14:paraId="112D9E54" w14:textId="67F66DDB"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67</w:t>
            </w:r>
          </w:p>
        </w:tc>
        <w:tc>
          <w:tcPr>
            <w:tcW w:w="1217" w:type="dxa"/>
            <w:tcBorders>
              <w:top w:val="nil"/>
              <w:left w:val="nil"/>
              <w:bottom w:val="nil"/>
              <w:right w:val="nil"/>
            </w:tcBorders>
            <w:vAlign w:val="center"/>
          </w:tcPr>
          <w:p w14:paraId="1E1FC161" w14:textId="246D806D"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009</w:t>
            </w:r>
          </w:p>
        </w:tc>
      </w:tr>
      <w:tr w:rsidR="00A000F7" w:rsidRPr="00BE1EB5" w14:paraId="3F410D73" w14:textId="77777777" w:rsidTr="001D1012">
        <w:trPr>
          <w:jc w:val="center"/>
        </w:trPr>
        <w:tc>
          <w:tcPr>
            <w:tcW w:w="1319" w:type="dxa"/>
            <w:tcBorders>
              <w:top w:val="nil"/>
              <w:left w:val="nil"/>
              <w:bottom w:val="nil"/>
              <w:right w:val="nil"/>
            </w:tcBorders>
            <w:vAlign w:val="center"/>
          </w:tcPr>
          <w:p w14:paraId="15F637F1" w14:textId="77777777" w:rsidR="00A000F7" w:rsidRPr="001D1012" w:rsidRDefault="00A000F7" w:rsidP="008606AB">
            <w:pPr>
              <w:spacing w:line="276" w:lineRule="auto"/>
              <w:jc w:val="center"/>
              <w:rPr>
                <w:rFonts w:ascii="Arial" w:hAnsi="Arial" w:cs="Arial"/>
                <w:sz w:val="20"/>
                <w:szCs w:val="18"/>
                <w:vertAlign w:val="subscript"/>
              </w:rPr>
            </w:pPr>
            <w:r w:rsidRPr="001D1012">
              <w:rPr>
                <w:rFonts w:ascii="Arial" w:hAnsi="Arial" w:cs="Arial"/>
                <w:sz w:val="20"/>
                <w:szCs w:val="18"/>
              </w:rPr>
              <w:t>CaCl</w:t>
            </w:r>
            <w:r w:rsidRPr="001D1012">
              <w:rPr>
                <w:rFonts w:ascii="Arial" w:hAnsi="Arial" w:cs="Arial"/>
                <w:sz w:val="20"/>
                <w:szCs w:val="18"/>
                <w:vertAlign w:val="subscript"/>
              </w:rPr>
              <w:t>2</w:t>
            </w:r>
          </w:p>
        </w:tc>
        <w:tc>
          <w:tcPr>
            <w:tcW w:w="1387" w:type="dxa"/>
            <w:tcBorders>
              <w:top w:val="nil"/>
              <w:left w:val="nil"/>
              <w:bottom w:val="nil"/>
              <w:right w:val="nil"/>
            </w:tcBorders>
            <w:vAlign w:val="center"/>
          </w:tcPr>
          <w:p w14:paraId="21CCCA9B" w14:textId="29BB2D29"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1</w:t>
            </w:r>
            <w:r w:rsidR="007652B9" w:rsidRPr="007652B9">
              <w:rPr>
                <w:rFonts w:ascii="Arial" w:hAnsi="Arial" w:cs="Arial"/>
                <w:sz w:val="20"/>
                <w:szCs w:val="18"/>
                <w:highlight w:val="yellow"/>
              </w:rPr>
              <w:t>.</w:t>
            </w:r>
            <w:r w:rsidRPr="007652B9">
              <w:rPr>
                <w:rFonts w:ascii="Arial" w:hAnsi="Arial" w:cs="Arial"/>
                <w:sz w:val="20"/>
                <w:szCs w:val="18"/>
                <w:highlight w:val="yellow"/>
              </w:rPr>
              <w:t>03</w:t>
            </w:r>
          </w:p>
        </w:tc>
        <w:tc>
          <w:tcPr>
            <w:tcW w:w="1217" w:type="dxa"/>
            <w:tcBorders>
              <w:top w:val="nil"/>
              <w:left w:val="nil"/>
              <w:bottom w:val="nil"/>
              <w:right w:val="nil"/>
            </w:tcBorders>
            <w:vAlign w:val="center"/>
          </w:tcPr>
          <w:p w14:paraId="48855CAC" w14:textId="379356BF"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0093</w:t>
            </w:r>
          </w:p>
        </w:tc>
      </w:tr>
      <w:tr w:rsidR="00A000F7" w:rsidRPr="00BE1EB5" w14:paraId="4FB161FE" w14:textId="77777777" w:rsidTr="001D1012">
        <w:trPr>
          <w:jc w:val="center"/>
        </w:trPr>
        <w:tc>
          <w:tcPr>
            <w:tcW w:w="1319" w:type="dxa"/>
            <w:tcBorders>
              <w:top w:val="nil"/>
              <w:left w:val="nil"/>
              <w:bottom w:val="nil"/>
              <w:right w:val="nil"/>
            </w:tcBorders>
            <w:vAlign w:val="center"/>
          </w:tcPr>
          <w:p w14:paraId="3DADBBE2"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MgSO</w:t>
            </w:r>
            <w:r w:rsidRPr="001D1012">
              <w:rPr>
                <w:rFonts w:ascii="Arial" w:hAnsi="Arial" w:cs="Arial"/>
                <w:sz w:val="20"/>
                <w:szCs w:val="18"/>
                <w:vertAlign w:val="subscript"/>
              </w:rPr>
              <w:t>4</w:t>
            </w:r>
            <w:r w:rsidRPr="001D1012">
              <w:rPr>
                <w:rFonts w:ascii="Arial" w:hAnsi="Arial" w:cs="Arial"/>
                <w:sz w:val="20"/>
                <w:szCs w:val="18"/>
              </w:rPr>
              <w:sym w:font="Wingdings 2" w:char="F095"/>
            </w:r>
            <w:r w:rsidRPr="001D1012">
              <w:rPr>
                <w:rFonts w:ascii="Arial" w:hAnsi="Arial" w:cs="Arial"/>
                <w:sz w:val="20"/>
                <w:szCs w:val="18"/>
              </w:rPr>
              <w:t>7H</w:t>
            </w:r>
            <w:r w:rsidRPr="001D1012">
              <w:rPr>
                <w:rFonts w:ascii="Arial" w:hAnsi="Arial" w:cs="Arial"/>
                <w:sz w:val="20"/>
                <w:szCs w:val="18"/>
                <w:vertAlign w:val="subscript"/>
              </w:rPr>
              <w:t>2</w:t>
            </w:r>
            <w:r w:rsidRPr="001D1012">
              <w:rPr>
                <w:rFonts w:ascii="Arial" w:hAnsi="Arial" w:cs="Arial"/>
                <w:sz w:val="20"/>
                <w:szCs w:val="18"/>
              </w:rPr>
              <w:t>O</w:t>
            </w:r>
          </w:p>
        </w:tc>
        <w:tc>
          <w:tcPr>
            <w:tcW w:w="1387" w:type="dxa"/>
            <w:tcBorders>
              <w:top w:val="nil"/>
              <w:left w:val="nil"/>
              <w:bottom w:val="nil"/>
              <w:right w:val="nil"/>
            </w:tcBorders>
            <w:vAlign w:val="center"/>
          </w:tcPr>
          <w:p w14:paraId="4D0DB567" w14:textId="473AF844"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6</w:t>
            </w:r>
            <w:r w:rsidR="007652B9" w:rsidRPr="007652B9">
              <w:rPr>
                <w:rFonts w:ascii="Arial" w:hAnsi="Arial" w:cs="Arial"/>
                <w:sz w:val="20"/>
                <w:szCs w:val="18"/>
                <w:highlight w:val="yellow"/>
              </w:rPr>
              <w:t>.</w:t>
            </w:r>
            <w:r w:rsidRPr="007652B9">
              <w:rPr>
                <w:rFonts w:ascii="Arial" w:hAnsi="Arial" w:cs="Arial"/>
                <w:sz w:val="20"/>
                <w:szCs w:val="18"/>
                <w:highlight w:val="yellow"/>
              </w:rPr>
              <w:t>29</w:t>
            </w:r>
          </w:p>
        </w:tc>
        <w:tc>
          <w:tcPr>
            <w:tcW w:w="1217" w:type="dxa"/>
            <w:tcBorders>
              <w:top w:val="nil"/>
              <w:left w:val="nil"/>
              <w:bottom w:val="nil"/>
              <w:right w:val="nil"/>
            </w:tcBorders>
            <w:vAlign w:val="center"/>
          </w:tcPr>
          <w:p w14:paraId="21F50444" w14:textId="309FE7E7"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0255</w:t>
            </w:r>
          </w:p>
        </w:tc>
      </w:tr>
      <w:tr w:rsidR="00A000F7" w:rsidRPr="00BE1EB5" w14:paraId="5BA603AA" w14:textId="77777777" w:rsidTr="001D1012">
        <w:trPr>
          <w:jc w:val="center"/>
        </w:trPr>
        <w:tc>
          <w:tcPr>
            <w:tcW w:w="1319" w:type="dxa"/>
            <w:tcBorders>
              <w:top w:val="nil"/>
              <w:left w:val="nil"/>
              <w:bottom w:val="nil"/>
              <w:right w:val="nil"/>
            </w:tcBorders>
            <w:vAlign w:val="center"/>
          </w:tcPr>
          <w:p w14:paraId="63093D70"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MgCl</w:t>
            </w:r>
            <w:r w:rsidRPr="001D1012">
              <w:rPr>
                <w:rFonts w:ascii="Arial" w:hAnsi="Arial" w:cs="Arial"/>
                <w:sz w:val="20"/>
                <w:szCs w:val="18"/>
                <w:vertAlign w:val="subscript"/>
              </w:rPr>
              <w:t>2</w:t>
            </w:r>
            <w:r w:rsidRPr="001D1012">
              <w:rPr>
                <w:rFonts w:ascii="Arial" w:hAnsi="Arial" w:cs="Arial"/>
                <w:sz w:val="20"/>
                <w:szCs w:val="18"/>
              </w:rPr>
              <w:sym w:font="Wingdings 2" w:char="F095"/>
            </w:r>
            <w:r w:rsidRPr="001D1012">
              <w:rPr>
                <w:rFonts w:ascii="Arial" w:hAnsi="Arial" w:cs="Arial"/>
                <w:sz w:val="20"/>
                <w:szCs w:val="18"/>
              </w:rPr>
              <w:t>6H</w:t>
            </w:r>
            <w:r w:rsidRPr="001D1012">
              <w:rPr>
                <w:rFonts w:ascii="Arial" w:hAnsi="Arial" w:cs="Arial"/>
                <w:sz w:val="20"/>
                <w:szCs w:val="18"/>
                <w:vertAlign w:val="subscript"/>
              </w:rPr>
              <w:t>2</w:t>
            </w:r>
            <w:r w:rsidRPr="001D1012">
              <w:rPr>
                <w:rFonts w:ascii="Arial" w:hAnsi="Arial" w:cs="Arial"/>
                <w:sz w:val="20"/>
                <w:szCs w:val="18"/>
              </w:rPr>
              <w:t>O</w:t>
            </w:r>
          </w:p>
        </w:tc>
        <w:tc>
          <w:tcPr>
            <w:tcW w:w="1387" w:type="dxa"/>
            <w:tcBorders>
              <w:top w:val="nil"/>
              <w:left w:val="nil"/>
              <w:bottom w:val="nil"/>
              <w:right w:val="nil"/>
            </w:tcBorders>
            <w:vAlign w:val="center"/>
          </w:tcPr>
          <w:p w14:paraId="7486EEAA" w14:textId="5C4A0133"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4</w:t>
            </w:r>
            <w:r w:rsidR="007652B9" w:rsidRPr="007652B9">
              <w:rPr>
                <w:rFonts w:ascii="Arial" w:hAnsi="Arial" w:cs="Arial"/>
                <w:sz w:val="20"/>
                <w:szCs w:val="18"/>
                <w:highlight w:val="yellow"/>
              </w:rPr>
              <w:t>.</w:t>
            </w:r>
            <w:r w:rsidRPr="007652B9">
              <w:rPr>
                <w:rFonts w:ascii="Arial" w:hAnsi="Arial" w:cs="Arial"/>
                <w:sz w:val="20"/>
                <w:szCs w:val="18"/>
                <w:highlight w:val="yellow"/>
              </w:rPr>
              <w:t>66</w:t>
            </w:r>
          </w:p>
        </w:tc>
        <w:tc>
          <w:tcPr>
            <w:tcW w:w="1217" w:type="dxa"/>
            <w:tcBorders>
              <w:top w:val="nil"/>
              <w:left w:val="nil"/>
              <w:bottom w:val="nil"/>
              <w:right w:val="nil"/>
            </w:tcBorders>
            <w:vAlign w:val="center"/>
          </w:tcPr>
          <w:p w14:paraId="777EEF0F" w14:textId="1B34FDA2"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023</w:t>
            </w:r>
          </w:p>
        </w:tc>
      </w:tr>
      <w:tr w:rsidR="00A000F7" w:rsidRPr="00BE1EB5" w14:paraId="6A6EC884" w14:textId="77777777" w:rsidTr="001D1012">
        <w:trPr>
          <w:jc w:val="center"/>
        </w:trPr>
        <w:tc>
          <w:tcPr>
            <w:tcW w:w="1319" w:type="dxa"/>
            <w:tcBorders>
              <w:top w:val="nil"/>
              <w:left w:val="nil"/>
              <w:bottom w:val="single" w:sz="4" w:space="0" w:color="auto"/>
              <w:right w:val="nil"/>
            </w:tcBorders>
            <w:vAlign w:val="center"/>
          </w:tcPr>
          <w:p w14:paraId="0AE77C49" w14:textId="77777777" w:rsidR="00A000F7" w:rsidRPr="001D1012" w:rsidRDefault="00A000F7" w:rsidP="008606AB">
            <w:pPr>
              <w:spacing w:line="276" w:lineRule="auto"/>
              <w:jc w:val="center"/>
              <w:rPr>
                <w:rFonts w:ascii="Arial" w:hAnsi="Arial" w:cs="Arial"/>
                <w:sz w:val="20"/>
                <w:szCs w:val="18"/>
                <w:vertAlign w:val="subscript"/>
              </w:rPr>
            </w:pPr>
            <w:r w:rsidRPr="001D1012">
              <w:rPr>
                <w:rFonts w:ascii="Arial" w:hAnsi="Arial" w:cs="Arial"/>
                <w:sz w:val="20"/>
                <w:szCs w:val="18"/>
              </w:rPr>
              <w:t>NaHCO</w:t>
            </w:r>
            <w:r w:rsidRPr="001D1012">
              <w:rPr>
                <w:rFonts w:ascii="Arial" w:hAnsi="Arial" w:cs="Arial"/>
                <w:sz w:val="20"/>
                <w:szCs w:val="18"/>
                <w:vertAlign w:val="subscript"/>
              </w:rPr>
              <w:t>3</w:t>
            </w:r>
          </w:p>
        </w:tc>
        <w:tc>
          <w:tcPr>
            <w:tcW w:w="1387" w:type="dxa"/>
            <w:tcBorders>
              <w:top w:val="nil"/>
              <w:left w:val="nil"/>
              <w:bottom w:val="single" w:sz="4" w:space="0" w:color="auto"/>
              <w:right w:val="nil"/>
            </w:tcBorders>
            <w:vAlign w:val="center"/>
          </w:tcPr>
          <w:p w14:paraId="6D97A2BB" w14:textId="58F7FEB1"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18</w:t>
            </w:r>
          </w:p>
        </w:tc>
        <w:tc>
          <w:tcPr>
            <w:tcW w:w="1217" w:type="dxa"/>
            <w:tcBorders>
              <w:top w:val="nil"/>
              <w:left w:val="nil"/>
              <w:bottom w:val="single" w:sz="4" w:space="0" w:color="auto"/>
              <w:right w:val="nil"/>
            </w:tcBorders>
            <w:vAlign w:val="center"/>
          </w:tcPr>
          <w:p w14:paraId="6D4AD232" w14:textId="363E05B4" w:rsidR="00A000F7" w:rsidRPr="007652B9" w:rsidRDefault="00A000F7" w:rsidP="007652B9">
            <w:pPr>
              <w:spacing w:line="276" w:lineRule="auto"/>
              <w:jc w:val="center"/>
              <w:rPr>
                <w:rFonts w:ascii="Arial" w:hAnsi="Arial" w:cs="Arial"/>
                <w:sz w:val="20"/>
                <w:szCs w:val="18"/>
                <w:highlight w:val="yellow"/>
              </w:rPr>
            </w:pPr>
            <w:r w:rsidRPr="007652B9">
              <w:rPr>
                <w:rFonts w:ascii="Arial" w:hAnsi="Arial" w:cs="Arial"/>
                <w:sz w:val="20"/>
                <w:szCs w:val="18"/>
                <w:highlight w:val="yellow"/>
              </w:rPr>
              <w:t>0</w:t>
            </w:r>
            <w:r w:rsidR="007652B9" w:rsidRPr="007652B9">
              <w:rPr>
                <w:rFonts w:ascii="Arial" w:hAnsi="Arial" w:cs="Arial"/>
                <w:sz w:val="20"/>
                <w:szCs w:val="18"/>
                <w:highlight w:val="yellow"/>
              </w:rPr>
              <w:t>.</w:t>
            </w:r>
            <w:r w:rsidRPr="007652B9">
              <w:rPr>
                <w:rFonts w:ascii="Arial" w:hAnsi="Arial" w:cs="Arial"/>
                <w:sz w:val="20"/>
                <w:szCs w:val="18"/>
                <w:highlight w:val="yellow"/>
              </w:rPr>
              <w:t>002</w:t>
            </w:r>
          </w:p>
        </w:tc>
      </w:tr>
    </w:tbl>
    <w:p w14:paraId="370F4FA3" w14:textId="77777777" w:rsidR="00A000F7" w:rsidRDefault="00A000F7" w:rsidP="00A000F7">
      <w:pPr>
        <w:autoSpaceDE w:val="0"/>
        <w:autoSpaceDN w:val="0"/>
        <w:adjustRightInd w:val="0"/>
        <w:jc w:val="center"/>
      </w:pPr>
    </w:p>
    <w:p w14:paraId="616EF854" w14:textId="77777777" w:rsidR="00A000F7" w:rsidRDefault="00A000F7" w:rsidP="00A000F7">
      <w:pPr>
        <w:autoSpaceDE w:val="0"/>
        <w:autoSpaceDN w:val="0"/>
        <w:adjustRightInd w:val="0"/>
        <w:jc w:val="both"/>
      </w:pPr>
    </w:p>
    <w:p w14:paraId="79399FBB" w14:textId="77777777" w:rsidR="00A000F7" w:rsidRDefault="00A000F7" w:rsidP="00A000F7">
      <w:pPr>
        <w:autoSpaceDE w:val="0"/>
        <w:autoSpaceDN w:val="0"/>
        <w:adjustRightInd w:val="0"/>
        <w:jc w:val="both"/>
        <w:rPr>
          <w:rFonts w:ascii="Arial" w:hAnsi="Arial" w:cs="Arial"/>
        </w:rPr>
      </w:pPr>
      <w:r w:rsidRPr="00C16085">
        <w:rPr>
          <w:rFonts w:ascii="Arial" w:hAnsi="Arial" w:cs="Arial"/>
        </w:rPr>
        <w:t xml:space="preserve">Using a </w:t>
      </w:r>
      <w:proofErr w:type="spellStart"/>
      <w:r w:rsidRPr="00C16085">
        <w:rPr>
          <w:rFonts w:ascii="Arial" w:hAnsi="Arial" w:cs="Arial"/>
        </w:rPr>
        <w:t>Spectraflash</w:t>
      </w:r>
      <w:proofErr w:type="spellEnd"/>
      <w:r w:rsidRPr="00C16085">
        <w:rPr>
          <w:rFonts w:ascii="Arial" w:hAnsi="Arial" w:cs="Arial"/>
        </w:rPr>
        <w:t xml:space="preserve"> SF600X reflectance spectrophotometer (</w:t>
      </w:r>
      <w:proofErr w:type="spellStart"/>
      <w:r w:rsidRPr="00C16085">
        <w:rPr>
          <w:rFonts w:ascii="Arial" w:hAnsi="Arial" w:cs="Arial"/>
        </w:rPr>
        <w:t>Datacolor</w:t>
      </w:r>
      <w:proofErr w:type="spellEnd"/>
      <w:r w:rsidRPr="00C16085">
        <w:rPr>
          <w:rFonts w:ascii="Arial" w:hAnsi="Arial" w:cs="Arial"/>
        </w:rPr>
        <w:t xml:space="preserve"> - USA), the reflectance of the samples was measured at wavelengths of 400-700 nm and the </w:t>
      </w:r>
      <w:proofErr w:type="spellStart"/>
      <w:r w:rsidRPr="00C16085">
        <w:rPr>
          <w:rFonts w:ascii="Arial" w:hAnsi="Arial" w:cs="Arial"/>
        </w:rPr>
        <w:t>CIELab</w:t>
      </w:r>
      <w:proofErr w:type="spellEnd"/>
      <w:r w:rsidRPr="00C16085">
        <w:rPr>
          <w:rFonts w:ascii="Arial" w:hAnsi="Arial" w:cs="Arial"/>
        </w:rPr>
        <w:t xml:space="preserve"> color coordinates were determined. Based on the reflectance value at the wavelength of maximum adsorption for each sample, the color intensity (K/S) was calculated according to the </w:t>
      </w:r>
      <w:proofErr w:type="spellStart"/>
      <w:r w:rsidRPr="00C16085">
        <w:rPr>
          <w:rFonts w:ascii="Arial" w:hAnsi="Arial" w:cs="Arial"/>
        </w:rPr>
        <w:t>Kubelka</w:t>
      </w:r>
      <w:proofErr w:type="spellEnd"/>
      <w:r w:rsidRPr="00C16085">
        <w:rPr>
          <w:rFonts w:ascii="Arial" w:hAnsi="Arial" w:cs="Arial"/>
        </w:rPr>
        <w:t>-Munk equation:</w:t>
      </w:r>
    </w:p>
    <w:p w14:paraId="32B1B462" w14:textId="77777777" w:rsidR="00A000F7" w:rsidRPr="00CE2D6F" w:rsidRDefault="00A000F7" w:rsidP="00A000F7">
      <w:pPr>
        <w:autoSpaceDE w:val="0"/>
        <w:autoSpaceDN w:val="0"/>
        <w:adjustRightInd w:val="0"/>
        <w:jc w:val="both"/>
        <w:rPr>
          <w:rFonts w:ascii="Arial" w:hAnsi="Arial" w:cs="Arial"/>
          <w:color w:val="000000"/>
          <w:sz w:val="16"/>
        </w:rPr>
      </w:pPr>
    </w:p>
    <w:p w14:paraId="6661D95C" w14:textId="77777777" w:rsidR="00A000F7" w:rsidRPr="00272F0F" w:rsidRDefault="00A000F7" w:rsidP="00A000F7">
      <w:pPr>
        <w:autoSpaceDE w:val="0"/>
        <w:autoSpaceDN w:val="0"/>
        <w:adjustRightInd w:val="0"/>
        <w:jc w:val="both"/>
        <w:rPr>
          <w:rFonts w:ascii="Arial" w:hAnsi="Arial" w:cs="Arial"/>
        </w:rPr>
      </w:pPr>
      <w:r w:rsidRPr="00272F0F">
        <w:rPr>
          <w:rFonts w:ascii="Arial" w:hAnsi="Arial" w:cs="Arial"/>
        </w:rPr>
        <w:t xml:space="preserve">                                  </w:t>
      </w:r>
      <w:r w:rsidRPr="00272F0F">
        <w:rPr>
          <w:rFonts w:ascii="Arial" w:hAnsi="Arial" w:cs="Arial"/>
          <w:noProof/>
          <w:position w:val="-24"/>
          <w:lang w:val="sr-Latn-RS"/>
        </w:rPr>
        <w:object w:dxaOrig="1320" w:dyaOrig="680" w14:anchorId="01DDA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1.5pt" o:ole="">
            <v:imagedata r:id="rId18" o:title=""/>
          </v:shape>
          <o:OLEObject Type="Embed" ProgID="Equation.3" ShapeID="_x0000_i1025" DrawAspect="Content" ObjectID="_1811073914" r:id="rId19"/>
        </w:object>
      </w:r>
      <w:r w:rsidRPr="00272F0F">
        <w:rPr>
          <w:rFonts w:ascii="Arial" w:hAnsi="Arial" w:cs="Arial"/>
        </w:rPr>
        <w:t xml:space="preserve"> ...............(1)</w:t>
      </w:r>
    </w:p>
    <w:p w14:paraId="52DC7C62" w14:textId="77777777" w:rsidR="00A000F7" w:rsidRPr="00CE2D6F" w:rsidRDefault="00A000F7" w:rsidP="00A000F7">
      <w:pPr>
        <w:autoSpaceDE w:val="0"/>
        <w:autoSpaceDN w:val="0"/>
        <w:adjustRightInd w:val="0"/>
        <w:jc w:val="both"/>
        <w:rPr>
          <w:rFonts w:ascii="Arial" w:hAnsi="Arial" w:cs="Arial"/>
          <w:sz w:val="16"/>
        </w:rPr>
      </w:pPr>
    </w:p>
    <w:p w14:paraId="6F9C8CE5" w14:textId="77777777" w:rsidR="00A000F7" w:rsidRDefault="00A000F7" w:rsidP="00A000F7">
      <w:pPr>
        <w:jc w:val="both"/>
        <w:rPr>
          <w:rFonts w:ascii="Arial" w:hAnsi="Arial" w:cs="Arial"/>
        </w:rPr>
      </w:pPr>
      <w:r w:rsidRPr="00616963">
        <w:rPr>
          <w:rFonts w:ascii="Arial" w:hAnsi="Arial" w:cs="Arial"/>
        </w:rPr>
        <w:t>the wavelength of maximum absorption for Remazol red B is 520 nm and Ostazin blue H-BR is 610 nm.</w:t>
      </w:r>
    </w:p>
    <w:p w14:paraId="63D63077" w14:textId="77777777" w:rsidR="00A000F7" w:rsidRDefault="00A000F7" w:rsidP="00A000F7">
      <w:pPr>
        <w:jc w:val="both"/>
        <w:rPr>
          <w:rFonts w:ascii="Arial" w:hAnsi="Arial" w:cs="Arial"/>
        </w:rPr>
      </w:pPr>
      <w:r w:rsidRPr="00C16085">
        <w:rPr>
          <w:rFonts w:ascii="Arial" w:hAnsi="Arial" w:cs="Arial"/>
        </w:rPr>
        <w:t xml:space="preserve">Based on the color intensity before and after the soap treatment, the percentage of fixed </w:t>
      </w:r>
      <w:r>
        <w:rPr>
          <w:rFonts w:ascii="Arial" w:hAnsi="Arial" w:cs="Arial"/>
        </w:rPr>
        <w:t>dye</w:t>
      </w:r>
      <w:r w:rsidRPr="00C16085">
        <w:rPr>
          <w:rFonts w:ascii="Arial" w:hAnsi="Arial" w:cs="Arial"/>
        </w:rPr>
        <w:t>, F(%), was determined using the following equation:</w:t>
      </w:r>
    </w:p>
    <w:p w14:paraId="2B0E2810" w14:textId="77777777" w:rsidR="00A000F7" w:rsidRPr="00C16085" w:rsidRDefault="00A000F7" w:rsidP="00A000F7">
      <w:pPr>
        <w:jc w:val="both"/>
        <w:rPr>
          <w:rFonts w:ascii="Arial" w:hAnsi="Arial" w:cs="Arial"/>
        </w:rPr>
      </w:pPr>
    </w:p>
    <w:p w14:paraId="5923B7B1" w14:textId="77777777" w:rsidR="00A000F7" w:rsidRPr="00272F0F" w:rsidRDefault="00A000F7" w:rsidP="00A000F7">
      <w:pPr>
        <w:jc w:val="both"/>
        <w:rPr>
          <w:rFonts w:ascii="Arial" w:hAnsi="Arial" w:cs="Arial"/>
          <w:noProof/>
          <w:lang w:val="sr-Latn-RS"/>
        </w:rPr>
      </w:pPr>
      <w:r w:rsidRPr="00272F0F">
        <w:rPr>
          <w:rFonts w:ascii="Arial" w:hAnsi="Arial" w:cs="Arial"/>
          <w:noProof/>
          <w:lang w:val="sr-Latn-RS"/>
        </w:rPr>
        <w:t xml:space="preserve">                             </w:t>
      </w:r>
      <w:r w:rsidRPr="00272F0F">
        <w:rPr>
          <w:rFonts w:ascii="Arial" w:hAnsi="Arial" w:cs="Arial"/>
          <w:noProof/>
          <w:position w:val="-62"/>
          <w:lang w:val="sr-Latn-RS"/>
        </w:rPr>
        <w:object w:dxaOrig="1579" w:dyaOrig="1359" w14:anchorId="2F4E366C">
          <v:shape id="_x0000_i1026" type="#_x0000_t75" style="width:70.5pt;height:60.75pt" o:ole="">
            <v:imagedata r:id="rId20" o:title=""/>
          </v:shape>
          <o:OLEObject Type="Embed" ProgID="Equation.3" ShapeID="_x0000_i1026" DrawAspect="Content" ObjectID="_1811073915" r:id="rId21"/>
        </w:object>
      </w:r>
      <w:r w:rsidRPr="00272F0F">
        <w:rPr>
          <w:rFonts w:ascii="Arial" w:hAnsi="Arial" w:cs="Arial"/>
          <w:noProof/>
          <w:lang w:val="sr-Latn-RS"/>
        </w:rPr>
        <w:t xml:space="preserve">  .............. (2)</w:t>
      </w:r>
    </w:p>
    <w:p w14:paraId="4A4ADEE3" w14:textId="77777777" w:rsidR="00A000F7" w:rsidRPr="00CE2D6F" w:rsidRDefault="00A000F7" w:rsidP="00A000F7">
      <w:pPr>
        <w:jc w:val="both"/>
        <w:rPr>
          <w:rFonts w:ascii="Arial" w:hAnsi="Arial" w:cs="Arial"/>
          <w:noProof/>
          <w:sz w:val="16"/>
          <w:lang w:val="sr-Latn-RS"/>
        </w:rPr>
      </w:pPr>
    </w:p>
    <w:p w14:paraId="35557F49" w14:textId="77777777" w:rsidR="00A000F7" w:rsidRDefault="00A000F7" w:rsidP="00A000F7">
      <w:pPr>
        <w:jc w:val="both"/>
        <w:rPr>
          <w:rFonts w:ascii="Arial" w:hAnsi="Arial" w:cs="Arial"/>
          <w:noProof/>
          <w:lang w:val="sr-Latn-RS"/>
        </w:rPr>
      </w:pPr>
      <w:r w:rsidRPr="00654621">
        <w:rPr>
          <w:rFonts w:ascii="Arial" w:hAnsi="Arial" w:cs="Arial"/>
          <w:noProof/>
          <w:lang w:val="sr-Latn-RS"/>
        </w:rPr>
        <w:t xml:space="preserve">where the subscript </w:t>
      </w:r>
      <w:r w:rsidRPr="006E21D4">
        <w:rPr>
          <w:rFonts w:ascii="Arial" w:hAnsi="Arial" w:cs="Arial"/>
          <w:i/>
          <w:noProof/>
          <w:lang w:val="sr-Latn-RS"/>
        </w:rPr>
        <w:t>T</w:t>
      </w:r>
      <w:r w:rsidRPr="00654621">
        <w:rPr>
          <w:rFonts w:ascii="Arial" w:hAnsi="Arial" w:cs="Arial"/>
          <w:noProof/>
          <w:lang w:val="sr-Latn-RS"/>
        </w:rPr>
        <w:t xml:space="preserve"> refers to the fabric treated in a soap solution, and the subscript </w:t>
      </w:r>
      <w:r w:rsidRPr="006E21D4">
        <w:rPr>
          <w:rFonts w:ascii="Arial" w:hAnsi="Arial" w:cs="Arial"/>
          <w:i/>
          <w:noProof/>
          <w:lang w:val="sr-Latn-RS"/>
        </w:rPr>
        <w:t>0</w:t>
      </w:r>
      <w:r w:rsidRPr="00654621">
        <w:rPr>
          <w:rFonts w:ascii="Arial" w:hAnsi="Arial" w:cs="Arial"/>
          <w:noProof/>
          <w:lang w:val="sr-Latn-RS"/>
        </w:rPr>
        <w:t xml:space="preserve"> to the untreated fabric, immediately after dyeing.</w:t>
      </w:r>
    </w:p>
    <w:p w14:paraId="2C00DEAD" w14:textId="11A76272" w:rsidR="00A000F7" w:rsidRPr="00AF6946" w:rsidRDefault="00A000F7" w:rsidP="00A000F7">
      <w:pPr>
        <w:jc w:val="both"/>
        <w:rPr>
          <w:rFonts w:ascii="Arial" w:hAnsi="Arial" w:cs="Arial"/>
          <w:lang w:val="sr-Latn-CS"/>
        </w:rPr>
      </w:pPr>
      <w:r w:rsidRPr="00654621">
        <w:rPr>
          <w:rFonts w:ascii="Arial" w:hAnsi="Arial" w:cs="Arial"/>
          <w:noProof/>
          <w:lang w:val="sr-Latn-RS"/>
        </w:rPr>
        <w:lastRenderedPageBreak/>
        <w:t>Color uniformity</w:t>
      </w:r>
      <w:r>
        <w:rPr>
          <w:rFonts w:ascii="Arial" w:hAnsi="Arial" w:cs="Arial"/>
          <w:noProof/>
          <w:lang w:val="sr-Latn-RS"/>
        </w:rPr>
        <w:t xml:space="preserve"> </w:t>
      </w:r>
      <w:r w:rsidRPr="00FF58B6">
        <w:rPr>
          <w:i/>
          <w:lang w:val="sr-Latn-CS"/>
        </w:rPr>
        <w:sym w:font="Symbol" w:char="F073"/>
      </w:r>
      <w:r w:rsidRPr="00FF58B6">
        <w:rPr>
          <w:i/>
          <w:lang w:val="sr-Latn-CS"/>
        </w:rPr>
        <w:t>(</w:t>
      </w:r>
      <w:r w:rsidRPr="00FF58B6">
        <w:rPr>
          <w:i/>
          <w:lang w:val="sr-Latn-CS"/>
        </w:rPr>
        <w:sym w:font="Symbol" w:char="F06C"/>
      </w:r>
      <w:r w:rsidRPr="00FF58B6">
        <w:rPr>
          <w:i/>
          <w:lang w:val="sr-Latn-CS"/>
        </w:rPr>
        <w:t>)</w:t>
      </w:r>
      <w:r w:rsidRPr="0069040C">
        <w:rPr>
          <w:rFonts w:ascii="Arial" w:hAnsi="Arial" w:cs="Arial"/>
          <w:lang w:val="sr-Latn-CS"/>
        </w:rPr>
        <w:t xml:space="preserve"> </w:t>
      </w:r>
      <w:r w:rsidRPr="00654621">
        <w:rPr>
          <w:rFonts w:ascii="Arial" w:hAnsi="Arial" w:cs="Arial"/>
          <w:noProof/>
          <w:lang w:val="sr-Latn-RS"/>
        </w:rPr>
        <w:t>was calculated by measuring the K/S values ​​of 20 random spots at the wavelength of maximum absorption</w:t>
      </w:r>
      <w:r>
        <w:rPr>
          <w:rFonts w:ascii="Arial" w:hAnsi="Arial" w:cs="Arial"/>
          <w:noProof/>
          <w:lang w:val="sr-Latn-RS"/>
        </w:rPr>
        <w:t xml:space="preserve"> </w:t>
      </w:r>
      <w:r w:rsidRPr="0069040C">
        <w:rPr>
          <w:rFonts w:ascii="Arial" w:hAnsi="Arial" w:cs="Arial"/>
          <w:lang w:val="sr-Latn-CS"/>
        </w:rPr>
        <w:sym w:font="Symbol" w:char="F06C"/>
      </w:r>
      <w:r w:rsidRPr="00654621">
        <w:rPr>
          <w:rFonts w:ascii="Arial" w:hAnsi="Arial" w:cs="Arial"/>
          <w:noProof/>
          <w:lang w:val="sr-Latn-RS"/>
        </w:rPr>
        <w:t xml:space="preserve"> and using </w:t>
      </w:r>
      <w:r>
        <w:rPr>
          <w:rFonts w:ascii="Arial" w:hAnsi="Arial" w:cs="Arial"/>
          <w:noProof/>
          <w:lang w:val="sr-Latn-RS"/>
        </w:rPr>
        <w:t>e</w:t>
      </w:r>
      <w:r w:rsidRPr="00654621">
        <w:rPr>
          <w:rFonts w:ascii="Arial" w:hAnsi="Arial" w:cs="Arial"/>
          <w:noProof/>
          <w:lang w:val="sr-Latn-RS"/>
        </w:rPr>
        <w:t>quations 3 and 4</w:t>
      </w:r>
      <w:r>
        <w:rPr>
          <w:rFonts w:ascii="Arial" w:hAnsi="Arial" w:cs="Arial"/>
          <w:noProof/>
          <w:lang w:val="sr-Latn-RS"/>
        </w:rPr>
        <w:t xml:space="preserve"> </w:t>
      </w:r>
      <w:r w:rsidR="008A3CD7" w:rsidRPr="0018332C">
        <w:rPr>
          <w:rFonts w:ascii="Arial" w:hAnsi="Arial" w:cs="Arial"/>
          <w:lang w:val="sr-Latn-CS"/>
        </w:rPr>
        <w:t>(</w:t>
      </w:r>
      <w:r w:rsidR="008A3CD7" w:rsidRPr="00AF6946">
        <w:rPr>
          <w:rFonts w:ascii="Arial" w:hAnsi="Arial" w:cs="Arial"/>
        </w:rPr>
        <w:t>Ristić</w:t>
      </w:r>
      <w:r w:rsidR="008A3CD7" w:rsidRPr="00AF6946">
        <w:rPr>
          <w:rFonts w:ascii="Arial" w:hAnsi="Arial" w:cs="Arial"/>
          <w:lang w:val="sr-Latn-CS"/>
        </w:rPr>
        <w:t xml:space="preserve"> et al.</w:t>
      </w:r>
      <w:r w:rsidR="006D64A9" w:rsidRPr="00AF6946">
        <w:rPr>
          <w:rFonts w:ascii="Arial" w:hAnsi="Arial" w:cs="Arial"/>
          <w:lang w:val="sr-Latn-CS"/>
        </w:rPr>
        <w:t xml:space="preserve"> 2018</w:t>
      </w:r>
      <w:r w:rsidR="008A3CD7" w:rsidRPr="00AF6946">
        <w:rPr>
          <w:rFonts w:ascii="Arial" w:hAnsi="Arial" w:cs="Arial"/>
          <w:lang w:val="sr-Latn-CS"/>
        </w:rPr>
        <w:t>)</w:t>
      </w:r>
      <w:r w:rsidRPr="00AF6946">
        <w:rPr>
          <w:rFonts w:ascii="Arial" w:hAnsi="Arial" w:cs="Arial"/>
          <w:lang w:val="sr-Latn-CS"/>
        </w:rPr>
        <w:t>:</w:t>
      </w:r>
    </w:p>
    <w:p w14:paraId="386B4D71" w14:textId="77777777" w:rsidR="00A000F7" w:rsidRPr="00AF6946" w:rsidRDefault="00A000F7" w:rsidP="00A000F7">
      <w:pPr>
        <w:jc w:val="both"/>
        <w:rPr>
          <w:rFonts w:ascii="Arial" w:hAnsi="Arial" w:cs="Arial"/>
          <w:lang w:val="sr-Latn-CS"/>
        </w:rPr>
      </w:pPr>
    </w:p>
    <w:p w14:paraId="0786C38B" w14:textId="77777777" w:rsidR="00A000F7" w:rsidRPr="0069040C" w:rsidRDefault="00A000F7" w:rsidP="00A000F7">
      <w:pPr>
        <w:jc w:val="center"/>
        <w:rPr>
          <w:rFonts w:ascii="Arial" w:hAnsi="Arial" w:cs="Arial"/>
          <w:lang w:val="sr-Latn-CS"/>
        </w:rPr>
      </w:pPr>
      <w:r w:rsidRPr="0069040C">
        <w:rPr>
          <w:rFonts w:ascii="Arial" w:hAnsi="Arial" w:cs="Arial"/>
          <w:position w:val="-26"/>
          <w:lang w:val="sr-Latn-CS"/>
        </w:rPr>
        <w:object w:dxaOrig="3300" w:dyaOrig="1080" w14:anchorId="668A8F19">
          <v:shape id="_x0000_i1027" type="#_x0000_t75" style="width:164.25pt;height:54pt" o:ole="">
            <v:imagedata r:id="rId22" o:title=""/>
          </v:shape>
          <o:OLEObject Type="Embed" ProgID="Equation.3" ShapeID="_x0000_i1027" DrawAspect="Content" ObjectID="_1811073916" r:id="rId23"/>
        </w:object>
      </w:r>
      <w:r w:rsidRPr="0069040C">
        <w:rPr>
          <w:rFonts w:ascii="Arial" w:hAnsi="Arial" w:cs="Arial"/>
          <w:lang w:val="sr-Latn-CS"/>
        </w:rPr>
        <w:t xml:space="preserve"> .............. </w:t>
      </w:r>
      <w:r>
        <w:rPr>
          <w:rFonts w:ascii="Arial" w:hAnsi="Arial" w:cs="Arial"/>
          <w:lang w:val="sr-Latn-CS"/>
        </w:rPr>
        <w:t>(3)</w:t>
      </w:r>
    </w:p>
    <w:p w14:paraId="580856A7" w14:textId="77777777" w:rsidR="00A000F7" w:rsidRPr="0069040C" w:rsidRDefault="00A000F7" w:rsidP="00A000F7">
      <w:pPr>
        <w:jc w:val="center"/>
        <w:rPr>
          <w:rFonts w:ascii="Arial" w:hAnsi="Arial" w:cs="Arial"/>
          <w:lang w:val="sr-Latn-CS"/>
        </w:rPr>
      </w:pPr>
    </w:p>
    <w:p w14:paraId="52F1367C" w14:textId="77777777" w:rsidR="00A000F7" w:rsidRDefault="00A000F7" w:rsidP="00A000F7">
      <w:pPr>
        <w:jc w:val="center"/>
        <w:rPr>
          <w:rFonts w:ascii="Arial" w:hAnsi="Arial" w:cs="Arial"/>
          <w:lang w:val="sr-Latn-CS"/>
        </w:rPr>
      </w:pPr>
      <w:r w:rsidRPr="0069040C">
        <w:rPr>
          <w:rFonts w:ascii="Arial" w:hAnsi="Arial" w:cs="Arial"/>
          <w:position w:val="-28"/>
          <w:lang w:val="sr-Latn-CS"/>
        </w:rPr>
        <w:object w:dxaOrig="2360" w:dyaOrig="680" w14:anchorId="6CA095F6">
          <v:shape id="_x0000_i1028" type="#_x0000_t75" style="width:117.75pt;height:33.75pt" o:ole="">
            <v:imagedata r:id="rId24" o:title=""/>
          </v:shape>
          <o:OLEObject Type="Embed" ProgID="Equation.3" ShapeID="_x0000_i1028" DrawAspect="Content" ObjectID="_1811073917" r:id="rId25"/>
        </w:object>
      </w:r>
      <w:r w:rsidRPr="0069040C">
        <w:rPr>
          <w:rFonts w:ascii="Arial" w:hAnsi="Arial" w:cs="Arial"/>
          <w:lang w:val="sr-Latn-CS"/>
        </w:rPr>
        <w:t xml:space="preserve">  ..............................</w:t>
      </w:r>
      <w:r>
        <w:rPr>
          <w:rFonts w:ascii="Arial" w:hAnsi="Arial" w:cs="Arial"/>
          <w:lang w:val="sr-Latn-CS"/>
        </w:rPr>
        <w:t>. (4)</w:t>
      </w:r>
    </w:p>
    <w:p w14:paraId="0AC40985" w14:textId="77777777" w:rsidR="00A000F7" w:rsidRPr="0069040C" w:rsidRDefault="00A000F7" w:rsidP="00A000F7">
      <w:pPr>
        <w:jc w:val="both"/>
        <w:rPr>
          <w:rFonts w:ascii="Arial" w:hAnsi="Arial" w:cs="Arial"/>
          <w:lang w:val="sr-Latn-CS"/>
        </w:rPr>
      </w:pPr>
    </w:p>
    <w:p w14:paraId="1DADD7F5" w14:textId="77777777" w:rsidR="00A000F7" w:rsidRPr="00E026B1" w:rsidRDefault="00A000F7" w:rsidP="00A000F7">
      <w:pPr>
        <w:jc w:val="both"/>
        <w:rPr>
          <w:rFonts w:ascii="Arial" w:hAnsi="Arial" w:cs="Arial"/>
          <w:sz w:val="22"/>
          <w:szCs w:val="22"/>
          <w:highlight w:val="green"/>
          <w:lang w:val="sr-Latn-CS"/>
        </w:rPr>
      </w:pPr>
      <w:r w:rsidRPr="00E026B1">
        <w:rPr>
          <w:rFonts w:ascii="Arial" w:hAnsi="Arial" w:cs="Arial"/>
          <w:szCs w:val="22"/>
        </w:rPr>
        <w:t xml:space="preserve">Where is </w:t>
      </w:r>
      <w:r w:rsidRPr="00E026B1">
        <w:rPr>
          <w:rFonts w:ascii="Arial" w:hAnsi="Arial" w:cs="Arial"/>
          <w:i/>
          <w:szCs w:val="22"/>
        </w:rPr>
        <w:sym w:font="Symbol" w:char="F073"/>
      </w:r>
      <w:r w:rsidRPr="00E026B1">
        <w:rPr>
          <w:rFonts w:ascii="Arial" w:hAnsi="Arial" w:cs="Arial"/>
          <w:i/>
          <w:szCs w:val="22"/>
        </w:rPr>
        <w:t>(</w:t>
      </w:r>
      <w:r w:rsidRPr="00E026B1">
        <w:rPr>
          <w:rFonts w:ascii="Arial" w:hAnsi="Arial" w:cs="Arial"/>
          <w:i/>
          <w:szCs w:val="22"/>
        </w:rPr>
        <w:sym w:font="Symbol" w:char="F06C"/>
      </w:r>
      <w:r w:rsidRPr="00E026B1">
        <w:rPr>
          <w:rFonts w:ascii="Arial" w:hAnsi="Arial" w:cs="Arial"/>
          <w:i/>
          <w:szCs w:val="22"/>
        </w:rPr>
        <w:t>)</w:t>
      </w:r>
      <w:r w:rsidRPr="00E026B1">
        <w:rPr>
          <w:rFonts w:ascii="Arial" w:hAnsi="Arial" w:cs="Arial"/>
          <w:szCs w:val="22"/>
        </w:rPr>
        <w:t xml:space="preserve"> the </w:t>
      </w:r>
      <w:r>
        <w:rPr>
          <w:rFonts w:ascii="Arial" w:hAnsi="Arial" w:cs="Arial"/>
          <w:noProof/>
          <w:lang w:val="sr-Latn-RS"/>
        </w:rPr>
        <w:t>c</w:t>
      </w:r>
      <w:r w:rsidRPr="00654621">
        <w:rPr>
          <w:rFonts w:ascii="Arial" w:hAnsi="Arial" w:cs="Arial"/>
          <w:noProof/>
          <w:lang w:val="sr-Latn-RS"/>
        </w:rPr>
        <w:t>olor uniformity</w:t>
      </w:r>
      <w:r>
        <w:rPr>
          <w:rFonts w:ascii="Arial" w:hAnsi="Arial" w:cs="Arial"/>
          <w:noProof/>
          <w:lang w:val="sr-Latn-RS"/>
        </w:rPr>
        <w:t xml:space="preserve"> </w:t>
      </w:r>
      <w:r w:rsidRPr="00E026B1">
        <w:rPr>
          <w:rFonts w:ascii="Arial" w:hAnsi="Arial" w:cs="Arial"/>
          <w:szCs w:val="22"/>
        </w:rPr>
        <w:t xml:space="preserve">of each random spot </w:t>
      </w:r>
      <w:r w:rsidRPr="00E026B1">
        <w:rPr>
          <w:rFonts w:ascii="Arial" w:hAnsi="Arial" w:cs="Arial"/>
          <w:i/>
          <w:szCs w:val="22"/>
        </w:rPr>
        <w:t>K/S</w:t>
      </w:r>
      <w:r w:rsidRPr="00E026B1">
        <w:rPr>
          <w:rFonts w:ascii="Arial" w:hAnsi="Arial" w:cs="Arial"/>
          <w:szCs w:val="22"/>
        </w:rPr>
        <w:t xml:space="preserve"> value from (</w:t>
      </w:r>
      <w:r w:rsidRPr="00E026B1">
        <w:rPr>
          <w:rFonts w:ascii="Arial" w:hAnsi="Arial" w:cs="Arial"/>
          <w:i/>
          <w:szCs w:val="22"/>
        </w:rPr>
        <w:t>K/S)</w:t>
      </w:r>
      <w:r w:rsidRPr="00E026B1">
        <w:rPr>
          <w:rFonts w:ascii="Arial" w:hAnsi="Arial" w:cs="Arial"/>
          <w:i/>
          <w:szCs w:val="22"/>
          <w:vertAlign w:val="subscript"/>
        </w:rPr>
        <w:t>λ</w:t>
      </w:r>
      <w:r w:rsidRPr="00E026B1">
        <w:rPr>
          <w:rFonts w:ascii="Arial" w:hAnsi="Arial" w:cs="Arial"/>
          <w:szCs w:val="22"/>
        </w:rPr>
        <w:t xml:space="preserve">, λ is the wavelength of dye maximum absorption, </w:t>
      </w:r>
      <w:r w:rsidRPr="00E026B1">
        <w:rPr>
          <w:rFonts w:ascii="Arial" w:hAnsi="Arial" w:cs="Arial"/>
          <w:i/>
          <w:szCs w:val="22"/>
        </w:rPr>
        <w:t>n</w:t>
      </w:r>
      <w:r w:rsidRPr="00E026B1">
        <w:rPr>
          <w:rFonts w:ascii="Arial" w:hAnsi="Arial" w:cs="Arial"/>
          <w:szCs w:val="22"/>
        </w:rPr>
        <w:t xml:space="preserve"> is the number of tested spots, and </w:t>
      </w:r>
      <w:r w:rsidRPr="00E026B1">
        <w:rPr>
          <w:rFonts w:ascii="Arial" w:hAnsi="Arial" w:cs="Arial"/>
          <w:i/>
          <w:szCs w:val="22"/>
        </w:rPr>
        <w:t>(K/S)</w:t>
      </w:r>
      <w:r w:rsidRPr="00E026B1">
        <w:rPr>
          <w:rFonts w:ascii="Arial" w:hAnsi="Arial" w:cs="Arial"/>
          <w:i/>
          <w:szCs w:val="22"/>
          <w:vertAlign w:val="subscript"/>
        </w:rPr>
        <w:t>i,</w:t>
      </w:r>
      <w:r w:rsidRPr="00E026B1">
        <w:rPr>
          <w:rFonts w:ascii="Arial" w:hAnsi="Arial" w:cs="Arial"/>
          <w:i/>
          <w:szCs w:val="22"/>
          <w:vertAlign w:val="subscript"/>
        </w:rPr>
        <w:sym w:font="Symbol" w:char="F06C"/>
      </w:r>
      <w:r w:rsidRPr="00E026B1">
        <w:rPr>
          <w:rFonts w:ascii="Arial" w:hAnsi="Arial" w:cs="Arial"/>
          <w:szCs w:val="22"/>
        </w:rPr>
        <w:t xml:space="preserve"> is the </w:t>
      </w:r>
      <w:r w:rsidRPr="00E026B1">
        <w:rPr>
          <w:rFonts w:ascii="Arial" w:hAnsi="Arial" w:cs="Arial"/>
          <w:i/>
          <w:szCs w:val="22"/>
        </w:rPr>
        <w:t>K/S</w:t>
      </w:r>
      <w:r w:rsidRPr="00E026B1">
        <w:rPr>
          <w:rFonts w:ascii="Arial" w:hAnsi="Arial" w:cs="Arial"/>
          <w:szCs w:val="22"/>
        </w:rPr>
        <w:t xml:space="preserve"> value of each random spot.</w:t>
      </w:r>
      <w:r>
        <w:rPr>
          <w:rFonts w:ascii="Arial" w:hAnsi="Arial" w:cs="Arial"/>
          <w:szCs w:val="22"/>
        </w:rPr>
        <w:t xml:space="preserve"> </w:t>
      </w:r>
      <w:r w:rsidRPr="00E026B1">
        <w:rPr>
          <w:rFonts w:ascii="Arial" w:hAnsi="Arial" w:cs="Arial"/>
          <w:szCs w:val="22"/>
          <w:lang w:val="sr-Latn-CS"/>
        </w:rPr>
        <w:t xml:space="preserve">Color uniformity expressed by </w:t>
      </w:r>
      <w:r w:rsidRPr="00E026B1">
        <w:rPr>
          <w:rFonts w:ascii="Arial" w:hAnsi="Arial" w:cs="Arial"/>
          <w:i/>
          <w:szCs w:val="22"/>
          <w:lang w:val="sr-Latn-CS"/>
        </w:rPr>
        <w:sym w:font="Symbol" w:char="F073"/>
      </w:r>
      <w:r w:rsidRPr="00E026B1">
        <w:rPr>
          <w:rFonts w:ascii="Arial" w:hAnsi="Arial" w:cs="Arial"/>
          <w:i/>
          <w:szCs w:val="22"/>
          <w:lang w:val="sr-Latn-CS"/>
        </w:rPr>
        <w:t>(</w:t>
      </w:r>
      <w:r w:rsidRPr="00E026B1">
        <w:rPr>
          <w:rFonts w:ascii="Arial" w:hAnsi="Arial" w:cs="Arial"/>
          <w:i/>
          <w:szCs w:val="22"/>
          <w:lang w:val="sr-Latn-CS"/>
        </w:rPr>
        <w:sym w:font="Symbol" w:char="F06C"/>
      </w:r>
      <w:r w:rsidRPr="00E026B1">
        <w:rPr>
          <w:rFonts w:ascii="Arial" w:hAnsi="Arial" w:cs="Arial"/>
          <w:i/>
          <w:szCs w:val="22"/>
          <w:lang w:val="sr-Latn-CS"/>
        </w:rPr>
        <w:t>)</w:t>
      </w:r>
      <w:r w:rsidRPr="00E026B1">
        <w:rPr>
          <w:rFonts w:ascii="Arial" w:hAnsi="Arial" w:cs="Arial"/>
          <w:szCs w:val="22"/>
          <w:lang w:val="sr-Latn-CS"/>
        </w:rPr>
        <w:t xml:space="preserve">  improves as the value of </w:t>
      </w:r>
      <w:r w:rsidRPr="00E026B1">
        <w:rPr>
          <w:rFonts w:ascii="Arial" w:hAnsi="Arial" w:cs="Arial"/>
          <w:i/>
          <w:szCs w:val="22"/>
          <w:lang w:val="sr-Latn-CS"/>
        </w:rPr>
        <w:sym w:font="Symbol" w:char="F073"/>
      </w:r>
      <w:r w:rsidRPr="00E026B1">
        <w:rPr>
          <w:rFonts w:ascii="Arial" w:hAnsi="Arial" w:cs="Arial"/>
          <w:i/>
          <w:szCs w:val="22"/>
          <w:lang w:val="sr-Latn-CS"/>
        </w:rPr>
        <w:t>(</w:t>
      </w:r>
      <w:r w:rsidRPr="00E026B1">
        <w:rPr>
          <w:rFonts w:ascii="Arial" w:hAnsi="Arial" w:cs="Arial"/>
          <w:i/>
          <w:szCs w:val="22"/>
          <w:lang w:val="sr-Latn-CS"/>
        </w:rPr>
        <w:sym w:font="Symbol" w:char="F06C"/>
      </w:r>
      <w:r w:rsidRPr="00E026B1">
        <w:rPr>
          <w:rFonts w:ascii="Arial" w:hAnsi="Arial" w:cs="Arial"/>
          <w:i/>
          <w:szCs w:val="22"/>
          <w:lang w:val="sr-Latn-CS"/>
        </w:rPr>
        <w:t>)</w:t>
      </w:r>
      <w:r w:rsidRPr="00E026B1">
        <w:rPr>
          <w:rFonts w:ascii="Arial" w:hAnsi="Arial" w:cs="Arial"/>
          <w:szCs w:val="22"/>
          <w:lang w:val="sr-Latn-CS"/>
        </w:rPr>
        <w:t xml:space="preserve"> decreases.</w:t>
      </w:r>
    </w:p>
    <w:p w14:paraId="3142A507" w14:textId="77777777" w:rsidR="00A000F7" w:rsidRDefault="00A000F7" w:rsidP="00A000F7">
      <w:pPr>
        <w:jc w:val="both"/>
        <w:rPr>
          <w:rFonts w:ascii="Arial" w:hAnsi="Arial" w:cs="Arial"/>
          <w:color w:val="000000"/>
        </w:rPr>
      </w:pPr>
      <w:r w:rsidRPr="00BC5688">
        <w:rPr>
          <w:rFonts w:ascii="Arial" w:hAnsi="Arial" w:cs="Arial"/>
          <w:color w:val="000000"/>
        </w:rPr>
        <w:t>On the dyed samples, color fastness to washing at 60</w:t>
      </w:r>
      <w:r w:rsidRPr="003F04BF">
        <w:rPr>
          <w:rFonts w:ascii="Arial" w:hAnsi="Arial" w:cs="Arial"/>
          <w:color w:val="000000"/>
          <w:vertAlign w:val="superscript"/>
        </w:rPr>
        <w:t>o</w:t>
      </w:r>
      <w:r w:rsidRPr="00BC5688">
        <w:rPr>
          <w:rFonts w:ascii="Arial" w:hAnsi="Arial" w:cs="Arial"/>
          <w:color w:val="000000"/>
        </w:rPr>
        <w:t>C was determined using the ISO 105-C06 standard and to friction using the ISO-105-X12 standard.</w:t>
      </w:r>
    </w:p>
    <w:p w14:paraId="64C1BAE8" w14:textId="77777777" w:rsidR="00790ADA" w:rsidRPr="00FB3A86" w:rsidRDefault="00790ADA" w:rsidP="00441B6F">
      <w:pPr>
        <w:pStyle w:val="Body"/>
        <w:spacing w:after="0"/>
        <w:rPr>
          <w:rFonts w:ascii="Arial" w:hAnsi="Arial" w:cs="Arial"/>
        </w:rPr>
      </w:pPr>
    </w:p>
    <w:p w14:paraId="772C4D6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A2D45D" w14:textId="77777777" w:rsidR="00790ADA" w:rsidRPr="00FB3A86" w:rsidRDefault="00790ADA" w:rsidP="00441B6F">
      <w:pPr>
        <w:pStyle w:val="Head1"/>
        <w:spacing w:after="0"/>
        <w:jc w:val="both"/>
        <w:rPr>
          <w:rFonts w:ascii="Arial" w:hAnsi="Arial" w:cs="Arial"/>
        </w:rPr>
      </w:pPr>
    </w:p>
    <w:p w14:paraId="489718E7" w14:textId="77777777" w:rsidR="00AA3299" w:rsidRPr="00DC0614" w:rsidRDefault="00AA3299" w:rsidP="00AA3299">
      <w:pPr>
        <w:jc w:val="both"/>
        <w:rPr>
          <w:rFonts w:ascii="Arial" w:hAnsi="Arial" w:cs="Arial"/>
          <w:sz w:val="22"/>
        </w:rPr>
      </w:pPr>
      <w:r w:rsidRPr="00DC0614">
        <w:rPr>
          <w:rFonts w:ascii="Arial" w:hAnsi="Arial" w:cs="Arial"/>
        </w:rPr>
        <w:t>The reflection spectrophotometer of the newer generation was used to measure the reflectance values ​​of samples dyed with 1 and 3% dye, in the range of wavelengths 400-700 nm. Reflection diagrams show the ratio of reflected and absorbed light energy and the area of ​​maximum absorption. Samples dyed with 1</w:t>
      </w:r>
      <w:r>
        <w:rPr>
          <w:rFonts w:ascii="Arial" w:hAnsi="Arial" w:cs="Arial"/>
        </w:rPr>
        <w:t xml:space="preserve">% Remazol red B (figure 2a) </w:t>
      </w:r>
      <w:r w:rsidRPr="00452001">
        <w:rPr>
          <w:rFonts w:ascii="Arial" w:hAnsi="Arial" w:cs="Arial"/>
          <w:highlight w:val="yellow"/>
        </w:rPr>
        <w:t>had</w:t>
      </w:r>
      <w:r w:rsidRPr="00DC0614">
        <w:rPr>
          <w:rFonts w:ascii="Arial" w:hAnsi="Arial" w:cs="Arial"/>
        </w:rPr>
        <w:t xml:space="preserve"> higher reflection energy compared to samples dyed with 3% dye (figure 2b). It is noticeable that the differences in reflection between </w:t>
      </w:r>
      <w:r>
        <w:rPr>
          <w:rFonts w:ascii="Arial" w:hAnsi="Arial" w:cs="Arial"/>
        </w:rPr>
        <w:t xml:space="preserve">the samples dyed with 1% dye </w:t>
      </w:r>
      <w:r w:rsidRPr="00452001">
        <w:rPr>
          <w:rFonts w:ascii="Arial" w:hAnsi="Arial" w:cs="Arial"/>
          <w:highlight w:val="yellow"/>
        </w:rPr>
        <w:t>were</w:t>
      </w:r>
      <w:r w:rsidRPr="00DC0614">
        <w:rPr>
          <w:rFonts w:ascii="Arial" w:hAnsi="Arial" w:cs="Arial"/>
        </w:rPr>
        <w:t xml:space="preserve"> smaller, i.e. the ref</w:t>
      </w:r>
      <w:r>
        <w:rPr>
          <w:rFonts w:ascii="Arial" w:hAnsi="Arial" w:cs="Arial"/>
        </w:rPr>
        <w:t xml:space="preserve">lection energy of the samples </w:t>
      </w:r>
      <w:r w:rsidRPr="00452001">
        <w:rPr>
          <w:rFonts w:ascii="Arial" w:hAnsi="Arial" w:cs="Arial"/>
          <w:highlight w:val="yellow"/>
        </w:rPr>
        <w:t>was</w:t>
      </w:r>
      <w:r w:rsidRPr="00DC0614">
        <w:rPr>
          <w:rFonts w:ascii="Arial" w:hAnsi="Arial" w:cs="Arial"/>
        </w:rPr>
        <w:t xml:space="preserve"> very similar throughout the visible light spectrum. Based on this, it can be assumed that the fluctuations in the </w:t>
      </w:r>
      <w:r>
        <w:rPr>
          <w:rFonts w:ascii="Arial" w:hAnsi="Arial" w:cs="Arial"/>
        </w:rPr>
        <w:t xml:space="preserve">shade of color </w:t>
      </w:r>
      <w:r w:rsidRPr="00452001">
        <w:rPr>
          <w:rFonts w:ascii="Arial" w:hAnsi="Arial" w:cs="Arial"/>
          <w:highlight w:val="yellow"/>
        </w:rPr>
        <w:t>were</w:t>
      </w:r>
      <w:r w:rsidRPr="00DC0614">
        <w:rPr>
          <w:rFonts w:ascii="Arial" w:hAnsi="Arial" w:cs="Arial"/>
        </w:rPr>
        <w:t xml:space="preserve"> minimal on the samples dyed in sea water compared to the reference (standard) sample dyed in distilled water. Samples</w:t>
      </w:r>
      <w:r>
        <w:rPr>
          <w:rFonts w:ascii="Arial" w:hAnsi="Arial" w:cs="Arial"/>
        </w:rPr>
        <w:t xml:space="preserve"> dyed with 3% Remazol red B </w:t>
      </w:r>
      <w:r w:rsidRPr="00452001">
        <w:rPr>
          <w:rFonts w:ascii="Arial" w:hAnsi="Arial" w:cs="Arial"/>
          <w:highlight w:val="yellow"/>
        </w:rPr>
        <w:t>had</w:t>
      </w:r>
      <w:r w:rsidRPr="00DC0614">
        <w:rPr>
          <w:rFonts w:ascii="Arial" w:hAnsi="Arial" w:cs="Arial"/>
        </w:rPr>
        <w:t xml:space="preserve"> greater differences in reflection energy, and it is noted that the sample dyed with dis</w:t>
      </w:r>
      <w:r>
        <w:rPr>
          <w:rFonts w:ascii="Arial" w:hAnsi="Arial" w:cs="Arial"/>
        </w:rPr>
        <w:t xml:space="preserve">tilled water (P3) </w:t>
      </w:r>
      <w:r w:rsidRPr="00452001">
        <w:rPr>
          <w:rFonts w:ascii="Arial" w:hAnsi="Arial" w:cs="Arial"/>
          <w:highlight w:val="yellow"/>
        </w:rPr>
        <w:t>ha</w:t>
      </w:r>
      <w:r>
        <w:rPr>
          <w:rFonts w:ascii="Arial" w:hAnsi="Arial" w:cs="Arial"/>
        </w:rPr>
        <w:t>d</w:t>
      </w:r>
      <w:r w:rsidRPr="00DC0614">
        <w:rPr>
          <w:rFonts w:ascii="Arial" w:hAnsi="Arial" w:cs="Arial"/>
        </w:rPr>
        <w:t xml:space="preserve"> the lowest reflection value. A higher reflect</w:t>
      </w:r>
      <w:r>
        <w:rPr>
          <w:rFonts w:ascii="Arial" w:hAnsi="Arial" w:cs="Arial"/>
        </w:rPr>
        <w:t xml:space="preserve">ance value of a sample </w:t>
      </w:r>
      <w:r w:rsidRPr="00452001">
        <w:rPr>
          <w:rFonts w:ascii="Arial" w:hAnsi="Arial" w:cs="Arial"/>
          <w:highlight w:val="yellow"/>
        </w:rPr>
        <w:t>indicated</w:t>
      </w:r>
      <w:r w:rsidRPr="00DC0614">
        <w:rPr>
          <w:rFonts w:ascii="Arial" w:hAnsi="Arial" w:cs="Arial"/>
        </w:rPr>
        <w:t xml:space="preserve"> </w:t>
      </w:r>
      <w:r>
        <w:rPr>
          <w:rFonts w:ascii="Arial" w:hAnsi="Arial" w:cs="Arial"/>
        </w:rPr>
        <w:t xml:space="preserve">a lighter tone. All samples </w:t>
      </w:r>
      <w:r w:rsidRPr="00452001">
        <w:rPr>
          <w:rFonts w:ascii="Arial" w:hAnsi="Arial" w:cs="Arial"/>
          <w:highlight w:val="yellow"/>
        </w:rPr>
        <w:t>ha</w:t>
      </w:r>
      <w:r>
        <w:rPr>
          <w:rFonts w:ascii="Arial" w:hAnsi="Arial" w:cs="Arial"/>
        </w:rPr>
        <w:t>d</w:t>
      </w:r>
      <w:r w:rsidRPr="00DC0614">
        <w:rPr>
          <w:rFonts w:ascii="Arial" w:hAnsi="Arial" w:cs="Arial"/>
        </w:rPr>
        <w:t xml:space="preserve"> a minimum reflectance value at a wavelength o</w:t>
      </w:r>
      <w:r>
        <w:rPr>
          <w:rFonts w:ascii="Arial" w:hAnsi="Arial" w:cs="Arial"/>
        </w:rPr>
        <w:t xml:space="preserve">f 520 nm. Similar tendencies </w:t>
      </w:r>
      <w:r w:rsidRPr="00452001">
        <w:rPr>
          <w:rFonts w:ascii="Arial" w:hAnsi="Arial" w:cs="Arial"/>
          <w:highlight w:val="yellow"/>
        </w:rPr>
        <w:t>were</w:t>
      </w:r>
      <w:r w:rsidRPr="00DC0614">
        <w:rPr>
          <w:rFonts w:ascii="Arial" w:hAnsi="Arial" w:cs="Arial"/>
        </w:rPr>
        <w:t xml:space="preserve"> observed for the reflection diagrams of samples dyeing with Ostazin blue H-BR (Figure 3). The registered differences in reflectance betw</w:t>
      </w:r>
      <w:r>
        <w:rPr>
          <w:rFonts w:ascii="Arial" w:hAnsi="Arial" w:cs="Arial"/>
        </w:rPr>
        <w:t xml:space="preserve">een samples dyed with 1% dye </w:t>
      </w:r>
      <w:r w:rsidRPr="00452001">
        <w:rPr>
          <w:rFonts w:ascii="Arial" w:hAnsi="Arial" w:cs="Arial"/>
          <w:highlight w:val="yellow"/>
        </w:rPr>
        <w:t>were</w:t>
      </w:r>
      <w:r w:rsidRPr="00DC0614">
        <w:rPr>
          <w:rFonts w:ascii="Arial" w:hAnsi="Arial" w:cs="Arial"/>
        </w:rPr>
        <w:t xml:space="preserve"> smaller compared to the differences in reflectance of samples dyed with 3%. In samples dyeing with 3% Ostazin blue H-BR, the reflect</w:t>
      </w:r>
      <w:r>
        <w:rPr>
          <w:rFonts w:ascii="Arial" w:hAnsi="Arial" w:cs="Arial"/>
        </w:rPr>
        <w:t xml:space="preserve">ion lines of each sample </w:t>
      </w:r>
      <w:r w:rsidRPr="00452001">
        <w:rPr>
          <w:rFonts w:ascii="Arial" w:hAnsi="Arial" w:cs="Arial"/>
          <w:highlight w:val="yellow"/>
        </w:rPr>
        <w:t>were</w:t>
      </w:r>
      <w:r w:rsidRPr="00DC0614">
        <w:rPr>
          <w:rFonts w:ascii="Arial" w:hAnsi="Arial" w:cs="Arial"/>
        </w:rPr>
        <w:t xml:space="preserve"> clearly </w:t>
      </w:r>
      <w:r w:rsidRPr="00452001">
        <w:rPr>
          <w:rFonts w:ascii="Arial" w:hAnsi="Arial" w:cs="Arial"/>
          <w:highlight w:val="yellow"/>
        </w:rPr>
        <w:t>defined</w:t>
      </w:r>
      <w:r w:rsidRPr="00DC0614">
        <w:rPr>
          <w:rFonts w:ascii="Arial" w:hAnsi="Arial" w:cs="Arial"/>
        </w:rPr>
        <w:t xml:space="preserve"> and noticeable. In the entire spectrum of visible</w:t>
      </w:r>
      <w:r>
        <w:rPr>
          <w:rFonts w:ascii="Arial" w:hAnsi="Arial" w:cs="Arial"/>
        </w:rPr>
        <w:t xml:space="preserve"> light, the sample marked B7 </w:t>
      </w:r>
      <w:r w:rsidRPr="00452001">
        <w:rPr>
          <w:rFonts w:ascii="Arial" w:hAnsi="Arial" w:cs="Arial"/>
          <w:highlight w:val="yellow"/>
        </w:rPr>
        <w:t>had</w:t>
      </w:r>
      <w:r w:rsidRPr="00DC0614">
        <w:rPr>
          <w:rFonts w:ascii="Arial" w:hAnsi="Arial" w:cs="Arial"/>
        </w:rPr>
        <w:t xml:space="preserve"> the highest reflectance value, i.e. sample dyed in real sea water without</w:t>
      </w:r>
      <w:r>
        <w:rPr>
          <w:rFonts w:ascii="Arial" w:hAnsi="Arial" w:cs="Arial"/>
        </w:rPr>
        <w:t xml:space="preserve"> NaCl addition. All samples </w:t>
      </w:r>
      <w:r w:rsidRPr="00452001">
        <w:rPr>
          <w:rFonts w:ascii="Arial" w:hAnsi="Arial" w:cs="Arial"/>
          <w:highlight w:val="yellow"/>
        </w:rPr>
        <w:t>had</w:t>
      </w:r>
      <w:r w:rsidRPr="00DC0614">
        <w:rPr>
          <w:rFonts w:ascii="Arial" w:hAnsi="Arial" w:cs="Arial"/>
        </w:rPr>
        <w:t xml:space="preserve"> a minimum reflectance value at the wavelength of 610 nm.</w:t>
      </w:r>
    </w:p>
    <w:p w14:paraId="56C0C36F" w14:textId="77777777" w:rsidR="0058676A" w:rsidRPr="00E75739" w:rsidRDefault="0058676A" w:rsidP="0058676A">
      <w:pPr>
        <w:jc w:val="both"/>
        <w:rPr>
          <w:rFonts w:ascii="Arial" w:hAnsi="Arial" w:cs="Arial"/>
          <w:sz w:val="18"/>
        </w:rPr>
      </w:pPr>
    </w:p>
    <w:p w14:paraId="3C164C1F" w14:textId="77777777" w:rsidR="0058676A" w:rsidRPr="00CE40D6" w:rsidRDefault="0058676A" w:rsidP="0058676A">
      <w:pPr>
        <w:jc w:val="both"/>
        <w:rPr>
          <w:rFonts w:ascii="Arial" w:hAnsi="Arial" w:cs="Arial"/>
          <w:sz w:val="22"/>
        </w:rPr>
      </w:pPr>
    </w:p>
    <w:tbl>
      <w:tblPr>
        <w:tblStyle w:val="TableGrid"/>
        <w:tblW w:w="819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4"/>
        <w:gridCol w:w="4196"/>
      </w:tblGrid>
      <w:tr w:rsidR="0058676A" w14:paraId="412E385C" w14:textId="77777777" w:rsidTr="008376DB">
        <w:tc>
          <w:tcPr>
            <w:tcW w:w="3994" w:type="dxa"/>
          </w:tcPr>
          <w:p w14:paraId="3E731016" w14:textId="70180C44" w:rsidR="0058676A" w:rsidRPr="0058676A" w:rsidRDefault="00421CA8" w:rsidP="005C5B83">
            <w:pPr>
              <w:jc w:val="center"/>
              <w:rPr>
                <w:rFonts w:ascii="Arial" w:hAnsi="Arial" w:cs="Arial"/>
                <w:b/>
                <w:lang w:val="sr-Latn-RS"/>
              </w:rPr>
            </w:pPr>
            <w:r>
              <w:rPr>
                <w:rFonts w:eastAsia="Times New Roman"/>
                <w:sz w:val="20"/>
                <w:szCs w:val="20"/>
              </w:rPr>
              <w:object w:dxaOrig="4612" w:dyaOrig="3533" w14:anchorId="67A5DD13">
                <v:shape id="_x0000_i1029" type="#_x0000_t75" style="width:198.75pt;height:156.75pt" o:ole="">
                  <v:imagedata r:id="rId26" o:title="" croptop="3587f" cropbottom="2540f" cropleft="3328f" cropright="4217f"/>
                </v:shape>
                <o:OLEObject Type="Embed" ProgID="Origin50.Graph" ShapeID="_x0000_i1029" DrawAspect="Content" ObjectID="_1811073918" r:id="rId27"/>
              </w:object>
            </w:r>
            <w:r w:rsidR="0058676A">
              <w:t xml:space="preserve">  </w:t>
            </w:r>
            <w:r w:rsidR="0058676A" w:rsidRPr="005C5B83">
              <w:rPr>
                <w:rFonts w:ascii="Arial" w:hAnsi="Arial" w:cs="Arial"/>
                <w:b/>
                <w:sz w:val="18"/>
              </w:rPr>
              <w:t>(a)</w:t>
            </w:r>
          </w:p>
        </w:tc>
        <w:tc>
          <w:tcPr>
            <w:tcW w:w="4196" w:type="dxa"/>
          </w:tcPr>
          <w:p w14:paraId="5F3CF920" w14:textId="245DBD06" w:rsidR="0058676A" w:rsidRPr="005C5B83" w:rsidRDefault="00E16BB4" w:rsidP="005C5B83">
            <w:pPr>
              <w:jc w:val="center"/>
              <w:rPr>
                <w:rFonts w:ascii="Arial" w:hAnsi="Arial" w:cs="Arial"/>
                <w:b/>
                <w:sz w:val="18"/>
                <w:szCs w:val="18"/>
              </w:rPr>
            </w:pPr>
            <w:r>
              <w:rPr>
                <w:rFonts w:eastAsia="Times New Roman"/>
                <w:sz w:val="20"/>
                <w:szCs w:val="20"/>
              </w:rPr>
              <w:object w:dxaOrig="4612" w:dyaOrig="3533" w14:anchorId="402AE21A">
                <v:shape id="_x0000_i1030" type="#_x0000_t75" style="width:206.25pt;height:152.25pt" o:ole="">
                  <v:imagedata r:id="rId28" o:title="" croptop="4396f" cropbottom="3293f" cropleft="1290f" cropright="4487f"/>
                </v:shape>
                <o:OLEObject Type="Embed" ProgID="Origin50.Graph" ShapeID="_x0000_i1030" DrawAspect="Content" ObjectID="_1811073919" r:id="rId29"/>
              </w:object>
            </w:r>
            <w:r w:rsidR="008B617C" w:rsidRPr="005C5B83">
              <w:rPr>
                <w:rFonts w:ascii="Arial" w:hAnsi="Arial" w:cs="Arial"/>
                <w:b/>
                <w:sz w:val="18"/>
                <w:szCs w:val="18"/>
              </w:rPr>
              <w:t xml:space="preserve"> </w:t>
            </w:r>
            <w:r w:rsidR="0058676A" w:rsidRPr="005C5B83">
              <w:rPr>
                <w:rFonts w:ascii="Arial" w:hAnsi="Arial" w:cs="Arial"/>
                <w:b/>
                <w:sz w:val="18"/>
                <w:szCs w:val="18"/>
              </w:rPr>
              <w:t>(b)</w:t>
            </w:r>
          </w:p>
        </w:tc>
      </w:tr>
    </w:tbl>
    <w:p w14:paraId="2535054E" w14:textId="77777777" w:rsidR="0058676A" w:rsidRPr="00E75739" w:rsidRDefault="0058676A" w:rsidP="0058676A">
      <w:pPr>
        <w:jc w:val="center"/>
        <w:rPr>
          <w:sz w:val="16"/>
          <w:lang w:val="pl-PL"/>
        </w:rPr>
      </w:pPr>
    </w:p>
    <w:p w14:paraId="7E1939AE" w14:textId="77777777" w:rsidR="0058676A" w:rsidRPr="005C5B83" w:rsidRDefault="0058676A" w:rsidP="0058676A">
      <w:pPr>
        <w:jc w:val="center"/>
        <w:rPr>
          <w:rFonts w:ascii="Arial" w:hAnsi="Arial" w:cs="Arial"/>
          <w:b/>
          <w:sz w:val="18"/>
        </w:rPr>
      </w:pPr>
      <w:r w:rsidRPr="005C5B83">
        <w:rPr>
          <w:rFonts w:ascii="Arial" w:hAnsi="Arial" w:cs="Arial"/>
          <w:b/>
          <w:lang w:val="pl-PL"/>
        </w:rPr>
        <w:t>Fig</w:t>
      </w:r>
      <w:r w:rsidR="005C5B83" w:rsidRPr="005C5B83">
        <w:rPr>
          <w:rFonts w:ascii="Arial" w:hAnsi="Arial" w:cs="Arial"/>
          <w:b/>
          <w:lang w:val="pl-PL"/>
        </w:rPr>
        <w:t>.</w:t>
      </w:r>
      <w:r w:rsidRPr="005C5B83">
        <w:rPr>
          <w:rFonts w:ascii="Arial" w:hAnsi="Arial" w:cs="Arial"/>
          <w:b/>
          <w:lang w:val="pl-PL"/>
        </w:rPr>
        <w:t xml:space="preserve"> 2. Reflections of cotton fabric samples dyed with </w:t>
      </w:r>
      <w:r w:rsidRPr="005C5B83">
        <w:rPr>
          <w:rFonts w:ascii="Arial" w:hAnsi="Arial" w:cs="Arial"/>
          <w:b/>
          <w:lang w:val="sr-Latn-CS"/>
        </w:rPr>
        <w:t>Remazol red B, a-1%, b- 3%</w:t>
      </w:r>
    </w:p>
    <w:p w14:paraId="28C6B8D4" w14:textId="77777777" w:rsidR="0058676A" w:rsidRPr="005C5B83" w:rsidRDefault="0058676A" w:rsidP="0058676A">
      <w:pPr>
        <w:jc w:val="both"/>
        <w:rPr>
          <w:rFonts w:ascii="Arial" w:hAnsi="Arial" w:cs="Arial"/>
          <w:b/>
          <w:sz w:val="22"/>
        </w:rPr>
      </w:pPr>
    </w:p>
    <w:p w14:paraId="6AAD7727" w14:textId="77777777" w:rsidR="0058676A" w:rsidRDefault="0058676A" w:rsidP="0058676A">
      <w:pPr>
        <w:tabs>
          <w:tab w:val="left" w:pos="5556"/>
        </w:tabs>
        <w:jc w:val="both"/>
        <w:rPr>
          <w:b/>
        </w:rPr>
      </w:pPr>
      <w:r>
        <w:rPr>
          <w:b/>
        </w:rPr>
        <w:tab/>
      </w:r>
    </w:p>
    <w:tbl>
      <w:tblPr>
        <w:tblStyle w:val="TableGrid"/>
        <w:tblW w:w="828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12"/>
      </w:tblGrid>
      <w:tr w:rsidR="0058676A" w:rsidRPr="00CD58D1" w14:paraId="08AEDD61" w14:textId="77777777" w:rsidTr="008376DB">
        <w:tc>
          <w:tcPr>
            <w:tcW w:w="4241" w:type="dxa"/>
            <w:shd w:val="clear" w:color="auto" w:fill="auto"/>
          </w:tcPr>
          <w:p w14:paraId="1BC100B7" w14:textId="77777777" w:rsidR="0058676A" w:rsidRDefault="004A65B0" w:rsidP="00AC5FA3">
            <w:r>
              <w:rPr>
                <w:rFonts w:eastAsia="Times New Roman"/>
                <w:sz w:val="20"/>
                <w:szCs w:val="20"/>
              </w:rPr>
              <w:object w:dxaOrig="4612" w:dyaOrig="3533" w14:anchorId="00165262">
                <v:shape id="_x0000_i1031" type="#_x0000_t75" style="width:207pt;height:156pt" o:ole="">
                  <v:imagedata r:id="rId30" o:title="" croptop="4801f" cropbottom="2483f" cropleft="1290f" cropright="4487f"/>
                </v:shape>
                <o:OLEObject Type="Embed" ProgID="Origin50.Graph" ShapeID="_x0000_i1031" DrawAspect="Content" ObjectID="_1811073920" r:id="rId31"/>
              </w:object>
            </w:r>
          </w:p>
          <w:p w14:paraId="56453562" w14:textId="77777777" w:rsidR="0058676A" w:rsidRPr="005C5B83" w:rsidRDefault="0058676A" w:rsidP="008606AB">
            <w:pPr>
              <w:jc w:val="center"/>
              <w:rPr>
                <w:rFonts w:ascii="Arial" w:hAnsi="Arial" w:cs="Arial"/>
                <w:b/>
                <w:lang w:val="sr-Latn-RS"/>
              </w:rPr>
            </w:pPr>
            <w:r>
              <w:t xml:space="preserve">   </w:t>
            </w:r>
            <w:r w:rsidRPr="005C5B83">
              <w:rPr>
                <w:rFonts w:ascii="Arial" w:hAnsi="Arial" w:cs="Arial"/>
                <w:b/>
                <w:sz w:val="18"/>
              </w:rPr>
              <w:t>(a)</w:t>
            </w:r>
          </w:p>
        </w:tc>
        <w:tc>
          <w:tcPr>
            <w:tcW w:w="4039" w:type="dxa"/>
          </w:tcPr>
          <w:p w14:paraId="381DE6B0" w14:textId="398751D9" w:rsidR="0058676A" w:rsidRDefault="00E16BB4" w:rsidP="008606AB">
            <w:pPr>
              <w:jc w:val="center"/>
            </w:pPr>
            <w:r>
              <w:rPr>
                <w:rFonts w:eastAsia="Times New Roman"/>
                <w:sz w:val="20"/>
                <w:szCs w:val="20"/>
              </w:rPr>
              <w:object w:dxaOrig="4612" w:dyaOrig="3533" w14:anchorId="736339D0">
                <v:shape id="_x0000_i1032" type="#_x0000_t75" style="width:204.75pt;height:155.25pt" o:ole="">
                  <v:imagedata r:id="rId32" o:title="" croptop="4598f" cropbottom="2888f" cropleft="3328f" cropright="3467f"/>
                </v:shape>
                <o:OLEObject Type="Embed" ProgID="Origin50.Graph" ShapeID="_x0000_i1032" DrawAspect="Content" ObjectID="_1811073921" r:id="rId33"/>
              </w:object>
            </w:r>
          </w:p>
          <w:p w14:paraId="6E27D1F7" w14:textId="77777777" w:rsidR="0058676A" w:rsidRPr="005C5B83" w:rsidRDefault="0058676A" w:rsidP="008606AB">
            <w:pPr>
              <w:jc w:val="center"/>
              <w:rPr>
                <w:b/>
              </w:rPr>
            </w:pPr>
            <w:r w:rsidRPr="005C5B83">
              <w:rPr>
                <w:b/>
                <w:sz w:val="18"/>
              </w:rPr>
              <w:t>(b)</w:t>
            </w:r>
          </w:p>
        </w:tc>
      </w:tr>
    </w:tbl>
    <w:p w14:paraId="376F9467" w14:textId="77777777" w:rsidR="0058676A" w:rsidRPr="00C5165A" w:rsidRDefault="0058676A" w:rsidP="0058676A">
      <w:pPr>
        <w:tabs>
          <w:tab w:val="left" w:pos="5556"/>
        </w:tabs>
        <w:jc w:val="both"/>
        <w:rPr>
          <w:b/>
          <w:sz w:val="16"/>
        </w:rPr>
      </w:pPr>
    </w:p>
    <w:p w14:paraId="4E9CF5CE" w14:textId="77777777" w:rsidR="0058676A" w:rsidRPr="005C5B83" w:rsidRDefault="0058676A" w:rsidP="005C5B83">
      <w:pPr>
        <w:jc w:val="center"/>
        <w:rPr>
          <w:rFonts w:ascii="Arial" w:hAnsi="Arial" w:cs="Arial"/>
          <w:b/>
          <w:szCs w:val="18"/>
        </w:rPr>
      </w:pPr>
      <w:r w:rsidRPr="005C5B83">
        <w:rPr>
          <w:rFonts w:ascii="Arial" w:hAnsi="Arial" w:cs="Arial"/>
          <w:b/>
          <w:szCs w:val="18"/>
          <w:lang w:val="pl-PL"/>
        </w:rPr>
        <w:t>Fig</w:t>
      </w:r>
      <w:r w:rsidR="005C5B83" w:rsidRPr="005C5B83">
        <w:rPr>
          <w:rFonts w:ascii="Arial" w:hAnsi="Arial" w:cs="Arial"/>
          <w:b/>
          <w:szCs w:val="18"/>
          <w:lang w:val="pl-PL"/>
        </w:rPr>
        <w:t>.</w:t>
      </w:r>
      <w:r w:rsidRPr="005C5B83">
        <w:rPr>
          <w:rFonts w:ascii="Arial" w:hAnsi="Arial" w:cs="Arial"/>
          <w:b/>
          <w:szCs w:val="18"/>
          <w:lang w:val="pl-PL"/>
        </w:rPr>
        <w:t xml:space="preserve"> 3. Reflections of cotton fabric samples dyed with Ostazin blue H-BR</w:t>
      </w:r>
      <w:r w:rsidRPr="005C5B83">
        <w:rPr>
          <w:rFonts w:ascii="Arial" w:hAnsi="Arial" w:cs="Arial"/>
          <w:b/>
          <w:szCs w:val="18"/>
          <w:lang w:val="sr-Latn-CS"/>
        </w:rPr>
        <w:t>, a-1%, b- 3%</w:t>
      </w:r>
    </w:p>
    <w:p w14:paraId="768EB720" w14:textId="77777777" w:rsidR="0058676A" w:rsidRPr="00E04D1B" w:rsidRDefault="0058676A" w:rsidP="005C5B83">
      <w:pPr>
        <w:jc w:val="center"/>
        <w:rPr>
          <w:rFonts w:ascii="Arial" w:hAnsi="Arial" w:cs="Arial"/>
          <w:b/>
          <w:szCs w:val="18"/>
        </w:rPr>
      </w:pPr>
    </w:p>
    <w:p w14:paraId="6D553868" w14:textId="77777777" w:rsidR="00E04FC0" w:rsidRPr="00DC0614" w:rsidRDefault="00E04FC0" w:rsidP="00E04FC0">
      <w:pPr>
        <w:jc w:val="both"/>
        <w:rPr>
          <w:rFonts w:ascii="Arial" w:hAnsi="Arial" w:cs="Arial"/>
        </w:rPr>
      </w:pPr>
      <w:r w:rsidRPr="00DC0614">
        <w:rPr>
          <w:rFonts w:ascii="Arial" w:hAnsi="Arial" w:cs="Arial"/>
        </w:rPr>
        <w:t>Color lightness L</w:t>
      </w:r>
      <w:r w:rsidRPr="00DC0614">
        <w:rPr>
          <w:rFonts w:ascii="Arial" w:hAnsi="Arial" w:cs="Arial"/>
          <w:vertAlign w:val="superscript"/>
        </w:rPr>
        <w:sym w:font="Symbol" w:char="F02A"/>
      </w:r>
      <w:r w:rsidRPr="00DC0614">
        <w:rPr>
          <w:rFonts w:ascii="Arial" w:hAnsi="Arial" w:cs="Arial"/>
        </w:rPr>
        <w:t xml:space="preserve"> is the vertical coordinate of the three-dim</w:t>
      </w:r>
      <w:r>
        <w:rPr>
          <w:rFonts w:ascii="Arial" w:hAnsi="Arial" w:cs="Arial"/>
        </w:rPr>
        <w:t xml:space="preserve">ensional CIELab system and </w:t>
      </w:r>
      <w:r w:rsidRPr="00452001">
        <w:rPr>
          <w:rFonts w:ascii="Arial" w:hAnsi="Arial" w:cs="Arial"/>
          <w:highlight w:val="yellow"/>
        </w:rPr>
        <w:t>showed</w:t>
      </w:r>
      <w:r w:rsidRPr="00DC0614">
        <w:rPr>
          <w:rFonts w:ascii="Arial" w:hAnsi="Arial" w:cs="Arial"/>
        </w:rPr>
        <w:t xml:space="preserve"> the similarity of chromatic color to achromatic colors. The higher the value of L</w:t>
      </w:r>
      <w:r w:rsidRPr="00DC0614">
        <w:rPr>
          <w:rFonts w:ascii="Arial" w:hAnsi="Arial" w:cs="Arial"/>
          <w:vertAlign w:val="superscript"/>
        </w:rPr>
        <w:sym w:font="Symbol" w:char="F02A"/>
      </w:r>
      <w:r w:rsidRPr="00DC0614">
        <w:rPr>
          <w:rFonts w:ascii="Arial" w:hAnsi="Arial" w:cs="Arial"/>
        </w:rPr>
        <w:t>, the more similar a chromatic</w:t>
      </w:r>
      <w:r>
        <w:rPr>
          <w:rFonts w:ascii="Arial" w:hAnsi="Arial" w:cs="Arial"/>
        </w:rPr>
        <w:t xml:space="preserve"> color </w:t>
      </w:r>
      <w:r w:rsidRPr="00452001">
        <w:rPr>
          <w:rFonts w:ascii="Arial" w:hAnsi="Arial" w:cs="Arial"/>
          <w:highlight w:val="yellow"/>
        </w:rPr>
        <w:t>was</w:t>
      </w:r>
      <w:r w:rsidRPr="00DC0614">
        <w:rPr>
          <w:rFonts w:ascii="Arial" w:hAnsi="Arial" w:cs="Arial"/>
        </w:rPr>
        <w:t xml:space="preserve"> to white - achromatic color. Compared to the sample dyed in distilled water with a standard recipe - sample R1 (c=1%), the samples dyed with Remazol red B in sea water - samples R2, R5 and R6, </w:t>
      </w:r>
      <w:r w:rsidRPr="00452001">
        <w:rPr>
          <w:rFonts w:ascii="Arial" w:hAnsi="Arial" w:cs="Arial"/>
          <w:highlight w:val="yellow"/>
        </w:rPr>
        <w:t>had</w:t>
      </w:r>
      <w:r w:rsidRPr="00DC0614">
        <w:rPr>
          <w:rFonts w:ascii="Arial" w:hAnsi="Arial" w:cs="Arial"/>
        </w:rPr>
        <w:t xml:space="preserve"> higher L</w:t>
      </w:r>
      <w:r w:rsidRPr="00DC0614">
        <w:rPr>
          <w:rFonts w:ascii="Arial" w:hAnsi="Arial" w:cs="Arial"/>
          <w:vertAlign w:val="superscript"/>
        </w:rPr>
        <w:sym w:font="Symbol" w:char="F02A"/>
      </w:r>
      <w:r w:rsidRPr="00DC0614">
        <w:rPr>
          <w:rFonts w:ascii="Arial" w:hAnsi="Arial" w:cs="Arial"/>
        </w:rPr>
        <w:t xml:space="preserve"> coordinate values ​​by 1-4% (Figure 4a). On samples dyed 3% Remazol red B</w:t>
      </w:r>
      <w:r>
        <w:rPr>
          <w:rFonts w:ascii="Arial" w:hAnsi="Arial" w:cs="Arial"/>
        </w:rPr>
        <w:t xml:space="preserve">, samples dyed in sea water </w:t>
      </w:r>
      <w:r w:rsidRPr="00452001">
        <w:rPr>
          <w:rFonts w:ascii="Arial" w:hAnsi="Arial" w:cs="Arial"/>
          <w:highlight w:val="yellow"/>
        </w:rPr>
        <w:t>had</w:t>
      </w:r>
      <w:r w:rsidRPr="00DC0614">
        <w:rPr>
          <w:rFonts w:ascii="Arial" w:hAnsi="Arial" w:cs="Arial"/>
        </w:rPr>
        <w:t xml:space="preserve"> a lightness higher by 8-17% (Figure 4b). Samples dyed in a light shade with 1% Ost</w:t>
      </w:r>
      <w:r>
        <w:rPr>
          <w:rFonts w:ascii="Arial" w:hAnsi="Arial" w:cs="Arial"/>
        </w:rPr>
        <w:t xml:space="preserve">azin blue H-BR in sea water </w:t>
      </w:r>
      <w:r w:rsidRPr="00452001">
        <w:rPr>
          <w:rFonts w:ascii="Arial" w:hAnsi="Arial" w:cs="Arial"/>
          <w:highlight w:val="yellow"/>
        </w:rPr>
        <w:t>had</w:t>
      </w:r>
      <w:r w:rsidRPr="00DC0614">
        <w:rPr>
          <w:rFonts w:ascii="Arial" w:hAnsi="Arial" w:cs="Arial"/>
        </w:rPr>
        <w:t xml:space="preserve"> a higher lightness value by 2-7</w:t>
      </w:r>
      <w:r>
        <w:rPr>
          <w:rFonts w:ascii="Arial" w:hAnsi="Arial" w:cs="Arial"/>
        </w:rPr>
        <w:t>%, and samples dyed with 3% had</w:t>
      </w:r>
      <w:r w:rsidRPr="00DC0614">
        <w:rPr>
          <w:rFonts w:ascii="Arial" w:hAnsi="Arial" w:cs="Arial"/>
        </w:rPr>
        <w:t xml:space="preserve"> a higher brightness value by 6-18% compared to the corresponding samples dyed in distilled water (Figure 5). For both reactive dyes</w:t>
      </w:r>
      <w:r>
        <w:rPr>
          <w:rFonts w:ascii="Arial" w:hAnsi="Arial" w:cs="Arial"/>
        </w:rPr>
        <w:t xml:space="preserve"> used, the highest brightness </w:t>
      </w:r>
      <w:r w:rsidRPr="00452001">
        <w:rPr>
          <w:rFonts w:ascii="Arial" w:hAnsi="Arial" w:cs="Arial"/>
          <w:highlight w:val="yellow"/>
        </w:rPr>
        <w:t>was</w:t>
      </w:r>
      <w:r w:rsidRPr="00DC0614">
        <w:rPr>
          <w:rFonts w:ascii="Arial" w:hAnsi="Arial" w:cs="Arial"/>
        </w:rPr>
        <w:t xml:space="preserve"> achieved by samples dyed with real sea water without NaCl, and</w:t>
      </w:r>
      <w:r>
        <w:rPr>
          <w:rFonts w:ascii="Arial" w:hAnsi="Arial" w:cs="Arial"/>
        </w:rPr>
        <w:t xml:space="preserve"> the difference in brightness was</w:t>
      </w:r>
      <w:r w:rsidRPr="00DC0614">
        <w:rPr>
          <w:rFonts w:ascii="Arial" w:hAnsi="Arial" w:cs="Arial"/>
        </w:rPr>
        <w:t xml:space="preserve"> greater on samples dyed in a darker shade.</w:t>
      </w:r>
    </w:p>
    <w:p w14:paraId="5D7A5D15" w14:textId="77777777" w:rsidR="001955CA" w:rsidRDefault="001955CA" w:rsidP="001955CA">
      <w:pPr>
        <w:spacing w:line="276" w:lineRule="auto"/>
        <w:jc w:val="both"/>
        <w:rPr>
          <w:rFonts w:ascii="Arial" w:hAnsi="Arial" w:cs="Arial"/>
        </w:rPr>
      </w:pPr>
    </w:p>
    <w:p w14:paraId="3A51E564" w14:textId="77777777" w:rsidR="001955CA" w:rsidRDefault="001955CA" w:rsidP="001955CA">
      <w:pPr>
        <w:jc w:val="both"/>
      </w:pPr>
    </w:p>
    <w:tbl>
      <w:tblPr>
        <w:tblStyle w:val="TableGrid"/>
        <w:tblW w:w="84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392"/>
      </w:tblGrid>
      <w:tr w:rsidR="001955CA" w14:paraId="3C51F7E0" w14:textId="77777777" w:rsidTr="001955CA">
        <w:tc>
          <w:tcPr>
            <w:tcW w:w="4119" w:type="dxa"/>
          </w:tcPr>
          <w:p w14:paraId="72DA0358" w14:textId="77777777" w:rsidR="001955CA" w:rsidRDefault="001955CA" w:rsidP="008606AB">
            <w:pPr>
              <w:jc w:val="center"/>
              <w:rPr>
                <w:sz w:val="20"/>
                <w:szCs w:val="20"/>
              </w:rPr>
            </w:pPr>
            <w:r>
              <w:rPr>
                <w:noProof/>
              </w:rPr>
              <w:lastRenderedPageBreak/>
              <w:drawing>
                <wp:inline distT="0" distB="0" distL="0" distR="0" wp14:anchorId="40ADD3F4" wp14:editId="67BD909B">
                  <wp:extent cx="2665562" cy="183157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5562" cy="1831574"/>
                          </a:xfrm>
                          <a:prstGeom prst="rect">
                            <a:avLst/>
                          </a:prstGeom>
                          <a:noFill/>
                          <a:ln>
                            <a:noFill/>
                          </a:ln>
                        </pic:spPr>
                      </pic:pic>
                    </a:graphicData>
                  </a:graphic>
                </wp:inline>
              </w:drawing>
            </w:r>
          </w:p>
          <w:p w14:paraId="30BF34E4" w14:textId="77777777" w:rsidR="001955CA" w:rsidRPr="001955CA" w:rsidRDefault="001955CA" w:rsidP="008606AB">
            <w:pPr>
              <w:jc w:val="center"/>
              <w:rPr>
                <w:rFonts w:ascii="Arial" w:hAnsi="Arial" w:cs="Arial"/>
                <w:b/>
                <w:sz w:val="20"/>
                <w:szCs w:val="20"/>
              </w:rPr>
            </w:pPr>
            <w:r w:rsidRPr="001955CA">
              <w:rPr>
                <w:rFonts w:ascii="Arial" w:hAnsi="Arial" w:cs="Arial"/>
                <w:b/>
                <w:sz w:val="18"/>
                <w:szCs w:val="20"/>
              </w:rPr>
              <w:t>(a)</w:t>
            </w:r>
          </w:p>
        </w:tc>
        <w:tc>
          <w:tcPr>
            <w:tcW w:w="4341" w:type="dxa"/>
            <w:vAlign w:val="center"/>
          </w:tcPr>
          <w:p w14:paraId="325CD44A" w14:textId="77777777" w:rsidR="001955CA" w:rsidRDefault="001955CA" w:rsidP="008606AB">
            <w:pPr>
              <w:jc w:val="center"/>
              <w:rPr>
                <w:sz w:val="20"/>
                <w:szCs w:val="20"/>
              </w:rPr>
            </w:pPr>
            <w:r>
              <w:rPr>
                <w:noProof/>
              </w:rPr>
              <w:drawing>
                <wp:inline distT="0" distB="0" distL="0" distR="0" wp14:anchorId="5C8EE7AA" wp14:editId="4036798D">
                  <wp:extent cx="2652028"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52028" cy="1828800"/>
                          </a:xfrm>
                          <a:prstGeom prst="rect">
                            <a:avLst/>
                          </a:prstGeom>
                          <a:noFill/>
                          <a:ln>
                            <a:noFill/>
                          </a:ln>
                        </pic:spPr>
                      </pic:pic>
                    </a:graphicData>
                  </a:graphic>
                </wp:inline>
              </w:drawing>
            </w:r>
          </w:p>
          <w:p w14:paraId="2E48DCF9" w14:textId="77777777" w:rsidR="001955CA" w:rsidRPr="001955CA" w:rsidRDefault="001955CA" w:rsidP="008606AB">
            <w:pPr>
              <w:jc w:val="center"/>
              <w:rPr>
                <w:rFonts w:ascii="Arial" w:hAnsi="Arial" w:cs="Arial"/>
                <w:b/>
                <w:sz w:val="20"/>
                <w:szCs w:val="20"/>
              </w:rPr>
            </w:pPr>
            <w:r w:rsidRPr="001955CA">
              <w:rPr>
                <w:rFonts w:ascii="Arial" w:hAnsi="Arial" w:cs="Arial"/>
                <w:b/>
                <w:sz w:val="18"/>
                <w:szCs w:val="20"/>
              </w:rPr>
              <w:t>(b)</w:t>
            </w:r>
          </w:p>
        </w:tc>
      </w:tr>
    </w:tbl>
    <w:p w14:paraId="2F9F27CA" w14:textId="77777777" w:rsidR="001955CA" w:rsidRPr="00AA27C4" w:rsidRDefault="001955CA" w:rsidP="001955CA">
      <w:pPr>
        <w:jc w:val="center"/>
        <w:rPr>
          <w:sz w:val="16"/>
        </w:rPr>
      </w:pPr>
    </w:p>
    <w:p w14:paraId="07C63AF1" w14:textId="1468BA44" w:rsidR="001955CA" w:rsidRPr="001955CA" w:rsidRDefault="001955CA" w:rsidP="001955CA">
      <w:pPr>
        <w:jc w:val="center"/>
        <w:rPr>
          <w:rFonts w:ascii="Arial" w:hAnsi="Arial" w:cs="Arial"/>
          <w:b/>
          <w:szCs w:val="18"/>
          <w:lang w:val="sr-Latn-CS"/>
        </w:rPr>
      </w:pPr>
      <w:r w:rsidRPr="001955CA">
        <w:rPr>
          <w:rFonts w:ascii="Arial" w:hAnsi="Arial" w:cs="Arial"/>
          <w:b/>
          <w:szCs w:val="18"/>
          <w:lang w:val="pl-PL"/>
        </w:rPr>
        <w:t xml:space="preserve">Fig. 4. Lightness of color L of samples </w:t>
      </w:r>
      <w:r w:rsidR="003A4B11" w:rsidRPr="005C5B83">
        <w:rPr>
          <w:rFonts w:ascii="Arial" w:hAnsi="Arial" w:cs="Arial"/>
          <w:b/>
          <w:szCs w:val="18"/>
          <w:lang w:val="pl-PL"/>
        </w:rPr>
        <w:t>dyed</w:t>
      </w:r>
      <w:r w:rsidRPr="001955CA">
        <w:rPr>
          <w:rFonts w:ascii="Arial" w:hAnsi="Arial" w:cs="Arial"/>
          <w:b/>
          <w:szCs w:val="18"/>
          <w:lang w:val="pl-PL"/>
        </w:rPr>
        <w:t xml:space="preserve"> with Remazol red B</w:t>
      </w:r>
      <w:r w:rsidRPr="001955CA">
        <w:rPr>
          <w:rFonts w:ascii="Arial" w:hAnsi="Arial" w:cs="Arial"/>
          <w:b/>
          <w:szCs w:val="18"/>
          <w:lang w:val="sr-Latn-CS"/>
        </w:rPr>
        <w:t xml:space="preserve"> a-1%, b- 3%</w:t>
      </w:r>
    </w:p>
    <w:p w14:paraId="5ACFD8C3" w14:textId="77777777" w:rsidR="001955CA" w:rsidRPr="001955CA" w:rsidRDefault="001955CA" w:rsidP="001955CA">
      <w:pPr>
        <w:jc w:val="center"/>
        <w:rPr>
          <w:rFonts w:ascii="Arial" w:hAnsi="Arial" w:cs="Arial"/>
          <w:b/>
          <w:szCs w:val="18"/>
          <w:lang w:val="sr-Latn-CS"/>
        </w:rPr>
      </w:pPr>
    </w:p>
    <w:p w14:paraId="72BB86EE" w14:textId="77777777" w:rsidR="001955CA" w:rsidRDefault="001955CA" w:rsidP="001955CA">
      <w:pPr>
        <w:autoSpaceDE w:val="0"/>
        <w:autoSpaceDN w:val="0"/>
        <w:adjustRightInd w:val="0"/>
        <w:jc w:val="center"/>
        <w:rPr>
          <w:sz w:val="16"/>
        </w:rPr>
      </w:pPr>
    </w:p>
    <w:p w14:paraId="1F344D5A" w14:textId="77777777" w:rsidR="001955CA" w:rsidRDefault="001955CA" w:rsidP="001955CA">
      <w:pPr>
        <w:autoSpaceDE w:val="0"/>
        <w:autoSpaceDN w:val="0"/>
        <w:adjustRightInd w:val="0"/>
        <w:jc w:val="center"/>
        <w:rPr>
          <w:sz w:val="16"/>
        </w:rPr>
      </w:pPr>
    </w:p>
    <w:p w14:paraId="348836F5" w14:textId="77777777" w:rsidR="001955CA" w:rsidRDefault="001955CA" w:rsidP="001955CA">
      <w:pPr>
        <w:autoSpaceDE w:val="0"/>
        <w:autoSpaceDN w:val="0"/>
        <w:adjustRightInd w:val="0"/>
        <w:jc w:val="center"/>
        <w:rPr>
          <w:sz w:val="16"/>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19"/>
      </w:tblGrid>
      <w:tr w:rsidR="001955CA" w14:paraId="2F0E7987" w14:textId="77777777" w:rsidTr="00CC1B2F">
        <w:tc>
          <w:tcPr>
            <w:tcW w:w="4481" w:type="dxa"/>
          </w:tcPr>
          <w:p w14:paraId="68B136DC" w14:textId="77777777" w:rsidR="001955CA" w:rsidRDefault="001955CA" w:rsidP="008606AB">
            <w:pPr>
              <w:autoSpaceDE w:val="0"/>
              <w:autoSpaceDN w:val="0"/>
              <w:adjustRightInd w:val="0"/>
              <w:jc w:val="center"/>
              <w:rPr>
                <w:sz w:val="16"/>
              </w:rPr>
            </w:pPr>
            <w:r>
              <w:rPr>
                <w:noProof/>
              </w:rPr>
              <w:drawing>
                <wp:inline distT="0" distB="0" distL="0" distR="0" wp14:anchorId="2FA173ED" wp14:editId="5FE9155A">
                  <wp:extent cx="2708694" cy="1855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08513" cy="1855206"/>
                          </a:xfrm>
                          <a:prstGeom prst="rect">
                            <a:avLst/>
                          </a:prstGeom>
                          <a:noFill/>
                          <a:ln>
                            <a:noFill/>
                          </a:ln>
                        </pic:spPr>
                      </pic:pic>
                    </a:graphicData>
                  </a:graphic>
                </wp:inline>
              </w:drawing>
            </w:r>
          </w:p>
          <w:p w14:paraId="7192784D" w14:textId="77777777" w:rsidR="001955CA" w:rsidRPr="00AE2990" w:rsidRDefault="001955CA" w:rsidP="008606AB">
            <w:pPr>
              <w:autoSpaceDE w:val="0"/>
              <w:autoSpaceDN w:val="0"/>
              <w:adjustRightInd w:val="0"/>
              <w:jc w:val="center"/>
              <w:rPr>
                <w:rFonts w:ascii="Arial" w:hAnsi="Arial" w:cs="Arial"/>
                <w:b/>
                <w:sz w:val="16"/>
              </w:rPr>
            </w:pPr>
            <w:r w:rsidRPr="00AE2990">
              <w:rPr>
                <w:rFonts w:ascii="Arial" w:hAnsi="Arial" w:cs="Arial"/>
                <w:b/>
                <w:sz w:val="18"/>
              </w:rPr>
              <w:t>(a)</w:t>
            </w:r>
          </w:p>
        </w:tc>
        <w:tc>
          <w:tcPr>
            <w:tcW w:w="4519" w:type="dxa"/>
            <w:vAlign w:val="center"/>
          </w:tcPr>
          <w:p w14:paraId="1B1E0EC5" w14:textId="639146AE" w:rsidR="001955CA" w:rsidRDefault="003A4B11" w:rsidP="008606AB">
            <w:pPr>
              <w:autoSpaceDE w:val="0"/>
              <w:autoSpaceDN w:val="0"/>
              <w:adjustRightInd w:val="0"/>
              <w:jc w:val="center"/>
              <w:rPr>
                <w:sz w:val="16"/>
              </w:rPr>
            </w:pPr>
            <w:r>
              <w:rPr>
                <w:noProof/>
              </w:rPr>
              <w:drawing>
                <wp:inline distT="0" distB="0" distL="0" distR="0" wp14:anchorId="56FB1899" wp14:editId="634A9B58">
                  <wp:extent cx="2627562" cy="18002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27562" cy="1800225"/>
                          </a:xfrm>
                          <a:prstGeom prst="rect">
                            <a:avLst/>
                          </a:prstGeom>
                          <a:noFill/>
                          <a:ln>
                            <a:noFill/>
                          </a:ln>
                        </pic:spPr>
                      </pic:pic>
                    </a:graphicData>
                  </a:graphic>
                </wp:inline>
              </w:drawing>
            </w:r>
          </w:p>
          <w:p w14:paraId="6B296B83" w14:textId="7E1005A7" w:rsidR="001955CA" w:rsidRPr="00AE2990" w:rsidRDefault="001955CA" w:rsidP="003A4B11">
            <w:pPr>
              <w:autoSpaceDE w:val="0"/>
              <w:autoSpaceDN w:val="0"/>
              <w:adjustRightInd w:val="0"/>
              <w:jc w:val="center"/>
              <w:rPr>
                <w:rFonts w:ascii="Arial" w:hAnsi="Arial" w:cs="Arial"/>
                <w:b/>
              </w:rPr>
            </w:pPr>
            <w:r w:rsidRPr="00AE2990">
              <w:rPr>
                <w:rFonts w:ascii="Arial" w:hAnsi="Arial" w:cs="Arial"/>
                <w:b/>
                <w:sz w:val="18"/>
              </w:rPr>
              <w:t>(b)</w:t>
            </w:r>
            <w:r w:rsidR="00486270">
              <w:rPr>
                <w:rFonts w:ascii="Arial" w:hAnsi="Arial" w:cs="Arial"/>
                <w:b/>
                <w:sz w:val="18"/>
              </w:rPr>
              <w:t xml:space="preserve"> </w:t>
            </w:r>
          </w:p>
        </w:tc>
      </w:tr>
    </w:tbl>
    <w:p w14:paraId="5958EA1C" w14:textId="77777777" w:rsidR="001955CA" w:rsidRPr="00AA27C4" w:rsidRDefault="001955CA" w:rsidP="001955CA">
      <w:pPr>
        <w:autoSpaceDE w:val="0"/>
        <w:autoSpaceDN w:val="0"/>
        <w:adjustRightInd w:val="0"/>
        <w:jc w:val="center"/>
        <w:rPr>
          <w:sz w:val="16"/>
        </w:rPr>
      </w:pPr>
    </w:p>
    <w:p w14:paraId="431A2B9C" w14:textId="74DFCEB4" w:rsidR="001955CA" w:rsidRPr="00E13FEB" w:rsidRDefault="001955CA" w:rsidP="001955CA">
      <w:pPr>
        <w:jc w:val="center"/>
        <w:rPr>
          <w:rFonts w:ascii="Arial" w:hAnsi="Arial" w:cs="Arial"/>
          <w:b/>
          <w:lang w:val="sr-Latn-CS"/>
        </w:rPr>
      </w:pPr>
      <w:r w:rsidRPr="00E13FEB">
        <w:rPr>
          <w:rFonts w:ascii="Arial" w:hAnsi="Arial" w:cs="Arial"/>
          <w:b/>
          <w:lang w:val="pl-PL"/>
        </w:rPr>
        <w:t xml:space="preserve">Fig. 5. Lightness of color L of samples </w:t>
      </w:r>
      <w:r w:rsidR="003A4B11" w:rsidRPr="005C5B83">
        <w:rPr>
          <w:rFonts w:ascii="Arial" w:hAnsi="Arial" w:cs="Arial"/>
          <w:b/>
          <w:szCs w:val="18"/>
          <w:lang w:val="pl-PL"/>
        </w:rPr>
        <w:t>dyed</w:t>
      </w:r>
      <w:r w:rsidRPr="00E13FEB">
        <w:rPr>
          <w:rFonts w:ascii="Arial" w:hAnsi="Arial" w:cs="Arial"/>
          <w:b/>
          <w:lang w:val="pl-PL"/>
        </w:rPr>
        <w:t xml:space="preserve"> with </w:t>
      </w:r>
      <w:r w:rsidRPr="00E13FEB">
        <w:rPr>
          <w:rFonts w:ascii="Arial" w:hAnsi="Arial" w:cs="Arial"/>
          <w:b/>
        </w:rPr>
        <w:t>Ostazin blue H-BR</w:t>
      </w:r>
      <w:r w:rsidRPr="00E13FEB">
        <w:rPr>
          <w:rFonts w:ascii="Arial" w:hAnsi="Arial" w:cs="Arial"/>
          <w:b/>
          <w:lang w:val="sr-Latn-CS"/>
        </w:rPr>
        <w:t xml:space="preserve"> a-1%, b- 3%</w:t>
      </w:r>
    </w:p>
    <w:p w14:paraId="5E07C7AD" w14:textId="77777777" w:rsidR="001955CA" w:rsidRDefault="001955CA" w:rsidP="001955CA">
      <w:pPr>
        <w:jc w:val="both"/>
        <w:rPr>
          <w:lang w:val="sr-Latn-CS"/>
        </w:rPr>
      </w:pPr>
    </w:p>
    <w:p w14:paraId="6B84270A" w14:textId="77777777" w:rsidR="002C77D1" w:rsidRDefault="002C77D1" w:rsidP="00AC5FA3">
      <w:pPr>
        <w:jc w:val="both"/>
        <w:rPr>
          <w:rFonts w:ascii="Arial" w:hAnsi="Arial" w:cs="Arial"/>
          <w:lang w:val="sr-Latn-CS"/>
        </w:rPr>
      </w:pPr>
    </w:p>
    <w:p w14:paraId="22038F76" w14:textId="77777777" w:rsidR="00E04FC0" w:rsidRPr="00DC0614" w:rsidRDefault="00E04FC0" w:rsidP="00E04FC0">
      <w:pPr>
        <w:jc w:val="both"/>
        <w:rPr>
          <w:rFonts w:ascii="Arial" w:hAnsi="Arial" w:cs="Arial"/>
          <w:lang w:val="sr-Latn-CS"/>
        </w:rPr>
      </w:pPr>
      <w:r w:rsidRPr="00DC0614">
        <w:rPr>
          <w:rFonts w:ascii="Arial" w:hAnsi="Arial" w:cs="Arial"/>
          <w:lang w:val="sr-Latn-CS"/>
        </w:rPr>
        <w:t>The color intensities of the samples (K/S) determined at the wavelength of maximum absorption are shown in table 3. In the same table</w:t>
      </w:r>
      <w:r>
        <w:rPr>
          <w:rFonts w:ascii="Arial" w:hAnsi="Arial" w:cs="Arial"/>
          <w:lang w:val="sr-Latn-CS"/>
        </w:rPr>
        <w:t xml:space="preserve">, </w:t>
      </w:r>
      <w:r w:rsidRPr="00452001">
        <w:rPr>
          <w:rFonts w:ascii="Arial" w:hAnsi="Arial" w:cs="Arial"/>
          <w:highlight w:val="yellow"/>
          <w:lang w:val="sr-Latn-CS"/>
        </w:rPr>
        <w:t>there are</w:t>
      </w:r>
      <w:r w:rsidRPr="00DC0614">
        <w:rPr>
          <w:rFonts w:ascii="Arial" w:hAnsi="Arial" w:cs="Arial"/>
          <w:lang w:val="sr-Latn-CS"/>
        </w:rPr>
        <w:t xml:space="preserve"> the percentages of fixed color (F) for each dyeing system. The color intensities of the samples dyed with 1% Remazol red B in sea water (R2, R5 and R6) have  minimally changed in relation to the intensity of the reference sample dyed in distilled water (R1). Fabric dyed in simulated and real sea water with 50% less NaCl con</w:t>
      </w:r>
      <w:r>
        <w:rPr>
          <w:rFonts w:ascii="Arial" w:hAnsi="Arial" w:cs="Arial"/>
          <w:lang w:val="sr-Latn-CS"/>
        </w:rPr>
        <w:t xml:space="preserve">centration </w:t>
      </w:r>
      <w:r w:rsidRPr="00452001">
        <w:rPr>
          <w:rFonts w:ascii="Arial" w:hAnsi="Arial" w:cs="Arial"/>
          <w:highlight w:val="yellow"/>
          <w:lang w:val="sr-Latn-CS"/>
        </w:rPr>
        <w:t>had</w:t>
      </w:r>
      <w:r w:rsidRPr="00DC0614">
        <w:rPr>
          <w:rFonts w:ascii="Arial" w:hAnsi="Arial" w:cs="Arial"/>
          <w:lang w:val="sr-Latn-CS"/>
        </w:rPr>
        <w:t xml:space="preserve"> a minimally higher color intensity compared to the sample dyed in distilled water. The addition of NaCl in the </w:t>
      </w:r>
      <w:r w:rsidRPr="00DC0614">
        <w:rPr>
          <w:rStyle w:val="rynqvb"/>
          <w:rFonts w:ascii="Arial" w:hAnsi="Arial" w:cs="Arial"/>
          <w:lang w:val="en"/>
        </w:rPr>
        <w:t>bath</w:t>
      </w:r>
      <w:r>
        <w:rPr>
          <w:rFonts w:ascii="Arial" w:hAnsi="Arial" w:cs="Arial"/>
          <w:lang w:val="sr-Latn-CS"/>
        </w:rPr>
        <w:t xml:space="preserve"> </w:t>
      </w:r>
      <w:r w:rsidRPr="00452001">
        <w:rPr>
          <w:rFonts w:ascii="Arial" w:hAnsi="Arial" w:cs="Arial"/>
          <w:highlight w:val="yellow"/>
          <w:lang w:val="sr-Latn-CS"/>
        </w:rPr>
        <w:t>manifested itself</w:t>
      </w:r>
      <w:r w:rsidRPr="00DC0614">
        <w:rPr>
          <w:rFonts w:ascii="Arial" w:hAnsi="Arial" w:cs="Arial"/>
          <w:lang w:val="sr-Latn-CS"/>
        </w:rPr>
        <w:t xml:space="preserve"> as greater dye exhaustion, i.e. as a greater color intensity of fabric. Based on the color intensity of the samples, it can be concluded that the formulation of the simulated sea water was well chosen. </w:t>
      </w:r>
      <w:r w:rsidRPr="00DC0614">
        <w:rPr>
          <w:rFonts w:ascii="Arial" w:hAnsi="Arial" w:cs="Arial"/>
        </w:rPr>
        <w:t xml:space="preserve">Samples dyed with 3% Remazol red B </w:t>
      </w:r>
      <w:r w:rsidRPr="00452001">
        <w:rPr>
          <w:rFonts w:ascii="Arial" w:hAnsi="Arial" w:cs="Arial"/>
          <w:highlight w:val="yellow"/>
        </w:rPr>
        <w:t>had</w:t>
      </w:r>
      <w:r w:rsidRPr="00DC0614">
        <w:rPr>
          <w:rFonts w:ascii="Arial" w:hAnsi="Arial" w:cs="Arial"/>
        </w:rPr>
        <w:t xml:space="preserve"> greater changes in color intensity due to changes in technological and chemical dyeing parameters, since all samples had a lower color intensity of 20% to 50% compared to the color intensity of the standard sample. Sample R7 dyed in real sea water only with Na</w:t>
      </w:r>
      <w:r w:rsidRPr="00DC0614">
        <w:rPr>
          <w:rFonts w:ascii="Arial" w:hAnsi="Arial" w:cs="Arial"/>
          <w:vertAlign w:val="subscript"/>
        </w:rPr>
        <w:t>2</w:t>
      </w:r>
      <w:r w:rsidRPr="00DC0614">
        <w:rPr>
          <w:rFonts w:ascii="Arial" w:hAnsi="Arial" w:cs="Arial"/>
        </w:rPr>
        <w:t>CO</w:t>
      </w:r>
      <w:r w:rsidRPr="00DC0614">
        <w:rPr>
          <w:rFonts w:ascii="Arial" w:hAnsi="Arial" w:cs="Arial"/>
          <w:vertAlign w:val="subscript"/>
        </w:rPr>
        <w:t>3</w:t>
      </w:r>
      <w:r w:rsidRPr="00DC0614">
        <w:rPr>
          <w:rFonts w:ascii="Arial" w:hAnsi="Arial" w:cs="Arial"/>
        </w:rPr>
        <w:t xml:space="preserve"> to regulate the alkaline environment and </w:t>
      </w:r>
      <w:r>
        <w:rPr>
          <w:rFonts w:ascii="Arial" w:hAnsi="Arial" w:cs="Arial"/>
        </w:rPr>
        <w:t xml:space="preserve">without the addition of NaCl </w:t>
      </w:r>
      <w:r w:rsidRPr="00B2603A">
        <w:rPr>
          <w:rFonts w:ascii="Arial" w:hAnsi="Arial" w:cs="Arial"/>
          <w:highlight w:val="yellow"/>
        </w:rPr>
        <w:t>had</w:t>
      </w:r>
      <w:r w:rsidRPr="00DC0614">
        <w:rPr>
          <w:rFonts w:ascii="Arial" w:hAnsi="Arial" w:cs="Arial"/>
        </w:rPr>
        <w:t xml:space="preserve"> a dramatically lower intensity compared to the standard sample. </w:t>
      </w:r>
      <w:r w:rsidRPr="00DC0614">
        <w:rPr>
          <w:rFonts w:ascii="Arial" w:hAnsi="Arial" w:cs="Arial"/>
          <w:lang w:val="sr-Latn-CS"/>
        </w:rPr>
        <w:t>Samples dyed in the presence of a reduced amount of NaCl (</w:t>
      </w:r>
      <w:r w:rsidRPr="00DC0614">
        <w:rPr>
          <w:rFonts w:ascii="Arial" w:hAnsi="Arial" w:cs="Arial"/>
          <w:lang w:val="sr-Latn-CS"/>
        </w:rPr>
        <w:sym w:font="Wingdings 3" w:char="F090"/>
      </w:r>
      <w:r w:rsidRPr="00DC0614">
        <w:rPr>
          <w:rFonts w:ascii="Arial" w:hAnsi="Arial" w:cs="Arial"/>
          <w:lang w:val="sr-Latn-CS"/>
        </w:rPr>
        <w:t>38%), in simulated and real sea water, also had a lower intensity in an identical amount (</w:t>
      </w:r>
      <w:r w:rsidRPr="00DC0614">
        <w:rPr>
          <w:rFonts w:ascii="Arial" w:hAnsi="Arial" w:cs="Arial"/>
          <w:lang w:val="sr-Latn-CS"/>
        </w:rPr>
        <w:sym w:font="Wingdings 3" w:char="F090"/>
      </w:r>
      <w:r w:rsidRPr="00DC0614">
        <w:rPr>
          <w:rFonts w:ascii="Arial" w:hAnsi="Arial" w:cs="Arial"/>
          <w:lang w:val="sr-Latn-CS"/>
        </w:rPr>
        <w:t>24%). From the obtained results, it can be concluded that the sys</w:t>
      </w:r>
      <w:r>
        <w:rPr>
          <w:rFonts w:ascii="Arial" w:hAnsi="Arial" w:cs="Arial"/>
          <w:lang w:val="sr-Latn-CS"/>
        </w:rPr>
        <w:t xml:space="preserve">tem with 3% Remazol red B dye </w:t>
      </w:r>
      <w:r w:rsidRPr="00B2603A">
        <w:rPr>
          <w:rFonts w:ascii="Arial" w:hAnsi="Arial" w:cs="Arial"/>
          <w:highlight w:val="yellow"/>
          <w:lang w:val="sr-Latn-CS"/>
        </w:rPr>
        <w:t>was</w:t>
      </w:r>
      <w:r w:rsidRPr="00DC0614">
        <w:rPr>
          <w:rFonts w:ascii="Arial" w:hAnsi="Arial" w:cs="Arial"/>
          <w:lang w:val="sr-Latn-CS"/>
        </w:rPr>
        <w:t xml:space="preserve"> more </w:t>
      </w:r>
      <w:r w:rsidRPr="00DC0614">
        <w:rPr>
          <w:rFonts w:ascii="Arial" w:hAnsi="Arial" w:cs="Arial"/>
          <w:lang w:val="sr-Latn-CS"/>
        </w:rPr>
        <w:lastRenderedPageBreak/>
        <w:t>sensitive to the reduced amount of NaCl compared to</w:t>
      </w:r>
      <w:r>
        <w:rPr>
          <w:rFonts w:ascii="Arial" w:hAnsi="Arial" w:cs="Arial"/>
          <w:lang w:val="sr-Latn-CS"/>
        </w:rPr>
        <w:t xml:space="preserve"> the system with 1% dye. This </w:t>
      </w:r>
      <w:r w:rsidRPr="00B2603A">
        <w:rPr>
          <w:rFonts w:ascii="Arial" w:hAnsi="Arial" w:cs="Arial"/>
          <w:highlight w:val="yellow"/>
          <w:lang w:val="sr-Latn-CS"/>
        </w:rPr>
        <w:t>was</w:t>
      </w:r>
      <w:r w:rsidRPr="00DC0614">
        <w:rPr>
          <w:rFonts w:ascii="Arial" w:hAnsi="Arial" w:cs="Arial"/>
          <w:lang w:val="sr-Latn-CS"/>
        </w:rPr>
        <w:t xml:space="preserve"> in accordance with the general theory of the influence of salt on the equilibrium exaustion of anionic dyes, as well as the fact that significantly higher sea water hardness and the </w:t>
      </w:r>
      <w:r>
        <w:rPr>
          <w:rFonts w:ascii="Arial" w:hAnsi="Arial" w:cs="Arial"/>
          <w:lang w:val="sr-Latn-CS"/>
        </w:rPr>
        <w:t xml:space="preserve">presence of other chemicals </w:t>
      </w:r>
      <w:r w:rsidRPr="00B2603A">
        <w:rPr>
          <w:rFonts w:ascii="Arial" w:hAnsi="Arial" w:cs="Arial"/>
          <w:highlight w:val="yellow"/>
          <w:lang w:val="sr-Latn-CS"/>
        </w:rPr>
        <w:t>had</w:t>
      </w:r>
      <w:r w:rsidRPr="00DC0614">
        <w:rPr>
          <w:rFonts w:ascii="Arial" w:hAnsi="Arial" w:cs="Arial"/>
          <w:lang w:val="sr-Latn-CS"/>
        </w:rPr>
        <w:t xml:space="preserve"> a more pronounced negative impact in a bath with a higher concentration of reactive dye.</w:t>
      </w:r>
    </w:p>
    <w:p w14:paraId="7DA37662" w14:textId="77777777" w:rsidR="00E04FC0" w:rsidRPr="00DC0614" w:rsidRDefault="00E04FC0" w:rsidP="00E04FC0">
      <w:pPr>
        <w:jc w:val="both"/>
        <w:rPr>
          <w:rFonts w:ascii="Arial" w:hAnsi="Arial" w:cs="Arial"/>
        </w:rPr>
      </w:pPr>
      <w:r w:rsidRPr="00DC0614">
        <w:rPr>
          <w:rFonts w:ascii="Arial" w:hAnsi="Arial" w:cs="Arial"/>
          <w:lang w:val="sr-Latn-CS"/>
        </w:rPr>
        <w:t xml:space="preserve">On samples of cotton fabric dyed with Ostazin blue </w:t>
      </w:r>
      <w:r>
        <w:rPr>
          <w:rFonts w:ascii="Arial" w:hAnsi="Arial" w:cs="Arial"/>
          <w:lang w:val="sr-Latn-CS"/>
        </w:rPr>
        <w:t xml:space="preserve">H-BR, the color </w:t>
      </w:r>
      <w:r w:rsidRPr="00B2603A">
        <w:rPr>
          <w:rFonts w:ascii="Arial" w:hAnsi="Arial" w:cs="Arial"/>
          <w:highlight w:val="yellow"/>
          <w:lang w:val="sr-Latn-CS"/>
        </w:rPr>
        <w:t>intensity depended</w:t>
      </w:r>
      <w:r w:rsidRPr="00DC0614">
        <w:rPr>
          <w:rFonts w:ascii="Arial" w:hAnsi="Arial" w:cs="Arial"/>
          <w:lang w:val="sr-Latn-CS"/>
        </w:rPr>
        <w:t xml:space="preserve"> on the formulation of the dye bath. Samples dyed with 1% dye in sea water with 25 g/dm</w:t>
      </w:r>
      <w:r w:rsidRPr="00DC0614">
        <w:rPr>
          <w:rFonts w:ascii="Arial" w:hAnsi="Arial" w:cs="Arial"/>
          <w:vertAlign w:val="superscript"/>
          <w:lang w:val="sr-Latn-CS"/>
        </w:rPr>
        <w:t>3</w:t>
      </w:r>
      <w:r w:rsidRPr="00DC0614">
        <w:rPr>
          <w:rFonts w:ascii="Arial" w:hAnsi="Arial" w:cs="Arial"/>
          <w:lang w:val="sr-Latn-CS"/>
        </w:rPr>
        <w:t xml:space="preserve"> NaCl (samples B2, B6) had minimal fluctuations compared to the sample dyed with 50 g/dm</w:t>
      </w:r>
      <w:r w:rsidRPr="00DC0614">
        <w:rPr>
          <w:rFonts w:ascii="Arial" w:hAnsi="Arial" w:cs="Arial"/>
          <w:vertAlign w:val="superscript"/>
          <w:lang w:val="sr-Latn-CS"/>
        </w:rPr>
        <w:t>3</w:t>
      </w:r>
      <w:r w:rsidRPr="00DC0614">
        <w:rPr>
          <w:rFonts w:ascii="Arial" w:hAnsi="Arial" w:cs="Arial"/>
          <w:lang w:val="sr-Latn-CS"/>
        </w:rPr>
        <w:t xml:space="preserve"> in distilled water (sample B1, standard). The sample dyed witho</w:t>
      </w:r>
      <w:r>
        <w:rPr>
          <w:rFonts w:ascii="Arial" w:hAnsi="Arial" w:cs="Arial"/>
          <w:lang w:val="sr-Latn-CS"/>
        </w:rPr>
        <w:t xml:space="preserve">ut the addition of NaCl (B5) </w:t>
      </w:r>
      <w:r w:rsidRPr="00B2603A">
        <w:rPr>
          <w:rFonts w:ascii="Arial" w:hAnsi="Arial" w:cs="Arial"/>
          <w:highlight w:val="yellow"/>
          <w:lang w:val="sr-Latn-CS"/>
        </w:rPr>
        <w:t>had</w:t>
      </w:r>
      <w:r w:rsidRPr="00DC0614">
        <w:rPr>
          <w:rFonts w:ascii="Arial" w:hAnsi="Arial" w:cs="Arial"/>
          <w:lang w:val="sr-Latn-CS"/>
        </w:rPr>
        <w:t xml:space="preserve"> an almost 30% lower color intensity compared to the standard. Dyeing with 3% reactive dye Ostazin blue H-BR in sea water </w:t>
      </w:r>
      <w:r w:rsidRPr="00B2603A">
        <w:rPr>
          <w:rFonts w:ascii="Arial" w:hAnsi="Arial" w:cs="Arial"/>
          <w:highlight w:val="yellow"/>
          <w:lang w:val="sr-Latn-CS"/>
        </w:rPr>
        <w:t>resulted</w:t>
      </w:r>
      <w:r w:rsidRPr="00DC0614">
        <w:rPr>
          <w:rFonts w:ascii="Arial" w:hAnsi="Arial" w:cs="Arial"/>
          <w:lang w:val="sr-Latn-CS"/>
        </w:rPr>
        <w:t xml:space="preserve"> in r</w:t>
      </w:r>
      <w:r>
        <w:rPr>
          <w:rFonts w:ascii="Arial" w:hAnsi="Arial" w:cs="Arial"/>
          <w:lang w:val="sr-Latn-CS"/>
        </w:rPr>
        <w:t xml:space="preserve">educed color intensity, which </w:t>
      </w:r>
      <w:r w:rsidRPr="00B2603A">
        <w:rPr>
          <w:rFonts w:ascii="Arial" w:hAnsi="Arial" w:cs="Arial"/>
          <w:highlight w:val="yellow"/>
          <w:lang w:val="sr-Latn-CS"/>
        </w:rPr>
        <w:t>was</w:t>
      </w:r>
      <w:r w:rsidRPr="00DC0614">
        <w:rPr>
          <w:rFonts w:ascii="Arial" w:hAnsi="Arial" w:cs="Arial"/>
          <w:lang w:val="sr-Latn-CS"/>
        </w:rPr>
        <w:t xml:space="preserve"> more pronounced than dyeing with 1% dye. In the case of a system with real sea water (sample B8</w:t>
      </w:r>
      <w:r>
        <w:rPr>
          <w:rFonts w:ascii="Arial" w:hAnsi="Arial" w:cs="Arial"/>
          <w:lang w:val="sr-Latn-CS"/>
        </w:rPr>
        <w:t xml:space="preserve">), the reduction in intensity </w:t>
      </w:r>
      <w:r w:rsidRPr="00B2603A">
        <w:rPr>
          <w:rFonts w:ascii="Arial" w:hAnsi="Arial" w:cs="Arial"/>
          <w:highlight w:val="yellow"/>
          <w:lang w:val="sr-Latn-CS"/>
        </w:rPr>
        <w:t>wa</w:t>
      </w:r>
      <w:r>
        <w:rPr>
          <w:rFonts w:ascii="Arial" w:hAnsi="Arial" w:cs="Arial"/>
          <w:lang w:val="sr-Latn-CS"/>
        </w:rPr>
        <w:t>s</w:t>
      </w:r>
      <w:r w:rsidRPr="00DC0614">
        <w:rPr>
          <w:rFonts w:ascii="Arial" w:hAnsi="Arial" w:cs="Arial"/>
          <w:lang w:val="sr-Latn-CS"/>
        </w:rPr>
        <w:t xml:space="preserve"> about 12%. </w:t>
      </w:r>
      <w:r>
        <w:rPr>
          <w:rFonts w:ascii="Arial" w:hAnsi="Arial" w:cs="Arial"/>
        </w:rPr>
        <w:t>When it was</w:t>
      </w:r>
      <w:r w:rsidRPr="00DC0614">
        <w:rPr>
          <w:rFonts w:ascii="Arial" w:hAnsi="Arial" w:cs="Arial"/>
        </w:rPr>
        <w:t xml:space="preserve"> taken into account th</w:t>
      </w:r>
      <w:r>
        <w:rPr>
          <w:rFonts w:ascii="Arial" w:hAnsi="Arial" w:cs="Arial"/>
        </w:rPr>
        <w:t xml:space="preserve">at the concentration of NaCl </w:t>
      </w:r>
      <w:r w:rsidRPr="00B2603A">
        <w:rPr>
          <w:rFonts w:ascii="Arial" w:hAnsi="Arial" w:cs="Arial"/>
          <w:highlight w:val="yellow"/>
        </w:rPr>
        <w:t>had been</w:t>
      </w:r>
      <w:r w:rsidRPr="00DC0614">
        <w:rPr>
          <w:rFonts w:ascii="Arial" w:hAnsi="Arial" w:cs="Arial"/>
        </w:rPr>
        <w:t xml:space="preserve"> reduced from 80 to 50 g/dm</w:t>
      </w:r>
      <w:r w:rsidRPr="00DC0614">
        <w:rPr>
          <w:rFonts w:ascii="Arial" w:hAnsi="Arial" w:cs="Arial"/>
          <w:vertAlign w:val="superscript"/>
        </w:rPr>
        <w:t>3</w:t>
      </w:r>
      <w:r w:rsidRPr="00DC0614">
        <w:rPr>
          <w:rFonts w:ascii="Arial" w:hAnsi="Arial" w:cs="Arial"/>
        </w:rPr>
        <w:t xml:space="preserve"> (</w:t>
      </w:r>
      <w:r w:rsidRPr="00DC0614">
        <w:rPr>
          <w:rFonts w:ascii="Arial" w:hAnsi="Arial" w:cs="Arial"/>
          <w:lang w:val="sr-Latn-CS"/>
        </w:rPr>
        <w:sym w:font="Wingdings 3" w:char="F090"/>
      </w:r>
      <w:r>
        <w:rPr>
          <w:rFonts w:ascii="Arial" w:hAnsi="Arial" w:cs="Arial"/>
        </w:rPr>
        <w:t xml:space="preserve">38%), and that the dyeing </w:t>
      </w:r>
      <w:r w:rsidRPr="00B2603A">
        <w:rPr>
          <w:rFonts w:ascii="Arial" w:hAnsi="Arial" w:cs="Arial"/>
          <w:highlight w:val="yellow"/>
        </w:rPr>
        <w:t>had been</w:t>
      </w:r>
      <w:r w:rsidRPr="00DC0614">
        <w:rPr>
          <w:rFonts w:ascii="Arial" w:hAnsi="Arial" w:cs="Arial"/>
        </w:rPr>
        <w:t xml:space="preserve"> performed at a high bath rati</w:t>
      </w:r>
      <w:r>
        <w:rPr>
          <w:rFonts w:ascii="Arial" w:hAnsi="Arial" w:cs="Arial"/>
        </w:rPr>
        <w:t xml:space="preserve">o, then the drop in intensity </w:t>
      </w:r>
      <w:r w:rsidRPr="00B2603A">
        <w:rPr>
          <w:rFonts w:ascii="Arial" w:hAnsi="Arial" w:cs="Arial"/>
          <w:highlight w:val="yellow"/>
        </w:rPr>
        <w:t>was</w:t>
      </w:r>
      <w:r w:rsidRPr="00DC0614">
        <w:rPr>
          <w:rFonts w:ascii="Arial" w:hAnsi="Arial" w:cs="Arial"/>
        </w:rPr>
        <w:t xml:space="preserve"> not dramatic. In the dyeing bath without added NaCl (sample B7), a dramatic drop in the utilization of the selected reactive dye was registered, as the intensity of the dye was reduced by 52%.</w:t>
      </w:r>
    </w:p>
    <w:p w14:paraId="0301899D" w14:textId="77777777" w:rsidR="00E04FC0" w:rsidRPr="00DC0614" w:rsidRDefault="00E04FC0" w:rsidP="00E04FC0">
      <w:pPr>
        <w:jc w:val="both"/>
        <w:rPr>
          <w:rFonts w:ascii="Arial" w:hAnsi="Arial" w:cs="Arial"/>
        </w:rPr>
      </w:pPr>
      <w:r w:rsidRPr="00DC0614">
        <w:rPr>
          <w:rFonts w:ascii="Arial" w:hAnsi="Arial" w:cs="Arial"/>
        </w:rPr>
        <w:t xml:space="preserve">Percentage of fixed dye, F, shows what proportion of the </w:t>
      </w:r>
      <w:r>
        <w:rPr>
          <w:rFonts w:ascii="Arial" w:hAnsi="Arial" w:cs="Arial"/>
        </w:rPr>
        <w:t xml:space="preserve">total amount of exhausted dye </w:t>
      </w:r>
      <w:r w:rsidRPr="00B2603A">
        <w:rPr>
          <w:rFonts w:ascii="Arial" w:hAnsi="Arial" w:cs="Arial"/>
          <w:highlight w:val="yellow"/>
        </w:rPr>
        <w:t>wa</w:t>
      </w:r>
      <w:r>
        <w:rPr>
          <w:rFonts w:ascii="Arial" w:hAnsi="Arial" w:cs="Arial"/>
        </w:rPr>
        <w:t>s</w:t>
      </w:r>
      <w:r w:rsidRPr="00DC0614">
        <w:rPr>
          <w:rFonts w:ascii="Arial" w:hAnsi="Arial" w:cs="Arial"/>
        </w:rPr>
        <w:t xml:space="preserve"> fixed to the cotton cellulose by forming a covalent bond. The va</w:t>
      </w:r>
      <w:r>
        <w:rPr>
          <w:rFonts w:ascii="Arial" w:hAnsi="Arial" w:cs="Arial"/>
        </w:rPr>
        <w:t>lues percentage of fixed dye were</w:t>
      </w:r>
      <w:r w:rsidRPr="00DC0614">
        <w:rPr>
          <w:rFonts w:ascii="Arial" w:hAnsi="Arial" w:cs="Arial"/>
        </w:rPr>
        <w:t xml:space="preserve"> shown in table 3. From the results shown, it can be considered that the change of the process medium in the studied dyeing systems had no effect on the covalent fixation of the dye, i.e. the reaction of the vinyl sulfonic or monochloro triazine group with the ionized hydroxyl group of cellulose.</w:t>
      </w:r>
    </w:p>
    <w:p w14:paraId="6D08F0D3" w14:textId="77777777" w:rsidR="00E04FC0" w:rsidRPr="00DC0614" w:rsidRDefault="00E04FC0" w:rsidP="00E04FC0">
      <w:pPr>
        <w:pStyle w:val="Body"/>
        <w:spacing w:after="0"/>
        <w:rPr>
          <w:rFonts w:ascii="Arial" w:hAnsi="Arial" w:cs="Arial"/>
        </w:rPr>
      </w:pPr>
    </w:p>
    <w:p w14:paraId="3662617B" w14:textId="77777777" w:rsidR="00790ADA" w:rsidRDefault="00790ADA" w:rsidP="00441B6F">
      <w:pPr>
        <w:pStyle w:val="Body"/>
        <w:spacing w:after="0"/>
        <w:rPr>
          <w:rFonts w:ascii="Arial" w:hAnsi="Arial" w:cs="Arial"/>
        </w:rPr>
      </w:pPr>
    </w:p>
    <w:p w14:paraId="774285D2" w14:textId="77777777" w:rsidR="00AC5FA3" w:rsidRPr="00AC5FA3" w:rsidRDefault="00AC5FA3" w:rsidP="00AC5FA3">
      <w:pPr>
        <w:jc w:val="center"/>
        <w:rPr>
          <w:rFonts w:ascii="Arial" w:hAnsi="Arial" w:cs="Arial"/>
          <w:b/>
          <w:lang w:val="sr-Latn-CS"/>
        </w:rPr>
      </w:pPr>
      <w:r w:rsidRPr="00AC5FA3">
        <w:rPr>
          <w:rFonts w:ascii="Arial" w:hAnsi="Arial" w:cs="Arial"/>
          <w:b/>
          <w:lang w:val="sr-Latn-CS"/>
        </w:rPr>
        <w:t>Table 3. Color intensity and degree of dye fixation</w:t>
      </w:r>
    </w:p>
    <w:p w14:paraId="4E14B6D5" w14:textId="77777777" w:rsidR="00AC5FA3" w:rsidRPr="00AC5FA3" w:rsidRDefault="00AC5FA3" w:rsidP="00AC5FA3">
      <w:pPr>
        <w:jc w:val="center"/>
        <w:rPr>
          <w:b/>
          <w:sz w:val="16"/>
          <w:szCs w:val="22"/>
          <w:lang w:val="sr-Latn-CS"/>
        </w:rPr>
      </w:pPr>
    </w:p>
    <w:tbl>
      <w:tblPr>
        <w:tblStyle w:val="TableGrid"/>
        <w:tblW w:w="0" w:type="auto"/>
        <w:tblInd w:w="1685" w:type="dxa"/>
        <w:tblLook w:val="04A0" w:firstRow="1" w:lastRow="0" w:firstColumn="1" w:lastColumn="0" w:noHBand="0" w:noVBand="1"/>
      </w:tblPr>
      <w:tblGrid>
        <w:gridCol w:w="928"/>
        <w:gridCol w:w="732"/>
        <w:gridCol w:w="783"/>
        <w:gridCol w:w="928"/>
        <w:gridCol w:w="720"/>
        <w:gridCol w:w="868"/>
      </w:tblGrid>
      <w:tr w:rsidR="00AC5FA3" w:rsidRPr="007B3267" w14:paraId="0CBCE55A" w14:textId="77777777" w:rsidTr="00AC5FA3">
        <w:tc>
          <w:tcPr>
            <w:tcW w:w="896" w:type="dxa"/>
            <w:tcBorders>
              <w:left w:val="nil"/>
              <w:bottom w:val="single" w:sz="4" w:space="0" w:color="000000"/>
              <w:right w:val="nil"/>
            </w:tcBorders>
            <w:vAlign w:val="center"/>
          </w:tcPr>
          <w:p w14:paraId="0BB6F8CD" w14:textId="77777777" w:rsidR="00AC5FA3" w:rsidRPr="00432743" w:rsidRDefault="00AC5FA3" w:rsidP="008606AB">
            <w:pPr>
              <w:jc w:val="center"/>
              <w:rPr>
                <w:rFonts w:ascii="Arial" w:hAnsi="Arial" w:cs="Arial"/>
                <w:b/>
                <w:sz w:val="20"/>
                <w:szCs w:val="20"/>
                <w:lang w:val="sr-Latn-CS"/>
              </w:rPr>
            </w:pPr>
            <w:r w:rsidRPr="00432743">
              <w:rPr>
                <w:rStyle w:val="rynqvb"/>
                <w:rFonts w:ascii="Arial" w:hAnsi="Arial" w:cs="Arial"/>
                <w:b/>
                <w:sz w:val="20"/>
                <w:szCs w:val="20"/>
                <w:lang w:val="en"/>
              </w:rPr>
              <w:t>Sample</w:t>
            </w:r>
          </w:p>
        </w:tc>
        <w:tc>
          <w:tcPr>
            <w:tcW w:w="732" w:type="dxa"/>
            <w:tcBorders>
              <w:left w:val="nil"/>
              <w:right w:val="nil"/>
            </w:tcBorders>
            <w:vAlign w:val="center"/>
          </w:tcPr>
          <w:p w14:paraId="057387C6"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K/S</w:t>
            </w:r>
          </w:p>
        </w:tc>
        <w:tc>
          <w:tcPr>
            <w:tcW w:w="783" w:type="dxa"/>
            <w:tcBorders>
              <w:left w:val="nil"/>
              <w:bottom w:val="single" w:sz="4" w:space="0" w:color="000000"/>
              <w:right w:val="nil"/>
            </w:tcBorders>
            <w:vAlign w:val="center"/>
          </w:tcPr>
          <w:p w14:paraId="3C2C6C5B"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F (%)</w:t>
            </w:r>
          </w:p>
        </w:tc>
        <w:tc>
          <w:tcPr>
            <w:tcW w:w="842" w:type="dxa"/>
            <w:tcBorders>
              <w:left w:val="nil"/>
              <w:right w:val="nil"/>
            </w:tcBorders>
            <w:vAlign w:val="center"/>
          </w:tcPr>
          <w:p w14:paraId="0F45A618" w14:textId="77777777" w:rsidR="00AC5FA3" w:rsidRPr="00432743" w:rsidRDefault="00AC5FA3" w:rsidP="008606AB">
            <w:pPr>
              <w:jc w:val="center"/>
              <w:rPr>
                <w:rFonts w:ascii="Arial" w:hAnsi="Arial" w:cs="Arial"/>
                <w:b/>
                <w:sz w:val="20"/>
                <w:szCs w:val="20"/>
                <w:lang w:val="sr-Latn-CS"/>
              </w:rPr>
            </w:pPr>
            <w:r w:rsidRPr="00432743">
              <w:rPr>
                <w:rStyle w:val="rynqvb"/>
                <w:rFonts w:ascii="Arial" w:hAnsi="Arial" w:cs="Arial"/>
                <w:b/>
                <w:sz w:val="20"/>
                <w:szCs w:val="20"/>
                <w:lang w:val="en"/>
              </w:rPr>
              <w:t>Sample</w:t>
            </w:r>
          </w:p>
        </w:tc>
        <w:tc>
          <w:tcPr>
            <w:tcW w:w="720" w:type="dxa"/>
            <w:tcBorders>
              <w:left w:val="nil"/>
              <w:bottom w:val="single" w:sz="4" w:space="0" w:color="000000"/>
              <w:right w:val="nil"/>
            </w:tcBorders>
            <w:vAlign w:val="center"/>
          </w:tcPr>
          <w:p w14:paraId="7E01A1AF"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K/S</w:t>
            </w:r>
          </w:p>
        </w:tc>
        <w:tc>
          <w:tcPr>
            <w:tcW w:w="868" w:type="dxa"/>
            <w:tcBorders>
              <w:left w:val="nil"/>
              <w:bottom w:val="single" w:sz="4" w:space="0" w:color="000000"/>
              <w:right w:val="nil"/>
            </w:tcBorders>
            <w:vAlign w:val="center"/>
          </w:tcPr>
          <w:p w14:paraId="1FA4B4E8"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F (%)</w:t>
            </w:r>
          </w:p>
        </w:tc>
      </w:tr>
      <w:tr w:rsidR="00AC5FA3" w:rsidRPr="007B3267" w14:paraId="29CD54B1" w14:textId="77777777" w:rsidTr="00AC5FA3">
        <w:tc>
          <w:tcPr>
            <w:tcW w:w="896" w:type="dxa"/>
            <w:tcBorders>
              <w:left w:val="nil"/>
              <w:bottom w:val="nil"/>
              <w:right w:val="nil"/>
            </w:tcBorders>
          </w:tcPr>
          <w:p w14:paraId="45B76298"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R1</w:t>
            </w:r>
          </w:p>
        </w:tc>
        <w:tc>
          <w:tcPr>
            <w:tcW w:w="732" w:type="dxa"/>
            <w:tcBorders>
              <w:left w:val="nil"/>
              <w:bottom w:val="nil"/>
              <w:right w:val="nil"/>
            </w:tcBorders>
          </w:tcPr>
          <w:p w14:paraId="274E4433" w14:textId="7B3CD461"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1</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03</w:t>
            </w:r>
          </w:p>
        </w:tc>
        <w:tc>
          <w:tcPr>
            <w:tcW w:w="783" w:type="dxa"/>
            <w:tcBorders>
              <w:left w:val="nil"/>
              <w:bottom w:val="nil"/>
              <w:right w:val="nil"/>
            </w:tcBorders>
          </w:tcPr>
          <w:p w14:paraId="009B305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82</w:t>
            </w:r>
          </w:p>
        </w:tc>
        <w:tc>
          <w:tcPr>
            <w:tcW w:w="842" w:type="dxa"/>
            <w:tcBorders>
              <w:left w:val="nil"/>
              <w:bottom w:val="nil"/>
              <w:right w:val="nil"/>
            </w:tcBorders>
          </w:tcPr>
          <w:p w14:paraId="5C9A7550"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B1</w:t>
            </w:r>
          </w:p>
        </w:tc>
        <w:tc>
          <w:tcPr>
            <w:tcW w:w="720" w:type="dxa"/>
            <w:tcBorders>
              <w:left w:val="nil"/>
              <w:bottom w:val="nil"/>
              <w:right w:val="nil"/>
            </w:tcBorders>
          </w:tcPr>
          <w:p w14:paraId="2C9353A2" w14:textId="54AA491C"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0</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76</w:t>
            </w:r>
          </w:p>
        </w:tc>
        <w:tc>
          <w:tcPr>
            <w:tcW w:w="868" w:type="dxa"/>
            <w:tcBorders>
              <w:left w:val="nil"/>
              <w:bottom w:val="nil"/>
              <w:right w:val="nil"/>
            </w:tcBorders>
          </w:tcPr>
          <w:p w14:paraId="2AFC3D6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r>
      <w:tr w:rsidR="00AC5FA3" w:rsidRPr="007B3267" w14:paraId="25033871" w14:textId="77777777" w:rsidTr="00AC5FA3">
        <w:tc>
          <w:tcPr>
            <w:tcW w:w="896" w:type="dxa"/>
            <w:tcBorders>
              <w:top w:val="nil"/>
              <w:left w:val="nil"/>
              <w:bottom w:val="nil"/>
              <w:right w:val="nil"/>
            </w:tcBorders>
          </w:tcPr>
          <w:p w14:paraId="4536D8D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R2</w:t>
            </w:r>
          </w:p>
        </w:tc>
        <w:tc>
          <w:tcPr>
            <w:tcW w:w="732" w:type="dxa"/>
            <w:tcBorders>
              <w:top w:val="nil"/>
              <w:left w:val="nil"/>
              <w:bottom w:val="nil"/>
              <w:right w:val="nil"/>
            </w:tcBorders>
          </w:tcPr>
          <w:p w14:paraId="6428FE47" w14:textId="63982454"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1</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04</w:t>
            </w:r>
          </w:p>
        </w:tc>
        <w:tc>
          <w:tcPr>
            <w:tcW w:w="783" w:type="dxa"/>
            <w:tcBorders>
              <w:top w:val="nil"/>
              <w:left w:val="nil"/>
              <w:bottom w:val="nil"/>
              <w:right w:val="nil"/>
            </w:tcBorders>
          </w:tcPr>
          <w:p w14:paraId="13AFCBA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81</w:t>
            </w:r>
          </w:p>
        </w:tc>
        <w:tc>
          <w:tcPr>
            <w:tcW w:w="842" w:type="dxa"/>
            <w:tcBorders>
              <w:top w:val="nil"/>
              <w:left w:val="nil"/>
              <w:bottom w:val="nil"/>
              <w:right w:val="nil"/>
            </w:tcBorders>
          </w:tcPr>
          <w:p w14:paraId="5A2481AF"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B2</w:t>
            </w:r>
          </w:p>
        </w:tc>
        <w:tc>
          <w:tcPr>
            <w:tcW w:w="720" w:type="dxa"/>
            <w:tcBorders>
              <w:top w:val="nil"/>
              <w:left w:val="nil"/>
              <w:bottom w:val="nil"/>
              <w:right w:val="nil"/>
            </w:tcBorders>
          </w:tcPr>
          <w:p w14:paraId="4590035F" w14:textId="2439A840"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0</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74</w:t>
            </w:r>
          </w:p>
        </w:tc>
        <w:tc>
          <w:tcPr>
            <w:tcW w:w="868" w:type="dxa"/>
            <w:tcBorders>
              <w:top w:val="nil"/>
              <w:left w:val="nil"/>
              <w:bottom w:val="nil"/>
              <w:right w:val="nil"/>
            </w:tcBorders>
          </w:tcPr>
          <w:p w14:paraId="40DE237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79</w:t>
            </w:r>
          </w:p>
        </w:tc>
      </w:tr>
      <w:tr w:rsidR="00AC5FA3" w:rsidRPr="007B3267" w14:paraId="4A6F9C95" w14:textId="77777777" w:rsidTr="00AC5FA3">
        <w:tc>
          <w:tcPr>
            <w:tcW w:w="896" w:type="dxa"/>
            <w:tcBorders>
              <w:top w:val="nil"/>
              <w:left w:val="nil"/>
              <w:bottom w:val="nil"/>
              <w:right w:val="nil"/>
            </w:tcBorders>
          </w:tcPr>
          <w:p w14:paraId="079900F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R3</w:t>
            </w:r>
          </w:p>
        </w:tc>
        <w:tc>
          <w:tcPr>
            <w:tcW w:w="732" w:type="dxa"/>
            <w:tcBorders>
              <w:top w:val="nil"/>
              <w:left w:val="nil"/>
              <w:bottom w:val="nil"/>
              <w:right w:val="nil"/>
            </w:tcBorders>
          </w:tcPr>
          <w:p w14:paraId="13C71399" w14:textId="1CF1B25C"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3</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00</w:t>
            </w:r>
          </w:p>
        </w:tc>
        <w:tc>
          <w:tcPr>
            <w:tcW w:w="783" w:type="dxa"/>
            <w:tcBorders>
              <w:top w:val="nil"/>
              <w:left w:val="nil"/>
              <w:bottom w:val="nil"/>
              <w:right w:val="nil"/>
            </w:tcBorders>
          </w:tcPr>
          <w:p w14:paraId="57477E7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c>
          <w:tcPr>
            <w:tcW w:w="842" w:type="dxa"/>
            <w:tcBorders>
              <w:top w:val="nil"/>
              <w:left w:val="nil"/>
              <w:bottom w:val="nil"/>
              <w:right w:val="nil"/>
            </w:tcBorders>
          </w:tcPr>
          <w:p w14:paraId="6CCB89A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B3</w:t>
            </w:r>
          </w:p>
        </w:tc>
        <w:tc>
          <w:tcPr>
            <w:tcW w:w="720" w:type="dxa"/>
            <w:tcBorders>
              <w:top w:val="nil"/>
              <w:left w:val="nil"/>
              <w:bottom w:val="nil"/>
              <w:right w:val="nil"/>
            </w:tcBorders>
          </w:tcPr>
          <w:p w14:paraId="576D81A5" w14:textId="1E72F9C0"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0</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54</w:t>
            </w:r>
          </w:p>
        </w:tc>
        <w:tc>
          <w:tcPr>
            <w:tcW w:w="868" w:type="dxa"/>
            <w:tcBorders>
              <w:top w:val="nil"/>
              <w:left w:val="nil"/>
              <w:bottom w:val="nil"/>
              <w:right w:val="nil"/>
            </w:tcBorders>
          </w:tcPr>
          <w:p w14:paraId="1F138204"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70</w:t>
            </w:r>
          </w:p>
        </w:tc>
      </w:tr>
      <w:tr w:rsidR="00AC5FA3" w:rsidRPr="007B3267" w14:paraId="382AB035" w14:textId="77777777" w:rsidTr="00AC5FA3">
        <w:tc>
          <w:tcPr>
            <w:tcW w:w="896" w:type="dxa"/>
            <w:tcBorders>
              <w:top w:val="nil"/>
              <w:left w:val="nil"/>
              <w:bottom w:val="nil"/>
              <w:right w:val="nil"/>
            </w:tcBorders>
          </w:tcPr>
          <w:p w14:paraId="36D6E4C2"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R4</w:t>
            </w:r>
          </w:p>
        </w:tc>
        <w:tc>
          <w:tcPr>
            <w:tcW w:w="732" w:type="dxa"/>
            <w:tcBorders>
              <w:top w:val="nil"/>
              <w:left w:val="nil"/>
              <w:bottom w:val="nil"/>
              <w:right w:val="nil"/>
            </w:tcBorders>
          </w:tcPr>
          <w:p w14:paraId="6D12BE24" w14:textId="5CB81C74"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2</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28</w:t>
            </w:r>
          </w:p>
        </w:tc>
        <w:tc>
          <w:tcPr>
            <w:tcW w:w="783" w:type="dxa"/>
            <w:tcBorders>
              <w:top w:val="nil"/>
              <w:left w:val="nil"/>
              <w:bottom w:val="nil"/>
              <w:right w:val="nil"/>
            </w:tcBorders>
          </w:tcPr>
          <w:p w14:paraId="031558D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85</w:t>
            </w:r>
          </w:p>
        </w:tc>
        <w:tc>
          <w:tcPr>
            <w:tcW w:w="842" w:type="dxa"/>
            <w:tcBorders>
              <w:top w:val="nil"/>
              <w:left w:val="nil"/>
              <w:bottom w:val="nil"/>
              <w:right w:val="nil"/>
            </w:tcBorders>
          </w:tcPr>
          <w:p w14:paraId="64FE5AB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B4</w:t>
            </w:r>
          </w:p>
        </w:tc>
        <w:tc>
          <w:tcPr>
            <w:tcW w:w="720" w:type="dxa"/>
            <w:tcBorders>
              <w:top w:val="nil"/>
              <w:left w:val="nil"/>
              <w:bottom w:val="nil"/>
              <w:right w:val="nil"/>
            </w:tcBorders>
          </w:tcPr>
          <w:p w14:paraId="0CEB0F2E" w14:textId="332B4DC0"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0</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78</w:t>
            </w:r>
          </w:p>
        </w:tc>
        <w:tc>
          <w:tcPr>
            <w:tcW w:w="868" w:type="dxa"/>
            <w:tcBorders>
              <w:top w:val="nil"/>
              <w:left w:val="nil"/>
              <w:bottom w:val="nil"/>
              <w:right w:val="nil"/>
            </w:tcBorders>
          </w:tcPr>
          <w:p w14:paraId="30B2030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68</w:t>
            </w:r>
          </w:p>
        </w:tc>
      </w:tr>
      <w:tr w:rsidR="00AC5FA3" w:rsidRPr="007B3267" w14:paraId="222F160E" w14:textId="77777777" w:rsidTr="00AC5FA3">
        <w:tc>
          <w:tcPr>
            <w:tcW w:w="896" w:type="dxa"/>
            <w:tcBorders>
              <w:top w:val="nil"/>
              <w:left w:val="nil"/>
              <w:bottom w:val="nil"/>
              <w:right w:val="nil"/>
            </w:tcBorders>
          </w:tcPr>
          <w:p w14:paraId="58B6AF7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R5</w:t>
            </w:r>
          </w:p>
        </w:tc>
        <w:tc>
          <w:tcPr>
            <w:tcW w:w="732" w:type="dxa"/>
            <w:tcBorders>
              <w:top w:val="nil"/>
              <w:left w:val="nil"/>
              <w:bottom w:val="nil"/>
              <w:right w:val="nil"/>
            </w:tcBorders>
          </w:tcPr>
          <w:p w14:paraId="7376CD6F" w14:textId="137F67F0"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0</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85</w:t>
            </w:r>
          </w:p>
        </w:tc>
        <w:tc>
          <w:tcPr>
            <w:tcW w:w="783" w:type="dxa"/>
            <w:tcBorders>
              <w:top w:val="nil"/>
              <w:left w:val="nil"/>
              <w:bottom w:val="nil"/>
              <w:right w:val="nil"/>
            </w:tcBorders>
          </w:tcPr>
          <w:p w14:paraId="2FB40DAB"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80</w:t>
            </w:r>
          </w:p>
        </w:tc>
        <w:tc>
          <w:tcPr>
            <w:tcW w:w="842" w:type="dxa"/>
            <w:tcBorders>
              <w:top w:val="nil"/>
              <w:left w:val="nil"/>
              <w:bottom w:val="nil"/>
              <w:right w:val="nil"/>
            </w:tcBorders>
          </w:tcPr>
          <w:p w14:paraId="297D13CB"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B5</w:t>
            </w:r>
          </w:p>
        </w:tc>
        <w:tc>
          <w:tcPr>
            <w:tcW w:w="720" w:type="dxa"/>
            <w:tcBorders>
              <w:top w:val="nil"/>
              <w:left w:val="nil"/>
              <w:bottom w:val="nil"/>
              <w:right w:val="nil"/>
            </w:tcBorders>
          </w:tcPr>
          <w:p w14:paraId="3E6D0ED7" w14:textId="3DE2D3F8"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2</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50</w:t>
            </w:r>
          </w:p>
        </w:tc>
        <w:tc>
          <w:tcPr>
            <w:tcW w:w="868" w:type="dxa"/>
            <w:tcBorders>
              <w:top w:val="nil"/>
              <w:left w:val="nil"/>
              <w:bottom w:val="nil"/>
              <w:right w:val="nil"/>
            </w:tcBorders>
          </w:tcPr>
          <w:p w14:paraId="78DF1B81"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r>
      <w:tr w:rsidR="00AC5FA3" w:rsidRPr="007B3267" w14:paraId="20FC112F" w14:textId="77777777" w:rsidTr="00AC5FA3">
        <w:tc>
          <w:tcPr>
            <w:tcW w:w="896" w:type="dxa"/>
            <w:tcBorders>
              <w:top w:val="nil"/>
              <w:left w:val="nil"/>
              <w:bottom w:val="nil"/>
              <w:right w:val="nil"/>
            </w:tcBorders>
          </w:tcPr>
          <w:p w14:paraId="036DEA0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R6</w:t>
            </w:r>
          </w:p>
        </w:tc>
        <w:tc>
          <w:tcPr>
            <w:tcW w:w="732" w:type="dxa"/>
            <w:tcBorders>
              <w:top w:val="nil"/>
              <w:left w:val="nil"/>
              <w:bottom w:val="nil"/>
              <w:right w:val="nil"/>
            </w:tcBorders>
          </w:tcPr>
          <w:p w14:paraId="2AB811AB" w14:textId="6F2549C5"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1</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07</w:t>
            </w:r>
          </w:p>
        </w:tc>
        <w:tc>
          <w:tcPr>
            <w:tcW w:w="783" w:type="dxa"/>
            <w:tcBorders>
              <w:top w:val="nil"/>
              <w:left w:val="nil"/>
              <w:bottom w:val="nil"/>
              <w:right w:val="nil"/>
            </w:tcBorders>
          </w:tcPr>
          <w:p w14:paraId="728AA20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c>
          <w:tcPr>
            <w:tcW w:w="842" w:type="dxa"/>
            <w:tcBorders>
              <w:top w:val="nil"/>
              <w:left w:val="nil"/>
              <w:bottom w:val="nil"/>
              <w:right w:val="nil"/>
            </w:tcBorders>
          </w:tcPr>
          <w:p w14:paraId="4B76459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B6</w:t>
            </w:r>
          </w:p>
        </w:tc>
        <w:tc>
          <w:tcPr>
            <w:tcW w:w="720" w:type="dxa"/>
            <w:tcBorders>
              <w:top w:val="nil"/>
              <w:left w:val="nil"/>
              <w:bottom w:val="nil"/>
              <w:right w:val="nil"/>
            </w:tcBorders>
          </w:tcPr>
          <w:p w14:paraId="1357F53E" w14:textId="61B24FBF"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1</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98</w:t>
            </w:r>
          </w:p>
        </w:tc>
        <w:tc>
          <w:tcPr>
            <w:tcW w:w="868" w:type="dxa"/>
            <w:tcBorders>
              <w:top w:val="nil"/>
              <w:left w:val="nil"/>
              <w:bottom w:val="nil"/>
              <w:right w:val="nil"/>
            </w:tcBorders>
          </w:tcPr>
          <w:p w14:paraId="3068010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77</w:t>
            </w:r>
          </w:p>
        </w:tc>
      </w:tr>
      <w:tr w:rsidR="00AC5FA3" w:rsidRPr="007B3267" w14:paraId="11A88E0F" w14:textId="77777777" w:rsidTr="00AC5FA3">
        <w:tc>
          <w:tcPr>
            <w:tcW w:w="896" w:type="dxa"/>
            <w:tcBorders>
              <w:top w:val="nil"/>
              <w:left w:val="nil"/>
              <w:bottom w:val="nil"/>
              <w:right w:val="nil"/>
            </w:tcBorders>
          </w:tcPr>
          <w:p w14:paraId="012BEEE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R7</w:t>
            </w:r>
          </w:p>
        </w:tc>
        <w:tc>
          <w:tcPr>
            <w:tcW w:w="732" w:type="dxa"/>
            <w:tcBorders>
              <w:top w:val="nil"/>
              <w:left w:val="nil"/>
              <w:bottom w:val="nil"/>
              <w:right w:val="nil"/>
            </w:tcBorders>
          </w:tcPr>
          <w:p w14:paraId="0D79AC14" w14:textId="06EB6E57"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1</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47</w:t>
            </w:r>
          </w:p>
        </w:tc>
        <w:tc>
          <w:tcPr>
            <w:tcW w:w="783" w:type="dxa"/>
            <w:tcBorders>
              <w:top w:val="nil"/>
              <w:left w:val="nil"/>
              <w:bottom w:val="nil"/>
              <w:right w:val="nil"/>
            </w:tcBorders>
          </w:tcPr>
          <w:p w14:paraId="0FCB34A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83</w:t>
            </w:r>
          </w:p>
        </w:tc>
        <w:tc>
          <w:tcPr>
            <w:tcW w:w="842" w:type="dxa"/>
            <w:tcBorders>
              <w:top w:val="nil"/>
              <w:left w:val="nil"/>
              <w:bottom w:val="nil"/>
              <w:right w:val="nil"/>
            </w:tcBorders>
          </w:tcPr>
          <w:p w14:paraId="01B021F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B7</w:t>
            </w:r>
          </w:p>
        </w:tc>
        <w:tc>
          <w:tcPr>
            <w:tcW w:w="720" w:type="dxa"/>
            <w:tcBorders>
              <w:top w:val="nil"/>
              <w:left w:val="nil"/>
              <w:bottom w:val="nil"/>
              <w:right w:val="nil"/>
            </w:tcBorders>
          </w:tcPr>
          <w:p w14:paraId="5D146F90" w14:textId="6D5B08A0"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1</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20</w:t>
            </w:r>
          </w:p>
        </w:tc>
        <w:tc>
          <w:tcPr>
            <w:tcW w:w="868" w:type="dxa"/>
            <w:tcBorders>
              <w:top w:val="nil"/>
              <w:left w:val="nil"/>
              <w:bottom w:val="nil"/>
              <w:right w:val="nil"/>
            </w:tcBorders>
          </w:tcPr>
          <w:p w14:paraId="7408D38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74</w:t>
            </w:r>
          </w:p>
        </w:tc>
      </w:tr>
      <w:tr w:rsidR="00AC5FA3" w:rsidRPr="007B3267" w14:paraId="256F0E40" w14:textId="77777777" w:rsidTr="00AC5FA3">
        <w:tc>
          <w:tcPr>
            <w:tcW w:w="896" w:type="dxa"/>
            <w:tcBorders>
              <w:top w:val="nil"/>
              <w:left w:val="nil"/>
              <w:right w:val="nil"/>
            </w:tcBorders>
          </w:tcPr>
          <w:p w14:paraId="0A5E940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R8</w:t>
            </w:r>
          </w:p>
        </w:tc>
        <w:tc>
          <w:tcPr>
            <w:tcW w:w="732" w:type="dxa"/>
            <w:tcBorders>
              <w:top w:val="nil"/>
              <w:left w:val="nil"/>
              <w:right w:val="nil"/>
            </w:tcBorders>
          </w:tcPr>
          <w:p w14:paraId="69612AA1" w14:textId="17C05035"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2</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29</w:t>
            </w:r>
          </w:p>
        </w:tc>
        <w:tc>
          <w:tcPr>
            <w:tcW w:w="783" w:type="dxa"/>
            <w:tcBorders>
              <w:top w:val="nil"/>
              <w:left w:val="nil"/>
              <w:right w:val="nil"/>
            </w:tcBorders>
          </w:tcPr>
          <w:p w14:paraId="4FAD3FC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77</w:t>
            </w:r>
          </w:p>
        </w:tc>
        <w:tc>
          <w:tcPr>
            <w:tcW w:w="842" w:type="dxa"/>
            <w:tcBorders>
              <w:top w:val="nil"/>
              <w:left w:val="nil"/>
              <w:right w:val="nil"/>
            </w:tcBorders>
          </w:tcPr>
          <w:p w14:paraId="44746E3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B8</w:t>
            </w:r>
          </w:p>
        </w:tc>
        <w:tc>
          <w:tcPr>
            <w:tcW w:w="720" w:type="dxa"/>
            <w:tcBorders>
              <w:top w:val="nil"/>
              <w:left w:val="nil"/>
              <w:right w:val="nil"/>
            </w:tcBorders>
          </w:tcPr>
          <w:p w14:paraId="41B5F5CC" w14:textId="7BD4FB67" w:rsidR="00AC5FA3" w:rsidRPr="007652B9" w:rsidRDefault="00AC5FA3" w:rsidP="007652B9">
            <w:pPr>
              <w:jc w:val="center"/>
              <w:rPr>
                <w:rFonts w:ascii="Arial" w:hAnsi="Arial" w:cs="Arial"/>
                <w:sz w:val="20"/>
                <w:szCs w:val="20"/>
                <w:highlight w:val="yellow"/>
                <w:lang w:val="sr-Latn-CS"/>
              </w:rPr>
            </w:pPr>
            <w:r w:rsidRPr="007652B9">
              <w:rPr>
                <w:rFonts w:ascii="Arial" w:hAnsi="Arial" w:cs="Arial"/>
                <w:sz w:val="20"/>
                <w:szCs w:val="20"/>
                <w:highlight w:val="yellow"/>
                <w:lang w:val="sr-Latn-CS"/>
              </w:rPr>
              <w:t>2</w:t>
            </w:r>
            <w:r w:rsidR="007652B9" w:rsidRPr="007652B9">
              <w:rPr>
                <w:rFonts w:ascii="Arial" w:hAnsi="Arial" w:cs="Arial"/>
                <w:sz w:val="20"/>
                <w:szCs w:val="20"/>
                <w:highlight w:val="yellow"/>
                <w:lang w:val="sr-Latn-CS"/>
              </w:rPr>
              <w:t>.</w:t>
            </w:r>
            <w:r w:rsidRPr="007652B9">
              <w:rPr>
                <w:rFonts w:ascii="Arial" w:hAnsi="Arial" w:cs="Arial"/>
                <w:sz w:val="20"/>
                <w:szCs w:val="20"/>
                <w:highlight w:val="yellow"/>
                <w:lang w:val="sr-Latn-CS"/>
              </w:rPr>
              <w:t>16</w:t>
            </w:r>
          </w:p>
        </w:tc>
        <w:tc>
          <w:tcPr>
            <w:tcW w:w="868" w:type="dxa"/>
            <w:tcBorders>
              <w:top w:val="nil"/>
              <w:left w:val="nil"/>
              <w:right w:val="nil"/>
            </w:tcBorders>
          </w:tcPr>
          <w:p w14:paraId="7CA37291"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69</w:t>
            </w:r>
          </w:p>
        </w:tc>
      </w:tr>
    </w:tbl>
    <w:p w14:paraId="3082848B" w14:textId="77777777" w:rsidR="00AC5FA3" w:rsidRDefault="00AC5FA3" w:rsidP="00AC5FA3">
      <w:pPr>
        <w:jc w:val="both"/>
        <w:rPr>
          <w:lang w:val="sr-Latn-CS"/>
        </w:rPr>
      </w:pPr>
    </w:p>
    <w:p w14:paraId="1A23936D" w14:textId="77777777" w:rsidR="002C77D1" w:rsidRDefault="002C77D1" w:rsidP="00021A65">
      <w:pPr>
        <w:jc w:val="both"/>
        <w:rPr>
          <w:rFonts w:ascii="Arial" w:hAnsi="Arial" w:cs="Arial"/>
          <w:lang w:val="sr-Latn-CS"/>
        </w:rPr>
      </w:pPr>
    </w:p>
    <w:p w14:paraId="300B49C4" w14:textId="77777777" w:rsidR="00DA531B" w:rsidRPr="00DC0614" w:rsidRDefault="00DA531B" w:rsidP="00DA531B">
      <w:pPr>
        <w:jc w:val="both"/>
        <w:rPr>
          <w:lang w:val="sr-Latn-CS"/>
        </w:rPr>
      </w:pPr>
      <w:r w:rsidRPr="00DC0614">
        <w:rPr>
          <w:rFonts w:ascii="Arial" w:hAnsi="Arial" w:cs="Arial"/>
          <w:lang w:val="sr-Latn-CS"/>
        </w:rPr>
        <w:t xml:space="preserve">Color uniformity </w:t>
      </w:r>
      <w:r w:rsidRPr="00DC0614">
        <w:rPr>
          <w:i/>
          <w:lang w:val="sr-Latn-CS"/>
        </w:rPr>
        <w:sym w:font="Symbol" w:char="F073"/>
      </w:r>
      <w:r w:rsidRPr="00DC0614">
        <w:rPr>
          <w:i/>
          <w:lang w:val="sr-Latn-CS"/>
        </w:rPr>
        <w:t>(</w:t>
      </w:r>
      <w:r w:rsidRPr="00DC0614">
        <w:rPr>
          <w:i/>
          <w:lang w:val="sr-Latn-CS"/>
        </w:rPr>
        <w:sym w:font="Symbol" w:char="F06C"/>
      </w:r>
      <w:r w:rsidRPr="00DC0614">
        <w:rPr>
          <w:i/>
          <w:lang w:val="sr-Latn-CS"/>
        </w:rPr>
        <w:t>)</w:t>
      </w:r>
      <w:r w:rsidRPr="00DC0614">
        <w:rPr>
          <w:rFonts w:ascii="Arial" w:hAnsi="Arial" w:cs="Arial"/>
          <w:lang w:val="sr-Latn-CS"/>
        </w:rPr>
        <w:t xml:space="preserve"> and color fastness are shown in table 4. </w:t>
      </w:r>
      <w:r w:rsidRPr="00DC0614">
        <w:rPr>
          <w:rFonts w:ascii="Arial" w:hAnsi="Arial" w:cs="Arial"/>
          <w:lang w:val="sr-Latn-RS"/>
        </w:rPr>
        <w:t xml:space="preserve">Analyzing the results for uniformity of coloring in table 4, it is noted that the changes in values </w:t>
      </w:r>
      <w:r>
        <w:rPr>
          <w:rFonts w:ascii="Arial" w:hAnsi="Arial" w:cs="Arial"/>
          <w:lang w:val="sr-Latn-RS"/>
        </w:rPr>
        <w:t xml:space="preserve">​​for uniformity of coloring </w:t>
      </w:r>
      <w:r w:rsidRPr="00B2603A">
        <w:rPr>
          <w:rFonts w:ascii="Arial" w:hAnsi="Arial" w:cs="Arial"/>
          <w:highlight w:val="yellow"/>
          <w:lang w:val="sr-Latn-RS"/>
        </w:rPr>
        <w:t>were</w:t>
      </w:r>
      <w:r w:rsidRPr="00DC0614">
        <w:rPr>
          <w:rFonts w:ascii="Arial" w:hAnsi="Arial" w:cs="Arial"/>
          <w:lang w:val="sr-Latn-RS"/>
        </w:rPr>
        <w:t xml:space="preserve"> minimal, i.e. that all </w:t>
      </w:r>
      <w:r>
        <w:rPr>
          <w:rFonts w:ascii="Arial" w:hAnsi="Arial" w:cs="Arial"/>
          <w:lang w:val="sr-Latn-RS"/>
        </w:rPr>
        <w:t xml:space="preserve">samples </w:t>
      </w:r>
      <w:r w:rsidRPr="00B2603A">
        <w:rPr>
          <w:rFonts w:ascii="Arial" w:hAnsi="Arial" w:cs="Arial"/>
          <w:highlight w:val="yellow"/>
          <w:lang w:val="sr-Latn-RS"/>
        </w:rPr>
        <w:t>had</w:t>
      </w:r>
      <w:r w:rsidRPr="00DC0614">
        <w:rPr>
          <w:rFonts w:ascii="Arial" w:hAnsi="Arial" w:cs="Arial"/>
          <w:lang w:val="sr-Latn-RS"/>
        </w:rPr>
        <w:t xml:space="preserve"> a high uniformity. It can be concluded that the use of simulated or real sea water did not negatively affect the uniformity of dyeing of reactive dyes on cotton fabric. Fastness to washing and friction in terms of changing the shade of colored</w:t>
      </w:r>
      <w:r>
        <w:rPr>
          <w:rFonts w:ascii="Arial" w:hAnsi="Arial" w:cs="Arial"/>
          <w:lang w:val="sr-Latn-RS"/>
        </w:rPr>
        <w:t xml:space="preserve"> samples </w:t>
      </w:r>
      <w:r w:rsidRPr="00B2603A">
        <w:rPr>
          <w:rFonts w:ascii="Arial" w:hAnsi="Arial" w:cs="Arial"/>
          <w:highlight w:val="yellow"/>
          <w:lang w:val="sr-Latn-RS"/>
        </w:rPr>
        <w:t>had</w:t>
      </w:r>
      <w:r w:rsidRPr="00DC0614">
        <w:rPr>
          <w:rFonts w:ascii="Arial" w:hAnsi="Arial" w:cs="Arial"/>
          <w:lang w:val="sr-Latn-RS"/>
        </w:rPr>
        <w:t xml:space="preserve"> high marks. The hi</w:t>
      </w:r>
      <w:r>
        <w:rPr>
          <w:rFonts w:ascii="Arial" w:hAnsi="Arial" w:cs="Arial"/>
          <w:lang w:val="sr-Latn-RS"/>
        </w:rPr>
        <w:t xml:space="preserve">gh fastness performance </w:t>
      </w:r>
      <w:r w:rsidRPr="00B2603A">
        <w:rPr>
          <w:rFonts w:ascii="Arial" w:hAnsi="Arial" w:cs="Arial"/>
          <w:highlight w:val="yellow"/>
          <w:lang w:val="sr-Latn-RS"/>
        </w:rPr>
        <w:t>reflected</w:t>
      </w:r>
      <w:r w:rsidRPr="00DC0614">
        <w:rPr>
          <w:rFonts w:ascii="Arial" w:hAnsi="Arial" w:cs="Arial"/>
          <w:lang w:val="sr-Latn-RS"/>
        </w:rPr>
        <w:t xml:space="preserve"> the nature of the strong covalent bond between the dyes and the cotton cellulose.</w:t>
      </w:r>
    </w:p>
    <w:p w14:paraId="3C19A923" w14:textId="77777777" w:rsidR="00DA531B" w:rsidRPr="00DC0614" w:rsidRDefault="00DA531B" w:rsidP="00DA531B">
      <w:pPr>
        <w:pStyle w:val="Body"/>
        <w:spacing w:after="0"/>
        <w:rPr>
          <w:rFonts w:ascii="Arial" w:hAnsi="Arial" w:cs="Arial"/>
        </w:rPr>
      </w:pPr>
    </w:p>
    <w:p w14:paraId="3F7A81C0" w14:textId="77777777" w:rsidR="00DA531B" w:rsidRPr="00DC0614" w:rsidRDefault="00DA531B" w:rsidP="00DA531B">
      <w:pPr>
        <w:pStyle w:val="Body"/>
        <w:spacing w:after="0"/>
        <w:rPr>
          <w:rFonts w:ascii="Arial" w:hAnsi="Arial" w:cs="Arial"/>
        </w:rPr>
      </w:pPr>
    </w:p>
    <w:p w14:paraId="5EC063E8" w14:textId="77777777" w:rsidR="002C77D1" w:rsidRDefault="002C77D1" w:rsidP="00441B6F">
      <w:pPr>
        <w:pStyle w:val="Body"/>
        <w:spacing w:after="0"/>
        <w:rPr>
          <w:rFonts w:ascii="Arial" w:hAnsi="Arial" w:cs="Arial"/>
        </w:rPr>
      </w:pPr>
    </w:p>
    <w:p w14:paraId="15C59CC4" w14:textId="77777777" w:rsidR="002C77D1" w:rsidRDefault="002C77D1" w:rsidP="00441B6F">
      <w:pPr>
        <w:pStyle w:val="Body"/>
        <w:spacing w:after="0"/>
        <w:rPr>
          <w:rFonts w:ascii="Arial" w:hAnsi="Arial" w:cs="Arial"/>
        </w:rPr>
      </w:pPr>
    </w:p>
    <w:p w14:paraId="591BCABE" w14:textId="77777777" w:rsidR="002C77D1" w:rsidRDefault="002C77D1" w:rsidP="00441B6F">
      <w:pPr>
        <w:pStyle w:val="Body"/>
        <w:spacing w:after="0"/>
        <w:rPr>
          <w:rFonts w:ascii="Arial" w:hAnsi="Arial" w:cs="Arial"/>
        </w:rPr>
      </w:pPr>
    </w:p>
    <w:p w14:paraId="1A3DB610" w14:textId="77777777" w:rsidR="002C77D1" w:rsidRDefault="002C77D1" w:rsidP="00441B6F">
      <w:pPr>
        <w:pStyle w:val="Body"/>
        <w:spacing w:after="0"/>
        <w:rPr>
          <w:rFonts w:ascii="Arial" w:hAnsi="Arial" w:cs="Arial"/>
        </w:rPr>
      </w:pPr>
    </w:p>
    <w:p w14:paraId="4C7E51E3" w14:textId="77777777" w:rsidR="002C77D1" w:rsidRDefault="002C77D1" w:rsidP="00441B6F">
      <w:pPr>
        <w:pStyle w:val="Body"/>
        <w:spacing w:after="0"/>
        <w:rPr>
          <w:rFonts w:ascii="Arial" w:hAnsi="Arial" w:cs="Arial"/>
        </w:rPr>
      </w:pPr>
    </w:p>
    <w:p w14:paraId="251855A5" w14:textId="77777777" w:rsidR="002C77D1" w:rsidRDefault="002C77D1" w:rsidP="00441B6F">
      <w:pPr>
        <w:pStyle w:val="Body"/>
        <w:spacing w:after="0"/>
        <w:rPr>
          <w:rFonts w:ascii="Arial" w:hAnsi="Arial" w:cs="Arial"/>
        </w:rPr>
      </w:pPr>
    </w:p>
    <w:p w14:paraId="319A6F29" w14:textId="77777777" w:rsidR="00C36DF4" w:rsidRPr="00C36DF4" w:rsidRDefault="00C36DF4" w:rsidP="00C36DF4">
      <w:pPr>
        <w:jc w:val="center"/>
        <w:rPr>
          <w:rFonts w:ascii="Arial" w:hAnsi="Arial" w:cs="Arial"/>
          <w:b/>
        </w:rPr>
      </w:pPr>
      <w:r w:rsidRPr="00C36DF4">
        <w:rPr>
          <w:rFonts w:ascii="Arial" w:hAnsi="Arial" w:cs="Arial"/>
          <w:b/>
        </w:rPr>
        <w:lastRenderedPageBreak/>
        <w:t>Table 4. Color uniformity and color fastness</w:t>
      </w:r>
    </w:p>
    <w:p w14:paraId="0CA75808" w14:textId="77777777" w:rsidR="00C36DF4" w:rsidRDefault="00C36DF4" w:rsidP="00C36DF4">
      <w:pPr>
        <w:jc w:val="center"/>
        <w:rPr>
          <w:rFonts w:ascii="Arial" w:hAnsi="Arial" w:cs="Arial"/>
          <w:lang w:val="sr-Latn-RS"/>
        </w:rPr>
      </w:pPr>
    </w:p>
    <w:tbl>
      <w:tblPr>
        <w:tblStyle w:val="TableGrid"/>
        <w:tblpPr w:leftFromText="180" w:rightFromText="180" w:vertAnchor="text" w:horzAnchor="margin" w:tblpXSpec="center" w:tblpY="-3"/>
        <w:tblW w:w="0" w:type="auto"/>
        <w:tblLayout w:type="fixed"/>
        <w:tblLook w:val="04A0" w:firstRow="1" w:lastRow="0" w:firstColumn="1" w:lastColumn="0" w:noHBand="0" w:noVBand="1"/>
      </w:tblPr>
      <w:tblGrid>
        <w:gridCol w:w="1008"/>
        <w:gridCol w:w="900"/>
        <w:gridCol w:w="1080"/>
        <w:gridCol w:w="900"/>
        <w:gridCol w:w="90"/>
        <w:gridCol w:w="900"/>
        <w:gridCol w:w="90"/>
      </w:tblGrid>
      <w:tr w:rsidR="00C36DF4" w:rsidRPr="00436F1A" w14:paraId="3D16128C" w14:textId="77777777" w:rsidTr="00031A7C">
        <w:trPr>
          <w:trHeight w:val="444"/>
        </w:trPr>
        <w:tc>
          <w:tcPr>
            <w:tcW w:w="1008" w:type="dxa"/>
            <w:tcBorders>
              <w:top w:val="single" w:sz="4" w:space="0" w:color="auto"/>
              <w:left w:val="nil"/>
              <w:bottom w:val="single" w:sz="4" w:space="0" w:color="auto"/>
              <w:right w:val="nil"/>
            </w:tcBorders>
            <w:shd w:val="clear" w:color="auto" w:fill="auto"/>
            <w:vAlign w:val="center"/>
          </w:tcPr>
          <w:p w14:paraId="0AE8E01C" w14:textId="77777777" w:rsidR="00C36DF4" w:rsidRPr="00031A7C" w:rsidRDefault="00C36DF4" w:rsidP="008606AB">
            <w:pPr>
              <w:jc w:val="center"/>
              <w:rPr>
                <w:rFonts w:ascii="Arial" w:hAnsi="Arial" w:cs="Arial"/>
                <w:b/>
                <w:sz w:val="20"/>
                <w:szCs w:val="20"/>
              </w:rPr>
            </w:pPr>
            <w:r w:rsidRPr="00031A7C">
              <w:rPr>
                <w:rStyle w:val="rynqvb"/>
                <w:rFonts w:ascii="Arial" w:hAnsi="Arial" w:cs="Arial"/>
                <w:b/>
                <w:sz w:val="20"/>
                <w:szCs w:val="20"/>
                <w:lang w:val="en"/>
              </w:rPr>
              <w:t>Sample</w:t>
            </w:r>
          </w:p>
        </w:tc>
        <w:tc>
          <w:tcPr>
            <w:tcW w:w="900" w:type="dxa"/>
            <w:tcBorders>
              <w:top w:val="single" w:sz="4" w:space="0" w:color="auto"/>
              <w:left w:val="nil"/>
              <w:bottom w:val="single" w:sz="4" w:space="0" w:color="auto"/>
              <w:right w:val="nil"/>
            </w:tcBorders>
            <w:shd w:val="clear" w:color="auto" w:fill="auto"/>
            <w:vAlign w:val="center"/>
          </w:tcPr>
          <w:p w14:paraId="22EA444D" w14:textId="77777777" w:rsidR="00C36DF4" w:rsidRPr="00031A7C" w:rsidRDefault="00C36DF4" w:rsidP="008606AB">
            <w:pPr>
              <w:jc w:val="center"/>
              <w:rPr>
                <w:rFonts w:ascii="Arial" w:hAnsi="Arial" w:cs="Arial"/>
                <w:b/>
                <w:i/>
                <w:sz w:val="20"/>
                <w:szCs w:val="20"/>
              </w:rPr>
            </w:pPr>
            <w:r w:rsidRPr="00031A7C">
              <w:rPr>
                <w:rFonts w:ascii="Arial" w:hAnsi="Arial" w:cs="Arial"/>
                <w:b/>
                <w:i/>
                <w:sz w:val="20"/>
                <w:szCs w:val="20"/>
                <w:lang w:val="sr-Latn-CS"/>
              </w:rPr>
              <w:sym w:font="Symbol" w:char="F073"/>
            </w:r>
            <w:r w:rsidRPr="00031A7C">
              <w:rPr>
                <w:rFonts w:ascii="Arial" w:hAnsi="Arial" w:cs="Arial"/>
                <w:b/>
                <w:i/>
                <w:sz w:val="20"/>
                <w:szCs w:val="20"/>
                <w:lang w:val="sr-Latn-CS"/>
              </w:rPr>
              <w:t>(</w:t>
            </w:r>
            <w:r w:rsidRPr="00031A7C">
              <w:rPr>
                <w:rFonts w:ascii="Arial" w:hAnsi="Arial" w:cs="Arial"/>
                <w:b/>
                <w:i/>
                <w:sz w:val="20"/>
                <w:szCs w:val="20"/>
                <w:lang w:val="sr-Latn-CS"/>
              </w:rPr>
              <w:sym w:font="Symbol" w:char="F06C"/>
            </w:r>
            <w:r w:rsidRPr="00031A7C">
              <w:rPr>
                <w:rFonts w:ascii="Arial" w:hAnsi="Arial" w:cs="Arial"/>
                <w:b/>
                <w:i/>
                <w:sz w:val="20"/>
                <w:szCs w:val="20"/>
                <w:lang w:val="sr-Latn-CS"/>
              </w:rPr>
              <w:t>)</w:t>
            </w:r>
          </w:p>
        </w:tc>
        <w:tc>
          <w:tcPr>
            <w:tcW w:w="1080" w:type="dxa"/>
            <w:tcBorders>
              <w:top w:val="single" w:sz="4" w:space="0" w:color="auto"/>
              <w:left w:val="nil"/>
              <w:bottom w:val="single" w:sz="4" w:space="0" w:color="auto"/>
              <w:right w:val="nil"/>
            </w:tcBorders>
            <w:shd w:val="clear" w:color="auto" w:fill="auto"/>
            <w:vAlign w:val="center"/>
          </w:tcPr>
          <w:p w14:paraId="104B054F"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Washing</w:t>
            </w:r>
          </w:p>
        </w:tc>
        <w:tc>
          <w:tcPr>
            <w:tcW w:w="990" w:type="dxa"/>
            <w:gridSpan w:val="2"/>
            <w:tcBorders>
              <w:top w:val="single" w:sz="4" w:space="0" w:color="auto"/>
              <w:left w:val="nil"/>
              <w:bottom w:val="single" w:sz="4" w:space="0" w:color="auto"/>
              <w:right w:val="nil"/>
            </w:tcBorders>
            <w:vAlign w:val="center"/>
          </w:tcPr>
          <w:p w14:paraId="2917582E"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Rubing</w:t>
            </w:r>
          </w:p>
          <w:p w14:paraId="7F9EA430"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dry</w:t>
            </w:r>
          </w:p>
        </w:tc>
        <w:tc>
          <w:tcPr>
            <w:tcW w:w="990" w:type="dxa"/>
            <w:gridSpan w:val="2"/>
            <w:tcBorders>
              <w:top w:val="single" w:sz="4" w:space="0" w:color="auto"/>
              <w:left w:val="nil"/>
              <w:bottom w:val="single" w:sz="4" w:space="0" w:color="auto"/>
              <w:right w:val="nil"/>
            </w:tcBorders>
            <w:shd w:val="clear" w:color="auto" w:fill="auto"/>
            <w:vAlign w:val="center"/>
          </w:tcPr>
          <w:p w14:paraId="040DD095"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Rubing</w:t>
            </w:r>
          </w:p>
          <w:p w14:paraId="2107A372"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wet</w:t>
            </w:r>
          </w:p>
        </w:tc>
      </w:tr>
      <w:tr w:rsidR="00031A7C" w:rsidRPr="00CA7E78" w14:paraId="5B852BF8" w14:textId="77777777" w:rsidTr="00031A7C">
        <w:trPr>
          <w:gridAfter w:val="1"/>
          <w:wAfter w:w="90" w:type="dxa"/>
        </w:trPr>
        <w:tc>
          <w:tcPr>
            <w:tcW w:w="1008" w:type="dxa"/>
            <w:tcBorders>
              <w:top w:val="single" w:sz="4" w:space="0" w:color="auto"/>
              <w:left w:val="nil"/>
              <w:bottom w:val="nil"/>
              <w:right w:val="nil"/>
            </w:tcBorders>
          </w:tcPr>
          <w:p w14:paraId="12D25F4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R1</w:t>
            </w:r>
          </w:p>
        </w:tc>
        <w:tc>
          <w:tcPr>
            <w:tcW w:w="900" w:type="dxa"/>
            <w:tcBorders>
              <w:top w:val="single" w:sz="4" w:space="0" w:color="auto"/>
              <w:left w:val="nil"/>
              <w:bottom w:val="nil"/>
              <w:right w:val="nil"/>
            </w:tcBorders>
            <w:vAlign w:val="center"/>
          </w:tcPr>
          <w:p w14:paraId="2B9EC9AB" w14:textId="691C2FB3" w:rsidR="00C36DF4" w:rsidRPr="005D4603" w:rsidRDefault="00C36DF4" w:rsidP="007652B9">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7652B9"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130</w:t>
            </w:r>
          </w:p>
        </w:tc>
        <w:tc>
          <w:tcPr>
            <w:tcW w:w="1080" w:type="dxa"/>
            <w:tcBorders>
              <w:top w:val="single" w:sz="4" w:space="0" w:color="auto"/>
              <w:left w:val="nil"/>
              <w:bottom w:val="nil"/>
              <w:right w:val="nil"/>
            </w:tcBorders>
            <w:vAlign w:val="center"/>
          </w:tcPr>
          <w:p w14:paraId="05AB5D8C"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single" w:sz="4" w:space="0" w:color="auto"/>
              <w:left w:val="nil"/>
              <w:bottom w:val="nil"/>
              <w:right w:val="nil"/>
            </w:tcBorders>
            <w:vAlign w:val="center"/>
          </w:tcPr>
          <w:p w14:paraId="1A306EB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single" w:sz="4" w:space="0" w:color="auto"/>
              <w:left w:val="nil"/>
              <w:bottom w:val="nil"/>
              <w:right w:val="nil"/>
            </w:tcBorders>
            <w:vAlign w:val="center"/>
          </w:tcPr>
          <w:p w14:paraId="4F145EC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406126C3" w14:textId="77777777" w:rsidTr="00031A7C">
        <w:trPr>
          <w:gridAfter w:val="1"/>
          <w:wAfter w:w="90" w:type="dxa"/>
        </w:trPr>
        <w:tc>
          <w:tcPr>
            <w:tcW w:w="1008" w:type="dxa"/>
            <w:tcBorders>
              <w:top w:val="nil"/>
              <w:left w:val="nil"/>
              <w:bottom w:val="nil"/>
              <w:right w:val="nil"/>
            </w:tcBorders>
          </w:tcPr>
          <w:p w14:paraId="1EF4B8F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R2</w:t>
            </w:r>
          </w:p>
        </w:tc>
        <w:tc>
          <w:tcPr>
            <w:tcW w:w="900" w:type="dxa"/>
            <w:tcBorders>
              <w:top w:val="nil"/>
              <w:left w:val="nil"/>
              <w:bottom w:val="nil"/>
              <w:right w:val="nil"/>
            </w:tcBorders>
            <w:vAlign w:val="center"/>
          </w:tcPr>
          <w:p w14:paraId="2D68967A" w14:textId="4B4AD229"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129</w:t>
            </w:r>
          </w:p>
        </w:tc>
        <w:tc>
          <w:tcPr>
            <w:tcW w:w="1080" w:type="dxa"/>
            <w:tcBorders>
              <w:top w:val="nil"/>
              <w:left w:val="nil"/>
              <w:bottom w:val="nil"/>
              <w:right w:val="nil"/>
            </w:tcBorders>
            <w:vAlign w:val="center"/>
          </w:tcPr>
          <w:p w14:paraId="20618962"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8E03DE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2DB2D34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0162102D" w14:textId="77777777" w:rsidTr="00031A7C">
        <w:trPr>
          <w:gridAfter w:val="1"/>
          <w:wAfter w:w="90" w:type="dxa"/>
        </w:trPr>
        <w:tc>
          <w:tcPr>
            <w:tcW w:w="1008" w:type="dxa"/>
            <w:tcBorders>
              <w:top w:val="nil"/>
              <w:left w:val="nil"/>
              <w:bottom w:val="nil"/>
              <w:right w:val="nil"/>
            </w:tcBorders>
          </w:tcPr>
          <w:p w14:paraId="6A18CEF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R3</w:t>
            </w:r>
          </w:p>
        </w:tc>
        <w:tc>
          <w:tcPr>
            <w:tcW w:w="900" w:type="dxa"/>
            <w:tcBorders>
              <w:top w:val="nil"/>
              <w:left w:val="nil"/>
              <w:bottom w:val="nil"/>
              <w:right w:val="nil"/>
            </w:tcBorders>
            <w:vAlign w:val="center"/>
          </w:tcPr>
          <w:p w14:paraId="54C9E367" w14:textId="4E384730"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128</w:t>
            </w:r>
          </w:p>
        </w:tc>
        <w:tc>
          <w:tcPr>
            <w:tcW w:w="1080" w:type="dxa"/>
            <w:tcBorders>
              <w:top w:val="nil"/>
              <w:left w:val="nil"/>
              <w:bottom w:val="nil"/>
              <w:right w:val="nil"/>
            </w:tcBorders>
            <w:vAlign w:val="center"/>
          </w:tcPr>
          <w:p w14:paraId="6025CD4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25419F2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618333A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031A7C" w:rsidRPr="00CA7E78" w14:paraId="01D4ABB3" w14:textId="77777777" w:rsidTr="00031A7C">
        <w:trPr>
          <w:gridAfter w:val="1"/>
          <w:wAfter w:w="90" w:type="dxa"/>
        </w:trPr>
        <w:tc>
          <w:tcPr>
            <w:tcW w:w="1008" w:type="dxa"/>
            <w:tcBorders>
              <w:top w:val="nil"/>
              <w:left w:val="nil"/>
              <w:bottom w:val="nil"/>
              <w:right w:val="nil"/>
            </w:tcBorders>
          </w:tcPr>
          <w:p w14:paraId="2A1334C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R4</w:t>
            </w:r>
          </w:p>
        </w:tc>
        <w:tc>
          <w:tcPr>
            <w:tcW w:w="900" w:type="dxa"/>
            <w:tcBorders>
              <w:top w:val="nil"/>
              <w:left w:val="nil"/>
              <w:bottom w:val="nil"/>
              <w:right w:val="nil"/>
            </w:tcBorders>
            <w:vAlign w:val="center"/>
          </w:tcPr>
          <w:p w14:paraId="3DDCE3D4" w14:textId="5D091787"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127</w:t>
            </w:r>
          </w:p>
        </w:tc>
        <w:tc>
          <w:tcPr>
            <w:tcW w:w="1080" w:type="dxa"/>
            <w:tcBorders>
              <w:top w:val="nil"/>
              <w:left w:val="nil"/>
              <w:bottom w:val="nil"/>
              <w:right w:val="nil"/>
            </w:tcBorders>
            <w:vAlign w:val="center"/>
          </w:tcPr>
          <w:p w14:paraId="5E1D151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1CBE15A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43507CE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4726A6B6" w14:textId="77777777" w:rsidTr="00031A7C">
        <w:trPr>
          <w:gridAfter w:val="1"/>
          <w:wAfter w:w="90" w:type="dxa"/>
        </w:trPr>
        <w:tc>
          <w:tcPr>
            <w:tcW w:w="1008" w:type="dxa"/>
            <w:tcBorders>
              <w:top w:val="nil"/>
              <w:left w:val="nil"/>
              <w:bottom w:val="nil"/>
              <w:right w:val="nil"/>
            </w:tcBorders>
          </w:tcPr>
          <w:p w14:paraId="56CB963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R5</w:t>
            </w:r>
          </w:p>
        </w:tc>
        <w:tc>
          <w:tcPr>
            <w:tcW w:w="900" w:type="dxa"/>
            <w:tcBorders>
              <w:top w:val="nil"/>
              <w:left w:val="nil"/>
              <w:bottom w:val="nil"/>
              <w:right w:val="nil"/>
            </w:tcBorders>
            <w:vAlign w:val="center"/>
          </w:tcPr>
          <w:p w14:paraId="5B4EB1EB" w14:textId="4ECC8EC9"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128</w:t>
            </w:r>
          </w:p>
        </w:tc>
        <w:tc>
          <w:tcPr>
            <w:tcW w:w="1080" w:type="dxa"/>
            <w:tcBorders>
              <w:top w:val="nil"/>
              <w:left w:val="nil"/>
              <w:bottom w:val="nil"/>
              <w:right w:val="nil"/>
            </w:tcBorders>
            <w:vAlign w:val="center"/>
          </w:tcPr>
          <w:p w14:paraId="750C717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7969CE0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6B12B13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761D5B34" w14:textId="77777777" w:rsidTr="00031A7C">
        <w:trPr>
          <w:gridAfter w:val="1"/>
          <w:wAfter w:w="90" w:type="dxa"/>
        </w:trPr>
        <w:tc>
          <w:tcPr>
            <w:tcW w:w="1008" w:type="dxa"/>
            <w:tcBorders>
              <w:top w:val="nil"/>
              <w:left w:val="nil"/>
              <w:bottom w:val="nil"/>
              <w:right w:val="nil"/>
            </w:tcBorders>
          </w:tcPr>
          <w:p w14:paraId="30D67274"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R6</w:t>
            </w:r>
          </w:p>
        </w:tc>
        <w:tc>
          <w:tcPr>
            <w:tcW w:w="900" w:type="dxa"/>
            <w:tcBorders>
              <w:top w:val="nil"/>
              <w:left w:val="nil"/>
              <w:bottom w:val="nil"/>
              <w:right w:val="nil"/>
            </w:tcBorders>
            <w:vAlign w:val="center"/>
          </w:tcPr>
          <w:p w14:paraId="2DF199EB" w14:textId="2EEBEC87"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130</w:t>
            </w:r>
          </w:p>
        </w:tc>
        <w:tc>
          <w:tcPr>
            <w:tcW w:w="1080" w:type="dxa"/>
            <w:tcBorders>
              <w:top w:val="nil"/>
              <w:left w:val="nil"/>
              <w:bottom w:val="nil"/>
              <w:right w:val="nil"/>
            </w:tcBorders>
            <w:vAlign w:val="center"/>
          </w:tcPr>
          <w:p w14:paraId="28AA94A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3316958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047420DC"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EAB7D50" w14:textId="77777777" w:rsidTr="00031A7C">
        <w:trPr>
          <w:gridAfter w:val="1"/>
          <w:wAfter w:w="90" w:type="dxa"/>
        </w:trPr>
        <w:tc>
          <w:tcPr>
            <w:tcW w:w="1008" w:type="dxa"/>
            <w:tcBorders>
              <w:top w:val="nil"/>
              <w:left w:val="nil"/>
              <w:bottom w:val="nil"/>
              <w:right w:val="nil"/>
            </w:tcBorders>
          </w:tcPr>
          <w:p w14:paraId="5F40DE7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R7</w:t>
            </w:r>
          </w:p>
        </w:tc>
        <w:tc>
          <w:tcPr>
            <w:tcW w:w="900" w:type="dxa"/>
            <w:tcBorders>
              <w:top w:val="nil"/>
              <w:left w:val="nil"/>
              <w:bottom w:val="nil"/>
              <w:right w:val="nil"/>
            </w:tcBorders>
            <w:vAlign w:val="center"/>
          </w:tcPr>
          <w:p w14:paraId="56A254F7" w14:textId="7616919E"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129</w:t>
            </w:r>
          </w:p>
        </w:tc>
        <w:tc>
          <w:tcPr>
            <w:tcW w:w="1080" w:type="dxa"/>
            <w:tcBorders>
              <w:top w:val="nil"/>
              <w:left w:val="nil"/>
              <w:bottom w:val="nil"/>
              <w:right w:val="nil"/>
            </w:tcBorders>
            <w:vAlign w:val="center"/>
          </w:tcPr>
          <w:p w14:paraId="2CA25F4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C2CD3B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0EC31FE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FEA1545" w14:textId="77777777" w:rsidTr="00031A7C">
        <w:trPr>
          <w:gridAfter w:val="1"/>
          <w:wAfter w:w="90" w:type="dxa"/>
        </w:trPr>
        <w:tc>
          <w:tcPr>
            <w:tcW w:w="1008" w:type="dxa"/>
            <w:tcBorders>
              <w:top w:val="nil"/>
              <w:left w:val="nil"/>
              <w:bottom w:val="nil"/>
              <w:right w:val="nil"/>
            </w:tcBorders>
          </w:tcPr>
          <w:p w14:paraId="43F36032"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R8</w:t>
            </w:r>
          </w:p>
        </w:tc>
        <w:tc>
          <w:tcPr>
            <w:tcW w:w="900" w:type="dxa"/>
            <w:tcBorders>
              <w:top w:val="nil"/>
              <w:left w:val="nil"/>
              <w:bottom w:val="nil"/>
              <w:right w:val="nil"/>
            </w:tcBorders>
            <w:vAlign w:val="center"/>
          </w:tcPr>
          <w:p w14:paraId="6ABE3AFF" w14:textId="77D5A41B"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130</w:t>
            </w:r>
          </w:p>
        </w:tc>
        <w:tc>
          <w:tcPr>
            <w:tcW w:w="1080" w:type="dxa"/>
            <w:tcBorders>
              <w:top w:val="nil"/>
              <w:left w:val="nil"/>
              <w:bottom w:val="nil"/>
              <w:right w:val="nil"/>
            </w:tcBorders>
            <w:vAlign w:val="center"/>
          </w:tcPr>
          <w:p w14:paraId="1EEA4AD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1D46CE4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4064A3B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1721C9AB" w14:textId="77777777" w:rsidTr="00031A7C">
        <w:trPr>
          <w:gridAfter w:val="1"/>
          <w:wAfter w:w="90" w:type="dxa"/>
        </w:trPr>
        <w:tc>
          <w:tcPr>
            <w:tcW w:w="1008" w:type="dxa"/>
            <w:tcBorders>
              <w:top w:val="nil"/>
              <w:left w:val="nil"/>
              <w:bottom w:val="nil"/>
              <w:right w:val="nil"/>
            </w:tcBorders>
          </w:tcPr>
          <w:p w14:paraId="023EFE3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B1</w:t>
            </w:r>
          </w:p>
        </w:tc>
        <w:tc>
          <w:tcPr>
            <w:tcW w:w="900" w:type="dxa"/>
            <w:tcBorders>
              <w:top w:val="nil"/>
              <w:left w:val="nil"/>
              <w:bottom w:val="nil"/>
              <w:right w:val="nil"/>
            </w:tcBorders>
            <w:vAlign w:val="center"/>
          </w:tcPr>
          <w:p w14:paraId="45AA56AC" w14:textId="21DEA709"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186</w:t>
            </w:r>
          </w:p>
        </w:tc>
        <w:tc>
          <w:tcPr>
            <w:tcW w:w="1080" w:type="dxa"/>
            <w:tcBorders>
              <w:top w:val="nil"/>
              <w:left w:val="nil"/>
              <w:bottom w:val="nil"/>
              <w:right w:val="nil"/>
            </w:tcBorders>
            <w:vAlign w:val="center"/>
          </w:tcPr>
          <w:p w14:paraId="32CBD92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156A7C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046E50E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5BA5A255" w14:textId="77777777" w:rsidTr="00031A7C">
        <w:trPr>
          <w:gridAfter w:val="1"/>
          <w:wAfter w:w="90" w:type="dxa"/>
        </w:trPr>
        <w:tc>
          <w:tcPr>
            <w:tcW w:w="1008" w:type="dxa"/>
            <w:tcBorders>
              <w:top w:val="nil"/>
              <w:left w:val="nil"/>
              <w:bottom w:val="nil"/>
              <w:right w:val="nil"/>
            </w:tcBorders>
          </w:tcPr>
          <w:p w14:paraId="0642574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B2</w:t>
            </w:r>
          </w:p>
        </w:tc>
        <w:tc>
          <w:tcPr>
            <w:tcW w:w="900" w:type="dxa"/>
            <w:tcBorders>
              <w:top w:val="nil"/>
              <w:left w:val="nil"/>
              <w:bottom w:val="nil"/>
              <w:right w:val="nil"/>
            </w:tcBorders>
            <w:vAlign w:val="center"/>
          </w:tcPr>
          <w:p w14:paraId="3A19F995" w14:textId="19C5ADEE"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188</w:t>
            </w:r>
          </w:p>
        </w:tc>
        <w:tc>
          <w:tcPr>
            <w:tcW w:w="1080" w:type="dxa"/>
            <w:tcBorders>
              <w:top w:val="nil"/>
              <w:left w:val="nil"/>
              <w:bottom w:val="nil"/>
              <w:right w:val="nil"/>
            </w:tcBorders>
            <w:vAlign w:val="center"/>
          </w:tcPr>
          <w:p w14:paraId="11889FF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416DDAF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2E750DF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3D8794FA" w14:textId="77777777" w:rsidTr="00031A7C">
        <w:trPr>
          <w:gridAfter w:val="1"/>
          <w:wAfter w:w="90" w:type="dxa"/>
        </w:trPr>
        <w:tc>
          <w:tcPr>
            <w:tcW w:w="1008" w:type="dxa"/>
            <w:tcBorders>
              <w:top w:val="nil"/>
              <w:left w:val="nil"/>
              <w:bottom w:val="nil"/>
              <w:right w:val="nil"/>
            </w:tcBorders>
          </w:tcPr>
          <w:p w14:paraId="7C517C6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B3</w:t>
            </w:r>
          </w:p>
        </w:tc>
        <w:tc>
          <w:tcPr>
            <w:tcW w:w="900" w:type="dxa"/>
            <w:tcBorders>
              <w:top w:val="nil"/>
              <w:left w:val="nil"/>
              <w:bottom w:val="nil"/>
              <w:right w:val="nil"/>
            </w:tcBorders>
            <w:vAlign w:val="center"/>
          </w:tcPr>
          <w:p w14:paraId="5D1E8057" w14:textId="6944E972"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190</w:t>
            </w:r>
          </w:p>
        </w:tc>
        <w:tc>
          <w:tcPr>
            <w:tcW w:w="1080" w:type="dxa"/>
            <w:tcBorders>
              <w:top w:val="nil"/>
              <w:left w:val="nil"/>
              <w:bottom w:val="nil"/>
              <w:right w:val="nil"/>
            </w:tcBorders>
            <w:vAlign w:val="center"/>
          </w:tcPr>
          <w:p w14:paraId="762E6C6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E02CE9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CBB6E6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53D8C94C" w14:textId="77777777" w:rsidTr="00031A7C">
        <w:trPr>
          <w:gridAfter w:val="1"/>
          <w:wAfter w:w="90" w:type="dxa"/>
        </w:trPr>
        <w:tc>
          <w:tcPr>
            <w:tcW w:w="1008" w:type="dxa"/>
            <w:tcBorders>
              <w:top w:val="nil"/>
              <w:left w:val="nil"/>
              <w:bottom w:val="nil"/>
              <w:right w:val="nil"/>
            </w:tcBorders>
          </w:tcPr>
          <w:p w14:paraId="156B04C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B4</w:t>
            </w:r>
          </w:p>
        </w:tc>
        <w:tc>
          <w:tcPr>
            <w:tcW w:w="900" w:type="dxa"/>
            <w:tcBorders>
              <w:top w:val="nil"/>
              <w:left w:val="nil"/>
              <w:bottom w:val="nil"/>
              <w:right w:val="nil"/>
            </w:tcBorders>
            <w:vAlign w:val="center"/>
          </w:tcPr>
          <w:p w14:paraId="45A3047C" w14:textId="45598A3B"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192</w:t>
            </w:r>
          </w:p>
        </w:tc>
        <w:tc>
          <w:tcPr>
            <w:tcW w:w="1080" w:type="dxa"/>
            <w:tcBorders>
              <w:top w:val="nil"/>
              <w:left w:val="nil"/>
              <w:bottom w:val="nil"/>
              <w:right w:val="nil"/>
            </w:tcBorders>
            <w:vAlign w:val="center"/>
          </w:tcPr>
          <w:p w14:paraId="19EFD9B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21813FE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67DD17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3604F954" w14:textId="77777777" w:rsidTr="00031A7C">
        <w:trPr>
          <w:gridAfter w:val="1"/>
          <w:wAfter w:w="90" w:type="dxa"/>
        </w:trPr>
        <w:tc>
          <w:tcPr>
            <w:tcW w:w="1008" w:type="dxa"/>
            <w:tcBorders>
              <w:top w:val="nil"/>
              <w:left w:val="nil"/>
              <w:bottom w:val="nil"/>
              <w:right w:val="nil"/>
            </w:tcBorders>
          </w:tcPr>
          <w:p w14:paraId="3EAF3C2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B5</w:t>
            </w:r>
          </w:p>
        </w:tc>
        <w:tc>
          <w:tcPr>
            <w:tcW w:w="900" w:type="dxa"/>
            <w:tcBorders>
              <w:top w:val="nil"/>
              <w:left w:val="nil"/>
              <w:bottom w:val="nil"/>
              <w:right w:val="nil"/>
            </w:tcBorders>
            <w:vAlign w:val="center"/>
          </w:tcPr>
          <w:p w14:paraId="63A39250" w14:textId="311FD711"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187</w:t>
            </w:r>
          </w:p>
        </w:tc>
        <w:tc>
          <w:tcPr>
            <w:tcW w:w="1080" w:type="dxa"/>
            <w:tcBorders>
              <w:top w:val="nil"/>
              <w:left w:val="nil"/>
              <w:bottom w:val="nil"/>
              <w:right w:val="nil"/>
            </w:tcBorders>
            <w:vAlign w:val="center"/>
          </w:tcPr>
          <w:p w14:paraId="1530E15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0F420ED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43F289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413E3E8A" w14:textId="77777777" w:rsidTr="00031A7C">
        <w:trPr>
          <w:gridAfter w:val="1"/>
          <w:wAfter w:w="90" w:type="dxa"/>
        </w:trPr>
        <w:tc>
          <w:tcPr>
            <w:tcW w:w="1008" w:type="dxa"/>
            <w:tcBorders>
              <w:top w:val="nil"/>
              <w:left w:val="nil"/>
              <w:bottom w:val="nil"/>
              <w:right w:val="nil"/>
            </w:tcBorders>
          </w:tcPr>
          <w:p w14:paraId="77DDE8A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B6</w:t>
            </w:r>
          </w:p>
        </w:tc>
        <w:tc>
          <w:tcPr>
            <w:tcW w:w="900" w:type="dxa"/>
            <w:tcBorders>
              <w:top w:val="nil"/>
              <w:left w:val="nil"/>
              <w:bottom w:val="nil"/>
              <w:right w:val="nil"/>
            </w:tcBorders>
            <w:vAlign w:val="center"/>
          </w:tcPr>
          <w:p w14:paraId="1733200B" w14:textId="30F53CA2"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190</w:t>
            </w:r>
          </w:p>
        </w:tc>
        <w:tc>
          <w:tcPr>
            <w:tcW w:w="1080" w:type="dxa"/>
            <w:tcBorders>
              <w:top w:val="nil"/>
              <w:left w:val="nil"/>
              <w:bottom w:val="nil"/>
              <w:right w:val="nil"/>
            </w:tcBorders>
            <w:vAlign w:val="center"/>
          </w:tcPr>
          <w:p w14:paraId="1F6103A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7D6570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24D6030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54F9D69" w14:textId="77777777" w:rsidTr="00031A7C">
        <w:trPr>
          <w:gridAfter w:val="1"/>
          <w:wAfter w:w="90" w:type="dxa"/>
          <w:trHeight w:val="274"/>
        </w:trPr>
        <w:tc>
          <w:tcPr>
            <w:tcW w:w="1008" w:type="dxa"/>
            <w:tcBorders>
              <w:top w:val="nil"/>
              <w:left w:val="nil"/>
              <w:bottom w:val="nil"/>
              <w:right w:val="nil"/>
            </w:tcBorders>
          </w:tcPr>
          <w:p w14:paraId="0BF213A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B7</w:t>
            </w:r>
          </w:p>
        </w:tc>
        <w:tc>
          <w:tcPr>
            <w:tcW w:w="900" w:type="dxa"/>
            <w:tcBorders>
              <w:top w:val="nil"/>
              <w:left w:val="nil"/>
              <w:bottom w:val="nil"/>
              <w:right w:val="nil"/>
            </w:tcBorders>
            <w:vAlign w:val="center"/>
          </w:tcPr>
          <w:p w14:paraId="60E9514C" w14:textId="39F1AE5B"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190</w:t>
            </w:r>
          </w:p>
        </w:tc>
        <w:tc>
          <w:tcPr>
            <w:tcW w:w="1080" w:type="dxa"/>
            <w:tcBorders>
              <w:top w:val="nil"/>
              <w:left w:val="nil"/>
              <w:bottom w:val="nil"/>
              <w:right w:val="nil"/>
            </w:tcBorders>
            <w:vAlign w:val="center"/>
          </w:tcPr>
          <w:p w14:paraId="71E0CA1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7B4D8D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4FF0D60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0E8FA732" w14:textId="77777777" w:rsidTr="00031A7C">
        <w:trPr>
          <w:gridAfter w:val="1"/>
          <w:wAfter w:w="90" w:type="dxa"/>
        </w:trPr>
        <w:tc>
          <w:tcPr>
            <w:tcW w:w="1008" w:type="dxa"/>
            <w:tcBorders>
              <w:top w:val="nil"/>
              <w:left w:val="nil"/>
              <w:bottom w:val="single" w:sz="4" w:space="0" w:color="auto"/>
              <w:right w:val="nil"/>
            </w:tcBorders>
          </w:tcPr>
          <w:p w14:paraId="3A56C14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B8</w:t>
            </w:r>
          </w:p>
        </w:tc>
        <w:tc>
          <w:tcPr>
            <w:tcW w:w="900" w:type="dxa"/>
            <w:tcBorders>
              <w:top w:val="nil"/>
              <w:left w:val="nil"/>
              <w:bottom w:val="single" w:sz="4" w:space="0" w:color="auto"/>
              <w:right w:val="nil"/>
            </w:tcBorders>
            <w:vAlign w:val="center"/>
          </w:tcPr>
          <w:p w14:paraId="2D427FFD" w14:textId="1FDE39B2" w:rsidR="00C36DF4" w:rsidRPr="005D4603" w:rsidRDefault="00C36DF4" w:rsidP="005D4603">
            <w:pPr>
              <w:jc w:val="center"/>
              <w:rPr>
                <w:rFonts w:ascii="Arial" w:hAnsi="Arial" w:cs="Arial"/>
                <w:sz w:val="20"/>
                <w:szCs w:val="20"/>
                <w:highlight w:val="yellow"/>
                <w:lang w:val="sr-Latn-CS"/>
              </w:rPr>
            </w:pPr>
            <w:r w:rsidRPr="005D4603">
              <w:rPr>
                <w:rFonts w:ascii="Arial" w:hAnsi="Arial" w:cs="Arial"/>
                <w:sz w:val="20"/>
                <w:szCs w:val="20"/>
                <w:highlight w:val="yellow"/>
                <w:lang w:val="sr-Latn-CS"/>
              </w:rPr>
              <w:t>0</w:t>
            </w:r>
            <w:r w:rsidR="005D4603" w:rsidRPr="005D4603">
              <w:rPr>
                <w:rFonts w:ascii="Arial" w:hAnsi="Arial" w:cs="Arial"/>
                <w:sz w:val="20"/>
                <w:szCs w:val="20"/>
                <w:highlight w:val="yellow"/>
                <w:lang w:val="sr-Latn-CS"/>
              </w:rPr>
              <w:t>.</w:t>
            </w:r>
            <w:r w:rsidRPr="005D4603">
              <w:rPr>
                <w:rFonts w:ascii="Arial" w:hAnsi="Arial" w:cs="Arial"/>
                <w:sz w:val="20"/>
                <w:szCs w:val="20"/>
                <w:highlight w:val="yellow"/>
                <w:lang w:val="sr-Latn-CS"/>
              </w:rPr>
              <w:t>188</w:t>
            </w:r>
          </w:p>
        </w:tc>
        <w:tc>
          <w:tcPr>
            <w:tcW w:w="1080" w:type="dxa"/>
            <w:tcBorders>
              <w:top w:val="nil"/>
              <w:left w:val="nil"/>
              <w:bottom w:val="single" w:sz="4" w:space="0" w:color="auto"/>
              <w:right w:val="nil"/>
            </w:tcBorders>
            <w:vAlign w:val="center"/>
          </w:tcPr>
          <w:p w14:paraId="6B34DEA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single" w:sz="4" w:space="0" w:color="auto"/>
              <w:right w:val="nil"/>
            </w:tcBorders>
            <w:vAlign w:val="center"/>
          </w:tcPr>
          <w:p w14:paraId="664EB36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single" w:sz="4" w:space="0" w:color="auto"/>
              <w:right w:val="nil"/>
            </w:tcBorders>
            <w:vAlign w:val="center"/>
          </w:tcPr>
          <w:p w14:paraId="7444CD94"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bl>
    <w:p w14:paraId="380DE987" w14:textId="77777777" w:rsidR="00C36DF4" w:rsidRDefault="00C36DF4" w:rsidP="00C36DF4">
      <w:pPr>
        <w:jc w:val="center"/>
        <w:rPr>
          <w:rFonts w:ascii="Arial" w:hAnsi="Arial" w:cs="Arial"/>
          <w:lang w:val="sr-Latn-RS"/>
        </w:rPr>
      </w:pPr>
    </w:p>
    <w:p w14:paraId="08C4BB02" w14:textId="77777777" w:rsidR="00C36DF4" w:rsidRDefault="00C36DF4" w:rsidP="00C36DF4">
      <w:pPr>
        <w:jc w:val="both"/>
        <w:rPr>
          <w:rFonts w:ascii="Arial" w:hAnsi="Arial" w:cs="Arial"/>
          <w:lang w:val="sr-Latn-RS"/>
        </w:rPr>
      </w:pPr>
    </w:p>
    <w:p w14:paraId="7E4702D4" w14:textId="77777777" w:rsidR="00C36DF4" w:rsidRDefault="00C36DF4" w:rsidP="00C36DF4">
      <w:pPr>
        <w:jc w:val="both"/>
        <w:rPr>
          <w:rFonts w:ascii="Arial" w:hAnsi="Arial" w:cs="Arial"/>
          <w:lang w:val="sr-Latn-RS"/>
        </w:rPr>
      </w:pPr>
    </w:p>
    <w:p w14:paraId="05448DAF" w14:textId="77777777" w:rsidR="00C36DF4" w:rsidRDefault="00C36DF4" w:rsidP="00C36DF4">
      <w:pPr>
        <w:jc w:val="both"/>
        <w:rPr>
          <w:rFonts w:ascii="Arial" w:hAnsi="Arial" w:cs="Arial"/>
          <w:lang w:val="sr-Latn-RS"/>
        </w:rPr>
      </w:pPr>
    </w:p>
    <w:p w14:paraId="31FC200F" w14:textId="77777777" w:rsidR="00C36DF4" w:rsidRDefault="00C36DF4" w:rsidP="00C36DF4">
      <w:pPr>
        <w:jc w:val="both"/>
        <w:rPr>
          <w:rFonts w:ascii="Arial" w:hAnsi="Arial" w:cs="Arial"/>
          <w:lang w:val="sr-Latn-RS"/>
        </w:rPr>
      </w:pPr>
    </w:p>
    <w:p w14:paraId="30669CBE" w14:textId="77777777" w:rsidR="00C36DF4" w:rsidRDefault="00C36DF4" w:rsidP="00C36DF4">
      <w:pPr>
        <w:jc w:val="both"/>
        <w:rPr>
          <w:rFonts w:ascii="Arial" w:hAnsi="Arial" w:cs="Arial"/>
          <w:lang w:val="sr-Latn-RS"/>
        </w:rPr>
      </w:pPr>
    </w:p>
    <w:p w14:paraId="6B97EED3" w14:textId="77777777" w:rsidR="00C36DF4" w:rsidRDefault="00C36DF4" w:rsidP="00C36DF4">
      <w:pPr>
        <w:jc w:val="both"/>
        <w:rPr>
          <w:rFonts w:ascii="Arial" w:hAnsi="Arial" w:cs="Arial"/>
          <w:lang w:val="sr-Latn-RS"/>
        </w:rPr>
      </w:pPr>
    </w:p>
    <w:p w14:paraId="3EB211A2" w14:textId="77777777" w:rsidR="00C36DF4" w:rsidRDefault="00C36DF4" w:rsidP="00C36DF4">
      <w:pPr>
        <w:jc w:val="both"/>
        <w:rPr>
          <w:rFonts w:ascii="Arial" w:hAnsi="Arial" w:cs="Arial"/>
          <w:lang w:val="sr-Latn-RS"/>
        </w:rPr>
      </w:pPr>
    </w:p>
    <w:p w14:paraId="505B4CCA" w14:textId="77777777" w:rsidR="00C36DF4" w:rsidRDefault="00C36DF4" w:rsidP="00C36DF4">
      <w:pPr>
        <w:jc w:val="both"/>
        <w:rPr>
          <w:rFonts w:ascii="Arial" w:hAnsi="Arial" w:cs="Arial"/>
          <w:lang w:val="sr-Latn-RS"/>
        </w:rPr>
      </w:pPr>
    </w:p>
    <w:p w14:paraId="599DD286" w14:textId="77777777" w:rsidR="00C36DF4" w:rsidRDefault="00C36DF4" w:rsidP="00C36DF4">
      <w:pPr>
        <w:jc w:val="both"/>
        <w:rPr>
          <w:rFonts w:ascii="Arial" w:hAnsi="Arial" w:cs="Arial"/>
          <w:lang w:val="sr-Latn-RS"/>
        </w:rPr>
      </w:pPr>
    </w:p>
    <w:p w14:paraId="16A24329" w14:textId="77777777" w:rsidR="00C36DF4" w:rsidRDefault="00C36DF4" w:rsidP="00C36DF4">
      <w:pPr>
        <w:jc w:val="both"/>
        <w:rPr>
          <w:rFonts w:ascii="Arial" w:hAnsi="Arial" w:cs="Arial"/>
          <w:lang w:val="sr-Latn-RS"/>
        </w:rPr>
      </w:pPr>
    </w:p>
    <w:p w14:paraId="69F7459F" w14:textId="77777777" w:rsidR="00C36DF4" w:rsidRDefault="00C36DF4" w:rsidP="00C36DF4">
      <w:pPr>
        <w:ind w:left="360"/>
        <w:jc w:val="both"/>
        <w:rPr>
          <w:rFonts w:ascii="Arial" w:hAnsi="Arial" w:cs="Arial"/>
          <w:b/>
          <w:lang w:val="sr-Latn-RS"/>
        </w:rPr>
      </w:pPr>
    </w:p>
    <w:p w14:paraId="4E36DAC6" w14:textId="77777777" w:rsidR="00C36DF4" w:rsidRDefault="00C36DF4" w:rsidP="00C36DF4">
      <w:pPr>
        <w:ind w:left="360"/>
        <w:jc w:val="both"/>
        <w:rPr>
          <w:rFonts w:ascii="Arial" w:hAnsi="Arial" w:cs="Arial"/>
          <w:b/>
          <w:lang w:val="sr-Latn-RS"/>
        </w:rPr>
      </w:pPr>
    </w:p>
    <w:p w14:paraId="2973BAFE" w14:textId="77777777" w:rsidR="00C36DF4" w:rsidRDefault="00C36DF4" w:rsidP="00C36DF4">
      <w:pPr>
        <w:ind w:left="360"/>
        <w:jc w:val="both"/>
        <w:rPr>
          <w:rFonts w:ascii="Arial" w:hAnsi="Arial" w:cs="Arial"/>
          <w:b/>
          <w:lang w:val="sr-Latn-RS"/>
        </w:rPr>
      </w:pPr>
    </w:p>
    <w:p w14:paraId="57D96CAD" w14:textId="77777777" w:rsidR="00C36DF4" w:rsidRDefault="00C36DF4" w:rsidP="00C36DF4">
      <w:pPr>
        <w:ind w:left="360"/>
        <w:jc w:val="both"/>
        <w:rPr>
          <w:rFonts w:ascii="Arial" w:hAnsi="Arial" w:cs="Arial"/>
          <w:b/>
          <w:lang w:val="sr-Latn-RS"/>
        </w:rPr>
      </w:pPr>
    </w:p>
    <w:p w14:paraId="4B2B10D9" w14:textId="77777777" w:rsidR="00C36DF4" w:rsidRDefault="00C36DF4" w:rsidP="00C36DF4">
      <w:pPr>
        <w:ind w:left="360"/>
        <w:jc w:val="both"/>
        <w:rPr>
          <w:rFonts w:ascii="Arial" w:hAnsi="Arial" w:cs="Arial"/>
          <w:b/>
          <w:lang w:val="sr-Latn-RS"/>
        </w:rPr>
      </w:pPr>
    </w:p>
    <w:p w14:paraId="4E32332B" w14:textId="77777777" w:rsidR="0058676A" w:rsidRDefault="0058676A" w:rsidP="00441B6F">
      <w:pPr>
        <w:pStyle w:val="Body"/>
        <w:spacing w:after="0"/>
        <w:rPr>
          <w:rFonts w:ascii="Arial" w:hAnsi="Arial" w:cs="Arial"/>
        </w:rPr>
      </w:pPr>
    </w:p>
    <w:p w14:paraId="76E1C665" w14:textId="77777777" w:rsidR="0058676A" w:rsidRDefault="0058676A" w:rsidP="00441B6F">
      <w:pPr>
        <w:pStyle w:val="Body"/>
        <w:spacing w:after="0"/>
        <w:rPr>
          <w:rFonts w:ascii="Arial" w:hAnsi="Arial" w:cs="Arial"/>
        </w:rPr>
      </w:pPr>
    </w:p>
    <w:p w14:paraId="4E84FF5C" w14:textId="77777777" w:rsidR="002C77D1" w:rsidRDefault="002C77D1" w:rsidP="00441B6F">
      <w:pPr>
        <w:pStyle w:val="Body"/>
        <w:spacing w:after="0"/>
        <w:rPr>
          <w:rFonts w:ascii="Arial" w:hAnsi="Arial" w:cs="Arial"/>
        </w:rPr>
      </w:pPr>
    </w:p>
    <w:p w14:paraId="5F455133" w14:textId="77777777" w:rsidR="002C77D1" w:rsidRPr="00FB3A86" w:rsidRDefault="002C77D1" w:rsidP="00441B6F">
      <w:pPr>
        <w:pStyle w:val="Body"/>
        <w:spacing w:after="0"/>
        <w:rPr>
          <w:rFonts w:ascii="Arial" w:hAnsi="Arial" w:cs="Arial"/>
        </w:rPr>
      </w:pPr>
    </w:p>
    <w:p w14:paraId="0148F7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3D9284" w14:textId="77777777" w:rsidR="00BF34AD" w:rsidRPr="00463998" w:rsidRDefault="00BF34AD" w:rsidP="00441B6F">
      <w:pPr>
        <w:pStyle w:val="ConcHead"/>
        <w:spacing w:after="0"/>
        <w:jc w:val="both"/>
        <w:rPr>
          <w:rFonts w:ascii="Arial" w:hAnsi="Arial" w:cs="Arial"/>
          <w:sz w:val="20"/>
        </w:rPr>
      </w:pPr>
    </w:p>
    <w:p w14:paraId="4CDB6CB7" w14:textId="77777777" w:rsidR="00DA531B" w:rsidRPr="00DC0614" w:rsidRDefault="00DA531B" w:rsidP="00DA531B">
      <w:pPr>
        <w:jc w:val="both"/>
        <w:rPr>
          <w:rFonts w:ascii="Arial" w:hAnsi="Arial" w:cs="Arial"/>
          <w:lang w:val="sr-Latn-RS"/>
        </w:rPr>
      </w:pPr>
      <w:r w:rsidRPr="00DC0614">
        <w:rPr>
          <w:rFonts w:ascii="Arial" w:hAnsi="Arial" w:cs="Arial"/>
          <w:lang w:val="sr-Latn-RS"/>
        </w:rPr>
        <w:t>The main characteristic of dyeing cotton with reactive dyes using the exhaustion method is the high consumption of water and chemicals, i.e. the large production of polluted water. The problem of missing fresh water encourages the study of different environmentally safe dyeing techniques. Recently, sea water has been studied as a suitable medium for dyeing, as it contains significant amounts of inorganic salts.</w:t>
      </w:r>
    </w:p>
    <w:p w14:paraId="18E68E63" w14:textId="77777777" w:rsidR="00DA531B" w:rsidRPr="00DC0614" w:rsidRDefault="00DA531B" w:rsidP="00DA531B">
      <w:pPr>
        <w:pStyle w:val="ConcHead"/>
        <w:spacing w:after="0"/>
        <w:jc w:val="both"/>
        <w:rPr>
          <w:rFonts w:ascii="Arial" w:hAnsi="Arial" w:cs="Arial"/>
          <w:b w:val="0"/>
        </w:rPr>
      </w:pPr>
      <w:r w:rsidRPr="00B2603A">
        <w:rPr>
          <w:rFonts w:ascii="Arial" w:hAnsi="Arial" w:cs="Arial"/>
          <w:b w:val="0"/>
          <w:caps w:val="0"/>
          <w:sz w:val="20"/>
          <w:highlight w:val="yellow"/>
          <w:lang w:val="sr-Latn-RS"/>
        </w:rPr>
        <w:t>In</w:t>
      </w:r>
      <w:r w:rsidRPr="00DC0614">
        <w:rPr>
          <w:rFonts w:ascii="Arial" w:hAnsi="Arial" w:cs="Arial"/>
          <w:b w:val="0"/>
          <w:caps w:val="0"/>
          <w:sz w:val="20"/>
          <w:lang w:val="sr-Latn-RS"/>
        </w:rPr>
        <w:t xml:space="preserve"> this work, reactive dyes for cellulose fibers of different functional groups were used. Dyeing results in distilled water were compared with dyeing results in simulated and real seawater. S</w:t>
      </w:r>
      <w:r>
        <w:rPr>
          <w:rFonts w:ascii="Arial" w:hAnsi="Arial" w:cs="Arial"/>
          <w:b w:val="0"/>
          <w:caps w:val="0"/>
          <w:sz w:val="20"/>
          <w:lang w:val="sr-Latn-RS"/>
        </w:rPr>
        <w:t>ea water from the A</w:t>
      </w:r>
      <w:r w:rsidRPr="00DC0614">
        <w:rPr>
          <w:rFonts w:ascii="Arial" w:hAnsi="Arial" w:cs="Arial"/>
          <w:b w:val="0"/>
          <w:caps w:val="0"/>
          <w:sz w:val="20"/>
          <w:lang w:val="sr-Latn-RS"/>
        </w:rPr>
        <w:t>egean sea was used without filtering or other pretreatment. Based on the results obtained by reflection spectrophotometry, it can be conc</w:t>
      </w:r>
      <w:r>
        <w:rPr>
          <w:rFonts w:ascii="Arial" w:hAnsi="Arial" w:cs="Arial"/>
          <w:b w:val="0"/>
          <w:caps w:val="0"/>
          <w:sz w:val="20"/>
          <w:lang w:val="sr-Latn-RS"/>
        </w:rPr>
        <w:t xml:space="preserve">luded that it </w:t>
      </w:r>
      <w:r w:rsidRPr="00B2603A">
        <w:rPr>
          <w:rFonts w:ascii="Arial" w:hAnsi="Arial" w:cs="Arial"/>
          <w:b w:val="0"/>
          <w:caps w:val="0"/>
          <w:sz w:val="20"/>
          <w:highlight w:val="yellow"/>
          <w:lang w:val="sr-Latn-RS"/>
        </w:rPr>
        <w:t>was</w:t>
      </w:r>
      <w:r w:rsidRPr="00DC0614">
        <w:rPr>
          <w:rFonts w:ascii="Arial" w:hAnsi="Arial" w:cs="Arial"/>
          <w:b w:val="0"/>
          <w:caps w:val="0"/>
          <w:sz w:val="20"/>
          <w:lang w:val="sr-Latn-RS"/>
        </w:rPr>
        <w:t xml:space="preserve"> possible to dye cotton fabric with selected monofunctional reactive dyes in light shades with half the amount of NaCl compared to standard dyeing. Under these conditions, very sim</w:t>
      </w:r>
      <w:r>
        <w:rPr>
          <w:rFonts w:ascii="Arial" w:hAnsi="Arial" w:cs="Arial"/>
          <w:b w:val="0"/>
          <w:caps w:val="0"/>
          <w:sz w:val="20"/>
          <w:lang w:val="sr-Latn-RS"/>
        </w:rPr>
        <w:t xml:space="preserve">ilar intensities of coloring </w:t>
      </w:r>
      <w:r w:rsidRPr="00B2603A">
        <w:rPr>
          <w:rFonts w:ascii="Arial" w:hAnsi="Arial" w:cs="Arial"/>
          <w:b w:val="0"/>
          <w:caps w:val="0"/>
          <w:sz w:val="20"/>
          <w:highlight w:val="yellow"/>
          <w:lang w:val="sr-Latn-RS"/>
        </w:rPr>
        <w:t>were</w:t>
      </w:r>
      <w:r w:rsidRPr="00DC0614">
        <w:rPr>
          <w:rFonts w:ascii="Arial" w:hAnsi="Arial" w:cs="Arial"/>
          <w:b w:val="0"/>
          <w:caps w:val="0"/>
          <w:sz w:val="20"/>
          <w:lang w:val="sr-Latn-RS"/>
        </w:rPr>
        <w:t xml:space="preserve"> achieved as with coloring in distilled water. </w:t>
      </w:r>
      <w:r w:rsidRPr="00DC0614">
        <w:rPr>
          <w:rFonts w:ascii="Arial" w:hAnsi="Arial" w:cs="Arial"/>
          <w:b w:val="0"/>
          <w:caps w:val="0"/>
          <w:sz w:val="20"/>
        </w:rPr>
        <w:t xml:space="preserve">For efficient dyeing in sea water in dark tones, at a reduced concentration of NaCl, further process improvements are necessary. This implies primarily the preparation of water, by a suitable chemical method and filtering, in order to increase the swelling of the fiber and the cotton cellulose/reactive dye interaction. </w:t>
      </w:r>
      <w:r w:rsidRPr="00B2603A">
        <w:rPr>
          <w:rFonts w:ascii="Arial" w:hAnsi="Arial" w:cs="Arial"/>
          <w:b w:val="0"/>
          <w:caps w:val="0"/>
          <w:sz w:val="20"/>
          <w:highlight w:val="yellow"/>
        </w:rPr>
        <w:t>This</w:t>
      </w:r>
      <w:r w:rsidRPr="00DC0614">
        <w:rPr>
          <w:rFonts w:ascii="Arial" w:hAnsi="Arial" w:cs="Arial"/>
          <w:b w:val="0"/>
          <w:caps w:val="0"/>
          <w:sz w:val="20"/>
        </w:rPr>
        <w:t xml:space="preserve"> will be the direction of our future research.</w:t>
      </w:r>
    </w:p>
    <w:p w14:paraId="5FF120A3" w14:textId="77777777" w:rsidR="00DA531B" w:rsidRPr="00DC0614" w:rsidRDefault="00DA531B" w:rsidP="00DA531B">
      <w:pPr>
        <w:pStyle w:val="ConcHead"/>
        <w:spacing w:after="0"/>
        <w:jc w:val="both"/>
        <w:rPr>
          <w:rFonts w:ascii="Arial" w:hAnsi="Arial" w:cs="Arial"/>
          <w:b w:val="0"/>
        </w:rPr>
      </w:pPr>
    </w:p>
    <w:p w14:paraId="407E01A7" w14:textId="77777777" w:rsidR="00DA531B" w:rsidRPr="00DC0614" w:rsidRDefault="00DA531B" w:rsidP="00DA531B">
      <w:pPr>
        <w:rPr>
          <w:rFonts w:ascii="Calibri" w:eastAsia="Calibri" w:hAnsi="Calibri"/>
          <w:b/>
          <w:kern w:val="2"/>
        </w:rPr>
      </w:pPr>
      <w:bookmarkStart w:id="1" w:name="_Hlk193540946"/>
      <w:bookmarkStart w:id="2" w:name="_Hlk180402183"/>
      <w:bookmarkStart w:id="3" w:name="_Hlk183680988"/>
    </w:p>
    <w:p w14:paraId="3D1247D9" w14:textId="77777777" w:rsidR="00DA531B" w:rsidRPr="00DC0614" w:rsidRDefault="00DA531B" w:rsidP="00DA531B">
      <w:pPr>
        <w:rPr>
          <w:rFonts w:ascii="Calibri" w:eastAsia="Calibri" w:hAnsi="Calibri"/>
          <w:b/>
          <w:kern w:val="2"/>
        </w:rPr>
      </w:pPr>
      <w:r w:rsidRPr="00657A8D">
        <w:rPr>
          <w:rFonts w:ascii="Calibri" w:eastAsia="Calibri" w:hAnsi="Calibri"/>
          <w:b/>
          <w:kern w:val="2"/>
          <w:highlight w:val="yellow"/>
        </w:rPr>
        <w:t>Disclaimer (Artificial intelligence)</w:t>
      </w:r>
    </w:p>
    <w:p w14:paraId="015B240E" w14:textId="77777777" w:rsidR="00DA531B" w:rsidRPr="00DC0614" w:rsidRDefault="00DA531B" w:rsidP="00DA531B">
      <w:pPr>
        <w:rPr>
          <w:rFonts w:ascii="Calibri" w:eastAsia="Calibri" w:hAnsi="Calibri"/>
          <w:b/>
          <w:kern w:val="2"/>
        </w:rPr>
      </w:pPr>
    </w:p>
    <w:p w14:paraId="2082E6DC" w14:textId="77777777" w:rsidR="00DA531B" w:rsidRPr="00C37454" w:rsidRDefault="00DA531B" w:rsidP="00DA531B">
      <w:pPr>
        <w:jc w:val="both"/>
        <w:rPr>
          <w:rFonts w:ascii="Calibri" w:eastAsia="Calibri" w:hAnsi="Calibri"/>
          <w:b/>
          <w:kern w:val="2"/>
          <w:sz w:val="22"/>
          <w:u w:val="single"/>
        </w:rPr>
      </w:pPr>
      <w:r w:rsidRPr="00DC0614">
        <w:rPr>
          <w:rFonts w:ascii="Calibri" w:eastAsia="Calibri" w:hAnsi="Calibri"/>
          <w:b/>
          <w:kern w:val="2"/>
          <w:sz w:val="22"/>
          <w:u w:val="single"/>
        </w:rPr>
        <w:t>Authors hereby declare that NO generative AI technologies such as Large Language Models (ChatGPT, COPILOT, etc.) and text-to-image generators have been used during the writing or editing of this manuscript.</w:t>
      </w:r>
      <w:r w:rsidRPr="00C37454">
        <w:rPr>
          <w:rFonts w:ascii="Calibri" w:eastAsia="Calibri" w:hAnsi="Calibri"/>
          <w:b/>
          <w:kern w:val="2"/>
          <w:sz w:val="22"/>
          <w:u w:val="single"/>
        </w:rPr>
        <w:t xml:space="preserve"> </w:t>
      </w:r>
    </w:p>
    <w:bookmarkEnd w:id="1"/>
    <w:bookmarkEnd w:id="2"/>
    <w:bookmarkEnd w:id="3"/>
    <w:p w14:paraId="58DF3B1F" w14:textId="77777777" w:rsidR="00DA531B" w:rsidRDefault="00DA531B" w:rsidP="00DA531B">
      <w:pPr>
        <w:pStyle w:val="ConcHead"/>
        <w:spacing w:after="0"/>
        <w:jc w:val="both"/>
        <w:rPr>
          <w:rFonts w:ascii="Arial" w:hAnsi="Arial" w:cs="Arial"/>
        </w:rPr>
      </w:pPr>
    </w:p>
    <w:p w14:paraId="06EBF842" w14:textId="77777777" w:rsidR="00DA531B" w:rsidRDefault="00DA531B" w:rsidP="00DA531B">
      <w:pPr>
        <w:pStyle w:val="ConcHead"/>
        <w:spacing w:after="0"/>
        <w:jc w:val="both"/>
        <w:rPr>
          <w:rFonts w:ascii="Arial" w:hAnsi="Arial" w:cs="Arial"/>
        </w:rPr>
      </w:pPr>
    </w:p>
    <w:p w14:paraId="259FABA2" w14:textId="77777777" w:rsidR="00DA531B" w:rsidRPr="005D4603" w:rsidRDefault="00DA531B" w:rsidP="00DA531B">
      <w:pPr>
        <w:rPr>
          <w:rFonts w:ascii="Arial" w:eastAsiaTheme="minorHAnsi" w:hAnsi="Arial" w:cs="Arial"/>
        </w:rPr>
      </w:pPr>
    </w:p>
    <w:p w14:paraId="7F17CB05" w14:textId="77777777" w:rsidR="005D4603" w:rsidRDefault="005D4603" w:rsidP="00441B6F">
      <w:pPr>
        <w:pStyle w:val="ConcHead"/>
        <w:spacing w:after="0"/>
        <w:jc w:val="both"/>
        <w:rPr>
          <w:rFonts w:ascii="Arial" w:hAnsi="Arial" w:cs="Arial"/>
        </w:rPr>
      </w:pPr>
    </w:p>
    <w:p w14:paraId="2F5A2BB3" w14:textId="77777777" w:rsidR="00790ADA" w:rsidRDefault="00790ADA" w:rsidP="00441B6F">
      <w:pPr>
        <w:pStyle w:val="Body"/>
        <w:spacing w:after="0"/>
        <w:rPr>
          <w:rFonts w:ascii="Arial" w:hAnsi="Arial" w:cs="Arial"/>
        </w:rPr>
      </w:pPr>
    </w:p>
    <w:p w14:paraId="314B4DF7" w14:textId="77777777" w:rsidR="00284C4C" w:rsidRDefault="00463998" w:rsidP="00463998">
      <w:pPr>
        <w:pStyle w:val="Body"/>
        <w:spacing w:after="0"/>
        <w:rPr>
          <w:rFonts w:ascii="Arial" w:hAnsi="Arial" w:cs="Arial"/>
          <w:b/>
        </w:rPr>
      </w:pPr>
      <w:r w:rsidRPr="00463998">
        <w:rPr>
          <w:rFonts w:ascii="Arial" w:hAnsi="Arial" w:cs="Arial"/>
          <w:b/>
          <w:sz w:val="22"/>
        </w:rPr>
        <w:lastRenderedPageBreak/>
        <w:t>REFERENCES</w:t>
      </w:r>
      <w:r w:rsidR="002C57D2" w:rsidRPr="002C57D2">
        <w:rPr>
          <w:rFonts w:ascii="Arial" w:hAnsi="Arial" w:cs="Arial"/>
          <w:b/>
        </w:rPr>
        <w:t xml:space="preserve"> </w:t>
      </w:r>
    </w:p>
    <w:p w14:paraId="019A8D6E" w14:textId="77777777" w:rsidR="005D4603" w:rsidRDefault="005D4603" w:rsidP="00463998">
      <w:pPr>
        <w:pStyle w:val="Body"/>
        <w:spacing w:after="0"/>
        <w:rPr>
          <w:rFonts w:ascii="Arial" w:hAnsi="Arial" w:cs="Arial"/>
          <w:b/>
        </w:rPr>
      </w:pPr>
    </w:p>
    <w:p w14:paraId="213067FD" w14:textId="1B05E977" w:rsidR="005D4603" w:rsidRPr="00876F6E" w:rsidRDefault="005D4603" w:rsidP="005D4603">
      <w:pPr>
        <w:autoSpaceDE w:val="0"/>
        <w:autoSpaceDN w:val="0"/>
        <w:adjustRightInd w:val="0"/>
        <w:jc w:val="both"/>
        <w:rPr>
          <w:rFonts w:ascii="Arial" w:eastAsia="Corbel-Bold" w:hAnsi="Arial" w:cs="Arial"/>
          <w:szCs w:val="16"/>
          <w:highlight w:val="yellow"/>
        </w:rPr>
      </w:pPr>
      <w:r w:rsidRPr="00876F6E">
        <w:rPr>
          <w:rFonts w:ascii="Arial" w:eastAsia="Corbel-Bold" w:hAnsi="Arial" w:cs="Arial"/>
          <w:bCs/>
          <w:highlight w:val="yellow"/>
        </w:rPr>
        <w:t>Aysha, T.S., Ahmed, N.S., El</w:t>
      </w:r>
      <w:r w:rsidRPr="00876F6E">
        <w:rPr>
          <w:rFonts w:ascii="MS Gothic" w:eastAsia="MS Gothic" w:hAnsi="MS Gothic" w:cs="MS Gothic" w:hint="eastAsia"/>
          <w:bCs/>
          <w:highlight w:val="yellow"/>
        </w:rPr>
        <w:t>‑</w:t>
      </w:r>
      <w:r w:rsidRPr="00876F6E">
        <w:rPr>
          <w:rFonts w:ascii="Arial" w:eastAsia="Corbel-Bold" w:hAnsi="Arial" w:cs="Arial"/>
          <w:bCs/>
          <w:highlight w:val="yellow"/>
        </w:rPr>
        <w:t>Sedik, M.S.,  Yehya A., Youssef,Y.A., &amp; El</w:t>
      </w:r>
      <w:r w:rsidRPr="00876F6E">
        <w:rPr>
          <w:rFonts w:ascii="MS Gothic" w:eastAsia="MS Gothic" w:hAnsi="MS Gothic" w:cs="MS Gothic" w:hint="eastAsia"/>
          <w:bCs/>
          <w:highlight w:val="yellow"/>
        </w:rPr>
        <w:t>‑</w:t>
      </w:r>
      <w:r w:rsidRPr="00876F6E">
        <w:rPr>
          <w:rFonts w:ascii="Arial" w:eastAsia="Corbel-Bold" w:hAnsi="Arial" w:cs="Arial"/>
          <w:bCs/>
          <w:highlight w:val="yellow"/>
        </w:rPr>
        <w:t>Shishtawy, R.M. (2022).</w:t>
      </w:r>
      <w:r w:rsidRPr="00876F6E">
        <w:rPr>
          <w:rFonts w:ascii="Arial" w:eastAsia="Corbel-Bold" w:hAnsi="Arial" w:cs="Arial"/>
          <w:bCs/>
          <w:szCs w:val="22"/>
          <w:highlight w:val="yellow"/>
        </w:rPr>
        <w:t xml:space="preserve"> Eco</w:t>
      </w:r>
      <w:r w:rsidRPr="00876F6E">
        <w:rPr>
          <w:rFonts w:ascii="MS Gothic" w:eastAsia="MS Gothic" w:hAnsi="MS Gothic" w:cs="MS Gothic" w:hint="eastAsia"/>
          <w:bCs/>
          <w:szCs w:val="22"/>
          <w:highlight w:val="yellow"/>
        </w:rPr>
        <w:t>‑</w:t>
      </w:r>
      <w:r w:rsidRPr="00876F6E">
        <w:rPr>
          <w:rFonts w:ascii="Arial" w:eastAsia="Corbel-Bold" w:hAnsi="Arial" w:cs="Arial"/>
          <w:bCs/>
          <w:szCs w:val="22"/>
          <w:highlight w:val="yellow"/>
        </w:rPr>
        <w:t>friendly salt/alkali</w:t>
      </w:r>
      <w:r w:rsidRPr="00876F6E">
        <w:rPr>
          <w:rFonts w:ascii="MS Gothic" w:eastAsia="MS Gothic" w:hAnsi="MS Gothic" w:cs="MS Gothic" w:hint="eastAsia"/>
          <w:bCs/>
          <w:szCs w:val="22"/>
          <w:highlight w:val="yellow"/>
        </w:rPr>
        <w:t>‑</w:t>
      </w:r>
      <w:r w:rsidRPr="00876F6E">
        <w:rPr>
          <w:rFonts w:ascii="Arial" w:eastAsia="Corbel-Bold" w:hAnsi="Arial" w:cs="Arial"/>
          <w:bCs/>
          <w:szCs w:val="22"/>
          <w:highlight w:val="yellow"/>
        </w:rPr>
        <w:t xml:space="preserve">free exhaustion dyeing of cotton fabric with reactive dyes, </w:t>
      </w:r>
      <w:r w:rsidRPr="00876F6E">
        <w:rPr>
          <w:rFonts w:ascii="Arial" w:eastAsia="Corbel-Bold" w:hAnsi="Arial" w:cs="Arial"/>
          <w:bCs/>
          <w:i/>
          <w:szCs w:val="16"/>
          <w:highlight w:val="yellow"/>
        </w:rPr>
        <w:t>Scientific Reports</w:t>
      </w:r>
      <w:r w:rsidRPr="00876F6E">
        <w:rPr>
          <w:rFonts w:ascii="Arial" w:eastAsia="Corbel-Bold" w:hAnsi="Arial" w:cs="Arial"/>
          <w:bCs/>
          <w:szCs w:val="16"/>
          <w:highlight w:val="yellow"/>
        </w:rPr>
        <w:t xml:space="preserve">, </w:t>
      </w:r>
      <w:r w:rsidRPr="00876F6E">
        <w:rPr>
          <w:rFonts w:ascii="Arial" w:eastAsia="Corbel-Bold" w:hAnsi="Arial" w:cs="Arial"/>
          <w:szCs w:val="16"/>
          <w:highlight w:val="yellow"/>
        </w:rPr>
        <w:t xml:space="preserve">12:22339 </w:t>
      </w:r>
    </w:p>
    <w:p w14:paraId="59122323" w14:textId="77777777" w:rsidR="005D4603" w:rsidRPr="00876F6E" w:rsidRDefault="005D4603" w:rsidP="005D4603">
      <w:pPr>
        <w:autoSpaceDE w:val="0"/>
        <w:autoSpaceDN w:val="0"/>
        <w:adjustRightInd w:val="0"/>
        <w:rPr>
          <w:rFonts w:ascii="Arial" w:eastAsiaTheme="minorHAnsi" w:hAnsi="Arial" w:cs="Arial"/>
          <w:color w:val="000000"/>
          <w:sz w:val="36"/>
        </w:rPr>
      </w:pPr>
      <w:r w:rsidRPr="00876F6E">
        <w:rPr>
          <w:rFonts w:ascii="Arial" w:eastAsia="Corbel-Bold" w:hAnsi="Arial" w:cs="Arial"/>
          <w:szCs w:val="16"/>
          <w:highlight w:val="yellow"/>
        </w:rPr>
        <w:t>https://doi.org/10.1038/s41598-022-26875-8</w:t>
      </w:r>
    </w:p>
    <w:p w14:paraId="214B991F" w14:textId="77777777" w:rsidR="00C67F70" w:rsidRPr="00876F6E" w:rsidRDefault="00C67F70" w:rsidP="00C67F70">
      <w:pPr>
        <w:jc w:val="both"/>
        <w:rPr>
          <w:rFonts w:ascii="Arial" w:hAnsi="Arial" w:cs="Arial"/>
        </w:rPr>
      </w:pPr>
      <w:r w:rsidRPr="00876F6E">
        <w:rPr>
          <w:rFonts w:ascii="Arial" w:eastAsiaTheme="minorHAnsi" w:hAnsi="Arial" w:cs="Arial"/>
          <w:color w:val="000000"/>
        </w:rPr>
        <w:t xml:space="preserve">Burkinshaw S. M., </w:t>
      </w:r>
      <w:r w:rsidRPr="00876F6E">
        <w:rPr>
          <w:rFonts w:ascii="Arial" w:eastAsia="Calibri" w:hAnsi="Arial" w:cs="Arial"/>
          <w:lang w:eastAsia="hr-BA"/>
        </w:rPr>
        <w:t>&amp;</w:t>
      </w:r>
      <w:r w:rsidRPr="00876F6E">
        <w:rPr>
          <w:rFonts w:ascii="Arial" w:eastAsiaTheme="minorHAnsi" w:hAnsi="Arial" w:cs="Arial"/>
          <w:color w:val="000000"/>
        </w:rPr>
        <w:t xml:space="preserve"> Salihu G. (2019). </w:t>
      </w:r>
      <w:r w:rsidRPr="00876F6E">
        <w:rPr>
          <w:rFonts w:ascii="Arial" w:eastAsiaTheme="minorHAnsi" w:hAnsi="Arial" w:cs="Arial"/>
        </w:rPr>
        <w:t xml:space="preserve">The role of auxiliaries in the immersion dyeing of textile fibres: Part 1 an overview, </w:t>
      </w:r>
      <w:r w:rsidRPr="00876F6E">
        <w:rPr>
          <w:rFonts w:ascii="Arial" w:hAnsi="Arial" w:cs="Arial"/>
          <w:i/>
        </w:rPr>
        <w:t>Dyes and Pigments</w:t>
      </w:r>
      <w:r w:rsidRPr="00876F6E">
        <w:rPr>
          <w:rFonts w:ascii="Arial" w:hAnsi="Arial" w:cs="Arial"/>
        </w:rPr>
        <w:t>, 161(1), 519-530.</w:t>
      </w:r>
    </w:p>
    <w:p w14:paraId="6C3DEC9C" w14:textId="77777777" w:rsidR="00C67F70" w:rsidRPr="00876F6E" w:rsidRDefault="00C67F70" w:rsidP="00C67F70">
      <w:pPr>
        <w:jc w:val="both"/>
        <w:rPr>
          <w:rFonts w:ascii="Arial" w:eastAsiaTheme="minorHAnsi" w:hAnsi="Arial" w:cs="Arial"/>
        </w:rPr>
      </w:pPr>
      <w:r w:rsidRPr="00876F6E">
        <w:rPr>
          <w:rFonts w:ascii="Arial" w:eastAsiaTheme="minorHAnsi" w:hAnsi="Arial" w:cs="Arial"/>
        </w:rPr>
        <w:t>https://doi.org/10.1016/j.dyeping.2017.08.016</w:t>
      </w:r>
    </w:p>
    <w:p w14:paraId="1EAB1F46" w14:textId="77777777" w:rsidR="00C67F70" w:rsidRPr="00876F6E" w:rsidRDefault="00C67F70" w:rsidP="00C67F70">
      <w:pPr>
        <w:jc w:val="both"/>
        <w:rPr>
          <w:rFonts w:ascii="Arial" w:hAnsi="Arial" w:cs="Arial"/>
        </w:rPr>
      </w:pPr>
      <w:r w:rsidRPr="00876F6E">
        <w:rPr>
          <w:rFonts w:ascii="Arial" w:eastAsiaTheme="minorHAnsi" w:hAnsi="Arial" w:cs="Arial"/>
          <w:color w:val="000000"/>
        </w:rPr>
        <w:t xml:space="preserve">Burkinshaw S. M., </w:t>
      </w:r>
      <w:r w:rsidRPr="00876F6E">
        <w:rPr>
          <w:rFonts w:ascii="Arial" w:eastAsia="Calibri" w:hAnsi="Arial" w:cs="Arial"/>
          <w:lang w:eastAsia="hr-BA"/>
        </w:rPr>
        <w:t xml:space="preserve">&amp; </w:t>
      </w:r>
      <w:r w:rsidRPr="00876F6E">
        <w:rPr>
          <w:rFonts w:ascii="Arial" w:eastAsiaTheme="minorHAnsi" w:hAnsi="Arial" w:cs="Arial"/>
          <w:color w:val="000000"/>
        </w:rPr>
        <w:t xml:space="preserve">Salihu G. (2019). </w:t>
      </w:r>
      <w:r w:rsidRPr="00876F6E">
        <w:rPr>
          <w:rFonts w:ascii="Arial" w:eastAsiaTheme="minorHAnsi" w:hAnsi="Arial" w:cs="Arial"/>
        </w:rPr>
        <w:t>The role of auxiliaries in the immersion dyeing of textile fibres: Part 7 theoretical models to describe the mechanism by which inorganic electrolytes promote reactive dye uptake on cellulosic fibres,</w:t>
      </w:r>
      <w:r w:rsidRPr="00876F6E">
        <w:rPr>
          <w:rFonts w:ascii="Arial" w:hAnsi="Arial" w:cs="Arial"/>
        </w:rPr>
        <w:t xml:space="preserve"> </w:t>
      </w:r>
      <w:r w:rsidRPr="00876F6E">
        <w:rPr>
          <w:rFonts w:ascii="Arial" w:hAnsi="Arial" w:cs="Arial"/>
          <w:i/>
        </w:rPr>
        <w:t>Dyes and Pigments</w:t>
      </w:r>
      <w:r w:rsidRPr="00876F6E">
        <w:rPr>
          <w:rFonts w:ascii="Arial" w:hAnsi="Arial" w:cs="Arial"/>
        </w:rPr>
        <w:t>, 161(1), 605-613.</w:t>
      </w:r>
    </w:p>
    <w:p w14:paraId="25DB8AFC" w14:textId="77777777" w:rsidR="00C67F70" w:rsidRPr="00876F6E" w:rsidRDefault="00C67F70" w:rsidP="00C67F70">
      <w:pPr>
        <w:jc w:val="both"/>
        <w:rPr>
          <w:rFonts w:ascii="Arial" w:hAnsi="Arial" w:cs="Arial"/>
        </w:rPr>
      </w:pPr>
      <w:r w:rsidRPr="00876F6E">
        <w:rPr>
          <w:rFonts w:ascii="Arial" w:hAnsi="Arial" w:cs="Arial"/>
        </w:rPr>
        <w:t>https://doi.org/10.1016/j.dyepig.2017.09.024</w:t>
      </w:r>
    </w:p>
    <w:p w14:paraId="726FB51E" w14:textId="77777777" w:rsidR="00C67F70" w:rsidRPr="00876F6E" w:rsidRDefault="00C67F70" w:rsidP="00C67F70">
      <w:pPr>
        <w:jc w:val="both"/>
        <w:rPr>
          <w:rFonts w:ascii="Arial" w:hAnsi="Arial" w:cs="Arial"/>
        </w:rPr>
      </w:pPr>
      <w:r w:rsidRPr="00876F6E">
        <w:rPr>
          <w:rFonts w:ascii="Arial" w:hAnsi="Arial" w:cs="Arial"/>
          <w:lang w:val="sr-Latn-RS"/>
        </w:rPr>
        <w:t xml:space="preserve">Broadbent, P.J., </w:t>
      </w:r>
      <w:r w:rsidRPr="00876F6E">
        <w:rPr>
          <w:rFonts w:ascii="Arial" w:hAnsi="Arial" w:cs="Arial"/>
        </w:rPr>
        <w:t xml:space="preserve">Carr, M., Rigout, M., Kistamah, N., Choolun, J., Radhakeesoonb, L., </w:t>
      </w:r>
      <w:r w:rsidRPr="00876F6E">
        <w:rPr>
          <w:rFonts w:ascii="Arial" w:eastAsia="Calibri" w:hAnsi="Arial" w:cs="Arial"/>
          <w:lang w:eastAsia="hr-BA"/>
        </w:rPr>
        <w:t xml:space="preserve">&amp; </w:t>
      </w:r>
      <w:r w:rsidRPr="00876F6E">
        <w:rPr>
          <w:rFonts w:ascii="Arial" w:hAnsi="Arial" w:cs="Arial"/>
        </w:rPr>
        <w:t>Uddin, A. (2018). Investigation into the dyeing of wool with Lanasol and Remazol reactive dyes in sea</w:t>
      </w:r>
      <w:r w:rsidR="00B66462" w:rsidRPr="00876F6E">
        <w:rPr>
          <w:rFonts w:ascii="Arial" w:hAnsi="Arial" w:cs="Arial"/>
        </w:rPr>
        <w:t xml:space="preserve"> </w:t>
      </w:r>
      <w:r w:rsidRPr="00876F6E">
        <w:rPr>
          <w:rFonts w:ascii="Arial" w:hAnsi="Arial" w:cs="Arial"/>
        </w:rPr>
        <w:t xml:space="preserve">water, </w:t>
      </w:r>
      <w:r w:rsidRPr="00876F6E">
        <w:rPr>
          <w:rFonts w:ascii="Arial" w:hAnsi="Arial" w:cs="Arial"/>
          <w:i/>
        </w:rPr>
        <w:t>Coloration Technology</w:t>
      </w:r>
      <w:r w:rsidRPr="00876F6E">
        <w:rPr>
          <w:rFonts w:ascii="Arial" w:hAnsi="Arial" w:cs="Arial"/>
        </w:rPr>
        <w:t xml:space="preserve">, 134(2), 156-161. </w:t>
      </w:r>
    </w:p>
    <w:p w14:paraId="42843C5B" w14:textId="77777777" w:rsidR="00C67F70" w:rsidRPr="00876F6E" w:rsidRDefault="00C67F70" w:rsidP="00C67F70">
      <w:pPr>
        <w:pStyle w:val="Body"/>
        <w:spacing w:after="0"/>
        <w:rPr>
          <w:rFonts w:ascii="Arial" w:hAnsi="Arial" w:cs="Arial"/>
        </w:rPr>
      </w:pPr>
      <w:r w:rsidRPr="00876F6E">
        <w:rPr>
          <w:rFonts w:ascii="Arial" w:hAnsi="Arial" w:cs="Arial"/>
        </w:rPr>
        <w:t>https://doi.org/10.1111/cote.12329</w:t>
      </w:r>
    </w:p>
    <w:p w14:paraId="660C3DA8" w14:textId="77777777" w:rsidR="00C72F63" w:rsidRPr="00876F6E" w:rsidRDefault="004901F9" w:rsidP="00C72F63">
      <w:pPr>
        <w:jc w:val="both"/>
        <w:rPr>
          <w:rFonts w:ascii="Arial" w:hAnsi="Arial" w:cs="Arial"/>
          <w:color w:val="000000"/>
        </w:rPr>
      </w:pPr>
      <w:hyperlink r:id="rId38" w:history="1">
        <w:r w:rsidR="00C72F63" w:rsidRPr="00876F6E">
          <w:rPr>
            <w:rStyle w:val="Hyperlink"/>
            <w:rFonts w:ascii="Arial" w:hAnsi="Arial" w:cs="Arial"/>
            <w:color w:val="auto"/>
            <w:u w:val="none"/>
          </w:rPr>
          <w:t>Devanand</w:t>
        </w:r>
      </w:hyperlink>
      <w:r w:rsidR="00C72F63" w:rsidRPr="00876F6E">
        <w:rPr>
          <w:rFonts w:ascii="Arial" w:hAnsi="Arial" w:cs="Arial"/>
        </w:rPr>
        <w:t xml:space="preserve">, G., </w:t>
      </w:r>
      <w:r w:rsidR="00C72F63" w:rsidRPr="00876F6E">
        <w:rPr>
          <w:rFonts w:ascii="Arial" w:eastAsia="Calibri" w:hAnsi="Arial" w:cs="Arial"/>
          <w:lang w:eastAsia="hr-BA"/>
        </w:rPr>
        <w:t>&amp;</w:t>
      </w:r>
      <w:hyperlink r:id="rId39" w:history="1">
        <w:r w:rsidR="00C72F63" w:rsidRPr="00876F6E">
          <w:rPr>
            <w:rStyle w:val="Hyperlink"/>
            <w:rFonts w:ascii="Arial" w:hAnsi="Arial" w:cs="Arial"/>
            <w:color w:val="auto"/>
            <w:u w:val="none"/>
          </w:rPr>
          <w:t xml:space="preserve"> Parthiban</w:t>
        </w:r>
      </w:hyperlink>
      <w:r w:rsidR="00C72F63" w:rsidRPr="00876F6E">
        <w:rPr>
          <w:rFonts w:ascii="Arial" w:hAnsi="Arial" w:cs="Arial"/>
        </w:rPr>
        <w:t xml:space="preserve">, M. (2019). Sea water for reactive dyeing of cotton fabrics, </w:t>
      </w:r>
      <w:r w:rsidR="00C72F63" w:rsidRPr="00876F6E">
        <w:rPr>
          <w:rFonts w:ascii="Arial" w:hAnsi="Arial" w:cs="Arial"/>
          <w:i/>
          <w:color w:val="000000"/>
        </w:rPr>
        <w:t xml:space="preserve">Indian Journal of Fibre &amp; Textile Research, </w:t>
      </w:r>
      <w:r w:rsidR="00C72F63" w:rsidRPr="00876F6E">
        <w:rPr>
          <w:rFonts w:ascii="Arial" w:hAnsi="Arial" w:cs="Arial"/>
          <w:color w:val="000000"/>
        </w:rPr>
        <w:t>44(1), 122-124.</w:t>
      </w:r>
    </w:p>
    <w:p w14:paraId="6E318909" w14:textId="7D63036B" w:rsidR="005D4603" w:rsidRPr="00876F6E" w:rsidRDefault="005D4603" w:rsidP="00C72F63">
      <w:pPr>
        <w:jc w:val="both"/>
        <w:rPr>
          <w:bCs/>
        </w:rPr>
      </w:pPr>
      <w:r w:rsidRPr="00876F6E">
        <w:rPr>
          <w:bCs/>
          <w:highlight w:val="yellow"/>
        </w:rPr>
        <w:t xml:space="preserve">Haule, L. V. (2024). Assessment of Reactive Dyeing of Cotton using Seawater, </w:t>
      </w:r>
      <w:r w:rsidRPr="00876F6E">
        <w:rPr>
          <w:bCs/>
          <w:i/>
          <w:highlight w:val="yellow"/>
        </w:rPr>
        <w:t>Tanzania Journal of Science</w:t>
      </w:r>
      <w:r w:rsidRPr="00876F6E">
        <w:rPr>
          <w:bCs/>
          <w:highlight w:val="yellow"/>
        </w:rPr>
        <w:t>, 50(5), 986-993</w:t>
      </w:r>
    </w:p>
    <w:p w14:paraId="2BC61BE0" w14:textId="5BE79F68" w:rsidR="00953561" w:rsidRPr="00876F6E" w:rsidRDefault="00953561" w:rsidP="00953561">
      <w:pPr>
        <w:jc w:val="both"/>
        <w:rPr>
          <w:rFonts w:ascii="Arial" w:hAnsi="Arial" w:cs="Arial"/>
          <w:color w:val="000000"/>
        </w:rPr>
      </w:pPr>
      <w:r w:rsidRPr="00876F6E">
        <w:rPr>
          <w:rFonts w:ascii="Times New Roman" w:hAnsi="Times New Roman"/>
          <w:color w:val="000000"/>
          <w:sz w:val="22"/>
          <w:szCs w:val="22"/>
          <w:highlight w:val="yellow"/>
        </w:rPr>
        <w:t>https://dx.doi.org/10.4314/tjs.v50i5.7</w:t>
      </w:r>
    </w:p>
    <w:p w14:paraId="7EA6449F" w14:textId="77777777" w:rsidR="00E26D07" w:rsidRPr="00876F6E" w:rsidRDefault="00E26D07" w:rsidP="00E26D07">
      <w:pPr>
        <w:pStyle w:val="Default"/>
        <w:jc w:val="both"/>
        <w:rPr>
          <w:bCs/>
          <w:sz w:val="20"/>
          <w:szCs w:val="20"/>
        </w:rPr>
      </w:pPr>
      <w:r w:rsidRPr="00876F6E">
        <w:rPr>
          <w:sz w:val="20"/>
          <w:szCs w:val="20"/>
        </w:rPr>
        <w:t>K</w:t>
      </w:r>
      <w:r w:rsidRPr="00876F6E">
        <w:rPr>
          <w:bCs/>
          <w:sz w:val="20"/>
          <w:szCs w:val="20"/>
        </w:rPr>
        <w:t xml:space="preserve">ant, R. Textile dyeing industry an environmental hazard, (2012). </w:t>
      </w:r>
      <w:r w:rsidRPr="00876F6E">
        <w:rPr>
          <w:bCs/>
          <w:i/>
          <w:color w:val="auto"/>
          <w:sz w:val="20"/>
          <w:szCs w:val="20"/>
        </w:rPr>
        <w:t>Natural Science</w:t>
      </w:r>
      <w:r w:rsidRPr="00876F6E">
        <w:rPr>
          <w:bCs/>
          <w:color w:val="auto"/>
          <w:sz w:val="20"/>
          <w:szCs w:val="20"/>
        </w:rPr>
        <w:t xml:space="preserve">, </w:t>
      </w:r>
      <w:r w:rsidRPr="00876F6E">
        <w:rPr>
          <w:bCs/>
          <w:sz w:val="20"/>
          <w:szCs w:val="20"/>
        </w:rPr>
        <w:t>4(1), 22-26.</w:t>
      </w:r>
    </w:p>
    <w:p w14:paraId="4BA38BDC" w14:textId="77777777" w:rsidR="00E26D07" w:rsidRPr="00876F6E" w:rsidRDefault="00E26D07" w:rsidP="00E26D07">
      <w:pPr>
        <w:pStyle w:val="Default"/>
        <w:jc w:val="both"/>
        <w:rPr>
          <w:sz w:val="20"/>
          <w:szCs w:val="20"/>
        </w:rPr>
      </w:pPr>
      <w:r w:rsidRPr="00876F6E">
        <w:rPr>
          <w:bCs/>
          <w:sz w:val="20"/>
          <w:szCs w:val="20"/>
        </w:rPr>
        <w:t>http://dx.doi.org/10.4236/ns.2012.41004</w:t>
      </w:r>
    </w:p>
    <w:p w14:paraId="5C3959C0" w14:textId="77777777" w:rsidR="00E26D07" w:rsidRPr="00876F6E" w:rsidRDefault="00E26D07" w:rsidP="00E26D07">
      <w:pPr>
        <w:jc w:val="both"/>
        <w:rPr>
          <w:rFonts w:ascii="Arial" w:eastAsia="Calibri" w:hAnsi="Arial" w:cs="Arial"/>
          <w:lang w:eastAsia="hr-BA"/>
        </w:rPr>
      </w:pPr>
      <w:r w:rsidRPr="00876F6E">
        <w:rPr>
          <w:rFonts w:ascii="Arial" w:eastAsia="Calibri" w:hAnsi="Arial" w:cs="Arial"/>
          <w:lang w:eastAsia="hr-BA"/>
        </w:rPr>
        <w:t xml:space="preserve">Karim, R., Islam, T., Md. Repon, R., Al Hamim, A., Rashid,  M. A., </w:t>
      </w:r>
      <w:r w:rsidR="00C55D68" w:rsidRPr="00876F6E">
        <w:rPr>
          <w:rFonts w:ascii="Arial" w:eastAsia="Calibri" w:hAnsi="Arial" w:cs="Arial"/>
          <w:lang w:eastAsia="hr-BA"/>
        </w:rPr>
        <w:t xml:space="preserve">&amp; </w:t>
      </w:r>
      <w:r w:rsidRPr="00876F6E">
        <w:rPr>
          <w:rFonts w:ascii="Arial" w:eastAsia="Calibri" w:hAnsi="Arial" w:cs="Arial"/>
          <w:lang w:eastAsia="hr-BA"/>
        </w:rPr>
        <w:t>Jalil, M. A. (2021). Exploitation of seawater for cotton and polyester fabrics colouration</w:t>
      </w:r>
      <w:r w:rsidRPr="00876F6E">
        <w:rPr>
          <w:rFonts w:ascii="Arial" w:eastAsia="Calibri" w:hAnsi="Arial" w:cs="Arial"/>
          <w:i/>
          <w:lang w:eastAsia="hr-BA"/>
        </w:rPr>
        <w:t>, Heliyon</w:t>
      </w:r>
      <w:r w:rsidRPr="00876F6E">
        <w:rPr>
          <w:rFonts w:ascii="Arial" w:eastAsia="Calibri" w:hAnsi="Arial" w:cs="Arial"/>
          <w:lang w:eastAsia="hr-BA"/>
        </w:rPr>
        <w:t>, 7, e07059</w:t>
      </w:r>
    </w:p>
    <w:p w14:paraId="4E6C5EB6" w14:textId="77777777" w:rsidR="00953561" w:rsidRPr="00876F6E" w:rsidRDefault="004901F9" w:rsidP="00E26D07">
      <w:pPr>
        <w:jc w:val="both"/>
        <w:rPr>
          <w:rFonts w:ascii="Arial" w:hAnsi="Arial" w:cs="Arial"/>
        </w:rPr>
      </w:pPr>
      <w:hyperlink r:id="rId40" w:tgtFrame="_blank" w:tooltip="Persistent link using digital object identifier" w:history="1">
        <w:r w:rsidR="00E26D07" w:rsidRPr="00876F6E">
          <w:rPr>
            <w:rStyle w:val="anchor-text"/>
            <w:rFonts w:ascii="Arial" w:hAnsi="Arial" w:cs="Arial"/>
          </w:rPr>
          <w:t>https://doi.org/10.1016/j.heliyon.2021.e07059</w:t>
        </w:r>
      </w:hyperlink>
      <w:r w:rsidR="00E26D07" w:rsidRPr="00876F6E">
        <w:rPr>
          <w:rFonts w:ascii="Arial" w:hAnsi="Arial" w:cs="Arial"/>
        </w:rPr>
        <w:t xml:space="preserve"> </w:t>
      </w:r>
    </w:p>
    <w:p w14:paraId="381C2FF1" w14:textId="6F2EEBD4" w:rsidR="00F43052" w:rsidRPr="00876F6E" w:rsidRDefault="00953561" w:rsidP="00953561">
      <w:pPr>
        <w:jc w:val="both"/>
        <w:rPr>
          <w:rFonts w:ascii="Arial" w:eastAsiaTheme="minorHAnsi" w:hAnsi="Arial" w:cs="Arial"/>
          <w:highlight w:val="yellow"/>
        </w:rPr>
      </w:pPr>
      <w:r w:rsidRPr="00876F6E">
        <w:rPr>
          <w:rFonts w:ascii="Arial" w:eastAsiaTheme="minorHAnsi" w:hAnsi="Arial" w:cs="Arial"/>
          <w:highlight w:val="yellow"/>
        </w:rPr>
        <w:t xml:space="preserve">Liu, Y., Chen, J., Duan, D., Zhang, Z., Liu, C., Cai, W.,  </w:t>
      </w:r>
      <w:r w:rsidRPr="00876F6E">
        <w:rPr>
          <w:rFonts w:ascii="Arial" w:eastAsiaTheme="minorHAnsi" w:hAnsi="Arial" w:cs="Arial"/>
          <w:bCs/>
          <w:highlight w:val="yellow"/>
        </w:rPr>
        <w:t xml:space="preserve">&amp; </w:t>
      </w:r>
      <w:r w:rsidRPr="00876F6E">
        <w:rPr>
          <w:rFonts w:ascii="Arial" w:eastAsiaTheme="minorHAnsi" w:hAnsi="Arial" w:cs="Arial"/>
          <w:highlight w:val="yellow"/>
        </w:rPr>
        <w:t xml:space="preserve">Zhao, Z. (2024). Environmental Impacts and Biological Technologies Toward Sustainable Treatment of Textile Dyeing Wastewater: A Review. </w:t>
      </w:r>
      <w:r w:rsidRPr="00876F6E">
        <w:rPr>
          <w:rFonts w:ascii="Arial" w:eastAsiaTheme="minorHAnsi" w:hAnsi="Arial" w:cs="Arial"/>
          <w:i/>
          <w:highlight w:val="yellow"/>
        </w:rPr>
        <w:t>Sustainability</w:t>
      </w:r>
      <w:r w:rsidRPr="00876F6E">
        <w:rPr>
          <w:rFonts w:ascii="Arial" w:eastAsiaTheme="minorHAnsi" w:hAnsi="Arial" w:cs="Arial"/>
          <w:highlight w:val="yellow"/>
        </w:rPr>
        <w:t xml:space="preserve">, 16, 10867. </w:t>
      </w:r>
    </w:p>
    <w:p w14:paraId="1F350AFF" w14:textId="2C67F15E" w:rsidR="00E26D07" w:rsidRPr="00876F6E" w:rsidRDefault="00953561" w:rsidP="00953561">
      <w:pPr>
        <w:jc w:val="both"/>
        <w:rPr>
          <w:rFonts w:ascii="Arial" w:hAnsi="Arial" w:cs="Arial"/>
        </w:rPr>
      </w:pPr>
      <w:r w:rsidRPr="00876F6E">
        <w:rPr>
          <w:rFonts w:ascii="Arial" w:eastAsiaTheme="minorHAnsi" w:hAnsi="Arial" w:cs="Arial"/>
          <w:highlight w:val="yellow"/>
        </w:rPr>
        <w:t>https://doi.org/10.3390/su162410867</w:t>
      </w:r>
      <w:r w:rsidR="00E26D07" w:rsidRPr="00876F6E">
        <w:rPr>
          <w:rFonts w:ascii="Arial" w:hAnsi="Arial" w:cs="Arial"/>
        </w:rPr>
        <w:t xml:space="preserve"> </w:t>
      </w:r>
    </w:p>
    <w:p w14:paraId="50F38FDC" w14:textId="77777777" w:rsidR="00AE21A9" w:rsidRPr="00876F6E" w:rsidRDefault="00AE21A9" w:rsidP="00AE21A9">
      <w:pPr>
        <w:jc w:val="both"/>
        <w:rPr>
          <w:rFonts w:ascii="Arial" w:hAnsi="Arial" w:cs="Arial"/>
        </w:rPr>
      </w:pPr>
      <w:r w:rsidRPr="00876F6E">
        <w:rPr>
          <w:rFonts w:ascii="Arial" w:hAnsi="Arial" w:cs="Arial"/>
        </w:rPr>
        <w:t xml:space="preserve">Lara, L., Cabral, I., </w:t>
      </w:r>
      <w:r w:rsidRPr="00876F6E">
        <w:rPr>
          <w:rFonts w:ascii="Arial" w:eastAsia="Calibri" w:hAnsi="Arial" w:cs="Arial"/>
          <w:lang w:eastAsia="hr-BA"/>
        </w:rPr>
        <w:t xml:space="preserve">&amp; </w:t>
      </w:r>
      <w:r w:rsidRPr="00876F6E">
        <w:rPr>
          <w:rFonts w:ascii="Arial" w:hAnsi="Arial" w:cs="Arial"/>
        </w:rPr>
        <w:t xml:space="preserve">Cunha, J. (2022). Ecological Approaches to Textile dyeing: A Review, </w:t>
      </w:r>
      <w:r w:rsidRPr="00876F6E">
        <w:rPr>
          <w:rFonts w:ascii="Arial" w:hAnsi="Arial" w:cs="Arial"/>
          <w:i/>
        </w:rPr>
        <w:t>Sustainability</w:t>
      </w:r>
      <w:r w:rsidRPr="00876F6E">
        <w:rPr>
          <w:rFonts w:ascii="Arial" w:hAnsi="Arial" w:cs="Arial"/>
        </w:rPr>
        <w:t xml:space="preserve">, 14, 8353.   </w:t>
      </w:r>
    </w:p>
    <w:p w14:paraId="2AE2BFBE" w14:textId="77777777" w:rsidR="00AE21A9" w:rsidRPr="00876F6E" w:rsidRDefault="00AE21A9" w:rsidP="00AE21A9">
      <w:pPr>
        <w:jc w:val="both"/>
        <w:rPr>
          <w:rFonts w:ascii="Arial" w:hAnsi="Arial" w:cs="Arial"/>
        </w:rPr>
      </w:pPr>
      <w:r w:rsidRPr="00876F6E">
        <w:rPr>
          <w:rFonts w:ascii="Arial" w:hAnsi="Arial" w:cs="Arial"/>
        </w:rPr>
        <w:t>doi.org. 10.3390/su14148353</w:t>
      </w:r>
    </w:p>
    <w:p w14:paraId="57E2A72D" w14:textId="77777777" w:rsidR="00E26D07" w:rsidRPr="00876F6E" w:rsidRDefault="00E26D07" w:rsidP="00E26D07">
      <w:pPr>
        <w:jc w:val="both"/>
        <w:rPr>
          <w:rFonts w:ascii="Arial" w:hAnsi="Arial" w:cs="Arial"/>
          <w:i/>
        </w:rPr>
      </w:pPr>
      <w:r w:rsidRPr="00876F6E">
        <w:rPr>
          <w:rFonts w:ascii="Arial" w:hAnsi="Arial" w:cs="Arial"/>
          <w:lang w:eastAsia="hr-BA"/>
        </w:rPr>
        <w:t xml:space="preserve">Miah, L. (2022). Impact of textile </w:t>
      </w:r>
      <w:r w:rsidRPr="00876F6E">
        <w:rPr>
          <w:rFonts w:ascii="Arial" w:hAnsi="Arial" w:cs="Arial"/>
        </w:rPr>
        <w:t xml:space="preserve">dyeing effluent on environment; a study based on Bangladesh, </w:t>
      </w:r>
      <w:r w:rsidRPr="00876F6E">
        <w:rPr>
          <w:rFonts w:ascii="Arial" w:hAnsi="Arial" w:cs="Arial"/>
          <w:i/>
        </w:rPr>
        <w:t>International Journal of Advances in Engineering and Management</w:t>
      </w:r>
      <w:r w:rsidRPr="00876F6E">
        <w:rPr>
          <w:rFonts w:ascii="Arial" w:hAnsi="Arial" w:cs="Arial"/>
        </w:rPr>
        <w:t>, 4(10), 1318- 1324.</w:t>
      </w:r>
    </w:p>
    <w:p w14:paraId="2D344A4E" w14:textId="77777777" w:rsidR="00C72F63" w:rsidRPr="00876F6E" w:rsidRDefault="00E26D07" w:rsidP="00E26D07">
      <w:pPr>
        <w:jc w:val="both"/>
        <w:rPr>
          <w:rFonts w:ascii="Arial" w:hAnsi="Arial" w:cs="Arial"/>
        </w:rPr>
      </w:pPr>
      <w:r w:rsidRPr="00876F6E">
        <w:rPr>
          <w:rFonts w:ascii="Arial" w:hAnsi="Arial" w:cs="Arial"/>
        </w:rPr>
        <w:t>doi.org. 10.35629/5252-041013181324</w:t>
      </w:r>
    </w:p>
    <w:p w14:paraId="4F8AEB30" w14:textId="1F6D7B36" w:rsidR="00A80E15" w:rsidRPr="00876F6E" w:rsidRDefault="00A80E15" w:rsidP="00E26D07">
      <w:pPr>
        <w:jc w:val="both"/>
        <w:rPr>
          <w:rFonts w:ascii="Arial" w:eastAsiaTheme="minorHAnsi" w:hAnsi="Arial" w:cs="Arial"/>
          <w:color w:val="221E1F"/>
          <w:szCs w:val="18"/>
        </w:rPr>
      </w:pPr>
      <w:r w:rsidRPr="00876F6E">
        <w:rPr>
          <w:rFonts w:ascii="Arial" w:eastAsiaTheme="minorHAnsi" w:hAnsi="Arial" w:cs="Arial"/>
          <w:color w:val="221E1F"/>
          <w:szCs w:val="18"/>
          <w:highlight w:val="yellow"/>
        </w:rPr>
        <w:t xml:space="preserve">Nuru, A.M. (2023). Simultaneously Dyeing and Durable Press Finishing of Cotton Fabric, </w:t>
      </w:r>
      <w:r w:rsidRPr="00876F6E">
        <w:rPr>
          <w:rFonts w:ascii="Arial" w:eastAsiaTheme="minorHAnsi" w:hAnsi="Arial" w:cs="Arial"/>
          <w:bCs/>
          <w:i/>
          <w:szCs w:val="23"/>
          <w:highlight w:val="yellow"/>
        </w:rPr>
        <w:t>Advance Research in Textile Engineering</w:t>
      </w:r>
      <w:r w:rsidRPr="00876F6E">
        <w:rPr>
          <w:rFonts w:ascii="Arial" w:eastAsiaTheme="minorHAnsi" w:hAnsi="Arial" w:cs="Arial"/>
          <w:bCs/>
          <w:szCs w:val="23"/>
          <w:highlight w:val="yellow"/>
        </w:rPr>
        <w:t xml:space="preserve">, </w:t>
      </w:r>
      <w:r w:rsidRPr="00876F6E">
        <w:rPr>
          <w:rFonts w:ascii="Arial" w:eastAsiaTheme="minorHAnsi" w:hAnsi="Arial" w:cs="Arial"/>
          <w:color w:val="221E1F"/>
          <w:szCs w:val="18"/>
          <w:highlight w:val="yellow"/>
        </w:rPr>
        <w:t>8(2): 1086</w:t>
      </w:r>
    </w:p>
    <w:p w14:paraId="3165EA92" w14:textId="77777777" w:rsidR="00BE0883" w:rsidRPr="00876F6E" w:rsidRDefault="00BE0883" w:rsidP="00BE0883">
      <w:pPr>
        <w:autoSpaceDE w:val="0"/>
        <w:autoSpaceDN w:val="0"/>
        <w:adjustRightInd w:val="0"/>
        <w:jc w:val="both"/>
        <w:rPr>
          <w:rFonts w:ascii="Arial" w:hAnsi="Arial" w:cs="Arial"/>
          <w:bCs/>
          <w:highlight w:val="yellow"/>
        </w:rPr>
      </w:pPr>
      <w:r w:rsidRPr="00876F6E">
        <w:rPr>
          <w:rFonts w:ascii="Arial" w:eastAsiaTheme="minorHAnsi" w:hAnsi="Arial" w:cs="Arial"/>
          <w:color w:val="221E1F"/>
          <w:szCs w:val="18"/>
          <w:highlight w:val="yellow"/>
        </w:rPr>
        <w:t xml:space="preserve">Nuru, A.M. (2024). </w:t>
      </w:r>
      <w:r w:rsidRPr="00876F6E">
        <w:rPr>
          <w:rFonts w:ascii="Arial" w:eastAsiaTheme="minorHAnsi" w:hAnsi="Arial" w:cs="Arial"/>
          <w:highlight w:val="yellow"/>
        </w:rPr>
        <w:t xml:space="preserve"> </w:t>
      </w:r>
      <w:r w:rsidRPr="00876F6E">
        <w:rPr>
          <w:rFonts w:ascii="Arial" w:eastAsiaTheme="minorHAnsi" w:hAnsi="Arial" w:cs="Arial"/>
          <w:bCs/>
          <w:highlight w:val="yellow"/>
        </w:rPr>
        <w:t xml:space="preserve">Review of an Alternative Modification for Salt-Free Reactive Dyeing of Cotton Fabric, </w:t>
      </w:r>
      <w:r w:rsidRPr="00876F6E">
        <w:rPr>
          <w:rFonts w:ascii="Arial" w:hAnsi="Arial" w:cs="Arial"/>
          <w:bCs/>
          <w:i/>
          <w:highlight w:val="yellow"/>
        </w:rPr>
        <w:t>Current Trends in Fashion Technology &amp; Textile Engineering</w:t>
      </w:r>
      <w:r w:rsidRPr="00876F6E">
        <w:rPr>
          <w:rFonts w:ascii="Arial" w:hAnsi="Arial" w:cs="Arial"/>
          <w:bCs/>
          <w:highlight w:val="yellow"/>
        </w:rPr>
        <w:t>,</w:t>
      </w:r>
      <w:r w:rsidRPr="00876F6E">
        <w:rPr>
          <w:rFonts w:ascii="Arial" w:eastAsiaTheme="minorHAnsi" w:hAnsi="Arial" w:cs="Arial"/>
          <w:color w:val="211D1E"/>
          <w:highlight w:val="yellow"/>
        </w:rPr>
        <w:t xml:space="preserve"> 9(2):555757.</w:t>
      </w:r>
    </w:p>
    <w:p w14:paraId="2DE4BFE0" w14:textId="77777777" w:rsidR="00BE0883" w:rsidRPr="00876F6E" w:rsidRDefault="00BE0883" w:rsidP="00BE0883">
      <w:pPr>
        <w:autoSpaceDE w:val="0"/>
        <w:autoSpaceDN w:val="0"/>
        <w:adjustRightInd w:val="0"/>
        <w:jc w:val="both"/>
        <w:rPr>
          <w:rFonts w:ascii="Arial" w:eastAsiaTheme="minorHAnsi" w:hAnsi="Arial" w:cs="Arial"/>
        </w:rPr>
      </w:pPr>
      <w:r w:rsidRPr="00876F6E">
        <w:rPr>
          <w:rFonts w:ascii="Arial" w:eastAsiaTheme="minorHAnsi" w:hAnsi="Arial" w:cs="Arial"/>
          <w:highlight w:val="yellow"/>
        </w:rPr>
        <w:t>DOI:10.19080/CTFTTE.2024.09.555758</w:t>
      </w:r>
    </w:p>
    <w:p w14:paraId="4A136DD3" w14:textId="77777777" w:rsidR="00197CA1" w:rsidRPr="00876F6E" w:rsidRDefault="00197CA1" w:rsidP="00197CA1">
      <w:pPr>
        <w:jc w:val="both"/>
        <w:rPr>
          <w:rFonts w:ascii="Arial" w:hAnsi="Arial" w:cs="Arial"/>
        </w:rPr>
      </w:pPr>
      <w:r w:rsidRPr="00876F6E">
        <w:rPr>
          <w:rFonts w:ascii="Arial" w:hAnsi="Arial" w:cs="Arial"/>
        </w:rPr>
        <w:t xml:space="preserve">Ozturk, E. (2022). Improving water-use efficiency and environmental performances in an integrated woven-knitted fabric printing-dyeing textile mill, </w:t>
      </w:r>
      <w:r w:rsidRPr="00876F6E">
        <w:rPr>
          <w:rFonts w:ascii="Arial" w:hAnsi="Arial" w:cs="Arial"/>
          <w:i/>
        </w:rPr>
        <w:t>Journal of Cleaner Production</w:t>
      </w:r>
      <w:r w:rsidRPr="00876F6E">
        <w:rPr>
          <w:rFonts w:ascii="Arial" w:hAnsi="Arial" w:cs="Arial"/>
        </w:rPr>
        <w:t>, 379, Part 2, 134805.</w:t>
      </w:r>
    </w:p>
    <w:p w14:paraId="6669092C" w14:textId="77777777" w:rsidR="00197CA1" w:rsidRPr="00876F6E" w:rsidRDefault="004901F9" w:rsidP="00197CA1">
      <w:pPr>
        <w:jc w:val="both"/>
        <w:rPr>
          <w:rFonts w:ascii="Arial" w:hAnsi="Arial" w:cs="Arial"/>
          <w:lang w:val="sr-Latn-RS"/>
        </w:rPr>
      </w:pPr>
      <w:hyperlink r:id="rId41" w:tgtFrame="_blank" w:tooltip="Persistent link using digital object identifier" w:history="1">
        <w:r w:rsidR="00197CA1" w:rsidRPr="00876F6E">
          <w:rPr>
            <w:rStyle w:val="anchor-text"/>
            <w:rFonts w:ascii="Arial" w:hAnsi="Arial" w:cs="Arial"/>
          </w:rPr>
          <w:t>https://doi.org/10.1016/j.jclepro.2022.134805</w:t>
        </w:r>
      </w:hyperlink>
    </w:p>
    <w:p w14:paraId="6691CECC" w14:textId="77777777" w:rsidR="00197CA1" w:rsidRPr="00876F6E" w:rsidRDefault="00197CA1" w:rsidP="00197CA1">
      <w:pPr>
        <w:jc w:val="both"/>
        <w:rPr>
          <w:rFonts w:ascii="Arial" w:hAnsi="Arial" w:cs="Arial"/>
        </w:rPr>
      </w:pPr>
      <w:r w:rsidRPr="00876F6E">
        <w:rPr>
          <w:rFonts w:ascii="Arial" w:hAnsi="Arial" w:cs="Arial"/>
        </w:rPr>
        <w:t xml:space="preserve">Orsag, B., Majdak, M., Strmečki, T., Juran, J., Kovačević, Z., </w:t>
      </w:r>
      <w:r w:rsidRPr="00876F6E">
        <w:rPr>
          <w:rFonts w:ascii="Arial" w:eastAsia="Calibri" w:hAnsi="Arial" w:cs="Arial"/>
          <w:lang w:eastAsia="hr-BA"/>
        </w:rPr>
        <w:t xml:space="preserve">&amp; </w:t>
      </w:r>
      <w:r w:rsidRPr="00876F6E">
        <w:rPr>
          <w:rFonts w:ascii="Arial" w:hAnsi="Arial" w:cs="Arial"/>
        </w:rPr>
        <w:t xml:space="preserve">Bishof, S. (2020). Utjecaj Europskog zelenog plana na smanjenje onečišćenja u tekstilnoj industriji s naglaskom na oplemenjivanje tekstila, </w:t>
      </w:r>
      <w:r w:rsidRPr="00876F6E">
        <w:rPr>
          <w:rFonts w:ascii="Arial" w:hAnsi="Arial" w:cs="Arial"/>
          <w:i/>
        </w:rPr>
        <w:t>Tekstil</w:t>
      </w:r>
      <w:r w:rsidRPr="00876F6E">
        <w:rPr>
          <w:rFonts w:ascii="Arial" w:hAnsi="Arial" w:cs="Arial"/>
        </w:rPr>
        <w:t>, 69(1-3), 23-33.</w:t>
      </w:r>
    </w:p>
    <w:p w14:paraId="02B764F2" w14:textId="77777777" w:rsidR="00463998" w:rsidRPr="00876F6E" w:rsidRDefault="00197CA1" w:rsidP="00C67F70">
      <w:pPr>
        <w:pStyle w:val="Body"/>
        <w:spacing w:after="0"/>
        <w:rPr>
          <w:rFonts w:ascii="Arial" w:hAnsi="Arial" w:cs="Arial"/>
        </w:rPr>
      </w:pPr>
      <w:r w:rsidRPr="00876F6E">
        <w:rPr>
          <w:rFonts w:ascii="Arial" w:hAnsi="Arial" w:cs="Arial"/>
          <w:color w:val="000000"/>
        </w:rPr>
        <w:lastRenderedPageBreak/>
        <w:t xml:space="preserve">Rajaa, A. S. M.,  Arputharaj, A., Senthilkumar, T., Saxena, S., </w:t>
      </w:r>
      <w:r w:rsidRPr="00876F6E">
        <w:rPr>
          <w:rFonts w:ascii="Arial" w:eastAsia="Calibri" w:hAnsi="Arial" w:cs="Arial"/>
          <w:lang w:eastAsia="hr-BA"/>
        </w:rPr>
        <w:t xml:space="preserve">&amp; </w:t>
      </w:r>
      <w:r w:rsidRPr="00876F6E">
        <w:rPr>
          <w:rFonts w:ascii="Arial" w:hAnsi="Arial" w:cs="Arial"/>
          <w:color w:val="000000"/>
        </w:rPr>
        <w:t xml:space="preserve">Patil, P.G. (2020). Dyeing of cotton with reactive dyes using pre-treated sea water, </w:t>
      </w:r>
      <w:r w:rsidRPr="00876F6E">
        <w:rPr>
          <w:rFonts w:ascii="Arial" w:hAnsi="Arial" w:cs="Arial"/>
          <w:i/>
          <w:color w:val="000000"/>
        </w:rPr>
        <w:t xml:space="preserve">Indian Journal of Fibre &amp; Textile Research, </w:t>
      </w:r>
      <w:r w:rsidRPr="00876F6E">
        <w:rPr>
          <w:rFonts w:ascii="Arial" w:hAnsi="Arial" w:cs="Arial"/>
          <w:color w:val="000000"/>
        </w:rPr>
        <w:t>45(3), 319-325.</w:t>
      </w:r>
    </w:p>
    <w:p w14:paraId="50A83C8E" w14:textId="77777777" w:rsidR="00197CA1" w:rsidRPr="00876F6E" w:rsidRDefault="00197CA1" w:rsidP="00197CA1">
      <w:pPr>
        <w:autoSpaceDE w:val="0"/>
        <w:autoSpaceDN w:val="0"/>
        <w:adjustRightInd w:val="0"/>
        <w:jc w:val="both"/>
        <w:rPr>
          <w:rFonts w:ascii="Arial" w:hAnsi="Arial" w:cs="Arial"/>
        </w:rPr>
      </w:pPr>
      <w:r w:rsidRPr="00876F6E">
        <w:rPr>
          <w:rFonts w:ascii="Arial" w:hAnsi="Arial" w:cs="Arial"/>
        </w:rPr>
        <w:t xml:space="preserve">Ristić, N., Dodić, I., </w:t>
      </w:r>
      <w:r w:rsidRPr="00876F6E">
        <w:rPr>
          <w:rFonts w:ascii="Arial" w:eastAsia="Calibri" w:hAnsi="Arial" w:cs="Arial"/>
          <w:lang w:eastAsia="hr-BA"/>
        </w:rPr>
        <w:t xml:space="preserve">&amp; </w:t>
      </w:r>
      <w:r w:rsidRPr="00876F6E">
        <w:rPr>
          <w:rFonts w:ascii="Arial" w:hAnsi="Arial" w:cs="Arial"/>
        </w:rPr>
        <w:t xml:space="preserve">Ristić, I. (2018). The influence of surfactant structure on the dyeing of polyamide knitting with acid dyes, </w:t>
      </w:r>
      <w:r w:rsidRPr="00876F6E">
        <w:rPr>
          <w:rFonts w:ascii="Arial" w:hAnsi="Arial" w:cs="Arial"/>
          <w:i/>
        </w:rPr>
        <w:t>Chemical Industry &amp; Chemical Engineering Quarterly</w:t>
      </w:r>
      <w:r w:rsidRPr="00876F6E">
        <w:rPr>
          <w:rFonts w:ascii="Arial" w:hAnsi="Arial" w:cs="Arial"/>
        </w:rPr>
        <w:t>, 2 (2), 117</w:t>
      </w:r>
      <w:r w:rsidRPr="00876F6E">
        <w:rPr>
          <w:rFonts w:ascii="Arial" w:hAnsi="Arial" w:cs="Arial"/>
          <w:lang w:val="sr-Latn-RS"/>
        </w:rPr>
        <w:t>-</w:t>
      </w:r>
      <w:r w:rsidRPr="00876F6E">
        <w:rPr>
          <w:rFonts w:ascii="Arial" w:hAnsi="Arial" w:cs="Arial"/>
        </w:rPr>
        <w:t xml:space="preserve">125.  </w:t>
      </w:r>
    </w:p>
    <w:p w14:paraId="6127E69B" w14:textId="14B72644" w:rsidR="00197CA1" w:rsidRPr="00876F6E" w:rsidRDefault="004901F9" w:rsidP="00197CA1">
      <w:pPr>
        <w:autoSpaceDE w:val="0"/>
        <w:autoSpaceDN w:val="0"/>
        <w:adjustRightInd w:val="0"/>
        <w:jc w:val="both"/>
        <w:rPr>
          <w:rFonts w:ascii="Arial" w:hAnsi="Arial" w:cs="Arial"/>
        </w:rPr>
      </w:pPr>
      <w:hyperlink r:id="rId42" w:history="1">
        <w:r w:rsidR="006D64A9" w:rsidRPr="00876F6E">
          <w:rPr>
            <w:rStyle w:val="Hyperlink"/>
            <w:rFonts w:ascii="Arial" w:hAnsi="Arial" w:cs="Arial"/>
            <w:color w:val="auto"/>
            <w:u w:val="none"/>
          </w:rPr>
          <w:t>https://doi.org/10.2298/CICEQ161102025R</w:t>
        </w:r>
      </w:hyperlink>
    </w:p>
    <w:p w14:paraId="5143B0AE" w14:textId="77777777" w:rsidR="006D64A9" w:rsidRPr="00876F6E" w:rsidRDefault="006D64A9" w:rsidP="006D64A9">
      <w:pPr>
        <w:tabs>
          <w:tab w:val="left" w:pos="1545"/>
        </w:tabs>
        <w:autoSpaceDE w:val="0"/>
        <w:autoSpaceDN w:val="0"/>
        <w:adjustRightInd w:val="0"/>
        <w:jc w:val="both"/>
        <w:rPr>
          <w:rFonts w:ascii="Arial" w:hAnsi="Arial" w:cs="Arial"/>
          <w:highlight w:val="yellow"/>
          <w:lang w:val="sr-Latn-RS"/>
        </w:rPr>
      </w:pPr>
      <w:r w:rsidRPr="00876F6E">
        <w:rPr>
          <w:rFonts w:ascii="Arial" w:eastAsia="MyriadPro-Regular" w:hAnsi="Arial" w:cs="Arial"/>
          <w:highlight w:val="yellow"/>
        </w:rPr>
        <w:t>Ristić, N., Mičić, A., Ristić, I.,  Marković Nikolić, D.,</w:t>
      </w:r>
      <w:r w:rsidRPr="00876F6E">
        <w:rPr>
          <w:rFonts w:ascii="Arial" w:eastAsia="Corbel-Bold" w:hAnsi="Arial" w:cs="Arial"/>
          <w:bCs/>
          <w:highlight w:val="yellow"/>
        </w:rPr>
        <w:t xml:space="preserve"> &amp;</w:t>
      </w:r>
      <w:r w:rsidRPr="00876F6E">
        <w:rPr>
          <w:rFonts w:ascii="Arial" w:eastAsia="MyriadPro-Regular" w:hAnsi="Arial" w:cs="Arial"/>
          <w:highlight w:val="yellow"/>
        </w:rPr>
        <w:t xml:space="preserve"> Zdravković, A. (2025), </w:t>
      </w:r>
      <w:r w:rsidRPr="00876F6E">
        <w:rPr>
          <w:rFonts w:ascii="Arial" w:eastAsia="MyriadPro-Bold" w:hAnsi="Arial" w:cs="Arial"/>
          <w:bCs/>
          <w:highlight w:val="yellow"/>
        </w:rPr>
        <w:t xml:space="preserve">Use of sea water for dyeing wool with reactive dyes, </w:t>
      </w:r>
      <w:r w:rsidRPr="00876F6E">
        <w:rPr>
          <w:rFonts w:ascii="Arial" w:eastAsia="MyriadPro-Regular" w:hAnsi="Arial" w:cs="Arial"/>
          <w:i/>
          <w:highlight w:val="yellow"/>
        </w:rPr>
        <w:t>Tekstilna Industrija,</w:t>
      </w:r>
      <w:r w:rsidRPr="00876F6E">
        <w:rPr>
          <w:rFonts w:ascii="Arial" w:eastAsia="MyriadPro-Regular" w:hAnsi="Arial" w:cs="Arial"/>
          <w:highlight w:val="yellow"/>
        </w:rPr>
        <w:t xml:space="preserve"> 73(1), 26-34. </w:t>
      </w:r>
    </w:p>
    <w:p w14:paraId="2CDDE2F9" w14:textId="77777777" w:rsidR="006D64A9" w:rsidRPr="00876F6E" w:rsidRDefault="006D64A9" w:rsidP="006D64A9">
      <w:pPr>
        <w:jc w:val="both"/>
        <w:rPr>
          <w:rFonts w:ascii="Arial" w:eastAsiaTheme="minorHAnsi" w:hAnsi="Arial" w:cs="Arial"/>
        </w:rPr>
      </w:pPr>
      <w:r w:rsidRPr="00876F6E">
        <w:rPr>
          <w:rFonts w:ascii="Arial" w:eastAsiaTheme="minorHAnsi" w:hAnsi="Arial" w:cs="Arial"/>
          <w:highlight w:val="yellow"/>
        </w:rPr>
        <w:t>DOI: 10.5937/tekstind2501026R</w:t>
      </w:r>
    </w:p>
    <w:p w14:paraId="52C6C30A" w14:textId="77777777" w:rsidR="00197CA1" w:rsidRPr="00876F6E" w:rsidRDefault="00197CA1" w:rsidP="00197CA1">
      <w:pPr>
        <w:jc w:val="both"/>
        <w:rPr>
          <w:rFonts w:ascii="Arial" w:eastAsiaTheme="minorHAnsi" w:hAnsi="Arial" w:cs="Arial"/>
          <w:color w:val="221E1F"/>
        </w:rPr>
      </w:pPr>
      <w:r w:rsidRPr="00876F6E">
        <w:rPr>
          <w:rFonts w:ascii="Arial" w:eastAsiaTheme="minorHAnsi" w:hAnsi="Arial" w:cs="Arial"/>
          <w:color w:val="000000"/>
        </w:rPr>
        <w:t xml:space="preserve">Solaiman, M., Surid, S.M., Patwary, A.S., Rahman, H., Sinha, P., Hossain, B. </w:t>
      </w:r>
      <w:r w:rsidRPr="00876F6E">
        <w:rPr>
          <w:rFonts w:ascii="Arial" w:eastAsia="Calibri" w:hAnsi="Arial" w:cs="Arial"/>
          <w:lang w:eastAsia="hr-BA"/>
        </w:rPr>
        <w:t xml:space="preserve">&amp; </w:t>
      </w:r>
      <w:r w:rsidRPr="00876F6E">
        <w:rPr>
          <w:rFonts w:ascii="Arial" w:eastAsiaTheme="minorHAnsi" w:hAnsi="Arial" w:cs="Arial"/>
          <w:color w:val="000000"/>
        </w:rPr>
        <w:t xml:space="preserve">Rahman, M. (2019). </w:t>
      </w:r>
      <w:r w:rsidRPr="00876F6E">
        <w:rPr>
          <w:rFonts w:ascii="Arial" w:eastAsiaTheme="minorHAnsi" w:hAnsi="Arial" w:cs="Arial"/>
        </w:rPr>
        <w:t xml:space="preserve">Dyeing of cotton fabric with ground water and sea water: comparison of their fastness properties, </w:t>
      </w:r>
      <w:r w:rsidRPr="00876F6E">
        <w:rPr>
          <w:rFonts w:ascii="Arial" w:eastAsiaTheme="minorHAnsi" w:hAnsi="Arial" w:cs="Arial"/>
          <w:i/>
        </w:rPr>
        <w:t>Journal of Textile Engineering &amp; Fashion Technology</w:t>
      </w:r>
      <w:r w:rsidRPr="00876F6E">
        <w:rPr>
          <w:rFonts w:ascii="Arial" w:eastAsiaTheme="minorHAnsi" w:hAnsi="Arial" w:cs="Arial"/>
        </w:rPr>
        <w:t xml:space="preserve">, </w:t>
      </w:r>
      <w:r w:rsidRPr="00876F6E">
        <w:rPr>
          <w:rFonts w:ascii="Arial" w:eastAsiaTheme="minorHAnsi" w:hAnsi="Arial" w:cs="Arial"/>
          <w:color w:val="221E1F"/>
        </w:rPr>
        <w:t xml:space="preserve">5(6), 276‒282. </w:t>
      </w:r>
    </w:p>
    <w:p w14:paraId="2E3544B4" w14:textId="77777777" w:rsidR="00197CA1" w:rsidRPr="00876F6E" w:rsidRDefault="00197CA1" w:rsidP="00197CA1">
      <w:pPr>
        <w:jc w:val="both"/>
        <w:rPr>
          <w:rFonts w:ascii="Arial" w:eastAsiaTheme="minorHAnsi" w:hAnsi="Arial" w:cs="Arial"/>
          <w:color w:val="221E1F"/>
        </w:rPr>
      </w:pPr>
      <w:r w:rsidRPr="00876F6E">
        <w:rPr>
          <w:rFonts w:ascii="Arial" w:eastAsiaTheme="minorHAnsi" w:hAnsi="Arial" w:cs="Arial"/>
          <w:color w:val="221E1F"/>
        </w:rPr>
        <w:t>DOI: 10.15406/jteft.2019.05.00213</w:t>
      </w:r>
    </w:p>
    <w:p w14:paraId="4C9980B6" w14:textId="77777777" w:rsidR="00197CA1" w:rsidRPr="00876F6E" w:rsidRDefault="00197CA1" w:rsidP="00197CA1">
      <w:pPr>
        <w:autoSpaceDE w:val="0"/>
        <w:autoSpaceDN w:val="0"/>
        <w:adjustRightInd w:val="0"/>
        <w:jc w:val="both"/>
        <w:rPr>
          <w:rFonts w:ascii="Arial" w:eastAsia="Calibri" w:hAnsi="Arial" w:cs="Arial"/>
          <w:lang w:eastAsia="hr-BA"/>
        </w:rPr>
      </w:pPr>
      <w:r w:rsidRPr="00876F6E">
        <w:rPr>
          <w:rFonts w:ascii="Arial" w:eastAsia="Calibri" w:hAnsi="Arial" w:cs="Arial"/>
          <w:lang w:eastAsia="hr-BA"/>
        </w:rPr>
        <w:t>Souza Ferreira, I.L., Medeiros, J.I., Steffens, F., &amp; Oliveira, F.R. (2021). Sea</w:t>
      </w:r>
      <w:r w:rsidR="0088754D" w:rsidRPr="00876F6E">
        <w:rPr>
          <w:rFonts w:ascii="Arial" w:eastAsia="Calibri" w:hAnsi="Arial" w:cs="Arial"/>
          <w:lang w:eastAsia="hr-BA"/>
        </w:rPr>
        <w:t xml:space="preserve"> </w:t>
      </w:r>
      <w:r w:rsidRPr="00876F6E">
        <w:rPr>
          <w:rFonts w:ascii="Arial" w:eastAsia="Calibri" w:hAnsi="Arial" w:cs="Arial"/>
          <w:lang w:eastAsia="hr-BA"/>
        </w:rPr>
        <w:t xml:space="preserve">water as an alternative to dye cotton fiber with reactive dyes, </w:t>
      </w:r>
      <w:r w:rsidRPr="00876F6E">
        <w:rPr>
          <w:rFonts w:ascii="Arial" w:eastAsia="Calibri" w:hAnsi="Arial" w:cs="Arial"/>
          <w:i/>
          <w:lang w:eastAsia="hr-BA"/>
        </w:rPr>
        <w:t>Textile Research Journal</w:t>
      </w:r>
      <w:r w:rsidRPr="00876F6E">
        <w:rPr>
          <w:rFonts w:ascii="Arial" w:eastAsia="Calibri" w:hAnsi="Arial" w:cs="Arial"/>
          <w:lang w:eastAsia="hr-BA"/>
        </w:rPr>
        <w:t>, 91(9-10), 184-193.</w:t>
      </w:r>
    </w:p>
    <w:p w14:paraId="37EB9F5C" w14:textId="77777777" w:rsidR="00197CA1" w:rsidRPr="00876F6E" w:rsidRDefault="00197CA1" w:rsidP="00197CA1">
      <w:pPr>
        <w:autoSpaceDE w:val="0"/>
        <w:autoSpaceDN w:val="0"/>
        <w:adjustRightInd w:val="0"/>
        <w:jc w:val="both"/>
        <w:rPr>
          <w:rFonts w:ascii="Arial" w:eastAsia="Calibri" w:hAnsi="Arial" w:cs="Arial"/>
          <w:lang w:eastAsia="hr-BA"/>
        </w:rPr>
      </w:pPr>
      <w:r w:rsidRPr="00876F6E">
        <w:rPr>
          <w:rFonts w:ascii="Arial" w:eastAsia="Calibri" w:hAnsi="Arial" w:cs="Arial"/>
          <w:lang w:eastAsia="hr-BA"/>
        </w:rPr>
        <w:t>DOI: 10.1177/0040517520972482</w:t>
      </w:r>
    </w:p>
    <w:p w14:paraId="61697631" w14:textId="77777777" w:rsidR="00A80E15" w:rsidRPr="00876F6E" w:rsidRDefault="00A80E15" w:rsidP="00A80E15">
      <w:pPr>
        <w:autoSpaceDE w:val="0"/>
        <w:autoSpaceDN w:val="0"/>
        <w:adjustRightInd w:val="0"/>
        <w:jc w:val="both"/>
        <w:rPr>
          <w:rFonts w:ascii="Arial" w:eastAsiaTheme="minorHAnsi" w:hAnsi="Arial" w:cs="Arial"/>
          <w:color w:val="000000"/>
          <w:highlight w:val="yellow"/>
        </w:rPr>
      </w:pPr>
      <w:r w:rsidRPr="00876F6E">
        <w:rPr>
          <w:rFonts w:ascii="Arial" w:eastAsiaTheme="minorHAnsi" w:hAnsi="Arial" w:cs="Arial"/>
          <w:bCs/>
          <w:highlight w:val="yellow"/>
        </w:rPr>
        <w:t xml:space="preserve">Tang, A.Y.L., &amp; Kan, C.W. (2020). Non-aqueous dyeing of cotton fibre with reactive dyes: A review, </w:t>
      </w:r>
      <w:r w:rsidRPr="00876F6E">
        <w:rPr>
          <w:rFonts w:ascii="Arial" w:eastAsiaTheme="minorHAnsi" w:hAnsi="Arial" w:cs="Arial"/>
          <w:i/>
          <w:iCs/>
          <w:highlight w:val="yellow"/>
        </w:rPr>
        <w:t xml:space="preserve">Coloration Technology, </w:t>
      </w:r>
      <w:r w:rsidRPr="00876F6E">
        <w:rPr>
          <w:rFonts w:ascii="Arial" w:eastAsia="STIX-Regular" w:hAnsi="Arial" w:cs="Arial"/>
          <w:highlight w:val="yellow"/>
        </w:rPr>
        <w:t>136(3), 214–223.</w:t>
      </w:r>
    </w:p>
    <w:p w14:paraId="25E81CE7" w14:textId="77777777" w:rsidR="00A80E15" w:rsidRPr="00876F6E" w:rsidRDefault="004901F9" w:rsidP="00A80E15">
      <w:pPr>
        <w:rPr>
          <w:rStyle w:val="Hyperlink"/>
          <w:rFonts w:ascii="Arial" w:hAnsi="Arial" w:cs="Arial"/>
          <w:color w:val="auto"/>
          <w:u w:val="none"/>
        </w:rPr>
      </w:pPr>
      <w:hyperlink r:id="rId43" w:history="1">
        <w:r w:rsidR="00A80E15" w:rsidRPr="00876F6E">
          <w:rPr>
            <w:rStyle w:val="Hyperlink"/>
            <w:rFonts w:ascii="Arial" w:hAnsi="Arial" w:cs="Arial"/>
            <w:color w:val="auto"/>
            <w:highlight w:val="yellow"/>
            <w:u w:val="none"/>
          </w:rPr>
          <w:t>https://doi.org/10.1111/cote.12459</w:t>
        </w:r>
      </w:hyperlink>
    </w:p>
    <w:p w14:paraId="654D4CB5" w14:textId="4E2BD611" w:rsidR="00197CA1" w:rsidRPr="00876F6E" w:rsidRDefault="00D226BC" w:rsidP="00D226BC">
      <w:pPr>
        <w:jc w:val="both"/>
        <w:rPr>
          <w:rFonts w:ascii="Arial" w:eastAsia="Calibri" w:hAnsi="Arial" w:cs="Arial"/>
          <w:lang w:eastAsia="hr-BA"/>
        </w:rPr>
      </w:pPr>
      <w:r w:rsidRPr="00876F6E">
        <w:rPr>
          <w:rFonts w:ascii="Arial" w:eastAsia="Calibri" w:hAnsi="Arial" w:cs="Arial"/>
          <w:lang w:eastAsia="hr-BA"/>
        </w:rPr>
        <w:t>Uddin</w:t>
      </w:r>
      <w:r w:rsidRPr="00876F6E">
        <w:rPr>
          <w:rFonts w:ascii="Arial" w:hAnsi="Arial" w:cs="Arial"/>
          <w:lang w:eastAsia="hr-BA"/>
        </w:rPr>
        <w:t>,</w:t>
      </w:r>
      <w:r w:rsidRPr="00876F6E">
        <w:rPr>
          <w:rFonts w:ascii="Arial" w:eastAsia="Calibri" w:hAnsi="Arial" w:cs="Arial"/>
          <w:lang w:eastAsia="hr-BA"/>
        </w:rPr>
        <w:t xml:space="preserve"> M</w:t>
      </w:r>
      <w:r w:rsidRPr="00876F6E">
        <w:rPr>
          <w:rFonts w:ascii="Arial" w:hAnsi="Arial" w:cs="Arial"/>
          <w:lang w:eastAsia="hr-BA"/>
        </w:rPr>
        <w:t>.</w:t>
      </w:r>
      <w:r w:rsidRPr="00876F6E">
        <w:rPr>
          <w:rFonts w:ascii="Arial" w:eastAsia="Calibri" w:hAnsi="Arial" w:cs="Arial"/>
          <w:lang w:eastAsia="hr-BA"/>
        </w:rPr>
        <w:t>A</w:t>
      </w:r>
      <w:r w:rsidRPr="00876F6E">
        <w:rPr>
          <w:rFonts w:ascii="Arial" w:hAnsi="Arial" w:cs="Arial"/>
          <w:lang w:eastAsia="hr-BA"/>
        </w:rPr>
        <w:t>.</w:t>
      </w:r>
      <w:r w:rsidRPr="00876F6E">
        <w:rPr>
          <w:rFonts w:ascii="Arial" w:eastAsia="Calibri" w:hAnsi="Arial" w:cs="Arial"/>
          <w:lang w:eastAsia="hr-BA"/>
        </w:rPr>
        <w:t>, Begum</w:t>
      </w:r>
      <w:r w:rsidRPr="00876F6E">
        <w:rPr>
          <w:rFonts w:ascii="Arial" w:hAnsi="Arial" w:cs="Arial"/>
          <w:lang w:eastAsia="hr-BA"/>
        </w:rPr>
        <w:t>,</w:t>
      </w:r>
      <w:r w:rsidRPr="00876F6E">
        <w:rPr>
          <w:rFonts w:ascii="Arial" w:eastAsia="Calibri" w:hAnsi="Arial" w:cs="Arial"/>
          <w:lang w:eastAsia="hr-BA"/>
        </w:rPr>
        <w:t xml:space="preserve"> M</w:t>
      </w:r>
      <w:r w:rsidRPr="00876F6E">
        <w:rPr>
          <w:rFonts w:ascii="Arial" w:hAnsi="Arial" w:cs="Arial"/>
          <w:lang w:eastAsia="hr-BA"/>
        </w:rPr>
        <w:t>.</w:t>
      </w:r>
      <w:r w:rsidRPr="00876F6E">
        <w:rPr>
          <w:rFonts w:ascii="Arial" w:eastAsia="Calibri" w:hAnsi="Arial" w:cs="Arial"/>
          <w:lang w:eastAsia="hr-BA"/>
        </w:rPr>
        <w:t>S</w:t>
      </w:r>
      <w:r w:rsidRPr="00876F6E">
        <w:rPr>
          <w:rFonts w:ascii="Arial" w:hAnsi="Arial" w:cs="Arial"/>
          <w:lang w:eastAsia="hr-BA"/>
        </w:rPr>
        <w:t>.</w:t>
      </w:r>
      <w:r w:rsidRPr="00876F6E">
        <w:rPr>
          <w:rFonts w:ascii="Arial" w:eastAsia="Calibri" w:hAnsi="Arial" w:cs="Arial"/>
          <w:lang w:eastAsia="hr-BA"/>
        </w:rPr>
        <w:t>, Ashraf</w:t>
      </w:r>
      <w:r w:rsidRPr="00876F6E">
        <w:rPr>
          <w:rFonts w:ascii="Arial" w:hAnsi="Arial" w:cs="Arial"/>
          <w:lang w:eastAsia="hr-BA"/>
        </w:rPr>
        <w:t>,</w:t>
      </w:r>
      <w:r w:rsidRPr="00876F6E">
        <w:rPr>
          <w:rFonts w:ascii="Arial" w:eastAsia="Calibri" w:hAnsi="Arial" w:cs="Arial"/>
          <w:lang w:eastAsia="hr-BA"/>
        </w:rPr>
        <w:t xml:space="preserve"> M</w:t>
      </w:r>
      <w:r w:rsidRPr="00876F6E">
        <w:rPr>
          <w:rFonts w:ascii="Arial" w:hAnsi="Arial" w:cs="Arial"/>
          <w:lang w:eastAsia="hr-BA"/>
        </w:rPr>
        <w:t>.</w:t>
      </w:r>
      <w:r w:rsidRPr="00876F6E">
        <w:rPr>
          <w:rFonts w:ascii="Arial" w:eastAsia="Calibri" w:hAnsi="Arial" w:cs="Arial"/>
          <w:lang w:eastAsia="hr-BA"/>
        </w:rPr>
        <w:t>, Azad</w:t>
      </w:r>
      <w:r w:rsidRPr="00876F6E">
        <w:rPr>
          <w:rFonts w:ascii="Arial" w:hAnsi="Arial" w:cs="Arial"/>
          <w:lang w:eastAsia="hr-BA"/>
        </w:rPr>
        <w:t>,</w:t>
      </w:r>
      <w:r w:rsidRPr="00876F6E">
        <w:rPr>
          <w:rFonts w:ascii="Arial" w:eastAsia="Calibri" w:hAnsi="Arial" w:cs="Arial"/>
          <w:lang w:eastAsia="hr-BA"/>
        </w:rPr>
        <w:t xml:space="preserve"> A</w:t>
      </w:r>
      <w:r w:rsidRPr="00876F6E">
        <w:rPr>
          <w:rFonts w:ascii="Arial" w:hAnsi="Arial" w:cs="Arial"/>
          <w:lang w:eastAsia="hr-BA"/>
        </w:rPr>
        <w:t>.</w:t>
      </w:r>
      <w:r w:rsidRPr="00876F6E">
        <w:rPr>
          <w:rFonts w:ascii="Arial" w:eastAsia="Calibri" w:hAnsi="Arial" w:cs="Arial"/>
          <w:lang w:eastAsia="hr-BA"/>
        </w:rPr>
        <w:t>K</w:t>
      </w:r>
      <w:r w:rsidRPr="00876F6E">
        <w:rPr>
          <w:rFonts w:ascii="Arial" w:hAnsi="Arial" w:cs="Arial"/>
          <w:lang w:eastAsia="hr-BA"/>
        </w:rPr>
        <w:t>.</w:t>
      </w:r>
      <w:r w:rsidRPr="00876F6E">
        <w:rPr>
          <w:rFonts w:ascii="Arial" w:eastAsia="Calibri" w:hAnsi="Arial" w:cs="Arial"/>
          <w:lang w:eastAsia="hr-BA"/>
        </w:rPr>
        <w:t>, Adhikary</w:t>
      </w:r>
      <w:r w:rsidRPr="00876F6E">
        <w:rPr>
          <w:rFonts w:ascii="Arial" w:hAnsi="Arial" w:cs="Arial"/>
          <w:lang w:eastAsia="hr-BA"/>
        </w:rPr>
        <w:t>,</w:t>
      </w:r>
      <w:r w:rsidRPr="00876F6E">
        <w:rPr>
          <w:rFonts w:ascii="Arial" w:eastAsia="Calibri" w:hAnsi="Arial" w:cs="Arial"/>
          <w:lang w:eastAsia="hr-BA"/>
        </w:rPr>
        <w:t xml:space="preserve"> A</w:t>
      </w:r>
      <w:r w:rsidRPr="00876F6E">
        <w:rPr>
          <w:rFonts w:ascii="Arial" w:hAnsi="Arial" w:cs="Arial"/>
          <w:lang w:eastAsia="hr-BA"/>
        </w:rPr>
        <w:t>.</w:t>
      </w:r>
      <w:r w:rsidRPr="00876F6E">
        <w:rPr>
          <w:rFonts w:ascii="Arial" w:eastAsia="Calibri" w:hAnsi="Arial" w:cs="Arial"/>
          <w:lang w:eastAsia="hr-BA"/>
        </w:rPr>
        <w:t>C</w:t>
      </w:r>
      <w:r w:rsidRPr="00876F6E">
        <w:rPr>
          <w:rFonts w:ascii="Arial" w:hAnsi="Arial" w:cs="Arial"/>
          <w:lang w:eastAsia="hr-BA"/>
        </w:rPr>
        <w:t>.</w:t>
      </w:r>
      <w:r w:rsidRPr="00876F6E">
        <w:rPr>
          <w:rFonts w:ascii="Arial" w:eastAsia="Calibri" w:hAnsi="Arial" w:cs="Arial"/>
          <w:lang w:eastAsia="hr-BA"/>
        </w:rPr>
        <w:t>, &amp; Hossain</w:t>
      </w:r>
      <w:r w:rsidRPr="00876F6E">
        <w:rPr>
          <w:rFonts w:ascii="Arial" w:hAnsi="Arial" w:cs="Arial"/>
          <w:lang w:eastAsia="hr-BA"/>
        </w:rPr>
        <w:t>,</w:t>
      </w:r>
      <w:r w:rsidRPr="00876F6E">
        <w:rPr>
          <w:rFonts w:ascii="Arial" w:eastAsia="Calibri" w:hAnsi="Arial" w:cs="Arial"/>
          <w:lang w:eastAsia="hr-BA"/>
        </w:rPr>
        <w:t xml:space="preserve"> M</w:t>
      </w:r>
      <w:r w:rsidRPr="00876F6E">
        <w:rPr>
          <w:rFonts w:ascii="Arial" w:hAnsi="Arial" w:cs="Arial"/>
          <w:lang w:eastAsia="hr-BA"/>
        </w:rPr>
        <w:t>.</w:t>
      </w:r>
      <w:r w:rsidRPr="00876F6E">
        <w:rPr>
          <w:rFonts w:ascii="Arial" w:eastAsia="Calibri" w:hAnsi="Arial" w:cs="Arial"/>
          <w:lang w:eastAsia="hr-BA"/>
        </w:rPr>
        <w:t xml:space="preserve">S. (2023). </w:t>
      </w:r>
      <w:r w:rsidR="00197CA1" w:rsidRPr="00876F6E">
        <w:rPr>
          <w:rFonts w:ascii="Arial" w:eastAsia="Calibri" w:hAnsi="Arial" w:cs="Arial"/>
          <w:lang w:eastAsia="hr-BA"/>
        </w:rPr>
        <w:t>Water and chemical consumption in the textile processing industry of Bangladesh</w:t>
      </w:r>
      <w:r w:rsidR="00197CA1" w:rsidRPr="00876F6E">
        <w:rPr>
          <w:rFonts w:ascii="Arial" w:hAnsi="Arial" w:cs="Arial"/>
          <w:lang w:eastAsia="hr-BA"/>
        </w:rPr>
        <w:t>,</w:t>
      </w:r>
      <w:r w:rsidR="00197CA1" w:rsidRPr="00876F6E">
        <w:rPr>
          <w:rFonts w:ascii="Arial" w:eastAsia="Calibri" w:hAnsi="Arial" w:cs="Arial"/>
          <w:lang w:eastAsia="hr-BA"/>
        </w:rPr>
        <w:t xml:space="preserve"> </w:t>
      </w:r>
      <w:r w:rsidR="00197CA1" w:rsidRPr="00876F6E">
        <w:rPr>
          <w:rFonts w:ascii="Arial" w:eastAsia="Calibri" w:hAnsi="Arial" w:cs="Arial"/>
          <w:i/>
          <w:lang w:eastAsia="hr-BA"/>
        </w:rPr>
        <w:t xml:space="preserve">PLOS </w:t>
      </w:r>
      <w:r w:rsidR="00197CA1" w:rsidRPr="002C0F01">
        <w:rPr>
          <w:rFonts w:ascii="Arial" w:eastAsia="Calibri" w:hAnsi="Arial" w:cs="Arial"/>
          <w:i/>
          <w:lang w:eastAsia="hr-BA"/>
        </w:rPr>
        <w:t>Sustain</w:t>
      </w:r>
      <w:r w:rsidR="002C0F01" w:rsidRPr="002C0F01">
        <w:rPr>
          <w:rFonts w:ascii="Arial" w:eastAsia="Calibri" w:hAnsi="Arial" w:cs="Arial"/>
          <w:i/>
          <w:lang w:eastAsia="hr-BA"/>
        </w:rPr>
        <w:t>ability</w:t>
      </w:r>
      <w:r w:rsidR="00197CA1" w:rsidRPr="002C0F01">
        <w:rPr>
          <w:rFonts w:ascii="Arial" w:eastAsia="Calibri" w:hAnsi="Arial" w:cs="Arial"/>
          <w:i/>
          <w:lang w:eastAsia="hr-BA"/>
        </w:rPr>
        <w:t xml:space="preserve"> Transform</w:t>
      </w:r>
      <w:r w:rsidR="002C0F01" w:rsidRPr="002C0F01">
        <w:rPr>
          <w:rFonts w:ascii="Arial" w:eastAsia="Calibri" w:hAnsi="Arial" w:cs="Arial"/>
          <w:i/>
          <w:lang w:eastAsia="hr-BA"/>
        </w:rPr>
        <w:t>ation</w:t>
      </w:r>
      <w:r w:rsidR="00197CA1" w:rsidRPr="00876F6E">
        <w:rPr>
          <w:rFonts w:ascii="Arial" w:eastAsia="Calibri" w:hAnsi="Arial" w:cs="Arial"/>
          <w:lang w:eastAsia="hr-BA"/>
        </w:rPr>
        <w:t>,</w:t>
      </w:r>
      <w:r w:rsidR="00197CA1" w:rsidRPr="00876F6E">
        <w:rPr>
          <w:rFonts w:ascii="Arial" w:hAnsi="Arial" w:cs="Arial"/>
          <w:lang w:eastAsia="hr-BA"/>
        </w:rPr>
        <w:t xml:space="preserve"> </w:t>
      </w:r>
      <w:r w:rsidR="00197CA1" w:rsidRPr="00876F6E">
        <w:rPr>
          <w:rFonts w:ascii="Arial" w:eastAsia="Calibri" w:hAnsi="Arial" w:cs="Arial"/>
          <w:lang w:eastAsia="hr-BA"/>
        </w:rPr>
        <w:t>2(7): e0000072.</w:t>
      </w:r>
    </w:p>
    <w:p w14:paraId="6184B61C" w14:textId="77777777" w:rsidR="00197CA1" w:rsidRPr="00876F6E" w:rsidRDefault="00197CA1" w:rsidP="00197CA1">
      <w:pPr>
        <w:rPr>
          <w:rFonts w:ascii="Arial" w:eastAsiaTheme="minorHAnsi" w:hAnsi="Arial" w:cs="Arial"/>
        </w:rPr>
      </w:pPr>
      <w:r w:rsidRPr="00876F6E">
        <w:rPr>
          <w:rFonts w:ascii="Arial" w:eastAsiaTheme="minorHAnsi" w:hAnsi="Arial" w:cs="Arial"/>
        </w:rPr>
        <w:t xml:space="preserve">https://doi.org/10.1371/journal.pstr.0000072 </w:t>
      </w:r>
    </w:p>
    <w:p w14:paraId="3B4B41C4" w14:textId="77777777" w:rsidR="00197CA1" w:rsidRPr="00876F6E" w:rsidRDefault="00197CA1" w:rsidP="00197CA1">
      <w:pPr>
        <w:jc w:val="both"/>
        <w:rPr>
          <w:rFonts w:ascii="Arial" w:eastAsiaTheme="minorHAnsi" w:hAnsi="Arial" w:cs="Arial"/>
          <w:iCs/>
        </w:rPr>
      </w:pPr>
      <w:r w:rsidRPr="00876F6E">
        <w:rPr>
          <w:rFonts w:ascii="Arial" w:eastAsiaTheme="minorHAnsi" w:hAnsi="Arial" w:cs="Arial"/>
        </w:rPr>
        <w:t xml:space="preserve">Zerin, I., Foisal, A.B.M.,  Datta, E.,  </w:t>
      </w:r>
      <w:r w:rsidRPr="00876F6E">
        <w:rPr>
          <w:rFonts w:ascii="Arial" w:eastAsia="Calibri" w:hAnsi="Arial" w:cs="Arial"/>
          <w:lang w:eastAsia="hr-BA"/>
        </w:rPr>
        <w:t xml:space="preserve">&amp; </w:t>
      </w:r>
      <w:r w:rsidRPr="00876F6E">
        <w:rPr>
          <w:rFonts w:ascii="Arial" w:eastAsiaTheme="minorHAnsi" w:hAnsi="Arial" w:cs="Arial"/>
        </w:rPr>
        <w:t xml:space="preserve">Rana, M.S. (2017). </w:t>
      </w:r>
      <w:r w:rsidRPr="00876F6E">
        <w:rPr>
          <w:rFonts w:ascii="Arial" w:eastAsiaTheme="minorHAnsi" w:hAnsi="Arial" w:cs="Arial"/>
          <w:bCs/>
        </w:rPr>
        <w:t xml:space="preserve">Dyeing of Cotton Fabric with Ground water &amp; Sea water, </w:t>
      </w:r>
      <w:r w:rsidRPr="00876F6E">
        <w:rPr>
          <w:rFonts w:ascii="Arial" w:eastAsiaTheme="minorHAnsi" w:hAnsi="Arial" w:cs="Arial"/>
          <w:i/>
          <w:iCs/>
        </w:rPr>
        <w:t>Journal of Polymer and Textile Engineering,</w:t>
      </w:r>
      <w:r w:rsidRPr="00876F6E">
        <w:rPr>
          <w:rFonts w:ascii="Arial" w:eastAsiaTheme="minorHAnsi" w:hAnsi="Arial" w:cs="Arial"/>
          <w:iCs/>
        </w:rPr>
        <w:t xml:space="preserve"> 4(5), 32-35.</w:t>
      </w:r>
    </w:p>
    <w:p w14:paraId="5126BDC4" w14:textId="77777777" w:rsidR="00197CA1" w:rsidRPr="00876F6E" w:rsidRDefault="00197CA1" w:rsidP="00197CA1">
      <w:pPr>
        <w:jc w:val="both"/>
        <w:rPr>
          <w:rFonts w:ascii="Arial" w:hAnsi="Arial" w:cs="Arial"/>
        </w:rPr>
      </w:pPr>
      <w:r w:rsidRPr="00876F6E">
        <w:rPr>
          <w:rFonts w:ascii="Arial" w:hAnsi="Arial" w:cs="Arial"/>
        </w:rPr>
        <w:t>DOI: 10.9790/019X-04053235</w:t>
      </w:r>
    </w:p>
    <w:p w14:paraId="564ADF92" w14:textId="6F6BC3F3" w:rsidR="005D4603" w:rsidRPr="00876F6E" w:rsidRDefault="005D4603" w:rsidP="00197CA1">
      <w:pPr>
        <w:rPr>
          <w:rFonts w:ascii="Arial" w:eastAsiaTheme="minorHAnsi" w:hAnsi="Arial" w:cs="Arial"/>
        </w:rPr>
      </w:pPr>
    </w:p>
    <w:p w14:paraId="65C5778C" w14:textId="77777777" w:rsidR="005D4603" w:rsidRPr="00876F6E" w:rsidRDefault="005D4603" w:rsidP="005D4603">
      <w:pPr>
        <w:rPr>
          <w:rFonts w:ascii="Arial" w:eastAsiaTheme="minorHAnsi" w:hAnsi="Arial" w:cs="Arial"/>
        </w:rPr>
      </w:pPr>
    </w:p>
    <w:p w14:paraId="76E30B48" w14:textId="77777777" w:rsidR="005D4603" w:rsidRPr="00876F6E" w:rsidRDefault="005D4603" w:rsidP="005D4603">
      <w:pPr>
        <w:rPr>
          <w:rFonts w:ascii="Arial" w:eastAsiaTheme="minorHAnsi" w:hAnsi="Arial" w:cs="Arial"/>
        </w:rPr>
      </w:pPr>
    </w:p>
    <w:p w14:paraId="254075A4" w14:textId="77777777" w:rsidR="005D4603" w:rsidRPr="005D4603" w:rsidRDefault="005D4603" w:rsidP="005D4603">
      <w:pPr>
        <w:rPr>
          <w:rFonts w:ascii="Arial" w:eastAsiaTheme="minorHAnsi" w:hAnsi="Arial" w:cs="Arial"/>
        </w:rPr>
      </w:pPr>
    </w:p>
    <w:p w14:paraId="21265280" w14:textId="77777777" w:rsidR="005D4603" w:rsidRPr="005D4603" w:rsidRDefault="005D4603" w:rsidP="005D4603">
      <w:pPr>
        <w:rPr>
          <w:rFonts w:ascii="Arial" w:eastAsiaTheme="minorHAnsi" w:hAnsi="Arial" w:cs="Arial"/>
        </w:rPr>
      </w:pPr>
    </w:p>
    <w:p w14:paraId="353FB448" w14:textId="77777777" w:rsidR="005D4603" w:rsidRPr="005D4603" w:rsidRDefault="005D4603" w:rsidP="005D4603">
      <w:pPr>
        <w:rPr>
          <w:rFonts w:ascii="Arial" w:eastAsiaTheme="minorHAnsi" w:hAnsi="Arial" w:cs="Arial"/>
        </w:rPr>
      </w:pPr>
    </w:p>
    <w:p w14:paraId="14B8F7C8" w14:textId="77777777" w:rsidR="005D4603" w:rsidRPr="005D4603" w:rsidRDefault="005D4603" w:rsidP="005D4603">
      <w:pPr>
        <w:rPr>
          <w:rFonts w:ascii="Arial" w:eastAsiaTheme="minorHAnsi" w:hAnsi="Arial" w:cs="Arial"/>
        </w:rPr>
      </w:pPr>
    </w:p>
    <w:p w14:paraId="6D4D4266" w14:textId="77777777" w:rsidR="005D4603" w:rsidRPr="005D4603" w:rsidRDefault="005D4603" w:rsidP="005D4603">
      <w:pPr>
        <w:rPr>
          <w:rFonts w:ascii="Arial" w:eastAsiaTheme="minorHAnsi" w:hAnsi="Arial" w:cs="Arial"/>
        </w:rPr>
      </w:pPr>
    </w:p>
    <w:p w14:paraId="3DD2EC8A" w14:textId="77777777" w:rsidR="005D4603" w:rsidRPr="005D4603" w:rsidRDefault="005D4603" w:rsidP="005D4603">
      <w:pPr>
        <w:rPr>
          <w:rFonts w:ascii="Arial" w:eastAsiaTheme="minorHAnsi" w:hAnsi="Arial" w:cs="Arial"/>
        </w:rPr>
      </w:pPr>
    </w:p>
    <w:p w14:paraId="44EE73E6" w14:textId="77777777" w:rsidR="005D4603" w:rsidRPr="005D4603" w:rsidRDefault="005D4603" w:rsidP="005D4603">
      <w:pPr>
        <w:rPr>
          <w:rFonts w:ascii="Arial" w:eastAsiaTheme="minorHAnsi" w:hAnsi="Arial" w:cs="Arial"/>
        </w:rPr>
      </w:pPr>
    </w:p>
    <w:p w14:paraId="79BC3D7D" w14:textId="77777777" w:rsidR="005D4603" w:rsidRPr="005D4603" w:rsidRDefault="005D4603" w:rsidP="005D4603">
      <w:pPr>
        <w:rPr>
          <w:rFonts w:ascii="Arial" w:eastAsiaTheme="minorHAnsi" w:hAnsi="Arial" w:cs="Arial"/>
        </w:rPr>
      </w:pPr>
    </w:p>
    <w:p w14:paraId="14492E3A" w14:textId="458FD69A" w:rsidR="005D4603" w:rsidRDefault="005D4603" w:rsidP="005D4603">
      <w:pPr>
        <w:rPr>
          <w:rFonts w:ascii="Arial" w:eastAsiaTheme="minorHAnsi" w:hAnsi="Arial" w:cs="Arial"/>
        </w:rPr>
      </w:pPr>
    </w:p>
    <w:p w14:paraId="1BD01699" w14:textId="77777777" w:rsidR="00953DB2" w:rsidRPr="00953DB2" w:rsidRDefault="00953DB2" w:rsidP="00953DB2">
      <w:pPr>
        <w:autoSpaceDE w:val="0"/>
        <w:autoSpaceDN w:val="0"/>
        <w:adjustRightInd w:val="0"/>
        <w:jc w:val="both"/>
        <w:rPr>
          <w:rFonts w:ascii="Arial" w:eastAsiaTheme="minorHAnsi" w:hAnsi="Arial" w:cs="Arial"/>
          <w:color w:val="000000"/>
        </w:rPr>
      </w:pPr>
    </w:p>
    <w:sectPr w:rsidR="00953DB2" w:rsidRPr="00953DB2" w:rsidSect="00B8768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E2904" w14:textId="77777777" w:rsidR="004901F9" w:rsidRDefault="004901F9" w:rsidP="00C37E61">
      <w:r>
        <w:separator/>
      </w:r>
    </w:p>
  </w:endnote>
  <w:endnote w:type="continuationSeparator" w:id="0">
    <w:p w14:paraId="0A04BD5A" w14:textId="77777777" w:rsidR="004901F9" w:rsidRDefault="004901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RWPalladioL-Rom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bel-Bold">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MS Gothic"/>
    <w:panose1 w:val="00000000000000000000"/>
    <w:charset w:val="80"/>
    <w:family w:val="swiss"/>
    <w:notTrueType/>
    <w:pitch w:val="default"/>
    <w:sig w:usb0="00000000" w:usb1="08070000" w:usb2="00000010" w:usb3="00000000" w:csb0="00020000" w:csb1="00000000"/>
  </w:font>
  <w:font w:name="MyriadPro-Bold">
    <w:altName w:val="MS Gothic"/>
    <w:panose1 w:val="00000000000000000000"/>
    <w:charset w:val="80"/>
    <w:family w:val="swiss"/>
    <w:notTrueType/>
    <w:pitch w:val="default"/>
    <w:sig w:usb0="00000000" w:usb1="08070000" w:usb2="00000010" w:usb3="00000000" w:csb0="00020000" w:csb1="00000000"/>
  </w:font>
  <w:font w:name="STIX-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0C30" w14:textId="77777777" w:rsidR="007652B9" w:rsidRDefault="00765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696A" w14:textId="77777777" w:rsidR="007652B9" w:rsidRDefault="007652B9" w:rsidP="00CC2EB0">
    <w:pPr>
      <w:pStyle w:val="Default"/>
    </w:pPr>
  </w:p>
  <w:p w14:paraId="3441CED8" w14:textId="77777777" w:rsidR="007652B9" w:rsidRPr="00CC2EB0" w:rsidRDefault="007652B9" w:rsidP="00CC2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D8FA" w14:textId="77777777" w:rsidR="007652B9" w:rsidRDefault="007652B9">
    <w:pPr>
      <w:pStyle w:val="Footer"/>
      <w:rPr>
        <w:rFonts w:ascii="Arial" w:hAnsi="Arial" w:cs="Arial"/>
        <w:sz w:val="16"/>
      </w:rPr>
    </w:pPr>
  </w:p>
  <w:p w14:paraId="67F3E61B" w14:textId="77777777" w:rsidR="007652B9" w:rsidRDefault="007652B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2CF7A3F" w14:textId="77777777" w:rsidR="007652B9" w:rsidRDefault="007652B9">
    <w:pPr>
      <w:pStyle w:val="Footer"/>
      <w:rPr>
        <w:rFonts w:ascii="Arial" w:hAnsi="Arial" w:cs="Arial"/>
        <w:sz w:val="16"/>
      </w:rPr>
    </w:pPr>
  </w:p>
  <w:p w14:paraId="3C916D99" w14:textId="77777777" w:rsidR="007652B9" w:rsidRPr="009E048A" w:rsidRDefault="007652B9">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0A97C" w14:textId="77777777" w:rsidR="004901F9" w:rsidRDefault="004901F9" w:rsidP="00C37E61">
      <w:r>
        <w:separator/>
      </w:r>
    </w:p>
  </w:footnote>
  <w:footnote w:type="continuationSeparator" w:id="0">
    <w:p w14:paraId="62A187C7" w14:textId="77777777" w:rsidR="004901F9" w:rsidRDefault="004901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3F49" w14:textId="7892215F" w:rsidR="007652B9" w:rsidRDefault="004901F9">
    <w:pPr>
      <w:pStyle w:val="Header"/>
    </w:pPr>
    <w:r>
      <w:rPr>
        <w:noProof/>
      </w:rPr>
      <w:pict w14:anchorId="44908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7F53" w14:textId="1DC93BA6" w:rsidR="007652B9" w:rsidRDefault="004901F9">
    <w:pPr>
      <w:pStyle w:val="Header"/>
    </w:pPr>
    <w:r>
      <w:rPr>
        <w:noProof/>
      </w:rPr>
      <w:pict w14:anchorId="5C9A1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7E0D" w14:textId="39F4213A" w:rsidR="007652B9" w:rsidRPr="00296529" w:rsidRDefault="004901F9" w:rsidP="00296529">
    <w:pPr>
      <w:ind w:left="2160"/>
      <w:jc w:val="center"/>
      <w:rPr>
        <w:rFonts w:ascii="Times New Roman" w:eastAsia="Calibri" w:hAnsi="Times New Roman"/>
        <w:i/>
        <w:sz w:val="18"/>
        <w:szCs w:val="22"/>
      </w:rPr>
    </w:pPr>
    <w:r>
      <w:rPr>
        <w:noProof/>
      </w:rPr>
      <w:pict w14:anchorId="1FA28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AEC4B0" w14:textId="77777777" w:rsidR="007652B9" w:rsidRPr="00296529" w:rsidRDefault="007652B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ABC7978" w14:textId="77777777" w:rsidR="007652B9" w:rsidRPr="00296529" w:rsidRDefault="007652B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8CA8C9" w14:textId="77777777" w:rsidR="007652B9" w:rsidRPr="00296529" w:rsidRDefault="007652B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E343010" w14:textId="77777777" w:rsidR="007652B9" w:rsidRDefault="007652B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24B832" w14:textId="77777777" w:rsidR="007652B9" w:rsidRDefault="007652B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BB1C9A" w14:textId="77777777" w:rsidR="007652B9" w:rsidRDefault="007652B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AF21D7"/>
    <w:multiLevelType w:val="hybridMultilevel"/>
    <w:tmpl w:val="D668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7173EC1"/>
    <w:multiLevelType w:val="hybridMultilevel"/>
    <w:tmpl w:val="992488C2"/>
    <w:lvl w:ilvl="0" w:tplc="F9C0DF56">
      <w:start w:val="1"/>
      <w:numFmt w:val="decimal"/>
      <w:lvlText w:val="%1-"/>
      <w:lvlJc w:val="left"/>
      <w:pPr>
        <w:ind w:left="720" w:hanging="360"/>
      </w:pPr>
      <w:rPr>
        <w:rFonts w:ascii="URWPalladioL-Roma" w:eastAsiaTheme="minorHAnsi" w:hAnsi="URWPalladioL-Roma" w:cs="URWPalladioL-R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3426A"/>
    <w:multiLevelType w:val="multilevel"/>
    <w:tmpl w:val="5A5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BB97323"/>
    <w:multiLevelType w:val="multilevel"/>
    <w:tmpl w:val="932E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1"/>
  </w:num>
  <w:num w:numId="31">
    <w:abstractNumId w:val="17"/>
  </w:num>
  <w:num w:numId="32">
    <w:abstractNumId w:val="22"/>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15012"/>
    <w:rsid w:val="00021A65"/>
    <w:rsid w:val="000246B1"/>
    <w:rsid w:val="0002604D"/>
    <w:rsid w:val="00030174"/>
    <w:rsid w:val="00031A7C"/>
    <w:rsid w:val="00033AB7"/>
    <w:rsid w:val="000407DF"/>
    <w:rsid w:val="0004183E"/>
    <w:rsid w:val="0004579C"/>
    <w:rsid w:val="00053EE2"/>
    <w:rsid w:val="00071661"/>
    <w:rsid w:val="0008059A"/>
    <w:rsid w:val="000912BC"/>
    <w:rsid w:val="000A47FA"/>
    <w:rsid w:val="000A65D3"/>
    <w:rsid w:val="000B1E33"/>
    <w:rsid w:val="000C0B66"/>
    <w:rsid w:val="000C5C88"/>
    <w:rsid w:val="000D689F"/>
    <w:rsid w:val="000E7B7B"/>
    <w:rsid w:val="000E7D62"/>
    <w:rsid w:val="000F4706"/>
    <w:rsid w:val="00103357"/>
    <w:rsid w:val="001119C1"/>
    <w:rsid w:val="00123C9F"/>
    <w:rsid w:val="00126190"/>
    <w:rsid w:val="00130F17"/>
    <w:rsid w:val="001320BF"/>
    <w:rsid w:val="00163BC4"/>
    <w:rsid w:val="00173DAD"/>
    <w:rsid w:val="0018332C"/>
    <w:rsid w:val="00183FC6"/>
    <w:rsid w:val="00191062"/>
    <w:rsid w:val="00192B72"/>
    <w:rsid w:val="001955CA"/>
    <w:rsid w:val="00197CA1"/>
    <w:rsid w:val="001A29D8"/>
    <w:rsid w:val="001A5CAA"/>
    <w:rsid w:val="001A6CDB"/>
    <w:rsid w:val="001B0427"/>
    <w:rsid w:val="001B6AEA"/>
    <w:rsid w:val="001D1012"/>
    <w:rsid w:val="001D3A51"/>
    <w:rsid w:val="001E10D2"/>
    <w:rsid w:val="001E25B4"/>
    <w:rsid w:val="001E44FE"/>
    <w:rsid w:val="00200595"/>
    <w:rsid w:val="00204835"/>
    <w:rsid w:val="00207F3D"/>
    <w:rsid w:val="00231920"/>
    <w:rsid w:val="0023195C"/>
    <w:rsid w:val="0024282C"/>
    <w:rsid w:val="002460DC"/>
    <w:rsid w:val="00250985"/>
    <w:rsid w:val="002556F6"/>
    <w:rsid w:val="00274355"/>
    <w:rsid w:val="00275A61"/>
    <w:rsid w:val="00283105"/>
    <w:rsid w:val="00284C4C"/>
    <w:rsid w:val="00287E68"/>
    <w:rsid w:val="00296529"/>
    <w:rsid w:val="002B020A"/>
    <w:rsid w:val="002B0A43"/>
    <w:rsid w:val="002B0B61"/>
    <w:rsid w:val="002B27FB"/>
    <w:rsid w:val="002B685A"/>
    <w:rsid w:val="002C0F01"/>
    <w:rsid w:val="002C5437"/>
    <w:rsid w:val="002C57D2"/>
    <w:rsid w:val="002C77D1"/>
    <w:rsid w:val="002E0D56"/>
    <w:rsid w:val="00315186"/>
    <w:rsid w:val="003252FD"/>
    <w:rsid w:val="0032714C"/>
    <w:rsid w:val="0033343E"/>
    <w:rsid w:val="00343A23"/>
    <w:rsid w:val="003512C2"/>
    <w:rsid w:val="00351E61"/>
    <w:rsid w:val="00360B25"/>
    <w:rsid w:val="00371FB6"/>
    <w:rsid w:val="00374DB9"/>
    <w:rsid w:val="003763C1"/>
    <w:rsid w:val="00376BBE"/>
    <w:rsid w:val="00383C6A"/>
    <w:rsid w:val="00386EDD"/>
    <w:rsid w:val="0039224F"/>
    <w:rsid w:val="003A2174"/>
    <w:rsid w:val="003A43A4"/>
    <w:rsid w:val="003A4B11"/>
    <w:rsid w:val="003A7E18"/>
    <w:rsid w:val="003C4C86"/>
    <w:rsid w:val="003C6258"/>
    <w:rsid w:val="003C707F"/>
    <w:rsid w:val="003E2904"/>
    <w:rsid w:val="003E592C"/>
    <w:rsid w:val="003F7FF3"/>
    <w:rsid w:val="00401927"/>
    <w:rsid w:val="0041027F"/>
    <w:rsid w:val="00412475"/>
    <w:rsid w:val="00421CA8"/>
    <w:rsid w:val="00423789"/>
    <w:rsid w:val="004269ED"/>
    <w:rsid w:val="00432743"/>
    <w:rsid w:val="00440F43"/>
    <w:rsid w:val="00441B6F"/>
    <w:rsid w:val="00442F0F"/>
    <w:rsid w:val="00446221"/>
    <w:rsid w:val="00450A1F"/>
    <w:rsid w:val="00450E62"/>
    <w:rsid w:val="004539DB"/>
    <w:rsid w:val="00463998"/>
    <w:rsid w:val="00471A80"/>
    <w:rsid w:val="0048221C"/>
    <w:rsid w:val="00486270"/>
    <w:rsid w:val="004901F9"/>
    <w:rsid w:val="004A5FBE"/>
    <w:rsid w:val="004A65B0"/>
    <w:rsid w:val="004A7645"/>
    <w:rsid w:val="004D305E"/>
    <w:rsid w:val="004D4277"/>
    <w:rsid w:val="00502516"/>
    <w:rsid w:val="00505F06"/>
    <w:rsid w:val="00506828"/>
    <w:rsid w:val="0053056E"/>
    <w:rsid w:val="00554FDA"/>
    <w:rsid w:val="00556035"/>
    <w:rsid w:val="00557409"/>
    <w:rsid w:val="00585D97"/>
    <w:rsid w:val="0058676A"/>
    <w:rsid w:val="005C5B83"/>
    <w:rsid w:val="005C784C"/>
    <w:rsid w:val="005D17F6"/>
    <w:rsid w:val="005D4603"/>
    <w:rsid w:val="005E5539"/>
    <w:rsid w:val="00602BF5"/>
    <w:rsid w:val="00605E74"/>
    <w:rsid w:val="00617FDD"/>
    <w:rsid w:val="0062180C"/>
    <w:rsid w:val="00633614"/>
    <w:rsid w:val="00633F68"/>
    <w:rsid w:val="00636AA0"/>
    <w:rsid w:val="00636EB2"/>
    <w:rsid w:val="00636F5A"/>
    <w:rsid w:val="006375B8"/>
    <w:rsid w:val="00643292"/>
    <w:rsid w:val="00657A8D"/>
    <w:rsid w:val="0066510A"/>
    <w:rsid w:val="00673F9F"/>
    <w:rsid w:val="00686953"/>
    <w:rsid w:val="00687DEA"/>
    <w:rsid w:val="00687E67"/>
    <w:rsid w:val="006967F7"/>
    <w:rsid w:val="006A250C"/>
    <w:rsid w:val="006A2BAF"/>
    <w:rsid w:val="006A4EA4"/>
    <w:rsid w:val="006B21D3"/>
    <w:rsid w:val="006B57D0"/>
    <w:rsid w:val="006D2FC8"/>
    <w:rsid w:val="006D30FF"/>
    <w:rsid w:val="006D64A9"/>
    <w:rsid w:val="006D6940"/>
    <w:rsid w:val="006F11EC"/>
    <w:rsid w:val="006F209B"/>
    <w:rsid w:val="0070082C"/>
    <w:rsid w:val="00715B6D"/>
    <w:rsid w:val="007369E6"/>
    <w:rsid w:val="00746E59"/>
    <w:rsid w:val="00752CA1"/>
    <w:rsid w:val="00754375"/>
    <w:rsid w:val="00754479"/>
    <w:rsid w:val="00754C9A"/>
    <w:rsid w:val="0075599A"/>
    <w:rsid w:val="00761D52"/>
    <w:rsid w:val="007652B9"/>
    <w:rsid w:val="00774655"/>
    <w:rsid w:val="0077749E"/>
    <w:rsid w:val="00790258"/>
    <w:rsid w:val="00790ADA"/>
    <w:rsid w:val="007920E9"/>
    <w:rsid w:val="007A5FA1"/>
    <w:rsid w:val="007B2CEC"/>
    <w:rsid w:val="007B5AC5"/>
    <w:rsid w:val="007C63AB"/>
    <w:rsid w:val="007D2288"/>
    <w:rsid w:val="007D2506"/>
    <w:rsid w:val="007E088F"/>
    <w:rsid w:val="007F565D"/>
    <w:rsid w:val="007F7B32"/>
    <w:rsid w:val="00804BC2"/>
    <w:rsid w:val="0081431A"/>
    <w:rsid w:val="0083216F"/>
    <w:rsid w:val="0083739C"/>
    <w:rsid w:val="008376DB"/>
    <w:rsid w:val="008454C8"/>
    <w:rsid w:val="00845DB3"/>
    <w:rsid w:val="00852285"/>
    <w:rsid w:val="00852745"/>
    <w:rsid w:val="00860000"/>
    <w:rsid w:val="008606AB"/>
    <w:rsid w:val="00863BD3"/>
    <w:rsid w:val="008641ED"/>
    <w:rsid w:val="00866D66"/>
    <w:rsid w:val="008671C6"/>
    <w:rsid w:val="00872754"/>
    <w:rsid w:val="00875803"/>
    <w:rsid w:val="00876F6E"/>
    <w:rsid w:val="0088754D"/>
    <w:rsid w:val="0089008A"/>
    <w:rsid w:val="008A3CD7"/>
    <w:rsid w:val="008B459E"/>
    <w:rsid w:val="008B617C"/>
    <w:rsid w:val="008E13AE"/>
    <w:rsid w:val="008E1506"/>
    <w:rsid w:val="008E54B3"/>
    <w:rsid w:val="008E710C"/>
    <w:rsid w:val="008F69D6"/>
    <w:rsid w:val="00902823"/>
    <w:rsid w:val="00910926"/>
    <w:rsid w:val="00915CA6"/>
    <w:rsid w:val="00927834"/>
    <w:rsid w:val="009312E1"/>
    <w:rsid w:val="00940F69"/>
    <w:rsid w:val="009500A6"/>
    <w:rsid w:val="00951F07"/>
    <w:rsid w:val="00953561"/>
    <w:rsid w:val="00953DB2"/>
    <w:rsid w:val="00957C18"/>
    <w:rsid w:val="00962C71"/>
    <w:rsid w:val="009659BA"/>
    <w:rsid w:val="00983040"/>
    <w:rsid w:val="00985AB6"/>
    <w:rsid w:val="009A2C62"/>
    <w:rsid w:val="009B3FB9"/>
    <w:rsid w:val="009C06AC"/>
    <w:rsid w:val="009C2465"/>
    <w:rsid w:val="009C5699"/>
    <w:rsid w:val="009D35A0"/>
    <w:rsid w:val="009D7EB7"/>
    <w:rsid w:val="009E048A"/>
    <w:rsid w:val="009E08E9"/>
    <w:rsid w:val="009E3DB9"/>
    <w:rsid w:val="009E6E35"/>
    <w:rsid w:val="009F0EDA"/>
    <w:rsid w:val="009F4A94"/>
    <w:rsid w:val="00A000F7"/>
    <w:rsid w:val="00A0145C"/>
    <w:rsid w:val="00A03B96"/>
    <w:rsid w:val="00A05B19"/>
    <w:rsid w:val="00A1134E"/>
    <w:rsid w:val="00A16D7C"/>
    <w:rsid w:val="00A24E7E"/>
    <w:rsid w:val="00A258C3"/>
    <w:rsid w:val="00A306F5"/>
    <w:rsid w:val="00A347C0"/>
    <w:rsid w:val="00A51431"/>
    <w:rsid w:val="00A539AD"/>
    <w:rsid w:val="00A60E2D"/>
    <w:rsid w:val="00A80E15"/>
    <w:rsid w:val="00A94063"/>
    <w:rsid w:val="00A96D9A"/>
    <w:rsid w:val="00AA3299"/>
    <w:rsid w:val="00AA6219"/>
    <w:rsid w:val="00AA6F29"/>
    <w:rsid w:val="00AA74E0"/>
    <w:rsid w:val="00AB703F"/>
    <w:rsid w:val="00AC5FA3"/>
    <w:rsid w:val="00AC6BB8"/>
    <w:rsid w:val="00AC77F3"/>
    <w:rsid w:val="00AE008F"/>
    <w:rsid w:val="00AE21A9"/>
    <w:rsid w:val="00AE2990"/>
    <w:rsid w:val="00AF6946"/>
    <w:rsid w:val="00B01FCD"/>
    <w:rsid w:val="00B13A4A"/>
    <w:rsid w:val="00B1776C"/>
    <w:rsid w:val="00B52583"/>
    <w:rsid w:val="00B52896"/>
    <w:rsid w:val="00B5351E"/>
    <w:rsid w:val="00B62308"/>
    <w:rsid w:val="00B66462"/>
    <w:rsid w:val="00B8768C"/>
    <w:rsid w:val="00B95236"/>
    <w:rsid w:val="00B96BD9"/>
    <w:rsid w:val="00BA1B01"/>
    <w:rsid w:val="00BA2641"/>
    <w:rsid w:val="00BB1AB0"/>
    <w:rsid w:val="00BB37AA"/>
    <w:rsid w:val="00BB4899"/>
    <w:rsid w:val="00BC0AB2"/>
    <w:rsid w:val="00BC3216"/>
    <w:rsid w:val="00BC53A0"/>
    <w:rsid w:val="00BE0883"/>
    <w:rsid w:val="00BE3EF5"/>
    <w:rsid w:val="00BE62AD"/>
    <w:rsid w:val="00BF121F"/>
    <w:rsid w:val="00BF16E3"/>
    <w:rsid w:val="00BF1F80"/>
    <w:rsid w:val="00BF34AD"/>
    <w:rsid w:val="00C10A89"/>
    <w:rsid w:val="00C1485F"/>
    <w:rsid w:val="00C14F08"/>
    <w:rsid w:val="00C166EF"/>
    <w:rsid w:val="00C17EB0"/>
    <w:rsid w:val="00C27F5F"/>
    <w:rsid w:val="00C30A0F"/>
    <w:rsid w:val="00C316F5"/>
    <w:rsid w:val="00C36086"/>
    <w:rsid w:val="00C36DF4"/>
    <w:rsid w:val="00C37E61"/>
    <w:rsid w:val="00C55D68"/>
    <w:rsid w:val="00C67F70"/>
    <w:rsid w:val="00C70F1B"/>
    <w:rsid w:val="00C715DA"/>
    <w:rsid w:val="00C71A47"/>
    <w:rsid w:val="00C72F63"/>
    <w:rsid w:val="00C7464C"/>
    <w:rsid w:val="00C81E3E"/>
    <w:rsid w:val="00C85588"/>
    <w:rsid w:val="00C9413E"/>
    <w:rsid w:val="00CC1B2F"/>
    <w:rsid w:val="00CC2EB0"/>
    <w:rsid w:val="00CD2DE9"/>
    <w:rsid w:val="00CD6755"/>
    <w:rsid w:val="00CD6856"/>
    <w:rsid w:val="00CE0089"/>
    <w:rsid w:val="00CE793C"/>
    <w:rsid w:val="00CF193C"/>
    <w:rsid w:val="00D15970"/>
    <w:rsid w:val="00D173F1"/>
    <w:rsid w:val="00D226BC"/>
    <w:rsid w:val="00D33A91"/>
    <w:rsid w:val="00D37A11"/>
    <w:rsid w:val="00D416A3"/>
    <w:rsid w:val="00D416CE"/>
    <w:rsid w:val="00D54A3F"/>
    <w:rsid w:val="00D662A3"/>
    <w:rsid w:val="00D67712"/>
    <w:rsid w:val="00D73270"/>
    <w:rsid w:val="00D74CB0"/>
    <w:rsid w:val="00D8295D"/>
    <w:rsid w:val="00D834A4"/>
    <w:rsid w:val="00DA01C1"/>
    <w:rsid w:val="00DA531B"/>
    <w:rsid w:val="00DA7752"/>
    <w:rsid w:val="00DA78B9"/>
    <w:rsid w:val="00DB0499"/>
    <w:rsid w:val="00DC2A65"/>
    <w:rsid w:val="00DE0835"/>
    <w:rsid w:val="00DE15F0"/>
    <w:rsid w:val="00DE5663"/>
    <w:rsid w:val="00DE78AA"/>
    <w:rsid w:val="00DF06A3"/>
    <w:rsid w:val="00DF3F47"/>
    <w:rsid w:val="00E04FC0"/>
    <w:rsid w:val="00E053D0"/>
    <w:rsid w:val="00E12212"/>
    <w:rsid w:val="00E13FEB"/>
    <w:rsid w:val="00E15994"/>
    <w:rsid w:val="00E16BB4"/>
    <w:rsid w:val="00E26D07"/>
    <w:rsid w:val="00E3114E"/>
    <w:rsid w:val="00E31A70"/>
    <w:rsid w:val="00E34EA9"/>
    <w:rsid w:val="00E35B02"/>
    <w:rsid w:val="00E5454D"/>
    <w:rsid w:val="00E66496"/>
    <w:rsid w:val="00E66B35"/>
    <w:rsid w:val="00E66E10"/>
    <w:rsid w:val="00E769F6"/>
    <w:rsid w:val="00E8407C"/>
    <w:rsid w:val="00E84CB5"/>
    <w:rsid w:val="00E84F3C"/>
    <w:rsid w:val="00EA012C"/>
    <w:rsid w:val="00EB1B26"/>
    <w:rsid w:val="00EC6A55"/>
    <w:rsid w:val="00ED0288"/>
    <w:rsid w:val="00ED0952"/>
    <w:rsid w:val="00EE52CB"/>
    <w:rsid w:val="00EF581D"/>
    <w:rsid w:val="00EF7FD8"/>
    <w:rsid w:val="00F06F59"/>
    <w:rsid w:val="00F13DDF"/>
    <w:rsid w:val="00F17988"/>
    <w:rsid w:val="00F30831"/>
    <w:rsid w:val="00F36B9A"/>
    <w:rsid w:val="00F43052"/>
    <w:rsid w:val="00F469F0"/>
    <w:rsid w:val="00F53273"/>
    <w:rsid w:val="00F755E4"/>
    <w:rsid w:val="00F77D02"/>
    <w:rsid w:val="00F97B86"/>
    <w:rsid w:val="00FB3A86"/>
    <w:rsid w:val="00FD27F7"/>
    <w:rsid w:val="00FD36C8"/>
    <w:rsid w:val="00F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52ED74"/>
  <w15:docId w15:val="{FE703597-93CC-439D-9A81-FEE0C00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C2EB0"/>
    <w:pPr>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A000F7"/>
  </w:style>
  <w:style w:type="character" w:customStyle="1" w:styleId="A4">
    <w:name w:val="A4"/>
    <w:uiPriority w:val="99"/>
    <w:rsid w:val="00BF34AD"/>
    <w:rPr>
      <w:rFonts w:cs="Gill Sans MT"/>
      <w:color w:val="000000"/>
      <w:sz w:val="20"/>
      <w:szCs w:val="20"/>
    </w:rPr>
  </w:style>
  <w:style w:type="character" w:customStyle="1" w:styleId="anchor-text">
    <w:name w:val="anchor-text"/>
    <w:basedOn w:val="DefaultParagraphFont"/>
    <w:rsid w:val="003A2174"/>
  </w:style>
  <w:style w:type="paragraph" w:styleId="ListParagraph">
    <w:name w:val="List Paragraph"/>
    <w:basedOn w:val="Normal"/>
    <w:uiPriority w:val="34"/>
    <w:qFormat/>
    <w:rsid w:val="00274355"/>
    <w:pPr>
      <w:ind w:left="720"/>
      <w:contextualSpacing/>
    </w:pPr>
  </w:style>
  <w:style w:type="character" w:customStyle="1" w:styleId="UnresolvedMention2">
    <w:name w:val="Unresolved Mention2"/>
    <w:basedOn w:val="DefaultParagraphFont"/>
    <w:uiPriority w:val="99"/>
    <w:semiHidden/>
    <w:unhideWhenUsed/>
    <w:rsid w:val="00DB0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8622912">
      <w:bodyDiv w:val="1"/>
      <w:marLeft w:val="0"/>
      <w:marRight w:val="0"/>
      <w:marTop w:val="0"/>
      <w:marBottom w:val="0"/>
      <w:divBdr>
        <w:top w:val="none" w:sz="0" w:space="0" w:color="auto"/>
        <w:left w:val="none" w:sz="0" w:space="0" w:color="auto"/>
        <w:bottom w:val="none" w:sz="0" w:space="0" w:color="auto"/>
        <w:right w:val="none" w:sz="0" w:space="0" w:color="auto"/>
      </w:divBdr>
      <w:divsChild>
        <w:div w:id="135463453">
          <w:marLeft w:val="0"/>
          <w:marRight w:val="0"/>
          <w:marTop w:val="0"/>
          <w:marBottom w:val="0"/>
          <w:divBdr>
            <w:top w:val="none" w:sz="0" w:space="0" w:color="auto"/>
            <w:left w:val="none" w:sz="0" w:space="0" w:color="auto"/>
            <w:bottom w:val="none" w:sz="0" w:space="0" w:color="auto"/>
            <w:right w:val="none" w:sz="0" w:space="0" w:color="auto"/>
          </w:divBdr>
        </w:div>
      </w:divsChild>
    </w:div>
    <w:div w:id="374737204">
      <w:bodyDiv w:val="1"/>
      <w:marLeft w:val="0"/>
      <w:marRight w:val="0"/>
      <w:marTop w:val="0"/>
      <w:marBottom w:val="0"/>
      <w:divBdr>
        <w:top w:val="none" w:sz="0" w:space="0" w:color="auto"/>
        <w:left w:val="none" w:sz="0" w:space="0" w:color="auto"/>
        <w:bottom w:val="none" w:sz="0" w:space="0" w:color="auto"/>
        <w:right w:val="none" w:sz="0" w:space="0" w:color="auto"/>
      </w:divBdr>
      <w:divsChild>
        <w:div w:id="272327527">
          <w:marLeft w:val="0"/>
          <w:marRight w:val="0"/>
          <w:marTop w:val="0"/>
          <w:marBottom w:val="0"/>
          <w:divBdr>
            <w:top w:val="none" w:sz="0" w:space="0" w:color="auto"/>
            <w:left w:val="none" w:sz="0" w:space="0" w:color="auto"/>
            <w:bottom w:val="none" w:sz="0" w:space="0" w:color="auto"/>
            <w:right w:val="none" w:sz="0" w:space="0" w:color="auto"/>
          </w:divBdr>
        </w:div>
      </w:divsChild>
    </w:div>
    <w:div w:id="529072272">
      <w:bodyDiv w:val="1"/>
      <w:marLeft w:val="0"/>
      <w:marRight w:val="0"/>
      <w:marTop w:val="0"/>
      <w:marBottom w:val="0"/>
      <w:divBdr>
        <w:top w:val="none" w:sz="0" w:space="0" w:color="auto"/>
        <w:left w:val="none" w:sz="0" w:space="0" w:color="auto"/>
        <w:bottom w:val="none" w:sz="0" w:space="0" w:color="auto"/>
        <w:right w:val="none" w:sz="0" w:space="0" w:color="auto"/>
      </w:divBdr>
      <w:divsChild>
        <w:div w:id="35350983">
          <w:marLeft w:val="0"/>
          <w:marRight w:val="0"/>
          <w:marTop w:val="0"/>
          <w:marBottom w:val="0"/>
          <w:divBdr>
            <w:top w:val="none" w:sz="0" w:space="0" w:color="auto"/>
            <w:left w:val="none" w:sz="0" w:space="0" w:color="auto"/>
            <w:bottom w:val="none" w:sz="0" w:space="0" w:color="auto"/>
            <w:right w:val="none" w:sz="0" w:space="0" w:color="auto"/>
          </w:divBdr>
        </w:div>
      </w:divsChild>
    </w:div>
    <w:div w:id="633144126">
      <w:bodyDiv w:val="1"/>
      <w:marLeft w:val="0"/>
      <w:marRight w:val="0"/>
      <w:marTop w:val="0"/>
      <w:marBottom w:val="0"/>
      <w:divBdr>
        <w:top w:val="none" w:sz="0" w:space="0" w:color="auto"/>
        <w:left w:val="none" w:sz="0" w:space="0" w:color="auto"/>
        <w:bottom w:val="none" w:sz="0" w:space="0" w:color="auto"/>
        <w:right w:val="none" w:sz="0" w:space="0" w:color="auto"/>
      </w:divBdr>
      <w:divsChild>
        <w:div w:id="700790168">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257723">
      <w:bodyDiv w:val="1"/>
      <w:marLeft w:val="0"/>
      <w:marRight w:val="0"/>
      <w:marTop w:val="0"/>
      <w:marBottom w:val="0"/>
      <w:divBdr>
        <w:top w:val="none" w:sz="0" w:space="0" w:color="auto"/>
        <w:left w:val="none" w:sz="0" w:space="0" w:color="auto"/>
        <w:bottom w:val="none" w:sz="0" w:space="0" w:color="auto"/>
        <w:right w:val="none" w:sz="0" w:space="0" w:color="auto"/>
      </w:divBdr>
      <w:divsChild>
        <w:div w:id="690305036">
          <w:marLeft w:val="0"/>
          <w:marRight w:val="0"/>
          <w:marTop w:val="0"/>
          <w:marBottom w:val="0"/>
          <w:divBdr>
            <w:top w:val="none" w:sz="0" w:space="0" w:color="auto"/>
            <w:left w:val="none" w:sz="0" w:space="0" w:color="auto"/>
            <w:bottom w:val="none" w:sz="0" w:space="0" w:color="auto"/>
            <w:right w:val="none" w:sz="0" w:space="0" w:color="auto"/>
          </w:divBdr>
        </w:div>
      </w:divsChild>
    </w:div>
    <w:div w:id="1225336759">
      <w:bodyDiv w:val="1"/>
      <w:marLeft w:val="0"/>
      <w:marRight w:val="0"/>
      <w:marTop w:val="0"/>
      <w:marBottom w:val="0"/>
      <w:divBdr>
        <w:top w:val="none" w:sz="0" w:space="0" w:color="auto"/>
        <w:left w:val="none" w:sz="0" w:space="0" w:color="auto"/>
        <w:bottom w:val="none" w:sz="0" w:space="0" w:color="auto"/>
        <w:right w:val="none" w:sz="0" w:space="0" w:color="auto"/>
      </w:divBdr>
      <w:divsChild>
        <w:div w:id="134848164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2452523">
      <w:bodyDiv w:val="1"/>
      <w:marLeft w:val="0"/>
      <w:marRight w:val="0"/>
      <w:marTop w:val="0"/>
      <w:marBottom w:val="0"/>
      <w:divBdr>
        <w:top w:val="none" w:sz="0" w:space="0" w:color="auto"/>
        <w:left w:val="none" w:sz="0" w:space="0" w:color="auto"/>
        <w:bottom w:val="none" w:sz="0" w:space="0" w:color="auto"/>
        <w:right w:val="none" w:sz="0" w:space="0" w:color="auto"/>
      </w:divBdr>
      <w:divsChild>
        <w:div w:id="300505924">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emf"/><Relationship Id="rId39" Type="http://schemas.openxmlformats.org/officeDocument/2006/relationships/hyperlink" Target="https://www.researchgate.net/scientific-contributions/M-Parthiban-2156292974?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1" Type="http://schemas.openxmlformats.org/officeDocument/2006/relationships/oleObject" Target="embeddings/oleObject2.bin"/><Relationship Id="rId34" Type="http://schemas.openxmlformats.org/officeDocument/2006/relationships/image" Target="media/image11.emf"/><Relationship Id="rId42" Type="http://schemas.openxmlformats.org/officeDocument/2006/relationships/hyperlink" Target="https://doi.org/10.2298/CICEQ161102025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emf"/><Relationship Id="rId37" Type="http://schemas.openxmlformats.org/officeDocument/2006/relationships/image" Target="media/image14.emf"/><Relationship Id="rId40" Type="http://schemas.openxmlformats.org/officeDocument/2006/relationships/hyperlink" Target="https://doi.org/10.1016/j.heliyon.2021.e0705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scientific-contributions/M-Parthiban-2156292974?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3" Type="http://schemas.openxmlformats.org/officeDocument/2006/relationships/oleObject" Target="embeddings/oleObject3.bin"/><Relationship Id="rId28" Type="http://schemas.openxmlformats.org/officeDocument/2006/relationships/image" Target="media/image8.emf"/><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scientific-contributions/G-Devanand-2156281727?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image" Target="media/image12.emf"/><Relationship Id="rId43" Type="http://schemas.openxmlformats.org/officeDocument/2006/relationships/hyperlink" Target="https://doi.org/10.1111/cote.12459"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yperlink" Target="https://www.researchgate.net/scientific-contributions/G-Devanand-2156281727?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0" Type="http://schemas.openxmlformats.org/officeDocument/2006/relationships/image" Target="media/image4.wmf"/><Relationship Id="rId41" Type="http://schemas.openxmlformats.org/officeDocument/2006/relationships/hyperlink" Target="https://doi.org/10.1016/j.jclepro.2022.134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D67A-B634-4406-83D8-EEBE57E2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11</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30070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6</cp:revision>
  <cp:lastPrinted>1999-07-06T11:00:00Z</cp:lastPrinted>
  <dcterms:created xsi:type="dcterms:W3CDTF">2025-06-08T22:59:00Z</dcterms:created>
  <dcterms:modified xsi:type="dcterms:W3CDTF">2025-06-10T09:46:00Z</dcterms:modified>
</cp:coreProperties>
</file>