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F9B56" w14:textId="77777777" w:rsidR="00BC5489" w:rsidRPr="00BC5489" w:rsidRDefault="00BC5489" w:rsidP="00BC5489">
      <w:pPr>
        <w:spacing w:before="100" w:beforeAutospacing="1" w:after="0" w:line="276" w:lineRule="auto"/>
        <w:contextualSpacing/>
        <w:jc w:val="left"/>
        <w:rPr>
          <w:rFonts w:eastAsia="Times New Roman" w:cs="Times New Roman"/>
          <w:b/>
          <w:bCs/>
          <w:i/>
          <w:iCs/>
          <w:color w:val="000000"/>
          <w:kern w:val="0"/>
          <w:u w:val="single"/>
          <w14:ligatures w14:val="none"/>
        </w:rPr>
      </w:pPr>
      <w:r w:rsidRPr="00BC5489">
        <w:rPr>
          <w:rFonts w:eastAsia="Times New Roman" w:cs="Times New Roman"/>
          <w:b/>
          <w:bCs/>
          <w:i/>
          <w:iCs/>
          <w:color w:val="000000"/>
          <w:kern w:val="0"/>
          <w:u w:val="single"/>
          <w14:ligatures w14:val="none"/>
        </w:rPr>
        <w:t>Original Research Article</w:t>
      </w:r>
    </w:p>
    <w:p w14:paraId="5EAC29FE" w14:textId="77777777" w:rsidR="00084A63" w:rsidRPr="00C6358B" w:rsidRDefault="00084A63">
      <w:pPr>
        <w:spacing w:before="100" w:beforeAutospacing="1" w:after="0" w:line="276" w:lineRule="auto"/>
        <w:contextualSpacing/>
        <w:jc w:val="left"/>
        <w:rPr>
          <w:rFonts w:eastAsia="Times New Roman" w:cs="Times New Roman"/>
          <w:b/>
          <w:bCs/>
          <w:iCs/>
          <w:color w:val="000000"/>
          <w:kern w:val="0"/>
          <w14:ligatures w14:val="none"/>
        </w:rPr>
      </w:pPr>
    </w:p>
    <w:p w14:paraId="0DD3CC6B" w14:textId="37EA2F40" w:rsidR="00084A63" w:rsidRPr="00C6358B" w:rsidRDefault="00083BFB">
      <w:pPr>
        <w:spacing w:before="100" w:beforeAutospacing="1" w:after="0" w:line="276" w:lineRule="auto"/>
        <w:contextualSpacing/>
        <w:jc w:val="left"/>
        <w:rPr>
          <w:rFonts w:eastAsia="Calibri" w:cs="Times New Roman"/>
          <w:b/>
          <w:bCs/>
          <w:kern w:val="0"/>
          <w14:ligatures w14:val="none"/>
        </w:rPr>
      </w:pPr>
      <w:r w:rsidRPr="00C6358B">
        <w:rPr>
          <w:rFonts w:eastAsia="Times New Roman" w:cs="Times New Roman"/>
          <w:b/>
          <w:bCs/>
          <w:iCs/>
          <w:color w:val="000000"/>
          <w:kern w:val="0"/>
          <w14:ligatures w14:val="none"/>
        </w:rPr>
        <w:t xml:space="preserve">Knowledge, Perceptions and Uptake of Human Papilloma Virus (HPV) vaccination among </w:t>
      </w:r>
      <w:r w:rsidR="00444F37" w:rsidRPr="00C6358B">
        <w:rPr>
          <w:rFonts w:eastAsia="Calibri" w:cs="Times New Roman"/>
          <w:b/>
          <w:bCs/>
          <w:kern w:val="0"/>
          <w14:ligatures w14:val="none"/>
        </w:rPr>
        <w:t xml:space="preserve">Female Healthcare Professionals </w:t>
      </w:r>
      <w:r w:rsidRPr="00C6358B">
        <w:rPr>
          <w:rFonts w:eastAsia="Calibri" w:cs="Times New Roman"/>
          <w:b/>
          <w:bCs/>
          <w:kern w:val="0"/>
          <w14:ligatures w14:val="none"/>
        </w:rPr>
        <w:t>in a State in Southern Nigeria</w:t>
      </w:r>
    </w:p>
    <w:p w14:paraId="1155E1DE" w14:textId="77777777" w:rsidR="00084A63" w:rsidRPr="00C6358B" w:rsidRDefault="00084A63">
      <w:pPr>
        <w:spacing w:after="0" w:line="276" w:lineRule="auto"/>
        <w:jc w:val="left"/>
        <w:rPr>
          <w:rFonts w:eastAsia="Times New Roman" w:cs="Times New Roman"/>
          <w:b/>
          <w:bCs/>
          <w:color w:val="000000"/>
          <w:kern w:val="0"/>
          <w14:ligatures w14:val="none"/>
        </w:rPr>
      </w:pPr>
    </w:p>
    <w:p w14:paraId="69CBF499" w14:textId="58818619" w:rsidR="00084A63" w:rsidRPr="00C6358B" w:rsidRDefault="00084A63">
      <w:pPr>
        <w:spacing w:after="0" w:line="240" w:lineRule="auto"/>
        <w:jc w:val="left"/>
        <w:rPr>
          <w:rFonts w:eastAsia="Times New Roman" w:cs="Times New Roman"/>
          <w:b/>
          <w:bCs/>
          <w:color w:val="000000"/>
          <w:kern w:val="0"/>
          <w14:ligatures w14:val="none"/>
        </w:rPr>
      </w:pPr>
    </w:p>
    <w:p w14:paraId="50738712" w14:textId="77777777" w:rsidR="00084A63" w:rsidRPr="00C6358B" w:rsidRDefault="00083BFB">
      <w:pPr>
        <w:keepNext/>
        <w:keepLines/>
        <w:spacing w:before="240" w:after="0" w:line="240" w:lineRule="auto"/>
        <w:outlineLvl w:val="0"/>
        <w:rPr>
          <w:rFonts w:eastAsia="Times New Roman" w:cs="Times New Roman"/>
          <w:b/>
          <w:kern w:val="0"/>
          <w:lang w:val="en-GB"/>
          <w14:ligatures w14:val="none"/>
        </w:rPr>
      </w:pPr>
      <w:r w:rsidRPr="00C6358B">
        <w:rPr>
          <w:rFonts w:eastAsia="Times New Roman" w:cs="Times New Roman"/>
          <w:b/>
          <w:kern w:val="0"/>
          <w:lang w:val="en-GB"/>
          <w14:ligatures w14:val="none"/>
        </w:rPr>
        <w:t>ABSTRACT</w:t>
      </w:r>
    </w:p>
    <w:p w14:paraId="7B11902F" w14:textId="77777777" w:rsidR="00084A63" w:rsidRPr="00C6358B" w:rsidRDefault="00083BFB">
      <w:pPr>
        <w:rPr>
          <w:rFonts w:eastAsia="Times New Roman" w:cs="Times New Roman"/>
          <w:lang w:val="en-GB"/>
        </w:rPr>
      </w:pPr>
      <w:r w:rsidRPr="00C6358B">
        <w:rPr>
          <w:rFonts w:cs="Times New Roman"/>
        </w:rPr>
        <w:t xml:space="preserve"> </w:t>
      </w:r>
    </w:p>
    <w:p w14:paraId="4931FE0F" w14:textId="386A9981" w:rsidR="006464FE" w:rsidRDefault="00083BFB" w:rsidP="0047665B">
      <w:pPr>
        <w:spacing w:line="360" w:lineRule="auto"/>
      </w:pPr>
      <w:r w:rsidRPr="00C6358B">
        <w:rPr>
          <w:rFonts w:eastAsia="Calibri"/>
          <w:b/>
        </w:rPr>
        <w:t>Aims:</w:t>
      </w:r>
      <w:r w:rsidRPr="00C6358B">
        <w:rPr>
          <w:rFonts w:eastAsia="Calibri"/>
          <w:lang w:val="en-GB"/>
        </w:rPr>
        <w:t xml:space="preserve"> </w:t>
      </w:r>
      <w:r w:rsidRPr="00C6358B">
        <w:t xml:space="preserve">Cervical cancer remains a major public health problem and a leading cause of cancer related death among women in developing countries. The Human Papilloma virus (HPV) vaccine is a major preventative measure for Cervical cancer; however global vaccine uptake is low in low and middle-income countries like ours. </w:t>
      </w:r>
      <w:r w:rsidR="006464FE" w:rsidRPr="00243869">
        <w:t>This study assessed the awareness, knowledge, attitude, and uptake of HPV vaccination among healthcare professionals in Nigeria</w:t>
      </w:r>
      <w:r w:rsidR="006464FE">
        <w:t xml:space="preserve">. </w:t>
      </w:r>
    </w:p>
    <w:p w14:paraId="6F5E4FAD" w14:textId="59EBE160" w:rsidR="00084A63" w:rsidRPr="00C6358B" w:rsidRDefault="00083BFB" w:rsidP="0047665B">
      <w:pPr>
        <w:spacing w:line="360" w:lineRule="auto"/>
        <w:rPr>
          <w:rFonts w:eastAsia="Calibri"/>
          <w:bCs/>
        </w:rPr>
      </w:pPr>
      <w:r w:rsidRPr="00C6358B">
        <w:rPr>
          <w:rFonts w:eastAsia="Calibri"/>
          <w:b/>
        </w:rPr>
        <w:t>Study design</w:t>
      </w:r>
      <w:r w:rsidRPr="00C6358B">
        <w:rPr>
          <w:rFonts w:eastAsia="Calibri"/>
          <w:bCs/>
        </w:rPr>
        <w:t>: This was a cross – sectional study</w:t>
      </w:r>
    </w:p>
    <w:p w14:paraId="1023A4D9" w14:textId="3AF64C31" w:rsidR="00084A63" w:rsidRPr="00C6358B" w:rsidRDefault="00083BFB" w:rsidP="0047665B">
      <w:pPr>
        <w:spacing w:line="360" w:lineRule="auto"/>
        <w:rPr>
          <w:rFonts w:eastAsia="Calibri"/>
          <w:bCs/>
        </w:rPr>
      </w:pPr>
      <w:r w:rsidRPr="00C6358B">
        <w:rPr>
          <w:rFonts w:eastAsia="Calibri"/>
          <w:b/>
        </w:rPr>
        <w:t>Place &amp; Duration</w:t>
      </w:r>
      <w:r w:rsidRPr="00C6358B">
        <w:rPr>
          <w:rFonts w:eastAsia="Calibri"/>
          <w:bCs/>
        </w:rPr>
        <w:t xml:space="preserve"> of Study: This study was carried out in Bayelsa state Nigeria</w:t>
      </w:r>
      <w:r w:rsidR="00E96003">
        <w:rPr>
          <w:rFonts w:eastAsia="Calibri"/>
          <w:bCs/>
        </w:rPr>
        <w:t>.</w:t>
      </w:r>
      <w:r w:rsidRPr="00C6358B">
        <w:rPr>
          <w:rFonts w:eastAsia="Calibri"/>
          <w:bCs/>
        </w:rPr>
        <w:t xml:space="preserve"> between January 2024 and March 2024.</w:t>
      </w:r>
    </w:p>
    <w:p w14:paraId="4277DC31" w14:textId="6C9F6BC5" w:rsidR="00084A63" w:rsidRPr="00C6358B" w:rsidRDefault="00083BFB" w:rsidP="0047665B">
      <w:pPr>
        <w:spacing w:line="360" w:lineRule="auto"/>
        <w:rPr>
          <w:rFonts w:eastAsia="Calibri"/>
          <w:bCs/>
        </w:rPr>
      </w:pPr>
      <w:r w:rsidRPr="00C6358B">
        <w:rPr>
          <w:rFonts w:eastAsia="Calibri"/>
          <w:b/>
        </w:rPr>
        <w:t xml:space="preserve">Method: </w:t>
      </w:r>
      <w:r w:rsidRPr="00C6358B">
        <w:rPr>
          <w:rFonts w:eastAsia="Calibri"/>
          <w:bCs/>
        </w:rPr>
        <w:t xml:space="preserve">Study was done using </w:t>
      </w:r>
      <w:r w:rsidR="00E96003">
        <w:rPr>
          <w:rFonts w:eastAsia="Calibri"/>
          <w:bCs/>
        </w:rPr>
        <w:t xml:space="preserve">self-administered </w:t>
      </w:r>
      <w:r w:rsidRPr="00C6358B">
        <w:rPr>
          <w:rFonts w:eastAsia="Calibri"/>
          <w:bCs/>
        </w:rPr>
        <w:t>semi-structured questionnaires on 178 consenting female health care professionals. Data was represented using simple percentages and tables. The questions were made to capture the objectives of the study.</w:t>
      </w:r>
    </w:p>
    <w:p w14:paraId="0B4728F5" w14:textId="069B2B64" w:rsidR="00084A63" w:rsidRPr="00C6358B" w:rsidRDefault="00083BFB" w:rsidP="0047665B">
      <w:pPr>
        <w:spacing w:line="360" w:lineRule="auto"/>
        <w:rPr>
          <w:rFonts w:eastAsia="Calibri"/>
        </w:rPr>
      </w:pPr>
      <w:r w:rsidRPr="00C6358B">
        <w:rPr>
          <w:rFonts w:eastAsia="Calibri"/>
          <w:b/>
        </w:rPr>
        <w:t>Results:</w:t>
      </w:r>
      <w:r w:rsidRPr="00C6358B">
        <w:rPr>
          <w:rFonts w:eastAsia="Calibri"/>
          <w:lang w:val="en-GB"/>
        </w:rPr>
        <w:t xml:space="preserve"> </w:t>
      </w:r>
      <w:r w:rsidRPr="00C6358B">
        <w:rPr>
          <w:rFonts w:eastAsia="Calibri"/>
        </w:rPr>
        <w:t xml:space="preserve">Majority (85.5%) of the respondents </w:t>
      </w:r>
      <w:r w:rsidR="00E96003">
        <w:rPr>
          <w:rFonts w:eastAsia="Calibri"/>
        </w:rPr>
        <w:t>were</w:t>
      </w:r>
      <w:r w:rsidRPr="00C6358B">
        <w:rPr>
          <w:rFonts w:eastAsia="Calibri"/>
        </w:rPr>
        <w:t xml:space="preserve"> aware of the HPV vaccine. Uptake of the vaccine was poor (5.1%). Lack of information on where to get the vaccine (34.7%) was the most identified barrier to uptake. Majority of the respondents are willing to accept 92.0%) and recommend the vaccine (90.0%). About 98.3% and 96% of the respondents would recommend the</w:t>
      </w:r>
      <w:r w:rsidRPr="00C6358B">
        <w:rPr>
          <w:rFonts w:eastAsia="Calibri"/>
          <w:b/>
          <w:bCs/>
        </w:rPr>
        <w:t xml:space="preserve"> </w:t>
      </w:r>
      <w:r w:rsidRPr="00C6358B">
        <w:rPr>
          <w:rFonts w:eastAsia="Calibri"/>
          <w:bCs/>
        </w:rPr>
        <w:t>HPV vaccine to be taught about in schools for teenagers and adolescents as well as included in the Nigerian National Immunization Schedule.</w:t>
      </w:r>
    </w:p>
    <w:p w14:paraId="43FAFAB9" w14:textId="77777777" w:rsidR="00084A63" w:rsidRPr="00C6358B" w:rsidRDefault="00083BFB" w:rsidP="0047665B">
      <w:pPr>
        <w:spacing w:line="360" w:lineRule="auto"/>
      </w:pPr>
      <w:r w:rsidRPr="00C6358B">
        <w:rPr>
          <w:rFonts w:eastAsia="Calibri"/>
          <w:b/>
        </w:rPr>
        <w:t>Conclusions</w:t>
      </w:r>
      <w:r w:rsidRPr="00C6358B">
        <w:rPr>
          <w:rFonts w:eastAsia="Calibri"/>
        </w:rPr>
        <w:t>:</w:t>
      </w:r>
      <w:r w:rsidRPr="00C6358B">
        <w:t xml:space="preserve"> </w:t>
      </w:r>
      <w:r w:rsidRPr="00C6358B">
        <w:rPr>
          <w:color w:val="000000" w:themeColor="text1"/>
        </w:rPr>
        <w:t xml:space="preserve">Female healthcare professionals, who are vital in influencing public health behaviors, themselves demonstrate poor vaccination uptake </w:t>
      </w:r>
      <w:r w:rsidRPr="00C6358B">
        <w:t>despite high knowledge and acceptance of the HPV vaccine</w:t>
      </w:r>
      <w:r w:rsidRPr="00C6358B">
        <w:rPr>
          <w:color w:val="000000" w:themeColor="text1"/>
        </w:rPr>
        <w:t xml:space="preserve">. This can potentially undermine public health intervention drive towards elimination. </w:t>
      </w:r>
      <w:r w:rsidRPr="00C6358B">
        <w:t xml:space="preserve"> </w:t>
      </w:r>
    </w:p>
    <w:p w14:paraId="0E715C22" w14:textId="77777777" w:rsidR="00084A63" w:rsidRPr="00C6358B" w:rsidRDefault="00084A63" w:rsidP="0047665B">
      <w:pPr>
        <w:spacing w:line="360" w:lineRule="auto"/>
        <w:rPr>
          <w:rFonts w:eastAsia="Calibri"/>
          <w:b/>
          <w:bCs/>
        </w:rPr>
      </w:pPr>
    </w:p>
    <w:p w14:paraId="2DE83E6C" w14:textId="77777777" w:rsidR="00084A63" w:rsidRPr="00C6358B" w:rsidRDefault="00083BFB" w:rsidP="0047665B">
      <w:pPr>
        <w:spacing w:line="360" w:lineRule="auto"/>
        <w:rPr>
          <w:rFonts w:eastAsia="Calibri"/>
          <w:b/>
          <w:bCs/>
        </w:rPr>
      </w:pPr>
      <w:r w:rsidRPr="00C6358B">
        <w:rPr>
          <w:rFonts w:eastAsia="Calibri"/>
          <w:b/>
          <w:bCs/>
        </w:rPr>
        <w:t>Keywords: </w:t>
      </w:r>
    </w:p>
    <w:p w14:paraId="41AF864F" w14:textId="77777777" w:rsidR="00084A63" w:rsidRPr="00C6358B" w:rsidRDefault="00083BFB" w:rsidP="0047665B">
      <w:pPr>
        <w:spacing w:line="360" w:lineRule="auto"/>
        <w:rPr>
          <w:rFonts w:eastAsia="Calibri"/>
          <w:i/>
          <w:iCs/>
          <w:lang w:val="en-GB"/>
        </w:rPr>
      </w:pPr>
      <w:r w:rsidRPr="00C6358B">
        <w:rPr>
          <w:rFonts w:eastAsia="Calibri"/>
          <w:i/>
          <w:iCs/>
        </w:rPr>
        <w:lastRenderedPageBreak/>
        <w:t xml:space="preserve"> Cervical cancer, Knowledge, Attitude, Uptake, Vaccination, Females, Healthcare professionals</w:t>
      </w:r>
      <w:r w:rsidRPr="00C6358B">
        <w:rPr>
          <w:rFonts w:eastAsia="Calibri"/>
          <w:i/>
          <w:iCs/>
          <w:lang w:val="en-GB"/>
        </w:rPr>
        <w:t xml:space="preserve">                                                                            </w:t>
      </w:r>
    </w:p>
    <w:p w14:paraId="05C04CB6" w14:textId="77777777" w:rsidR="00084A63" w:rsidRPr="00C6358B" w:rsidRDefault="00084A63" w:rsidP="0047665B">
      <w:pPr>
        <w:spacing w:line="360" w:lineRule="auto"/>
        <w:rPr>
          <w:rFonts w:eastAsia="Calibri"/>
          <w:lang w:val="en-GB"/>
        </w:rPr>
      </w:pPr>
    </w:p>
    <w:p w14:paraId="3D4B8496" w14:textId="77777777" w:rsidR="00084A63" w:rsidRPr="00C6358B" w:rsidRDefault="00084A63">
      <w:pPr>
        <w:spacing w:after="200" w:line="480" w:lineRule="auto"/>
        <w:jc w:val="left"/>
        <w:rPr>
          <w:rFonts w:eastAsia="Calibri" w:cs="Times New Roman"/>
          <w:kern w:val="0"/>
          <w14:ligatures w14:val="none"/>
        </w:rPr>
        <w:sectPr w:rsidR="00084A63" w:rsidRPr="00C6358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pPr>
    </w:p>
    <w:p w14:paraId="0F96540A" w14:textId="77777777" w:rsidR="00084A63" w:rsidRPr="00C6358B" w:rsidRDefault="00083BFB">
      <w:pPr>
        <w:keepNext/>
        <w:keepLines/>
        <w:spacing w:before="240" w:after="0" w:line="240" w:lineRule="auto"/>
        <w:outlineLvl w:val="0"/>
        <w:rPr>
          <w:rFonts w:eastAsia="Calibri" w:cs="Times New Roman"/>
          <w:b/>
          <w:kern w:val="0"/>
          <w:lang w:val="en-GB"/>
          <w14:ligatures w14:val="none"/>
        </w:rPr>
      </w:pPr>
      <w:r w:rsidRPr="00C6358B">
        <w:rPr>
          <w:rFonts w:eastAsia="Calibri" w:cs="Times New Roman"/>
          <w:b/>
          <w:kern w:val="0"/>
          <w:lang w:val="en-GB"/>
          <w14:ligatures w14:val="none"/>
        </w:rPr>
        <w:lastRenderedPageBreak/>
        <w:t>INTRODUCTION</w:t>
      </w:r>
    </w:p>
    <w:p w14:paraId="1522C98B" w14:textId="77777777" w:rsidR="00084A63" w:rsidRPr="00C6358B" w:rsidRDefault="00083BFB">
      <w:pPr>
        <w:rPr>
          <w:rFonts w:cs="Times New Roman"/>
          <w:color w:val="000000" w:themeColor="text1"/>
        </w:rPr>
      </w:pPr>
      <w:r w:rsidRPr="00C6358B">
        <w:rPr>
          <w:rFonts w:cs="Times New Roman"/>
          <w:color w:val="000000" w:themeColor="text1"/>
        </w:rPr>
        <w:t>Cervical cancer is the fourth most common cancer among women worldwide and remains the most prevalent malignancy linked to Human Papillomavirus (HPV) infection.</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{"citationItems":[{"id":"ITEM-1","itemData":{"ISBN":"9789240040434","abstract":"Second edition. Includes bibliographical references. - Description based on online resource; title from PDF title page (viewed February 8, 2022). This current guideline delivers the initial output of the second phase of the guideline update: recommendations for the use of HPV mRNA (messenger ribonucleic acid) tests for screening to detect cervical pre-cancer and prevent cervical cancer.","author":[{"dropping-particle":"","family":"World health organisation","given":"","non-dropping-particle":"","parse-names":false,"suffix":""}],"id":"ITEM-1","issued":{"date-parts":[["2023"]]},"number-of-pages":"51","title":"WHO guideline for screening and treatment of cervical pre-cancer lesions for cervical cancer prevention use of mRNA tests for human papillomavirus (HPV).","type":"book"},"uris":["http://www.mendeley.com/documents/?uuid=dface4da-0164-41ff-9752-a932ca7b966d"]}],"mendeley":{"formattedCitation":"(World health organisation, 2023)","plainTextFormattedCitation":"(World health organisation, 2023)","previouslyFormattedCitation":"(World health organisation, 2023)"},"properties":{"noteIndex":0},"schema":"https://github.com/citation-style-language/schema/raw/master/csl-citation.json"}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organisation, 2023)</w:t>
      </w:r>
      <w:r w:rsidRPr="00C6358B">
        <w:rPr>
          <w:rFonts w:cs="Times New Roman"/>
          <w:color w:val="000000" w:themeColor="text1"/>
        </w:rPr>
        <w:fldChar w:fldCharType="end"/>
      </w:r>
      <w:r w:rsidRPr="00C6358B">
        <w:rPr>
          <w:rFonts w:cs="Times New Roman"/>
          <w:color w:val="000000" w:themeColor="text1"/>
        </w:rPr>
        <w:t xml:space="preserve"> Globally, approximately 500,000 new cases of cervical cancer are diagnosed each year, resulting in about 273,000 deaths annually. </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{"citationItems":[{"id":"ITEM-1","itemData":{"ISBN":"9789240014107","author":[{"dropping-particle":"","family":"World Health Organization","given":"","non-dropping-particle":"","parse-names":false,"suffix":""}],"container-title":"World Health Organization","id":"ITEM-1","issued":{"date-parts":[["2020"]]},"page":"1-56","title":"Global strategy to accelerate the elimination of cervical cancer as a public health problem","type":"article-journal"},"uris":["http://www.mendeley.com/documents/?uuid=b3c352bd-4eab-38b1-bb93-9888000aac1a"]}],"mendeley":{"formattedCitation":"(World Health Organization, 2020)","plainTextFormattedCitation":"(World Health Organization, 2020)","previouslyFormattedCitation":"(World Health Organization, 2020)"},"properties":{"noteIndex":0},"schema":"https://github.com/citation-style-language/schema/raw/master/csl-citation.json"}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Organization, 2020)</w:t>
      </w:r>
      <w:r w:rsidRPr="00C6358B">
        <w:rPr>
          <w:rFonts w:cs="Times New Roman"/>
          <w:color w:val="000000" w:themeColor="text1"/>
        </w:rPr>
        <w:fldChar w:fldCharType="end"/>
      </w:r>
      <w:r w:rsidRPr="00C6358B">
        <w:rPr>
          <w:rFonts w:cs="Times New Roman"/>
          <w:color w:val="000000" w:themeColor="text1"/>
        </w:rPr>
        <w:t xml:space="preserve"> Alarmingly, about 80% of these cases occur in developing countries, including Nigeria, where healthcare systems often face significant challenges such as limited resources, inadequate infrastructure, and competing health priorities.</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{"citationItems":[{"id":"ITEM-1","itemData":{"DOI":"10.1016/j.jvacx.2024.100549","ISSN":"25901362","abstract":"Human papillomaviruses (HPV) cause 99% of all cervical cancer cases globally, with the high-risk genotypes 16 and 18 causing at least 70% of these cases. An estimated 90% of the global cervical cancer burden occurs in low-to-middle-income countries (LMICs), particularly in sub-Saharan Africa (SSA). Primary prevention through the administration of efficacious HPV vaccines is key to the World Health Organization's global strategy for accelerating the elimination of cervical cancer as a disease of public health concern. The rollout of HPV vaccination in SSA is faced with several challenges, such as the high cost of vaccine procurement, a lack of funding and political will from the central governments of countries, and inadequate infrastructure for vaccine cold chain storage and transport. Stigma, misinformation, lack of education and awareness, and vaccine hesitancy constitute the social factors that affect the successful rollout or implementation of vaccination programs in SSA. Based on the challenges SSA faces in rolling out HPV vaccination, we recommend using strategies that address both the demand-side and supply-side obstacles to HPV vaccination uptake. These include costs and availability, fighting vaccine hesitancy, and increasing vaccine confidence.","author":[{"dropping-particle":"","family":"Murewanhema","given":"Grant","non-dropping-particle":"","parse-names":false,"suffix":""},{"dropping-particle":"","family":"Moyo","given":"Enos","non-dropping-particle":"","parse-names":false,"suffix":""},{"dropping-particle":"","family":"Dzobo","given":"Mathias","non-dropping-particle":"","parse-names":false,"suffix":""},{"dropping-particle":"","family":"Mandishora-Dube","given":"Rachel S.","non-dropping-particle":"","parse-names":false,"suffix":""},{"dropping-particle":"","family":"Dzinamarira","given":"Tafadzwa","non-dropping-particle":"","parse-names":false,"suffix":""}],"container-title":"Vaccine: X","id":"ITEM-1","issue":"August","issued":{"date-parts":[["2024"]]},"page":"100549","publisher":"Elsevier Ltd","title":"Human papilloma virus vaccination in the resource-limited settings of sub-Saharan Africa: Challenges and recommendations","type":"article-journal","volume":"20"},"uris":["http://www.mendeley.com/documents/?uuid=12d9e9e3-f30d-4306-bce3-0aac7eec379c"]},{"id":"ITEM-2","itemData":{"ISBN":"9789240014107","author":[{"dropping-particle":"","family":"World Health Organization","given":"","non-dropping-particle":"","parse-names":false,"suffix":""}],"container-title":"World Health Organization","id":"ITEM-2","issued":{"date-parts":[["2020"]]},"page":"1-56","title":"Global strategy to accelerate the elimination of cervical cancer as a public health problem","type":"article-journal"},"uris":["http://www.mendeley.com/documents/?uuid=b3c352bd-4eab-38b1-bb93-9888000aac1a"]},{"id":"ITEM-3","itemData":{"author":[{"dropping-particle":"","family":"ICO/IARC Information Centre","given":"","non-dropping-particle":"","parse-names":false,"suffix":""}],"container-title":"Fact Sheet 2023","id":"ITEM-3","issued":{"date-parts":[["2023"]]},"number-of-pages":"12-14","title":"Nigeria Human Papillomavirus and Related Cancers","type":"report","volume":"2023"},"uris":["http://www.mendeley.com/documents/?uuid=27c89b25-7bf2-45c0-8a09-369762a9ab83"]}],"mendeley":{"formattedCitation":"(World Health Organization, 2020; ICO/IARC Information Centre, 2023; Murewanhema &lt;i&gt;et al.&lt;/i&gt;, 2024)","plainTextFormattedCitation":"(World Health Organization, 2020; ICO/IARC Information Centre, 2023; Murewanhema et al., 2024)","previouslyFormattedCitation":"(World Health Organization, 2020; ICO/IARC Information Centre, 2023; Murewanhema &lt;i&gt;et al.&lt;/i&gt;, 2024)"},"properties":{"noteIndex":0},"schema":"https://github.com/citation-style-language/schema/raw/master/csl-citation.json"}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 xml:space="preserve">(World Health Organization, 2020; ICO/IARC Information Centre, 2023; Murewanhema </w:t>
      </w:r>
      <w:r w:rsidRPr="00C6358B">
        <w:rPr>
          <w:rFonts w:cs="Times New Roman"/>
          <w:i/>
          <w:noProof/>
          <w:color w:val="000000" w:themeColor="text1"/>
        </w:rPr>
        <w:t>et al.</w:t>
      </w:r>
      <w:r w:rsidRPr="00C6358B">
        <w:rPr>
          <w:rFonts w:cs="Times New Roman"/>
          <w:noProof/>
          <w:color w:val="000000" w:themeColor="text1"/>
        </w:rPr>
        <w:t>, 2024)</w:t>
      </w:r>
      <w:r w:rsidRPr="00C6358B">
        <w:rPr>
          <w:rFonts w:cs="Times New Roman"/>
          <w:color w:val="000000" w:themeColor="text1"/>
        </w:rPr>
        <w:fldChar w:fldCharType="end"/>
      </w:r>
      <w:r w:rsidRPr="00C6358B">
        <w:rPr>
          <w:rFonts w:cs="Times New Roman"/>
          <w:color w:val="000000" w:themeColor="text1"/>
        </w:rPr>
        <w:t xml:space="preserve"> Without effective interventions, the burden of cervical cancer in these regions is expected to escalate. </w:t>
      </w:r>
    </w:p>
    <w:p w14:paraId="729A9F07" w14:textId="77777777" w:rsidR="00084A63" w:rsidRPr="00C6358B" w:rsidRDefault="00083BFB">
      <w:pPr>
        <w:rPr>
          <w:rFonts w:cs="Times New Roman"/>
          <w:color w:val="000000" w:themeColor="text1"/>
        </w:rPr>
      </w:pPr>
      <w:r w:rsidRPr="00C6358B">
        <w:rPr>
          <w:rFonts w:cs="Times New Roman"/>
          <w:color w:val="000000" w:themeColor="text1"/>
        </w:rPr>
        <w:t>The global drive to eliminate cervical cancer as a public health problem led to the adoption of the 90-70-90 strategy. This aims to ensure that 90% of girls are fully vaccinated by 15years of age; 70% of women are screened two times at 35years and 45 years and 90% of diagnosed cases receive treatment.</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{"citationItems":[{"id":"ITEM-1","itemData":{"ISBN":"9789240014107","author":[{"dropping-particle":"","family":"World Health Organization","given":"","non-dropping-particle":"","parse-names":false,"suffix":""}],"container-title":"World Health Organization","id":"ITEM-1","issued":{"date-parts":[["2020"]]},"page":"1-56","title":"Global strategy to accelerate the elimination of cervical cancer as a public health problem","type":"article-journal"},"uris":["http://www.mendeley.com/documents/?uuid=b3c352bd-4eab-38b1-bb93-9888000aac1a"]}],"mendeley":{"formattedCitation":"(World Health Organization, 2020)","plainTextFormattedCitation":"(World Health Organization, 2020)","previouslyFormattedCitation":"(World Health Organization, 2020)"},"properties":{"noteIndex":0},"schema":"https://github.com/citation-style-language/schema/raw/master/csl-citation.json"}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Organization, 2020)</w:t>
      </w:r>
      <w:r w:rsidRPr="00C6358B">
        <w:rPr>
          <w:rFonts w:cs="Times New Roman"/>
          <w:color w:val="000000" w:themeColor="text1"/>
        </w:rPr>
        <w:fldChar w:fldCharType="end"/>
      </w:r>
      <w:r w:rsidRPr="00C6358B">
        <w:rPr>
          <w:rFonts w:cs="Times New Roman"/>
          <w:color w:val="000000" w:themeColor="text1"/>
        </w:rPr>
        <w:t>. In high-income countries, organized population-based screening programs for precancerous cervical lesions have led to an 80% reduction in cervical cancer incidence.</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{"citationItems":[{"id":"ITEM-1","itemData":{"ISBN":"9789240040434","abstract":"Second edition. Includes bibliographical references. - Description based on online resource; title from PDF title page (viewed February 8, 2022). This current guideline delivers the initial output of the second phase of the guideline update: recommendations for the use of HPV mRNA (messenger ribonucleic acid) tests for screening to detect cervical pre-cancer and prevent cervical cancer.","author":[{"dropping-particle":"","family":"World health organisation","given":"","non-dropping-particle":"","parse-names":false,"suffix":""}],"id":"ITEM-1","issued":{"date-parts":[["2023"]]},"number-of-pages":"51","title":"WHO guideline for screening and treatment of cervical pre-cancer lesions for cervical cancer prevention use of mRNA tests for human papillomavirus (HPV).","type":"book"},"uris":["http://www.mendeley.com/documents/?uuid=dface4da-0164-41ff-9752-a932ca7b966d"]}],"mendeley":{"formattedCitation":"(World health organisation, 2023)","plainTextFormattedCitation":"(World health organisation, 2023)","previouslyFormattedCitation":"(World health organisation, 2023)"},"properties":{"noteIndex":0},"schema":"https://github.com/citation-style-language/schema/raw/master/csl-citation.json"}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organisation, 2023)</w:t>
      </w:r>
      <w:r w:rsidRPr="00C6358B">
        <w:rPr>
          <w:rFonts w:cs="Times New Roman"/>
          <w:color w:val="000000" w:themeColor="text1"/>
        </w:rPr>
        <w:fldChar w:fldCharType="end"/>
      </w:r>
      <w:r w:rsidRPr="00C6358B">
        <w:rPr>
          <w:rFonts w:cs="Times New Roman"/>
          <w:color w:val="000000" w:themeColor="text1"/>
        </w:rPr>
        <w:t xml:space="preserve"> However, this success has not been replicated in many low- and middle-income countries (LMICs) due to logistical, financial, and systemic barriers.</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{"citationItems":[{"id":"ITEM-1","itemData":{"DOI":"10.1002/IJGO.12186","ISSN":"18793479","PMID":"28691329","abstract":"The past 10 years have seen remarkable progress in the global scale-up of human papillomavirus (HPV) vaccinations. Forty-three low- and lower-middle-income countries (LLMICs) have gained experience in delivering this vaccine to young adolescent girls through pilot programs, demonstration programs, and national introductions and most of these have occurred in the last 4 years. The experience of Senegal is summarized as an illustrative country case study. Publication of numerous delivery experiences and lessons learned has demonstrated the acceptability and feasibility of HPV vaccinations in LLMICs. Four areas require dedicated action to overcome remaining challenges to national scaling-up: maintaining momentum politically, planning successfully, securing financing, and fostering sustainability. Advances in policy, programming, and science may help accelerate reaching 30 million girls in LLMICs with HPV vaccine by 2020.","author":[{"dropping-particle":"","family":"LaMontagne","given":"D. Scott","non-dropping-particle":"","parse-names":false,"suffix":""},{"dropping-particle":"","family":"Bloem","given":"Paul J.N.","non-dropping-particle":"","parse-names":false,"suffix":""},{"dropping-particle":"","family":"Brotherton","given":"Julia M.L.","non-dropping-particle":"","parse-names":false,"suffix":""},{"dropping-particle":"","family":"Gallagher","given":"Katherine E.","non-dropping-particle":"","parse-names":false,"suffix":""},{"dropping-particle":"","family":"Badiane","given":"Ousseynou","non-dropping-particle":"","parse-names":false,"suffix":""},{"dropping-particle":"","family":"Ndiaye","given":"Cathy","non-dropping-particle":"","parse-names":false,"suffix":""}],"container-title":"International Journal of Gynecology and Obstetrics","id":"ITEM-1","issued":{"date-parts":[["2017","7","1"]]},"page":"7-14","publisher":"Wiley Blackwell","title":"Progress in HPV vaccination in low- and lower-middle-income countries","type":"article-journal","volume":"138"},"uris":["http://www.mendeley.com/documents/?uuid=4edeb255-24a8-38cd-aba7-2ed452a6d98e"]},{"id":"ITEM-2","itemData":{"DOI":"10.1016/J.VACCINE.2018.02.003","ISSN":"0264-410X","PMID":"29580641","abstract":"During the last 12 years, over 80 countries have introduced national HPV vaccination programs. The majority of these countries are high or upper-middle income countries. The barriers to HPV vaccine introduction remain greatest in those countries with the highest burden of cervical cancer and the most need for vaccination. Innovation and global leadership is required to increase and sustain introductions in low income and lower-middle income countries.","author":[{"dropping-particle":"","family":"Gallagher","given":"K. E.","non-dropping-particle":"","parse-names":false,"suffix":""},{"dropping-particle":"","family":"LaMontagne","given":"D. S.","non-dropping-particle":"","parse-names":false,"suffix":""},{"dropping-particle":"","family":"Watson-Jones","given":"D.","non-dropping-particle":"","parse-names":false,"suffix":""}],"container-title":"Vaccine","id":"ITEM-2","issue":"32","issued":{"date-parts":[["2018","8","6"]]},"page":"4761-4767","publisher":"Elsevier","title":"Status of HPV vaccine introduction and barriers to country uptake","type":"article-journal","volume":"36"},"uris":["http://www.mendeley.com/documents/?uuid=7f2dbd3d-d8df-3dde-925e-2e3cc4f34c36"]}],"mendeley":{"formattedCitation":"(LaMontagne &lt;i&gt;et al.&lt;/i&gt;, 2017; Gallagher, LaMontagne and Watson-Jones, 2018)","plainTextFormattedCitation":"(LaMontagne et al., 2017; Gallagher, LaMontagne and Watson-Jones, 2018)","previouslyFormattedCitation":"(LaMontagne &lt;i&gt;et al.&lt;/i&gt;, 2017; Gallagher, LaMontagne and Watson-Jones, 2018)"},"properties":{"noteIndex":0},"schema":"https://github.com/citation-style-language/schema/raw/master/csl-citation.json"}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 xml:space="preserve">(LaMontagne </w:t>
      </w:r>
      <w:r w:rsidRPr="00C6358B">
        <w:rPr>
          <w:rFonts w:cs="Times New Roman"/>
          <w:i/>
          <w:noProof/>
          <w:color w:val="000000" w:themeColor="text1"/>
        </w:rPr>
        <w:t>et al.</w:t>
      </w:r>
      <w:r w:rsidRPr="00C6358B">
        <w:rPr>
          <w:rFonts w:cs="Times New Roman"/>
          <w:noProof/>
          <w:color w:val="000000" w:themeColor="text1"/>
        </w:rPr>
        <w:t>, 2017; Gallagher, LaMontagne and Watson-Jones, 2018)</w:t>
      </w:r>
      <w:r w:rsidRPr="00C6358B">
        <w:rPr>
          <w:rFonts w:cs="Times New Roman"/>
          <w:color w:val="000000" w:themeColor="text1"/>
        </w:rPr>
        <w:fldChar w:fldCharType="end"/>
      </w:r>
      <w:r w:rsidRPr="00C6358B">
        <w:rPr>
          <w:rFonts w:cs="Times New Roman"/>
          <w:color w:val="000000" w:themeColor="text1"/>
        </w:rPr>
        <w:t xml:space="preserve"> In response to these challenges, HPV vaccines, have been developed over the past decade and offer a promising preventive strategy. </w:t>
      </w:r>
    </w:p>
    <w:p w14:paraId="4969E533" w14:textId="19512A9D" w:rsidR="00084A63" w:rsidRPr="00C6358B" w:rsidRDefault="00083BFB">
      <w:pPr>
        <w:rPr>
          <w:rFonts w:cs="Times New Roman"/>
          <w:color w:val="000000" w:themeColor="text1"/>
        </w:rPr>
      </w:pPr>
      <w:r w:rsidRPr="00C6358B">
        <w:rPr>
          <w:rFonts w:cs="Times New Roman"/>
          <w:color w:val="000000" w:themeColor="text1"/>
        </w:rPr>
        <w:t>A Systematic review highlighted a 90% decrease in HPV infection rates following 10 years of vaccination as part of a structured immunization initiative.</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{"citationItems":[{"id":"ITEM-1","itemData":{"DOI":"10.1016/S0140-6736(19)30298-3","ISSN":"1474547X","PMID":"31255301","abstract":"Background: More than 10 years have elapsed since human papillomavirus (HPV) vaccination was implemented. We did a systematic review and meta-analysis of the population-level impact of vaccinating girls and women against human papillomavirus on HPV infections, anogenital wart diagnoses, and cervical intraepithelial neoplasia grade 2+ (CIN2+) to summarise the most recent evidence about the effectiveness of HPV vaccines in real-world settings and to quantify the impact of multiple age-cohort vaccination. Methods: In this updated systematic review and meta-analysis, we used the same search strategy as in our previous paper. We searched MEDLINE and Embase for studies published between Feb 1, 2014, and Oct 11, 2018. Studies were eligible if they compared the frequency (prevalence or incidence) of at least one HPV-related endpoint (genital HPV infections, anogenital wart diagnoses, or histologically confirmed CIN2+) between pre-vaccination and post-vaccination periods among the general population and if they used the same population sources and recruitment methods before and after vaccination. Our primary assessment was the relative risk (RR) comparing the frequency (prevalence or incidence) of HPV-related endpoints between the pre-vaccination and post-vaccination periods. We stratified all analyses by sex, age, and years since introduction of HPV vaccination. We used random-effects models to estimate pooled relative risks. Findings: We identified 1702 potentially eligible articles for this systematic review and meta-analysis, and included 65 articles in 14 high-income countries: 23 for HPV infection, 29 for anogenital warts, and 13 for CIN2+. After 5–8 years of vaccination, the prevalence of HPV 16 and 18 decreased significantly by 83% (RR 0·17, 95% CI 0·11–0·25) among girls aged 13–19 years, and decreased significantly by 66% (RR 0·34, 95% CI 0·23–0·49) among women aged 20–24 years. The prevalence of HPV 31, 33, and 45 decreased significantly by 54% (RR 0·46, 95% CI 0·33–0·66) among girls aged 13–19 years. Anogenital wart diagnoses decreased significantly by 67% (RR 0·33, 95% CI 0·24–0·46) among girls aged 15–19 years, decreased significantly by 54% (RR 0·46, 95% CI 0.36–0.60) among women aged 20–24 years, and decreased significantly by 31% (RR 0·69, 95% CI 0·53–0·89) among women aged 25–29 years. Among boys aged 15–19 years anogenital wart diagnoses decreased significantly by 48% (RR 0·52, 95% CI 0·37–0·75) and among men aged 20–24 years they decreased sig…","author":[{"dropping-particle":"","family":"Drolet","given":"Mélanie","non-dropping-particle":"","parse-names":false,"suffix":""},{"dropping-particle":"","family":"Bénard","given":"Élodie","non-dropping-particle":"","parse-names":false,"suffix":""},{"dropping-particle":"","family":"Pérez","given":"N.","non-dropping-particle":"","parse-names":false,"suffix":""},{"dropping-particle":"","family":"Brisson","given":"Marc","non-dropping-particle":"","parse-names":false,"suffix":""},{"dropping-particle":"","family":"Ali","given":"Hammad","non-dropping-particle":"","parse-names":false,"suffix":""},{"dropping-particle":"","family":"Boily","given":"Marie Claude","non-dropping-particle":"","parse-names":false,"suffix":""},{"dropping-particle":"","family":"Baldo","given":"Vincenzo","non-dropping-particle":"","parse-names":false,"suffix":""},{"dropping-particle":"","family":"Brassard","given":"Paul","non-dropping-particle":"","parse-names":false,"suffix":""},{"dropping-particle":"","family":"Brotherton","given":"Julia M.L.","non-dropping-particle":"","parse-names":false,"suffix":""},{"dropping-particle":"","family":"Callander","given":"Denton","non-dropping-particle":"","parse-names":false,"suffix":""},{"dropping-particle":"","family":"Checchi","given":"M.","non-dropping-particle":"","parse-names":false,"suffix":""},{"dropping-particle":"","family":"Chow","given":"Eric P.F.","non-dropping-particle":"","parse-names":false,"suffix":""},{"dropping-particle":"","family":"Cocchio","given":"Silvia","non-dropping-particle":"","parse-names":false,"suffix":""},{"dropping-particle":"","family":"Dalianis","given":"Tina","non-dropping-particle":"","parse-names":false,"suffix":""},{"dropping-particle":"","family":"Deeks","given":"Shelley L.","non-dropping-particle":"","parse-names":false,"suffix":""},{"dropping-particle":"","family":"Dehlendorff","given":"Christian","non-dropping-particle":"","parse-names":false,"suffix":""},{"dropping-particle":"","family":"Donovan","given":"B.","non-dropping-particle":"","parse-names":false,"suffix":""},{"dropping-particle":"","family":"Fairley","given":"Christopher K.","non-dropping-particle":"","parse-names":false,"suffix":""},{"dropping-particle":"","family":"Flagg","given":"Elaine W.","non-dropping-particle":"","parse-names":false,"suffix":""},{"dropping-particle":"","family":"Gargano","given":"Julia W.","non-dropping-particle":"","parse-names":false,"suffix":""},{"dropping-particle":"","family":"Garland","given":"Suzanne M.","non-dropping-particle":"","parse-names":false,"suffix":""},{"dropping-particle":"","family":"Grün","given":"Nathalie","non-dropping-particle":"","parse-names":false,"suffix":""},{"dropping-particle":"","family":"Hansen","given":"Bo T.","non-dropping-particle":"","parse-names":false,"suffix":""},{"dropping-particle":"","family":"Harrison","given":"Christopher","non-dropping-particle":"","parse-names":false,"suffix":""},{"dropping-particle":"","family":"Herweijer","given":"Eva","non-dropping-particle":"","parse-names":false,"suffix":""},{"dropping-particle":"","family":"Imburgia","given":"Teresa M.","non-dropping-particle":"","parse-names":false,"suffix":""},{"dropping-particle":"","family":"Johnson","given":"Anne M.","non-dropping-particle":"","parse-names":false,"suffix":""},{"dropping-particle":"","family":"Kahn","given":"Jessica A.","non-dropping-particle":"","parse-names":false,"suffix":""},{"dropping-particle":"","family":"Kavanagh","given":"Kimberley","non-dropping-particle":"","parse-names":false,"suffix":""},{"dropping-particle":"","family":"Kjaer","given":"Susanne K.","non-dropping-particle":"","parse-names":false,"suffix":""},{"dropping-particle":"V.","family":"Kliewer","given":"Erich","non-dropping-particle":"","parse-names":false,"suffix":""},{"dropping-particle":"","family":"Liu","given":"B.","non-dropping-particle":"","parse-names":false,"suffix":""},{"dropping-particle":"","family":"Machalek","given":"Dorothy A.","non-dropping-particle":"","parse-names":false,"suffix":""},{"dropping-particle":"","family":"Markowitz","given":"L.","non-dropping-particle":"","parse-names":false,"suffix":""},{"dropping-particle":"","family":"Mesher","given":"D.","non-dropping-particle":"","parse-names":false,"suffix":""},{"dropping-particle":"","family":"Munk","given":"Christian","non-dropping-particle":"","parse-names":false,"suffix":""},{"dropping-particle":"","family":"Niccolai","given":"L.","non-dropping-particle":"","parse-names":false,"suffix":""},{"dropping-particle":"","family":"Nygård","given":"Mari","non-dropping-particle":"","parse-names":false,"suffix":""},{"dropping-particle":"","family":"Ogilvie","given":"Gina","non-dropping-particle":"","parse-names":false,"suffix":""},{"dropping-particle":"","family":"Oliphant","given":"Jeannie","non-dropping-particle":"","parse-names":false,"suffix":""},{"dropping-particle":"","family":"Pollock","given":"Kevin G.","non-dropping-particle":"","parse-names":false,"suffix":""},{"dropping-particle":"","family":"Purriños-Hermida","given":"Maria Jesús","non-dropping-particle":"","parse-names":false,"suffix":""},{"dropping-particle":"","family":"Smith","given":"Megan A.","non-dropping-particle":"","parse-names":false,"suffix":""},{"dropping-particle":"","family":"Steben","given":"Marc","non-dropping-particle":"","parse-names":false,"suffix":""},{"dropping-particle":"","family":"Söderlund-Strand","given":"Anna","non-dropping-particle":"","parse-names":false,"suffix":""},{"dropping-particle":"","family":"Sonnenberg","given":"Pam","non-dropping-particle":"","parse-names":false,"suffix":""},{"dropping-particle":"","family":"Sparen","given":"Pär","non-dropping-particle":"","parse-names":false,"suffix":""},{"dropping-particle":"","family":"Tanton","given":"C.","non-dropping-particle":"","parse-names":false,"suffix":""},{"dropping-particle":"","family":"Wheeler","given":"Cosette M.","non-dropping-particle":"","parse-names":false,"suffix":""},{"dropping-particle":"","family":"Woestenberg","given":"Petra J.","non-dropping-particle":"","parse-names":false,"suffix":""},{"dropping-particle":"","family":"Yu","given":"Bo Nancy","non-dropping-particle":"","parse-names":false,"suffix":""}],"container-title":"The Lancet","id":"ITEM-1","issue":"10197","issued":{"date-parts":[["2019"]]},"page":"497-509","title":"Population-level impact and herd effects following the introduction of human papillomavirus vaccination programmes: updated systematic review and meta-analysis","type":"article-journal","volume":"394"},"uris":["http://www.mendeley.com/documents/?uuid=c2f3b637-7b2c-472c-b03e-cd832605fe31"]}],"mendeley":{"formattedCitation":"(Drolet &lt;i&gt;et al.&lt;/i&gt;, 2019)","plainTextFormattedCitation":"(Drolet et al., 2019)","previouslyFormattedCitation":"(Drolet &lt;i&gt;et al.&lt;/i&gt;, 2019)"},"properties":{"noteIndex":0},"schema":"https://github.com/citation-style-language/schema/raw/master/csl-citation.json"}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 xml:space="preserve">(Drolet </w:t>
      </w:r>
      <w:r w:rsidRPr="00C6358B">
        <w:rPr>
          <w:rFonts w:cs="Times New Roman"/>
          <w:i/>
          <w:noProof/>
          <w:color w:val="000000" w:themeColor="text1"/>
        </w:rPr>
        <w:t>et al.</w:t>
      </w:r>
      <w:r w:rsidRPr="00C6358B">
        <w:rPr>
          <w:rFonts w:cs="Times New Roman"/>
          <w:noProof/>
          <w:color w:val="000000" w:themeColor="text1"/>
        </w:rPr>
        <w:t>, 2019)</w:t>
      </w:r>
      <w:r w:rsidRPr="00C6358B">
        <w:rPr>
          <w:rFonts w:cs="Times New Roman"/>
          <w:color w:val="000000" w:themeColor="text1"/>
        </w:rPr>
        <w:fldChar w:fldCharType="end"/>
      </w:r>
      <w:r w:rsidRPr="00C6358B">
        <w:rPr>
          <w:rFonts w:cs="Times New Roman"/>
          <w:color w:val="000000" w:themeColor="text1"/>
        </w:rPr>
        <w:t>The vaccines primarily target girls aged 9–14 years but can be extended up to 26 years of age.</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{"citationItems":[{"id":"ITEM-1","itemData":{"ISBN":"9789240014107","author":[{"dropping-particle":"","family":"World Health Organization","given":"","non-dropping-particle":"","parse-names":false,"suffix":""}],"container-title":"World Health Organization","id":"ITEM-1","issued":{"date-parts":[["2020"]]},"page":"1-56","title":"Global strategy to accelerate the elimination of cervical cancer as a public health problem","type":"article-journal"},"uris":["http://www.mendeley.com/documents/?uuid=b3c352bd-4eab-38b1-bb93-9888000aac1a"]}],"mendeley":{"formattedCitation":"(World Health Organization, 2020)","plainTextFormattedCitation":"(World Health Organization, 2020)","previouslyFormattedCitation":"(World Health Organization, 2020)"},"properties":{"noteIndex":0},"schema":"https://github.com/citation-style-language/schema/raw/master/csl-citation.json"}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Organization, 2020)</w:t>
      </w:r>
      <w:r w:rsidRPr="00C6358B">
        <w:rPr>
          <w:rFonts w:cs="Times New Roman"/>
          <w:color w:val="000000" w:themeColor="text1"/>
        </w:rPr>
        <w:fldChar w:fldCharType="end"/>
      </w:r>
      <w:r w:rsidRPr="00C6358B">
        <w:rPr>
          <w:rFonts w:cs="Times New Roman"/>
          <w:color w:val="000000" w:themeColor="text1"/>
        </w:rPr>
        <w:t xml:space="preserve"> Furthermore, the WHO has endorsed the HPV vaccine as a key intervention and recommends its integration into national immunization programs.</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 92 4 151154 4","abstract":"Vaccine Introduction Guidelines Adding a vaccine to a national immunization programme: decision and implementation","author":[{"dropping-particle":"","family":"World Health Organization","given":"","non-dropping-particle":"","parse-names":false,"suffix":""}],"container-title":"National Health Programs. I.World Health Organization","id":"ITEM-1","issued":{"date-parts":[["2016"]]},"page":"1-64","title":"Scaling-up HPV vaccine introduction","type":"article-journal","volume":"1"},"uris":["http://www.mendeley.com/documents/?uuid=7730c146-95f1-4349-a8b9-b2811ccf49e2"]}],"mendeley":{"formattedCitation":"(World Health Organization, 2016)","plainTextFormattedCitation":"(World Health Organization, 2016)","previouslyFormattedCitation":"(World Health Organization, 2016)"},"properties":{"noteIndex":0},"schema":"https://github.com/citation-style-language/schema/raw/master/csl-citation.json"}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Organization, 2016)</w:t>
      </w:r>
      <w:r w:rsidRPr="00C6358B">
        <w:rPr>
          <w:rFonts w:cs="Times New Roman"/>
          <w:color w:val="000000" w:themeColor="text1"/>
        </w:rPr>
        <w:fldChar w:fldCharType="end"/>
      </w:r>
      <w:r w:rsidRPr="00C6358B">
        <w:rPr>
          <w:rFonts w:cs="Times New Roman"/>
          <w:color w:val="000000" w:themeColor="text1"/>
        </w:rPr>
        <w:t xml:space="preserve"> Despite this, many LMICs, have not yet fully implemented HPV vaccination programs, largely due to high vaccine costs, fragile healthcare systems, logistical challenges, and insufficient political commitment.</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{"citationItems":[{"id":"ITEM-1","itemData":{"DOI":"10.1002/IJGO.12186","ISSN":"18793479","PMID":"28691329","abstract":"The past 10 years have seen remarkable progress in the global scale-up of human papillomavirus (HPV) vaccinations. Forty-three low- and lower-middle-income countries (LLMICs) have gained experience in delivering this vaccine to young adolescent girls through pilot programs, demonstration programs, and national introductions and most of these have occurred in the last 4 years. The experience of Senegal is summarized as an illustrative country case study. Publication of numerous delivery experiences and lessons learned has demonstrated the acceptability and feasibility of HPV vaccinations in LLMICs. Four areas require dedicated action to overcome remaining challenges to national scaling-up: maintaining momentum politically, planning successfully, securing financing, and fostering sustainability. Advances in policy, programming, and science may help accelerate reaching 30 million girls in LLMICs with HPV vaccine by 2020.","author":[{"dropping-particle":"","family":"LaMontagne","given":"D. Scott","non-dropping-particle":"","parse-names":false,"suffix":""},{"dropping-particle":"","family":"Bloem","given":"Paul J.N.","non-dropping-particle":"","parse-names":false,"suffix":""},{"dropping-particle":"","family":"Brotherton","given":"Julia M.L.","non-dropping-particle":"","parse-names":false,"suffix":""},{"dropping-particle":"","family":"Gallagher","given":"Katherine E.","non-dropping-particle":"","parse-names":false,"suffix":""},{"dropping-particle":"","family":"Badiane","given":"Ousseynou","non-dropping-particle":"","parse-names":false,"suffix":""},{"dropping-particle":"","family":"Ndiaye","given":"Cathy","non-dropping-particle":"","parse-names":false,"suffix":""}],"container-title":"International Journal of Gynecology and Obstetrics","id":"ITEM-1","issued":{"date-parts":[["2017","7","1"]]},"page":"7-14","publisher":"Wiley Blackwell","title":"Progress in HPV vaccination in low- and lower-middle-income countries","type":"article-journal","volume":"138"},"uris":["http://www.mendeley.com/documents/?uuid=4edeb255-24a8-38cd-aba7-2ed452a6d98e"]},{"id":"ITEM-2","itemData":{"DOI":"10.1016/S2214-109X(16)30099-7","ISSN":"2214109X","PMID":"27340003","abstract":"Background: Since 2006, many countries have implemented publicly funded human papillomavirus (HPV) immunisation programmes. However, global estimates of the extent and impact of vaccine coverage are still unavailable. We aimed to quantify worldwide cumulative coverage of publicly funded HPV immunisation programmes up to 2014, and the potential impact on future cervical cancer cases and deaths. Methods: Between Nov 1 and Dec 22, 2014, we systematically reviewed PubMed, Scopus, and official websites to identify HPV immunisation programmes worldwide, and retrieved age-specific HPV vaccination coverage rates up to October, 2014. To estimate the coverage and number of vaccinated women, retrieved coverage rates were converted into birth-cohort-specific rates, with an imputation algorithm to impute missing data, and applied to global population estimates and cervical cancer projections by country and income level. Findings: From June, 2006, to October, 2014, 64 countries nationally, four countries subnationally, and 12 overseas territories had implemented HPV immunisation programmes. An estimated 118 million women had been targeted through these programmes, but only 1% were from low-income or lower-middle-income countries. 47 million women (95% CI 39-55 million) received the full course of vaccine, representing a total population coverage of 1·4% (95% CI 1·1-1·6), and 59 million women (48-71 million) had received at least one dose, representing a total population coverage of 1·7% (1·4-2·1). In more developed regions, 33·6% (95% CI 25·9-41·7) of females aged 10-20 years received the full course of vaccine, compared with only 2·7% (1·8-3·6) of females in less developed regions. The impact of the vaccine will be higher in upper-middle-income countries (178 192 averted cases by age 75 years) than in high-income countries (165 033 averted cases), despite the lower number of vaccinated women (13·3 million vs 32·2 million). Interpretation: Many women from high-income and upper-middle-income countries have been vaccinated against HPV. However, populations with the highest incidence and mortality of disease remain largely unprotected. Rapid roll-out of the vaccine in low-income and middle-income countries might be the only feasible way to narrow present inequalities in cervical cancer burden and prevention. Funding: PATH, Instituto de Salud Carlos III, and Agència de Gestió d'Ajuts Universitaris i de Recerca (AGAUR).","author":[{"dropping-particle":"","family":"Bruni","given":"Laia","non-dropping-particle":"","parse-names":false,"suffix":""},{"dropping-particle":"","family":"Diaz","given":"Mireia","non-dropping-particle":"","parse-names":false,"suffix":""},{"dropping-particle":"","family":"Barrionuevo-Rosas","given":"Leslie","non-dropping-particle":"","parse-names":false,"suffix":""},{"dropping-particle":"","family":"Herrero","given":"Rolando","non-dropping-particle":"","parse-names":false,"suffix":""},{"dropping-particle":"","family":"Bray","given":"Freddie","non-dropping-particle":"","parse-names":false,"suffix":""},{"dropping-particle":"","family":"Bosch","given":"F. Xavier","non-dropping-particle":"","parse-names":false,"suffix":""},{"dropping-particle":"","family":"Sanjosé","given":"Silvia","non-dropping-particle":"de","parse-names":false,"suffix":""},{"dropping-particle":"","family":"Castellsagué","given":"Xavier","non-dropping-particle":"","parse-names":false,"suffix":""}],"container-title":"The Lancet Global Health","id":"ITEM-2","issue":"7","issued":{"date-parts":[["2016","7","1"]]},"page":"e453-e463","publisher":"Elsevier Ltd","title":"Global estimates of human papillomavirus vaccination coverage by region and income level: A pooled analysis","type":"article-journal","volume":"4"},"uris":["http://www.mendeley.com/documents/?uuid=f222f02a-e43a-3b9d-bcd2-cc64e25f971e"]},{"id":"ITEM-3","itemData":{"DOI":"10.1371/JOURNAL.PONE.0177773","ISSN":"19326203","PMID":"28575074","abstract":"Objective To synthesise lessons learnt and determinants of success from human papillomavirus (HPV) vaccine demonstration projects and national programmes in low- and middle-income countries (LAMICs). Methods Interviews were conducted with 56 key informants. A systematic literature review identified 2936 abstracts from five databases; after screening 61 full texts were included. Unpublished literature, including evaluation reports, was solicited from country representatives; 188 documents were received. A data extraction tool and interview topic guide outlining key areas of inquiry were informed by World Health Organization guidelines for new vaccine introduction. Results were synthesised thematically. Results Data were analysed from 12 national programmes and 66 demonstration projects in 46 countries. Among demonstration projects, 30 were supported by the GARDASIL® Access Program, 20 by Gavi, four by PATH and 12 by other means. School-based vaccine delivery supplemented with health facility-based delivery for out-of-school girls attained high coverage. There were limited data on facility-only strategies and little evaluation of strategies to reach out-of-school girls. Early engagement of teachers as partners in social mobilisation, consent, vaccination day coordination, follow-up of non-completers and adverse events was considered invaluable. Micro-planning using school/facility registers most effectively enumerated target populations; other estimates proved inaccurate, leading to vaccine under- or over-estimation. Refresher training on adverse events and safe injection procedures was usually necessary. Conclusion Considerable experience in HPV vaccine delivery in LAMICs is available. Lessons are generally consistent across countries and dissemination of these could improve HPV vaccine introduction. :","author":[{"dropping-particle":"","family":"Gallagher","given":"Katherine E.","non-dropping-particle":"","parse-names":false,"suffix":""},{"dropping-particle":"","family":"Howard","given":"Natasha","non-dropping-particle":"","parse-names":false,"suffix":""},{"dropping-particle":"","family":"Kabakama","given":"Severin","non-dropping-particle":"","parse-names":false,"suffix":""},{"dropping-particle":"","family":"Mounier-Jack","given":"Sandra","non-dropping-particle":"","parse-names":false,"suffix":""},{"dropping-particle":"","family":"Griffiths","given":"Ulla K.","non-dropping-particle":"","parse-names":false,"suffix":""},{"dropping-particle":"","family":"Feletto","given":"Marta","non-dropping-particle":"","parse-names":false,"suffix":""},{"dropping-particle":"","family":"Burchett","given":"Helen E.D.","non-dropping-particle":"","parse-names":false,"suffix":""},{"dropping-particle":"","family":"LaMontagne","given":"D. Scott","non-dropping-particle":"","parse-names":false,"suffix":""},{"dropping-particle":"","family":"Watson-Jones","given":"Deborah","non-dropping-particle":"","parse-names":false,"suffix":""}],"container-title":"PLoS ONE","id":"ITEM-3","issue":"6","issued":{"date-parts":[["2017","6","1"]]},"publisher":"Public Library of Science","title":"Lessons learnt from human papillomavirus (HPV) vaccination in 45 low- and middleincome countries","type":"article-journal","volume":"12"},"uris":["http://www.mendeley.com/documents/?uuid=d92abb6a-d152-3e3e-8e59-481b30849ee5"]},{"id":"ITEM-4","itemData":{"DOI":"10.1016/J.VACCINE.2018.02.003","ISSN":"0264-410X","PMID":"29580641","abstract":"During the last 12 years, over 80 countries have introduced national HPV vaccination programs. The majority of these countries are high or upper-middle income countries. The barriers to HPV vaccine introduction remain greatest in those countries with the highest burden of cervical cancer and the most need for vaccination. Innovation and global leadership is required to increase and sustain introductions in low income and lower-middle income countries.","author":[{"dropping-particle":"","family":"Gallagher","given":"K. E.","non-dropping-particle":"","parse-names":false,"suffix":""},{"dropping-particle":"","family":"LaMontagne","given":"D. S.","non-dropping-particle":"","parse-names":false,"suffix":""},{"dropping-particle":"","family":"Watson-Jones","given":"D.","non-dropping-particle":"","parse-names":false,"suffix":""}],"container-title":"Vaccine","id":"ITEM-4","issue":"32","issued":{"date-parts":[["2018","8","6"]]},"page":"4761-4767","publisher":"Elsevier","title":"Status of HPV vaccine introduction and barriers to country uptake","type":"article-journal","volume":"36"},"uris":["http://www.mendeley.com/documents/?uuid=7f2dbd3d-d8df-3dde-925e-2e3cc4f34c36"]},{"id":"ITEM-5","itemData":{"DOI":"10.1016/j.jvacx.2024.100549","ISSN":"25901362","abstract":"Human papillomaviruses (HPV) cause 99% of all cervical cancer cases globally, with the high-risk genotypes 16 and 18 causing at least 70% of these cases. An estimated 90% of the global cervical cancer burden occurs in low-to-middle-income countries (LMICs), particularly in sub-Saharan Africa (SSA). Primary prevention through the administration of efficacious HPV vaccines is key to the World Health Organization's global strategy for accelerating the elimination of cervical cancer as a disease of public health concern. The rollout of HPV vaccination in SSA is faced with several challenges, such as the high cost of vaccine procurement, a lack of funding and political will from the central governments of countries, and inadequate infrastructure for vaccine cold chain storage and transport. Stigma, misinformation, lack of education and awareness, and vaccine hesitancy constitute the social factors that affect the successful rollout or implementation of vaccination programs in SSA. Based on the challenges SSA faces in rolling out HPV vaccination, we recommend using strategies that address both the demand-side and supply-side obstacles to HPV vaccination uptake. These include costs and availability, fighting vaccine hesitancy, and increasing vaccine confidence.","author":[{"dropping-particle":"","family":"Murewanhema","given":"Grant","non-dropping-particle":"","parse-names":false,"suffix":""},{"dropping-particle":"","family":"Moyo","given":"Enos","non-dropping-particle":"","parse-names":false,"suffix":""},{"dropping-particle":"","family":"Dzobo","given":"Mathias","non-dropping-particle":"","parse-names":false,"suffix":""},{"dropping-particle":"","family":"Mandishora-Dube","given":"Rachel S.","non-dropping-particle":"","parse-names":false,"suffix":""},{"dropping-particle":"","family":"Dzinamarira","given":"Tafadzwa","non-dropping-particle":"","parse-names":false,"suffix":""}],"container-title":"Vaccine: X","id":"ITEM-5","issue":"August","issued":{"date-parts":[["2024"]]},"page":"100549","publisher":"Elsevier Ltd","title":"Human papilloma virus vaccination in the resource-limited settings of sub-Saharan Africa: Challenges and recommendations","type":"article-journal","volume":"20"},"uris":["http://www.mendeley.com/documents/?uuid=12d9e9e3-f30d-4306-bce3-0aac7eec379c"]}],"mendeley":{"formattedCitation":"(Bruni &lt;i&gt;et al.&lt;/i&gt;, 2016; Gallagher &lt;i&gt;et al.&lt;/i&gt;, 2017; LaMontagne &lt;i&gt;et al.&lt;/i&gt;, 2017; Gallagher, LaMontagne and Watson-Jones, 2018; Murewanhema &lt;i&gt;et al.&lt;/i&gt;, 2024)","plainTextFormattedCitation":"(Bruni et al., 2016; Gallagher et al., 2017; LaMontagne et al., 2017; Gallagher, LaMontagne and Watson-Jones, 2018; Murewanhema et al., 2024)","previouslyFormattedCitation":"(Bruni &lt;i&gt;et al.&lt;/i&gt;, 2016; Gallagher &lt;i&gt;et al.&lt;/i&gt;, 2017; LaMontagne &lt;i&gt;et al.&lt;/i&gt;, 2017; Gallagher, LaMontagne and Watson-Jones, 2018; Murewanhema &lt;i&gt;et al.&lt;/i&gt;, 2024)"},"properties":{"noteIndex":0},"schema":"https://github.com/citation-style-language/schema/raw/master/csl-citation.json"}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 xml:space="preserve">(Bruni </w:t>
      </w:r>
      <w:r w:rsidRPr="00C6358B">
        <w:rPr>
          <w:rFonts w:cs="Times New Roman"/>
          <w:i/>
          <w:noProof/>
          <w:color w:val="000000" w:themeColor="text1"/>
        </w:rPr>
        <w:t>et al.</w:t>
      </w:r>
      <w:r w:rsidRPr="00C6358B">
        <w:rPr>
          <w:rFonts w:cs="Times New Roman"/>
          <w:noProof/>
          <w:color w:val="000000" w:themeColor="text1"/>
        </w:rPr>
        <w:t xml:space="preserve">, 2016; Gallagher </w:t>
      </w:r>
      <w:r w:rsidRPr="00C6358B">
        <w:rPr>
          <w:rFonts w:cs="Times New Roman"/>
          <w:i/>
          <w:noProof/>
          <w:color w:val="000000" w:themeColor="text1"/>
        </w:rPr>
        <w:t>et al.</w:t>
      </w:r>
      <w:r w:rsidRPr="00C6358B">
        <w:rPr>
          <w:rFonts w:cs="Times New Roman"/>
          <w:noProof/>
          <w:color w:val="000000" w:themeColor="text1"/>
        </w:rPr>
        <w:t xml:space="preserve">, 2017; LaMontagne </w:t>
      </w:r>
      <w:r w:rsidRPr="00C6358B">
        <w:rPr>
          <w:rFonts w:cs="Times New Roman"/>
          <w:i/>
          <w:noProof/>
          <w:color w:val="000000" w:themeColor="text1"/>
        </w:rPr>
        <w:t>et al.</w:t>
      </w:r>
      <w:r w:rsidRPr="00C6358B">
        <w:rPr>
          <w:rFonts w:cs="Times New Roman"/>
          <w:noProof/>
          <w:color w:val="000000" w:themeColor="text1"/>
        </w:rPr>
        <w:t xml:space="preserve">, 2017; Gallagher, LaMontagne and Watson-Jones, 2018; Murewanhema </w:t>
      </w:r>
      <w:r w:rsidRPr="00C6358B">
        <w:rPr>
          <w:rFonts w:cs="Times New Roman"/>
          <w:i/>
          <w:noProof/>
          <w:color w:val="000000" w:themeColor="text1"/>
        </w:rPr>
        <w:t>et al.</w:t>
      </w:r>
      <w:r w:rsidRPr="00C6358B">
        <w:rPr>
          <w:rFonts w:cs="Times New Roman"/>
          <w:noProof/>
          <w:color w:val="000000" w:themeColor="text1"/>
        </w:rPr>
        <w:t>, 2024)</w:t>
      </w:r>
      <w:r w:rsidRPr="00C6358B">
        <w:rPr>
          <w:rFonts w:cs="Times New Roman"/>
          <w:color w:val="000000" w:themeColor="text1"/>
        </w:rPr>
        <w:fldChar w:fldCharType="end"/>
      </w:r>
      <w:r w:rsidRPr="00C6358B">
        <w:rPr>
          <w:rFonts w:cs="Times New Roman"/>
          <w:color w:val="000000" w:themeColor="text1"/>
        </w:rPr>
        <w:t xml:space="preserve"> In 2023, Nigeria, HPV vaccine was introduced into routine immunization schedule </w:t>
      </w:r>
      <w:r w:rsidR="006464FE">
        <w:rPr>
          <w:rFonts w:cs="Times New Roman"/>
          <w:color w:val="000000" w:themeColor="text1"/>
        </w:rPr>
        <w:t xml:space="preserve">for children </w:t>
      </w:r>
      <w:r w:rsidRPr="00C6358B">
        <w:rPr>
          <w:rFonts w:cs="Times New Roman"/>
          <w:color w:val="000000" w:themeColor="text1"/>
        </w:rPr>
        <w:t>with the goal of reaching almost 8 million girls which is one of the largest drives in Africa.</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{"citationItems":[{"id":"ITEM-1","itemData":{"ISBN":"9789240014107","author":[{"dropping-particle":"","family":"World Health Organization","given":"","non-dropping-particle":"","parse-names":false,"suffix":""}],"container-title":"World Health Organization","id":"ITEM-1","issued":{"date-parts":[["2020"]]},"page":"1-56","title":"Global strategy to accelerate the elimination of cervical cancer as a public health problem","type":"article-journal"},"uris":["http://www.mendeley.com/documents/?uuid=b3c352bd-4eab-38b1-bb93-9888000aac1a"]}],"mendeley":{"formattedCitation":"(World Health Organization, 2020)","plainTextFormattedCitation":"(World Health Organization, 2020)","previouslyFormattedCitation":"(World Health Organization, 2020)"},"properties":{"noteIndex":0},"schema":"https://github.com/citation-style-language/schema/raw/master/csl-citation.json"}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(World Health Organization, 2020)</w:t>
      </w:r>
      <w:r w:rsidRPr="00C6358B">
        <w:rPr>
          <w:rFonts w:cs="Times New Roman"/>
          <w:color w:val="000000" w:themeColor="text1"/>
        </w:rPr>
        <w:fldChar w:fldCharType="end"/>
      </w:r>
      <w:r w:rsidRPr="00C6358B">
        <w:rPr>
          <w:rFonts w:cs="Times New Roman"/>
          <w:color w:val="000000" w:themeColor="text1"/>
        </w:rPr>
        <w:t xml:space="preserve"> </w:t>
      </w:r>
      <w:r w:rsidRPr="00C6358B">
        <w:rPr>
          <w:rFonts w:cs="Times New Roman"/>
          <w:color w:val="000000" w:themeColor="text1"/>
        </w:rPr>
        <w:br/>
      </w:r>
      <w:r w:rsidRPr="00C6358B">
        <w:rPr>
          <w:rFonts w:cs="Times New Roman"/>
          <w:color w:val="000000" w:themeColor="text1"/>
        </w:rPr>
        <w:br/>
        <w:t xml:space="preserve">Healthcare professionals by virtue of their roles play a critical role in vaccine promotion, education, and acceptance. Their actions or inactions can have great implications for patient </w:t>
      </w:r>
      <w:proofErr w:type="spellStart"/>
      <w:r w:rsidRPr="00C6358B">
        <w:rPr>
          <w:rFonts w:cs="Times New Roman"/>
          <w:color w:val="000000" w:themeColor="text1"/>
        </w:rPr>
        <w:t>behaviour</w:t>
      </w:r>
      <w:proofErr w:type="spellEnd"/>
      <w:r w:rsidRPr="00C6358B">
        <w:rPr>
          <w:rFonts w:cs="Times New Roman"/>
          <w:color w:val="000000" w:themeColor="text1"/>
        </w:rPr>
        <w:t xml:space="preserve"> especially related to the adoption of health interventions. Studies show that strong recommendations from healthcare professionals can influence HPV vaccine uptake among the general population.</w:t>
      </w:r>
      <w:r w:rsidRPr="00C6358B">
        <w:rPr>
          <w:rFonts w:cs="Times New Roman"/>
          <w:color w:val="000000" w:themeColor="text1"/>
        </w:rPr>
        <w:fldChar w:fldCharType="begin" w:fldLock="1"/>
      </w:r>
      <w:r w:rsidR="0093112E">
        <w:rPr>
          <w:rFonts w:cs="Times New Roman"/>
          <w:color w:val="000000" w:themeColor="text1"/>
        </w:rPr>
        <w:instrText>ADDIN CSL_CITATION {"citationItems":[{"id":"ITEM-1","itemData":{"DOI":"10.4103/IJMR.IJMR_1106_14,","ISSN":"09715916","PMID":"28361828","abstract":"Background &amp; objectives: Cervical cancer is a major health problem and a leading cause of death among women in India. Of all the associated risk factors, high-risk human papillomavirus (HPV) infections being the principal aetiologic agent, two HPV vaccines are in use for the control of cervical cancer. The present study was undertaken to explore the knowledge, attitude and practice (KAP) on HPV vaccination among the healthcare providers in India. Methods: A cross-sectional study was conducted among 590 healthcare professionals from 232 hospitals and 80 PHCs of nine districts of Delhi-NCR (National Capital Region). A total of 590 (526 female, 64 male) healthcare providers were surveyed. Results: Only 47 per cent of respondents recommended young women to get vaccinated against HPV. Majority of respondents (81%) were found to be aware about the existence of vaccines for cervical cancer prevention. District-wise, highest (88.3%) awareness about the existence of vaccines against HPV was reported from Gautam Budh Nagar and lowest (64%) in Faridabad. Although 86 per cent of gynaecologists were aware about the names of HPV vaccines available in the market, only 27 per cent of paramedical staff had this knowledge. There was a significant difference between the respondents from government and private sectors regarding their awareness about HPV vaccines. Lack of awareness about the principal cause, risk factors and symptoms for cervical cancer and HPV vaccination was significantly (P&lt;0.05) reported in the respondents from paramedical staff category. Interpretation &amp; conclusions: The findings reinforce continued medical education of healthcare providers, particularly those from the government sector on HPV vaccination for cervical cancer prevention. Public education is also pertinent for a successful HPV vaccination programme in the country.","author":[{"dropping-particle":"","family":"Chawla","given":"P. Cheena","non-dropping-particle":"","parse-names":false,"suffix":""},{"dropping-particle":"","family":"Chawla","given":"Anil","non-dropping-particle":"","parse-names":false,"suffix":""},{"dropping-particle":"","family":"Chaudhary","given":"Seema","non-dropping-particle":"","parse-names":false,"suffix":""}],"container-title":"Indian Journal of Medical Research","id":"ITEM-1","issue":"NOVEMBER","issued":{"date-parts":[["2016","11","1"]]},"page":"741-749","publisher":"Indian Council of Medical Research","title":"Knowledge, attitude &amp; practice on human papillomavirus vaccination: A cross-sectional study among healthcare providers","type":"article-journal","volume":"144"},"uris":["http://www.mendeley.com/documents/?uuid=faec92ab-a432-3d12-b2e3-8c901fdc2f02"]},{"id":"ITEM-2","itemData":{"DOI":"10.1080/21645515.2020.1780093","ISSN":"2164554X","PMID":"32692948","abstract":"Background: Healthcare workers (HCWs) play a key role in the recommendation of HPV vaccination. Our study aimed to understand to what extent a structured health intervention could change the knowledge and attitudes toward HPV and its vaccines among HCWs in Western China. Methods: This was a multi-center, questionnaire-based interventional study conducted across 12 cities of seven provinces in Western China, from November 2018 to July 2019. Participants were recruited from local health systems by e-invitation. Questionnaires were administered to participants before and after the intervention. Results: A total of 1448 HCWs attended the educational lectures and 1354 participants completed both pre- and post-study questionnaires. In general, HCWs had satisfactory baseline knowledge regarding HPV and its vaccines compared with other populations, and a significantly higher knowledge level was observed after the intervention. However, some more specific knowledge on the vaccination procedures, other HPV-related diseases and whether HPV testing was required before vaccination was relatively poor. Following the educational intervention, the correct responses to the above questions increased (P &lt; .001). However, it was still lower compared with answers to other questions. Change was also detected regarding HCWs’ willingness to recommend HPV vaccines to the appropriate population (P &lt; .001). Conclusion: Educational intervention on HPV and its vaccines is effective in improving HCWs’ knowledge levels and willingness to recommend HPV vaccines. Future educational interventions should focus more on knowledge regarding HPV-related diseases and HPV vaccination. Education campaigns targeting rural HCWs are urgently needed in the near future.","author":[{"dropping-particle":"","family":"Chen","given":"Hui","non-dropping-particle":"","parse-names":false,"suffix":""},{"dropping-particle":"","family":"Zhang","given":"Xi","non-dropping-particle":"","parse-names":false,"suffix":""},{"dropping-particle":"","family":"Wang","given":"Wei","non-dropping-particle":"","parse-names":false,"suffix":""},{"dropping-particle":"","family":"Zhang","given":"Rong","non-dropping-particle":"","parse-names":false,"suffix":""},{"dropping-particle":"","family":"Du","given":"Mei","non-dropping-particle":"","parse-names":false,"suffix":""},{"dropping-particle":"","family":"Shan","given":"Li","non-dropping-particle":"","parse-names":false,"suffix":""},{"dropping-particle":"","family":"Li","given":"Yucong","non-dropping-particle":"","parse-names":false,"suffix":""},{"dropping-particle":"","family":"Wang","given":"Xiaohui","non-dropping-particle":"","parse-names":false,"suffix":""},{"dropping-particle":"","family":"Liu","given":"Yijun","non-dropping-particle":"","parse-names":false,"suffix":""},{"dropping-particle":"","family":"Zhang","given":"Wen","non-dropping-particle":"","parse-names":false,"suffix":""},{"dropping-particle":"","family":"Li","given":"Xiaoling","non-dropping-particle":"","parse-names":false,"suffix":""},{"dropping-particle":"","family":"Qiao","given":"Youlin","non-dropping-particle":"","parse-names":false,"suffix":""},{"dropping-particle":"","family":"Ma","given":"Jianqiao","non-dropping-particle":"","parse-names":false,"suffix":""},{"dropping-particle":"","family":"Zhou","given":"Jing","non-dropping-particle":"","parse-names":false,"suffix":""},{"dropping-particle":"","family":"Li","given":"Jing","non-dropping-particle":"","parse-names":false,"suffix":""}],"container-title":"Human Vaccines and Immunotherapeutics","id":"ITEM-2","issue":"2","issued":{"date-parts":[["2020"]]},"page":"1-8","publisher":"Taylor &amp; Francis","title":"Effect of an educational intervention on human papillomavirus (HPV) knowledge and attitudes towards HPV vaccines among healthcare workers (HCWs) in Western China","type":"article-journal","volume":"17"},"uris":["http://www.mendeley.com/documents/?uuid=b6a4aae1-060c-4d37-95f1-c818ac4e69d9"]},{"id":"ITEM-3","itemData":{"DOI":"10.7759/cureus.30855","ISSN":"2168-8184","PMID":"36457617","abstract":"Human Papilloma Virus (HPV) infection is the most common sexually transmitted disease and the leading cause of cervical cancer. The undeniable causal link between HPV and cervical cancer led to the creation of HPV prophylactic vaccines. Health professionals are key in counseling parents about their children's immunization, as they are considered valid and reliable sources of information. The systematic review aimed to determine doctors' and nurses' knowledge of HPV, their awareness of the vaccine, and their willingness to accept vaccination. Systematic studies were conducted from 2015 to January 2022 in Medline/PubMed and Google Scholar online databases. The systematic review included 10 good-quality cross-sectional studies and a total of 6700 participants who were administered self-administered questionnaires or personal interviews. From the analysis of most of the studies, it is demonstrated that health professionals have a satisfactory level of knowledge about HPV infection and its effects on human health, even if their knowledge gap in essential details regarding the virus and HPV vaccination is apparent. It was found that various factors regarding health professionals, such as their specialty, gender, working environment, weekly working hours, and the interval since their last HPV training, contribute to forming their knowledge level about HPV and vaccination. In addition, most studies show that most healthcare professionals knew about the existence of HPV vaccines but did not know many details about how their work and their potential benefits. In conclusion, the provision of counseling by health professionals is currently estimated to be the strongest predictor of target group compliance with the HPV vaccine. Consequently, it is essentially considered to investigate the HPV-related knowledge level among health workers and to intensively reeducate them regarding the HPV infection risks and the necessity of HPV vaccination to improve their awareness and strengthen their attitude in favor of vaccination against cervical cancer.","author":[{"dropping-particle":"","family":"Thanasa","given":"Efthymia","non-dropping-particle":"","parse-names":false,"suffix":""},{"dropping-particle":"","family":"Thanasa","given":"Anna","non-dropping-particle":"","parse-names":false,"suffix":""},{"dropping-particle":"","family":"Kamaretsos","given":"Evangelos","non-dropping-particle":"","parse-names":false,"suffix":""},{"dropping-particle":"","family":"Paraoulakis","given":"Ioannis","non-dropping-particle":"","parse-names":false,"suffix":""},{"dropping-particle":"","family":"Balafa","given":"Konstantina","non-dropping-particle":"","parse-names":false,"suffix":""},{"dropping-particle":"","family":"Gerokostas","given":"Ektoras-Evangelos","non-dropping-particle":"","parse-names":false,"suffix":""},{"dropping-particle":"","family":"Kontogeorgis","given":"Gerasimos","non-dropping-particle":"","parse-names":false,"suffix":""},{"dropping-particle":"","family":"Koutalia","given":"Nikoleta","non-dropping-particle":"","parse-names":false,"suffix":""},{"dropping-particle":"","family":"Stamouli","given":"Dimitra","non-dropping-particle":"","parse-names":false,"suffix":""},{"dropping-particle":"","family":"Grapsidi","given":"Vasiliki","non-dropping-particle":"","parse-names":false,"suffix":""},{"dropping-particle":"","family":"Alexopoulou","given":"Efthymia","non-dropping-particle":"","parse-names":false,"suffix":""},{"dropping-particle":"","family":"Ntella","given":"Georgia","non-dropping-particle":"","parse-names":false,"suffix":""},{"dropping-particle":"","family":"Sfondyli","given":"Elena","non-dropping-particle":"","parse-names":false,"suffix":""},{"dropping-particle":"","family":"Thanasas","given":"Ioannis","non-dropping-particle":"","parse-names":false,"suffix":""}],"container-title":"Cureus","id":"ITEM-3","issue":"10","issued":{"date-parts":[["2022","10","30"]]},"page":"e30855","publisher":"Springer Science and Business Media LLC","title":"Awareness Regarding Human Papilloma Virus Among Health Professionals and Will to Accept Vaccination: A Systematic Review.","type":"article-journal","volume":"14"},"uris":["http://www.mendeley.com/documents/?uuid=77cfd105-dd8c-3565-80ab-aff7e3130bb2"]},{"id":"ITEM-4","itemData":{"DOI":"10.1016/J.JVACX.2024.100591","ISSN":"2590-1362","abstract":"Background: The recent introduction of the HPV vaccine into Nigeria's routine immunization schedule has brought parental vaccine hesitancy to the forefront. This cross-sectional study, conducted in Kano State, a region with historically low immunization rates, is crucial in assessing the level of parental hesitancy and uncovering its determinants, potentially informing future public health policies. Methods: The participants were a representative sample of parents or caregivers of children aged 9–14 years (n = 1071) in Kano State and were selected via a multi-stage sampling method. We administered structured questionnaires anchored in the Socio-ecological Model and the Precaution Adoption Process Model. We utilized validated measures to assess intent to vaccinate against HPV and potential key indicators of intent to vaccinate adolescent boys and girls. Multivariate logistic regression analysis was performed to determine predictors of parental HPV vaccine hesitancy. Result: If the HPV vaccine were free or subsidized, about one-third [32.7 %] of parents would choose not to vaccinate their children against the virus. Only 4.2 % had ever heard of HPV, and a mere 5.1 % had heard of the cervical cancer vaccine or HPV vaccine. Compared to those who were aware of the virus, those who had never heard of HPV had higher adjusted odds of vaccine hesitancy [OR: 2.86, 95 %CI: 1.28–6.40]. Some of the top reasons for parental hesitancy were their concerns about the safety of the vaccine and the lack of doctors' recommendations. Conclusion: The study revealed that parental hesitancy is a significant barrier to HPV uptake in Kano State. There is an urgent need for a multi-faceted HPV knowledge enhancement approach focusing on elevating parental awareness about the HPV vaccine and, particularly, its relationship to cervical cancer prevention.","author":[{"dropping-particle":"","family":"Yusuf","given":"Korede K.","non-dropping-particle":"","parse-names":false,"suffix":""},{"dropping-particle":"","family":"Olorunsaiye","given":"Comfort Z.","non-dropping-particle":"","parse-names":false,"suffix":""},{"dropping-particle":"","family":"Gadanya","given":"Muktar A.","non-dropping-particle":"","parse-names":false,"suffix":""},{"dropping-particle":"","family":"Ouedraogo","given":"Samira","non-dropping-particle":"","parse-names":false,"suffix":""},{"dropping-particle":"","family":"Abdullahi","given":"Aisha A.","non-dropping-particle":"","parse-names":false,"suffix":""},{"dropping-particle":"","family":"Salihu","given":"Hamisu M.","non-dropping-particle":"","parse-names":false,"suffix":""}],"container-title":"Vaccine: X","id":"ITEM-4","issued":{"date-parts":[["2024","12","1"]]},"page":"100591","publisher":"Elsevier","title":"HPV vaccine hesitancy among parents and caregivers of adolescents in Northern Nigeria","type":"article-journal","volume":"21"},"uris":["http://www.mendeley.com/documents/?uuid=fe27ac98-1e84-3d0a-9739-41ecc2a55bb1"]}],"mendeley":{"formattedCitation":"(Chawla, Chawla and Chaudhary, 2016; Chen &lt;i&gt;et al.&lt;/i&gt;, 2020; Thanasa &lt;i&gt;et al.&lt;/i&gt;, 2022; Yusuf &lt;i&gt;et al.&lt;/i&gt;, 2024)","plainTextFormattedCitation":"(Chawla, Chawla and Chaudhary, 2016; Chen et al., 2020; Thanasa et al., 2022; Yusuf et al., 2024)","previouslyFormattedCitation":"(Chawla, Chawla and Chaudhary, 2016; Chen &lt;i&gt;et al.&lt;/i&gt;, 2020; Thanasa &lt;i&gt;et al.&lt;/i&gt;, 2022; Yusuf &lt;i&gt;et al.&lt;/i&gt;, 2024)"},"properties":{"noteIndex":0},"schema":"https://github.com/citation-style-language/schema/raw/master/csl-citation.json"}</w:instrText>
      </w:r>
      <w:r w:rsidRPr="00C6358B">
        <w:rPr>
          <w:rFonts w:cs="Times New Roman"/>
          <w:color w:val="000000" w:themeColor="text1"/>
        </w:rPr>
        <w:fldChar w:fldCharType="separate"/>
      </w:r>
      <w:r w:rsidR="00903F87" w:rsidRPr="00903F87">
        <w:rPr>
          <w:rFonts w:cs="Times New Roman"/>
          <w:noProof/>
          <w:color w:val="000000" w:themeColor="text1"/>
        </w:rPr>
        <w:t xml:space="preserve">(Chawla, Chawla and Chaudhary, 2016; Chen </w:t>
      </w:r>
      <w:r w:rsidR="00903F87" w:rsidRPr="00903F87">
        <w:rPr>
          <w:rFonts w:cs="Times New Roman"/>
          <w:i/>
          <w:noProof/>
          <w:color w:val="000000" w:themeColor="text1"/>
        </w:rPr>
        <w:t>et al.</w:t>
      </w:r>
      <w:r w:rsidR="00903F87" w:rsidRPr="00903F87">
        <w:rPr>
          <w:rFonts w:cs="Times New Roman"/>
          <w:noProof/>
          <w:color w:val="000000" w:themeColor="text1"/>
        </w:rPr>
        <w:t xml:space="preserve">, 2020; Thanasa </w:t>
      </w:r>
      <w:r w:rsidR="00903F87" w:rsidRPr="00903F87">
        <w:rPr>
          <w:rFonts w:cs="Times New Roman"/>
          <w:i/>
          <w:noProof/>
          <w:color w:val="000000" w:themeColor="text1"/>
        </w:rPr>
        <w:t>et al.</w:t>
      </w:r>
      <w:r w:rsidR="00903F87" w:rsidRPr="00903F87">
        <w:rPr>
          <w:rFonts w:cs="Times New Roman"/>
          <w:noProof/>
          <w:color w:val="000000" w:themeColor="text1"/>
        </w:rPr>
        <w:t xml:space="preserve">, 2022; Yusuf </w:t>
      </w:r>
      <w:r w:rsidR="00903F87" w:rsidRPr="00903F87">
        <w:rPr>
          <w:rFonts w:cs="Times New Roman"/>
          <w:i/>
          <w:noProof/>
          <w:color w:val="000000" w:themeColor="text1"/>
        </w:rPr>
        <w:t>et al.</w:t>
      </w:r>
      <w:r w:rsidR="00903F87" w:rsidRPr="00903F87">
        <w:rPr>
          <w:rFonts w:cs="Times New Roman"/>
          <w:noProof/>
          <w:color w:val="000000" w:themeColor="text1"/>
        </w:rPr>
        <w:t>, 2024)</w:t>
      </w:r>
      <w:r w:rsidRPr="00C6358B">
        <w:rPr>
          <w:rFonts w:cs="Times New Roman"/>
          <w:color w:val="000000" w:themeColor="text1"/>
        </w:rPr>
        <w:fldChar w:fldCharType="end"/>
      </w:r>
      <w:r w:rsidR="00117FA8">
        <w:rPr>
          <w:rFonts w:cs="Times New Roman"/>
          <w:color w:val="000000" w:themeColor="text1"/>
        </w:rPr>
        <w:t xml:space="preserve"> </w:t>
      </w:r>
      <w:r w:rsidRPr="00C6358B">
        <w:rPr>
          <w:rFonts w:cs="Times New Roman"/>
          <w:color w:val="000000" w:themeColor="text1"/>
        </w:rPr>
        <w:t>However, misconceptions, lack of awareness, and personal hesitancy among healthcare professionals themselves present barriers to vaccine advocacy.</w:t>
      </w:r>
      <w:r w:rsidRPr="00C6358B">
        <w:rPr>
          <w:rFonts w:cs="Times New Roman"/>
          <w:color w:val="000000" w:themeColor="text1"/>
        </w:rPr>
        <w:fldChar w:fldCharType="begin" w:fldLock="1"/>
      </w:r>
      <w:r w:rsidR="00903F87">
        <w:rPr>
          <w:rFonts w:cs="Times New Roman"/>
          <w:color w:val="000000" w:themeColor="text1"/>
        </w:rPr>
        <w:instrText>ADDIN CSL_CITATION {"citationItems":[{"id":"ITEM-1","itemData":{"DOI":"10.3109/01443615.2014.925431","ISSN":"13646893","PMID":"24922093","abstract":"Human papilloma virus (HPV) is a necessary cause of cervical cancer and cervical cancer is largely a vaccine-preventable disease. The aim of the study was to document the knowledge of healthcare professionals of the HPV vaccine and its acceptability. It was a cross-sectional study in three of the six geo-political zones of Nigeria, carried out between June 2010 and January 2011. The 602 adult Nigerian respondents were made up of 147 (24.4%) males and 455 (75.6%) females aged 20-57 years, with a mean of 34.3 ± 7.9 years; most were under 40 years (70.1%) and married (n = 394; 65.5%). In total, 548 (91%) were aware of HPV; 83.4% knew HPV as an STI; 78.2% knew HPV can cause cervical cancer but only 265 (44.0%) were aware of the HPV vaccine. Among the healthcare professionals studied, nurses were the least aware of the existence of the HPV vaccine (χ2 = 1.54, p = 0.001). A total of 489 (81.0%) would approve HPV vaccine for their teenage daughters. The men were more likely to accept the vaccination of their daughters than the women (χ2 = 14.76, p = 0.002). The unmarried were more favourably disposed to vaccination of teenagers than the married (χ2 = 27.37, p = 0.001). Safety concerns were the commonest reasons expressed by the 7% who were reluctant to accept the vaccination of their teenage daughters. In conclusion, healthcare providers are the custodians of health in a community, yet have low knowledge of a vaccine that can prevent the commonest cancer in women in sub-Saharan Africa.","author":[{"dropping-particle":"","family":"Audu","given":"B. M.","non-dropping-particle":"","parse-names":false,"suffix":""},{"dropping-particle":"","family":"Bukar","given":"M.","non-dropping-particle":"","parse-names":false,"suffix":""},{"dropping-particle":"","family":"Ibrahim","given":"A. I.","non-dropping-particle":"","parse-names":false,"suffix":""},{"dropping-particle":"","family":"Swende","given":"T. Z.","non-dropping-particle":"","parse-names":false,"suffix":""}],"container-title":"Journal of Obstetrics and Gynaecology","id":"ITEM-1","issue":"8","issued":{"date-parts":[["2014"]]},"page":"714-717","title":"Awareness and perception of human papilloma virus vaccine among healthcare professionals in Nigeria","type":"article-journal","volume":"34"},"uris":["http://www.mendeley.com/documents/?uuid=1ca1ca31-c40c-4873-8499-1fd25a5c5196"]},{"id":"ITEM-2","itemData":{"DOI":"10.4103/IJMR.IJMR_1106_14,","ISSN":"09715916","PMID":"28361828","abstract":"Background &amp; objectives: Cervical cancer is a major health problem and a leading cause of death among women in India. Of all the associated risk factors, high-risk human papillomavirus (HPV) infections being the principal aetiologic agent, two HPV vaccines are in use for the control of cervical cancer. The present study was undertaken to explore the knowledge, attitude and practice (KAP) on HPV vaccination among the healthcare providers in India. Methods: A cross-sectional study was conducted among 590 healthcare professionals from 232 hospitals and 80 PHCs of nine districts of Delhi-NCR (National Capital Region). A total of 590 (526 female, 64 male) healthcare providers were surveyed. Results: Only 47 per cent of respondents recommended young women to get vaccinated against HPV. Majority of respondents (81%) were found to be aware about the existence of vaccines for cervical cancer prevention. District-wise, highest (88.3%) awareness about the existence of vaccines against HPV was reported from Gautam Budh Nagar and lowest (64%) in Faridabad. Although 86 per cent of gynaecologists were aware about the names of HPV vaccines available in the market, only 27 per cent of paramedical staff had this knowledge. There was a significant difference between the respondents from government and private sectors regarding their awareness about HPV vaccines. Lack of awareness about the principal cause, risk factors and symptoms for cervical cancer and HPV vaccination was significantly (P&lt;0.05) reported in the respondents from paramedical staff category. Interpretation &amp; conclusions: The findings reinforce continued medical education of healthcare providers, particularly those from the government sector on HPV vaccination for cervical cancer prevention. Public education is also pertinent for a successful HPV vaccination programme in the country.","author":[{"dropping-particle":"","family":"Chawla","given":"P. Cheena","non-dropping-particle":"","parse-names":false,"suffix":""},{"dropping-particle":"","family":"Chawla","given":"Anil","non-dropping-particle":"","parse-names":false,"suffix":""},{"dropping-particle":"","family":"Chaudhary","given":"Seema","non-dropping-particle":"","parse-names":false,"suffix":""}],"container-title":"Indian Journal of Medical Research","id":"ITEM-2","issue":"NOVEMBER","issued":{"date-parts":[["2016","11","1"]]},"page":"741-749","publisher":"Indian Council of Medical Research","title":"Knowledge, attitude &amp; practice on human papillomavirus vaccination: A cross-sectional study among healthcare providers","type":"article-journal","volume":"144"},"uris":["http://www.mendeley.com/documents/?uuid=faec92ab-a432-3d12-b2e3-8c901fdc2f02"]},{"id":"ITEM-3","itemData":{"DOI":"10.5334/aogh.2890","ISSN":"22149996","PMID":"32983914","abstract":"Background: Cervical cancer deaths are disproportionately higher in developing countries depicting one of the most profound health disparities existing today and is ranked as the second most frequent cancer among women in Nigeria. The Human Papillomavirus (HPV) vaccine as a primary prevention strategy is not widely used in Nigeria. This study investigated perceived barriers to HPV vaccination in a Nigerian com-munity, targeting health workers’ perceptions. Methods: This descriptive study captured responses from a cross-sectional, convenience sample of adult health workers within Anambra State, Nigeria. An anonymous 42-item survey with multiple validated scales was developed based on the Theory of Planned Behavior model and previous studies. The self-administered survey was distributed by research assistants at study sites within Anambra State which were identified through local constituents by the regional zones Adazi-Ani, Onitsha, and Awka. Data analyses were performed using Microsoft Excel for descriptive statistics and R software for the logistic regression, with a statistical significance level of 5%. Subgroup analysis was performed for the baseline knowledge questionnaire to determine if there were any differences in correct responses based on demo-graphics such as: Institution type, profession, age, sex, religion and parental status. Results: Responses were collected from 137 Nigerian health workers; 44% nurses, 14% physicians, 6% pharmacists and 31% other health workers. The majority of respondents were female (69%), between 18 and 39 years of age (78%), from urban settings (82%), and identified as having Christian religious beliefs (97%). The most significant barriers identified were lack of awareness (39%), vaccine availability (39%), and cost (13%). When asked baseline knowledge questions regarding HPV, females were more likely to answer incorrectly as compared to males. Significant differences were found for statements: (1) HPV is sexually transmitted (p = 0.008) and (2) HPV is an infection that only affects women (p = 0.004). Conclusions: Perceived barriers to HPV vaccination identified by Nigerian health workers include lack of awareness, vaccine availability/accessibility, cost, and concerns about acceptability. Ongoing efforts to subsidize vaccine costs, campaigns to increase awareness of HPV vaccine, and interventions to improve attainability could advance administration rates in Nigeria, and ultimately improve death rates due to cervica…","author":[{"dropping-particle":"","family":"Nguyen","given":"Nicole Yvonne","non-dropping-particle":"","parse-names":false,"suffix":""},{"dropping-particle":"","family":"Okeke","given":"Emeka","non-dropping-particle":"","parse-names":false,"suffix":""},{"dropping-particle":"","family":"Anglemyer","given":"Andrew","non-dropping-particle":"","parse-names":false,"suffix":""},{"dropping-particle":"","family":"Brock","given":"Tina","non-dropping-particle":"","parse-names":false,"suffix":""}],"container-title":"Annals of Global Health","id":"ITEM-3","issue":"1","issued":{"date-parts":[["2020"]]},"page":"1-8","title":"Identifying perceived barriers to human papillomavirus vaccination as a preventative strategy for cervical cancer in Nigeria","type":"article-journal","volume":"86"},"uris":["http://www.mendeley.com/documents/?uuid=c4fa5a4c-34f4-4d4a-a484-2f7624bd1201"]},{"id":"ITEM-4","itemData":{"DOI":"10.4103/0976-9668.159993","ISSN":"22297707","PMID":"26283822","abstract":"Background: Cervical cancer is the most common cancer among Indian women of reproductive age. Unfortunately, despite the evidence of methods for prevention, most of the women remain unscreened. The reported barriers to screening include unawareness of risk factors, symptoms and prevention; stigma and misconceptions about gynecological diseases and lack of national cervical cancer screening guidelines and policies. This study attempts to assess the knowledge, attitude, and practices related to cervical cancer and its screening among women of reproductive age (15-45 years). Materials and Methods: A facility-based cross-sectional study was done on 400 females of reproductive age who presented to out-patient-department of All India Institute of Medical Sciences Bhopal. Structured questionnaire consisting 20 knowledge items and 7-items for attitude and history of pap smear for practices were administered by one of the investigators after informed consent. Data were entered and analyzed using Epi-Info version 7. Qualitative variables were summarized as counts and percentages while quantitative variables as mean and standard deviation. Predictors of better knowledge, attitude, and practices were identified by binary logistic regression analysis. Results: A total of 442 women were approached for interview of which 400 responded of which two-third (65.5%) had heard of cervical cancer. At least one symptom and one risk factor were known to 35.25% and 39.75% participants. Only 34.5% participants had heard, and 9.5% actually underwent screening test, however, 76.25% of the participants expressed a favorable attitude for screening. Binary logistic regression analysis revealed that education age and income were independent predictors of better knowledge. Education level influences attitude toward screening and actual practice depends on age, income, and marital status. This study shows that despite the fact that women had suboptimal level of knowledge regarding cervical cancer, their attitude is favorable for screening. However, uptake is low in actual practice. Strategic communication targeting eligible women may increase the uptake of screening.","author":[{"dropping-particle":"","family":"Bansal","given":"Agam B.","non-dropping-particle":"","parse-names":false,"suffix":""},{"dropping-particle":"","family":"Pakhare","given":"Abhijit P.","non-dropping-particle":"","parse-names":false,"suffix":""},{"dropping-particle":"","family":"Kapoor","given":"Neelkamal","non-dropping-particle":"","parse-names":false,"suffix":""},{"dropping-particle":"","family":"Mehrotra","given":"Ragini","non-dropping-particle":"","parse-names":false,"suffix":""},{"dropping-particle":"","family":"Kokane","given":"Arun Mahadeo","non-dropping-particle":"","parse-names":false,"suffix":""}],"container-title":"Journal of Natural Science, Biology and Medicine","id":"ITEM-4","issue":"2","issued":{"date-parts":[["2015"]]},"page":"324-328","title":"Knowledge, attitude, and practices related to cervical cancer among adult women: A hospital-based cross-sectional study","type":"article-journal","volume":"6"},"uris":["http://www.mendeley.com/documents/?uuid=a1fbf0ea-ba86-4617-b3a9-40a3b971b000"]}],"mendeley":{"formattedCitation":"(Audu &lt;i&gt;et al.&lt;/i&gt;, 2014; Bansal &lt;i&gt;et al.&lt;/i&gt;, 2015; Chawla, Chawla and Chaudhary, 2016; Nguyen &lt;i&gt;et al.&lt;/i&gt;, 2020)","plainTextFormattedCitation":"(Audu et al., 2014; Bansal et al., 2015; Chawla, Chawla and Chaudhary, 2016; Nguyen et al., 2020)","previouslyFormattedCitation":"(Audu &lt;i&gt;et al.&lt;/i&gt;, 2014; Bansal &lt;i&gt;et al.&lt;/i&gt;, 2015; Chawla, Chawla and Chaudhary, 2016; Nguyen &lt;i&gt;et al.&lt;/i&gt;, 2020)"},"properties":{"noteIndex":0},"schema":"https://github.com/citation-style-language/schema/raw/master/csl-citation.json"}</w:instrText>
      </w:r>
      <w:r w:rsidRPr="00C6358B">
        <w:rPr>
          <w:rFonts w:cs="Times New Roman"/>
          <w:color w:val="000000" w:themeColor="text1"/>
        </w:rPr>
        <w:fldChar w:fldCharType="separate"/>
      </w:r>
      <w:r w:rsidR="00465A52" w:rsidRPr="00465A52">
        <w:rPr>
          <w:rFonts w:cs="Times New Roman"/>
          <w:noProof/>
          <w:color w:val="000000" w:themeColor="text1"/>
        </w:rPr>
        <w:t xml:space="preserve">(Audu </w:t>
      </w:r>
      <w:r w:rsidR="00465A52" w:rsidRPr="00465A52">
        <w:rPr>
          <w:rFonts w:cs="Times New Roman"/>
          <w:i/>
          <w:noProof/>
          <w:color w:val="000000" w:themeColor="text1"/>
        </w:rPr>
        <w:t>et al.</w:t>
      </w:r>
      <w:r w:rsidR="00465A52" w:rsidRPr="00465A52">
        <w:rPr>
          <w:rFonts w:cs="Times New Roman"/>
          <w:noProof/>
          <w:color w:val="000000" w:themeColor="text1"/>
        </w:rPr>
        <w:t xml:space="preserve">, 2014; Bansal </w:t>
      </w:r>
      <w:r w:rsidR="00465A52" w:rsidRPr="00465A52">
        <w:rPr>
          <w:rFonts w:cs="Times New Roman"/>
          <w:i/>
          <w:noProof/>
          <w:color w:val="000000" w:themeColor="text1"/>
        </w:rPr>
        <w:t>et al.</w:t>
      </w:r>
      <w:r w:rsidR="00465A52" w:rsidRPr="00465A52">
        <w:rPr>
          <w:rFonts w:cs="Times New Roman"/>
          <w:noProof/>
          <w:color w:val="000000" w:themeColor="text1"/>
        </w:rPr>
        <w:t xml:space="preserve">, 2015; Chawla, Chawla and Chaudhary, 2016; Nguyen </w:t>
      </w:r>
      <w:r w:rsidR="00465A52" w:rsidRPr="00465A52">
        <w:rPr>
          <w:rFonts w:cs="Times New Roman"/>
          <w:i/>
          <w:noProof/>
          <w:color w:val="000000" w:themeColor="text1"/>
        </w:rPr>
        <w:t>et al.</w:t>
      </w:r>
      <w:r w:rsidR="00465A52" w:rsidRPr="00465A52">
        <w:rPr>
          <w:rFonts w:cs="Times New Roman"/>
          <w:noProof/>
          <w:color w:val="000000" w:themeColor="text1"/>
        </w:rPr>
        <w:t>, 2020)</w:t>
      </w:r>
      <w:r w:rsidRPr="00C6358B">
        <w:rPr>
          <w:rFonts w:cs="Times New Roman"/>
          <w:color w:val="000000" w:themeColor="text1"/>
        </w:rPr>
        <w:fldChar w:fldCharType="end"/>
      </w:r>
      <w:r w:rsidR="00117FA8">
        <w:rPr>
          <w:rFonts w:cs="Times New Roman"/>
          <w:color w:val="000000" w:themeColor="text1"/>
        </w:rPr>
        <w:t xml:space="preserve"> </w:t>
      </w:r>
      <w:r w:rsidRPr="00C6358B">
        <w:rPr>
          <w:rFonts w:cs="Times New Roman"/>
          <w:color w:val="000000" w:themeColor="text1"/>
        </w:rPr>
        <w:t xml:space="preserve">Despite HPV vaccines proven efficacy in reducing cervical cancer incidence, uptake remains critically </w:t>
      </w:r>
      <w:r w:rsidRPr="00C6358B">
        <w:rPr>
          <w:rFonts w:cs="Times New Roman"/>
          <w:color w:val="000000" w:themeColor="text1"/>
        </w:rPr>
        <w:lastRenderedPageBreak/>
        <w:t xml:space="preserve">low among women in Nigeria. The factors contributing to their low uptake and hesitancy are poorly understood. There is a notable gap in the literature regarding the self-uptake of the HPV vaccine among female healthcare professionals in Nigeria. While several studies </w:t>
      </w:r>
      <w:r w:rsidRPr="00C6358B">
        <w:rPr>
          <w:rFonts w:cs="Times New Roman"/>
          <w:color w:val="000000" w:themeColor="text1"/>
        </w:rPr>
        <w:fldChar w:fldCharType="begin" w:fldLock="1"/>
      </w:r>
      <w:r w:rsidR="003E5650">
        <w:rPr>
          <w:rFonts w:cs="Times New Roman"/>
          <w:color w:val="000000" w:themeColor="text1"/>
        </w:rPr>
        <w:instrText>ADDIN CSL_CITATION {"citationItems":[{"id":"ITEM-1","itemData":{"DOI":"10.3390/vaccines12010084","ISSN":"2076393X","abstract":"Human papillomavirus (HPV) vaccine uptake among adolescent girls is critical to reducing the burden of HPV-related cancers in Nigeria. This study assesses the factors influencing caregivers’ acceptance of HPV vaccination for their charges, using the Fogg Behavior Model (FBM) as a theoretical framework. We analyzed cross-sectional data from 1429 caregivers of girls aged 9–17 in six Nigerian states, using a survey instrument based on the FBM. Participants were recruited via Facebook and Instagram advertisements and interviewed through Facebook Messenger in August and September 2023. The study received ethical clearance from Nigeria’s National Health Research Ethics Committee. We applied bivariate and multivariate analyses to assess the relationships between the caregiver’s perception of how likely their adolescent girl was to get vaccinated in the next 12 months and motivation, ability, social factors (such as discussions with family and friends), injunctive norms, previous COVID-19 vaccination, and respondents’ sociodemographic characteristics. Adjusted odds ratios derived from logistic regression analyses revealed that caregivers’ motivation and ability, as well as social factors, were significantly associated with their perception that the adolescent girl in their care would get vaccinated within the next 12 months. Our findings suggest that behavioral interventions tailored to enhance motivation, ability, and social support among caregivers could significantly increase HPV vaccine uptake among adolescent girls in Nigeria.","author":[{"dropping-particle":"","family":"Agha","given":"Sohail","non-dropping-particle":"","parse-names":false,"suffix":""},{"dropping-particle":"","family":"Bernard","given":"Drew","non-dropping-particle":"","parse-names":false,"suffix":""},{"dropping-particle":"","family":"Francis","given":"Sarah","non-dropping-particle":"","parse-names":false,"suffix":""},{"dropping-particle":"","family":"Fareed","given":"Aslam","non-dropping-particle":"","parse-names":false,"suffix":""},{"dropping-particle":"","family":"Nsofor","given":"Ifeanyi","non-dropping-particle":"","parse-names":false,"suffix":""}],"container-title":"Vaccines","id":"ITEM-1","issue":"1","issued":{"date-parts":[["2024"]]},"page":"1-12","title":"Determinants of Human Papillomavirus Vaccine Acceptance among Caregivers in Nigeria: A Fogg Behavior Model-Based Approach","type":"article-journal","volume":"12"},"uris":["http://www.mendeley.com/documents/?uuid=30fb6d11-50c1-4b6a-ae02-319c5750e53b"]},{"id":"ITEM-2","itemData":{"DOI":"10.4314/ejhs.v34i1.3","ISSN":"24137170","PMID":"38370567","abstract":"Background: Knowledge, attitudes and practices (KAP) of human papilloma virus (HPV) is a necessary measure in curtailing delayed diagnosis and poor control practices. The objective of this study was to assess the knowledge, attitudes and practices vis-à-vis HPV infection, cervical cancer and vaccination among women. Methods: This cross-sectional study was conducted at 15 selected health-care facilities in Otukpo metropolis and it involved 168 pregnant women. The data were collected using structured questionnaire, and analysed for descriptive and analytical statistics using Epi Data Version 3.1 and SPSS statistical package Version 21. Results: Most of the respondents (75.0%) have heard of human papilloma virus and their information source were mostly the health-care providers. In total, 132(78.6%) agreed to take the vaccine if offered for free but 152(90.5%) stated that it is imperative to seek the opinion of health providers before vaccine uptake. However, only 27(16.1%) have undergone recommended checkup for human papilloma virus/cervical cancer and 23(13.7%) have taken at least a vaccine dose. Some respondents 66(39.3%) had good knowledge while 95(56.6%) demonstrated positive attitude. However, most respondents 161(95.8%) demonstrated poor practices. Conclusions: There is enormous need to improve HPV sensitization especially in women due to cervical cancer associated risks. Healthcare personnel are therefore encouraged to create more awareness on HPV infection and screening of cervical cancer (CC) via counseling sessions and communications tool like the new media. KAP approach is a critical tool towards successful CC screening and HPV control.","author":[{"dropping-particle":"","family":"Akinnibosun","given":"Olajide","non-dropping-particle":"","parse-names":false,"suffix":""},{"dropping-particle":"","family":"Abakpa","given":"Onyukwo Grace","non-dropping-particle":"","parse-names":false,"suffix":""},{"dropping-particle":"","family":"Ujoh","given":"Adole John","non-dropping-particle":"","parse-names":false,"suffix":""},{"dropping-particle":"","family":"Oche","given":"Dominic Agbo","non-dropping-particle":"","parse-names":false,"suffix":""},{"dropping-particle":"","family":"Zakari","given":"Suleiman","non-dropping-particle":"","parse-names":false,"suffix":""},{"dropping-particle":"","family":"Yandev","given":"Doowuese","non-dropping-particle":"","parse-names":false,"suffix":""},{"dropping-particle":"","family":"Adikwu","given":"Peter","non-dropping-particle":"","parse-names":false,"suffix":""},{"dropping-particle":"","family":"David","given":"Onyemowo Okewu","non-dropping-particle":"","parse-names":false,"suffix":""},{"dropping-particle":"","family":"Agboola","given":"Oludare","non-dropping-particle":"","parse-names":false,"suffix":""},{"dropping-particle":"","family":"Paul","given":"Simon","non-dropping-particle":"","parse-names":false,"suffix":""},{"dropping-particle":"","family":"Audu","given":"Onyemocho","non-dropping-particle":"","parse-names":false,"suffix":""},{"dropping-particle":"","family":"Odu","given":"Emmanuel","non-dropping-particle":"","parse-names":false,"suffix":""},{"dropping-particle":"","family":"Ujah","given":"Innocent Achanya O.","non-dropping-particle":"","parse-names":false,"suffix":""},{"dropping-particle":"","family":"Anejo-Okopi","given":"Joseph","non-dropping-particle":"","parse-names":false,"suffix":""}],"container-title":"Ethiopian journal of health sciences","id":"ITEM-2","issue":"1","issued":{"date-parts":[["2024"]]},"page":"15-26","title":"Knowledge, Attitudes and Practices among Women of Reproductive Age on Human Papillomavirus Infection, Cervical Cancer and Vaccination in Otukpo, Nigeria","type":"article-journal","volume":"34"},"uris":["http://www.mendeley.com/documents/?uuid=c8149e08-e20e-44c0-b973-86ae70e85569"]},{"id":"ITEM-3","itemData":{"DOI":"10.1186/s12889-025-22000-2","ISBN":"1288902522","ISSN":"14712458","abstract":"Background: The Nigerian Federal Government planned to launch the Human Papillomavirus (HPV) vaccine on September 25, 2023. We therefore aimed to assess caregiver awareness and willingness regarding HPV vaccine uptake for girls aged 9–14 across eight states (Abia, Adamawa, Bayelsa, Benue, Enugu, FCT, Jigawa, and Taraba), evaluating public readiness for the vaccine rollout. Methods: A cross-sectional telephone survey was conducted in the eight states using a structured questionnaire. Stratified random sampling was employed to ensure representation from each state’s three senatorial districts. Adult participants’ socio-demographic characteristics—including their relationship to the child, gender, settlement type (rural/urban), and age group—were analyzed. Local Government Area and Senatorial Zone were used solely for geographical representation. Awareness, perceived severity, susceptibility, and willingness for HPV vaccine uptake were calculated based on questionnaire responses. Descriptive statistics, correlation analyses, ordinal and linear regression, and mediation regression were applied to derive results. Results: Our findings indicated low general HPV awareness but high willingness for vaccine uptake among caregivers. Northern states exhibited higher awareness, perceived severity, susceptibility, and willingness compared to Southern states. Significant differences emerged across states in awareness and willingness, with positive correlations observed among awareness, severity, susceptibility, and willingness. Multiple linear regression revealed that awareness does not directly predict willingness, while mediation regression demonstrated that awareness indirectly influences willingness through severity and susceptibility. The study’s implications were analyzed using the Health Belief Model (HBM). Conclusion: Our survey found geopolitical disparities in HPV awareness and willingness across Nigeria. Future interventions should prioritize emphasizing the severity and susceptibility of HPV-related diseases, particularly in low-resource settings. Providing accurate information from trusted sources and addressing misconceptions through evidence-based strategies can enhance informed decision-making regarding HPV vaccination.","author":[{"dropping-particle":"","family":"Okagbue","given":"Hilary I.","non-dropping-particle":"","parse-names":false,"suffix":""},{"dropping-particle":"","family":"Erekosima","given":"Grace","non-dropping-particle":"","parse-names":false,"suffix":""},{"dropping-particle":"","family":"Sampson","given":"Sidney","non-dropping-particle":"","parse-names":false,"suffix":""},{"dropping-particle":"","family":"Atuhaire","given":"Brian","non-dropping-particle":"","parse-names":false,"suffix":""},{"dropping-particle":"","family":"Samuel","given":"Olugbemisola","non-dropping-particle":"","parse-names":false,"suffix":""},{"dropping-particle":"","family":"Chimezie","given":"Bright","non-dropping-particle":"","parse-names":false,"suffix":""},{"dropping-particle":"","family":"Dauda","given":"Mahfus","non-dropping-particle":"","parse-names":false,"suffix":""},{"dropping-particle":"","family":"Jimoh","given":"Akolade","non-dropping-particle":"","parse-names":false,"suffix":""},{"dropping-particle":"","family":"Ogbu","given":"Gideon","non-dropping-particle":"","parse-names":false,"suffix":""},{"dropping-particle":"","family":"Ayuba","given":"Joshua","non-dropping-particle":"","parse-names":false,"suffix":""},{"dropping-particle":"","family":"Shinshima","given":"Iveren","non-dropping-particle":"","parse-names":false,"suffix":""}],"container-title":"BMC Public Health","id":"ITEM-3","issue":"1","issued":{"date-parts":[["2025"]]},"publisher":"BioMed Central","title":"Predictors of willingness of HPV vaccine uptake across Eight States in Nigeria","type":"article-journal","volume":"25"},"uris":["http://www.mendeley.com/documents/?uuid=81468a2d-4566-4ac3-b3c0-0a8ae7b4695e"]},{"id":"ITEM-4","itemData":{"DOI":"10.1016/j.pmedr.2021.101643","ISSN":"22113355","PMID":"34987955","abstract":"Human papillomavirus (HPV) vaccination and HPV based cervical screening are scientifically proven ways to prevent and eliminate cervical cancer (CC). Unfortunately, these measures are yet to be widely accepted or utilized. Our study aimed to explore the individual-related factors that predict HPV vaccination and testing, its motivating factors and barriers among urban women in Lagos, Nigeria. This was a descriptive cross-sectional study among 208 consenting women who attended a community health awareness program in Surulere, Lagos, Nigeria, in September 2019. Structured questionnaires were interviewer administered and analysis was done using SPSS version 23. The uptake of HPV vaccination and testing was 29.0% and 3.0% respectively. Being employed [adjusted odds ratio (AOR) = 60.45, CI = 10.64–343.46, P &lt; 0.001] and unmarried (AOR = 33.33, CI = 12.5–100.0, P &lt; 0.001) predicted HPV vaccination uptake while being unmarried was the only predictor of uptake of HPV testing [crude odds ratio (COR) = 7.69, CI = 1.01–100.00, P = 0.039]. Knowing someone with CC (AOR = 21.64, CI = 4.87–96.16, P &lt; 0.001) and being unmarried (AOR = 5.56, CI = 1.45–20.00, P = 0.012) predicted increased willingness to be vaccinated. Being unmarried (AOR = 5.26, CI = 1.89–14.29, P = 0.002) and knowing someone with CC (AOR = 6.41, CI = 2.68–15.33, P &lt; 0.001) predicted willingness to do HPV testing. Recommendation by healthcare provider (HCP), friends/relatives and media were major motivators for HPV vaccination &amp; testing while fear, cost, no recommendation by HCP, inaccessibility &amp; lack of awareness were major barriers. There is need to urgently address these identified factors that affect HPV vaccination and testing in order to improve its acceptability and uptake rate in our environment.","author":[{"dropping-particle":"","family":"Okunowo","given":"Adeyemi A.","non-dropping-particle":"","parse-names":false,"suffix":""},{"dropping-particle":"","family":"Ugwu","given":"Aloy O.","non-dropping-particle":"","parse-names":false,"suffix":""},{"dropping-particle":"","family":"Kuku","given":"Jubril O.","non-dropping-particle":"","parse-names":false,"suffix":""},{"dropping-particle":"","family":"Soibi-Harry","given":"Adaiah P.","non-dropping-particle":"","parse-names":false,"suffix":""},{"dropping-particle":"","family":"Okunowo","given":"Bolanle O.","non-dropping-particle":"","parse-names":false,"suffix":""},{"dropping-particle":"","family":"Ani-Ugwu","given":"Nneoma K.","non-dropping-particle":"","parse-names":false,"suffix":""},{"dropping-particle":"","family":"Osunwusi","given":"Benedetto O.","non-dropping-particle":"","parse-names":false,"suffix":""},{"dropping-particle":"","family":"Adenekan","given":"Muisi A.","non-dropping-particle":"","parse-names":false,"suffix":""}],"container-title":"Preventive Medicine Reports","id":"ITEM-4","issue":"November","issued":{"date-parts":[["2021"]]},"page":"101643","publisher":"Elsevier Inc.","title":"Predictors, barriers and motivating factors for human papillomavirus vaccination and testing as preventive measures for cervical cancer: A study of urban women in Lagos, Nigeria","type":"article-journal","volume":"24"},"uris":["http://www.mendeley.com/documents/?uuid=041a479a-e993-431b-89ff-f30d276de186"]}],"mendeley":{"formattedCitation":"(Okunowo &lt;i&gt;et al.&lt;/i&gt;, 2021; Agha &lt;i&gt;et al.&lt;/i&gt;, 2024; Akinnibosun &lt;i&gt;et al.&lt;/i&gt;, 2024; Okagbue &lt;i&gt;et al.&lt;/i&gt;, 2025a)","plainTextFormattedCitation":"(Okunowo et al., 2021; Agha et al., 2024; Akinnibosun et al., 2024; Okagbue et al., 2025a)","previouslyFormattedCitation":"(Okunowo &lt;i&gt;et al.&lt;/i&gt;, 2021; Agha &lt;i&gt;et al.&lt;/i&gt;, 2024; Akinnibosun &lt;i&gt;et al.&lt;/i&gt;, 2024; Okagbue &lt;i&gt;et al.&lt;/i&gt;, 2025a)"},"properties":{"noteIndex":0},"schema":"https://github.com/citation-style-language/schema/raw/master/csl-citation.json"}</w:instrText>
      </w:r>
      <w:r w:rsidRPr="00C6358B">
        <w:rPr>
          <w:rFonts w:cs="Times New Roman"/>
          <w:color w:val="000000" w:themeColor="text1"/>
        </w:rPr>
        <w:fldChar w:fldCharType="separate"/>
      </w:r>
      <w:r w:rsidR="003E5650" w:rsidRPr="003E5650">
        <w:rPr>
          <w:rFonts w:cs="Times New Roman"/>
          <w:noProof/>
          <w:color w:val="000000" w:themeColor="text1"/>
        </w:rPr>
        <w:t xml:space="preserve">(Okunowo </w:t>
      </w:r>
      <w:r w:rsidR="003E5650" w:rsidRPr="003E5650">
        <w:rPr>
          <w:rFonts w:cs="Times New Roman"/>
          <w:i/>
          <w:noProof/>
          <w:color w:val="000000" w:themeColor="text1"/>
        </w:rPr>
        <w:t>et al.</w:t>
      </w:r>
      <w:r w:rsidR="003E5650" w:rsidRPr="003E5650">
        <w:rPr>
          <w:rFonts w:cs="Times New Roman"/>
          <w:noProof/>
          <w:color w:val="000000" w:themeColor="text1"/>
        </w:rPr>
        <w:t xml:space="preserve">, 2021; Agha </w:t>
      </w:r>
      <w:r w:rsidR="003E5650" w:rsidRPr="003E5650">
        <w:rPr>
          <w:rFonts w:cs="Times New Roman"/>
          <w:i/>
          <w:noProof/>
          <w:color w:val="000000" w:themeColor="text1"/>
        </w:rPr>
        <w:t>et al.</w:t>
      </w:r>
      <w:r w:rsidR="003E5650" w:rsidRPr="003E5650">
        <w:rPr>
          <w:rFonts w:cs="Times New Roman"/>
          <w:noProof/>
          <w:color w:val="000000" w:themeColor="text1"/>
        </w:rPr>
        <w:t xml:space="preserve">, 2024; Akinnibosun </w:t>
      </w:r>
      <w:r w:rsidR="003E5650" w:rsidRPr="003E5650">
        <w:rPr>
          <w:rFonts w:cs="Times New Roman"/>
          <w:i/>
          <w:noProof/>
          <w:color w:val="000000" w:themeColor="text1"/>
        </w:rPr>
        <w:t>et al.</w:t>
      </w:r>
      <w:r w:rsidR="003E5650" w:rsidRPr="003E5650">
        <w:rPr>
          <w:rFonts w:cs="Times New Roman"/>
          <w:noProof/>
          <w:color w:val="000000" w:themeColor="text1"/>
        </w:rPr>
        <w:t xml:space="preserve">, 2024; Okagbue </w:t>
      </w:r>
      <w:r w:rsidR="003E5650" w:rsidRPr="003E5650">
        <w:rPr>
          <w:rFonts w:cs="Times New Roman"/>
          <w:i/>
          <w:noProof/>
          <w:color w:val="000000" w:themeColor="text1"/>
        </w:rPr>
        <w:t>et al.</w:t>
      </w:r>
      <w:r w:rsidR="003E5650" w:rsidRPr="003E5650">
        <w:rPr>
          <w:rFonts w:cs="Times New Roman"/>
          <w:noProof/>
          <w:color w:val="000000" w:themeColor="text1"/>
        </w:rPr>
        <w:t>, 2025a)</w:t>
      </w:r>
      <w:r w:rsidRPr="00C6358B">
        <w:rPr>
          <w:rFonts w:cs="Times New Roman"/>
          <w:color w:val="000000" w:themeColor="text1"/>
        </w:rPr>
        <w:fldChar w:fldCharType="end"/>
      </w:r>
      <w:r w:rsidRPr="00C6358B">
        <w:rPr>
          <w:rFonts w:cs="Times New Roman"/>
          <w:color w:val="000000" w:themeColor="text1"/>
        </w:rPr>
        <w:t xml:space="preserve"> have assessed general awareness and attitudes toward HPV vaccination, limited research has focused specifically on healthcare workers’ personal vaccination behaviors and the barriers they encounter. The only study in Nigeria that could be located focused on perspectives of both male and female healthcare workers</w:t>
      </w:r>
      <w:r w:rsidRPr="00C6358B">
        <w:rPr>
          <w:rFonts w:cs="Times New Roman"/>
          <w:color w:val="000000" w:themeColor="text1"/>
        </w:rPr>
        <w:fldChar w:fldCharType="begin" w:fldLock="1"/>
      </w:r>
      <w:r w:rsidRPr="00C6358B">
        <w:rPr>
          <w:rFonts w:cs="Times New Roman"/>
          <w:color w:val="000000" w:themeColor="text1"/>
        </w:rPr>
        <w:instrText>ADDIN CSL_CITATION {"citationItems":[{"id":"ITEM-1","itemData":{"DOI":"10.3109/01443615.2014.925431","ISSN":"13646893","PMID":"24922093","abstract":"Human papilloma virus (HPV) is a necessary cause of cervical cancer and cervical cancer is largely a vaccine-preventable disease. The aim of the study was to document the knowledge of healthcare professionals of the HPV vaccine and its acceptability. It was a cross-sectional study in three of the six geo-political zones of Nigeria, carried out between June 2010 and January 2011. The 602 adult Nigerian respondents were made up of 147 (24.4%) males and 455 (75.6%) females aged 20-57 years, with a mean of 34.3 ± 7.9 years; most were under 40 years (70.1%) and married (n = 394; 65.5%). In total, 548 (91%) were aware of HPV; 83.4% knew HPV as an STI; 78.2% knew HPV can cause cervical cancer but only 265 (44.0%) were aware of the HPV vaccine. Among the healthcare professionals studied, nurses were the least aware of the existence of the HPV vaccine (χ2 = 1.54, p = 0.001). A total of 489 (81.0%) would approve HPV vaccine for their teenage daughters. The men were more likely to accept the vaccination of their daughters than the women (χ2 = 14.76, p = 0.002). The unmarried were more favourably disposed to vaccination of teenagers than the married (χ2 = 27.37, p = 0.001). Safety concerns were the commonest reasons expressed by the 7% who were reluctant to accept the vaccination of their teenage daughters. In conclusion, healthcare providers are the custodians of health in a community, yet have low knowledge of a vaccine that can prevent the commonest cancer in women in sub-Saharan Africa.","author":[{"dropping-particle":"","family":"Audu","given":"B. M.","non-dropping-particle":"","parse-names":false,"suffix":""},{"dropping-particle":"","family":"Bukar","given":"M.","non-dropping-particle":"","parse-names":false,"suffix":""},{"dropping-particle":"","family":"Ibrahim","given":"A. I.","non-dropping-particle":"","parse-names":false,"suffix":""},{"dropping-particle":"","family":"Swende","given":"T. Z.","non-dropping-particle":"","parse-names":false,"suffix":""}],"container-title":"Journal of Obstetrics and Gynaecology","id":"ITEM-1","issue":"8","issued":{"date-parts":[["2014"]]},"page":"714-717","title":"Awareness and perception of human papilloma virus vaccine among healthcare professionals in Nigeria","type":"article-journal","volume":"34"},"uris":["http://www.mendeley.com/documents/?uuid=1ca1ca31-c40c-4873-8499-1fd25a5c5196"]}],"mendeley":{"formattedCitation":"(Audu &lt;i&gt;et al.&lt;/i&gt;, 2014)","plainTextFormattedCitation":"(Audu et al., 2014)","previouslyFormattedCitation":"(Audu &lt;i&gt;et al.&lt;/i&gt;, 2014)"},"properties":{"noteIndex":0},"schema":"https://github.com/citation-style-language/schema/raw/master/csl-citation.json"}</w:instrText>
      </w:r>
      <w:r w:rsidRPr="00C6358B">
        <w:rPr>
          <w:rFonts w:cs="Times New Roman"/>
          <w:color w:val="000000" w:themeColor="text1"/>
        </w:rPr>
        <w:fldChar w:fldCharType="separate"/>
      </w:r>
      <w:r w:rsidRPr="00C6358B">
        <w:rPr>
          <w:rFonts w:cs="Times New Roman"/>
          <w:noProof/>
          <w:color w:val="000000" w:themeColor="text1"/>
        </w:rPr>
        <w:t xml:space="preserve">(Audu </w:t>
      </w:r>
      <w:r w:rsidRPr="00C6358B">
        <w:rPr>
          <w:rFonts w:cs="Times New Roman"/>
          <w:i/>
          <w:noProof/>
          <w:color w:val="000000" w:themeColor="text1"/>
        </w:rPr>
        <w:t>et al.</w:t>
      </w:r>
      <w:r w:rsidRPr="00C6358B">
        <w:rPr>
          <w:rFonts w:cs="Times New Roman"/>
          <w:noProof/>
          <w:color w:val="000000" w:themeColor="text1"/>
        </w:rPr>
        <w:t>, 2014)</w:t>
      </w:r>
      <w:r w:rsidRPr="00C6358B">
        <w:rPr>
          <w:rFonts w:cs="Times New Roman"/>
          <w:color w:val="000000" w:themeColor="text1"/>
        </w:rPr>
        <w:fldChar w:fldCharType="end"/>
      </w:r>
      <w:r w:rsidRPr="00C6358B">
        <w:rPr>
          <w:rFonts w:cs="Times New Roman"/>
          <w:color w:val="000000" w:themeColor="text1"/>
        </w:rPr>
        <w:t xml:space="preserve"> and was published well over a decade ago. Therefore, this innovative study aimed to assess the level of knowledge, personal uptake, and barriers to HPV vaccination among female healthcare professionals in Bayelsa State, Nigeria. </w:t>
      </w:r>
      <w:r w:rsidRPr="00C6358B">
        <w:rPr>
          <w:rFonts w:eastAsia="Aptos" w:cs="Times New Roman"/>
          <w:color w:val="000000"/>
          <w:lang w:bidi="ar"/>
        </w:rPr>
        <w:t>This study offers a unique assessment of Nigerian health practitioners to embracing HPV vaccination. By gaining insights from practicing female professionals and this research throws light on the possible challenges in the uptake of HPV vaccination and identify the potential obstacles that could hinder their successful uptake in the general population.</w:t>
      </w:r>
    </w:p>
    <w:p w14:paraId="57F21979" w14:textId="77777777" w:rsidR="00084A63" w:rsidRPr="00C6358B" w:rsidRDefault="00083BFB">
      <w:pPr>
        <w:pStyle w:val="Heading1"/>
        <w:rPr>
          <w:rFonts w:cs="Times New Roman"/>
          <w:szCs w:val="24"/>
        </w:rPr>
      </w:pPr>
      <w:r w:rsidRPr="00C6358B">
        <w:rPr>
          <w:rFonts w:cs="Times New Roman"/>
          <w:szCs w:val="24"/>
        </w:rPr>
        <w:t>MATERIALS AND METHODS:</w:t>
      </w:r>
    </w:p>
    <w:p w14:paraId="7DC81C8E" w14:textId="77777777" w:rsidR="00084A63" w:rsidRPr="00C6358B" w:rsidRDefault="00083BFB">
      <w:pPr>
        <w:keepNext/>
        <w:keepLines/>
        <w:spacing w:before="40" w:after="0" w:line="240" w:lineRule="auto"/>
        <w:jc w:val="left"/>
        <w:outlineLvl w:val="2"/>
        <w:rPr>
          <w:rFonts w:eastAsia="Calibri" w:cs="Times New Roman"/>
          <w:b/>
          <w:iCs/>
          <w:kern w:val="0"/>
          <w14:ligatures w14:val="none"/>
        </w:rPr>
      </w:pPr>
      <w:r w:rsidRPr="00C6358B">
        <w:rPr>
          <w:rFonts w:eastAsia="Calibri" w:cs="Times New Roman"/>
          <w:b/>
          <w:iCs/>
          <w:kern w:val="0"/>
          <w14:ligatures w14:val="none"/>
        </w:rPr>
        <w:t>Study design</w:t>
      </w:r>
    </w:p>
    <w:p w14:paraId="00FC7F7B" w14:textId="77777777" w:rsidR="00084A63" w:rsidRPr="00C6358B" w:rsidRDefault="00083BFB">
      <w:pPr>
        <w:spacing w:after="200" w:line="240" w:lineRule="auto"/>
        <w:jc w:val="left"/>
        <w:rPr>
          <w:rFonts w:eastAsia="Calibri" w:cs="Times New Roman"/>
          <w:kern w:val="0"/>
          <w14:ligatures w14:val="none"/>
        </w:rPr>
      </w:pPr>
      <w:r w:rsidRPr="00C6358B">
        <w:rPr>
          <w:rFonts w:eastAsia="Calibri" w:cs="Times New Roman"/>
          <w:kern w:val="0"/>
          <w14:ligatures w14:val="none"/>
        </w:rPr>
        <w:t xml:space="preserve">This descriptive cross-sectional survey </w:t>
      </w:r>
      <w:r w:rsidRPr="00C6358B">
        <w:rPr>
          <w:rFonts w:eastAsia="Calibri" w:cs="Times New Roman"/>
          <w:kern w:val="0"/>
          <w:lang w:val="en-GB"/>
          <w14:ligatures w14:val="none"/>
        </w:rPr>
        <w:t xml:space="preserve">was carried out in </w:t>
      </w:r>
      <w:r w:rsidRPr="00C6358B">
        <w:rPr>
          <w:rFonts w:eastAsia="Calibri" w:cs="Times New Roman"/>
          <w:kern w:val="0"/>
          <w14:ligatures w14:val="none"/>
        </w:rPr>
        <w:t xml:space="preserve">Yenagoa local government area (LGA) of Bayelsa State, South-south Nigeria. </w:t>
      </w:r>
    </w:p>
    <w:p w14:paraId="71B349F4" w14:textId="77777777" w:rsidR="00084A63" w:rsidRPr="00C6358B" w:rsidRDefault="00083BFB">
      <w:pPr>
        <w:keepNext/>
        <w:keepLines/>
        <w:spacing w:before="40" w:after="0" w:line="240" w:lineRule="auto"/>
        <w:jc w:val="left"/>
        <w:outlineLvl w:val="2"/>
        <w:rPr>
          <w:rFonts w:eastAsia="Calibri" w:cs="Times New Roman"/>
          <w:b/>
          <w:iCs/>
          <w:kern w:val="0"/>
          <w14:ligatures w14:val="none"/>
        </w:rPr>
      </w:pPr>
      <w:r w:rsidRPr="00C6358B">
        <w:rPr>
          <w:rFonts w:eastAsia="Calibri" w:cs="Times New Roman"/>
          <w:b/>
          <w:iCs/>
          <w:kern w:val="0"/>
          <w14:ligatures w14:val="none"/>
        </w:rPr>
        <w:t>Study population</w:t>
      </w:r>
    </w:p>
    <w:p w14:paraId="0628FF4B" w14:textId="77777777" w:rsidR="00084A63" w:rsidRPr="00C6358B" w:rsidRDefault="00083BFB" w:rsidP="00117FA8">
      <w:r w:rsidRPr="00C6358B">
        <w:t xml:space="preserve">The study was conducted among female heath care professions (doctors, nurses, pharmacist, laboratory scientists, physiotherapist) working in various hospitals in Yenagoa LGA of Bayelsa State, Nigeria, </w:t>
      </w:r>
    </w:p>
    <w:p w14:paraId="6DD6A39B" w14:textId="77777777" w:rsidR="00084A63" w:rsidRPr="00C6358B" w:rsidRDefault="00083BFB">
      <w:pPr>
        <w:keepNext/>
        <w:keepLines/>
        <w:spacing w:before="40" w:after="0" w:line="240" w:lineRule="auto"/>
        <w:jc w:val="left"/>
        <w:outlineLvl w:val="2"/>
        <w:rPr>
          <w:rFonts w:eastAsia="Calibri" w:cs="Times New Roman"/>
          <w:b/>
          <w:iCs/>
          <w:kern w:val="0"/>
          <w14:ligatures w14:val="none"/>
        </w:rPr>
      </w:pPr>
      <w:r w:rsidRPr="00C6358B">
        <w:rPr>
          <w:rFonts w:eastAsia="Calibri" w:cs="Times New Roman"/>
          <w:b/>
          <w:iCs/>
          <w:kern w:val="0"/>
          <w14:ligatures w14:val="none"/>
        </w:rPr>
        <w:t xml:space="preserve">Sample size determination </w:t>
      </w:r>
    </w:p>
    <w:p w14:paraId="5E4F5676" w14:textId="714CB1CC" w:rsidR="00084A63" w:rsidRPr="00C6358B" w:rsidRDefault="00083BFB" w:rsidP="00117FA8">
      <w:r w:rsidRPr="00C6358B">
        <w:t>The sample size was determined using the Cochrane formula N = z</w:t>
      </w:r>
      <w:r w:rsidRPr="00C6358B">
        <w:rPr>
          <w:vertAlign w:val="superscript"/>
        </w:rPr>
        <w:t>2</w:t>
      </w:r>
      <w:r w:rsidRPr="00C6358B">
        <w:t>pq/d</w:t>
      </w:r>
      <w:r w:rsidRPr="00C6358B">
        <w:rPr>
          <w:vertAlign w:val="superscript"/>
        </w:rPr>
        <w:t xml:space="preserve">2 </w:t>
      </w:r>
      <w:r w:rsidRPr="00C6358B">
        <w:t>where N is the minimum sample size required for the study, z is the standard normal deviate at 95% confidence interval which is 1.96; p’ is the prevalence of uptake of 13.3%.</w:t>
      </w:r>
      <w:r w:rsidR="00903F87">
        <w:t xml:space="preserve"> </w:t>
      </w:r>
      <w:r w:rsidRPr="00C6358B">
        <w:fldChar w:fldCharType="begin" w:fldLock="1"/>
      </w:r>
      <w:r w:rsidRPr="00C6358B">
        <w:instrText>ADDIN CSL_CITATION {"citationItems":[{"id":"ITEM-1","itemData":{"ISSN":"2319-5886","abstract":"Background: Human papillomavirus (HPV) has been described as an 'equal opportunity' pathogen affecting both sexes and the leading cause of cervical cancer. Vaccination against oncogenic HPV types is a significant step towards decreasing the prevalence, morbidity, and mortality associated with cervical cancer. Objectives: To investigate attitude and perceived barriers to uptake of HPV vaccine among female students in a Nigerian Tertiary Institution. Methods: A cross-sectional questionnaire-based study that was conducted in the University of Nigeria, Enugu Campus from March 01 to April 01, 2017. The representative sample size of 320 female undergraduates was selected using a multistage sampling technique. Data were entered using Microsoft Excel Windows 7 and exported to IBM SPSS version 20.0 software for analysis. Results: Total 38 (13.0%) participants had received HPV vaccine. Majority of the participants had a positive attitude towards HPV vaccination (2.5 ± 6.4). The major perceived barriers to uptake of vaccination were: exorbitant cost of the vaccine (94.1%) and lack of time due to lectures (53.0%). Age of the participants had no influence on the uptake of HPV vaccine whereas department, ethnic group, and marital status had a strong influence on vaccination uptake (p&lt;0.05). Conclusion: A low proportion of the participants had received the HPV vaccine. Majority of the participants had a positive attitude towards HPV vaccination. The major perceived barrier to vaccination was the exorbitant cost of the vaccine. The university in collaboration with the Ministry of Health should design strategies to enlighten the university community on HPV infection through seminars and workshops.","author":[{"dropping-particle":"","family":"Ihudiebube-Splendor","given":"","non-dropping-particle":"","parse-names":false,"suffix":""}],"container-title":"International Journal of Medical Research &amp; Health Sciences,","id":"ITEM-1","issued":{"date-parts":[["2019"]]},"page":"85-92","title":"Attitude and Perceived Barriers to Uptake of Human Papillomavirus Vaccine among Female Students in a Nigerian Tertiary Institution","type":"article-journal"},"uris":["http://www.mendeley.com/documents/?uuid=8eb7f4bf-5bcc-407b-861a-cc0a6c896e32"]}],"mendeley":{"formattedCitation":"(Ihudiebube-Splendor, 2019)","plainTextFormattedCitation":"(Ihudiebube-Splendor, 2019)","previouslyFormattedCitation":"(Ihudiebube-Splendor, 2019)"},"properties":{"noteIndex":0},"schema":"https://github.com/citation-style-language/schema/raw/master/csl-citation.json"}</w:instrText>
      </w:r>
      <w:r w:rsidRPr="00C6358B">
        <w:fldChar w:fldCharType="separate"/>
      </w:r>
      <w:r w:rsidRPr="00C6358B">
        <w:rPr>
          <w:noProof/>
        </w:rPr>
        <w:t>(Ihudiebube-Splendor, 2019)</w:t>
      </w:r>
      <w:r w:rsidRPr="00C6358B">
        <w:fldChar w:fldCharType="end"/>
      </w:r>
      <w:r w:rsidRPr="00C6358B">
        <w:rPr>
          <w:vertAlign w:val="superscript"/>
        </w:rPr>
        <w:t xml:space="preserve"> </w:t>
      </w:r>
      <w:r w:rsidRPr="00C6358B">
        <w:t xml:space="preserve"> In a previous study. ‘q’ is the complimentary proportion of ‘p’ given by q = 1 – p; while ‘d’ was the tolerable alpha error set at 5% for this study. A minimum sample size of 178 was obtained. </w:t>
      </w:r>
    </w:p>
    <w:p w14:paraId="24B4CF1A" w14:textId="77777777" w:rsidR="00084A63" w:rsidRPr="00C6358B" w:rsidRDefault="00083BFB">
      <w:pPr>
        <w:keepNext/>
        <w:keepLines/>
        <w:spacing w:before="40" w:after="0" w:line="240" w:lineRule="auto"/>
        <w:jc w:val="left"/>
        <w:outlineLvl w:val="2"/>
        <w:rPr>
          <w:rFonts w:eastAsia="Calibri" w:cs="Times New Roman"/>
          <w:b/>
          <w:iCs/>
          <w:kern w:val="0"/>
          <w14:ligatures w14:val="none"/>
        </w:rPr>
      </w:pPr>
      <w:r w:rsidRPr="00C6358B">
        <w:rPr>
          <w:rFonts w:eastAsia="Calibri" w:cs="Times New Roman"/>
          <w:b/>
          <w:iCs/>
          <w:kern w:val="0"/>
          <w14:ligatures w14:val="none"/>
        </w:rPr>
        <w:t>Sampling and Data collection</w:t>
      </w:r>
    </w:p>
    <w:p w14:paraId="4779D0F1" w14:textId="77777777" w:rsidR="00084A63" w:rsidRPr="00C6358B" w:rsidRDefault="00083BFB" w:rsidP="00C6358B">
      <w:pPr>
        <w:rPr>
          <w:rFonts w:cs="Times New Roman"/>
        </w:rPr>
      </w:pPr>
      <w:r w:rsidRPr="00C6358B">
        <w:rPr>
          <w:rFonts w:cs="Times New Roman"/>
        </w:rPr>
        <w:t xml:space="preserve">Convenience sampling technique was done and health care professional who opted to be part of the study filled in the online questionnaire. Data was collected using a structured self-administered google questionnaire which was developed and pretested by the research team. The questionnaire consists of questions/statements on demographics characteristics and information pertaining to cervical cancer awareness, attitudes, uptake and barriers to uptake. The socio-demographic variables include Age, Sex, Profession, Educational Qualification, number of children, amongst others. The survey had one question aimed at exploring the plausible reasons reported for not administering HPV and the respondents were instructed to record their choices from pre-pooled identified barriers to the uptake of the vaccine. Some of which include choices/reasons (Lack of awareness/High cost/Fear of side effects/Doubt on efficacy/Lack of interest/Do not know the importance of the administration of HPV vaccine). Depending on the statement, participants were asked to choose Yes or No options or Tick as </w:t>
      </w:r>
      <w:r w:rsidRPr="00C6358B">
        <w:rPr>
          <w:rFonts w:cs="Times New Roman"/>
        </w:rPr>
        <w:lastRenderedPageBreak/>
        <w:t>many as applied. The participants could choose more than one option among the choices provided. The study was conducted over a 3-month period from and as part of a larger study.</w:t>
      </w:r>
    </w:p>
    <w:p w14:paraId="275185BE" w14:textId="77777777" w:rsidR="00084A63" w:rsidRPr="00C6358B" w:rsidRDefault="00083BFB">
      <w:pPr>
        <w:keepNext/>
        <w:keepLines/>
        <w:spacing w:before="40" w:after="0" w:line="240" w:lineRule="auto"/>
        <w:outlineLvl w:val="2"/>
        <w:rPr>
          <w:rFonts w:eastAsia="Calibri" w:cs="Times New Roman"/>
          <w:b/>
          <w:iCs/>
          <w:kern w:val="0"/>
          <w:lang w:eastAsia="zh-CN" w:bidi="ar"/>
          <w14:ligatures w14:val="none"/>
        </w:rPr>
      </w:pPr>
      <w:r w:rsidRPr="00C6358B">
        <w:rPr>
          <w:rFonts w:eastAsia="Calibri" w:cs="Times New Roman"/>
          <w:b/>
          <w:iCs/>
          <w:kern w:val="0"/>
          <w:lang w:eastAsia="zh-CN" w:bidi="ar"/>
          <w14:ligatures w14:val="none"/>
        </w:rPr>
        <w:t>Statistical Analysis</w:t>
      </w:r>
    </w:p>
    <w:p w14:paraId="7D849BD7" w14:textId="60335CEC" w:rsidR="00084A63" w:rsidRPr="00C6358B" w:rsidRDefault="00083BFB">
      <w:pPr>
        <w:spacing w:after="200" w:line="240" w:lineRule="auto"/>
        <w:rPr>
          <w:rFonts w:eastAsia="Calibri" w:cs="Times New Roman"/>
          <w:kern w:val="0"/>
          <w14:ligatures w14:val="none"/>
        </w:rPr>
      </w:pPr>
      <w:r w:rsidRPr="00C6358B">
        <w:rPr>
          <w:rFonts w:eastAsia="Calibri" w:cs="Times New Roman"/>
          <w:kern w:val="0"/>
          <w14:ligatures w14:val="none"/>
        </w:rPr>
        <w:t>Data entry, cleaning</w:t>
      </w:r>
      <w:r w:rsidR="00D77D83">
        <w:rPr>
          <w:rFonts w:eastAsia="Calibri" w:cs="Times New Roman"/>
          <w:kern w:val="0"/>
          <w14:ligatures w14:val="none"/>
        </w:rPr>
        <w:t>,</w:t>
      </w:r>
      <w:r w:rsidRPr="00C6358B">
        <w:rPr>
          <w:rFonts w:eastAsia="Calibri" w:cs="Times New Roman"/>
          <w:kern w:val="0"/>
          <w14:ligatures w14:val="none"/>
        </w:rPr>
        <w:t xml:space="preserve"> and analyses was done using the </w:t>
      </w:r>
      <w:bookmarkStart w:id="0" w:name="_Hlk513212193"/>
      <w:r w:rsidRPr="00C6358B">
        <w:rPr>
          <w:rFonts w:eastAsia="Calibri" w:cs="Times New Roman"/>
          <w:kern w:val="0"/>
          <w14:ligatures w14:val="none"/>
        </w:rPr>
        <w:t>IBM Statistical Pa</w:t>
      </w:r>
      <w:bookmarkStart w:id="1" w:name="_Hlk140571353"/>
      <w:r w:rsidRPr="00C6358B">
        <w:rPr>
          <w:rFonts w:eastAsia="Calibri" w:cs="Times New Roman"/>
          <w:kern w:val="0"/>
          <w14:ligatures w14:val="none"/>
        </w:rPr>
        <w:t>c</w:t>
      </w:r>
      <w:bookmarkEnd w:id="1"/>
      <w:r w:rsidRPr="00C6358B">
        <w:rPr>
          <w:rFonts w:eastAsia="Calibri" w:cs="Times New Roman"/>
          <w:kern w:val="0"/>
          <w14:ligatures w14:val="none"/>
        </w:rPr>
        <w:t>kage for Social Science</w:t>
      </w:r>
      <w:bookmarkEnd w:id="0"/>
      <w:r w:rsidRPr="00C6358B">
        <w:rPr>
          <w:rFonts w:eastAsia="Calibri" w:cs="Times New Roman"/>
          <w:kern w:val="0"/>
          <w14:ligatures w14:val="none"/>
        </w:rPr>
        <w:t xml:space="preserve"> (SPSS) version 25.0.</w:t>
      </w:r>
      <w:r w:rsidRPr="00C6358B">
        <w:rPr>
          <w:rFonts w:eastAsia="Calibri" w:cs="Times New Roman"/>
          <w:kern w:val="0"/>
          <w14:ligatures w14:val="none"/>
        </w:rPr>
        <w:fldChar w:fldCharType="begin" w:fldLock="1"/>
      </w:r>
      <w:r w:rsidRPr="00C6358B">
        <w:rPr>
          <w:rFonts w:eastAsia="Calibri" w:cs="Times New Roman"/>
          <w:kern w:val="0"/>
          <w14:ligatures w14:val="none"/>
        </w:rPr>
        <w:instrText>ADDIN CSL_CITATION {"citationItems":[{"id":"ITEM-1","itemData":{"author":[{"dropping-particle":"","family":"IBM Corp.","given":"","non-dropping-particle":"","parse-names":false,"suffix":""}],"id":"ITEM-1","issued":{"date-parts":[["2015"]]},"number":"23.0","publisher":"IBM Corp.","publisher-place":"Armonk, New York","title":"IBM SPSS Statistics for Windows","type":"article"},"uris":["http://www.mendeley.com/documents/?uuid=7c3b44e8-e6aa-47d4-8a84-51d35a0ad918"]}],"mendeley":{"formattedCitation":"(IBM Corp., 2015)","plainTextFormattedCitation":"(IBM Corp., 2015)","previouslyFormattedCitation":"(IBM Corp., 2015)"},"properties":{"noteIndex":0},"schema":"https://github.com/citation-style-language/schema/raw/master/csl-citation.json"}</w:instrText>
      </w:r>
      <w:r w:rsidRPr="00C6358B">
        <w:rPr>
          <w:rFonts w:eastAsia="Calibri" w:cs="Times New Roman"/>
          <w:kern w:val="0"/>
          <w14:ligatures w14:val="none"/>
        </w:rPr>
        <w:fldChar w:fldCharType="separate"/>
      </w:r>
      <w:r w:rsidRPr="00C6358B">
        <w:rPr>
          <w:rFonts w:eastAsia="Calibri" w:cs="Times New Roman"/>
          <w:noProof/>
          <w:kern w:val="0"/>
          <w14:ligatures w14:val="none"/>
        </w:rPr>
        <w:t>(IBM Corp., 2015)</w:t>
      </w:r>
      <w:r w:rsidRPr="00C6358B">
        <w:rPr>
          <w:rFonts w:eastAsia="Calibri" w:cs="Times New Roman"/>
          <w:kern w:val="0"/>
          <w14:ligatures w14:val="none"/>
        </w:rPr>
        <w:fldChar w:fldCharType="end"/>
      </w:r>
      <w:r w:rsidRPr="00C6358B">
        <w:rPr>
          <w:rFonts w:eastAsia="Calibri" w:cs="Times New Roman"/>
          <w:kern w:val="0"/>
          <w14:ligatures w14:val="none"/>
        </w:rPr>
        <w:t xml:space="preserve"> </w:t>
      </w:r>
    </w:p>
    <w:p w14:paraId="635B94CB" w14:textId="77777777" w:rsidR="00084A63" w:rsidRPr="00C6358B" w:rsidRDefault="00083BFB" w:rsidP="00D1523E">
      <w:r w:rsidRPr="00C6358B">
        <w:rPr>
          <w:b/>
        </w:rPr>
        <w:t xml:space="preserve">Awareness of HPV vaccines: </w:t>
      </w:r>
      <w:r w:rsidRPr="00C6358B">
        <w:t>Summarized based on proportions of responses as Yes or No.</w:t>
      </w:r>
    </w:p>
    <w:p w14:paraId="4B681C2B" w14:textId="77777777" w:rsidR="00084A63" w:rsidRPr="00C6358B" w:rsidRDefault="00083BFB" w:rsidP="00D1523E">
      <w:r w:rsidRPr="00C6358B">
        <w:rPr>
          <w:b/>
        </w:rPr>
        <w:t xml:space="preserve">Knowledge of HPV vaccines: </w:t>
      </w:r>
      <w:r w:rsidRPr="00C6358B">
        <w:t xml:space="preserve">These were a set of questions to participants who were aware of HPV vaccines. The proportions of correct and incorrect responses were summarized and presented in tabular form.  </w:t>
      </w:r>
    </w:p>
    <w:p w14:paraId="740D7117" w14:textId="72C818F0" w:rsidR="00084A63" w:rsidRPr="00C6358B" w:rsidRDefault="00083BFB" w:rsidP="00D1523E">
      <w:r w:rsidRPr="00C6358B">
        <w:rPr>
          <w:b/>
        </w:rPr>
        <w:t xml:space="preserve">Attitude towards HPV vaccines: </w:t>
      </w:r>
      <w:r w:rsidRPr="00C6358B">
        <w:t xml:space="preserve">Summarized based on proportions of responses as Yes or No to </w:t>
      </w:r>
      <w:r w:rsidR="00E96003">
        <w:t xml:space="preserve">a </w:t>
      </w:r>
      <w:r w:rsidRPr="00C6358B">
        <w:t>set of questions assessing attitude and presented using a bar graph</w:t>
      </w:r>
      <w:r w:rsidR="00E96003">
        <w:t>.</w:t>
      </w:r>
    </w:p>
    <w:p w14:paraId="42B86688" w14:textId="77777777" w:rsidR="00084A63" w:rsidRPr="00C6358B" w:rsidRDefault="00083BFB" w:rsidP="00D1523E">
      <w:r w:rsidRPr="00C6358B">
        <w:rPr>
          <w:b/>
        </w:rPr>
        <w:t xml:space="preserve">Uptake of HPV vaccines: </w:t>
      </w:r>
      <w:r w:rsidRPr="00C6358B">
        <w:t>Summarized based on proportions of responses as Yes or No. To respondents who stated uptake, further details were obtained to capture the type and dose completion.</w:t>
      </w:r>
    </w:p>
    <w:p w14:paraId="37424DE4" w14:textId="77777777" w:rsidR="00084A63" w:rsidRPr="00C6358B" w:rsidRDefault="00083BFB" w:rsidP="00D1523E">
      <w:r w:rsidRPr="00C6358B">
        <w:rPr>
          <w:b/>
        </w:rPr>
        <w:t xml:space="preserve">Reasons for non-uptake of HPV vaccines: </w:t>
      </w:r>
      <w:r w:rsidRPr="00C6358B">
        <w:t>These were summarized based on their multiple responses on various outline reasons and presented in a table.</w:t>
      </w:r>
    </w:p>
    <w:p w14:paraId="05B2FF8B" w14:textId="77777777" w:rsidR="00084A63" w:rsidRPr="00C6358B" w:rsidRDefault="00083BFB" w:rsidP="00D1523E">
      <w:r w:rsidRPr="00C6358B">
        <w:rPr>
          <w:b/>
        </w:rPr>
        <w:t>Determinants of uptake of HPV vaccines:</w:t>
      </w:r>
      <w:r w:rsidRPr="00C6358B">
        <w:t xml:space="preserve"> This was determined by crosstabulation and Chi-squared analysis of socio-demographic variables and the awareness and uptake of HPV vaccines. The level of statistical significance was considered as </w:t>
      </w:r>
      <w:r w:rsidRPr="00C6358B">
        <w:rPr>
          <w:i/>
        </w:rPr>
        <w:t>P-value</w:t>
      </w:r>
      <w:r w:rsidRPr="00C6358B">
        <w:t xml:space="preserve"> &lt;0.05.</w:t>
      </w:r>
    </w:p>
    <w:p w14:paraId="6E1BBE8B" w14:textId="77777777" w:rsidR="00084A63" w:rsidRPr="00C6358B" w:rsidRDefault="00083BFB">
      <w:pPr>
        <w:keepNext/>
        <w:keepLines/>
        <w:spacing w:before="240" w:after="0" w:line="240" w:lineRule="auto"/>
        <w:jc w:val="left"/>
        <w:outlineLvl w:val="0"/>
        <w:rPr>
          <w:rFonts w:eastAsia="Times New Roman" w:cs="Times New Roman"/>
          <w:b/>
          <w:kern w:val="0"/>
          <w:lang w:val="en-GB"/>
          <w14:ligatures w14:val="none"/>
        </w:rPr>
      </w:pPr>
      <w:r w:rsidRPr="00C6358B">
        <w:rPr>
          <w:rFonts w:eastAsia="Times New Roman" w:cs="Times New Roman"/>
          <w:b/>
          <w:kern w:val="0"/>
          <w:lang w:val="en-GB"/>
          <w14:ligatures w14:val="none"/>
        </w:rPr>
        <w:t>RESULTS</w:t>
      </w:r>
    </w:p>
    <w:p w14:paraId="4A99A81D" w14:textId="77777777" w:rsidR="00084A63" w:rsidRPr="00C6358B" w:rsidRDefault="00083BFB">
      <w:pPr>
        <w:pStyle w:val="Heading3"/>
        <w:rPr>
          <w:rFonts w:cs="Times New Roman"/>
        </w:rPr>
      </w:pPr>
      <w:r w:rsidRPr="00C6358B">
        <w:rPr>
          <w:rFonts w:cs="Times New Roman"/>
        </w:rPr>
        <w:t>Sociodemographic profile of respondents (Table 1)</w:t>
      </w:r>
    </w:p>
    <w:p w14:paraId="7E0F6CE4" w14:textId="77777777" w:rsidR="00084A63" w:rsidRPr="00C6358B" w:rsidRDefault="00083BFB" w:rsidP="008F03EE">
      <w:r w:rsidRPr="00C6358B">
        <w:t>Majority of the respondents were aged 20–39 (70.8%), married (62.4%), and had tertiary education (55.6%). Most were healthcare professionals in medicine or nursing with under 10 years of practice.</w:t>
      </w:r>
    </w:p>
    <w:p w14:paraId="6F6CDE09" w14:textId="77777777" w:rsidR="00084A63" w:rsidRPr="00C6358B" w:rsidRDefault="00083BFB">
      <w:pPr>
        <w:pStyle w:val="Heading3"/>
        <w:rPr>
          <w:rFonts w:cs="Times New Roman"/>
        </w:rPr>
      </w:pPr>
      <w:r w:rsidRPr="00C6358B">
        <w:rPr>
          <w:rFonts w:cs="Times New Roman"/>
        </w:rPr>
        <w:t>Awareness and Knowledge of HPV Vaccination (Figure 1 and Table 2)</w:t>
      </w:r>
    </w:p>
    <w:p w14:paraId="0CE07961" w14:textId="054FE8DA" w:rsidR="00D77D83" w:rsidRPr="00C6358B" w:rsidRDefault="00D77D83" w:rsidP="00D77D83">
      <w:pPr>
        <w:rPr>
          <w:rFonts w:eastAsia="Calibri"/>
        </w:rPr>
      </w:pPr>
      <w:r w:rsidRPr="00C6358B">
        <w:rPr>
          <w:lang w:val="en-GB"/>
        </w:rPr>
        <w:t>Results show a greater majority</w:t>
      </w:r>
      <w:r>
        <w:rPr>
          <w:lang w:val="en-GB"/>
        </w:rPr>
        <w:t xml:space="preserve"> (85%)</w:t>
      </w:r>
      <w:r w:rsidRPr="00C6358B">
        <w:rPr>
          <w:lang w:val="en-GB"/>
        </w:rPr>
        <w:t xml:space="preserve"> of respondents were aware of HPV vaccination as shown in Figure 1. A review of </w:t>
      </w:r>
      <w:r>
        <w:rPr>
          <w:lang w:val="en-GB"/>
        </w:rPr>
        <w:t xml:space="preserve">knowledge </w:t>
      </w:r>
      <w:r w:rsidRPr="00C6358B">
        <w:rPr>
          <w:lang w:val="en-GB"/>
        </w:rPr>
        <w:t>responses on HPV vaccines</w:t>
      </w:r>
      <w:r>
        <w:rPr>
          <w:lang w:val="en-GB"/>
        </w:rPr>
        <w:t xml:space="preserve"> was correct by </w:t>
      </w:r>
      <w:r w:rsidR="004D6B97">
        <w:rPr>
          <w:lang w:val="en-GB"/>
        </w:rPr>
        <w:t xml:space="preserve">the </w:t>
      </w:r>
      <w:r>
        <w:rPr>
          <w:lang w:val="en-GB"/>
        </w:rPr>
        <w:t>m</w:t>
      </w:r>
      <w:proofErr w:type="spellStart"/>
      <w:r w:rsidRPr="00C6358B">
        <w:rPr>
          <w:rFonts w:eastAsia="Calibri"/>
        </w:rPr>
        <w:t>ajority</w:t>
      </w:r>
      <w:proofErr w:type="spellEnd"/>
      <w:r w:rsidRPr="00C6358B">
        <w:rPr>
          <w:rFonts w:eastAsia="Calibri"/>
        </w:rPr>
        <w:t xml:space="preserve"> of respondents in all but 2 questions</w:t>
      </w:r>
      <w:r>
        <w:rPr>
          <w:rFonts w:eastAsia="Calibri"/>
        </w:rPr>
        <w:t>.</w:t>
      </w:r>
      <w:r w:rsidRPr="00D77D83">
        <w:rPr>
          <w:rFonts w:eastAsia="Calibri"/>
        </w:rPr>
        <w:t xml:space="preserve"> </w:t>
      </w:r>
      <w:r>
        <w:rPr>
          <w:rFonts w:eastAsia="Calibri"/>
        </w:rPr>
        <w:t>These were</w:t>
      </w:r>
      <w:r w:rsidRPr="00C6358B">
        <w:rPr>
          <w:rFonts w:eastAsia="Calibri"/>
        </w:rPr>
        <w:t xml:space="preserve"> on administering HPV vaccine to persons less than 15 years of age and</w:t>
      </w:r>
      <w:r>
        <w:rPr>
          <w:rFonts w:eastAsia="Calibri"/>
        </w:rPr>
        <w:t xml:space="preserve"> responding </w:t>
      </w:r>
      <w:r w:rsidRPr="00C6358B">
        <w:rPr>
          <w:rFonts w:eastAsia="Calibri"/>
        </w:rPr>
        <w:t>that</w:t>
      </w:r>
      <w:r>
        <w:rPr>
          <w:rFonts w:eastAsia="Calibri"/>
        </w:rPr>
        <w:t xml:space="preserve"> the</w:t>
      </w:r>
      <w:r w:rsidRPr="00C6358B">
        <w:rPr>
          <w:rFonts w:eastAsia="Calibri"/>
        </w:rPr>
        <w:t xml:space="preserve"> HPV vaccine protects against all strains of HPV</w:t>
      </w:r>
      <w:r>
        <w:rPr>
          <w:rFonts w:eastAsia="Calibri"/>
        </w:rPr>
        <w:t xml:space="preserve"> were 70.4% and 41.0% responded incorrectly.</w:t>
      </w:r>
    </w:p>
    <w:p w14:paraId="0C36D5F3" w14:textId="77777777" w:rsidR="00084A63" w:rsidRPr="00C6358B" w:rsidRDefault="00083BFB">
      <w:pPr>
        <w:pStyle w:val="Heading3"/>
        <w:rPr>
          <w:rFonts w:cs="Times New Roman"/>
        </w:rPr>
      </w:pPr>
      <w:r w:rsidRPr="00C6358B">
        <w:rPr>
          <w:rFonts w:cs="Times New Roman"/>
        </w:rPr>
        <w:t>Attitude towards HPV Vaccine (Figure 2)</w:t>
      </w:r>
    </w:p>
    <w:p w14:paraId="0D63F3D2" w14:textId="77777777" w:rsidR="00084A63" w:rsidRPr="00C6358B" w:rsidRDefault="00083BFB">
      <w:pPr>
        <w:spacing w:line="240" w:lineRule="auto"/>
        <w:rPr>
          <w:rFonts w:cs="Times New Roman"/>
        </w:rPr>
      </w:pPr>
      <w:r w:rsidRPr="00C6358B">
        <w:rPr>
          <w:rFonts w:cs="Times New Roman"/>
        </w:rPr>
        <w:t>Respondents showed generally positive attitudes toward the HPV vaccine. However, concerns around safety and effectiveness still existed for a minority.</w:t>
      </w:r>
    </w:p>
    <w:p w14:paraId="2EBA87F8" w14:textId="77777777" w:rsidR="00084A63" w:rsidRPr="00C6358B" w:rsidRDefault="00083BFB">
      <w:pPr>
        <w:pStyle w:val="Heading3"/>
        <w:rPr>
          <w:rFonts w:cs="Times New Roman"/>
        </w:rPr>
      </w:pPr>
      <w:r w:rsidRPr="00C6358B">
        <w:rPr>
          <w:rFonts w:cs="Times New Roman"/>
        </w:rPr>
        <w:t xml:space="preserve">Uptake of HPV vaccine and characteristics </w:t>
      </w:r>
      <w:r w:rsidRPr="00C6358B">
        <w:rPr>
          <w:rFonts w:eastAsia="Calibri" w:cs="Times New Roman"/>
          <w:color w:val="000000" w:themeColor="text1"/>
          <w:lang w:val="en-GB"/>
        </w:rPr>
        <w:t>of Cervical cancer vaccine uptake</w:t>
      </w:r>
      <w:r w:rsidRPr="00C6358B">
        <w:rPr>
          <w:rFonts w:cs="Times New Roman"/>
        </w:rPr>
        <w:t xml:space="preserve"> (Figure 3 and Table 3)</w:t>
      </w:r>
    </w:p>
    <w:p w14:paraId="42BCED6C" w14:textId="77777777" w:rsidR="00084A63" w:rsidRPr="00C6358B" w:rsidRDefault="00083BFB">
      <w:pPr>
        <w:spacing w:line="240" w:lineRule="auto"/>
        <w:rPr>
          <w:rFonts w:eastAsia="Calibri" w:cs="Times New Roman"/>
        </w:rPr>
      </w:pPr>
      <w:r w:rsidRPr="00C6358B">
        <w:rPr>
          <w:rFonts w:cs="Times New Roman"/>
          <w:lang w:val="en-GB"/>
        </w:rPr>
        <w:t xml:space="preserve">HPV vaccine uptake was extremely low (5%) among respondents as presented in Figure 3. As shown in Table 3, Among the few respondents who had taken the vaccine, </w:t>
      </w:r>
      <w:r w:rsidRPr="00C6358B">
        <w:rPr>
          <w:rFonts w:eastAsia="Calibri" w:cs="Times New Roman"/>
        </w:rPr>
        <w:t xml:space="preserve">most had incomplete </w:t>
      </w:r>
      <w:r w:rsidRPr="00C6358B">
        <w:rPr>
          <w:rFonts w:eastAsia="Calibri" w:cs="Times New Roman"/>
        </w:rPr>
        <w:lastRenderedPageBreak/>
        <w:t xml:space="preserve">doses and could not recall vaccine type. A third took it less than a year ago. Only about one-third of respondents had completed the dose of HPV vaccine. </w:t>
      </w:r>
    </w:p>
    <w:p w14:paraId="44FF13E1" w14:textId="77777777" w:rsidR="00084A63" w:rsidRPr="00C6358B" w:rsidRDefault="00083BFB">
      <w:pPr>
        <w:pStyle w:val="Heading3"/>
        <w:rPr>
          <w:rFonts w:cs="Times New Roman"/>
        </w:rPr>
      </w:pPr>
      <w:r w:rsidRPr="00C6358B">
        <w:rPr>
          <w:rFonts w:cs="Times New Roman"/>
        </w:rPr>
        <w:t>Reasons for not taking HPV Vaccination (Table 4)</w:t>
      </w:r>
    </w:p>
    <w:p w14:paraId="51177128" w14:textId="77777777" w:rsidR="00084A63" w:rsidRPr="00C6358B" w:rsidRDefault="00083BFB">
      <w:pPr>
        <w:spacing w:line="276" w:lineRule="auto"/>
        <w:rPr>
          <w:rFonts w:cs="Times New Roman"/>
        </w:rPr>
      </w:pPr>
      <w:r w:rsidRPr="00C6358B">
        <w:rPr>
          <w:rFonts w:cs="Times New Roman"/>
        </w:rPr>
        <w:t xml:space="preserve">The main reasons for non-uptake were lack of information on where to get the vaccine (36%) and indecision (22%). About 27% had no reason for not being vaccinated. Cost and time were also significant barriers. There were no reports of cultural or religious or family members as reasons for non-uptake. </w:t>
      </w:r>
    </w:p>
    <w:p w14:paraId="08AA6FF7" w14:textId="77777777" w:rsidR="00084A63" w:rsidRPr="00C6358B" w:rsidRDefault="00083BFB">
      <w:pPr>
        <w:pStyle w:val="Heading3"/>
        <w:rPr>
          <w:rFonts w:cs="Times New Roman"/>
        </w:rPr>
      </w:pPr>
      <w:r w:rsidRPr="00C6358B">
        <w:rPr>
          <w:rFonts w:cs="Times New Roman"/>
        </w:rPr>
        <w:t>Factors associated with Awareness and Uptake of HPV Vaccination (Table 5 and Table 6)</w:t>
      </w:r>
    </w:p>
    <w:p w14:paraId="7D919CA7" w14:textId="77777777" w:rsidR="00084A63" w:rsidRPr="00C6358B" w:rsidRDefault="00083BFB">
      <w:pPr>
        <w:spacing w:line="240" w:lineRule="auto"/>
        <w:rPr>
          <w:rFonts w:cs="Times New Roman"/>
        </w:rPr>
      </w:pPr>
      <w:r w:rsidRPr="00C6358B">
        <w:rPr>
          <w:rFonts w:eastAsia="Calibri" w:cs="Times New Roman"/>
        </w:rPr>
        <w:t xml:space="preserve">Table 5 shows that awareness was significantly associated with the healthcare profession (p=0.001), with medical doctors having the highest awareness. Other factors like age and marital status were not statistically significant. </w:t>
      </w:r>
      <w:r w:rsidRPr="00C6358B">
        <w:rPr>
          <w:rFonts w:cs="Times New Roman"/>
        </w:rPr>
        <w:t>Overall uptake remained low across all groups although there was no statistical association with uptake of HPV vaccine as presented in Table 6.</w:t>
      </w:r>
    </w:p>
    <w:p w14:paraId="51A98290" w14:textId="77777777" w:rsidR="00084A63" w:rsidRPr="00C6358B" w:rsidRDefault="00084A63">
      <w:pPr>
        <w:spacing w:line="240" w:lineRule="auto"/>
        <w:rPr>
          <w:rFonts w:cs="Times New Roman"/>
        </w:rPr>
      </w:pPr>
    </w:p>
    <w:p w14:paraId="5A5371D7" w14:textId="77777777" w:rsidR="008F03EE" w:rsidRDefault="008F03EE">
      <w:pPr>
        <w:spacing w:line="240" w:lineRule="auto"/>
        <w:rPr>
          <w:rFonts w:cs="Times New Roman"/>
        </w:rPr>
        <w:sectPr w:rsidR="008F03EE">
          <w:headerReference w:type="even" r:id="rId14"/>
          <w:headerReference w:type="default" r:id="rId15"/>
          <w:footerReference w:type="default" r:id="rId16"/>
          <w:headerReference w:type="first" r:id="rId17"/>
          <w:pgSz w:w="11906" w:h="16838"/>
          <w:pgMar w:top="1440" w:right="1440" w:bottom="1440" w:left="1440" w:header="720" w:footer="720" w:gutter="0"/>
          <w:cols w:space="720"/>
          <w:docGrid w:linePitch="360"/>
        </w:sectPr>
      </w:pPr>
    </w:p>
    <w:p w14:paraId="2826AE55" w14:textId="77777777" w:rsidR="00084A63" w:rsidRPr="00C6358B" w:rsidRDefault="00083BFB">
      <w:pPr>
        <w:keepNext/>
        <w:keepLines/>
        <w:spacing w:before="40" w:after="0" w:line="240" w:lineRule="auto"/>
        <w:jc w:val="left"/>
        <w:outlineLvl w:val="2"/>
        <w:rPr>
          <w:rFonts w:eastAsia="Calibri" w:cs="Times New Roman"/>
          <w:b/>
          <w:kern w:val="0"/>
          <w:lang w:val="en-GB"/>
          <w14:ligatures w14:val="none"/>
        </w:rPr>
      </w:pPr>
      <w:bookmarkStart w:id="2" w:name="_Hlk143762636"/>
      <w:r w:rsidRPr="00C6358B">
        <w:rPr>
          <w:rFonts w:eastAsia="Calibri" w:cs="Times New Roman"/>
          <w:b/>
          <w:kern w:val="0"/>
          <w:lang w:val="en-GB"/>
          <w14:ligatures w14:val="none"/>
        </w:rPr>
        <w:lastRenderedPageBreak/>
        <w:t xml:space="preserve">Table </w:t>
      </w:r>
      <w:r w:rsidRPr="00C6358B">
        <w:rPr>
          <w:rFonts w:eastAsia="Calibri" w:cs="Times New Roman"/>
          <w:b/>
          <w:kern w:val="0"/>
          <w:lang w:val="en-GB"/>
          <w14:ligatures w14:val="none"/>
        </w:rPr>
        <w:fldChar w:fldCharType="begin"/>
      </w:r>
      <w:r w:rsidRPr="00C6358B">
        <w:rPr>
          <w:rFonts w:eastAsia="Calibri" w:cs="Times New Roman"/>
          <w:b/>
          <w:kern w:val="0"/>
          <w:lang w:val="en-GB"/>
          <w14:ligatures w14:val="none"/>
        </w:rPr>
        <w:instrText xml:space="preserve"> SEQ Table \* ARABIC </w:instrText>
      </w:r>
      <w:r w:rsidRPr="00C6358B">
        <w:rPr>
          <w:rFonts w:eastAsia="Calibri" w:cs="Times New Roman"/>
          <w:b/>
          <w:kern w:val="0"/>
          <w:lang w:val="en-GB"/>
          <w14:ligatures w14:val="none"/>
        </w:rPr>
        <w:fldChar w:fldCharType="separate"/>
      </w:r>
      <w:r w:rsidRPr="00C6358B">
        <w:rPr>
          <w:rFonts w:eastAsia="Calibri" w:cs="Times New Roman"/>
          <w:b/>
          <w:kern w:val="0"/>
          <w:lang w:val="en-GB"/>
          <w14:ligatures w14:val="none"/>
        </w:rPr>
        <w:t>1</w:t>
      </w:r>
      <w:r w:rsidRPr="00C6358B">
        <w:rPr>
          <w:rFonts w:eastAsia="Calibri" w:cs="Times New Roman"/>
          <w:b/>
          <w:kern w:val="0"/>
          <w:lang w:val="en-GB"/>
          <w14:ligatures w14:val="none"/>
        </w:rPr>
        <w:fldChar w:fldCharType="end"/>
      </w:r>
      <w:r w:rsidRPr="00C6358B">
        <w:rPr>
          <w:rFonts w:eastAsia="Calibri" w:cs="Times New Roman"/>
          <w:b/>
          <w:kern w:val="0"/>
          <w:lang w:val="en-GB"/>
          <w14:ligatures w14:val="none"/>
        </w:rPr>
        <w:t>: Socio</w:t>
      </w:r>
      <w:r w:rsidRPr="00C6358B">
        <w:rPr>
          <w:rFonts w:eastAsia="Calibri" w:cs="Times New Roman"/>
          <w:b/>
          <w:kern w:val="0"/>
          <w14:ligatures w14:val="none"/>
        </w:rPr>
        <w:t>-</w:t>
      </w:r>
      <w:r w:rsidRPr="00C6358B">
        <w:rPr>
          <w:rFonts w:eastAsia="Calibri" w:cs="Times New Roman"/>
          <w:b/>
          <w:kern w:val="0"/>
          <w:lang w:val="en-GB"/>
          <w14:ligatures w14:val="none"/>
        </w:rPr>
        <w:t>demographic profile of respondents</w:t>
      </w:r>
    </w:p>
    <w:tbl>
      <w:tblPr>
        <w:tblW w:w="9588" w:type="dxa"/>
        <w:tblInd w:w="135" w:type="dxa"/>
        <w:tblLook w:val="04A0" w:firstRow="1" w:lastRow="0" w:firstColumn="1" w:lastColumn="0" w:noHBand="0" w:noVBand="1"/>
      </w:tblPr>
      <w:tblGrid>
        <w:gridCol w:w="3955"/>
        <w:gridCol w:w="2550"/>
        <w:gridCol w:w="3083"/>
      </w:tblGrid>
      <w:tr w:rsidR="00084A63" w:rsidRPr="00C6358B" w14:paraId="13875078" w14:textId="77777777">
        <w:trPr>
          <w:trHeight w:val="181"/>
        </w:trPr>
        <w:tc>
          <w:tcPr>
            <w:tcW w:w="3955" w:type="dxa"/>
            <w:tcBorders>
              <w:top w:val="single" w:sz="12" w:space="0" w:color="auto"/>
              <w:left w:val="nil"/>
              <w:bottom w:val="single" w:sz="12" w:space="0" w:color="auto"/>
              <w:right w:val="nil"/>
            </w:tcBorders>
            <w:vAlign w:val="center"/>
          </w:tcPr>
          <w:p w14:paraId="6EFAB710"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b/>
                <w:bCs/>
                <w:kern w:val="0"/>
                <w14:ligatures w14:val="none"/>
              </w:rPr>
              <w:t xml:space="preserve">Sociodemographic characteristics  </w:t>
            </w:r>
          </w:p>
        </w:tc>
        <w:tc>
          <w:tcPr>
            <w:tcW w:w="2550" w:type="dxa"/>
            <w:tcBorders>
              <w:top w:val="single" w:sz="12" w:space="0" w:color="auto"/>
              <w:left w:val="nil"/>
              <w:bottom w:val="single" w:sz="12" w:space="0" w:color="auto"/>
              <w:right w:val="nil"/>
            </w:tcBorders>
            <w:vAlign w:val="center"/>
          </w:tcPr>
          <w:p w14:paraId="234DC5E5"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b/>
                <w:bCs/>
                <w:kern w:val="0"/>
                <w14:ligatures w14:val="none"/>
              </w:rPr>
              <w:t>Frequency N=178</w:t>
            </w:r>
          </w:p>
        </w:tc>
        <w:tc>
          <w:tcPr>
            <w:tcW w:w="3083" w:type="dxa"/>
            <w:tcBorders>
              <w:top w:val="single" w:sz="12" w:space="0" w:color="auto"/>
              <w:left w:val="nil"/>
              <w:bottom w:val="single" w:sz="12" w:space="0" w:color="auto"/>
              <w:right w:val="nil"/>
            </w:tcBorders>
            <w:vAlign w:val="center"/>
          </w:tcPr>
          <w:p w14:paraId="79AD9703" w14:textId="77777777" w:rsidR="00084A63" w:rsidRPr="00C6358B" w:rsidRDefault="00083BFB">
            <w:pPr>
              <w:spacing w:before="100" w:beforeAutospacing="1" w:after="0" w:line="360" w:lineRule="auto"/>
              <w:jc w:val="center"/>
              <w:rPr>
                <w:rFonts w:eastAsia="Calibri" w:cs="Times New Roman"/>
                <w:b/>
                <w:bCs/>
                <w:kern w:val="0"/>
                <w14:ligatures w14:val="none"/>
              </w:rPr>
            </w:pPr>
            <w:r w:rsidRPr="00C6358B">
              <w:rPr>
                <w:rFonts w:eastAsia="Calibri" w:cs="Times New Roman"/>
                <w:b/>
                <w:bCs/>
                <w:kern w:val="0"/>
                <w14:ligatures w14:val="none"/>
              </w:rPr>
              <w:t>Percent (%)</w:t>
            </w:r>
          </w:p>
        </w:tc>
      </w:tr>
      <w:tr w:rsidR="00084A63" w:rsidRPr="00C6358B" w14:paraId="3963CCB4" w14:textId="77777777">
        <w:trPr>
          <w:trHeight w:val="114"/>
        </w:trPr>
        <w:tc>
          <w:tcPr>
            <w:tcW w:w="3955" w:type="dxa"/>
            <w:tcBorders>
              <w:top w:val="single" w:sz="12" w:space="0" w:color="auto"/>
              <w:left w:val="nil"/>
              <w:bottom w:val="nil"/>
              <w:right w:val="nil"/>
            </w:tcBorders>
          </w:tcPr>
          <w:p w14:paraId="4926C12B" w14:textId="77777777" w:rsidR="00084A63" w:rsidRPr="00C6358B" w:rsidRDefault="00084A63">
            <w:pPr>
              <w:spacing w:before="100" w:beforeAutospacing="1" w:after="0" w:line="360" w:lineRule="auto"/>
              <w:rPr>
                <w:rFonts w:eastAsia="Calibri" w:cs="Times New Roman"/>
                <w:b/>
                <w:bCs/>
                <w:kern w:val="0"/>
                <w14:ligatures w14:val="none"/>
              </w:rPr>
            </w:pPr>
          </w:p>
        </w:tc>
        <w:tc>
          <w:tcPr>
            <w:tcW w:w="2550" w:type="dxa"/>
            <w:tcBorders>
              <w:top w:val="single" w:sz="12" w:space="0" w:color="auto"/>
              <w:left w:val="nil"/>
              <w:bottom w:val="nil"/>
              <w:right w:val="nil"/>
            </w:tcBorders>
          </w:tcPr>
          <w:p w14:paraId="6ECD6396"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single" w:sz="12" w:space="0" w:color="auto"/>
              <w:left w:val="nil"/>
              <w:bottom w:val="nil"/>
              <w:right w:val="nil"/>
            </w:tcBorders>
          </w:tcPr>
          <w:p w14:paraId="587270F2"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766C2918" w14:textId="77777777">
        <w:trPr>
          <w:trHeight w:val="119"/>
        </w:trPr>
        <w:tc>
          <w:tcPr>
            <w:tcW w:w="3955" w:type="dxa"/>
            <w:tcBorders>
              <w:top w:val="nil"/>
              <w:left w:val="nil"/>
              <w:bottom w:val="nil"/>
              <w:right w:val="nil"/>
            </w:tcBorders>
          </w:tcPr>
          <w:p w14:paraId="44B0F899"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b/>
                <w:bCs/>
                <w:kern w:val="0"/>
                <w14:ligatures w14:val="none"/>
              </w:rPr>
              <w:t>Age groups (years)</w:t>
            </w:r>
          </w:p>
        </w:tc>
        <w:tc>
          <w:tcPr>
            <w:tcW w:w="2550" w:type="dxa"/>
            <w:tcBorders>
              <w:top w:val="nil"/>
              <w:left w:val="nil"/>
              <w:bottom w:val="nil"/>
              <w:right w:val="nil"/>
            </w:tcBorders>
          </w:tcPr>
          <w:p w14:paraId="543DCBF0"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tcPr>
          <w:p w14:paraId="61C5A587"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4D6E71A2" w14:textId="77777777">
        <w:trPr>
          <w:trHeight w:val="119"/>
        </w:trPr>
        <w:tc>
          <w:tcPr>
            <w:tcW w:w="3955" w:type="dxa"/>
            <w:tcBorders>
              <w:top w:val="nil"/>
              <w:left w:val="nil"/>
              <w:bottom w:val="nil"/>
              <w:right w:val="nil"/>
            </w:tcBorders>
          </w:tcPr>
          <w:p w14:paraId="2E7183FE"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14:ligatures w14:val="none"/>
              </w:rPr>
              <w:t>20-39</w:t>
            </w:r>
          </w:p>
        </w:tc>
        <w:tc>
          <w:tcPr>
            <w:tcW w:w="2550" w:type="dxa"/>
            <w:tcBorders>
              <w:top w:val="nil"/>
              <w:left w:val="nil"/>
              <w:bottom w:val="nil"/>
              <w:right w:val="nil"/>
            </w:tcBorders>
            <w:vAlign w:val="center"/>
          </w:tcPr>
          <w:p w14:paraId="53E16DEE"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126</w:t>
            </w:r>
          </w:p>
        </w:tc>
        <w:tc>
          <w:tcPr>
            <w:tcW w:w="3083" w:type="dxa"/>
            <w:tcBorders>
              <w:top w:val="nil"/>
              <w:left w:val="nil"/>
              <w:bottom w:val="nil"/>
              <w:right w:val="nil"/>
            </w:tcBorders>
            <w:vAlign w:val="center"/>
          </w:tcPr>
          <w:p w14:paraId="0A432851"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70.8</w:t>
            </w:r>
          </w:p>
        </w:tc>
      </w:tr>
      <w:tr w:rsidR="00084A63" w:rsidRPr="00C6358B" w14:paraId="598BFC17" w14:textId="77777777">
        <w:trPr>
          <w:trHeight w:val="477"/>
        </w:trPr>
        <w:tc>
          <w:tcPr>
            <w:tcW w:w="3955" w:type="dxa"/>
            <w:tcBorders>
              <w:top w:val="nil"/>
              <w:left w:val="nil"/>
              <w:bottom w:val="nil"/>
              <w:right w:val="nil"/>
            </w:tcBorders>
          </w:tcPr>
          <w:p w14:paraId="2877CC16"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u w:val="single"/>
                <w14:ligatures w14:val="none"/>
              </w:rPr>
              <w:t>&gt;</w:t>
            </w:r>
            <w:r w:rsidRPr="00C6358B">
              <w:rPr>
                <w:rFonts w:eastAsia="Calibri" w:cs="Times New Roman"/>
                <w:kern w:val="0"/>
                <w14:ligatures w14:val="none"/>
              </w:rPr>
              <w:t>40</w:t>
            </w:r>
          </w:p>
        </w:tc>
        <w:tc>
          <w:tcPr>
            <w:tcW w:w="2550" w:type="dxa"/>
            <w:tcBorders>
              <w:top w:val="nil"/>
              <w:left w:val="nil"/>
              <w:bottom w:val="nil"/>
              <w:right w:val="nil"/>
            </w:tcBorders>
            <w:vAlign w:val="center"/>
          </w:tcPr>
          <w:p w14:paraId="16DD3936"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52</w:t>
            </w:r>
          </w:p>
        </w:tc>
        <w:tc>
          <w:tcPr>
            <w:tcW w:w="3083" w:type="dxa"/>
            <w:tcBorders>
              <w:top w:val="nil"/>
              <w:left w:val="nil"/>
              <w:bottom w:val="nil"/>
              <w:right w:val="nil"/>
            </w:tcBorders>
            <w:vAlign w:val="center"/>
          </w:tcPr>
          <w:p w14:paraId="3FE89AEB"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29.2</w:t>
            </w:r>
          </w:p>
        </w:tc>
      </w:tr>
      <w:tr w:rsidR="00084A63" w:rsidRPr="00C6358B" w14:paraId="0B58E9B0" w14:textId="77777777">
        <w:trPr>
          <w:trHeight w:val="477"/>
        </w:trPr>
        <w:tc>
          <w:tcPr>
            <w:tcW w:w="3955" w:type="dxa"/>
            <w:tcBorders>
              <w:top w:val="nil"/>
              <w:left w:val="nil"/>
              <w:bottom w:val="nil"/>
              <w:right w:val="nil"/>
            </w:tcBorders>
          </w:tcPr>
          <w:p w14:paraId="237988F8"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b/>
                <w:bCs/>
                <w:kern w:val="0"/>
                <w14:ligatures w14:val="none"/>
              </w:rPr>
              <w:t>Mean age (SD) (years)</w:t>
            </w:r>
          </w:p>
        </w:tc>
        <w:tc>
          <w:tcPr>
            <w:tcW w:w="2550" w:type="dxa"/>
            <w:tcBorders>
              <w:top w:val="nil"/>
              <w:left w:val="nil"/>
              <w:bottom w:val="nil"/>
              <w:right w:val="nil"/>
            </w:tcBorders>
            <w:vAlign w:val="center"/>
          </w:tcPr>
          <w:p w14:paraId="08884CFE"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36.2 (7.7)</w:t>
            </w:r>
          </w:p>
        </w:tc>
        <w:tc>
          <w:tcPr>
            <w:tcW w:w="3083" w:type="dxa"/>
            <w:tcBorders>
              <w:top w:val="nil"/>
              <w:left w:val="nil"/>
              <w:bottom w:val="nil"/>
              <w:right w:val="nil"/>
            </w:tcBorders>
            <w:vAlign w:val="center"/>
          </w:tcPr>
          <w:p w14:paraId="6FFE56E8"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2CFDBBBB" w14:textId="77777777">
        <w:trPr>
          <w:trHeight w:val="119"/>
        </w:trPr>
        <w:tc>
          <w:tcPr>
            <w:tcW w:w="3955" w:type="dxa"/>
            <w:tcBorders>
              <w:top w:val="nil"/>
              <w:left w:val="nil"/>
              <w:bottom w:val="nil"/>
              <w:right w:val="nil"/>
            </w:tcBorders>
          </w:tcPr>
          <w:p w14:paraId="6A52EC93"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b/>
                <w:bCs/>
                <w:kern w:val="0"/>
                <w14:ligatures w14:val="none"/>
              </w:rPr>
              <w:t>Marital Status</w:t>
            </w:r>
          </w:p>
        </w:tc>
        <w:tc>
          <w:tcPr>
            <w:tcW w:w="2550" w:type="dxa"/>
            <w:tcBorders>
              <w:top w:val="nil"/>
              <w:left w:val="nil"/>
              <w:bottom w:val="nil"/>
              <w:right w:val="nil"/>
            </w:tcBorders>
          </w:tcPr>
          <w:p w14:paraId="0A4AA4AA"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tcPr>
          <w:p w14:paraId="6C9BB864"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7F1B1297" w14:textId="77777777">
        <w:trPr>
          <w:trHeight w:val="119"/>
        </w:trPr>
        <w:tc>
          <w:tcPr>
            <w:tcW w:w="3955" w:type="dxa"/>
            <w:tcBorders>
              <w:top w:val="nil"/>
              <w:left w:val="nil"/>
              <w:bottom w:val="nil"/>
              <w:right w:val="nil"/>
            </w:tcBorders>
          </w:tcPr>
          <w:p w14:paraId="1D17C1E3"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14:ligatures w14:val="none"/>
              </w:rPr>
              <w:t>Single</w:t>
            </w:r>
          </w:p>
        </w:tc>
        <w:tc>
          <w:tcPr>
            <w:tcW w:w="2550" w:type="dxa"/>
            <w:tcBorders>
              <w:top w:val="nil"/>
              <w:left w:val="nil"/>
              <w:bottom w:val="nil"/>
              <w:right w:val="nil"/>
            </w:tcBorders>
          </w:tcPr>
          <w:p w14:paraId="3375E9D9"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67</w:t>
            </w:r>
          </w:p>
        </w:tc>
        <w:tc>
          <w:tcPr>
            <w:tcW w:w="3083" w:type="dxa"/>
            <w:tcBorders>
              <w:top w:val="nil"/>
              <w:left w:val="nil"/>
              <w:bottom w:val="nil"/>
              <w:right w:val="nil"/>
            </w:tcBorders>
          </w:tcPr>
          <w:p w14:paraId="4D98EF24"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37.6</w:t>
            </w:r>
          </w:p>
        </w:tc>
      </w:tr>
      <w:tr w:rsidR="00084A63" w:rsidRPr="00C6358B" w14:paraId="2E7178EB" w14:textId="77777777">
        <w:trPr>
          <w:trHeight w:val="119"/>
        </w:trPr>
        <w:tc>
          <w:tcPr>
            <w:tcW w:w="3955" w:type="dxa"/>
            <w:tcBorders>
              <w:top w:val="nil"/>
              <w:left w:val="nil"/>
              <w:bottom w:val="nil"/>
              <w:right w:val="nil"/>
            </w:tcBorders>
          </w:tcPr>
          <w:p w14:paraId="4CA514E1"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14:ligatures w14:val="none"/>
              </w:rPr>
              <w:t>Married</w:t>
            </w:r>
          </w:p>
        </w:tc>
        <w:tc>
          <w:tcPr>
            <w:tcW w:w="2550" w:type="dxa"/>
            <w:tcBorders>
              <w:top w:val="nil"/>
              <w:left w:val="nil"/>
              <w:bottom w:val="nil"/>
              <w:right w:val="nil"/>
            </w:tcBorders>
          </w:tcPr>
          <w:p w14:paraId="741ED679"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 xml:space="preserve">111 </w:t>
            </w:r>
          </w:p>
        </w:tc>
        <w:tc>
          <w:tcPr>
            <w:tcW w:w="3083" w:type="dxa"/>
            <w:tcBorders>
              <w:top w:val="nil"/>
              <w:left w:val="nil"/>
              <w:bottom w:val="nil"/>
              <w:right w:val="nil"/>
            </w:tcBorders>
          </w:tcPr>
          <w:p w14:paraId="5E16DEE2"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62.4</w:t>
            </w:r>
          </w:p>
        </w:tc>
      </w:tr>
      <w:tr w:rsidR="00084A63" w:rsidRPr="00C6358B" w14:paraId="487CD44A" w14:textId="77777777">
        <w:trPr>
          <w:trHeight w:val="119"/>
        </w:trPr>
        <w:tc>
          <w:tcPr>
            <w:tcW w:w="3955" w:type="dxa"/>
            <w:tcBorders>
              <w:top w:val="nil"/>
              <w:left w:val="nil"/>
              <w:bottom w:val="nil"/>
              <w:right w:val="nil"/>
            </w:tcBorders>
          </w:tcPr>
          <w:p w14:paraId="523889AA"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b/>
                <w:bCs/>
                <w:kern w:val="0"/>
                <w14:ligatures w14:val="none"/>
              </w:rPr>
              <w:t xml:space="preserve">Number of children </w:t>
            </w:r>
          </w:p>
        </w:tc>
        <w:tc>
          <w:tcPr>
            <w:tcW w:w="2550" w:type="dxa"/>
            <w:tcBorders>
              <w:top w:val="nil"/>
              <w:left w:val="nil"/>
              <w:bottom w:val="nil"/>
              <w:right w:val="nil"/>
            </w:tcBorders>
          </w:tcPr>
          <w:p w14:paraId="5E0624BC"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tcPr>
          <w:p w14:paraId="2CBC224E"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65093814" w14:textId="77777777">
        <w:trPr>
          <w:trHeight w:val="119"/>
        </w:trPr>
        <w:tc>
          <w:tcPr>
            <w:tcW w:w="3955" w:type="dxa"/>
            <w:tcBorders>
              <w:top w:val="nil"/>
              <w:left w:val="nil"/>
              <w:bottom w:val="nil"/>
              <w:right w:val="nil"/>
            </w:tcBorders>
          </w:tcPr>
          <w:p w14:paraId="77E8FF6F"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cs="Times New Roman"/>
              </w:rPr>
              <w:t>0-2</w:t>
            </w:r>
          </w:p>
        </w:tc>
        <w:tc>
          <w:tcPr>
            <w:tcW w:w="2550" w:type="dxa"/>
            <w:tcBorders>
              <w:top w:val="nil"/>
              <w:left w:val="nil"/>
              <w:bottom w:val="nil"/>
              <w:right w:val="nil"/>
            </w:tcBorders>
          </w:tcPr>
          <w:p w14:paraId="409C3C63"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127</w:t>
            </w:r>
          </w:p>
        </w:tc>
        <w:tc>
          <w:tcPr>
            <w:tcW w:w="3083" w:type="dxa"/>
            <w:tcBorders>
              <w:top w:val="nil"/>
              <w:left w:val="nil"/>
              <w:bottom w:val="nil"/>
              <w:right w:val="nil"/>
            </w:tcBorders>
          </w:tcPr>
          <w:p w14:paraId="44C56D91"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71.4</w:t>
            </w:r>
          </w:p>
        </w:tc>
      </w:tr>
      <w:tr w:rsidR="00084A63" w:rsidRPr="00C6358B" w14:paraId="4739327E" w14:textId="77777777">
        <w:trPr>
          <w:trHeight w:val="119"/>
        </w:trPr>
        <w:tc>
          <w:tcPr>
            <w:tcW w:w="3955" w:type="dxa"/>
            <w:tcBorders>
              <w:top w:val="nil"/>
              <w:left w:val="nil"/>
              <w:bottom w:val="nil"/>
              <w:right w:val="nil"/>
            </w:tcBorders>
          </w:tcPr>
          <w:p w14:paraId="2DB94064"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cs="Times New Roman"/>
              </w:rPr>
              <w:t>3-5</w:t>
            </w:r>
          </w:p>
        </w:tc>
        <w:tc>
          <w:tcPr>
            <w:tcW w:w="2550" w:type="dxa"/>
            <w:tcBorders>
              <w:top w:val="nil"/>
              <w:left w:val="nil"/>
              <w:bottom w:val="nil"/>
              <w:right w:val="nil"/>
            </w:tcBorders>
          </w:tcPr>
          <w:p w14:paraId="36E81019"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51</w:t>
            </w:r>
          </w:p>
        </w:tc>
        <w:tc>
          <w:tcPr>
            <w:tcW w:w="3083" w:type="dxa"/>
            <w:tcBorders>
              <w:top w:val="nil"/>
              <w:left w:val="nil"/>
              <w:bottom w:val="nil"/>
              <w:right w:val="nil"/>
            </w:tcBorders>
          </w:tcPr>
          <w:p w14:paraId="7FBE6BC4"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28.6</w:t>
            </w:r>
          </w:p>
        </w:tc>
      </w:tr>
      <w:tr w:rsidR="00084A63" w:rsidRPr="00C6358B" w14:paraId="714C15AC" w14:textId="77777777">
        <w:trPr>
          <w:trHeight w:val="119"/>
        </w:trPr>
        <w:tc>
          <w:tcPr>
            <w:tcW w:w="3955" w:type="dxa"/>
            <w:tcBorders>
              <w:top w:val="nil"/>
              <w:left w:val="nil"/>
              <w:bottom w:val="nil"/>
              <w:right w:val="nil"/>
            </w:tcBorders>
          </w:tcPr>
          <w:p w14:paraId="7852E203"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b/>
                <w:bCs/>
                <w:kern w:val="0"/>
                <w14:ligatures w14:val="none"/>
              </w:rPr>
              <w:t xml:space="preserve">Educational level </w:t>
            </w:r>
          </w:p>
        </w:tc>
        <w:tc>
          <w:tcPr>
            <w:tcW w:w="2550" w:type="dxa"/>
            <w:tcBorders>
              <w:top w:val="nil"/>
              <w:left w:val="nil"/>
              <w:bottom w:val="nil"/>
              <w:right w:val="nil"/>
            </w:tcBorders>
          </w:tcPr>
          <w:p w14:paraId="1EB58FEB"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tcPr>
          <w:p w14:paraId="365EE38B"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2D3AF9AE" w14:textId="77777777">
        <w:trPr>
          <w:trHeight w:val="119"/>
        </w:trPr>
        <w:tc>
          <w:tcPr>
            <w:tcW w:w="3955" w:type="dxa"/>
            <w:tcBorders>
              <w:top w:val="nil"/>
              <w:left w:val="nil"/>
              <w:bottom w:val="nil"/>
              <w:right w:val="nil"/>
            </w:tcBorders>
          </w:tcPr>
          <w:p w14:paraId="0EE860F2"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14:ligatures w14:val="none"/>
              </w:rPr>
              <w:t>Post-tertiary</w:t>
            </w:r>
          </w:p>
        </w:tc>
        <w:tc>
          <w:tcPr>
            <w:tcW w:w="2550" w:type="dxa"/>
            <w:tcBorders>
              <w:top w:val="nil"/>
              <w:left w:val="nil"/>
              <w:bottom w:val="nil"/>
              <w:right w:val="nil"/>
            </w:tcBorders>
            <w:vAlign w:val="center"/>
          </w:tcPr>
          <w:p w14:paraId="03DBE854"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79</w:t>
            </w:r>
          </w:p>
        </w:tc>
        <w:tc>
          <w:tcPr>
            <w:tcW w:w="3083" w:type="dxa"/>
            <w:tcBorders>
              <w:top w:val="nil"/>
              <w:left w:val="nil"/>
              <w:bottom w:val="nil"/>
              <w:right w:val="nil"/>
            </w:tcBorders>
            <w:vAlign w:val="center"/>
          </w:tcPr>
          <w:p w14:paraId="266C8BC6"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44.4</w:t>
            </w:r>
          </w:p>
        </w:tc>
      </w:tr>
      <w:tr w:rsidR="00084A63" w:rsidRPr="00C6358B" w14:paraId="6A91F3EB" w14:textId="77777777">
        <w:trPr>
          <w:trHeight w:val="119"/>
        </w:trPr>
        <w:tc>
          <w:tcPr>
            <w:tcW w:w="3955" w:type="dxa"/>
            <w:tcBorders>
              <w:top w:val="nil"/>
              <w:left w:val="nil"/>
              <w:bottom w:val="nil"/>
              <w:right w:val="nil"/>
            </w:tcBorders>
          </w:tcPr>
          <w:p w14:paraId="4A895E61"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eastAsia="Calibri" w:cs="Times New Roman"/>
                <w:kern w:val="0"/>
                <w14:ligatures w14:val="none"/>
              </w:rPr>
              <w:t>Tertiary</w:t>
            </w:r>
          </w:p>
        </w:tc>
        <w:tc>
          <w:tcPr>
            <w:tcW w:w="2550" w:type="dxa"/>
            <w:tcBorders>
              <w:top w:val="nil"/>
              <w:left w:val="nil"/>
              <w:bottom w:val="nil"/>
              <w:right w:val="nil"/>
            </w:tcBorders>
            <w:vAlign w:val="center"/>
          </w:tcPr>
          <w:p w14:paraId="12F684BC"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99</w:t>
            </w:r>
          </w:p>
        </w:tc>
        <w:tc>
          <w:tcPr>
            <w:tcW w:w="3083" w:type="dxa"/>
            <w:tcBorders>
              <w:top w:val="nil"/>
              <w:left w:val="nil"/>
              <w:bottom w:val="nil"/>
              <w:right w:val="nil"/>
            </w:tcBorders>
            <w:vAlign w:val="center"/>
          </w:tcPr>
          <w:p w14:paraId="164EDD71"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55.6</w:t>
            </w:r>
          </w:p>
        </w:tc>
      </w:tr>
      <w:tr w:rsidR="00084A63" w:rsidRPr="00C6358B" w14:paraId="3B23D62E" w14:textId="77777777">
        <w:trPr>
          <w:trHeight w:val="119"/>
        </w:trPr>
        <w:tc>
          <w:tcPr>
            <w:tcW w:w="3955" w:type="dxa"/>
            <w:tcBorders>
              <w:top w:val="nil"/>
              <w:left w:val="nil"/>
              <w:bottom w:val="nil"/>
              <w:right w:val="nil"/>
            </w:tcBorders>
          </w:tcPr>
          <w:p w14:paraId="34CEFD68"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b/>
                <w:bCs/>
                <w:kern w:val="0"/>
                <w14:ligatures w14:val="none"/>
              </w:rPr>
              <w:t>Number of years of practice</w:t>
            </w:r>
          </w:p>
        </w:tc>
        <w:tc>
          <w:tcPr>
            <w:tcW w:w="2550" w:type="dxa"/>
            <w:tcBorders>
              <w:top w:val="nil"/>
              <w:left w:val="nil"/>
              <w:bottom w:val="nil"/>
              <w:right w:val="nil"/>
            </w:tcBorders>
            <w:vAlign w:val="center"/>
          </w:tcPr>
          <w:p w14:paraId="03DC54E1"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vAlign w:val="center"/>
          </w:tcPr>
          <w:p w14:paraId="36B0E3E7"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3E84BEBC" w14:textId="77777777">
        <w:trPr>
          <w:trHeight w:val="119"/>
        </w:trPr>
        <w:tc>
          <w:tcPr>
            <w:tcW w:w="3955" w:type="dxa"/>
            <w:tcBorders>
              <w:top w:val="nil"/>
              <w:left w:val="nil"/>
              <w:bottom w:val="nil"/>
              <w:right w:val="nil"/>
            </w:tcBorders>
          </w:tcPr>
          <w:p w14:paraId="72C1CE5A"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cs="Times New Roman"/>
              </w:rPr>
              <w:t>&lt;10</w:t>
            </w:r>
          </w:p>
        </w:tc>
        <w:tc>
          <w:tcPr>
            <w:tcW w:w="2550" w:type="dxa"/>
            <w:tcBorders>
              <w:top w:val="nil"/>
              <w:left w:val="nil"/>
              <w:bottom w:val="nil"/>
              <w:right w:val="nil"/>
            </w:tcBorders>
          </w:tcPr>
          <w:p w14:paraId="10164C75"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91</w:t>
            </w:r>
          </w:p>
        </w:tc>
        <w:tc>
          <w:tcPr>
            <w:tcW w:w="3083" w:type="dxa"/>
            <w:tcBorders>
              <w:top w:val="nil"/>
              <w:left w:val="nil"/>
              <w:bottom w:val="nil"/>
              <w:right w:val="nil"/>
            </w:tcBorders>
          </w:tcPr>
          <w:p w14:paraId="427FDE6C"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51.1</w:t>
            </w:r>
          </w:p>
        </w:tc>
      </w:tr>
      <w:tr w:rsidR="00084A63" w:rsidRPr="00C6358B" w14:paraId="0903BB5C" w14:textId="77777777">
        <w:trPr>
          <w:trHeight w:val="119"/>
        </w:trPr>
        <w:tc>
          <w:tcPr>
            <w:tcW w:w="3955" w:type="dxa"/>
            <w:tcBorders>
              <w:top w:val="nil"/>
              <w:left w:val="nil"/>
              <w:bottom w:val="nil"/>
              <w:right w:val="nil"/>
            </w:tcBorders>
          </w:tcPr>
          <w:p w14:paraId="797DECA3"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cs="Times New Roman"/>
              </w:rPr>
              <w:t>10-19</w:t>
            </w:r>
          </w:p>
        </w:tc>
        <w:tc>
          <w:tcPr>
            <w:tcW w:w="2550" w:type="dxa"/>
            <w:tcBorders>
              <w:top w:val="nil"/>
              <w:left w:val="nil"/>
              <w:bottom w:val="nil"/>
              <w:right w:val="nil"/>
            </w:tcBorders>
          </w:tcPr>
          <w:p w14:paraId="6EEC19FB"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62</w:t>
            </w:r>
          </w:p>
        </w:tc>
        <w:tc>
          <w:tcPr>
            <w:tcW w:w="3083" w:type="dxa"/>
            <w:tcBorders>
              <w:top w:val="nil"/>
              <w:left w:val="nil"/>
              <w:bottom w:val="nil"/>
              <w:right w:val="nil"/>
            </w:tcBorders>
          </w:tcPr>
          <w:p w14:paraId="72AD9A42"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34.8</w:t>
            </w:r>
          </w:p>
        </w:tc>
      </w:tr>
      <w:tr w:rsidR="00084A63" w:rsidRPr="00C6358B" w14:paraId="2038D94D" w14:textId="77777777">
        <w:trPr>
          <w:trHeight w:val="119"/>
        </w:trPr>
        <w:tc>
          <w:tcPr>
            <w:tcW w:w="3955" w:type="dxa"/>
            <w:tcBorders>
              <w:top w:val="nil"/>
              <w:left w:val="nil"/>
              <w:bottom w:val="nil"/>
              <w:right w:val="nil"/>
            </w:tcBorders>
          </w:tcPr>
          <w:p w14:paraId="0731F363" w14:textId="77777777" w:rsidR="00084A63" w:rsidRPr="00C6358B" w:rsidRDefault="00083BFB">
            <w:pPr>
              <w:spacing w:before="100" w:beforeAutospacing="1" w:after="0" w:line="360" w:lineRule="auto"/>
              <w:ind w:firstLineChars="100" w:firstLine="240"/>
              <w:rPr>
                <w:rFonts w:eastAsia="Calibri" w:cs="Times New Roman"/>
                <w:kern w:val="0"/>
                <w14:ligatures w14:val="none"/>
              </w:rPr>
            </w:pPr>
            <w:r w:rsidRPr="00C6358B">
              <w:rPr>
                <w:rFonts w:cs="Times New Roman"/>
              </w:rPr>
              <w:t>&gt;20</w:t>
            </w:r>
          </w:p>
        </w:tc>
        <w:tc>
          <w:tcPr>
            <w:tcW w:w="2550" w:type="dxa"/>
            <w:tcBorders>
              <w:top w:val="nil"/>
              <w:left w:val="nil"/>
              <w:bottom w:val="nil"/>
              <w:right w:val="nil"/>
            </w:tcBorders>
          </w:tcPr>
          <w:p w14:paraId="2252CD39"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25</w:t>
            </w:r>
          </w:p>
        </w:tc>
        <w:tc>
          <w:tcPr>
            <w:tcW w:w="3083" w:type="dxa"/>
            <w:tcBorders>
              <w:top w:val="nil"/>
              <w:left w:val="nil"/>
              <w:bottom w:val="nil"/>
              <w:right w:val="nil"/>
            </w:tcBorders>
          </w:tcPr>
          <w:p w14:paraId="5D97B648"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cs="Times New Roman"/>
              </w:rPr>
              <w:t>14.1</w:t>
            </w:r>
          </w:p>
        </w:tc>
      </w:tr>
      <w:tr w:rsidR="00084A63" w:rsidRPr="00C6358B" w14:paraId="19FA021D" w14:textId="77777777">
        <w:trPr>
          <w:trHeight w:val="119"/>
        </w:trPr>
        <w:tc>
          <w:tcPr>
            <w:tcW w:w="3955" w:type="dxa"/>
            <w:tcBorders>
              <w:top w:val="nil"/>
              <w:left w:val="nil"/>
              <w:right w:val="nil"/>
            </w:tcBorders>
          </w:tcPr>
          <w:p w14:paraId="7C475D3A"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b/>
                <w:bCs/>
                <w:kern w:val="0"/>
                <w14:ligatures w14:val="none"/>
              </w:rPr>
              <w:t>Healthcare profession</w:t>
            </w:r>
          </w:p>
        </w:tc>
        <w:tc>
          <w:tcPr>
            <w:tcW w:w="2550" w:type="dxa"/>
            <w:tcBorders>
              <w:top w:val="nil"/>
              <w:left w:val="nil"/>
              <w:bottom w:val="nil"/>
              <w:right w:val="nil"/>
            </w:tcBorders>
          </w:tcPr>
          <w:p w14:paraId="58D0789F"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3083" w:type="dxa"/>
            <w:tcBorders>
              <w:top w:val="nil"/>
              <w:left w:val="nil"/>
              <w:bottom w:val="nil"/>
              <w:right w:val="nil"/>
            </w:tcBorders>
          </w:tcPr>
          <w:p w14:paraId="50B06405" w14:textId="77777777" w:rsidR="00084A63" w:rsidRPr="00C6358B" w:rsidRDefault="00084A63">
            <w:pPr>
              <w:spacing w:before="100" w:beforeAutospacing="1" w:after="0" w:line="360" w:lineRule="auto"/>
              <w:jc w:val="center"/>
              <w:rPr>
                <w:rFonts w:eastAsia="Calibri" w:cs="Times New Roman"/>
                <w:kern w:val="0"/>
                <w14:ligatures w14:val="none"/>
              </w:rPr>
            </w:pPr>
          </w:p>
        </w:tc>
      </w:tr>
      <w:tr w:rsidR="00084A63" w:rsidRPr="00C6358B" w14:paraId="3E8398AA" w14:textId="77777777">
        <w:trPr>
          <w:trHeight w:val="119"/>
        </w:trPr>
        <w:tc>
          <w:tcPr>
            <w:tcW w:w="3955" w:type="dxa"/>
          </w:tcPr>
          <w:p w14:paraId="272FD466"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kern w:val="0"/>
                <w14:ligatures w14:val="none"/>
              </w:rPr>
              <w:t xml:space="preserve">   Medicine</w:t>
            </w:r>
          </w:p>
        </w:tc>
        <w:tc>
          <w:tcPr>
            <w:tcW w:w="2550" w:type="dxa"/>
            <w:tcBorders>
              <w:top w:val="nil"/>
              <w:left w:val="nil"/>
              <w:bottom w:val="nil"/>
              <w:right w:val="nil"/>
            </w:tcBorders>
            <w:vAlign w:val="center"/>
          </w:tcPr>
          <w:p w14:paraId="70F419EE"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74</w:t>
            </w:r>
          </w:p>
        </w:tc>
        <w:tc>
          <w:tcPr>
            <w:tcW w:w="3083" w:type="dxa"/>
            <w:tcBorders>
              <w:top w:val="nil"/>
              <w:left w:val="nil"/>
              <w:bottom w:val="nil"/>
              <w:right w:val="nil"/>
            </w:tcBorders>
            <w:vAlign w:val="center"/>
          </w:tcPr>
          <w:p w14:paraId="5F93A73C"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41.6</w:t>
            </w:r>
          </w:p>
        </w:tc>
      </w:tr>
      <w:tr w:rsidR="00084A63" w:rsidRPr="00C6358B" w14:paraId="1DD8E142" w14:textId="77777777">
        <w:trPr>
          <w:trHeight w:val="237"/>
        </w:trPr>
        <w:tc>
          <w:tcPr>
            <w:tcW w:w="3955" w:type="dxa"/>
          </w:tcPr>
          <w:p w14:paraId="598492DD" w14:textId="77777777" w:rsidR="00084A63" w:rsidRPr="00C6358B" w:rsidRDefault="00083BFB">
            <w:pPr>
              <w:spacing w:before="100" w:beforeAutospacing="1" w:after="0" w:line="360" w:lineRule="auto"/>
              <w:rPr>
                <w:rFonts w:eastAsia="Calibri" w:cs="Times New Roman"/>
                <w:b/>
                <w:bCs/>
                <w:kern w:val="0"/>
                <w14:ligatures w14:val="none"/>
              </w:rPr>
            </w:pPr>
            <w:r w:rsidRPr="00C6358B">
              <w:rPr>
                <w:rFonts w:eastAsia="Calibri" w:cs="Times New Roman"/>
                <w:kern w:val="0"/>
                <w14:ligatures w14:val="none"/>
              </w:rPr>
              <w:t xml:space="preserve">   Nursing </w:t>
            </w:r>
          </w:p>
        </w:tc>
        <w:tc>
          <w:tcPr>
            <w:tcW w:w="2550" w:type="dxa"/>
            <w:tcBorders>
              <w:top w:val="nil"/>
              <w:left w:val="nil"/>
              <w:bottom w:val="nil"/>
              <w:right w:val="nil"/>
            </w:tcBorders>
            <w:vAlign w:val="center"/>
          </w:tcPr>
          <w:p w14:paraId="4E0311B5"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74</w:t>
            </w:r>
          </w:p>
        </w:tc>
        <w:tc>
          <w:tcPr>
            <w:tcW w:w="3083" w:type="dxa"/>
            <w:tcBorders>
              <w:top w:val="nil"/>
              <w:left w:val="nil"/>
              <w:bottom w:val="nil"/>
              <w:right w:val="nil"/>
            </w:tcBorders>
            <w:vAlign w:val="center"/>
          </w:tcPr>
          <w:p w14:paraId="66CB3C65"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41.6</w:t>
            </w:r>
          </w:p>
        </w:tc>
      </w:tr>
      <w:tr w:rsidR="00084A63" w:rsidRPr="00C6358B" w14:paraId="339BDB64" w14:textId="77777777">
        <w:trPr>
          <w:trHeight w:val="237"/>
        </w:trPr>
        <w:tc>
          <w:tcPr>
            <w:tcW w:w="3955" w:type="dxa"/>
          </w:tcPr>
          <w:p w14:paraId="5A93BA09" w14:textId="77777777" w:rsidR="00084A63" w:rsidRPr="00C6358B" w:rsidRDefault="00083BFB">
            <w:pPr>
              <w:spacing w:before="100" w:beforeAutospacing="1" w:after="0" w:line="360" w:lineRule="auto"/>
              <w:rPr>
                <w:rFonts w:eastAsia="Calibri" w:cs="Times New Roman"/>
                <w:kern w:val="0"/>
                <w14:ligatures w14:val="none"/>
              </w:rPr>
            </w:pPr>
            <w:r w:rsidRPr="00C6358B">
              <w:rPr>
                <w:rFonts w:eastAsia="Calibri" w:cs="Times New Roman"/>
                <w:kern w:val="0"/>
                <w14:ligatures w14:val="none"/>
              </w:rPr>
              <w:t xml:space="preserve">   Others*</w:t>
            </w:r>
          </w:p>
        </w:tc>
        <w:tc>
          <w:tcPr>
            <w:tcW w:w="2550" w:type="dxa"/>
            <w:tcBorders>
              <w:top w:val="nil"/>
              <w:left w:val="nil"/>
              <w:bottom w:val="nil"/>
              <w:right w:val="nil"/>
            </w:tcBorders>
            <w:vAlign w:val="center"/>
          </w:tcPr>
          <w:p w14:paraId="7054D07F"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30</w:t>
            </w:r>
          </w:p>
        </w:tc>
        <w:tc>
          <w:tcPr>
            <w:tcW w:w="3083" w:type="dxa"/>
            <w:tcBorders>
              <w:top w:val="nil"/>
              <w:left w:val="nil"/>
              <w:bottom w:val="nil"/>
              <w:right w:val="nil"/>
            </w:tcBorders>
            <w:vAlign w:val="center"/>
          </w:tcPr>
          <w:p w14:paraId="00CF8131" w14:textId="77777777" w:rsidR="00084A63" w:rsidRPr="00C6358B" w:rsidRDefault="00083BFB">
            <w:pPr>
              <w:spacing w:before="100" w:beforeAutospacing="1" w:after="0" w:line="360" w:lineRule="auto"/>
              <w:jc w:val="center"/>
              <w:rPr>
                <w:rFonts w:eastAsia="Calibri" w:cs="Times New Roman"/>
                <w:kern w:val="0"/>
                <w14:ligatures w14:val="none"/>
              </w:rPr>
            </w:pPr>
            <w:r w:rsidRPr="00C6358B">
              <w:rPr>
                <w:rFonts w:eastAsia="Calibri" w:cs="Times New Roman"/>
                <w:kern w:val="0"/>
                <w14:ligatures w14:val="none"/>
              </w:rPr>
              <w:t>16.8</w:t>
            </w:r>
          </w:p>
        </w:tc>
      </w:tr>
      <w:tr w:rsidR="00084A63" w:rsidRPr="00C6358B" w14:paraId="4F9C7675" w14:textId="77777777">
        <w:trPr>
          <w:trHeight w:val="162"/>
        </w:trPr>
        <w:tc>
          <w:tcPr>
            <w:tcW w:w="3955" w:type="dxa"/>
            <w:tcBorders>
              <w:left w:val="nil"/>
              <w:bottom w:val="single" w:sz="12" w:space="0" w:color="000000"/>
              <w:right w:val="nil"/>
            </w:tcBorders>
          </w:tcPr>
          <w:p w14:paraId="65693E2C" w14:textId="77777777" w:rsidR="00084A63" w:rsidRPr="00C6358B" w:rsidRDefault="00084A63">
            <w:pPr>
              <w:spacing w:before="100" w:beforeAutospacing="1" w:after="0" w:line="360" w:lineRule="auto"/>
              <w:ind w:firstLineChars="100" w:firstLine="241"/>
              <w:rPr>
                <w:rFonts w:eastAsia="Calibri" w:cs="Times New Roman"/>
                <w:b/>
                <w:bCs/>
                <w:kern w:val="0"/>
                <w14:ligatures w14:val="none"/>
              </w:rPr>
            </w:pPr>
          </w:p>
        </w:tc>
        <w:tc>
          <w:tcPr>
            <w:tcW w:w="2550" w:type="dxa"/>
            <w:tcBorders>
              <w:left w:val="nil"/>
              <w:bottom w:val="single" w:sz="12" w:space="0" w:color="000000"/>
              <w:right w:val="nil"/>
            </w:tcBorders>
            <w:vAlign w:val="center"/>
          </w:tcPr>
          <w:p w14:paraId="118306F6" w14:textId="77777777" w:rsidR="00084A63" w:rsidRPr="00C6358B" w:rsidRDefault="00084A63">
            <w:pPr>
              <w:spacing w:before="100" w:beforeAutospacing="1" w:after="0" w:line="360" w:lineRule="auto"/>
              <w:jc w:val="center"/>
              <w:rPr>
                <w:rFonts w:eastAsia="Calibri" w:cs="Times New Roman"/>
                <w:kern w:val="0"/>
                <w14:ligatures w14:val="none"/>
              </w:rPr>
            </w:pPr>
          </w:p>
        </w:tc>
        <w:tc>
          <w:tcPr>
            <w:tcW w:w="0" w:type="auto"/>
            <w:tcBorders>
              <w:left w:val="nil"/>
              <w:bottom w:val="single" w:sz="12" w:space="0" w:color="000000"/>
              <w:right w:val="nil"/>
            </w:tcBorders>
            <w:vAlign w:val="center"/>
          </w:tcPr>
          <w:p w14:paraId="6AAED133" w14:textId="77777777" w:rsidR="00084A63" w:rsidRPr="00C6358B" w:rsidRDefault="00084A63">
            <w:pPr>
              <w:spacing w:before="100" w:beforeAutospacing="1" w:after="0" w:line="360" w:lineRule="auto"/>
              <w:jc w:val="center"/>
              <w:rPr>
                <w:rFonts w:eastAsia="Calibri" w:cs="Times New Roman"/>
                <w:kern w:val="0"/>
                <w14:ligatures w14:val="none"/>
              </w:rPr>
            </w:pPr>
          </w:p>
        </w:tc>
      </w:tr>
    </w:tbl>
    <w:p w14:paraId="407933AE" w14:textId="77777777" w:rsidR="00084A63" w:rsidRPr="00C6358B" w:rsidRDefault="00083BFB">
      <w:pPr>
        <w:spacing w:after="200" w:line="240" w:lineRule="auto"/>
        <w:rPr>
          <w:rFonts w:eastAsia="Calibri" w:cs="Times New Roman"/>
          <w:i/>
          <w:iCs/>
          <w:kern w:val="0"/>
          <w14:ligatures w14:val="none"/>
        </w:rPr>
      </w:pPr>
      <w:r w:rsidRPr="00C6358B">
        <w:rPr>
          <w:rFonts w:eastAsia="Calibri" w:cs="Times New Roman"/>
          <w:i/>
          <w:iCs/>
          <w:kern w:val="0"/>
          <w14:ligatures w14:val="none"/>
        </w:rPr>
        <w:t>*Others include Pharmacy, Laboratory science Optometry, Physiotherapy</w:t>
      </w:r>
    </w:p>
    <w:p w14:paraId="04C07780" w14:textId="77777777" w:rsidR="00084A63" w:rsidRPr="00C6358B" w:rsidRDefault="00083BFB">
      <w:pPr>
        <w:tabs>
          <w:tab w:val="left" w:pos="3514"/>
        </w:tabs>
        <w:spacing w:after="200" w:line="240" w:lineRule="auto"/>
        <w:rPr>
          <w:rFonts w:eastAsia="Calibri" w:cs="Times New Roman"/>
          <w:kern w:val="0"/>
          <w14:ligatures w14:val="none"/>
        </w:rPr>
      </w:pPr>
      <w:r w:rsidRPr="00C6358B">
        <w:rPr>
          <w:rFonts w:eastAsia="Calibri" w:cs="Times New Roman"/>
          <w:kern w:val="0"/>
          <w14:ligatures w14:val="none"/>
        </w:rPr>
        <w:tab/>
      </w:r>
    </w:p>
    <w:p w14:paraId="66B52272" w14:textId="77777777" w:rsidR="00084A63" w:rsidRPr="00C6358B" w:rsidRDefault="00084A63">
      <w:pPr>
        <w:tabs>
          <w:tab w:val="left" w:pos="3514"/>
        </w:tabs>
        <w:spacing w:after="200" w:line="240" w:lineRule="auto"/>
        <w:rPr>
          <w:rFonts w:eastAsia="Calibri" w:cs="Times New Roman"/>
          <w:kern w:val="0"/>
          <w14:ligatures w14:val="none"/>
        </w:rPr>
      </w:pPr>
    </w:p>
    <w:p w14:paraId="4DF74B0D" w14:textId="77777777" w:rsidR="00084A63" w:rsidRPr="00C6358B" w:rsidRDefault="00084A63">
      <w:pPr>
        <w:tabs>
          <w:tab w:val="left" w:pos="3514"/>
        </w:tabs>
        <w:spacing w:after="200" w:line="240" w:lineRule="auto"/>
        <w:rPr>
          <w:rFonts w:eastAsia="Calibri" w:cs="Times New Roman"/>
          <w:kern w:val="0"/>
          <w14:ligatures w14:val="none"/>
        </w:rPr>
      </w:pPr>
    </w:p>
    <w:p w14:paraId="2307112F" w14:textId="77777777" w:rsidR="00084A63" w:rsidRPr="00C6358B" w:rsidRDefault="00084A63">
      <w:pPr>
        <w:tabs>
          <w:tab w:val="left" w:pos="3514"/>
        </w:tabs>
        <w:spacing w:after="200" w:line="240" w:lineRule="auto"/>
        <w:rPr>
          <w:rFonts w:eastAsia="Calibri" w:cs="Times New Roman"/>
          <w:kern w:val="0"/>
          <w14:ligatures w14:val="none"/>
        </w:rPr>
      </w:pPr>
    </w:p>
    <w:p w14:paraId="612AFB48" w14:textId="77777777" w:rsidR="00084A63" w:rsidRPr="00C6358B" w:rsidRDefault="00084A63">
      <w:pPr>
        <w:spacing w:after="200" w:line="240" w:lineRule="auto"/>
        <w:rPr>
          <w:rFonts w:eastAsia="Calibri" w:cs="Times New Roman"/>
          <w:kern w:val="0"/>
          <w14:ligatures w14:val="none"/>
        </w:rPr>
      </w:pPr>
    </w:p>
    <w:p w14:paraId="48F6F6BC" w14:textId="77777777" w:rsidR="00084A63" w:rsidRPr="00C6358B" w:rsidRDefault="00083BFB">
      <w:pPr>
        <w:keepNext/>
        <w:spacing w:after="200" w:line="240" w:lineRule="auto"/>
        <w:rPr>
          <w:rFonts w:eastAsia="Calibri" w:cs="Times New Roman"/>
          <w:kern w:val="0"/>
          <w14:ligatures w14:val="none"/>
        </w:rPr>
      </w:pPr>
      <w:r w:rsidRPr="00C6358B">
        <w:rPr>
          <w:rFonts w:cs="Times New Roman"/>
          <w:noProof/>
        </w:rPr>
        <w:lastRenderedPageBreak/>
        <w:drawing>
          <wp:inline distT="0" distB="0" distL="0" distR="0" wp14:anchorId="6A824027" wp14:editId="21E3F54E">
            <wp:extent cx="4572000" cy="2743200"/>
            <wp:effectExtent l="0" t="0" r="0" b="0"/>
            <wp:docPr id="18920511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84E489" w14:textId="77777777" w:rsidR="00084A63" w:rsidRPr="00C6358B" w:rsidRDefault="00083BFB">
      <w:pPr>
        <w:keepNext/>
        <w:keepLines/>
        <w:spacing w:before="40" w:after="0" w:line="240" w:lineRule="auto"/>
        <w:jc w:val="left"/>
        <w:outlineLvl w:val="2"/>
        <w:rPr>
          <w:rFonts w:eastAsia="Calibri" w:cs="Times New Roman"/>
          <w:b/>
          <w:kern w:val="0"/>
          <w:lang w:val="en-GB"/>
          <w14:ligatures w14:val="none"/>
        </w:rPr>
      </w:pPr>
      <w:r w:rsidRPr="00C6358B">
        <w:rPr>
          <w:rFonts w:eastAsia="Calibri" w:cs="Times New Roman"/>
          <w:b/>
          <w:kern w:val="0"/>
          <w:lang w:val="en-GB"/>
          <w14:ligatures w14:val="none"/>
        </w:rPr>
        <w:t xml:space="preserve">Figure </w:t>
      </w:r>
      <w:r w:rsidRPr="00C6358B">
        <w:rPr>
          <w:rFonts w:eastAsia="Calibri" w:cs="Times New Roman"/>
          <w:b/>
          <w:kern w:val="0"/>
          <w:lang w:val="en-GB"/>
          <w14:ligatures w14:val="none"/>
        </w:rPr>
        <w:fldChar w:fldCharType="begin"/>
      </w:r>
      <w:r w:rsidRPr="00C6358B">
        <w:rPr>
          <w:rFonts w:eastAsia="Calibri" w:cs="Times New Roman"/>
          <w:b/>
          <w:kern w:val="0"/>
          <w:lang w:val="en-GB"/>
          <w14:ligatures w14:val="none"/>
        </w:rPr>
        <w:instrText xml:space="preserve"> SEQ Figure \* ARABIC </w:instrText>
      </w:r>
      <w:r w:rsidRPr="00C6358B">
        <w:rPr>
          <w:rFonts w:eastAsia="Calibri" w:cs="Times New Roman"/>
          <w:b/>
          <w:kern w:val="0"/>
          <w:lang w:val="en-GB"/>
          <w14:ligatures w14:val="none"/>
        </w:rPr>
        <w:fldChar w:fldCharType="separate"/>
      </w:r>
      <w:r w:rsidRPr="00C6358B">
        <w:rPr>
          <w:rFonts w:eastAsia="Calibri" w:cs="Times New Roman"/>
          <w:b/>
          <w:kern w:val="0"/>
          <w:lang w:val="en-GB"/>
          <w14:ligatures w14:val="none"/>
        </w:rPr>
        <w:t>1</w:t>
      </w:r>
      <w:r w:rsidRPr="00C6358B">
        <w:rPr>
          <w:rFonts w:eastAsia="Calibri" w:cs="Times New Roman"/>
          <w:b/>
          <w:kern w:val="0"/>
          <w:lang w:val="en-GB"/>
          <w14:ligatures w14:val="none"/>
        </w:rPr>
        <w:fldChar w:fldCharType="end"/>
      </w:r>
      <w:r w:rsidRPr="00C6358B">
        <w:rPr>
          <w:rFonts w:eastAsia="Calibri" w:cs="Times New Roman"/>
          <w:b/>
          <w:kern w:val="0"/>
          <w:lang w:val="en-GB"/>
          <w14:ligatures w14:val="none"/>
        </w:rPr>
        <w:t>:  Awareness of HPV Vaccination</w:t>
      </w:r>
    </w:p>
    <w:p w14:paraId="584FA4BF" w14:textId="77777777" w:rsidR="00084A63" w:rsidRPr="00C6358B" w:rsidRDefault="00084A63">
      <w:pPr>
        <w:rPr>
          <w:rFonts w:cs="Times New Roman"/>
          <w:lang w:val="en-GB"/>
        </w:rPr>
      </w:pPr>
    </w:p>
    <w:p w14:paraId="0820C796" w14:textId="77777777" w:rsidR="00084A63" w:rsidRPr="00C6358B" w:rsidRDefault="00084A63">
      <w:pPr>
        <w:rPr>
          <w:rFonts w:cs="Times New Roman"/>
          <w:lang w:val="en-GB"/>
        </w:rPr>
      </w:pPr>
    </w:p>
    <w:p w14:paraId="4A4B3EB3" w14:textId="77777777" w:rsidR="00084A63" w:rsidRPr="00C6358B" w:rsidRDefault="00083BFB">
      <w:pPr>
        <w:keepNext/>
        <w:keepLines/>
        <w:spacing w:before="40" w:after="0" w:line="240" w:lineRule="auto"/>
        <w:jc w:val="left"/>
        <w:outlineLvl w:val="2"/>
        <w:rPr>
          <w:rFonts w:eastAsia="Calibri" w:cs="Times New Roman"/>
          <w:b/>
          <w:color w:val="FF0000"/>
          <w:kern w:val="0"/>
          <w:lang w:val="en-GB"/>
          <w14:ligatures w14:val="none"/>
        </w:rPr>
      </w:pPr>
      <w:r w:rsidRPr="00C6358B">
        <w:rPr>
          <w:rFonts w:eastAsia="Calibri" w:cs="Times New Roman"/>
          <w:b/>
          <w:kern w:val="0"/>
          <w:lang w:val="en-GB"/>
          <w14:ligatures w14:val="none"/>
        </w:rPr>
        <w:t xml:space="preserve">Table </w:t>
      </w:r>
      <w:r w:rsidRPr="00C6358B">
        <w:rPr>
          <w:rFonts w:eastAsia="Calibri" w:cs="Times New Roman"/>
          <w:b/>
          <w:kern w:val="0"/>
          <w:lang w:val="en-GB"/>
          <w14:ligatures w14:val="none"/>
        </w:rPr>
        <w:fldChar w:fldCharType="begin"/>
      </w:r>
      <w:r w:rsidRPr="00C6358B">
        <w:rPr>
          <w:rFonts w:eastAsia="Calibri" w:cs="Times New Roman"/>
          <w:b/>
          <w:kern w:val="0"/>
          <w:lang w:val="en-GB"/>
          <w14:ligatures w14:val="none"/>
        </w:rPr>
        <w:instrText xml:space="preserve"> SEQ Table \* ARABIC </w:instrText>
      </w:r>
      <w:r w:rsidRPr="00C6358B">
        <w:rPr>
          <w:rFonts w:eastAsia="Calibri" w:cs="Times New Roman"/>
          <w:b/>
          <w:kern w:val="0"/>
          <w:lang w:val="en-GB"/>
          <w14:ligatures w14:val="none"/>
        </w:rPr>
        <w:fldChar w:fldCharType="separate"/>
      </w:r>
      <w:r w:rsidRPr="00C6358B">
        <w:rPr>
          <w:rFonts w:eastAsia="Calibri" w:cs="Times New Roman"/>
          <w:b/>
          <w:kern w:val="0"/>
          <w:lang w:val="en-GB"/>
          <w14:ligatures w14:val="none"/>
        </w:rPr>
        <w:t>2</w:t>
      </w:r>
      <w:r w:rsidRPr="00C6358B">
        <w:rPr>
          <w:rFonts w:eastAsia="Calibri" w:cs="Times New Roman"/>
          <w:b/>
          <w:kern w:val="0"/>
          <w:lang w:val="en-GB"/>
          <w14:ligatures w14:val="none"/>
        </w:rPr>
        <w:fldChar w:fldCharType="end"/>
      </w:r>
      <w:r w:rsidRPr="00C6358B">
        <w:rPr>
          <w:rFonts w:eastAsia="Calibri" w:cs="Times New Roman"/>
          <w:b/>
          <w:kern w:val="0"/>
          <w:lang w:val="en-GB"/>
          <w14:ligatures w14:val="none"/>
        </w:rPr>
        <w:t xml:space="preserve">: Knowledge of HPV vaccination </w:t>
      </w:r>
    </w:p>
    <w:tbl>
      <w:tblPr>
        <w:tblStyle w:val="TableGrid"/>
        <w:tblW w:w="8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gridCol w:w="1577"/>
        <w:gridCol w:w="1417"/>
        <w:gridCol w:w="1641"/>
      </w:tblGrid>
      <w:tr w:rsidR="00084A63" w:rsidRPr="00C6358B" w14:paraId="7A8BEABF" w14:textId="77777777">
        <w:trPr>
          <w:trHeight w:val="636"/>
        </w:trPr>
        <w:tc>
          <w:tcPr>
            <w:tcW w:w="4190" w:type="dxa"/>
            <w:vMerge w:val="restart"/>
            <w:tcBorders>
              <w:top w:val="single" w:sz="4" w:space="0" w:color="auto"/>
            </w:tcBorders>
            <w:vAlign w:val="center"/>
          </w:tcPr>
          <w:p w14:paraId="018EC508" w14:textId="77777777" w:rsidR="00084A63" w:rsidRPr="00C6358B" w:rsidRDefault="00083BFB">
            <w:pPr>
              <w:spacing w:after="0" w:line="240" w:lineRule="auto"/>
              <w:jc w:val="left"/>
              <w:rPr>
                <w:rFonts w:eastAsia="Calibri" w:cs="Times New Roman"/>
                <w:b/>
                <w:kern w:val="0"/>
                <w14:ligatures w14:val="none"/>
              </w:rPr>
            </w:pPr>
            <w:bookmarkStart w:id="3" w:name="_Hlk195046421"/>
            <w:r w:rsidRPr="00C6358B">
              <w:rPr>
                <w:rFonts w:eastAsia="Calibri" w:cs="Times New Roman"/>
                <w:b/>
                <w:kern w:val="0"/>
                <w14:ligatures w14:val="none"/>
              </w:rPr>
              <w:t>Questions</w:t>
            </w:r>
          </w:p>
          <w:p w14:paraId="43B1332B" w14:textId="77777777" w:rsidR="00084A63" w:rsidRPr="00C6358B" w:rsidRDefault="00083BFB">
            <w:pPr>
              <w:spacing w:after="0" w:line="240" w:lineRule="auto"/>
              <w:jc w:val="left"/>
              <w:rPr>
                <w:rFonts w:eastAsia="Calibri" w:cs="Times New Roman"/>
                <w:b/>
                <w:kern w:val="0"/>
                <w14:ligatures w14:val="none"/>
              </w:rPr>
            </w:pPr>
            <w:r w:rsidRPr="00C6358B">
              <w:rPr>
                <w:rFonts w:eastAsia="Calibri" w:cs="Times New Roman"/>
                <w:b/>
                <w:color w:val="000000" w:themeColor="text1"/>
                <w:kern w:val="0"/>
                <w14:ligatures w14:val="none"/>
              </w:rPr>
              <w:t>(n= 152)</w:t>
            </w:r>
          </w:p>
        </w:tc>
        <w:tc>
          <w:tcPr>
            <w:tcW w:w="1577" w:type="dxa"/>
            <w:vMerge w:val="restart"/>
            <w:tcBorders>
              <w:top w:val="single" w:sz="4" w:space="0" w:color="auto"/>
            </w:tcBorders>
            <w:vAlign w:val="center"/>
          </w:tcPr>
          <w:p w14:paraId="0004BFCF" w14:textId="77777777" w:rsidR="00084A63" w:rsidRPr="00C6358B" w:rsidRDefault="00083BFB">
            <w:pPr>
              <w:spacing w:after="0" w:line="240" w:lineRule="auto"/>
              <w:rPr>
                <w:rFonts w:eastAsia="Calibri" w:cs="Times New Roman"/>
                <w:b/>
                <w:kern w:val="0"/>
                <w14:ligatures w14:val="none"/>
              </w:rPr>
            </w:pPr>
            <w:r w:rsidRPr="00C6358B">
              <w:rPr>
                <w:rFonts w:eastAsia="Calibri" w:cs="Times New Roman"/>
                <w:b/>
                <w:kern w:val="0"/>
                <w14:ligatures w14:val="none"/>
              </w:rPr>
              <w:t>Right answer</w:t>
            </w:r>
          </w:p>
        </w:tc>
        <w:tc>
          <w:tcPr>
            <w:tcW w:w="3058" w:type="dxa"/>
            <w:gridSpan w:val="2"/>
            <w:tcBorders>
              <w:top w:val="single" w:sz="4" w:space="0" w:color="auto"/>
              <w:bottom w:val="single" w:sz="4" w:space="0" w:color="auto"/>
            </w:tcBorders>
            <w:vAlign w:val="center"/>
          </w:tcPr>
          <w:p w14:paraId="29998FBA"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Frequency (n)</w:t>
            </w:r>
          </w:p>
          <w:p w14:paraId="5E522A4C"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 xml:space="preserve"> Percent (%)</w:t>
            </w:r>
          </w:p>
        </w:tc>
      </w:tr>
      <w:tr w:rsidR="00084A63" w:rsidRPr="00C6358B" w14:paraId="5FD6037A" w14:textId="77777777">
        <w:trPr>
          <w:trHeight w:val="636"/>
        </w:trPr>
        <w:tc>
          <w:tcPr>
            <w:tcW w:w="4190" w:type="dxa"/>
            <w:vMerge/>
            <w:tcBorders>
              <w:bottom w:val="single" w:sz="4" w:space="0" w:color="auto"/>
            </w:tcBorders>
          </w:tcPr>
          <w:p w14:paraId="64B99347" w14:textId="77777777" w:rsidR="00084A63" w:rsidRPr="00C6358B" w:rsidRDefault="00084A63">
            <w:pPr>
              <w:spacing w:after="0" w:line="240" w:lineRule="auto"/>
              <w:rPr>
                <w:rFonts w:eastAsia="Calibri" w:cs="Times New Roman"/>
                <w:b/>
                <w:kern w:val="0"/>
                <w14:ligatures w14:val="none"/>
              </w:rPr>
            </w:pPr>
          </w:p>
        </w:tc>
        <w:tc>
          <w:tcPr>
            <w:tcW w:w="1577" w:type="dxa"/>
            <w:vMerge/>
            <w:tcBorders>
              <w:bottom w:val="single" w:sz="4" w:space="0" w:color="auto"/>
            </w:tcBorders>
          </w:tcPr>
          <w:p w14:paraId="3E53E83B" w14:textId="77777777" w:rsidR="00084A63" w:rsidRPr="00C6358B" w:rsidRDefault="00084A63">
            <w:pPr>
              <w:spacing w:after="0" w:line="240" w:lineRule="auto"/>
              <w:rPr>
                <w:rFonts w:eastAsia="Calibri" w:cs="Times New Roman"/>
                <w:b/>
                <w:kern w:val="0"/>
                <w14:ligatures w14:val="none"/>
              </w:rPr>
            </w:pPr>
          </w:p>
        </w:tc>
        <w:tc>
          <w:tcPr>
            <w:tcW w:w="1417" w:type="dxa"/>
            <w:tcBorders>
              <w:top w:val="single" w:sz="4" w:space="0" w:color="auto"/>
              <w:bottom w:val="single" w:sz="4" w:space="0" w:color="auto"/>
            </w:tcBorders>
          </w:tcPr>
          <w:p w14:paraId="3400E651" w14:textId="77777777" w:rsidR="00084A63" w:rsidRPr="00C6358B" w:rsidRDefault="00083BFB">
            <w:pPr>
              <w:spacing w:after="0" w:line="276" w:lineRule="auto"/>
              <w:rPr>
                <w:rFonts w:eastAsia="Calibri" w:cs="Times New Roman"/>
                <w:b/>
                <w:kern w:val="0"/>
                <w14:ligatures w14:val="none"/>
              </w:rPr>
            </w:pPr>
            <w:r w:rsidRPr="00C6358B">
              <w:rPr>
                <w:rFonts w:eastAsia="Calibri" w:cs="Times New Roman"/>
                <w:b/>
                <w:kern w:val="0"/>
                <w14:ligatures w14:val="none"/>
              </w:rPr>
              <w:t>Correct</w:t>
            </w:r>
          </w:p>
          <w:p w14:paraId="219084D3" w14:textId="77777777" w:rsidR="00084A63" w:rsidRPr="00C6358B" w:rsidRDefault="00083BFB">
            <w:pPr>
              <w:spacing w:after="0" w:line="276" w:lineRule="auto"/>
              <w:rPr>
                <w:rFonts w:eastAsia="Calibri" w:cs="Times New Roman"/>
                <w:b/>
                <w:kern w:val="0"/>
                <w14:ligatures w14:val="none"/>
              </w:rPr>
            </w:pPr>
            <w:r w:rsidRPr="00C6358B">
              <w:rPr>
                <w:rFonts w:eastAsia="Calibri" w:cs="Times New Roman"/>
                <w:b/>
                <w:kern w:val="0"/>
                <w14:ligatures w14:val="none"/>
              </w:rPr>
              <w:t>responses</w:t>
            </w:r>
          </w:p>
        </w:tc>
        <w:tc>
          <w:tcPr>
            <w:tcW w:w="1641" w:type="dxa"/>
            <w:tcBorders>
              <w:top w:val="single" w:sz="4" w:space="0" w:color="auto"/>
              <w:bottom w:val="single" w:sz="4" w:space="0" w:color="auto"/>
            </w:tcBorders>
          </w:tcPr>
          <w:p w14:paraId="40444C7F" w14:textId="77777777" w:rsidR="00084A63" w:rsidRPr="00C6358B" w:rsidRDefault="00083BFB">
            <w:pPr>
              <w:spacing w:after="0" w:line="276" w:lineRule="auto"/>
              <w:rPr>
                <w:rFonts w:eastAsia="Calibri" w:cs="Times New Roman"/>
                <w:b/>
                <w:kern w:val="0"/>
                <w14:ligatures w14:val="none"/>
              </w:rPr>
            </w:pPr>
            <w:r w:rsidRPr="00C6358B">
              <w:rPr>
                <w:rFonts w:eastAsia="Calibri" w:cs="Times New Roman"/>
                <w:b/>
                <w:kern w:val="0"/>
                <w14:ligatures w14:val="none"/>
              </w:rPr>
              <w:t xml:space="preserve">Incorrect </w:t>
            </w:r>
          </w:p>
          <w:p w14:paraId="173786AC" w14:textId="77777777" w:rsidR="00084A63" w:rsidRPr="00C6358B" w:rsidRDefault="00083BFB">
            <w:pPr>
              <w:spacing w:after="0" w:line="276" w:lineRule="auto"/>
              <w:rPr>
                <w:rFonts w:eastAsia="Calibri" w:cs="Times New Roman"/>
                <w:b/>
                <w:kern w:val="0"/>
                <w14:ligatures w14:val="none"/>
              </w:rPr>
            </w:pPr>
            <w:r w:rsidRPr="00C6358B">
              <w:rPr>
                <w:rFonts w:eastAsia="Calibri" w:cs="Times New Roman"/>
                <w:b/>
                <w:kern w:val="0"/>
                <w14:ligatures w14:val="none"/>
              </w:rPr>
              <w:t>responses</w:t>
            </w:r>
          </w:p>
        </w:tc>
      </w:tr>
      <w:tr w:rsidR="00682C8B" w:rsidRPr="00C6358B" w14:paraId="763E0F32" w14:textId="77777777">
        <w:trPr>
          <w:trHeight w:val="636"/>
        </w:trPr>
        <w:tc>
          <w:tcPr>
            <w:tcW w:w="4190" w:type="dxa"/>
            <w:tcBorders>
              <w:top w:val="single" w:sz="4" w:space="0" w:color="auto"/>
            </w:tcBorders>
          </w:tcPr>
          <w:p w14:paraId="30505901" w14:textId="77777777" w:rsidR="00682C8B" w:rsidRPr="00C6358B" w:rsidRDefault="00682C8B" w:rsidP="00682C8B">
            <w:pPr>
              <w:spacing w:after="200" w:line="240" w:lineRule="auto"/>
              <w:jc w:val="left"/>
              <w:rPr>
                <w:rFonts w:eastAsia="Calibri" w:cs="Times New Roman"/>
                <w:b/>
                <w:kern w:val="0"/>
                <w14:ligatures w14:val="none"/>
              </w:rPr>
            </w:pPr>
            <w:r w:rsidRPr="00C6358B">
              <w:rPr>
                <w:rFonts w:eastAsia="Calibri" w:cs="Times New Roman"/>
                <w:kern w:val="0"/>
                <w14:ligatures w14:val="none"/>
              </w:rPr>
              <w:t>HPV vaccines protect against all strains of HPV</w:t>
            </w:r>
          </w:p>
        </w:tc>
        <w:tc>
          <w:tcPr>
            <w:tcW w:w="1577" w:type="dxa"/>
            <w:tcBorders>
              <w:top w:val="single" w:sz="4" w:space="0" w:color="auto"/>
            </w:tcBorders>
          </w:tcPr>
          <w:p w14:paraId="1573549B" w14:textId="77777777"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Borders>
              <w:top w:val="single" w:sz="4" w:space="0" w:color="auto"/>
            </w:tcBorders>
          </w:tcPr>
          <w:p w14:paraId="04817E9A" w14:textId="4F022D5F"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90(59.0)</w:t>
            </w:r>
          </w:p>
        </w:tc>
        <w:tc>
          <w:tcPr>
            <w:tcW w:w="1641" w:type="dxa"/>
            <w:tcBorders>
              <w:top w:val="single" w:sz="4" w:space="0" w:color="auto"/>
            </w:tcBorders>
          </w:tcPr>
          <w:p w14:paraId="76E28793" w14:textId="2EA272B3"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62(41.0)</w:t>
            </w:r>
          </w:p>
        </w:tc>
      </w:tr>
      <w:tr w:rsidR="00682C8B" w:rsidRPr="00C6358B" w14:paraId="7B1DEB63" w14:textId="77777777">
        <w:trPr>
          <w:trHeight w:val="636"/>
        </w:trPr>
        <w:tc>
          <w:tcPr>
            <w:tcW w:w="4190" w:type="dxa"/>
          </w:tcPr>
          <w:p w14:paraId="45D9EEF8" w14:textId="77777777" w:rsidR="00682C8B" w:rsidRPr="00C6358B" w:rsidRDefault="00682C8B" w:rsidP="00682C8B">
            <w:pPr>
              <w:spacing w:after="200" w:line="240" w:lineRule="auto"/>
              <w:jc w:val="left"/>
              <w:rPr>
                <w:rFonts w:eastAsia="Calibri" w:cs="Times New Roman"/>
                <w:bCs/>
                <w:kern w:val="0"/>
                <w14:ligatures w14:val="none"/>
              </w:rPr>
            </w:pPr>
            <w:r w:rsidRPr="00C6358B">
              <w:rPr>
                <w:rFonts w:eastAsia="Calibri" w:cs="Times New Roman"/>
                <w:kern w:val="0"/>
                <w14:ligatures w14:val="none"/>
              </w:rPr>
              <w:t>HPV vaccine is for females only</w:t>
            </w:r>
          </w:p>
        </w:tc>
        <w:tc>
          <w:tcPr>
            <w:tcW w:w="1577" w:type="dxa"/>
          </w:tcPr>
          <w:p w14:paraId="54B17908" w14:textId="77777777"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Pr>
          <w:p w14:paraId="377D190C" w14:textId="7248BD2F"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99(65.0)</w:t>
            </w:r>
          </w:p>
        </w:tc>
        <w:tc>
          <w:tcPr>
            <w:tcW w:w="1641" w:type="dxa"/>
          </w:tcPr>
          <w:p w14:paraId="5536C5D6" w14:textId="5C451DEF"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53(35.0)</w:t>
            </w:r>
          </w:p>
        </w:tc>
      </w:tr>
      <w:tr w:rsidR="00682C8B" w:rsidRPr="00C6358B" w14:paraId="05EDAD88" w14:textId="77777777">
        <w:trPr>
          <w:trHeight w:val="636"/>
        </w:trPr>
        <w:tc>
          <w:tcPr>
            <w:tcW w:w="4190" w:type="dxa"/>
          </w:tcPr>
          <w:p w14:paraId="45DC3864" w14:textId="77777777" w:rsidR="00682C8B" w:rsidRPr="00C6358B" w:rsidRDefault="00682C8B" w:rsidP="00682C8B">
            <w:pPr>
              <w:spacing w:after="200" w:line="240" w:lineRule="auto"/>
              <w:jc w:val="left"/>
              <w:rPr>
                <w:rFonts w:eastAsia="Calibri" w:cs="Times New Roman"/>
                <w:bCs/>
                <w:kern w:val="0"/>
                <w14:ligatures w14:val="none"/>
              </w:rPr>
            </w:pPr>
            <w:r w:rsidRPr="00C6358B">
              <w:rPr>
                <w:rFonts w:eastAsia="Calibri" w:cs="Times New Roman"/>
                <w:kern w:val="0"/>
                <w14:ligatures w14:val="none"/>
              </w:rPr>
              <w:t>HPV vaccine can be given to a person less than 15years of age</w:t>
            </w:r>
          </w:p>
        </w:tc>
        <w:tc>
          <w:tcPr>
            <w:tcW w:w="1577" w:type="dxa"/>
          </w:tcPr>
          <w:p w14:paraId="2C6C1EE2" w14:textId="77777777"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TRUE</w:t>
            </w:r>
          </w:p>
        </w:tc>
        <w:tc>
          <w:tcPr>
            <w:tcW w:w="1417" w:type="dxa"/>
          </w:tcPr>
          <w:p w14:paraId="4AE993AD" w14:textId="5579DBDA" w:rsidR="00682C8B" w:rsidRPr="00C6358B" w:rsidRDefault="00682C8B" w:rsidP="00682C8B">
            <w:pPr>
              <w:spacing w:after="200" w:line="240" w:lineRule="auto"/>
              <w:rPr>
                <w:rFonts w:eastAsia="Calibri" w:cs="Times New Roman"/>
                <w:b/>
                <w:kern w:val="0"/>
                <w14:ligatures w14:val="none"/>
              </w:rPr>
            </w:pPr>
            <w:r>
              <w:rPr>
                <w:rFonts w:eastAsia="Calibri" w:cs="Times New Roman"/>
                <w:b/>
                <w:kern w:val="0"/>
                <w14:ligatures w14:val="none"/>
              </w:rPr>
              <w:t>45</w:t>
            </w:r>
            <w:r w:rsidRPr="00C6358B">
              <w:rPr>
                <w:rFonts w:eastAsia="Calibri" w:cs="Times New Roman"/>
                <w:b/>
                <w:kern w:val="0"/>
                <w14:ligatures w14:val="none"/>
              </w:rPr>
              <w:t>(</w:t>
            </w:r>
            <w:r>
              <w:rPr>
                <w:rFonts w:eastAsia="Calibri" w:cs="Times New Roman"/>
                <w:b/>
                <w:kern w:val="0"/>
                <w14:ligatures w14:val="none"/>
              </w:rPr>
              <w:t>29.6</w:t>
            </w:r>
            <w:r w:rsidRPr="00C6358B">
              <w:rPr>
                <w:rFonts w:eastAsia="Calibri" w:cs="Times New Roman"/>
                <w:b/>
                <w:kern w:val="0"/>
                <w14:ligatures w14:val="none"/>
              </w:rPr>
              <w:t>)</w:t>
            </w:r>
          </w:p>
        </w:tc>
        <w:tc>
          <w:tcPr>
            <w:tcW w:w="1641" w:type="dxa"/>
          </w:tcPr>
          <w:p w14:paraId="7DD329F0" w14:textId="3877437D"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107(</w:t>
            </w:r>
            <w:r>
              <w:rPr>
                <w:rFonts w:eastAsia="Calibri" w:cs="Times New Roman"/>
                <w:b/>
                <w:kern w:val="0"/>
                <w14:ligatures w14:val="none"/>
              </w:rPr>
              <w:t>70.4</w:t>
            </w:r>
            <w:r w:rsidRPr="00C6358B">
              <w:rPr>
                <w:rFonts w:eastAsia="Calibri" w:cs="Times New Roman"/>
                <w:b/>
                <w:kern w:val="0"/>
                <w14:ligatures w14:val="none"/>
              </w:rPr>
              <w:t>)</w:t>
            </w:r>
          </w:p>
        </w:tc>
      </w:tr>
      <w:tr w:rsidR="00682C8B" w:rsidRPr="00C6358B" w14:paraId="2E721E5F" w14:textId="77777777">
        <w:trPr>
          <w:trHeight w:val="636"/>
        </w:trPr>
        <w:tc>
          <w:tcPr>
            <w:tcW w:w="4190" w:type="dxa"/>
          </w:tcPr>
          <w:p w14:paraId="0A26F5E7" w14:textId="77777777" w:rsidR="00682C8B" w:rsidRPr="00C6358B" w:rsidRDefault="00682C8B" w:rsidP="00682C8B">
            <w:pPr>
              <w:spacing w:after="200" w:line="240" w:lineRule="auto"/>
              <w:jc w:val="left"/>
              <w:rPr>
                <w:rFonts w:eastAsia="Calibri" w:cs="Times New Roman"/>
                <w:bCs/>
                <w:kern w:val="0"/>
                <w14:ligatures w14:val="none"/>
              </w:rPr>
            </w:pPr>
            <w:r w:rsidRPr="00C6358B">
              <w:rPr>
                <w:rFonts w:eastAsia="Calibri" w:cs="Times New Roman"/>
                <w:kern w:val="0"/>
                <w14:ligatures w14:val="none"/>
              </w:rPr>
              <w:t>HPV vaccine can be effective even when a person is infected with HPV</w:t>
            </w:r>
          </w:p>
        </w:tc>
        <w:tc>
          <w:tcPr>
            <w:tcW w:w="1577" w:type="dxa"/>
          </w:tcPr>
          <w:p w14:paraId="13B45AF0" w14:textId="77777777"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Pr>
          <w:p w14:paraId="09116FA0" w14:textId="042CEBE9"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131(86.0)</w:t>
            </w:r>
          </w:p>
        </w:tc>
        <w:tc>
          <w:tcPr>
            <w:tcW w:w="1641" w:type="dxa"/>
          </w:tcPr>
          <w:p w14:paraId="7CF3F6B5" w14:textId="515EEDE6"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21(14.0)</w:t>
            </w:r>
          </w:p>
        </w:tc>
      </w:tr>
      <w:tr w:rsidR="00682C8B" w:rsidRPr="00C6358B" w14:paraId="291A687A" w14:textId="77777777">
        <w:trPr>
          <w:trHeight w:val="636"/>
        </w:trPr>
        <w:tc>
          <w:tcPr>
            <w:tcW w:w="4190" w:type="dxa"/>
          </w:tcPr>
          <w:p w14:paraId="6B03F395" w14:textId="77777777" w:rsidR="00682C8B" w:rsidRPr="00C6358B" w:rsidRDefault="00682C8B" w:rsidP="00682C8B">
            <w:pPr>
              <w:spacing w:after="200" w:line="240" w:lineRule="auto"/>
              <w:jc w:val="left"/>
              <w:rPr>
                <w:rFonts w:eastAsia="Calibri" w:cs="Times New Roman"/>
                <w:bCs/>
                <w:kern w:val="0"/>
                <w14:ligatures w14:val="none"/>
              </w:rPr>
            </w:pPr>
            <w:r w:rsidRPr="00C6358B">
              <w:rPr>
                <w:rFonts w:eastAsia="Calibri" w:cs="Times New Roman"/>
                <w:kern w:val="0"/>
                <w14:ligatures w14:val="none"/>
              </w:rPr>
              <w:t>Only sexually active persons should take the HPV vaccine</w:t>
            </w:r>
          </w:p>
        </w:tc>
        <w:tc>
          <w:tcPr>
            <w:tcW w:w="1577" w:type="dxa"/>
          </w:tcPr>
          <w:p w14:paraId="11A48980" w14:textId="77777777"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Pr>
          <w:p w14:paraId="703BBC67" w14:textId="50378F4E"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132(87.0)</w:t>
            </w:r>
          </w:p>
        </w:tc>
        <w:tc>
          <w:tcPr>
            <w:tcW w:w="1641" w:type="dxa"/>
          </w:tcPr>
          <w:p w14:paraId="3EB7B181" w14:textId="4BD0D4CF"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20(13.0)</w:t>
            </w:r>
          </w:p>
        </w:tc>
      </w:tr>
      <w:tr w:rsidR="00682C8B" w:rsidRPr="00C6358B" w14:paraId="7676269A" w14:textId="77777777">
        <w:trPr>
          <w:trHeight w:val="636"/>
        </w:trPr>
        <w:tc>
          <w:tcPr>
            <w:tcW w:w="4190" w:type="dxa"/>
          </w:tcPr>
          <w:p w14:paraId="7526D254" w14:textId="77777777" w:rsidR="00682C8B" w:rsidRPr="00C6358B" w:rsidRDefault="00682C8B" w:rsidP="00682C8B">
            <w:pPr>
              <w:spacing w:after="200" w:line="240" w:lineRule="auto"/>
              <w:jc w:val="left"/>
              <w:rPr>
                <w:rFonts w:eastAsia="Calibri" w:cs="Times New Roman"/>
                <w:b/>
                <w:kern w:val="0"/>
                <w14:ligatures w14:val="none"/>
              </w:rPr>
            </w:pPr>
            <w:r w:rsidRPr="00C6358B">
              <w:rPr>
                <w:rFonts w:eastAsia="Calibri" w:cs="Times New Roman"/>
                <w:kern w:val="0"/>
                <w14:ligatures w14:val="none"/>
              </w:rPr>
              <w:t>HPV vaccine can cause Cancer</w:t>
            </w:r>
          </w:p>
        </w:tc>
        <w:tc>
          <w:tcPr>
            <w:tcW w:w="1577" w:type="dxa"/>
          </w:tcPr>
          <w:p w14:paraId="6D5FE1B1" w14:textId="77777777"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Pr>
          <w:p w14:paraId="126222D6" w14:textId="5C144DFE"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146(98.0)</w:t>
            </w:r>
          </w:p>
        </w:tc>
        <w:tc>
          <w:tcPr>
            <w:tcW w:w="1641" w:type="dxa"/>
          </w:tcPr>
          <w:p w14:paraId="59DF35FF" w14:textId="4B31B1E0"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6(4.0)</w:t>
            </w:r>
          </w:p>
        </w:tc>
      </w:tr>
      <w:tr w:rsidR="00682C8B" w:rsidRPr="00C6358B" w14:paraId="467D892F" w14:textId="77777777">
        <w:trPr>
          <w:trHeight w:val="636"/>
        </w:trPr>
        <w:tc>
          <w:tcPr>
            <w:tcW w:w="4190" w:type="dxa"/>
          </w:tcPr>
          <w:p w14:paraId="2DB3D556" w14:textId="77777777" w:rsidR="00682C8B" w:rsidRPr="00C6358B" w:rsidRDefault="00682C8B" w:rsidP="00682C8B">
            <w:pPr>
              <w:spacing w:after="200" w:line="240" w:lineRule="auto"/>
              <w:jc w:val="left"/>
              <w:rPr>
                <w:rFonts w:eastAsia="Calibri" w:cs="Times New Roman"/>
                <w:b/>
                <w:kern w:val="0"/>
                <w14:ligatures w14:val="none"/>
              </w:rPr>
            </w:pPr>
            <w:r w:rsidRPr="00C6358B">
              <w:rPr>
                <w:rFonts w:eastAsia="Calibri" w:cs="Times New Roman"/>
                <w:kern w:val="0"/>
                <w14:ligatures w14:val="none"/>
              </w:rPr>
              <w:t>HPV vaccine can cause HPV infection</w:t>
            </w:r>
          </w:p>
        </w:tc>
        <w:tc>
          <w:tcPr>
            <w:tcW w:w="1577" w:type="dxa"/>
          </w:tcPr>
          <w:p w14:paraId="670C1397" w14:textId="77777777"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Pr>
          <w:p w14:paraId="55586F68" w14:textId="25A1FD62"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149(98.0)</w:t>
            </w:r>
          </w:p>
        </w:tc>
        <w:tc>
          <w:tcPr>
            <w:tcW w:w="1641" w:type="dxa"/>
          </w:tcPr>
          <w:p w14:paraId="3CB6C3AB" w14:textId="6BE12A9B"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3(2.0)</w:t>
            </w:r>
          </w:p>
        </w:tc>
      </w:tr>
      <w:tr w:rsidR="00682C8B" w:rsidRPr="00C6358B" w14:paraId="108CE398" w14:textId="77777777">
        <w:trPr>
          <w:trHeight w:val="636"/>
        </w:trPr>
        <w:tc>
          <w:tcPr>
            <w:tcW w:w="4190" w:type="dxa"/>
            <w:tcBorders>
              <w:bottom w:val="single" w:sz="4" w:space="0" w:color="auto"/>
            </w:tcBorders>
          </w:tcPr>
          <w:p w14:paraId="5904A38B" w14:textId="77777777" w:rsidR="00682C8B" w:rsidRPr="00C6358B" w:rsidRDefault="00682C8B" w:rsidP="00682C8B">
            <w:pPr>
              <w:spacing w:after="200" w:line="240" w:lineRule="auto"/>
              <w:jc w:val="left"/>
              <w:rPr>
                <w:rFonts w:eastAsia="Calibri" w:cs="Times New Roman"/>
                <w:bCs/>
                <w:kern w:val="0"/>
                <w14:ligatures w14:val="none"/>
              </w:rPr>
            </w:pPr>
            <w:r w:rsidRPr="00C6358B">
              <w:rPr>
                <w:rFonts w:eastAsia="Calibri" w:cs="Times New Roman"/>
                <w:bCs/>
                <w:kern w:val="0"/>
                <w14:ligatures w14:val="none"/>
              </w:rPr>
              <w:t>HPV vaccine protects against other Sexually Transmitted diseases (STDs)</w:t>
            </w:r>
          </w:p>
        </w:tc>
        <w:tc>
          <w:tcPr>
            <w:tcW w:w="1577" w:type="dxa"/>
            <w:tcBorders>
              <w:bottom w:val="single" w:sz="4" w:space="0" w:color="auto"/>
            </w:tcBorders>
          </w:tcPr>
          <w:p w14:paraId="2202F2AD" w14:textId="77777777"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color w:val="0F4761" w:themeColor="accent1" w:themeShade="BF"/>
                <w:kern w:val="0"/>
                <w14:ligatures w14:val="none"/>
              </w:rPr>
              <w:t>FALSE</w:t>
            </w:r>
          </w:p>
        </w:tc>
        <w:tc>
          <w:tcPr>
            <w:tcW w:w="1417" w:type="dxa"/>
            <w:tcBorders>
              <w:bottom w:val="single" w:sz="4" w:space="0" w:color="auto"/>
            </w:tcBorders>
          </w:tcPr>
          <w:p w14:paraId="66248EE4" w14:textId="1E01FBB8"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141(93.0)</w:t>
            </w:r>
          </w:p>
        </w:tc>
        <w:tc>
          <w:tcPr>
            <w:tcW w:w="1641" w:type="dxa"/>
            <w:tcBorders>
              <w:bottom w:val="single" w:sz="4" w:space="0" w:color="auto"/>
            </w:tcBorders>
          </w:tcPr>
          <w:p w14:paraId="238ABBF0" w14:textId="3EEA31BA" w:rsidR="00682C8B" w:rsidRPr="00C6358B" w:rsidRDefault="00682C8B" w:rsidP="00682C8B">
            <w:pPr>
              <w:spacing w:after="200" w:line="240" w:lineRule="auto"/>
              <w:rPr>
                <w:rFonts w:eastAsia="Calibri" w:cs="Times New Roman"/>
                <w:b/>
                <w:kern w:val="0"/>
                <w14:ligatures w14:val="none"/>
              </w:rPr>
            </w:pPr>
            <w:r w:rsidRPr="00C6358B">
              <w:rPr>
                <w:rFonts w:eastAsia="Calibri" w:cs="Times New Roman"/>
                <w:b/>
                <w:kern w:val="0"/>
                <w14:ligatures w14:val="none"/>
              </w:rPr>
              <w:t>11(6.0)</w:t>
            </w:r>
          </w:p>
        </w:tc>
      </w:tr>
      <w:bookmarkEnd w:id="3"/>
    </w:tbl>
    <w:p w14:paraId="0803F2F9" w14:textId="77777777" w:rsidR="00084A63" w:rsidRPr="00C6358B" w:rsidRDefault="00084A63">
      <w:pPr>
        <w:spacing w:after="200" w:line="240" w:lineRule="auto"/>
        <w:rPr>
          <w:rFonts w:eastAsia="Calibri" w:cs="Times New Roman"/>
          <w:kern w:val="0"/>
          <w:lang w:val="en-GB"/>
          <w14:ligatures w14:val="none"/>
        </w:rPr>
        <w:sectPr w:rsidR="00084A63" w:rsidRPr="00C6358B">
          <w:pgSz w:w="11906" w:h="16838"/>
          <w:pgMar w:top="1440" w:right="1440" w:bottom="1440" w:left="1440" w:header="720" w:footer="720" w:gutter="0"/>
          <w:cols w:space="720"/>
          <w:docGrid w:linePitch="360"/>
        </w:sectPr>
      </w:pPr>
    </w:p>
    <w:p w14:paraId="0767B953" w14:textId="77777777" w:rsidR="00084A63" w:rsidRPr="00C6358B" w:rsidRDefault="00084A63">
      <w:pPr>
        <w:spacing w:after="200" w:line="240" w:lineRule="auto"/>
        <w:rPr>
          <w:rFonts w:eastAsia="Calibri" w:cs="Times New Roman"/>
          <w:kern w:val="0"/>
          <w14:ligatures w14:val="none"/>
        </w:rPr>
      </w:pPr>
    </w:p>
    <w:p w14:paraId="313D59AE" w14:textId="77777777" w:rsidR="00084A63" w:rsidRPr="00C6358B" w:rsidRDefault="00083BFB">
      <w:pPr>
        <w:spacing w:after="200" w:line="240" w:lineRule="auto"/>
        <w:ind w:hanging="720"/>
        <w:jc w:val="center"/>
        <w:rPr>
          <w:rFonts w:eastAsia="Calibri" w:cs="Times New Roman"/>
          <w:kern w:val="0"/>
          <w14:ligatures w14:val="none"/>
        </w:rPr>
      </w:pPr>
      <w:r w:rsidRPr="00C6358B">
        <w:rPr>
          <w:rFonts w:cs="Times New Roman"/>
          <w:noProof/>
        </w:rPr>
        <w:drawing>
          <wp:inline distT="0" distB="0" distL="0" distR="0" wp14:anchorId="414682B5" wp14:editId="60D6933B">
            <wp:extent cx="6705600" cy="4157980"/>
            <wp:effectExtent l="0" t="0" r="0" b="0"/>
            <wp:docPr id="16977167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A6285A" w14:textId="77777777" w:rsidR="00084A63" w:rsidRPr="00C6358B" w:rsidRDefault="00083BFB">
      <w:pPr>
        <w:pStyle w:val="Heading3"/>
        <w:rPr>
          <w:rFonts w:eastAsia="Calibri" w:cs="Times New Roman"/>
        </w:rPr>
        <w:sectPr w:rsidR="00084A63" w:rsidRPr="00C6358B">
          <w:pgSz w:w="11906" w:h="16838"/>
          <w:pgMar w:top="1440" w:right="1440" w:bottom="1440" w:left="1440" w:header="720" w:footer="720" w:gutter="0"/>
          <w:cols w:space="720"/>
          <w:docGrid w:linePitch="360"/>
        </w:sectPr>
      </w:pPr>
      <w:r w:rsidRPr="00C6358B">
        <w:rPr>
          <w:rFonts w:eastAsia="Calibri" w:cs="Times New Roman"/>
        </w:rPr>
        <w:t>Figure 2: Attitude towards HPV Vaccine</w:t>
      </w:r>
    </w:p>
    <w:p w14:paraId="1666CAC2" w14:textId="77777777" w:rsidR="00084A63" w:rsidRPr="00C6358B" w:rsidRDefault="00084A63">
      <w:pPr>
        <w:spacing w:after="200" w:line="240" w:lineRule="auto"/>
        <w:rPr>
          <w:rFonts w:eastAsia="Calibri" w:cs="Times New Roman"/>
          <w:kern w:val="0"/>
          <w:lang w:val="en-GB"/>
          <w14:ligatures w14:val="none"/>
        </w:rPr>
      </w:pPr>
    </w:p>
    <w:p w14:paraId="3AC3B37D" w14:textId="77777777" w:rsidR="00084A63" w:rsidRPr="00C6358B" w:rsidRDefault="00084A63">
      <w:pPr>
        <w:rPr>
          <w:rFonts w:cs="Times New Roman"/>
          <w:lang w:val="en-GB"/>
        </w:rPr>
      </w:pPr>
    </w:p>
    <w:p w14:paraId="5D8C37F6" w14:textId="77777777" w:rsidR="00084A63" w:rsidRPr="00C6358B" w:rsidRDefault="00084A63">
      <w:pPr>
        <w:rPr>
          <w:rFonts w:cs="Times New Roman"/>
          <w:lang w:val="en-GB"/>
        </w:rPr>
      </w:pPr>
    </w:p>
    <w:p w14:paraId="4B4D95F9" w14:textId="77777777" w:rsidR="00084A63" w:rsidRPr="00C6358B" w:rsidRDefault="00083BFB">
      <w:pPr>
        <w:keepNext/>
        <w:spacing w:after="200" w:line="240" w:lineRule="auto"/>
        <w:rPr>
          <w:rFonts w:eastAsia="Calibri" w:cs="Times New Roman"/>
          <w:kern w:val="0"/>
          <w14:ligatures w14:val="none"/>
        </w:rPr>
      </w:pPr>
      <w:r w:rsidRPr="00C6358B">
        <w:rPr>
          <w:rFonts w:cs="Times New Roman"/>
          <w:noProof/>
        </w:rPr>
        <w:drawing>
          <wp:inline distT="0" distB="0" distL="0" distR="0" wp14:anchorId="35764E90" wp14:editId="16B0B492">
            <wp:extent cx="4923155" cy="3415030"/>
            <wp:effectExtent l="0" t="0" r="10795" b="13970"/>
            <wp:docPr id="20672129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7F6046" w14:textId="77777777" w:rsidR="00084A63" w:rsidRPr="00C6358B" w:rsidRDefault="00083BFB">
      <w:pPr>
        <w:keepNext/>
        <w:keepLines/>
        <w:spacing w:before="40" w:after="0" w:line="240" w:lineRule="auto"/>
        <w:jc w:val="left"/>
        <w:outlineLvl w:val="2"/>
        <w:rPr>
          <w:rFonts w:eastAsia="Calibri" w:cs="Times New Roman"/>
          <w:b/>
          <w:kern w:val="0"/>
          <w:lang w:val="en-GB"/>
          <w14:ligatures w14:val="none"/>
        </w:rPr>
      </w:pPr>
      <w:r w:rsidRPr="00C6358B">
        <w:rPr>
          <w:rFonts w:eastAsia="Calibri" w:cs="Times New Roman"/>
          <w:b/>
          <w:kern w:val="0"/>
          <w:lang w:val="en-GB"/>
          <w14:ligatures w14:val="none"/>
        </w:rPr>
        <w:t>Figure 3: Uptake of HPV Vaccine</w:t>
      </w:r>
    </w:p>
    <w:p w14:paraId="5EFA81AC" w14:textId="77777777" w:rsidR="00084A63" w:rsidRPr="00C6358B" w:rsidRDefault="00084A63">
      <w:pPr>
        <w:rPr>
          <w:rFonts w:cs="Times New Roman"/>
          <w:lang w:val="en-GB"/>
        </w:rPr>
      </w:pPr>
    </w:p>
    <w:p w14:paraId="5308C313" w14:textId="77777777" w:rsidR="00084A63" w:rsidRPr="00C6358B" w:rsidRDefault="00084A63">
      <w:pPr>
        <w:rPr>
          <w:rFonts w:cs="Times New Roman"/>
          <w:lang w:val="en-GB"/>
        </w:rPr>
      </w:pPr>
    </w:p>
    <w:p w14:paraId="4564749F" w14:textId="77777777" w:rsidR="00084A63" w:rsidRPr="00C6358B" w:rsidRDefault="00084A63">
      <w:pPr>
        <w:rPr>
          <w:rFonts w:cs="Times New Roman"/>
          <w:lang w:val="en-GB"/>
        </w:rPr>
        <w:sectPr w:rsidR="00084A63" w:rsidRPr="00C6358B">
          <w:pgSz w:w="11906" w:h="16838"/>
          <w:pgMar w:top="1440" w:right="1440" w:bottom="1440" w:left="1440" w:header="720" w:footer="720" w:gutter="0"/>
          <w:cols w:space="720"/>
          <w:docGrid w:linePitch="360"/>
        </w:sectPr>
      </w:pPr>
    </w:p>
    <w:p w14:paraId="5A793D3E" w14:textId="77777777" w:rsidR="00084A63" w:rsidRPr="00C6358B" w:rsidRDefault="00083BFB">
      <w:pPr>
        <w:keepNext/>
        <w:keepLines/>
        <w:spacing w:before="40" w:after="0" w:line="240" w:lineRule="auto"/>
        <w:jc w:val="left"/>
        <w:outlineLvl w:val="2"/>
        <w:rPr>
          <w:rFonts w:eastAsia="Calibri" w:cs="Times New Roman"/>
          <w:b/>
          <w:kern w:val="0"/>
          <w:lang w:val="en-GB"/>
          <w14:ligatures w14:val="none"/>
        </w:rPr>
      </w:pPr>
      <w:r w:rsidRPr="00C6358B">
        <w:rPr>
          <w:rFonts w:eastAsia="Calibri" w:cs="Times New Roman"/>
          <w:b/>
          <w:kern w:val="0"/>
          <w:lang w:val="en-GB"/>
          <w14:ligatures w14:val="none"/>
        </w:rPr>
        <w:lastRenderedPageBreak/>
        <w:t xml:space="preserve">Table </w:t>
      </w:r>
      <w:r w:rsidRPr="00C6358B">
        <w:rPr>
          <w:rFonts w:eastAsia="Calibri" w:cs="Times New Roman"/>
          <w:b/>
          <w:kern w:val="0"/>
          <w:lang w:val="en-GB"/>
          <w14:ligatures w14:val="none"/>
        </w:rPr>
        <w:fldChar w:fldCharType="begin"/>
      </w:r>
      <w:r w:rsidRPr="00C6358B">
        <w:rPr>
          <w:rFonts w:eastAsia="Calibri" w:cs="Times New Roman"/>
          <w:b/>
          <w:kern w:val="0"/>
          <w:lang w:val="en-GB"/>
          <w14:ligatures w14:val="none"/>
        </w:rPr>
        <w:instrText xml:space="preserve"> SEQ Table \* ARABIC </w:instrText>
      </w:r>
      <w:r w:rsidRPr="00C6358B">
        <w:rPr>
          <w:rFonts w:eastAsia="Calibri" w:cs="Times New Roman"/>
          <w:b/>
          <w:kern w:val="0"/>
          <w:lang w:val="en-GB"/>
          <w14:ligatures w14:val="none"/>
        </w:rPr>
        <w:fldChar w:fldCharType="separate"/>
      </w:r>
      <w:r w:rsidRPr="00C6358B">
        <w:rPr>
          <w:rFonts w:eastAsia="Calibri" w:cs="Times New Roman"/>
          <w:b/>
          <w:kern w:val="0"/>
          <w:lang w:val="en-GB"/>
          <w14:ligatures w14:val="none"/>
        </w:rPr>
        <w:t>3</w:t>
      </w:r>
      <w:r w:rsidRPr="00C6358B">
        <w:rPr>
          <w:rFonts w:eastAsia="Calibri" w:cs="Times New Roman"/>
          <w:b/>
          <w:kern w:val="0"/>
          <w:lang w:val="en-GB"/>
          <w14:ligatures w14:val="none"/>
        </w:rPr>
        <w:fldChar w:fldCharType="end"/>
      </w:r>
      <w:r w:rsidRPr="00C6358B">
        <w:rPr>
          <w:rFonts w:eastAsia="Calibri" w:cs="Times New Roman"/>
          <w:b/>
          <w:kern w:val="0"/>
          <w:lang w:val="en-GB"/>
          <w14:ligatures w14:val="none"/>
        </w:rPr>
        <w:t xml:space="preserve">: </w:t>
      </w:r>
      <w:r w:rsidRPr="00C6358B">
        <w:rPr>
          <w:rFonts w:eastAsia="Calibri" w:cs="Times New Roman"/>
          <w:b/>
          <w:color w:val="000000" w:themeColor="text1"/>
          <w:kern w:val="0"/>
          <w:lang w:val="en-GB"/>
          <w14:ligatures w14:val="none"/>
        </w:rPr>
        <w:t xml:space="preserve">Characteristics of Cervical cancer vaccine uptake </w:t>
      </w:r>
    </w:p>
    <w:tbl>
      <w:tblPr>
        <w:tblStyle w:val="TableGrid"/>
        <w:tblW w:w="89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1703"/>
        <w:gridCol w:w="1793"/>
      </w:tblGrid>
      <w:tr w:rsidR="00084A63" w:rsidRPr="00C6358B" w14:paraId="350C5C3E" w14:textId="77777777">
        <w:trPr>
          <w:trHeight w:val="633"/>
        </w:trPr>
        <w:tc>
          <w:tcPr>
            <w:tcW w:w="5472" w:type="dxa"/>
            <w:tcBorders>
              <w:top w:val="single" w:sz="4" w:space="0" w:color="auto"/>
              <w:bottom w:val="single" w:sz="4" w:space="0" w:color="auto"/>
            </w:tcBorders>
            <w:vAlign w:val="center"/>
          </w:tcPr>
          <w:p w14:paraId="782F6736" w14:textId="77777777" w:rsidR="00084A63" w:rsidRPr="00C6358B" w:rsidRDefault="00083BFB">
            <w:pPr>
              <w:spacing w:after="0" w:line="240" w:lineRule="auto"/>
              <w:jc w:val="left"/>
              <w:rPr>
                <w:rFonts w:eastAsia="Calibri" w:cs="Times New Roman"/>
                <w:b/>
                <w:kern w:val="0"/>
                <w14:ligatures w14:val="none"/>
              </w:rPr>
            </w:pPr>
            <w:r w:rsidRPr="00C6358B">
              <w:rPr>
                <w:rFonts w:eastAsia="Calibri" w:cs="Times New Roman"/>
                <w:b/>
                <w:kern w:val="0"/>
                <w14:ligatures w14:val="none"/>
              </w:rPr>
              <w:t>Variables</w:t>
            </w:r>
          </w:p>
        </w:tc>
        <w:tc>
          <w:tcPr>
            <w:tcW w:w="1703" w:type="dxa"/>
            <w:tcBorders>
              <w:top w:val="single" w:sz="4" w:space="0" w:color="auto"/>
              <w:bottom w:val="single" w:sz="4" w:space="0" w:color="auto"/>
            </w:tcBorders>
            <w:vAlign w:val="center"/>
          </w:tcPr>
          <w:p w14:paraId="4D976DD7" w14:textId="77777777" w:rsidR="00084A63" w:rsidRPr="00C6358B" w:rsidRDefault="00083BFB">
            <w:pPr>
              <w:spacing w:after="0" w:line="276" w:lineRule="auto"/>
              <w:jc w:val="center"/>
              <w:rPr>
                <w:rFonts w:eastAsia="Calibri" w:cs="Times New Roman"/>
                <w:b/>
                <w:kern w:val="0"/>
                <w14:ligatures w14:val="none"/>
              </w:rPr>
            </w:pPr>
            <w:r w:rsidRPr="00C6358B">
              <w:rPr>
                <w:rFonts w:eastAsia="Calibri" w:cs="Times New Roman"/>
                <w:b/>
                <w:kern w:val="0"/>
                <w14:ligatures w14:val="none"/>
              </w:rPr>
              <w:t>Frequency (N)</w:t>
            </w:r>
          </w:p>
        </w:tc>
        <w:tc>
          <w:tcPr>
            <w:tcW w:w="1793" w:type="dxa"/>
            <w:tcBorders>
              <w:top w:val="single" w:sz="4" w:space="0" w:color="auto"/>
              <w:bottom w:val="single" w:sz="4" w:space="0" w:color="auto"/>
            </w:tcBorders>
            <w:vAlign w:val="center"/>
          </w:tcPr>
          <w:p w14:paraId="455DA83F" w14:textId="77777777" w:rsidR="00084A63" w:rsidRPr="00C6358B" w:rsidRDefault="00083BFB">
            <w:pPr>
              <w:spacing w:after="0" w:line="276" w:lineRule="auto"/>
              <w:jc w:val="center"/>
              <w:rPr>
                <w:rFonts w:eastAsia="Calibri" w:cs="Times New Roman"/>
                <w:b/>
                <w:kern w:val="0"/>
                <w14:ligatures w14:val="none"/>
              </w:rPr>
            </w:pPr>
            <w:r w:rsidRPr="00C6358B">
              <w:rPr>
                <w:rFonts w:eastAsia="Calibri" w:cs="Times New Roman"/>
                <w:b/>
                <w:kern w:val="0"/>
                <w14:ligatures w14:val="none"/>
              </w:rPr>
              <w:t>Percent %</w:t>
            </w:r>
          </w:p>
        </w:tc>
      </w:tr>
      <w:tr w:rsidR="00682C8B" w:rsidRPr="00C6358B" w14:paraId="52B78669" w14:textId="77777777">
        <w:trPr>
          <w:trHeight w:val="633"/>
        </w:trPr>
        <w:tc>
          <w:tcPr>
            <w:tcW w:w="5472" w:type="dxa"/>
            <w:tcBorders>
              <w:top w:val="single" w:sz="4" w:space="0" w:color="auto"/>
            </w:tcBorders>
            <w:vAlign w:val="center"/>
          </w:tcPr>
          <w:p w14:paraId="363B8AD2" w14:textId="5C07EA56" w:rsidR="00682C8B" w:rsidRPr="00C6358B" w:rsidRDefault="00682C8B" w:rsidP="00682C8B">
            <w:pPr>
              <w:spacing w:after="200" w:line="240" w:lineRule="auto"/>
              <w:jc w:val="left"/>
              <w:rPr>
                <w:rFonts w:eastAsia="Calibri" w:cs="Times New Roman"/>
                <w:b/>
                <w:bCs/>
                <w:kern w:val="0"/>
                <w14:ligatures w14:val="none"/>
              </w:rPr>
            </w:pPr>
            <w:r w:rsidRPr="00C6358B">
              <w:rPr>
                <w:rFonts w:eastAsia="Calibri" w:cs="Times New Roman"/>
                <w:b/>
                <w:bCs/>
                <w:kern w:val="0"/>
                <w14:ligatures w14:val="none"/>
              </w:rPr>
              <w:t xml:space="preserve">Type of vaccine taken </w:t>
            </w:r>
          </w:p>
        </w:tc>
        <w:tc>
          <w:tcPr>
            <w:tcW w:w="1703" w:type="dxa"/>
            <w:tcBorders>
              <w:top w:val="single" w:sz="4" w:space="0" w:color="auto"/>
            </w:tcBorders>
            <w:vAlign w:val="center"/>
          </w:tcPr>
          <w:p w14:paraId="25495B07" w14:textId="616BEFA3" w:rsidR="00682C8B" w:rsidRPr="00C6358B" w:rsidRDefault="00682C8B" w:rsidP="00682C8B">
            <w:pPr>
              <w:spacing w:after="200" w:line="240" w:lineRule="auto"/>
              <w:jc w:val="left"/>
              <w:rPr>
                <w:rFonts w:eastAsia="Calibri" w:cs="Times New Roman"/>
                <w:b/>
                <w:kern w:val="0"/>
                <w14:ligatures w14:val="none"/>
              </w:rPr>
            </w:pPr>
            <w:r>
              <w:rPr>
                <w:rFonts w:eastAsia="Calibri" w:cs="Times New Roman"/>
                <w:b/>
                <w:bCs/>
                <w:color w:val="000000"/>
                <w:kern w:val="0"/>
                <w14:ligatures w14:val="none"/>
              </w:rPr>
              <w:t xml:space="preserve">       </w:t>
            </w:r>
            <w:r w:rsidRPr="00C6358B">
              <w:rPr>
                <w:rFonts w:eastAsia="Calibri" w:cs="Times New Roman"/>
                <w:b/>
                <w:bCs/>
                <w:kern w:val="0"/>
                <w14:ligatures w14:val="none"/>
              </w:rPr>
              <w:t>N=9</w:t>
            </w:r>
          </w:p>
        </w:tc>
        <w:tc>
          <w:tcPr>
            <w:tcW w:w="1793" w:type="dxa"/>
            <w:tcBorders>
              <w:top w:val="single" w:sz="4" w:space="0" w:color="auto"/>
            </w:tcBorders>
            <w:vAlign w:val="center"/>
          </w:tcPr>
          <w:p w14:paraId="0A35F2FD" w14:textId="77777777" w:rsidR="00682C8B" w:rsidRPr="00C6358B" w:rsidRDefault="00682C8B" w:rsidP="00682C8B">
            <w:pPr>
              <w:spacing w:after="200" w:line="240" w:lineRule="auto"/>
              <w:jc w:val="left"/>
              <w:rPr>
                <w:rFonts w:eastAsia="Calibri" w:cs="Times New Roman"/>
                <w:b/>
                <w:kern w:val="0"/>
                <w14:ligatures w14:val="none"/>
              </w:rPr>
            </w:pPr>
          </w:p>
        </w:tc>
      </w:tr>
      <w:tr w:rsidR="00682C8B" w:rsidRPr="00C6358B" w14:paraId="0F57BBBA" w14:textId="77777777">
        <w:trPr>
          <w:trHeight w:val="633"/>
        </w:trPr>
        <w:tc>
          <w:tcPr>
            <w:tcW w:w="5472" w:type="dxa"/>
            <w:vAlign w:val="center"/>
          </w:tcPr>
          <w:p w14:paraId="65AC5451" w14:textId="77777777" w:rsidR="00682C8B" w:rsidRPr="00C6358B" w:rsidRDefault="00682C8B" w:rsidP="00682C8B">
            <w:pPr>
              <w:spacing w:after="200" w:line="240" w:lineRule="auto"/>
              <w:ind w:firstLine="437"/>
              <w:jc w:val="left"/>
              <w:rPr>
                <w:rFonts w:eastAsia="Calibri" w:cs="Times New Roman"/>
                <w:b/>
                <w:bCs/>
                <w:kern w:val="0"/>
                <w14:ligatures w14:val="none"/>
              </w:rPr>
            </w:pPr>
            <w:r w:rsidRPr="00C6358B">
              <w:rPr>
                <w:rFonts w:eastAsia="Calibri" w:cs="Times New Roman"/>
                <w:kern w:val="0"/>
                <w14:ligatures w14:val="none"/>
              </w:rPr>
              <w:t>Bivalent (</w:t>
            </w:r>
            <w:proofErr w:type="spellStart"/>
            <w:r w:rsidRPr="00C6358B">
              <w:rPr>
                <w:rFonts w:eastAsia="Calibri" w:cs="Times New Roman"/>
                <w:kern w:val="0"/>
                <w14:ligatures w14:val="none"/>
              </w:rPr>
              <w:t>Cervarix</w:t>
            </w:r>
            <w:proofErr w:type="spellEnd"/>
            <w:r w:rsidRPr="00C6358B">
              <w:rPr>
                <w:rFonts w:eastAsia="Calibri" w:cs="Times New Roman"/>
                <w:kern w:val="0"/>
                <w14:ligatures w14:val="none"/>
              </w:rPr>
              <w:t>)</w:t>
            </w:r>
          </w:p>
        </w:tc>
        <w:tc>
          <w:tcPr>
            <w:tcW w:w="1703" w:type="dxa"/>
            <w:vAlign w:val="center"/>
          </w:tcPr>
          <w:p w14:paraId="1F2B9007" w14:textId="00F03EC2" w:rsidR="00682C8B" w:rsidRPr="00C6358B" w:rsidRDefault="00682C8B" w:rsidP="00682C8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6</w:t>
            </w:r>
          </w:p>
        </w:tc>
        <w:tc>
          <w:tcPr>
            <w:tcW w:w="1793" w:type="dxa"/>
            <w:vAlign w:val="center"/>
          </w:tcPr>
          <w:p w14:paraId="654125E5" w14:textId="77777777" w:rsidR="00682C8B" w:rsidRPr="00C6358B" w:rsidRDefault="00682C8B" w:rsidP="00682C8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67.0</w:t>
            </w:r>
          </w:p>
        </w:tc>
      </w:tr>
      <w:tr w:rsidR="00682C8B" w:rsidRPr="00C6358B" w14:paraId="1F65C651" w14:textId="77777777">
        <w:trPr>
          <w:trHeight w:val="633"/>
        </w:trPr>
        <w:tc>
          <w:tcPr>
            <w:tcW w:w="5472" w:type="dxa"/>
            <w:vAlign w:val="center"/>
          </w:tcPr>
          <w:p w14:paraId="33C999E0" w14:textId="77777777" w:rsidR="00682C8B" w:rsidRPr="00C6358B" w:rsidRDefault="00682C8B" w:rsidP="00682C8B">
            <w:pPr>
              <w:spacing w:after="200" w:line="240" w:lineRule="auto"/>
              <w:ind w:firstLine="437"/>
              <w:jc w:val="left"/>
              <w:rPr>
                <w:rFonts w:eastAsia="Calibri" w:cs="Times New Roman"/>
                <w:b/>
                <w:bCs/>
                <w:kern w:val="0"/>
                <w14:ligatures w14:val="none"/>
              </w:rPr>
            </w:pPr>
            <w:r w:rsidRPr="00C6358B">
              <w:rPr>
                <w:rFonts w:eastAsia="Calibri" w:cs="Times New Roman"/>
                <w:kern w:val="0"/>
                <w14:ligatures w14:val="none"/>
              </w:rPr>
              <w:t>I can't recall the type</w:t>
            </w:r>
          </w:p>
        </w:tc>
        <w:tc>
          <w:tcPr>
            <w:tcW w:w="1703" w:type="dxa"/>
            <w:vAlign w:val="center"/>
          </w:tcPr>
          <w:p w14:paraId="5820EEE8" w14:textId="09645CEC" w:rsidR="00682C8B" w:rsidRPr="00C6358B" w:rsidRDefault="00682C8B" w:rsidP="00682C8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2</w:t>
            </w:r>
          </w:p>
        </w:tc>
        <w:tc>
          <w:tcPr>
            <w:tcW w:w="1793" w:type="dxa"/>
            <w:vAlign w:val="center"/>
          </w:tcPr>
          <w:p w14:paraId="027A0D88" w14:textId="77777777" w:rsidR="00682C8B" w:rsidRPr="00C6358B" w:rsidRDefault="00682C8B" w:rsidP="00682C8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22.0</w:t>
            </w:r>
          </w:p>
        </w:tc>
      </w:tr>
      <w:tr w:rsidR="00682C8B" w:rsidRPr="00C6358B" w14:paraId="3683565F" w14:textId="77777777">
        <w:trPr>
          <w:trHeight w:val="633"/>
        </w:trPr>
        <w:tc>
          <w:tcPr>
            <w:tcW w:w="5472" w:type="dxa"/>
            <w:vAlign w:val="center"/>
          </w:tcPr>
          <w:p w14:paraId="1E75D5D7" w14:textId="77777777" w:rsidR="00682C8B" w:rsidRPr="00C6358B" w:rsidRDefault="00682C8B" w:rsidP="00682C8B">
            <w:pPr>
              <w:spacing w:after="200" w:line="240" w:lineRule="auto"/>
              <w:ind w:firstLine="437"/>
              <w:jc w:val="left"/>
              <w:rPr>
                <w:rFonts w:eastAsia="Calibri" w:cs="Times New Roman"/>
                <w:b/>
                <w:bCs/>
                <w:kern w:val="0"/>
                <w14:ligatures w14:val="none"/>
              </w:rPr>
            </w:pPr>
            <w:r w:rsidRPr="00C6358B">
              <w:rPr>
                <w:rFonts w:eastAsia="Calibri" w:cs="Times New Roman"/>
                <w:kern w:val="0"/>
                <w14:ligatures w14:val="none"/>
              </w:rPr>
              <w:t>Quadrivalent vaccine (Gardasil)</w:t>
            </w:r>
          </w:p>
        </w:tc>
        <w:tc>
          <w:tcPr>
            <w:tcW w:w="1703" w:type="dxa"/>
            <w:vAlign w:val="center"/>
          </w:tcPr>
          <w:p w14:paraId="29995D5E" w14:textId="37B13A69" w:rsidR="00682C8B" w:rsidRPr="00C6358B" w:rsidRDefault="00682C8B" w:rsidP="00682C8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1</w:t>
            </w:r>
          </w:p>
        </w:tc>
        <w:tc>
          <w:tcPr>
            <w:tcW w:w="1793" w:type="dxa"/>
            <w:vAlign w:val="center"/>
          </w:tcPr>
          <w:p w14:paraId="7B9FA4D4" w14:textId="77777777" w:rsidR="00682C8B" w:rsidRPr="00C6358B" w:rsidRDefault="00682C8B" w:rsidP="00682C8B">
            <w:pPr>
              <w:spacing w:after="200" w:line="240" w:lineRule="auto"/>
              <w:jc w:val="center"/>
              <w:rPr>
                <w:rFonts w:eastAsia="Calibri" w:cs="Times New Roman"/>
                <w:b/>
                <w:kern w:val="0"/>
                <w14:ligatures w14:val="none"/>
              </w:rPr>
            </w:pPr>
            <w:r w:rsidRPr="00C6358B">
              <w:rPr>
                <w:rFonts w:eastAsia="Calibri" w:cs="Times New Roman"/>
                <w:color w:val="000000"/>
                <w:kern w:val="0"/>
                <w14:ligatures w14:val="none"/>
              </w:rPr>
              <w:t>11.0</w:t>
            </w:r>
          </w:p>
        </w:tc>
      </w:tr>
      <w:tr w:rsidR="00682C8B" w:rsidRPr="00C6358B" w14:paraId="04E2059A" w14:textId="77777777">
        <w:trPr>
          <w:trHeight w:val="633"/>
        </w:trPr>
        <w:tc>
          <w:tcPr>
            <w:tcW w:w="5472" w:type="dxa"/>
            <w:vAlign w:val="center"/>
          </w:tcPr>
          <w:p w14:paraId="67955001" w14:textId="23E59E61" w:rsidR="00682C8B" w:rsidRPr="00C6358B" w:rsidRDefault="00682C8B" w:rsidP="00682C8B">
            <w:pPr>
              <w:spacing w:after="200" w:line="240" w:lineRule="auto"/>
              <w:jc w:val="left"/>
              <w:rPr>
                <w:rFonts w:eastAsia="Calibri" w:cs="Times New Roman"/>
                <w:b/>
                <w:bCs/>
                <w:kern w:val="0"/>
                <w14:ligatures w14:val="none"/>
              </w:rPr>
            </w:pPr>
            <w:r>
              <w:rPr>
                <w:rFonts w:eastAsia="Calibri" w:cs="Times New Roman"/>
                <w:b/>
                <w:bCs/>
                <w:kern w:val="0"/>
                <w14:ligatures w14:val="none"/>
              </w:rPr>
              <w:t>The la</w:t>
            </w:r>
            <w:r w:rsidRPr="00C6358B">
              <w:rPr>
                <w:rFonts w:eastAsia="Calibri" w:cs="Times New Roman"/>
                <w:b/>
                <w:bCs/>
                <w:kern w:val="0"/>
                <w14:ligatures w14:val="none"/>
              </w:rPr>
              <w:t xml:space="preserve">st dose of HPV vaccine </w:t>
            </w:r>
            <w:r>
              <w:rPr>
                <w:rFonts w:eastAsia="Calibri" w:cs="Times New Roman"/>
                <w:b/>
                <w:bCs/>
                <w:kern w:val="0"/>
                <w14:ligatures w14:val="none"/>
              </w:rPr>
              <w:t>taken</w:t>
            </w:r>
            <w:r w:rsidRPr="00C6358B">
              <w:rPr>
                <w:rFonts w:eastAsia="Calibri" w:cs="Times New Roman"/>
                <w:b/>
                <w:bCs/>
                <w:kern w:val="0"/>
                <w14:ligatures w14:val="none"/>
              </w:rPr>
              <w:t xml:space="preserve"> </w:t>
            </w:r>
          </w:p>
        </w:tc>
        <w:tc>
          <w:tcPr>
            <w:tcW w:w="1703" w:type="dxa"/>
            <w:vAlign w:val="center"/>
          </w:tcPr>
          <w:p w14:paraId="662B19DE" w14:textId="07EAFFE8" w:rsidR="00682C8B" w:rsidRPr="00C6358B" w:rsidRDefault="00682C8B" w:rsidP="00682C8B">
            <w:pPr>
              <w:spacing w:after="200" w:line="240" w:lineRule="auto"/>
              <w:jc w:val="center"/>
              <w:rPr>
                <w:rFonts w:eastAsia="Calibri" w:cs="Times New Roman"/>
                <w:b/>
                <w:kern w:val="0"/>
                <w14:ligatures w14:val="none"/>
              </w:rPr>
            </w:pPr>
            <w:r w:rsidRPr="00C6358B">
              <w:rPr>
                <w:rFonts w:eastAsia="Calibri" w:cs="Times New Roman"/>
                <w:b/>
                <w:bCs/>
                <w:kern w:val="0"/>
                <w14:ligatures w14:val="none"/>
              </w:rPr>
              <w:t>N=9</w:t>
            </w:r>
          </w:p>
        </w:tc>
        <w:tc>
          <w:tcPr>
            <w:tcW w:w="1793" w:type="dxa"/>
            <w:vAlign w:val="center"/>
          </w:tcPr>
          <w:p w14:paraId="1E8C3BE2" w14:textId="77777777" w:rsidR="00682C8B" w:rsidRPr="00C6358B" w:rsidRDefault="00682C8B" w:rsidP="00682C8B">
            <w:pPr>
              <w:spacing w:after="200" w:line="240" w:lineRule="auto"/>
              <w:jc w:val="left"/>
              <w:rPr>
                <w:rFonts w:eastAsia="Calibri" w:cs="Times New Roman"/>
                <w:b/>
                <w:kern w:val="0"/>
                <w14:ligatures w14:val="none"/>
              </w:rPr>
            </w:pPr>
          </w:p>
        </w:tc>
      </w:tr>
      <w:tr w:rsidR="00682C8B" w:rsidRPr="00C6358B" w14:paraId="03AAB141" w14:textId="77777777">
        <w:trPr>
          <w:trHeight w:val="360"/>
        </w:trPr>
        <w:tc>
          <w:tcPr>
            <w:tcW w:w="5472" w:type="dxa"/>
            <w:vAlign w:val="center"/>
          </w:tcPr>
          <w:p w14:paraId="6DFD96C5" w14:textId="77777777" w:rsidR="00682C8B" w:rsidRPr="00C6358B" w:rsidRDefault="00682C8B" w:rsidP="00682C8B">
            <w:pPr>
              <w:spacing w:after="200" w:line="240" w:lineRule="auto"/>
              <w:ind w:firstLine="352"/>
              <w:jc w:val="left"/>
              <w:rPr>
                <w:rFonts w:eastAsia="Calibri" w:cs="Times New Roman"/>
                <w:kern w:val="0"/>
                <w14:ligatures w14:val="none"/>
              </w:rPr>
            </w:pPr>
            <w:r w:rsidRPr="00C6358B">
              <w:rPr>
                <w:rFonts w:eastAsia="Calibri" w:cs="Times New Roman"/>
                <w:color w:val="000000"/>
                <w:kern w:val="0"/>
                <w14:ligatures w14:val="none"/>
              </w:rPr>
              <w:t>Less than 1year ago</w:t>
            </w:r>
          </w:p>
        </w:tc>
        <w:tc>
          <w:tcPr>
            <w:tcW w:w="1703" w:type="dxa"/>
            <w:vAlign w:val="center"/>
          </w:tcPr>
          <w:p w14:paraId="348DFBC1" w14:textId="7F9AA1D7"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3</w:t>
            </w:r>
          </w:p>
        </w:tc>
        <w:tc>
          <w:tcPr>
            <w:tcW w:w="1793" w:type="dxa"/>
            <w:vAlign w:val="center"/>
          </w:tcPr>
          <w:p w14:paraId="45FFDC13" w14:textId="77777777"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33.3</w:t>
            </w:r>
          </w:p>
        </w:tc>
      </w:tr>
      <w:tr w:rsidR="00682C8B" w:rsidRPr="00C6358B" w14:paraId="306E25F5" w14:textId="77777777">
        <w:trPr>
          <w:trHeight w:val="360"/>
        </w:trPr>
        <w:tc>
          <w:tcPr>
            <w:tcW w:w="5472" w:type="dxa"/>
            <w:vAlign w:val="center"/>
          </w:tcPr>
          <w:p w14:paraId="465EB0C0" w14:textId="77777777" w:rsidR="00682C8B" w:rsidRPr="00C6358B" w:rsidRDefault="00682C8B" w:rsidP="00682C8B">
            <w:pPr>
              <w:spacing w:after="200" w:line="240" w:lineRule="auto"/>
              <w:ind w:firstLine="352"/>
              <w:jc w:val="left"/>
              <w:rPr>
                <w:rFonts w:eastAsia="Calibri" w:cs="Times New Roman"/>
                <w:color w:val="000000"/>
                <w:kern w:val="0"/>
                <w14:ligatures w14:val="none"/>
              </w:rPr>
            </w:pPr>
            <w:r w:rsidRPr="00C6358B">
              <w:rPr>
                <w:rFonts w:eastAsia="Calibri" w:cs="Times New Roman"/>
                <w:color w:val="000000"/>
                <w:kern w:val="0"/>
                <w14:ligatures w14:val="none"/>
              </w:rPr>
              <w:t xml:space="preserve">1-2 years </w:t>
            </w:r>
            <w:proofErr w:type="gramStart"/>
            <w:r w:rsidRPr="00C6358B">
              <w:rPr>
                <w:rFonts w:eastAsia="Calibri" w:cs="Times New Roman"/>
                <w:color w:val="000000"/>
                <w:kern w:val="0"/>
                <w14:ligatures w14:val="none"/>
              </w:rPr>
              <w:t>ago</w:t>
            </w:r>
            <w:proofErr w:type="gramEnd"/>
          </w:p>
        </w:tc>
        <w:tc>
          <w:tcPr>
            <w:tcW w:w="1703" w:type="dxa"/>
            <w:vAlign w:val="center"/>
          </w:tcPr>
          <w:p w14:paraId="39AFA10C" w14:textId="29D08160"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 xml:space="preserve">1 </w:t>
            </w:r>
          </w:p>
        </w:tc>
        <w:tc>
          <w:tcPr>
            <w:tcW w:w="1793" w:type="dxa"/>
            <w:vAlign w:val="center"/>
          </w:tcPr>
          <w:p w14:paraId="21C22766" w14:textId="55C28267"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11.</w:t>
            </w:r>
            <w:r>
              <w:rPr>
                <w:rFonts w:eastAsia="Calibri" w:cs="Times New Roman"/>
                <w:bCs/>
                <w:kern w:val="0"/>
                <w14:ligatures w14:val="none"/>
              </w:rPr>
              <w:t>1</w:t>
            </w:r>
          </w:p>
        </w:tc>
      </w:tr>
      <w:tr w:rsidR="00682C8B" w:rsidRPr="00C6358B" w14:paraId="65F8A1FA" w14:textId="77777777">
        <w:trPr>
          <w:trHeight w:val="633"/>
        </w:trPr>
        <w:tc>
          <w:tcPr>
            <w:tcW w:w="5472" w:type="dxa"/>
            <w:vAlign w:val="center"/>
          </w:tcPr>
          <w:p w14:paraId="0CB300CC" w14:textId="77777777" w:rsidR="00682C8B" w:rsidRPr="00C6358B" w:rsidRDefault="00682C8B" w:rsidP="00682C8B">
            <w:pPr>
              <w:spacing w:after="200" w:line="240" w:lineRule="auto"/>
              <w:ind w:firstLine="352"/>
              <w:jc w:val="left"/>
              <w:rPr>
                <w:rFonts w:eastAsia="Calibri" w:cs="Times New Roman"/>
                <w:kern w:val="0"/>
                <w14:ligatures w14:val="none"/>
              </w:rPr>
            </w:pPr>
            <w:r w:rsidRPr="00C6358B">
              <w:rPr>
                <w:rFonts w:eastAsia="Calibri" w:cs="Times New Roman"/>
                <w:color w:val="000000"/>
                <w:kern w:val="0"/>
                <w14:ligatures w14:val="none"/>
              </w:rPr>
              <w:t>More than 5 years ago</w:t>
            </w:r>
          </w:p>
        </w:tc>
        <w:tc>
          <w:tcPr>
            <w:tcW w:w="1703" w:type="dxa"/>
            <w:vAlign w:val="center"/>
          </w:tcPr>
          <w:p w14:paraId="4A324EF3" w14:textId="7F830EB2"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 xml:space="preserve">5 </w:t>
            </w:r>
          </w:p>
        </w:tc>
        <w:tc>
          <w:tcPr>
            <w:tcW w:w="1793" w:type="dxa"/>
            <w:vAlign w:val="center"/>
          </w:tcPr>
          <w:p w14:paraId="070BAD01" w14:textId="6F9F4E44"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5</w:t>
            </w:r>
            <w:r>
              <w:rPr>
                <w:rFonts w:eastAsia="Calibri" w:cs="Times New Roman"/>
                <w:bCs/>
                <w:kern w:val="0"/>
                <w14:ligatures w14:val="none"/>
              </w:rPr>
              <w:t>5</w:t>
            </w:r>
            <w:r w:rsidRPr="00C6358B">
              <w:rPr>
                <w:rFonts w:eastAsia="Calibri" w:cs="Times New Roman"/>
                <w:bCs/>
                <w:kern w:val="0"/>
                <w14:ligatures w14:val="none"/>
              </w:rPr>
              <w:t>.</w:t>
            </w:r>
            <w:r>
              <w:rPr>
                <w:rFonts w:eastAsia="Calibri" w:cs="Times New Roman"/>
                <w:bCs/>
                <w:kern w:val="0"/>
                <w14:ligatures w14:val="none"/>
              </w:rPr>
              <w:t>6</w:t>
            </w:r>
          </w:p>
        </w:tc>
      </w:tr>
      <w:tr w:rsidR="00682C8B" w:rsidRPr="00C6358B" w14:paraId="0B558734" w14:textId="77777777">
        <w:trPr>
          <w:trHeight w:val="633"/>
        </w:trPr>
        <w:tc>
          <w:tcPr>
            <w:tcW w:w="5472" w:type="dxa"/>
            <w:vAlign w:val="center"/>
          </w:tcPr>
          <w:p w14:paraId="0E6AF0E1" w14:textId="16C9EFF9" w:rsidR="00682C8B" w:rsidRPr="00C6358B" w:rsidRDefault="00682C8B" w:rsidP="00682C8B">
            <w:pPr>
              <w:spacing w:after="200" w:line="240" w:lineRule="auto"/>
              <w:jc w:val="left"/>
              <w:rPr>
                <w:rFonts w:eastAsia="Calibri" w:cs="Times New Roman"/>
                <w:b/>
                <w:bCs/>
                <w:color w:val="000000"/>
                <w:kern w:val="0"/>
                <w14:ligatures w14:val="none"/>
              </w:rPr>
            </w:pPr>
            <w:r w:rsidRPr="00C6358B">
              <w:rPr>
                <w:rFonts w:eastAsia="Calibri" w:cs="Times New Roman"/>
                <w:b/>
                <w:bCs/>
                <w:color w:val="000000"/>
                <w:kern w:val="0"/>
                <w14:ligatures w14:val="none"/>
              </w:rPr>
              <w:t xml:space="preserve">Completed dose of HPV vaccination </w:t>
            </w:r>
          </w:p>
        </w:tc>
        <w:tc>
          <w:tcPr>
            <w:tcW w:w="1703" w:type="dxa"/>
            <w:vAlign w:val="center"/>
          </w:tcPr>
          <w:p w14:paraId="37A7A149" w14:textId="61D7BDD8"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
                <w:bCs/>
                <w:kern w:val="0"/>
                <w14:ligatures w14:val="none"/>
              </w:rPr>
              <w:t>N=9</w:t>
            </w:r>
          </w:p>
        </w:tc>
        <w:tc>
          <w:tcPr>
            <w:tcW w:w="1793" w:type="dxa"/>
            <w:vAlign w:val="center"/>
          </w:tcPr>
          <w:p w14:paraId="34E3342E" w14:textId="77777777" w:rsidR="00682C8B" w:rsidRPr="00C6358B" w:rsidRDefault="00682C8B" w:rsidP="00682C8B">
            <w:pPr>
              <w:spacing w:after="200" w:line="240" w:lineRule="auto"/>
              <w:jc w:val="center"/>
              <w:rPr>
                <w:rFonts w:eastAsia="Calibri" w:cs="Times New Roman"/>
                <w:bCs/>
                <w:kern w:val="0"/>
                <w14:ligatures w14:val="none"/>
              </w:rPr>
            </w:pPr>
          </w:p>
        </w:tc>
      </w:tr>
      <w:tr w:rsidR="00682C8B" w:rsidRPr="00C6358B" w14:paraId="3271AD21" w14:textId="77777777">
        <w:trPr>
          <w:trHeight w:val="633"/>
        </w:trPr>
        <w:tc>
          <w:tcPr>
            <w:tcW w:w="5472" w:type="dxa"/>
            <w:vAlign w:val="center"/>
          </w:tcPr>
          <w:p w14:paraId="6B309C19" w14:textId="77777777" w:rsidR="00682C8B" w:rsidRPr="00C6358B" w:rsidRDefault="00682C8B" w:rsidP="00682C8B">
            <w:pPr>
              <w:spacing w:after="200" w:line="240" w:lineRule="auto"/>
              <w:ind w:firstLine="347"/>
              <w:jc w:val="left"/>
              <w:rPr>
                <w:rFonts w:eastAsia="Calibri" w:cs="Times New Roman"/>
                <w:color w:val="000000"/>
                <w:kern w:val="0"/>
                <w14:ligatures w14:val="none"/>
              </w:rPr>
            </w:pPr>
            <w:r w:rsidRPr="00C6358B">
              <w:rPr>
                <w:rFonts w:eastAsia="Calibri" w:cs="Times New Roman"/>
                <w:color w:val="000000"/>
                <w:kern w:val="0"/>
                <w14:ligatures w14:val="none"/>
              </w:rPr>
              <w:t>Yes</w:t>
            </w:r>
          </w:p>
        </w:tc>
        <w:tc>
          <w:tcPr>
            <w:tcW w:w="1703" w:type="dxa"/>
            <w:vAlign w:val="center"/>
          </w:tcPr>
          <w:p w14:paraId="42E14C7D" w14:textId="504EBC81"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3</w:t>
            </w:r>
          </w:p>
        </w:tc>
        <w:tc>
          <w:tcPr>
            <w:tcW w:w="1793" w:type="dxa"/>
            <w:vAlign w:val="center"/>
          </w:tcPr>
          <w:p w14:paraId="58403658" w14:textId="77777777"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33.3</w:t>
            </w:r>
          </w:p>
        </w:tc>
      </w:tr>
      <w:tr w:rsidR="00682C8B" w:rsidRPr="00C6358B" w14:paraId="299E52E5" w14:textId="77777777">
        <w:trPr>
          <w:trHeight w:val="633"/>
        </w:trPr>
        <w:tc>
          <w:tcPr>
            <w:tcW w:w="5472" w:type="dxa"/>
            <w:vAlign w:val="center"/>
          </w:tcPr>
          <w:p w14:paraId="4E0B98B0" w14:textId="77777777" w:rsidR="00682C8B" w:rsidRPr="00C6358B" w:rsidRDefault="00682C8B" w:rsidP="00682C8B">
            <w:pPr>
              <w:spacing w:after="200" w:line="240" w:lineRule="auto"/>
              <w:ind w:firstLine="347"/>
              <w:jc w:val="left"/>
              <w:rPr>
                <w:rFonts w:eastAsia="Calibri" w:cs="Times New Roman"/>
                <w:color w:val="000000"/>
                <w:kern w:val="0"/>
                <w14:ligatures w14:val="none"/>
              </w:rPr>
            </w:pPr>
            <w:r w:rsidRPr="00C6358B">
              <w:rPr>
                <w:rFonts w:eastAsia="Calibri" w:cs="Times New Roman"/>
                <w:color w:val="000000"/>
                <w:kern w:val="0"/>
                <w14:ligatures w14:val="none"/>
              </w:rPr>
              <w:t>No</w:t>
            </w:r>
          </w:p>
        </w:tc>
        <w:tc>
          <w:tcPr>
            <w:tcW w:w="1703" w:type="dxa"/>
            <w:vAlign w:val="center"/>
          </w:tcPr>
          <w:p w14:paraId="2DED7FA4" w14:textId="2F895A38"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6</w:t>
            </w:r>
          </w:p>
        </w:tc>
        <w:tc>
          <w:tcPr>
            <w:tcW w:w="1793" w:type="dxa"/>
            <w:vAlign w:val="center"/>
          </w:tcPr>
          <w:p w14:paraId="0B46790B" w14:textId="77777777"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66.7</w:t>
            </w:r>
          </w:p>
        </w:tc>
      </w:tr>
      <w:tr w:rsidR="00682C8B" w:rsidRPr="00C6358B" w14:paraId="36D6B141" w14:textId="77777777">
        <w:trPr>
          <w:trHeight w:val="633"/>
        </w:trPr>
        <w:tc>
          <w:tcPr>
            <w:tcW w:w="5472" w:type="dxa"/>
            <w:vAlign w:val="center"/>
          </w:tcPr>
          <w:p w14:paraId="39DEE200" w14:textId="77777777" w:rsidR="00682C8B" w:rsidRPr="00C6358B" w:rsidRDefault="00682C8B" w:rsidP="00682C8B">
            <w:pPr>
              <w:spacing w:after="200" w:line="240" w:lineRule="auto"/>
              <w:jc w:val="left"/>
              <w:rPr>
                <w:rFonts w:eastAsia="Calibri" w:cs="Times New Roman"/>
                <w:b/>
                <w:kern w:val="0"/>
                <w14:ligatures w14:val="none"/>
              </w:rPr>
            </w:pPr>
            <w:r w:rsidRPr="00C6358B">
              <w:rPr>
                <w:rFonts w:eastAsia="Calibri" w:cs="Times New Roman"/>
                <w:b/>
                <w:kern w:val="0"/>
                <w14:ligatures w14:val="none"/>
              </w:rPr>
              <w:t>Has any family member or friend or colleague you know ever been diagnosed of Cervical cancer?</w:t>
            </w:r>
          </w:p>
        </w:tc>
        <w:tc>
          <w:tcPr>
            <w:tcW w:w="1703" w:type="dxa"/>
            <w:vAlign w:val="center"/>
          </w:tcPr>
          <w:p w14:paraId="3690E66E" w14:textId="77212593" w:rsidR="00682C8B" w:rsidRPr="00C6358B" w:rsidRDefault="00682C8B" w:rsidP="00682C8B">
            <w:pPr>
              <w:spacing w:after="200" w:line="240" w:lineRule="auto"/>
              <w:jc w:val="center"/>
              <w:rPr>
                <w:rFonts w:eastAsia="Calibri" w:cs="Times New Roman"/>
                <w:b/>
                <w:kern w:val="0"/>
                <w14:ligatures w14:val="none"/>
              </w:rPr>
            </w:pPr>
            <w:r w:rsidRPr="00C6358B">
              <w:rPr>
                <w:rFonts w:eastAsia="Calibri" w:cs="Times New Roman"/>
                <w:b/>
                <w:kern w:val="0"/>
                <w14:ligatures w14:val="none"/>
              </w:rPr>
              <w:t>N=178</w:t>
            </w:r>
          </w:p>
        </w:tc>
        <w:tc>
          <w:tcPr>
            <w:tcW w:w="1793" w:type="dxa"/>
            <w:vAlign w:val="center"/>
          </w:tcPr>
          <w:p w14:paraId="6FE4C7ED" w14:textId="77777777" w:rsidR="00682C8B" w:rsidRPr="00C6358B" w:rsidRDefault="00682C8B" w:rsidP="00682C8B">
            <w:pPr>
              <w:spacing w:after="200" w:line="240" w:lineRule="auto"/>
              <w:jc w:val="center"/>
              <w:rPr>
                <w:rFonts w:eastAsia="Calibri" w:cs="Times New Roman"/>
                <w:bCs/>
                <w:kern w:val="0"/>
                <w14:ligatures w14:val="none"/>
              </w:rPr>
            </w:pPr>
          </w:p>
        </w:tc>
      </w:tr>
      <w:tr w:rsidR="00682C8B" w:rsidRPr="00C6358B" w14:paraId="3FE2CD00" w14:textId="77777777">
        <w:trPr>
          <w:trHeight w:val="633"/>
        </w:trPr>
        <w:tc>
          <w:tcPr>
            <w:tcW w:w="5472" w:type="dxa"/>
            <w:vAlign w:val="center"/>
          </w:tcPr>
          <w:p w14:paraId="655AE2A7" w14:textId="77777777" w:rsidR="00682C8B" w:rsidRPr="00C6358B" w:rsidRDefault="00682C8B" w:rsidP="00682C8B">
            <w:pPr>
              <w:spacing w:after="200" w:line="240" w:lineRule="auto"/>
              <w:ind w:firstLine="347"/>
              <w:jc w:val="left"/>
              <w:rPr>
                <w:rFonts w:eastAsia="Calibri" w:cs="Times New Roman"/>
                <w:b/>
                <w:kern w:val="0"/>
                <w14:ligatures w14:val="none"/>
              </w:rPr>
            </w:pPr>
            <w:r w:rsidRPr="00C6358B">
              <w:rPr>
                <w:rFonts w:eastAsia="Calibri" w:cs="Times New Roman"/>
                <w:color w:val="000000"/>
                <w:kern w:val="0"/>
                <w14:ligatures w14:val="none"/>
              </w:rPr>
              <w:t>Yes</w:t>
            </w:r>
          </w:p>
        </w:tc>
        <w:tc>
          <w:tcPr>
            <w:tcW w:w="1703" w:type="dxa"/>
            <w:vAlign w:val="center"/>
          </w:tcPr>
          <w:p w14:paraId="6AB60AEA" w14:textId="44057DA9"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28</w:t>
            </w:r>
          </w:p>
        </w:tc>
        <w:tc>
          <w:tcPr>
            <w:tcW w:w="1793" w:type="dxa"/>
            <w:vAlign w:val="center"/>
          </w:tcPr>
          <w:p w14:paraId="64CDA293" w14:textId="77777777"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15.7</w:t>
            </w:r>
          </w:p>
        </w:tc>
      </w:tr>
      <w:tr w:rsidR="00682C8B" w:rsidRPr="00C6358B" w14:paraId="7B724081" w14:textId="77777777">
        <w:trPr>
          <w:trHeight w:val="633"/>
        </w:trPr>
        <w:tc>
          <w:tcPr>
            <w:tcW w:w="5472" w:type="dxa"/>
            <w:tcBorders>
              <w:bottom w:val="single" w:sz="4" w:space="0" w:color="auto"/>
            </w:tcBorders>
            <w:vAlign w:val="center"/>
          </w:tcPr>
          <w:p w14:paraId="7ADF4C8B" w14:textId="77777777" w:rsidR="00682C8B" w:rsidRPr="00C6358B" w:rsidRDefault="00682C8B" w:rsidP="00682C8B">
            <w:pPr>
              <w:spacing w:after="200" w:line="240" w:lineRule="auto"/>
              <w:ind w:firstLine="347"/>
              <w:jc w:val="left"/>
              <w:rPr>
                <w:rFonts w:eastAsia="Calibri" w:cs="Times New Roman"/>
                <w:b/>
                <w:kern w:val="0"/>
                <w14:ligatures w14:val="none"/>
              </w:rPr>
            </w:pPr>
            <w:r w:rsidRPr="00C6358B">
              <w:rPr>
                <w:rFonts w:eastAsia="Calibri" w:cs="Times New Roman"/>
                <w:color w:val="000000"/>
                <w:kern w:val="0"/>
                <w14:ligatures w14:val="none"/>
              </w:rPr>
              <w:t>No</w:t>
            </w:r>
          </w:p>
        </w:tc>
        <w:tc>
          <w:tcPr>
            <w:tcW w:w="1703" w:type="dxa"/>
            <w:tcBorders>
              <w:bottom w:val="single" w:sz="4" w:space="0" w:color="auto"/>
            </w:tcBorders>
            <w:vAlign w:val="center"/>
          </w:tcPr>
          <w:p w14:paraId="63885EA4" w14:textId="77777777"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150</w:t>
            </w:r>
          </w:p>
        </w:tc>
        <w:tc>
          <w:tcPr>
            <w:tcW w:w="1793" w:type="dxa"/>
            <w:tcBorders>
              <w:bottom w:val="single" w:sz="4" w:space="0" w:color="auto"/>
            </w:tcBorders>
            <w:vAlign w:val="center"/>
          </w:tcPr>
          <w:p w14:paraId="01A39405" w14:textId="77777777" w:rsidR="00682C8B" w:rsidRPr="00C6358B" w:rsidRDefault="00682C8B" w:rsidP="00682C8B">
            <w:pPr>
              <w:spacing w:after="200" w:line="240" w:lineRule="auto"/>
              <w:jc w:val="center"/>
              <w:rPr>
                <w:rFonts w:eastAsia="Calibri" w:cs="Times New Roman"/>
                <w:bCs/>
                <w:kern w:val="0"/>
                <w14:ligatures w14:val="none"/>
              </w:rPr>
            </w:pPr>
            <w:r w:rsidRPr="00C6358B">
              <w:rPr>
                <w:rFonts w:eastAsia="Calibri" w:cs="Times New Roman"/>
                <w:bCs/>
                <w:kern w:val="0"/>
                <w14:ligatures w14:val="none"/>
              </w:rPr>
              <w:t>84.3</w:t>
            </w:r>
          </w:p>
        </w:tc>
      </w:tr>
    </w:tbl>
    <w:p w14:paraId="69219A03" w14:textId="77777777" w:rsidR="00084A63" w:rsidRPr="00C6358B" w:rsidRDefault="00084A63">
      <w:pPr>
        <w:rPr>
          <w:rFonts w:cs="Times New Roman"/>
        </w:rPr>
      </w:pPr>
    </w:p>
    <w:p w14:paraId="57C88D84" w14:textId="77777777" w:rsidR="00084A63" w:rsidRPr="00C6358B" w:rsidRDefault="00084A63">
      <w:pPr>
        <w:spacing w:after="200" w:line="240" w:lineRule="auto"/>
        <w:rPr>
          <w:rFonts w:eastAsia="Calibri" w:cs="Times New Roman"/>
          <w:kern w:val="0"/>
          <w14:ligatures w14:val="none"/>
        </w:rPr>
      </w:pPr>
    </w:p>
    <w:p w14:paraId="68B3C374" w14:textId="77777777" w:rsidR="00084A63" w:rsidRPr="00C6358B" w:rsidRDefault="00084A63">
      <w:pPr>
        <w:spacing w:after="200" w:line="240" w:lineRule="auto"/>
        <w:rPr>
          <w:rFonts w:eastAsia="Calibri" w:cs="Times New Roman"/>
          <w:kern w:val="0"/>
          <w14:ligatures w14:val="none"/>
        </w:rPr>
      </w:pPr>
    </w:p>
    <w:p w14:paraId="5DD6B8A7" w14:textId="77777777" w:rsidR="00084A63" w:rsidRPr="00C6358B" w:rsidRDefault="00084A63">
      <w:pPr>
        <w:spacing w:after="200" w:line="240" w:lineRule="auto"/>
        <w:rPr>
          <w:rFonts w:eastAsia="Calibri" w:cs="Times New Roman"/>
          <w:kern w:val="0"/>
          <w14:ligatures w14:val="none"/>
        </w:rPr>
      </w:pPr>
    </w:p>
    <w:p w14:paraId="13F2B4FF" w14:textId="77777777" w:rsidR="00084A63" w:rsidRPr="00C6358B" w:rsidRDefault="00084A63">
      <w:pPr>
        <w:spacing w:after="200" w:line="240" w:lineRule="auto"/>
        <w:rPr>
          <w:rFonts w:eastAsia="Calibri" w:cs="Times New Roman"/>
          <w:kern w:val="0"/>
          <w14:ligatures w14:val="none"/>
        </w:rPr>
      </w:pPr>
    </w:p>
    <w:p w14:paraId="2E74EF15" w14:textId="77777777" w:rsidR="00084A63" w:rsidRPr="00C6358B" w:rsidRDefault="00084A63">
      <w:pPr>
        <w:spacing w:after="200" w:line="240" w:lineRule="auto"/>
        <w:rPr>
          <w:rFonts w:eastAsia="Calibri" w:cs="Times New Roman"/>
          <w:kern w:val="0"/>
          <w14:ligatures w14:val="none"/>
        </w:rPr>
      </w:pPr>
    </w:p>
    <w:p w14:paraId="423C8904" w14:textId="77777777" w:rsidR="00084A63" w:rsidRPr="00C6358B" w:rsidRDefault="00083BFB">
      <w:pPr>
        <w:keepNext/>
        <w:keepLines/>
        <w:spacing w:before="40" w:after="0" w:line="240" w:lineRule="auto"/>
        <w:jc w:val="left"/>
        <w:outlineLvl w:val="2"/>
        <w:rPr>
          <w:rFonts w:eastAsia="Calibri" w:cs="Times New Roman"/>
          <w:b/>
          <w:kern w:val="0"/>
          <w:lang w:val="en-GB"/>
          <w14:ligatures w14:val="none"/>
        </w:rPr>
      </w:pPr>
      <w:r w:rsidRPr="00C6358B">
        <w:rPr>
          <w:rFonts w:eastAsia="Calibri" w:cs="Times New Roman"/>
          <w:b/>
          <w:kern w:val="0"/>
          <w:lang w:val="en-GB"/>
          <w14:ligatures w14:val="none"/>
        </w:rPr>
        <w:lastRenderedPageBreak/>
        <w:t xml:space="preserve">Table </w:t>
      </w:r>
      <w:r w:rsidRPr="00C6358B">
        <w:rPr>
          <w:rFonts w:eastAsia="Calibri" w:cs="Times New Roman"/>
          <w:b/>
          <w:kern w:val="0"/>
          <w:lang w:val="en-GB"/>
          <w14:ligatures w14:val="none"/>
        </w:rPr>
        <w:fldChar w:fldCharType="begin"/>
      </w:r>
      <w:r w:rsidRPr="00C6358B">
        <w:rPr>
          <w:rFonts w:eastAsia="Calibri" w:cs="Times New Roman"/>
          <w:b/>
          <w:kern w:val="0"/>
          <w:lang w:val="en-GB"/>
          <w14:ligatures w14:val="none"/>
        </w:rPr>
        <w:instrText xml:space="preserve"> SEQ Table \* ARABIC </w:instrText>
      </w:r>
      <w:r w:rsidRPr="00C6358B">
        <w:rPr>
          <w:rFonts w:eastAsia="Calibri" w:cs="Times New Roman"/>
          <w:b/>
          <w:kern w:val="0"/>
          <w:lang w:val="en-GB"/>
          <w14:ligatures w14:val="none"/>
        </w:rPr>
        <w:fldChar w:fldCharType="separate"/>
      </w:r>
      <w:r w:rsidRPr="00C6358B">
        <w:rPr>
          <w:rFonts w:eastAsia="Calibri" w:cs="Times New Roman"/>
          <w:b/>
          <w:kern w:val="0"/>
          <w:lang w:val="en-GB"/>
          <w14:ligatures w14:val="none"/>
        </w:rPr>
        <w:t>4</w:t>
      </w:r>
      <w:r w:rsidRPr="00C6358B">
        <w:rPr>
          <w:rFonts w:eastAsia="Calibri" w:cs="Times New Roman"/>
          <w:b/>
          <w:kern w:val="0"/>
          <w:lang w:val="en-GB"/>
          <w14:ligatures w14:val="none"/>
        </w:rPr>
        <w:fldChar w:fldCharType="end"/>
      </w:r>
      <w:r w:rsidRPr="00C6358B">
        <w:rPr>
          <w:rFonts w:eastAsia="Calibri" w:cs="Times New Roman"/>
          <w:b/>
          <w:kern w:val="0"/>
          <w:lang w:val="en-GB"/>
          <w14:ligatures w14:val="none"/>
        </w:rPr>
        <w:t>: Reasons for not taking HPV Vaccination</w:t>
      </w:r>
    </w:p>
    <w:tbl>
      <w:tblPr>
        <w:tblW w:w="9998" w:type="dxa"/>
        <w:tblInd w:w="-275" w:type="dxa"/>
        <w:tblLook w:val="04A0" w:firstRow="1" w:lastRow="0" w:firstColumn="1" w:lastColumn="0" w:noHBand="0" w:noVBand="1"/>
      </w:tblPr>
      <w:tblGrid>
        <w:gridCol w:w="5225"/>
        <w:gridCol w:w="1690"/>
        <w:gridCol w:w="3083"/>
      </w:tblGrid>
      <w:tr w:rsidR="00084A63" w:rsidRPr="00C6358B" w14:paraId="1B45B793" w14:textId="77777777">
        <w:trPr>
          <w:trHeight w:val="681"/>
        </w:trPr>
        <w:tc>
          <w:tcPr>
            <w:tcW w:w="5225" w:type="dxa"/>
            <w:tcBorders>
              <w:top w:val="single" w:sz="12" w:space="0" w:color="auto"/>
              <w:bottom w:val="single" w:sz="12" w:space="0" w:color="auto"/>
            </w:tcBorders>
            <w:vAlign w:val="center"/>
          </w:tcPr>
          <w:p w14:paraId="2761305A" w14:textId="77777777" w:rsidR="00084A63" w:rsidRPr="00C6358B" w:rsidRDefault="00083BFB">
            <w:pPr>
              <w:spacing w:after="0" w:line="276" w:lineRule="auto"/>
              <w:rPr>
                <w:rFonts w:eastAsia="Calibri" w:cs="Times New Roman"/>
                <w:b/>
                <w:bCs/>
                <w:kern w:val="0"/>
                <w14:ligatures w14:val="none"/>
              </w:rPr>
            </w:pPr>
            <w:r w:rsidRPr="00C6358B">
              <w:rPr>
                <w:rFonts w:eastAsia="Calibri" w:cs="Times New Roman"/>
                <w:b/>
                <w:bCs/>
                <w:kern w:val="0"/>
                <w14:ligatures w14:val="none"/>
              </w:rPr>
              <w:t xml:space="preserve">Variables  </w:t>
            </w:r>
          </w:p>
        </w:tc>
        <w:tc>
          <w:tcPr>
            <w:tcW w:w="1690" w:type="dxa"/>
            <w:tcBorders>
              <w:top w:val="single" w:sz="12" w:space="0" w:color="auto"/>
              <w:left w:val="nil"/>
              <w:bottom w:val="single" w:sz="12" w:space="0" w:color="auto"/>
              <w:right w:val="nil"/>
            </w:tcBorders>
            <w:vAlign w:val="center"/>
          </w:tcPr>
          <w:p w14:paraId="5688B4A0" w14:textId="77777777" w:rsidR="00084A63" w:rsidRPr="00C6358B" w:rsidRDefault="00083BFB">
            <w:pPr>
              <w:spacing w:after="0" w:line="276" w:lineRule="auto"/>
              <w:jc w:val="center"/>
              <w:rPr>
                <w:rFonts w:eastAsia="Calibri" w:cs="Times New Roman"/>
                <w:b/>
                <w:bCs/>
                <w:kern w:val="0"/>
                <w14:ligatures w14:val="none"/>
              </w:rPr>
            </w:pPr>
            <w:r w:rsidRPr="00C6358B">
              <w:rPr>
                <w:rFonts w:eastAsia="Calibri" w:cs="Times New Roman"/>
                <w:b/>
                <w:bCs/>
                <w:kern w:val="0"/>
                <w14:ligatures w14:val="none"/>
              </w:rPr>
              <w:t>Frequency n=169</w:t>
            </w:r>
          </w:p>
        </w:tc>
        <w:tc>
          <w:tcPr>
            <w:tcW w:w="3083" w:type="dxa"/>
            <w:tcBorders>
              <w:top w:val="single" w:sz="12" w:space="0" w:color="auto"/>
              <w:left w:val="nil"/>
              <w:bottom w:val="single" w:sz="12" w:space="0" w:color="auto"/>
              <w:right w:val="nil"/>
            </w:tcBorders>
            <w:vAlign w:val="center"/>
          </w:tcPr>
          <w:p w14:paraId="55864659" w14:textId="77777777" w:rsidR="00084A63" w:rsidRPr="00C6358B" w:rsidRDefault="00083BFB">
            <w:pPr>
              <w:spacing w:after="0" w:line="276" w:lineRule="auto"/>
              <w:jc w:val="center"/>
              <w:rPr>
                <w:rFonts w:eastAsia="Calibri" w:cs="Times New Roman"/>
                <w:b/>
                <w:bCs/>
                <w:kern w:val="0"/>
                <w14:ligatures w14:val="none"/>
              </w:rPr>
            </w:pPr>
            <w:r w:rsidRPr="00C6358B">
              <w:rPr>
                <w:rFonts w:eastAsia="Calibri" w:cs="Times New Roman"/>
                <w:b/>
                <w:bCs/>
                <w:kern w:val="0"/>
                <w14:ligatures w14:val="none"/>
              </w:rPr>
              <w:t>Percent (%)</w:t>
            </w:r>
          </w:p>
        </w:tc>
      </w:tr>
      <w:tr w:rsidR="00084A63" w:rsidRPr="00C6358B" w14:paraId="294B56B6" w14:textId="77777777">
        <w:trPr>
          <w:trHeight w:val="119"/>
        </w:trPr>
        <w:tc>
          <w:tcPr>
            <w:tcW w:w="5225" w:type="dxa"/>
            <w:tcBorders>
              <w:top w:val="nil"/>
            </w:tcBorders>
          </w:tcPr>
          <w:p w14:paraId="5CA043D0" w14:textId="77777777" w:rsidR="00084A63" w:rsidRPr="00C6358B" w:rsidRDefault="00084A63">
            <w:pPr>
              <w:spacing w:before="100" w:beforeAutospacing="1" w:after="0" w:line="276" w:lineRule="auto"/>
              <w:rPr>
                <w:rFonts w:eastAsia="Calibri" w:cs="Times New Roman"/>
                <w:b/>
                <w:bCs/>
                <w:kern w:val="0"/>
                <w14:ligatures w14:val="none"/>
              </w:rPr>
            </w:pPr>
          </w:p>
        </w:tc>
        <w:tc>
          <w:tcPr>
            <w:tcW w:w="1690" w:type="dxa"/>
            <w:tcBorders>
              <w:top w:val="nil"/>
              <w:left w:val="nil"/>
              <w:bottom w:val="nil"/>
              <w:right w:val="nil"/>
            </w:tcBorders>
          </w:tcPr>
          <w:p w14:paraId="0B56725C" w14:textId="77777777" w:rsidR="00084A63" w:rsidRPr="00C6358B" w:rsidRDefault="00084A63">
            <w:pPr>
              <w:spacing w:before="100" w:beforeAutospacing="1" w:after="0" w:line="276" w:lineRule="auto"/>
              <w:jc w:val="center"/>
              <w:rPr>
                <w:rFonts w:eastAsia="Calibri" w:cs="Times New Roman"/>
                <w:kern w:val="0"/>
                <w14:ligatures w14:val="none"/>
              </w:rPr>
            </w:pPr>
          </w:p>
        </w:tc>
        <w:tc>
          <w:tcPr>
            <w:tcW w:w="3083" w:type="dxa"/>
            <w:tcBorders>
              <w:top w:val="nil"/>
              <w:left w:val="nil"/>
              <w:bottom w:val="nil"/>
              <w:right w:val="nil"/>
            </w:tcBorders>
          </w:tcPr>
          <w:p w14:paraId="0E6DE733" w14:textId="77777777" w:rsidR="00084A63" w:rsidRPr="00C6358B" w:rsidRDefault="00084A63">
            <w:pPr>
              <w:spacing w:before="100" w:beforeAutospacing="1" w:after="0" w:line="276" w:lineRule="auto"/>
              <w:jc w:val="center"/>
              <w:rPr>
                <w:rFonts w:eastAsia="Calibri" w:cs="Times New Roman"/>
                <w:kern w:val="0"/>
                <w14:ligatures w14:val="none"/>
              </w:rPr>
            </w:pPr>
          </w:p>
        </w:tc>
      </w:tr>
      <w:tr w:rsidR="00084A63" w:rsidRPr="00C6358B" w14:paraId="6698AB8F" w14:textId="77777777">
        <w:trPr>
          <w:trHeight w:val="117"/>
        </w:trPr>
        <w:tc>
          <w:tcPr>
            <w:tcW w:w="5225" w:type="dxa"/>
            <w:tcBorders>
              <w:top w:val="nil"/>
              <w:bottom w:val="nil"/>
            </w:tcBorders>
            <w:vAlign w:val="center"/>
          </w:tcPr>
          <w:p w14:paraId="4A4A4D06"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bookmarkStart w:id="4" w:name="_Hlk195048515"/>
            <w:r w:rsidRPr="00C6358B">
              <w:rPr>
                <w:rFonts w:cs="Times New Roman"/>
                <w:color w:val="000000"/>
              </w:rPr>
              <w:t>Did not know where to get the vaccine</w:t>
            </w:r>
          </w:p>
        </w:tc>
        <w:tc>
          <w:tcPr>
            <w:tcW w:w="1690" w:type="dxa"/>
            <w:tcBorders>
              <w:top w:val="nil"/>
              <w:left w:val="nil"/>
              <w:bottom w:val="nil"/>
              <w:right w:val="nil"/>
            </w:tcBorders>
            <w:vAlign w:val="center"/>
          </w:tcPr>
          <w:p w14:paraId="1F79AEE8"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61</w:t>
            </w:r>
          </w:p>
        </w:tc>
        <w:tc>
          <w:tcPr>
            <w:tcW w:w="3083" w:type="dxa"/>
            <w:tcBorders>
              <w:top w:val="nil"/>
              <w:left w:val="nil"/>
              <w:bottom w:val="nil"/>
              <w:right w:val="nil"/>
            </w:tcBorders>
            <w:vAlign w:val="center"/>
          </w:tcPr>
          <w:p w14:paraId="1A37B7F3"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36%</w:t>
            </w:r>
          </w:p>
        </w:tc>
      </w:tr>
      <w:tr w:rsidR="00084A63" w:rsidRPr="00C6358B" w14:paraId="58B1D4E2" w14:textId="77777777">
        <w:trPr>
          <w:trHeight w:val="351"/>
        </w:trPr>
        <w:tc>
          <w:tcPr>
            <w:tcW w:w="5225" w:type="dxa"/>
            <w:tcBorders>
              <w:top w:val="nil"/>
              <w:bottom w:val="nil"/>
            </w:tcBorders>
            <w:vAlign w:val="center"/>
          </w:tcPr>
          <w:p w14:paraId="09FA7554"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No reason</w:t>
            </w:r>
          </w:p>
        </w:tc>
        <w:tc>
          <w:tcPr>
            <w:tcW w:w="1690" w:type="dxa"/>
            <w:tcBorders>
              <w:top w:val="nil"/>
              <w:left w:val="nil"/>
              <w:bottom w:val="nil"/>
              <w:right w:val="nil"/>
            </w:tcBorders>
            <w:vAlign w:val="center"/>
          </w:tcPr>
          <w:p w14:paraId="6873CBF7"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46</w:t>
            </w:r>
          </w:p>
        </w:tc>
        <w:tc>
          <w:tcPr>
            <w:tcW w:w="3083" w:type="dxa"/>
            <w:tcBorders>
              <w:top w:val="nil"/>
              <w:left w:val="nil"/>
              <w:bottom w:val="nil"/>
              <w:right w:val="nil"/>
            </w:tcBorders>
            <w:vAlign w:val="center"/>
          </w:tcPr>
          <w:p w14:paraId="3D64A244"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27%</w:t>
            </w:r>
          </w:p>
        </w:tc>
      </w:tr>
      <w:tr w:rsidR="00084A63" w:rsidRPr="00C6358B" w14:paraId="1213FD10" w14:textId="77777777">
        <w:trPr>
          <w:trHeight w:val="119"/>
        </w:trPr>
        <w:tc>
          <w:tcPr>
            <w:tcW w:w="5225" w:type="dxa"/>
            <w:tcBorders>
              <w:top w:val="nil"/>
              <w:bottom w:val="nil"/>
            </w:tcBorders>
            <w:vAlign w:val="center"/>
          </w:tcPr>
          <w:p w14:paraId="3940B533"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I have not made up my mind</w:t>
            </w:r>
          </w:p>
        </w:tc>
        <w:tc>
          <w:tcPr>
            <w:tcW w:w="1690" w:type="dxa"/>
            <w:tcBorders>
              <w:top w:val="nil"/>
              <w:left w:val="nil"/>
              <w:bottom w:val="nil"/>
              <w:right w:val="nil"/>
            </w:tcBorders>
            <w:vAlign w:val="center"/>
          </w:tcPr>
          <w:p w14:paraId="027429DE"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37</w:t>
            </w:r>
          </w:p>
        </w:tc>
        <w:tc>
          <w:tcPr>
            <w:tcW w:w="3083" w:type="dxa"/>
            <w:tcBorders>
              <w:top w:val="nil"/>
              <w:left w:val="nil"/>
              <w:bottom w:val="nil"/>
              <w:right w:val="nil"/>
            </w:tcBorders>
            <w:vAlign w:val="center"/>
          </w:tcPr>
          <w:p w14:paraId="3D76CFF0"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22%</w:t>
            </w:r>
          </w:p>
        </w:tc>
      </w:tr>
      <w:tr w:rsidR="00084A63" w:rsidRPr="00C6358B" w14:paraId="28C05A59" w14:textId="77777777">
        <w:trPr>
          <w:trHeight w:val="119"/>
        </w:trPr>
        <w:tc>
          <w:tcPr>
            <w:tcW w:w="5225" w:type="dxa"/>
            <w:tcBorders>
              <w:top w:val="nil"/>
              <w:bottom w:val="nil"/>
            </w:tcBorders>
            <w:vAlign w:val="center"/>
          </w:tcPr>
          <w:p w14:paraId="23E0153F"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Too expensive</w:t>
            </w:r>
          </w:p>
        </w:tc>
        <w:tc>
          <w:tcPr>
            <w:tcW w:w="1690" w:type="dxa"/>
            <w:tcBorders>
              <w:top w:val="nil"/>
              <w:left w:val="nil"/>
              <w:bottom w:val="nil"/>
              <w:right w:val="nil"/>
            </w:tcBorders>
            <w:vAlign w:val="center"/>
          </w:tcPr>
          <w:p w14:paraId="669BE1D5"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30</w:t>
            </w:r>
          </w:p>
        </w:tc>
        <w:tc>
          <w:tcPr>
            <w:tcW w:w="3083" w:type="dxa"/>
            <w:tcBorders>
              <w:top w:val="nil"/>
              <w:left w:val="nil"/>
              <w:bottom w:val="nil"/>
              <w:right w:val="nil"/>
            </w:tcBorders>
            <w:vAlign w:val="center"/>
          </w:tcPr>
          <w:p w14:paraId="0533A151"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18%</w:t>
            </w:r>
          </w:p>
        </w:tc>
      </w:tr>
      <w:tr w:rsidR="00084A63" w:rsidRPr="00C6358B" w14:paraId="1985F8F8" w14:textId="77777777">
        <w:trPr>
          <w:trHeight w:val="119"/>
        </w:trPr>
        <w:tc>
          <w:tcPr>
            <w:tcW w:w="5225" w:type="dxa"/>
            <w:tcBorders>
              <w:top w:val="nil"/>
              <w:bottom w:val="nil"/>
            </w:tcBorders>
            <w:vAlign w:val="center"/>
          </w:tcPr>
          <w:p w14:paraId="7656CB77"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Didn’t have time</w:t>
            </w:r>
          </w:p>
        </w:tc>
        <w:tc>
          <w:tcPr>
            <w:tcW w:w="1690" w:type="dxa"/>
            <w:tcBorders>
              <w:top w:val="nil"/>
              <w:left w:val="nil"/>
              <w:bottom w:val="nil"/>
              <w:right w:val="nil"/>
            </w:tcBorders>
            <w:vAlign w:val="center"/>
          </w:tcPr>
          <w:p w14:paraId="7AC88AD7"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17</w:t>
            </w:r>
          </w:p>
        </w:tc>
        <w:tc>
          <w:tcPr>
            <w:tcW w:w="3083" w:type="dxa"/>
            <w:tcBorders>
              <w:top w:val="nil"/>
              <w:left w:val="nil"/>
              <w:bottom w:val="nil"/>
              <w:right w:val="nil"/>
            </w:tcBorders>
            <w:vAlign w:val="center"/>
          </w:tcPr>
          <w:p w14:paraId="7A83489F"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10%</w:t>
            </w:r>
          </w:p>
        </w:tc>
      </w:tr>
      <w:tr w:rsidR="00084A63" w:rsidRPr="00C6358B" w14:paraId="7BA20DCA" w14:textId="77777777">
        <w:trPr>
          <w:trHeight w:val="119"/>
        </w:trPr>
        <w:tc>
          <w:tcPr>
            <w:tcW w:w="5225" w:type="dxa"/>
            <w:tcBorders>
              <w:top w:val="nil"/>
              <w:bottom w:val="nil"/>
            </w:tcBorders>
            <w:vAlign w:val="center"/>
          </w:tcPr>
          <w:p w14:paraId="43AD09A6"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Fear (afraid of procedure)</w:t>
            </w:r>
          </w:p>
        </w:tc>
        <w:tc>
          <w:tcPr>
            <w:tcW w:w="1690" w:type="dxa"/>
            <w:tcBorders>
              <w:top w:val="nil"/>
              <w:left w:val="nil"/>
              <w:bottom w:val="nil"/>
              <w:right w:val="nil"/>
            </w:tcBorders>
            <w:vAlign w:val="center"/>
          </w:tcPr>
          <w:p w14:paraId="6058110D"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9</w:t>
            </w:r>
          </w:p>
        </w:tc>
        <w:tc>
          <w:tcPr>
            <w:tcW w:w="3083" w:type="dxa"/>
            <w:tcBorders>
              <w:top w:val="nil"/>
              <w:left w:val="nil"/>
              <w:bottom w:val="nil"/>
              <w:right w:val="nil"/>
            </w:tcBorders>
            <w:vAlign w:val="center"/>
          </w:tcPr>
          <w:p w14:paraId="2D930135"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5%</w:t>
            </w:r>
          </w:p>
        </w:tc>
      </w:tr>
      <w:tr w:rsidR="00084A63" w:rsidRPr="00C6358B" w14:paraId="7497D1A9" w14:textId="77777777">
        <w:trPr>
          <w:trHeight w:val="119"/>
        </w:trPr>
        <w:tc>
          <w:tcPr>
            <w:tcW w:w="5225" w:type="dxa"/>
            <w:tcBorders>
              <w:top w:val="nil"/>
              <w:bottom w:val="nil"/>
            </w:tcBorders>
            <w:vAlign w:val="center"/>
          </w:tcPr>
          <w:p w14:paraId="12F7FFC9"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Not sure if the vaccine is safe</w:t>
            </w:r>
          </w:p>
        </w:tc>
        <w:tc>
          <w:tcPr>
            <w:tcW w:w="1690" w:type="dxa"/>
            <w:tcBorders>
              <w:top w:val="nil"/>
              <w:left w:val="nil"/>
              <w:bottom w:val="nil"/>
              <w:right w:val="nil"/>
            </w:tcBorders>
            <w:vAlign w:val="center"/>
          </w:tcPr>
          <w:p w14:paraId="4F1C902B"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8</w:t>
            </w:r>
          </w:p>
        </w:tc>
        <w:tc>
          <w:tcPr>
            <w:tcW w:w="3083" w:type="dxa"/>
            <w:tcBorders>
              <w:top w:val="nil"/>
              <w:left w:val="nil"/>
              <w:bottom w:val="nil"/>
              <w:right w:val="nil"/>
            </w:tcBorders>
            <w:vAlign w:val="center"/>
          </w:tcPr>
          <w:p w14:paraId="15D3ACC5"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5%</w:t>
            </w:r>
          </w:p>
        </w:tc>
      </w:tr>
      <w:tr w:rsidR="00084A63" w:rsidRPr="00C6358B" w14:paraId="6CEAC881" w14:textId="77777777">
        <w:trPr>
          <w:trHeight w:val="119"/>
        </w:trPr>
        <w:tc>
          <w:tcPr>
            <w:tcW w:w="5225" w:type="dxa"/>
            <w:tcBorders>
              <w:top w:val="nil"/>
              <w:bottom w:val="nil"/>
            </w:tcBorders>
            <w:vAlign w:val="center"/>
          </w:tcPr>
          <w:p w14:paraId="7F534743"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Don't believe the vaccine is effective</w:t>
            </w:r>
          </w:p>
        </w:tc>
        <w:tc>
          <w:tcPr>
            <w:tcW w:w="1690" w:type="dxa"/>
            <w:tcBorders>
              <w:top w:val="nil"/>
              <w:left w:val="nil"/>
              <w:bottom w:val="nil"/>
              <w:right w:val="nil"/>
            </w:tcBorders>
            <w:vAlign w:val="center"/>
          </w:tcPr>
          <w:p w14:paraId="38E1D3BF"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3</w:t>
            </w:r>
          </w:p>
        </w:tc>
        <w:tc>
          <w:tcPr>
            <w:tcW w:w="3083" w:type="dxa"/>
            <w:tcBorders>
              <w:top w:val="nil"/>
              <w:left w:val="nil"/>
              <w:bottom w:val="nil"/>
              <w:right w:val="nil"/>
            </w:tcBorders>
            <w:vAlign w:val="center"/>
          </w:tcPr>
          <w:p w14:paraId="4A850A59"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2%</w:t>
            </w:r>
          </w:p>
        </w:tc>
      </w:tr>
      <w:tr w:rsidR="00084A63" w:rsidRPr="00C6358B" w14:paraId="19537BEA" w14:textId="77777777">
        <w:trPr>
          <w:trHeight w:val="119"/>
        </w:trPr>
        <w:tc>
          <w:tcPr>
            <w:tcW w:w="5225" w:type="dxa"/>
            <w:tcBorders>
              <w:top w:val="nil"/>
              <w:bottom w:val="nil"/>
            </w:tcBorders>
            <w:vAlign w:val="center"/>
          </w:tcPr>
          <w:p w14:paraId="061AE458"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Poor service quality</w:t>
            </w:r>
          </w:p>
        </w:tc>
        <w:tc>
          <w:tcPr>
            <w:tcW w:w="1690" w:type="dxa"/>
            <w:tcBorders>
              <w:top w:val="nil"/>
              <w:left w:val="nil"/>
              <w:bottom w:val="nil"/>
              <w:right w:val="nil"/>
            </w:tcBorders>
            <w:vAlign w:val="center"/>
          </w:tcPr>
          <w:p w14:paraId="50B6B199"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2</w:t>
            </w:r>
          </w:p>
        </w:tc>
        <w:tc>
          <w:tcPr>
            <w:tcW w:w="3083" w:type="dxa"/>
            <w:tcBorders>
              <w:top w:val="nil"/>
              <w:left w:val="nil"/>
              <w:bottom w:val="nil"/>
              <w:right w:val="nil"/>
            </w:tcBorders>
            <w:vAlign w:val="center"/>
          </w:tcPr>
          <w:p w14:paraId="0BC82C2D"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r>
      <w:tr w:rsidR="00084A63" w:rsidRPr="00C6358B" w14:paraId="289F0655" w14:textId="77777777">
        <w:trPr>
          <w:trHeight w:val="423"/>
        </w:trPr>
        <w:tc>
          <w:tcPr>
            <w:tcW w:w="5225" w:type="dxa"/>
            <w:tcBorders>
              <w:top w:val="nil"/>
              <w:bottom w:val="nil"/>
            </w:tcBorders>
            <w:vAlign w:val="center"/>
          </w:tcPr>
          <w:p w14:paraId="32C57103"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Clinic too far away</w:t>
            </w:r>
          </w:p>
        </w:tc>
        <w:tc>
          <w:tcPr>
            <w:tcW w:w="1690" w:type="dxa"/>
            <w:tcBorders>
              <w:top w:val="nil"/>
              <w:left w:val="nil"/>
              <w:bottom w:val="nil"/>
              <w:right w:val="nil"/>
            </w:tcBorders>
            <w:vAlign w:val="center"/>
          </w:tcPr>
          <w:p w14:paraId="5B8D51FC"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c>
          <w:tcPr>
            <w:tcW w:w="3083" w:type="dxa"/>
            <w:tcBorders>
              <w:top w:val="nil"/>
              <w:left w:val="nil"/>
              <w:bottom w:val="nil"/>
              <w:right w:val="nil"/>
            </w:tcBorders>
            <w:vAlign w:val="center"/>
          </w:tcPr>
          <w:p w14:paraId="578F1ED7"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r>
      <w:tr w:rsidR="00084A63" w:rsidRPr="00C6358B" w14:paraId="5FC37FFC" w14:textId="77777777">
        <w:trPr>
          <w:trHeight w:val="119"/>
        </w:trPr>
        <w:tc>
          <w:tcPr>
            <w:tcW w:w="5225" w:type="dxa"/>
            <w:tcBorders>
              <w:top w:val="nil"/>
              <w:bottom w:val="nil"/>
            </w:tcBorders>
            <w:vAlign w:val="center"/>
          </w:tcPr>
          <w:p w14:paraId="77C2B7C1"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Forgot the appointment</w:t>
            </w:r>
          </w:p>
        </w:tc>
        <w:tc>
          <w:tcPr>
            <w:tcW w:w="1690" w:type="dxa"/>
            <w:tcBorders>
              <w:top w:val="nil"/>
              <w:left w:val="nil"/>
              <w:bottom w:val="nil"/>
              <w:right w:val="nil"/>
            </w:tcBorders>
            <w:vAlign w:val="center"/>
          </w:tcPr>
          <w:p w14:paraId="04104EE5"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c>
          <w:tcPr>
            <w:tcW w:w="3083" w:type="dxa"/>
            <w:tcBorders>
              <w:top w:val="nil"/>
              <w:left w:val="nil"/>
              <w:bottom w:val="nil"/>
              <w:right w:val="nil"/>
            </w:tcBorders>
            <w:vAlign w:val="center"/>
          </w:tcPr>
          <w:p w14:paraId="00AF4A56"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r>
      <w:tr w:rsidR="00084A63" w:rsidRPr="00C6358B" w14:paraId="1282C8FC" w14:textId="77777777">
        <w:trPr>
          <w:trHeight w:val="119"/>
        </w:trPr>
        <w:tc>
          <w:tcPr>
            <w:tcW w:w="5225" w:type="dxa"/>
            <w:tcBorders>
              <w:top w:val="nil"/>
              <w:left w:val="nil"/>
              <w:bottom w:val="nil"/>
              <w:right w:val="nil"/>
            </w:tcBorders>
            <w:vAlign w:val="center"/>
          </w:tcPr>
          <w:p w14:paraId="6A11CFF8"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Fear of social stigma</w:t>
            </w:r>
          </w:p>
        </w:tc>
        <w:tc>
          <w:tcPr>
            <w:tcW w:w="1690" w:type="dxa"/>
            <w:tcBorders>
              <w:top w:val="nil"/>
              <w:left w:val="nil"/>
              <w:bottom w:val="nil"/>
              <w:right w:val="nil"/>
            </w:tcBorders>
            <w:vAlign w:val="center"/>
          </w:tcPr>
          <w:p w14:paraId="48645833"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c>
          <w:tcPr>
            <w:tcW w:w="3083" w:type="dxa"/>
            <w:tcBorders>
              <w:top w:val="nil"/>
              <w:left w:val="nil"/>
              <w:bottom w:val="nil"/>
              <w:right w:val="nil"/>
            </w:tcBorders>
            <w:vAlign w:val="center"/>
          </w:tcPr>
          <w:p w14:paraId="4C988713"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1%</w:t>
            </w:r>
          </w:p>
        </w:tc>
      </w:tr>
      <w:tr w:rsidR="00084A63" w:rsidRPr="00C6358B" w14:paraId="2066DA2B" w14:textId="77777777">
        <w:trPr>
          <w:trHeight w:val="119"/>
        </w:trPr>
        <w:tc>
          <w:tcPr>
            <w:tcW w:w="5225" w:type="dxa"/>
            <w:tcBorders>
              <w:top w:val="nil"/>
              <w:left w:val="nil"/>
              <w:bottom w:val="nil"/>
              <w:right w:val="nil"/>
            </w:tcBorders>
            <w:vAlign w:val="center"/>
          </w:tcPr>
          <w:p w14:paraId="3E65204C"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Unacceptable to my cultural beliefs</w:t>
            </w:r>
          </w:p>
        </w:tc>
        <w:tc>
          <w:tcPr>
            <w:tcW w:w="1690" w:type="dxa"/>
            <w:tcBorders>
              <w:top w:val="nil"/>
              <w:left w:val="nil"/>
              <w:bottom w:val="nil"/>
              <w:right w:val="nil"/>
            </w:tcBorders>
            <w:vAlign w:val="center"/>
          </w:tcPr>
          <w:p w14:paraId="4894D8A7"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c>
          <w:tcPr>
            <w:tcW w:w="3083" w:type="dxa"/>
            <w:tcBorders>
              <w:top w:val="nil"/>
              <w:left w:val="nil"/>
              <w:bottom w:val="nil"/>
              <w:right w:val="nil"/>
            </w:tcBorders>
            <w:vAlign w:val="center"/>
          </w:tcPr>
          <w:p w14:paraId="11485EBB"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r>
      <w:tr w:rsidR="00084A63" w:rsidRPr="00C6358B" w14:paraId="21D90E98" w14:textId="77777777">
        <w:trPr>
          <w:trHeight w:val="369"/>
        </w:trPr>
        <w:tc>
          <w:tcPr>
            <w:tcW w:w="5225" w:type="dxa"/>
            <w:tcBorders>
              <w:top w:val="nil"/>
              <w:left w:val="nil"/>
              <w:right w:val="nil"/>
            </w:tcBorders>
            <w:vAlign w:val="center"/>
          </w:tcPr>
          <w:p w14:paraId="24CC59DF" w14:textId="77777777" w:rsidR="00084A63" w:rsidRPr="00C6358B" w:rsidRDefault="00083BFB">
            <w:pPr>
              <w:spacing w:before="100" w:beforeAutospacing="1" w:after="0" w:line="276" w:lineRule="auto"/>
              <w:ind w:firstLineChars="109" w:firstLine="262"/>
              <w:jc w:val="left"/>
              <w:rPr>
                <w:rFonts w:eastAsia="Calibri" w:cs="Times New Roman"/>
                <w:kern w:val="0"/>
                <w14:ligatures w14:val="none"/>
              </w:rPr>
            </w:pPr>
            <w:r w:rsidRPr="00C6358B">
              <w:rPr>
                <w:rFonts w:cs="Times New Roman"/>
                <w:color w:val="000000"/>
              </w:rPr>
              <w:t>Unacceptable to my religious beliefs</w:t>
            </w:r>
          </w:p>
        </w:tc>
        <w:tc>
          <w:tcPr>
            <w:tcW w:w="1690" w:type="dxa"/>
            <w:tcBorders>
              <w:top w:val="nil"/>
              <w:left w:val="nil"/>
              <w:right w:val="nil"/>
            </w:tcBorders>
            <w:vAlign w:val="center"/>
          </w:tcPr>
          <w:p w14:paraId="4EA086F8"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c>
          <w:tcPr>
            <w:tcW w:w="3083" w:type="dxa"/>
            <w:tcBorders>
              <w:top w:val="nil"/>
              <w:left w:val="nil"/>
              <w:right w:val="nil"/>
            </w:tcBorders>
            <w:vAlign w:val="center"/>
          </w:tcPr>
          <w:p w14:paraId="7F66B274"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r>
      <w:tr w:rsidR="00084A63" w:rsidRPr="00C6358B" w14:paraId="57A457D0" w14:textId="77777777">
        <w:trPr>
          <w:trHeight w:val="119"/>
        </w:trPr>
        <w:tc>
          <w:tcPr>
            <w:tcW w:w="5225" w:type="dxa"/>
            <w:tcBorders>
              <w:top w:val="nil"/>
              <w:left w:val="nil"/>
              <w:bottom w:val="single" w:sz="4" w:space="0" w:color="auto"/>
              <w:right w:val="nil"/>
            </w:tcBorders>
            <w:vAlign w:val="center"/>
          </w:tcPr>
          <w:p w14:paraId="1F1199D7" w14:textId="77777777" w:rsidR="00084A63" w:rsidRPr="00C6358B" w:rsidRDefault="00083BFB">
            <w:pPr>
              <w:spacing w:before="100" w:beforeAutospacing="1" w:after="0" w:line="276" w:lineRule="auto"/>
              <w:ind w:firstLine="263"/>
              <w:jc w:val="left"/>
              <w:rPr>
                <w:rFonts w:eastAsia="Calibri" w:cs="Times New Roman"/>
                <w:kern w:val="0"/>
                <w14:ligatures w14:val="none"/>
              </w:rPr>
            </w:pPr>
            <w:r w:rsidRPr="00C6358B">
              <w:rPr>
                <w:rFonts w:cs="Times New Roman"/>
                <w:color w:val="000000"/>
              </w:rPr>
              <w:t>Family members would not allow it</w:t>
            </w:r>
          </w:p>
        </w:tc>
        <w:tc>
          <w:tcPr>
            <w:tcW w:w="1690" w:type="dxa"/>
            <w:tcBorders>
              <w:top w:val="nil"/>
              <w:left w:val="nil"/>
              <w:bottom w:val="single" w:sz="4" w:space="0" w:color="auto"/>
              <w:right w:val="nil"/>
            </w:tcBorders>
            <w:vAlign w:val="center"/>
          </w:tcPr>
          <w:p w14:paraId="01477E90"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c>
          <w:tcPr>
            <w:tcW w:w="3083" w:type="dxa"/>
            <w:tcBorders>
              <w:top w:val="nil"/>
              <w:left w:val="nil"/>
              <w:bottom w:val="single" w:sz="4" w:space="0" w:color="auto"/>
              <w:right w:val="nil"/>
            </w:tcBorders>
            <w:vAlign w:val="center"/>
          </w:tcPr>
          <w:p w14:paraId="2ECF094B" w14:textId="77777777" w:rsidR="00084A63" w:rsidRPr="00C6358B" w:rsidRDefault="00083BFB">
            <w:pPr>
              <w:spacing w:before="100" w:beforeAutospacing="1" w:after="0" w:line="276" w:lineRule="auto"/>
              <w:jc w:val="center"/>
              <w:rPr>
                <w:rFonts w:eastAsia="Calibri" w:cs="Times New Roman"/>
                <w:kern w:val="0"/>
                <w14:ligatures w14:val="none"/>
              </w:rPr>
            </w:pPr>
            <w:r w:rsidRPr="00C6358B">
              <w:rPr>
                <w:rFonts w:cs="Times New Roman"/>
                <w:color w:val="000000"/>
              </w:rPr>
              <w:t>0%</w:t>
            </w:r>
          </w:p>
        </w:tc>
      </w:tr>
    </w:tbl>
    <w:bookmarkEnd w:id="4"/>
    <w:p w14:paraId="27DC217C" w14:textId="77777777" w:rsidR="00084A63" w:rsidRPr="00C6358B" w:rsidRDefault="00083BFB">
      <w:pPr>
        <w:spacing w:after="200" w:line="240" w:lineRule="auto"/>
        <w:rPr>
          <w:rFonts w:eastAsia="Calibri" w:cs="Times New Roman"/>
          <w:i/>
          <w:iCs/>
          <w:kern w:val="0"/>
          <w14:ligatures w14:val="none"/>
        </w:rPr>
      </w:pPr>
      <w:r w:rsidRPr="00C6358B">
        <w:rPr>
          <w:rFonts w:eastAsia="Calibri" w:cs="Times New Roman"/>
          <w:i/>
          <w:iCs/>
          <w:kern w:val="0"/>
          <w14:ligatures w14:val="none"/>
        </w:rPr>
        <w:t>*Multiple responses</w:t>
      </w:r>
    </w:p>
    <w:p w14:paraId="2A42066E" w14:textId="77777777" w:rsidR="00084A63" w:rsidRPr="00C6358B" w:rsidRDefault="00084A63">
      <w:pPr>
        <w:spacing w:after="200" w:line="240" w:lineRule="auto"/>
        <w:rPr>
          <w:rFonts w:eastAsia="Calibri" w:cs="Times New Roman"/>
          <w:i/>
          <w:iCs/>
          <w:color w:val="44546A"/>
          <w:kern w:val="0"/>
          <w14:ligatures w14:val="none"/>
        </w:rPr>
        <w:sectPr w:rsidR="00084A63" w:rsidRPr="00C6358B">
          <w:pgSz w:w="12240" w:h="15840"/>
          <w:pgMar w:top="1440" w:right="1440" w:bottom="1440" w:left="1440" w:header="720" w:footer="720" w:gutter="0"/>
          <w:cols w:space="720"/>
          <w:docGrid w:linePitch="360"/>
        </w:sectPr>
      </w:pPr>
    </w:p>
    <w:p w14:paraId="47D6F919" w14:textId="77777777" w:rsidR="00084A63" w:rsidRPr="00C6358B" w:rsidRDefault="00083BFB">
      <w:pPr>
        <w:pStyle w:val="Heading3"/>
        <w:rPr>
          <w:rFonts w:eastAsia="Calibri" w:cs="Times New Roman"/>
        </w:rPr>
      </w:pPr>
      <w:r w:rsidRPr="00C6358B">
        <w:rPr>
          <w:rFonts w:eastAsia="Calibri" w:cs="Times New Roman"/>
        </w:rPr>
        <w:lastRenderedPageBreak/>
        <w:t xml:space="preserve">Table 5: Factors associated with Awareness of HPV Vaccination </w:t>
      </w:r>
    </w:p>
    <w:tbl>
      <w:tblPr>
        <w:tblpPr w:leftFromText="180" w:rightFromText="180" w:vertAnchor="text" w:horzAnchor="margin" w:tblpXSpec="center" w:tblpY="319"/>
        <w:tblW w:w="8288" w:type="dxa"/>
        <w:tblLayout w:type="fixed"/>
        <w:tblLook w:val="04A0" w:firstRow="1" w:lastRow="0" w:firstColumn="1" w:lastColumn="0" w:noHBand="0" w:noVBand="1"/>
      </w:tblPr>
      <w:tblGrid>
        <w:gridCol w:w="2162"/>
        <w:gridCol w:w="1712"/>
        <w:gridCol w:w="1261"/>
        <w:gridCol w:w="1171"/>
        <w:gridCol w:w="901"/>
        <w:gridCol w:w="1081"/>
      </w:tblGrid>
      <w:tr w:rsidR="00084A63" w:rsidRPr="00C6358B" w14:paraId="24846AFF" w14:textId="77777777" w:rsidTr="00FA3196">
        <w:trPr>
          <w:trHeight w:val="208"/>
        </w:trPr>
        <w:tc>
          <w:tcPr>
            <w:tcW w:w="2162" w:type="dxa"/>
            <w:vMerge w:val="restart"/>
            <w:tcBorders>
              <w:top w:val="single" w:sz="12" w:space="0" w:color="auto"/>
              <w:left w:val="nil"/>
              <w:right w:val="nil"/>
            </w:tcBorders>
            <w:vAlign w:val="center"/>
          </w:tcPr>
          <w:p w14:paraId="2945CD28"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b/>
                <w:bCs/>
                <w:kern w:val="0"/>
                <w14:ligatures w14:val="none"/>
              </w:rPr>
              <w:t>Variables</w:t>
            </w:r>
          </w:p>
        </w:tc>
        <w:tc>
          <w:tcPr>
            <w:tcW w:w="1712" w:type="dxa"/>
            <w:vMerge w:val="restart"/>
            <w:tcBorders>
              <w:top w:val="single" w:sz="4" w:space="0" w:color="auto"/>
              <w:left w:val="nil"/>
            </w:tcBorders>
            <w:vAlign w:val="center"/>
          </w:tcPr>
          <w:p w14:paraId="75DC4B86"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N</w:t>
            </w:r>
          </w:p>
        </w:tc>
        <w:tc>
          <w:tcPr>
            <w:tcW w:w="2432" w:type="dxa"/>
            <w:gridSpan w:val="2"/>
            <w:tcBorders>
              <w:top w:val="single" w:sz="4" w:space="0" w:color="auto"/>
              <w:bottom w:val="single" w:sz="4" w:space="0" w:color="auto"/>
            </w:tcBorders>
            <w:vAlign w:val="center"/>
          </w:tcPr>
          <w:p w14:paraId="1F4A4546"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Awareness of HPV vaccine N (%)</w:t>
            </w:r>
          </w:p>
        </w:tc>
        <w:tc>
          <w:tcPr>
            <w:tcW w:w="901" w:type="dxa"/>
            <w:vMerge w:val="restart"/>
            <w:tcBorders>
              <w:top w:val="single" w:sz="4" w:space="0" w:color="auto"/>
              <w:bottom w:val="single" w:sz="4" w:space="0" w:color="auto"/>
            </w:tcBorders>
            <w:vAlign w:val="center"/>
          </w:tcPr>
          <w:p w14:paraId="7A65BDEE" w14:textId="77777777" w:rsidR="00084A63" w:rsidRPr="00C6358B" w:rsidRDefault="00083BFB">
            <w:pPr>
              <w:spacing w:after="0" w:line="360" w:lineRule="auto"/>
              <w:jc w:val="center"/>
              <w:rPr>
                <w:rFonts w:cs="Times New Roman"/>
                <w:b/>
                <w:bCs/>
                <w:vertAlign w:val="superscript"/>
              </w:rPr>
            </w:pPr>
            <w:r w:rsidRPr="00C6358B">
              <w:rPr>
                <w:rFonts w:eastAsia="Calibri" w:cs="Times New Roman"/>
                <w:b/>
                <w:bCs/>
                <w:kern w:val="0"/>
                <w:lang w:eastAsia="zh-CN" w:bidi="ar"/>
              </w:rPr>
              <w:t>X</w:t>
            </w:r>
            <w:r w:rsidRPr="00C6358B">
              <w:rPr>
                <w:rFonts w:eastAsia="Calibri" w:cs="Times New Roman"/>
                <w:b/>
                <w:bCs/>
                <w:kern w:val="0"/>
                <w:vertAlign w:val="superscript"/>
                <w:lang w:eastAsia="zh-CN" w:bidi="ar"/>
              </w:rPr>
              <w:t>2</w:t>
            </w:r>
          </w:p>
          <w:p w14:paraId="53F26032" w14:textId="77777777" w:rsidR="00084A63" w:rsidRPr="00C6358B" w:rsidRDefault="00083BFB">
            <w:pPr>
              <w:spacing w:after="0" w:line="360" w:lineRule="auto"/>
              <w:jc w:val="center"/>
              <w:rPr>
                <w:rFonts w:eastAsia="Calibri" w:cs="Times New Roman"/>
                <w:b/>
                <w:bCs/>
                <w:kern w:val="0"/>
                <w14:ligatures w14:val="none"/>
              </w:rPr>
            </w:pPr>
            <w:r w:rsidRPr="00C6358B">
              <w:rPr>
                <w:rFonts w:eastAsia="Calibri" w:cs="Times New Roman"/>
                <w:b/>
                <w:bCs/>
                <w:kern w:val="0"/>
                <w:lang w:eastAsia="zh-CN" w:bidi="ar"/>
              </w:rPr>
              <w:t>(df)</w:t>
            </w:r>
          </w:p>
        </w:tc>
        <w:tc>
          <w:tcPr>
            <w:tcW w:w="1081" w:type="dxa"/>
            <w:vMerge w:val="restart"/>
            <w:tcBorders>
              <w:top w:val="single" w:sz="4" w:space="0" w:color="auto"/>
              <w:bottom w:val="single" w:sz="4" w:space="0" w:color="auto"/>
              <w:right w:val="nil"/>
            </w:tcBorders>
            <w:vAlign w:val="center"/>
          </w:tcPr>
          <w:p w14:paraId="3C4E57A0" w14:textId="77777777" w:rsidR="00084A63" w:rsidRPr="00C6358B" w:rsidRDefault="00083BFB">
            <w:pPr>
              <w:spacing w:after="0" w:line="360" w:lineRule="auto"/>
              <w:jc w:val="center"/>
              <w:rPr>
                <w:rFonts w:eastAsia="Calibri" w:cs="Times New Roman"/>
                <w:b/>
                <w:bCs/>
                <w:kern w:val="0"/>
                <w14:ligatures w14:val="none"/>
              </w:rPr>
            </w:pPr>
            <w:r w:rsidRPr="00C6358B">
              <w:rPr>
                <w:rFonts w:eastAsia="Calibri" w:cs="Times New Roman"/>
                <w:b/>
                <w:bCs/>
                <w:i/>
                <w:iCs/>
                <w:kern w:val="0"/>
                <w:lang w:eastAsia="zh-CN" w:bidi="ar"/>
              </w:rPr>
              <w:t>p-value</w:t>
            </w:r>
          </w:p>
        </w:tc>
      </w:tr>
      <w:tr w:rsidR="00084A63" w:rsidRPr="00C6358B" w14:paraId="374CB3BE" w14:textId="77777777" w:rsidTr="00FA3196">
        <w:trPr>
          <w:trHeight w:val="208"/>
        </w:trPr>
        <w:tc>
          <w:tcPr>
            <w:tcW w:w="2162" w:type="dxa"/>
            <w:vMerge/>
            <w:tcBorders>
              <w:left w:val="nil"/>
              <w:bottom w:val="single" w:sz="4" w:space="0" w:color="auto"/>
              <w:right w:val="nil"/>
            </w:tcBorders>
            <w:vAlign w:val="center"/>
          </w:tcPr>
          <w:p w14:paraId="07097243" w14:textId="77777777" w:rsidR="00084A63" w:rsidRPr="00C6358B" w:rsidRDefault="00084A63">
            <w:pPr>
              <w:spacing w:after="0" w:line="240" w:lineRule="auto"/>
              <w:rPr>
                <w:rFonts w:eastAsia="Calibri" w:cs="Times New Roman"/>
                <w:b/>
                <w:bCs/>
                <w:kern w:val="0"/>
                <w14:ligatures w14:val="none"/>
              </w:rPr>
            </w:pPr>
          </w:p>
        </w:tc>
        <w:tc>
          <w:tcPr>
            <w:tcW w:w="1712" w:type="dxa"/>
            <w:vMerge/>
            <w:tcBorders>
              <w:left w:val="nil"/>
              <w:bottom w:val="single" w:sz="4" w:space="0" w:color="auto"/>
            </w:tcBorders>
          </w:tcPr>
          <w:p w14:paraId="10711B9B" w14:textId="77777777" w:rsidR="00084A63" w:rsidRPr="00C6358B" w:rsidRDefault="00084A63">
            <w:pPr>
              <w:spacing w:after="0" w:line="240" w:lineRule="auto"/>
              <w:jc w:val="center"/>
              <w:rPr>
                <w:rFonts w:eastAsia="Calibri" w:cs="Times New Roman"/>
                <w:b/>
                <w:bCs/>
                <w:kern w:val="0"/>
                <w14:ligatures w14:val="none"/>
              </w:rPr>
            </w:pPr>
          </w:p>
        </w:tc>
        <w:tc>
          <w:tcPr>
            <w:tcW w:w="1261" w:type="dxa"/>
            <w:tcBorders>
              <w:top w:val="single" w:sz="4" w:space="0" w:color="auto"/>
              <w:bottom w:val="single" w:sz="4" w:space="0" w:color="auto"/>
            </w:tcBorders>
            <w:vAlign w:val="center"/>
          </w:tcPr>
          <w:p w14:paraId="5E3CC3AD"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kern w:val="0"/>
                <w14:ligatures w14:val="none"/>
              </w:rPr>
              <w:t>Yes</w:t>
            </w:r>
          </w:p>
        </w:tc>
        <w:tc>
          <w:tcPr>
            <w:tcW w:w="1171" w:type="dxa"/>
            <w:tcBorders>
              <w:top w:val="single" w:sz="4" w:space="0" w:color="auto"/>
              <w:bottom w:val="single" w:sz="4" w:space="0" w:color="auto"/>
            </w:tcBorders>
            <w:vAlign w:val="center"/>
          </w:tcPr>
          <w:p w14:paraId="5C2BB0CB"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kern w:val="0"/>
                <w14:ligatures w14:val="none"/>
              </w:rPr>
              <w:t>No</w:t>
            </w:r>
          </w:p>
        </w:tc>
        <w:tc>
          <w:tcPr>
            <w:tcW w:w="901" w:type="dxa"/>
            <w:vMerge/>
            <w:tcBorders>
              <w:bottom w:val="single" w:sz="4" w:space="0" w:color="auto"/>
            </w:tcBorders>
            <w:vAlign w:val="center"/>
          </w:tcPr>
          <w:p w14:paraId="132A39A2" w14:textId="77777777" w:rsidR="00084A63" w:rsidRPr="00C6358B" w:rsidRDefault="00084A63">
            <w:pPr>
              <w:spacing w:after="0" w:line="240" w:lineRule="auto"/>
              <w:jc w:val="center"/>
              <w:rPr>
                <w:rFonts w:eastAsia="Calibri" w:cs="Times New Roman"/>
                <w:b/>
                <w:bCs/>
                <w:kern w:val="0"/>
                <w14:ligatures w14:val="none"/>
              </w:rPr>
            </w:pPr>
          </w:p>
        </w:tc>
        <w:tc>
          <w:tcPr>
            <w:tcW w:w="1081" w:type="dxa"/>
            <w:vMerge/>
            <w:tcBorders>
              <w:bottom w:val="single" w:sz="4" w:space="0" w:color="auto"/>
              <w:right w:val="nil"/>
            </w:tcBorders>
            <w:vAlign w:val="center"/>
          </w:tcPr>
          <w:p w14:paraId="55F1C62E" w14:textId="77777777" w:rsidR="00084A63" w:rsidRPr="00C6358B" w:rsidRDefault="00084A63">
            <w:pPr>
              <w:spacing w:after="0" w:line="240" w:lineRule="auto"/>
              <w:jc w:val="center"/>
              <w:rPr>
                <w:rFonts w:eastAsia="Calibri" w:cs="Times New Roman"/>
                <w:b/>
                <w:bCs/>
                <w:kern w:val="0"/>
                <w14:ligatures w14:val="none"/>
              </w:rPr>
            </w:pPr>
          </w:p>
        </w:tc>
      </w:tr>
      <w:tr w:rsidR="00084A63" w:rsidRPr="00C6358B" w14:paraId="0DDAB098" w14:textId="77777777" w:rsidTr="00FA3196">
        <w:trPr>
          <w:trHeight w:val="136"/>
        </w:trPr>
        <w:tc>
          <w:tcPr>
            <w:tcW w:w="2162" w:type="dxa"/>
            <w:tcBorders>
              <w:top w:val="single" w:sz="4" w:space="0" w:color="auto"/>
            </w:tcBorders>
          </w:tcPr>
          <w:p w14:paraId="1498627B"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Age groups (years)</w:t>
            </w:r>
          </w:p>
        </w:tc>
        <w:tc>
          <w:tcPr>
            <w:tcW w:w="1712" w:type="dxa"/>
            <w:tcBorders>
              <w:top w:val="single" w:sz="4" w:space="0" w:color="auto"/>
            </w:tcBorders>
            <w:vAlign w:val="center"/>
          </w:tcPr>
          <w:p w14:paraId="3506D616" w14:textId="77777777" w:rsidR="00084A63" w:rsidRPr="00C6358B" w:rsidRDefault="00084A63">
            <w:pPr>
              <w:spacing w:after="0" w:line="240" w:lineRule="auto"/>
              <w:jc w:val="center"/>
              <w:rPr>
                <w:rFonts w:eastAsia="Calibri" w:cs="Times New Roman"/>
                <w:kern w:val="0"/>
                <w14:ligatures w14:val="none"/>
              </w:rPr>
            </w:pPr>
          </w:p>
        </w:tc>
        <w:tc>
          <w:tcPr>
            <w:tcW w:w="1261" w:type="dxa"/>
            <w:tcBorders>
              <w:top w:val="single" w:sz="4" w:space="0" w:color="auto"/>
            </w:tcBorders>
            <w:vAlign w:val="center"/>
          </w:tcPr>
          <w:p w14:paraId="624FD5D1" w14:textId="77777777" w:rsidR="00084A63" w:rsidRPr="00C6358B" w:rsidRDefault="00084A63">
            <w:pPr>
              <w:spacing w:after="0" w:line="240" w:lineRule="auto"/>
              <w:jc w:val="center"/>
              <w:rPr>
                <w:rFonts w:eastAsia="Calibri" w:cs="Times New Roman"/>
                <w:kern w:val="0"/>
                <w14:ligatures w14:val="none"/>
              </w:rPr>
            </w:pPr>
          </w:p>
        </w:tc>
        <w:tc>
          <w:tcPr>
            <w:tcW w:w="1171" w:type="dxa"/>
            <w:tcBorders>
              <w:top w:val="single" w:sz="4" w:space="0" w:color="auto"/>
            </w:tcBorders>
            <w:vAlign w:val="center"/>
          </w:tcPr>
          <w:p w14:paraId="2BCAAC3C" w14:textId="77777777" w:rsidR="00084A63" w:rsidRPr="00C6358B" w:rsidRDefault="00084A63">
            <w:pPr>
              <w:spacing w:after="0" w:line="240" w:lineRule="auto"/>
              <w:jc w:val="center"/>
              <w:rPr>
                <w:rFonts w:eastAsia="Calibri" w:cs="Times New Roman"/>
                <w:kern w:val="0"/>
                <w14:ligatures w14:val="none"/>
              </w:rPr>
            </w:pPr>
          </w:p>
        </w:tc>
        <w:tc>
          <w:tcPr>
            <w:tcW w:w="901" w:type="dxa"/>
            <w:vMerge w:val="restart"/>
            <w:tcBorders>
              <w:top w:val="single" w:sz="4" w:space="0" w:color="auto"/>
            </w:tcBorders>
            <w:vAlign w:val="center"/>
          </w:tcPr>
          <w:p w14:paraId="285DE7B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0.430</w:t>
            </w:r>
          </w:p>
          <w:p w14:paraId="193E5690"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81" w:type="dxa"/>
            <w:vMerge w:val="restart"/>
            <w:tcBorders>
              <w:top w:val="single" w:sz="4" w:space="0" w:color="auto"/>
            </w:tcBorders>
            <w:vAlign w:val="center"/>
          </w:tcPr>
          <w:p w14:paraId="078B80D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0.512</w:t>
            </w:r>
          </w:p>
        </w:tc>
      </w:tr>
      <w:tr w:rsidR="00084A63" w:rsidRPr="00C6358B" w14:paraId="16F319CF" w14:textId="77777777" w:rsidTr="00FA3196">
        <w:trPr>
          <w:trHeight w:val="136"/>
        </w:trPr>
        <w:tc>
          <w:tcPr>
            <w:tcW w:w="2162" w:type="dxa"/>
          </w:tcPr>
          <w:p w14:paraId="19B56DB2"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20-39</w:t>
            </w:r>
          </w:p>
        </w:tc>
        <w:tc>
          <w:tcPr>
            <w:tcW w:w="1712" w:type="dxa"/>
            <w:vAlign w:val="center"/>
          </w:tcPr>
          <w:p w14:paraId="603DFB2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126</w:t>
            </w:r>
          </w:p>
        </w:tc>
        <w:tc>
          <w:tcPr>
            <w:tcW w:w="1261" w:type="dxa"/>
            <w:vAlign w:val="center"/>
          </w:tcPr>
          <w:p w14:paraId="44D9484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109(86.5)</w:t>
            </w:r>
          </w:p>
        </w:tc>
        <w:tc>
          <w:tcPr>
            <w:tcW w:w="1171" w:type="dxa"/>
            <w:vAlign w:val="center"/>
          </w:tcPr>
          <w:p w14:paraId="5EB5E930"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17(13.5)</w:t>
            </w:r>
          </w:p>
        </w:tc>
        <w:tc>
          <w:tcPr>
            <w:tcW w:w="901" w:type="dxa"/>
            <w:vMerge/>
            <w:vAlign w:val="center"/>
          </w:tcPr>
          <w:p w14:paraId="03BFAEC8"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6BA0E80D"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189755FE" w14:textId="77777777" w:rsidTr="00FA3196">
        <w:trPr>
          <w:trHeight w:val="136"/>
        </w:trPr>
        <w:tc>
          <w:tcPr>
            <w:tcW w:w="2162" w:type="dxa"/>
          </w:tcPr>
          <w:p w14:paraId="0731E103"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u w:val="single"/>
                <w14:ligatures w14:val="none"/>
              </w:rPr>
              <w:t>&gt;</w:t>
            </w:r>
            <w:r w:rsidRPr="00C6358B">
              <w:rPr>
                <w:rFonts w:eastAsia="Calibri" w:cs="Times New Roman"/>
                <w:kern w:val="0"/>
                <w14:ligatures w14:val="none"/>
              </w:rPr>
              <w:t>40</w:t>
            </w:r>
          </w:p>
        </w:tc>
        <w:tc>
          <w:tcPr>
            <w:tcW w:w="1712" w:type="dxa"/>
            <w:vAlign w:val="center"/>
          </w:tcPr>
          <w:p w14:paraId="1F91D628"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52</w:t>
            </w:r>
          </w:p>
        </w:tc>
        <w:tc>
          <w:tcPr>
            <w:tcW w:w="1261" w:type="dxa"/>
            <w:vAlign w:val="center"/>
          </w:tcPr>
          <w:p w14:paraId="38D17A7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43(82.7)</w:t>
            </w:r>
          </w:p>
        </w:tc>
        <w:tc>
          <w:tcPr>
            <w:tcW w:w="1171" w:type="dxa"/>
            <w:vAlign w:val="center"/>
          </w:tcPr>
          <w:p w14:paraId="57553C4B"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9(17.3)</w:t>
            </w:r>
          </w:p>
        </w:tc>
        <w:tc>
          <w:tcPr>
            <w:tcW w:w="901" w:type="dxa"/>
            <w:vMerge/>
            <w:vAlign w:val="center"/>
          </w:tcPr>
          <w:p w14:paraId="7BF6E122"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4927D807"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1C87C149" w14:textId="77777777" w:rsidTr="00FA3196">
        <w:trPr>
          <w:trHeight w:val="136"/>
        </w:trPr>
        <w:tc>
          <w:tcPr>
            <w:tcW w:w="2162" w:type="dxa"/>
          </w:tcPr>
          <w:p w14:paraId="00CAB5C3"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b/>
                <w:bCs/>
                <w:kern w:val="0"/>
                <w14:ligatures w14:val="none"/>
              </w:rPr>
              <w:t>Marital Status</w:t>
            </w:r>
          </w:p>
        </w:tc>
        <w:tc>
          <w:tcPr>
            <w:tcW w:w="1712" w:type="dxa"/>
          </w:tcPr>
          <w:p w14:paraId="7BABAE10" w14:textId="77777777" w:rsidR="00084A63" w:rsidRPr="00C6358B" w:rsidRDefault="00084A63">
            <w:pPr>
              <w:spacing w:after="0" w:line="240" w:lineRule="auto"/>
              <w:jc w:val="center"/>
              <w:rPr>
                <w:rFonts w:eastAsia="Calibri" w:cs="Times New Roman"/>
                <w:kern w:val="0"/>
                <w14:ligatures w14:val="none"/>
              </w:rPr>
            </w:pPr>
          </w:p>
        </w:tc>
        <w:tc>
          <w:tcPr>
            <w:tcW w:w="1261" w:type="dxa"/>
            <w:vAlign w:val="center"/>
          </w:tcPr>
          <w:p w14:paraId="04418CCF" w14:textId="77777777" w:rsidR="00084A63" w:rsidRPr="00C6358B" w:rsidRDefault="00084A63">
            <w:pPr>
              <w:spacing w:after="0" w:line="240" w:lineRule="auto"/>
              <w:jc w:val="center"/>
              <w:rPr>
                <w:rFonts w:eastAsia="Calibri" w:cs="Times New Roman"/>
                <w:kern w:val="0"/>
                <w14:ligatures w14:val="none"/>
              </w:rPr>
            </w:pPr>
          </w:p>
        </w:tc>
        <w:tc>
          <w:tcPr>
            <w:tcW w:w="1171" w:type="dxa"/>
            <w:vAlign w:val="center"/>
          </w:tcPr>
          <w:p w14:paraId="61C39CEA" w14:textId="77777777" w:rsidR="00084A63" w:rsidRPr="00C6358B" w:rsidRDefault="00084A63">
            <w:pPr>
              <w:spacing w:after="0" w:line="240" w:lineRule="auto"/>
              <w:jc w:val="center"/>
              <w:rPr>
                <w:rFonts w:eastAsia="Calibri" w:cs="Times New Roman"/>
                <w:kern w:val="0"/>
                <w14:ligatures w14:val="none"/>
              </w:rPr>
            </w:pPr>
          </w:p>
        </w:tc>
        <w:tc>
          <w:tcPr>
            <w:tcW w:w="901" w:type="dxa"/>
            <w:vAlign w:val="center"/>
          </w:tcPr>
          <w:p w14:paraId="2867B44C" w14:textId="77777777" w:rsidR="00084A63" w:rsidRPr="00C6358B" w:rsidRDefault="00084A63">
            <w:pPr>
              <w:spacing w:after="0" w:line="240" w:lineRule="auto"/>
              <w:jc w:val="center"/>
              <w:rPr>
                <w:rFonts w:eastAsia="Calibri" w:cs="Times New Roman"/>
                <w:kern w:val="0"/>
                <w14:ligatures w14:val="none"/>
              </w:rPr>
            </w:pPr>
          </w:p>
        </w:tc>
        <w:tc>
          <w:tcPr>
            <w:tcW w:w="1081" w:type="dxa"/>
            <w:vAlign w:val="center"/>
          </w:tcPr>
          <w:p w14:paraId="2D7C81AE"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65C3BB78" w14:textId="77777777" w:rsidTr="00FA3196">
        <w:trPr>
          <w:trHeight w:val="136"/>
        </w:trPr>
        <w:tc>
          <w:tcPr>
            <w:tcW w:w="2162" w:type="dxa"/>
          </w:tcPr>
          <w:p w14:paraId="1F0ED587"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Single</w:t>
            </w:r>
          </w:p>
        </w:tc>
        <w:tc>
          <w:tcPr>
            <w:tcW w:w="1712" w:type="dxa"/>
          </w:tcPr>
          <w:p w14:paraId="172264E0"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67</w:t>
            </w:r>
          </w:p>
        </w:tc>
        <w:tc>
          <w:tcPr>
            <w:tcW w:w="1261" w:type="dxa"/>
            <w:vAlign w:val="center"/>
          </w:tcPr>
          <w:p w14:paraId="1D84AE2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53(79.1)</w:t>
            </w:r>
          </w:p>
        </w:tc>
        <w:tc>
          <w:tcPr>
            <w:tcW w:w="1171" w:type="dxa"/>
            <w:vAlign w:val="center"/>
          </w:tcPr>
          <w:p w14:paraId="0619102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14(20.9)</w:t>
            </w:r>
          </w:p>
        </w:tc>
        <w:tc>
          <w:tcPr>
            <w:tcW w:w="901" w:type="dxa"/>
            <w:vMerge w:val="restart"/>
            <w:vAlign w:val="center"/>
          </w:tcPr>
          <w:p w14:paraId="78F0AB4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3.407</w:t>
            </w:r>
          </w:p>
          <w:p w14:paraId="0A8CFAF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81" w:type="dxa"/>
            <w:vMerge w:val="restart"/>
            <w:vAlign w:val="center"/>
          </w:tcPr>
          <w:p w14:paraId="5D85817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0.065</w:t>
            </w:r>
          </w:p>
        </w:tc>
      </w:tr>
      <w:tr w:rsidR="00084A63" w:rsidRPr="00C6358B" w14:paraId="7AD66EB3" w14:textId="77777777" w:rsidTr="00FA3196">
        <w:trPr>
          <w:trHeight w:val="136"/>
        </w:trPr>
        <w:tc>
          <w:tcPr>
            <w:tcW w:w="2162" w:type="dxa"/>
          </w:tcPr>
          <w:p w14:paraId="20FBC842"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Married</w:t>
            </w:r>
          </w:p>
        </w:tc>
        <w:tc>
          <w:tcPr>
            <w:tcW w:w="1712" w:type="dxa"/>
          </w:tcPr>
          <w:p w14:paraId="763E4166"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 xml:space="preserve">111 </w:t>
            </w:r>
          </w:p>
        </w:tc>
        <w:tc>
          <w:tcPr>
            <w:tcW w:w="1261" w:type="dxa"/>
            <w:vAlign w:val="center"/>
          </w:tcPr>
          <w:p w14:paraId="4D5FD37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99(89.2)</w:t>
            </w:r>
          </w:p>
        </w:tc>
        <w:tc>
          <w:tcPr>
            <w:tcW w:w="1171" w:type="dxa"/>
            <w:vAlign w:val="center"/>
          </w:tcPr>
          <w:p w14:paraId="703FC41B"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12(10.8)</w:t>
            </w:r>
          </w:p>
        </w:tc>
        <w:tc>
          <w:tcPr>
            <w:tcW w:w="901" w:type="dxa"/>
            <w:vMerge/>
            <w:vAlign w:val="center"/>
          </w:tcPr>
          <w:p w14:paraId="59533E23"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6983A824"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0E16DECD" w14:textId="77777777" w:rsidTr="00FA3196">
        <w:trPr>
          <w:trHeight w:val="136"/>
        </w:trPr>
        <w:tc>
          <w:tcPr>
            <w:tcW w:w="3874" w:type="dxa"/>
            <w:gridSpan w:val="2"/>
            <w:vAlign w:val="center"/>
          </w:tcPr>
          <w:p w14:paraId="36D05E67"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 xml:space="preserve">Number of children </w:t>
            </w:r>
          </w:p>
        </w:tc>
        <w:tc>
          <w:tcPr>
            <w:tcW w:w="1261" w:type="dxa"/>
            <w:vAlign w:val="center"/>
          </w:tcPr>
          <w:p w14:paraId="72C271BA" w14:textId="77777777" w:rsidR="00084A63" w:rsidRPr="00C6358B" w:rsidRDefault="00084A63">
            <w:pPr>
              <w:spacing w:after="0" w:line="240" w:lineRule="auto"/>
              <w:jc w:val="center"/>
              <w:rPr>
                <w:rFonts w:eastAsia="Calibri" w:cs="Times New Roman"/>
                <w:kern w:val="0"/>
                <w14:ligatures w14:val="none"/>
              </w:rPr>
            </w:pPr>
          </w:p>
        </w:tc>
        <w:tc>
          <w:tcPr>
            <w:tcW w:w="1171" w:type="dxa"/>
            <w:vAlign w:val="center"/>
          </w:tcPr>
          <w:p w14:paraId="2891E462" w14:textId="77777777" w:rsidR="00084A63" w:rsidRPr="00C6358B" w:rsidRDefault="00084A63">
            <w:pPr>
              <w:spacing w:after="0" w:line="240" w:lineRule="auto"/>
              <w:jc w:val="center"/>
              <w:rPr>
                <w:rFonts w:eastAsia="Calibri" w:cs="Times New Roman"/>
                <w:kern w:val="0"/>
                <w14:ligatures w14:val="none"/>
              </w:rPr>
            </w:pPr>
          </w:p>
        </w:tc>
        <w:tc>
          <w:tcPr>
            <w:tcW w:w="901" w:type="dxa"/>
            <w:vAlign w:val="center"/>
          </w:tcPr>
          <w:p w14:paraId="7FF34828" w14:textId="77777777" w:rsidR="00084A63" w:rsidRPr="00C6358B" w:rsidRDefault="00084A63">
            <w:pPr>
              <w:spacing w:after="0" w:line="240" w:lineRule="auto"/>
              <w:jc w:val="center"/>
              <w:rPr>
                <w:rFonts w:eastAsia="Calibri" w:cs="Times New Roman"/>
                <w:kern w:val="0"/>
                <w14:ligatures w14:val="none"/>
              </w:rPr>
            </w:pPr>
          </w:p>
        </w:tc>
        <w:tc>
          <w:tcPr>
            <w:tcW w:w="1081" w:type="dxa"/>
            <w:vAlign w:val="center"/>
          </w:tcPr>
          <w:p w14:paraId="33242E74"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7BF3B83B" w14:textId="77777777" w:rsidTr="00FA3196">
        <w:trPr>
          <w:trHeight w:val="136"/>
        </w:trPr>
        <w:tc>
          <w:tcPr>
            <w:tcW w:w="2162" w:type="dxa"/>
          </w:tcPr>
          <w:p w14:paraId="1E6E1CF7" w14:textId="77777777" w:rsidR="00084A63" w:rsidRPr="00C6358B" w:rsidRDefault="00083BFB">
            <w:pPr>
              <w:spacing w:after="0" w:line="240" w:lineRule="auto"/>
              <w:ind w:firstLine="294"/>
              <w:jc w:val="left"/>
              <w:rPr>
                <w:rFonts w:eastAsia="Calibri" w:cs="Times New Roman"/>
                <w:kern w:val="0"/>
                <w14:ligatures w14:val="none"/>
              </w:rPr>
            </w:pPr>
            <w:r w:rsidRPr="00C6358B">
              <w:rPr>
                <w:rFonts w:cs="Times New Roman"/>
              </w:rPr>
              <w:t>0-2</w:t>
            </w:r>
          </w:p>
        </w:tc>
        <w:tc>
          <w:tcPr>
            <w:tcW w:w="1712" w:type="dxa"/>
          </w:tcPr>
          <w:p w14:paraId="0159F5F1"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127</w:t>
            </w:r>
          </w:p>
        </w:tc>
        <w:tc>
          <w:tcPr>
            <w:tcW w:w="1261" w:type="dxa"/>
            <w:vAlign w:val="center"/>
          </w:tcPr>
          <w:p w14:paraId="733CD99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106 (83.5)</w:t>
            </w:r>
          </w:p>
        </w:tc>
        <w:tc>
          <w:tcPr>
            <w:tcW w:w="1171" w:type="dxa"/>
            <w:vAlign w:val="center"/>
          </w:tcPr>
          <w:p w14:paraId="00747B2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21(16.5)</w:t>
            </w:r>
          </w:p>
        </w:tc>
        <w:tc>
          <w:tcPr>
            <w:tcW w:w="901" w:type="dxa"/>
            <w:vMerge w:val="restart"/>
            <w:vAlign w:val="center"/>
          </w:tcPr>
          <w:p w14:paraId="10E181E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1.322</w:t>
            </w:r>
          </w:p>
          <w:p w14:paraId="0FA571F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81" w:type="dxa"/>
            <w:vMerge w:val="restart"/>
            <w:vAlign w:val="center"/>
          </w:tcPr>
          <w:p w14:paraId="5910FE2C"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0.250</w:t>
            </w:r>
          </w:p>
        </w:tc>
      </w:tr>
      <w:tr w:rsidR="00084A63" w:rsidRPr="00C6358B" w14:paraId="1A557BAF" w14:textId="77777777" w:rsidTr="00FA3196">
        <w:trPr>
          <w:trHeight w:val="136"/>
        </w:trPr>
        <w:tc>
          <w:tcPr>
            <w:tcW w:w="2162" w:type="dxa"/>
          </w:tcPr>
          <w:p w14:paraId="4FEFBAA6" w14:textId="77777777" w:rsidR="00084A63" w:rsidRPr="00C6358B" w:rsidRDefault="00083BFB">
            <w:pPr>
              <w:spacing w:after="0" w:line="240" w:lineRule="auto"/>
              <w:ind w:firstLine="294"/>
              <w:jc w:val="left"/>
              <w:rPr>
                <w:rFonts w:eastAsia="Calibri" w:cs="Times New Roman"/>
                <w:kern w:val="0"/>
                <w14:ligatures w14:val="none"/>
              </w:rPr>
            </w:pPr>
            <w:r w:rsidRPr="00C6358B">
              <w:rPr>
                <w:rFonts w:cs="Times New Roman"/>
              </w:rPr>
              <w:t>3-5</w:t>
            </w:r>
          </w:p>
        </w:tc>
        <w:tc>
          <w:tcPr>
            <w:tcW w:w="1712" w:type="dxa"/>
          </w:tcPr>
          <w:p w14:paraId="3AD85F07"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51</w:t>
            </w:r>
          </w:p>
        </w:tc>
        <w:tc>
          <w:tcPr>
            <w:tcW w:w="1261" w:type="dxa"/>
            <w:vAlign w:val="center"/>
          </w:tcPr>
          <w:p w14:paraId="19C2588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46(90.2)</w:t>
            </w:r>
          </w:p>
        </w:tc>
        <w:tc>
          <w:tcPr>
            <w:tcW w:w="1171" w:type="dxa"/>
            <w:vAlign w:val="center"/>
          </w:tcPr>
          <w:p w14:paraId="4FCAE35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5(9.8)</w:t>
            </w:r>
          </w:p>
        </w:tc>
        <w:tc>
          <w:tcPr>
            <w:tcW w:w="901" w:type="dxa"/>
            <w:vMerge/>
            <w:vAlign w:val="center"/>
          </w:tcPr>
          <w:p w14:paraId="3581936C"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47015CE4"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33377C21" w14:textId="77777777" w:rsidTr="00FA3196">
        <w:trPr>
          <w:trHeight w:val="136"/>
        </w:trPr>
        <w:tc>
          <w:tcPr>
            <w:tcW w:w="2162" w:type="dxa"/>
          </w:tcPr>
          <w:p w14:paraId="5C76AEC8"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 xml:space="preserve">Educational level </w:t>
            </w:r>
          </w:p>
        </w:tc>
        <w:tc>
          <w:tcPr>
            <w:tcW w:w="1712" w:type="dxa"/>
          </w:tcPr>
          <w:p w14:paraId="501C1010" w14:textId="77777777" w:rsidR="00084A63" w:rsidRPr="00C6358B" w:rsidRDefault="00084A63">
            <w:pPr>
              <w:spacing w:after="0" w:line="240" w:lineRule="auto"/>
              <w:jc w:val="center"/>
              <w:rPr>
                <w:rFonts w:eastAsia="Calibri" w:cs="Times New Roman"/>
                <w:kern w:val="0"/>
                <w14:ligatures w14:val="none"/>
              </w:rPr>
            </w:pPr>
          </w:p>
        </w:tc>
        <w:tc>
          <w:tcPr>
            <w:tcW w:w="1261" w:type="dxa"/>
            <w:vAlign w:val="center"/>
          </w:tcPr>
          <w:p w14:paraId="5FA114BF" w14:textId="77777777" w:rsidR="00084A63" w:rsidRPr="00C6358B" w:rsidRDefault="00084A63">
            <w:pPr>
              <w:spacing w:after="0" w:line="240" w:lineRule="auto"/>
              <w:jc w:val="center"/>
              <w:rPr>
                <w:rFonts w:eastAsia="Calibri" w:cs="Times New Roman"/>
                <w:kern w:val="0"/>
                <w14:ligatures w14:val="none"/>
              </w:rPr>
            </w:pPr>
          </w:p>
        </w:tc>
        <w:tc>
          <w:tcPr>
            <w:tcW w:w="1171" w:type="dxa"/>
            <w:vAlign w:val="center"/>
          </w:tcPr>
          <w:p w14:paraId="41A5C28C" w14:textId="77777777" w:rsidR="00084A63" w:rsidRPr="00C6358B" w:rsidRDefault="00084A63">
            <w:pPr>
              <w:spacing w:after="0" w:line="240" w:lineRule="auto"/>
              <w:jc w:val="center"/>
              <w:rPr>
                <w:rFonts w:eastAsia="Calibri" w:cs="Times New Roman"/>
                <w:kern w:val="0"/>
                <w14:ligatures w14:val="none"/>
              </w:rPr>
            </w:pPr>
          </w:p>
        </w:tc>
        <w:tc>
          <w:tcPr>
            <w:tcW w:w="901" w:type="dxa"/>
            <w:vAlign w:val="center"/>
          </w:tcPr>
          <w:p w14:paraId="0F254290" w14:textId="77777777" w:rsidR="00084A63" w:rsidRPr="00C6358B" w:rsidRDefault="00084A63">
            <w:pPr>
              <w:spacing w:after="0" w:line="240" w:lineRule="auto"/>
              <w:jc w:val="center"/>
              <w:rPr>
                <w:rFonts w:eastAsia="Calibri" w:cs="Times New Roman"/>
                <w:kern w:val="0"/>
                <w14:ligatures w14:val="none"/>
              </w:rPr>
            </w:pPr>
          </w:p>
        </w:tc>
        <w:tc>
          <w:tcPr>
            <w:tcW w:w="1081" w:type="dxa"/>
            <w:vAlign w:val="center"/>
          </w:tcPr>
          <w:p w14:paraId="23774FA7"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528A7C6E" w14:textId="77777777" w:rsidTr="00FA3196">
        <w:trPr>
          <w:trHeight w:val="136"/>
        </w:trPr>
        <w:tc>
          <w:tcPr>
            <w:tcW w:w="2162" w:type="dxa"/>
          </w:tcPr>
          <w:p w14:paraId="72A1DC3F"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Post-tertiary</w:t>
            </w:r>
          </w:p>
        </w:tc>
        <w:tc>
          <w:tcPr>
            <w:tcW w:w="1712" w:type="dxa"/>
            <w:vAlign w:val="center"/>
          </w:tcPr>
          <w:p w14:paraId="468B4A0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79</w:t>
            </w:r>
          </w:p>
        </w:tc>
        <w:tc>
          <w:tcPr>
            <w:tcW w:w="1261" w:type="dxa"/>
            <w:vAlign w:val="center"/>
          </w:tcPr>
          <w:p w14:paraId="68A4EDF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72(91.1)</w:t>
            </w:r>
          </w:p>
        </w:tc>
        <w:tc>
          <w:tcPr>
            <w:tcW w:w="1171" w:type="dxa"/>
            <w:vAlign w:val="center"/>
          </w:tcPr>
          <w:p w14:paraId="1A496E9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7(8.9)</w:t>
            </w:r>
          </w:p>
        </w:tc>
        <w:tc>
          <w:tcPr>
            <w:tcW w:w="901" w:type="dxa"/>
            <w:vMerge w:val="restart"/>
            <w:vAlign w:val="center"/>
          </w:tcPr>
          <w:p w14:paraId="4044E94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3.760</w:t>
            </w:r>
          </w:p>
          <w:p w14:paraId="0E23DB7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81" w:type="dxa"/>
            <w:vMerge w:val="restart"/>
            <w:vAlign w:val="center"/>
          </w:tcPr>
          <w:p w14:paraId="10A62FF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0.052</w:t>
            </w:r>
          </w:p>
        </w:tc>
      </w:tr>
      <w:tr w:rsidR="00084A63" w:rsidRPr="00C6358B" w14:paraId="31A9F893" w14:textId="77777777" w:rsidTr="00FA3196">
        <w:trPr>
          <w:trHeight w:val="136"/>
        </w:trPr>
        <w:tc>
          <w:tcPr>
            <w:tcW w:w="2162" w:type="dxa"/>
          </w:tcPr>
          <w:p w14:paraId="25D46B2B"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Tertiary</w:t>
            </w:r>
          </w:p>
        </w:tc>
        <w:tc>
          <w:tcPr>
            <w:tcW w:w="1712" w:type="dxa"/>
            <w:vAlign w:val="center"/>
          </w:tcPr>
          <w:p w14:paraId="612016F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99</w:t>
            </w:r>
          </w:p>
        </w:tc>
        <w:tc>
          <w:tcPr>
            <w:tcW w:w="1261" w:type="dxa"/>
            <w:vAlign w:val="center"/>
          </w:tcPr>
          <w:p w14:paraId="271E642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80(80.8)</w:t>
            </w:r>
          </w:p>
        </w:tc>
        <w:tc>
          <w:tcPr>
            <w:tcW w:w="1171" w:type="dxa"/>
            <w:vAlign w:val="center"/>
          </w:tcPr>
          <w:p w14:paraId="53F575F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19(19.2)</w:t>
            </w:r>
          </w:p>
        </w:tc>
        <w:tc>
          <w:tcPr>
            <w:tcW w:w="901" w:type="dxa"/>
            <w:vMerge/>
            <w:vAlign w:val="center"/>
          </w:tcPr>
          <w:p w14:paraId="0ABACB30"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3B11B718"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023CEAC5" w14:textId="77777777" w:rsidTr="00FA3196">
        <w:trPr>
          <w:trHeight w:val="136"/>
        </w:trPr>
        <w:tc>
          <w:tcPr>
            <w:tcW w:w="3874" w:type="dxa"/>
            <w:gridSpan w:val="2"/>
            <w:vAlign w:val="center"/>
          </w:tcPr>
          <w:p w14:paraId="23C27315"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Number of years of practice</w:t>
            </w:r>
          </w:p>
        </w:tc>
        <w:tc>
          <w:tcPr>
            <w:tcW w:w="1261" w:type="dxa"/>
            <w:vAlign w:val="center"/>
          </w:tcPr>
          <w:p w14:paraId="75C5A532" w14:textId="77777777" w:rsidR="00084A63" w:rsidRPr="00C6358B" w:rsidRDefault="00084A63">
            <w:pPr>
              <w:spacing w:after="0" w:line="240" w:lineRule="auto"/>
              <w:jc w:val="center"/>
              <w:rPr>
                <w:rFonts w:eastAsia="Calibri" w:cs="Times New Roman"/>
                <w:kern w:val="0"/>
                <w14:ligatures w14:val="none"/>
              </w:rPr>
            </w:pPr>
          </w:p>
        </w:tc>
        <w:tc>
          <w:tcPr>
            <w:tcW w:w="1171" w:type="dxa"/>
            <w:vAlign w:val="center"/>
          </w:tcPr>
          <w:p w14:paraId="3A5F74B0" w14:textId="77777777" w:rsidR="00084A63" w:rsidRPr="00C6358B" w:rsidRDefault="00084A63">
            <w:pPr>
              <w:spacing w:after="0" w:line="240" w:lineRule="auto"/>
              <w:jc w:val="center"/>
              <w:rPr>
                <w:rFonts w:eastAsia="Calibri" w:cs="Times New Roman"/>
                <w:kern w:val="0"/>
                <w14:ligatures w14:val="none"/>
              </w:rPr>
            </w:pPr>
          </w:p>
        </w:tc>
        <w:tc>
          <w:tcPr>
            <w:tcW w:w="901" w:type="dxa"/>
            <w:vAlign w:val="center"/>
          </w:tcPr>
          <w:p w14:paraId="7B0C51C9" w14:textId="77777777" w:rsidR="00084A63" w:rsidRPr="00C6358B" w:rsidRDefault="00084A63">
            <w:pPr>
              <w:spacing w:after="0" w:line="240" w:lineRule="auto"/>
              <w:jc w:val="center"/>
              <w:rPr>
                <w:rFonts w:eastAsia="Calibri" w:cs="Times New Roman"/>
                <w:kern w:val="0"/>
                <w14:ligatures w14:val="none"/>
              </w:rPr>
            </w:pPr>
          </w:p>
        </w:tc>
        <w:tc>
          <w:tcPr>
            <w:tcW w:w="1081" w:type="dxa"/>
            <w:vAlign w:val="center"/>
          </w:tcPr>
          <w:p w14:paraId="22AA81A9"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66451AE7" w14:textId="77777777" w:rsidTr="00FA3196">
        <w:trPr>
          <w:trHeight w:val="136"/>
        </w:trPr>
        <w:tc>
          <w:tcPr>
            <w:tcW w:w="2162" w:type="dxa"/>
          </w:tcPr>
          <w:p w14:paraId="760727C8"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&lt;10</w:t>
            </w:r>
          </w:p>
        </w:tc>
        <w:tc>
          <w:tcPr>
            <w:tcW w:w="1712" w:type="dxa"/>
          </w:tcPr>
          <w:p w14:paraId="0B8E27E9"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91</w:t>
            </w:r>
          </w:p>
        </w:tc>
        <w:tc>
          <w:tcPr>
            <w:tcW w:w="1261" w:type="dxa"/>
            <w:vAlign w:val="center"/>
          </w:tcPr>
          <w:p w14:paraId="679DD09C"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76(83.5)</w:t>
            </w:r>
          </w:p>
        </w:tc>
        <w:tc>
          <w:tcPr>
            <w:tcW w:w="1171" w:type="dxa"/>
            <w:vAlign w:val="center"/>
          </w:tcPr>
          <w:p w14:paraId="2C58EF0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15(16.5)</w:t>
            </w:r>
          </w:p>
        </w:tc>
        <w:tc>
          <w:tcPr>
            <w:tcW w:w="901" w:type="dxa"/>
            <w:vMerge w:val="restart"/>
            <w:vAlign w:val="center"/>
          </w:tcPr>
          <w:p w14:paraId="235E625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2.048</w:t>
            </w:r>
          </w:p>
          <w:p w14:paraId="6AD5B64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81" w:type="dxa"/>
            <w:vMerge w:val="restart"/>
            <w:vAlign w:val="center"/>
          </w:tcPr>
          <w:p w14:paraId="23BEB57C"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0.359</w:t>
            </w:r>
          </w:p>
        </w:tc>
      </w:tr>
      <w:tr w:rsidR="00084A63" w:rsidRPr="00C6358B" w14:paraId="4AC4C54D" w14:textId="77777777" w:rsidTr="00FA3196">
        <w:trPr>
          <w:trHeight w:val="136"/>
        </w:trPr>
        <w:tc>
          <w:tcPr>
            <w:tcW w:w="2162" w:type="dxa"/>
          </w:tcPr>
          <w:p w14:paraId="04260D5A"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10-19</w:t>
            </w:r>
          </w:p>
        </w:tc>
        <w:tc>
          <w:tcPr>
            <w:tcW w:w="1712" w:type="dxa"/>
          </w:tcPr>
          <w:p w14:paraId="42DAEBB8"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62</w:t>
            </w:r>
          </w:p>
        </w:tc>
        <w:tc>
          <w:tcPr>
            <w:tcW w:w="1261" w:type="dxa"/>
            <w:vAlign w:val="center"/>
          </w:tcPr>
          <w:p w14:paraId="6391CA4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56(90.3)</w:t>
            </w:r>
          </w:p>
        </w:tc>
        <w:tc>
          <w:tcPr>
            <w:tcW w:w="1171" w:type="dxa"/>
            <w:vAlign w:val="center"/>
          </w:tcPr>
          <w:p w14:paraId="6B092CB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6(9.7)</w:t>
            </w:r>
          </w:p>
        </w:tc>
        <w:tc>
          <w:tcPr>
            <w:tcW w:w="901" w:type="dxa"/>
            <w:vMerge/>
            <w:vAlign w:val="center"/>
          </w:tcPr>
          <w:p w14:paraId="5A04D05A"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05B9FA52"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3EE65336" w14:textId="77777777" w:rsidTr="00FA3196">
        <w:trPr>
          <w:trHeight w:val="136"/>
        </w:trPr>
        <w:tc>
          <w:tcPr>
            <w:tcW w:w="2162" w:type="dxa"/>
          </w:tcPr>
          <w:p w14:paraId="79D1E692"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&gt;20</w:t>
            </w:r>
          </w:p>
        </w:tc>
        <w:tc>
          <w:tcPr>
            <w:tcW w:w="1712" w:type="dxa"/>
          </w:tcPr>
          <w:p w14:paraId="048779CF"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25</w:t>
            </w:r>
          </w:p>
        </w:tc>
        <w:tc>
          <w:tcPr>
            <w:tcW w:w="1261" w:type="dxa"/>
            <w:vAlign w:val="center"/>
          </w:tcPr>
          <w:p w14:paraId="5C58BCF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20(80.0)</w:t>
            </w:r>
          </w:p>
        </w:tc>
        <w:tc>
          <w:tcPr>
            <w:tcW w:w="1171" w:type="dxa"/>
            <w:vAlign w:val="center"/>
          </w:tcPr>
          <w:p w14:paraId="5355FD2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5(20.0)</w:t>
            </w:r>
          </w:p>
        </w:tc>
        <w:tc>
          <w:tcPr>
            <w:tcW w:w="901" w:type="dxa"/>
            <w:vMerge/>
            <w:vAlign w:val="center"/>
          </w:tcPr>
          <w:p w14:paraId="24DD0467"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4DFEB158"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132EC115" w14:textId="77777777" w:rsidTr="00FA3196">
        <w:trPr>
          <w:trHeight w:val="136"/>
        </w:trPr>
        <w:tc>
          <w:tcPr>
            <w:tcW w:w="3874" w:type="dxa"/>
            <w:gridSpan w:val="2"/>
            <w:vAlign w:val="center"/>
          </w:tcPr>
          <w:p w14:paraId="6902ADA6"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Healthcare profession</w:t>
            </w:r>
          </w:p>
        </w:tc>
        <w:tc>
          <w:tcPr>
            <w:tcW w:w="1261" w:type="dxa"/>
            <w:vAlign w:val="center"/>
          </w:tcPr>
          <w:p w14:paraId="26CC9BEA" w14:textId="77777777" w:rsidR="00084A63" w:rsidRPr="00C6358B" w:rsidRDefault="00084A63">
            <w:pPr>
              <w:spacing w:after="0" w:line="240" w:lineRule="auto"/>
              <w:jc w:val="center"/>
              <w:rPr>
                <w:rFonts w:eastAsia="Calibri" w:cs="Times New Roman"/>
                <w:kern w:val="0"/>
                <w14:ligatures w14:val="none"/>
              </w:rPr>
            </w:pPr>
          </w:p>
        </w:tc>
        <w:tc>
          <w:tcPr>
            <w:tcW w:w="1171" w:type="dxa"/>
            <w:vAlign w:val="center"/>
          </w:tcPr>
          <w:p w14:paraId="128614FC" w14:textId="77777777" w:rsidR="00084A63" w:rsidRPr="00C6358B" w:rsidRDefault="00084A63">
            <w:pPr>
              <w:spacing w:after="0" w:line="240" w:lineRule="auto"/>
              <w:jc w:val="center"/>
              <w:rPr>
                <w:rFonts w:eastAsia="Calibri" w:cs="Times New Roman"/>
                <w:kern w:val="0"/>
                <w14:ligatures w14:val="none"/>
              </w:rPr>
            </w:pPr>
          </w:p>
        </w:tc>
        <w:tc>
          <w:tcPr>
            <w:tcW w:w="901" w:type="dxa"/>
            <w:vAlign w:val="center"/>
          </w:tcPr>
          <w:p w14:paraId="3CDFCB22" w14:textId="77777777" w:rsidR="00084A63" w:rsidRPr="00C6358B" w:rsidRDefault="00084A63">
            <w:pPr>
              <w:spacing w:after="0" w:line="240" w:lineRule="auto"/>
              <w:jc w:val="center"/>
              <w:rPr>
                <w:rFonts w:eastAsia="Calibri" w:cs="Times New Roman"/>
                <w:kern w:val="0"/>
                <w14:ligatures w14:val="none"/>
              </w:rPr>
            </w:pPr>
          </w:p>
        </w:tc>
        <w:tc>
          <w:tcPr>
            <w:tcW w:w="1081" w:type="dxa"/>
            <w:vAlign w:val="center"/>
          </w:tcPr>
          <w:p w14:paraId="7080AB0B"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7FC2F0D1" w14:textId="77777777" w:rsidTr="00FA3196">
        <w:trPr>
          <w:trHeight w:val="136"/>
        </w:trPr>
        <w:tc>
          <w:tcPr>
            <w:tcW w:w="2162" w:type="dxa"/>
          </w:tcPr>
          <w:p w14:paraId="03B1EE51"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kern w:val="0"/>
                <w14:ligatures w14:val="none"/>
              </w:rPr>
              <w:t xml:space="preserve">   Medicine</w:t>
            </w:r>
          </w:p>
        </w:tc>
        <w:tc>
          <w:tcPr>
            <w:tcW w:w="1712" w:type="dxa"/>
            <w:vAlign w:val="center"/>
          </w:tcPr>
          <w:p w14:paraId="5C1048E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74</w:t>
            </w:r>
          </w:p>
        </w:tc>
        <w:tc>
          <w:tcPr>
            <w:tcW w:w="1261" w:type="dxa"/>
            <w:vAlign w:val="center"/>
          </w:tcPr>
          <w:p w14:paraId="77CAB27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72(97.3)</w:t>
            </w:r>
          </w:p>
        </w:tc>
        <w:tc>
          <w:tcPr>
            <w:tcW w:w="1171" w:type="dxa"/>
            <w:vAlign w:val="center"/>
          </w:tcPr>
          <w:p w14:paraId="362C8D0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2(2.7)</w:t>
            </w:r>
          </w:p>
        </w:tc>
        <w:tc>
          <w:tcPr>
            <w:tcW w:w="901" w:type="dxa"/>
            <w:vMerge w:val="restart"/>
            <w:vAlign w:val="center"/>
          </w:tcPr>
          <w:p w14:paraId="308793C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14.825</w:t>
            </w:r>
          </w:p>
          <w:p w14:paraId="662B995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w:t>
            </w:r>
          </w:p>
        </w:tc>
        <w:tc>
          <w:tcPr>
            <w:tcW w:w="1081" w:type="dxa"/>
            <w:vMerge w:val="restart"/>
            <w:vAlign w:val="center"/>
          </w:tcPr>
          <w:p w14:paraId="31A771BB" w14:textId="77777777" w:rsidR="00084A63" w:rsidRPr="00C6358B" w:rsidRDefault="00083BFB">
            <w:pPr>
              <w:spacing w:after="0" w:line="240" w:lineRule="auto"/>
              <w:jc w:val="center"/>
              <w:rPr>
                <w:rFonts w:eastAsia="Calibri" w:cs="Times New Roman"/>
                <w:i/>
                <w:iCs/>
                <w:kern w:val="0"/>
                <w14:ligatures w14:val="none"/>
              </w:rPr>
            </w:pPr>
            <w:r w:rsidRPr="00C6358B">
              <w:rPr>
                <w:rFonts w:eastAsia="Calibri" w:cs="Times New Roman"/>
                <w:i/>
                <w:iCs/>
                <w:kern w:val="0"/>
                <w14:ligatures w14:val="none"/>
              </w:rPr>
              <w:t>0.001*</w:t>
            </w:r>
          </w:p>
        </w:tc>
      </w:tr>
      <w:tr w:rsidR="00084A63" w:rsidRPr="00C6358B" w14:paraId="70EE04DD" w14:textId="77777777" w:rsidTr="00FA3196">
        <w:trPr>
          <w:trHeight w:val="136"/>
        </w:trPr>
        <w:tc>
          <w:tcPr>
            <w:tcW w:w="2162" w:type="dxa"/>
          </w:tcPr>
          <w:p w14:paraId="749D729D"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kern w:val="0"/>
                <w14:ligatures w14:val="none"/>
              </w:rPr>
              <w:t xml:space="preserve">   Nursing </w:t>
            </w:r>
          </w:p>
        </w:tc>
        <w:tc>
          <w:tcPr>
            <w:tcW w:w="1712" w:type="dxa"/>
            <w:vAlign w:val="center"/>
          </w:tcPr>
          <w:p w14:paraId="5742F86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74</w:t>
            </w:r>
          </w:p>
        </w:tc>
        <w:tc>
          <w:tcPr>
            <w:tcW w:w="1261" w:type="dxa"/>
            <w:vAlign w:val="center"/>
          </w:tcPr>
          <w:p w14:paraId="3F41767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58(78.4)</w:t>
            </w:r>
          </w:p>
        </w:tc>
        <w:tc>
          <w:tcPr>
            <w:tcW w:w="1171" w:type="dxa"/>
            <w:vAlign w:val="center"/>
          </w:tcPr>
          <w:p w14:paraId="4D6B942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16(21.6)</w:t>
            </w:r>
          </w:p>
        </w:tc>
        <w:tc>
          <w:tcPr>
            <w:tcW w:w="901" w:type="dxa"/>
            <w:vMerge/>
            <w:vAlign w:val="center"/>
          </w:tcPr>
          <w:p w14:paraId="331F1726" w14:textId="77777777" w:rsidR="00084A63" w:rsidRPr="00C6358B" w:rsidRDefault="00084A63">
            <w:pPr>
              <w:spacing w:after="0" w:line="240" w:lineRule="auto"/>
              <w:jc w:val="center"/>
              <w:rPr>
                <w:rFonts w:eastAsia="Calibri" w:cs="Times New Roman"/>
                <w:kern w:val="0"/>
                <w14:ligatures w14:val="none"/>
              </w:rPr>
            </w:pPr>
          </w:p>
        </w:tc>
        <w:tc>
          <w:tcPr>
            <w:tcW w:w="1081" w:type="dxa"/>
            <w:vMerge/>
            <w:vAlign w:val="center"/>
          </w:tcPr>
          <w:p w14:paraId="4AC7E020"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772322BE" w14:textId="77777777" w:rsidTr="00FA3196">
        <w:trPr>
          <w:trHeight w:val="136"/>
        </w:trPr>
        <w:tc>
          <w:tcPr>
            <w:tcW w:w="2162" w:type="dxa"/>
            <w:tcBorders>
              <w:bottom w:val="single" w:sz="4" w:space="0" w:color="auto"/>
            </w:tcBorders>
          </w:tcPr>
          <w:p w14:paraId="763D78EF"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kern w:val="0"/>
                <w14:ligatures w14:val="none"/>
              </w:rPr>
              <w:t xml:space="preserve">   Others*</w:t>
            </w:r>
          </w:p>
        </w:tc>
        <w:tc>
          <w:tcPr>
            <w:tcW w:w="1712" w:type="dxa"/>
            <w:tcBorders>
              <w:bottom w:val="single" w:sz="4" w:space="0" w:color="auto"/>
            </w:tcBorders>
            <w:vAlign w:val="center"/>
          </w:tcPr>
          <w:p w14:paraId="2F55635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30</w:t>
            </w:r>
          </w:p>
        </w:tc>
        <w:tc>
          <w:tcPr>
            <w:tcW w:w="1261" w:type="dxa"/>
            <w:tcBorders>
              <w:bottom w:val="single" w:sz="4" w:space="0" w:color="auto"/>
            </w:tcBorders>
            <w:vAlign w:val="center"/>
          </w:tcPr>
          <w:p w14:paraId="79D08D1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22(73.3)</w:t>
            </w:r>
          </w:p>
        </w:tc>
        <w:tc>
          <w:tcPr>
            <w:tcW w:w="1171" w:type="dxa"/>
            <w:tcBorders>
              <w:bottom w:val="single" w:sz="4" w:space="0" w:color="auto"/>
            </w:tcBorders>
            <w:vAlign w:val="center"/>
          </w:tcPr>
          <w:p w14:paraId="50C29E8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8(26.7)</w:t>
            </w:r>
          </w:p>
        </w:tc>
        <w:tc>
          <w:tcPr>
            <w:tcW w:w="901" w:type="dxa"/>
            <w:vMerge/>
            <w:tcBorders>
              <w:bottom w:val="single" w:sz="4" w:space="0" w:color="auto"/>
            </w:tcBorders>
            <w:vAlign w:val="center"/>
          </w:tcPr>
          <w:p w14:paraId="55495B5E" w14:textId="77777777" w:rsidR="00084A63" w:rsidRPr="00C6358B" w:rsidRDefault="00084A63">
            <w:pPr>
              <w:spacing w:after="0" w:line="240" w:lineRule="auto"/>
              <w:jc w:val="center"/>
              <w:rPr>
                <w:rFonts w:eastAsia="Calibri" w:cs="Times New Roman"/>
                <w:kern w:val="0"/>
                <w14:ligatures w14:val="none"/>
              </w:rPr>
            </w:pPr>
          </w:p>
        </w:tc>
        <w:tc>
          <w:tcPr>
            <w:tcW w:w="1081" w:type="dxa"/>
            <w:vMerge/>
            <w:tcBorders>
              <w:bottom w:val="single" w:sz="4" w:space="0" w:color="auto"/>
            </w:tcBorders>
            <w:vAlign w:val="center"/>
          </w:tcPr>
          <w:p w14:paraId="7A42FE4F" w14:textId="77777777" w:rsidR="00084A63" w:rsidRPr="00C6358B" w:rsidRDefault="00084A63">
            <w:pPr>
              <w:spacing w:after="0" w:line="240" w:lineRule="auto"/>
              <w:jc w:val="center"/>
              <w:rPr>
                <w:rFonts w:eastAsia="Calibri" w:cs="Times New Roman"/>
                <w:kern w:val="0"/>
                <w14:ligatures w14:val="none"/>
              </w:rPr>
            </w:pPr>
          </w:p>
        </w:tc>
      </w:tr>
    </w:tbl>
    <w:p w14:paraId="35E13F35" w14:textId="77777777" w:rsidR="00084A63" w:rsidRPr="00C6358B" w:rsidRDefault="00084A63">
      <w:pPr>
        <w:spacing w:after="200" w:line="240" w:lineRule="auto"/>
        <w:rPr>
          <w:rFonts w:eastAsia="Calibri" w:cs="Times New Roman"/>
          <w:kern w:val="0"/>
          <w14:ligatures w14:val="none"/>
        </w:rPr>
      </w:pPr>
    </w:p>
    <w:p w14:paraId="7C9DB08B" w14:textId="77777777" w:rsidR="00084A63" w:rsidRPr="00C6358B" w:rsidRDefault="00084A63">
      <w:pPr>
        <w:spacing w:after="200" w:line="240" w:lineRule="auto"/>
        <w:rPr>
          <w:rFonts w:eastAsia="Calibri" w:cs="Times New Roman"/>
          <w:kern w:val="0"/>
          <w14:ligatures w14:val="none"/>
        </w:rPr>
      </w:pPr>
    </w:p>
    <w:p w14:paraId="535A1A3D" w14:textId="77777777" w:rsidR="00084A63" w:rsidRPr="00C6358B" w:rsidRDefault="00084A63">
      <w:pPr>
        <w:spacing w:after="200" w:line="240" w:lineRule="auto"/>
        <w:rPr>
          <w:rFonts w:eastAsia="Calibri" w:cs="Times New Roman"/>
          <w:kern w:val="0"/>
          <w14:ligatures w14:val="none"/>
        </w:rPr>
      </w:pPr>
    </w:p>
    <w:p w14:paraId="74347F39" w14:textId="77777777" w:rsidR="00084A63" w:rsidRPr="00C6358B" w:rsidRDefault="00084A63">
      <w:pPr>
        <w:spacing w:after="200" w:line="240" w:lineRule="auto"/>
        <w:rPr>
          <w:rFonts w:eastAsia="Calibri" w:cs="Times New Roman"/>
          <w:kern w:val="0"/>
          <w14:ligatures w14:val="none"/>
        </w:rPr>
      </w:pPr>
    </w:p>
    <w:p w14:paraId="63C47D76" w14:textId="77777777" w:rsidR="00084A63" w:rsidRPr="00C6358B" w:rsidRDefault="00084A63">
      <w:pPr>
        <w:spacing w:after="200" w:line="240" w:lineRule="auto"/>
        <w:rPr>
          <w:rFonts w:eastAsia="Calibri" w:cs="Times New Roman"/>
          <w:kern w:val="0"/>
          <w14:ligatures w14:val="none"/>
        </w:rPr>
      </w:pPr>
    </w:p>
    <w:p w14:paraId="4E431A26" w14:textId="77777777" w:rsidR="008F03EE" w:rsidRDefault="008F03EE">
      <w:pPr>
        <w:spacing w:after="200" w:line="240" w:lineRule="auto"/>
        <w:rPr>
          <w:rFonts w:eastAsia="Calibri" w:cs="Times New Roman"/>
          <w:kern w:val="0"/>
          <w14:ligatures w14:val="none"/>
        </w:rPr>
        <w:sectPr w:rsidR="008F03EE">
          <w:pgSz w:w="12240" w:h="15840"/>
          <w:pgMar w:top="1440" w:right="1440" w:bottom="1440" w:left="1440" w:header="720" w:footer="720" w:gutter="0"/>
          <w:cols w:space="720"/>
          <w:docGrid w:linePitch="360"/>
        </w:sectPr>
      </w:pPr>
    </w:p>
    <w:p w14:paraId="710B1801" w14:textId="77777777" w:rsidR="00084A63" w:rsidRPr="00C6358B" w:rsidRDefault="00083BFB">
      <w:pPr>
        <w:pStyle w:val="Heading3"/>
        <w:rPr>
          <w:rFonts w:eastAsia="Calibri" w:cs="Times New Roman"/>
        </w:rPr>
      </w:pPr>
      <w:r w:rsidRPr="00C6358B">
        <w:rPr>
          <w:rFonts w:eastAsia="Calibri" w:cs="Times New Roman"/>
        </w:rPr>
        <w:lastRenderedPageBreak/>
        <w:t xml:space="preserve">Table 6: Factors associated with Uptake of HPV Vaccination </w:t>
      </w:r>
    </w:p>
    <w:tbl>
      <w:tblPr>
        <w:tblW w:w="8738" w:type="dxa"/>
        <w:tblInd w:w="-90" w:type="dxa"/>
        <w:tblBorders>
          <w:top w:val="single" w:sz="4" w:space="0" w:color="auto"/>
          <w:bottom w:val="single" w:sz="4" w:space="0" w:color="auto"/>
        </w:tblBorders>
        <w:tblLayout w:type="fixed"/>
        <w:tblLook w:val="04A0" w:firstRow="1" w:lastRow="0" w:firstColumn="1" w:lastColumn="0" w:noHBand="0" w:noVBand="1"/>
      </w:tblPr>
      <w:tblGrid>
        <w:gridCol w:w="2160"/>
        <w:gridCol w:w="1710"/>
        <w:gridCol w:w="1260"/>
        <w:gridCol w:w="1260"/>
        <w:gridCol w:w="1348"/>
        <w:gridCol w:w="1000"/>
      </w:tblGrid>
      <w:tr w:rsidR="00084A63" w:rsidRPr="00C6358B" w14:paraId="0076852C" w14:textId="77777777">
        <w:trPr>
          <w:trHeight w:val="191"/>
        </w:trPr>
        <w:tc>
          <w:tcPr>
            <w:tcW w:w="2160" w:type="dxa"/>
            <w:vMerge w:val="restart"/>
            <w:tcBorders>
              <w:top w:val="single" w:sz="4" w:space="0" w:color="auto"/>
              <w:bottom w:val="single" w:sz="4" w:space="0" w:color="auto"/>
            </w:tcBorders>
            <w:vAlign w:val="center"/>
          </w:tcPr>
          <w:p w14:paraId="590F103D"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b/>
                <w:bCs/>
                <w:kern w:val="0"/>
                <w14:ligatures w14:val="none"/>
              </w:rPr>
              <w:t>Variables</w:t>
            </w:r>
          </w:p>
        </w:tc>
        <w:tc>
          <w:tcPr>
            <w:tcW w:w="1710" w:type="dxa"/>
            <w:vMerge w:val="restart"/>
            <w:tcBorders>
              <w:top w:val="single" w:sz="4" w:space="0" w:color="auto"/>
            </w:tcBorders>
            <w:vAlign w:val="center"/>
          </w:tcPr>
          <w:p w14:paraId="31EED498"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N</w:t>
            </w:r>
          </w:p>
        </w:tc>
        <w:tc>
          <w:tcPr>
            <w:tcW w:w="2520" w:type="dxa"/>
            <w:gridSpan w:val="2"/>
            <w:tcBorders>
              <w:top w:val="single" w:sz="4" w:space="0" w:color="auto"/>
              <w:bottom w:val="single" w:sz="4" w:space="0" w:color="auto"/>
            </w:tcBorders>
            <w:vAlign w:val="center"/>
          </w:tcPr>
          <w:p w14:paraId="325E9C4B"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b/>
                <w:bCs/>
                <w:kern w:val="0"/>
                <w14:ligatures w14:val="none"/>
              </w:rPr>
              <w:t>Uptake of HPV vaccine N (%)</w:t>
            </w:r>
          </w:p>
        </w:tc>
        <w:tc>
          <w:tcPr>
            <w:tcW w:w="1348" w:type="dxa"/>
            <w:vMerge w:val="restart"/>
            <w:tcBorders>
              <w:top w:val="single" w:sz="4" w:space="0" w:color="auto"/>
              <w:bottom w:val="single" w:sz="4" w:space="0" w:color="auto"/>
            </w:tcBorders>
            <w:vAlign w:val="center"/>
          </w:tcPr>
          <w:p w14:paraId="00D15AB7" w14:textId="77777777" w:rsidR="00084A63" w:rsidRPr="00C6358B" w:rsidRDefault="00083BFB">
            <w:pPr>
              <w:spacing w:after="0" w:line="360" w:lineRule="auto"/>
              <w:jc w:val="center"/>
              <w:rPr>
                <w:rFonts w:cs="Times New Roman"/>
                <w:b/>
                <w:bCs/>
                <w:vertAlign w:val="superscript"/>
              </w:rPr>
            </w:pPr>
            <w:r w:rsidRPr="00C6358B">
              <w:rPr>
                <w:rFonts w:eastAsia="Calibri" w:cs="Times New Roman"/>
                <w:b/>
                <w:bCs/>
                <w:kern w:val="0"/>
                <w:lang w:eastAsia="zh-CN" w:bidi="ar"/>
              </w:rPr>
              <w:t>X</w:t>
            </w:r>
            <w:r w:rsidRPr="00C6358B">
              <w:rPr>
                <w:rFonts w:eastAsia="Calibri" w:cs="Times New Roman"/>
                <w:b/>
                <w:bCs/>
                <w:kern w:val="0"/>
                <w:vertAlign w:val="superscript"/>
                <w:lang w:eastAsia="zh-CN" w:bidi="ar"/>
              </w:rPr>
              <w:t>2</w:t>
            </w:r>
          </w:p>
          <w:p w14:paraId="7DC2F83E" w14:textId="77777777" w:rsidR="00084A63" w:rsidRPr="00C6358B" w:rsidRDefault="00083BFB">
            <w:pPr>
              <w:spacing w:after="0" w:line="360" w:lineRule="auto"/>
              <w:jc w:val="center"/>
              <w:rPr>
                <w:rFonts w:eastAsia="Calibri" w:cs="Times New Roman"/>
                <w:b/>
                <w:bCs/>
                <w:kern w:val="0"/>
                <w14:ligatures w14:val="none"/>
              </w:rPr>
            </w:pPr>
            <w:r w:rsidRPr="00C6358B">
              <w:rPr>
                <w:rFonts w:eastAsia="Calibri" w:cs="Times New Roman"/>
                <w:b/>
                <w:bCs/>
                <w:kern w:val="0"/>
                <w:lang w:eastAsia="zh-CN" w:bidi="ar"/>
              </w:rPr>
              <w:t>(df)</w:t>
            </w:r>
          </w:p>
        </w:tc>
        <w:tc>
          <w:tcPr>
            <w:tcW w:w="1000" w:type="dxa"/>
            <w:vMerge w:val="restart"/>
            <w:tcBorders>
              <w:top w:val="single" w:sz="4" w:space="0" w:color="auto"/>
              <w:bottom w:val="single" w:sz="4" w:space="0" w:color="auto"/>
            </w:tcBorders>
            <w:vAlign w:val="center"/>
          </w:tcPr>
          <w:p w14:paraId="4D02D371" w14:textId="77777777" w:rsidR="00084A63" w:rsidRPr="00C6358B" w:rsidRDefault="00083BFB">
            <w:pPr>
              <w:spacing w:after="0" w:line="360" w:lineRule="auto"/>
              <w:jc w:val="center"/>
              <w:rPr>
                <w:rFonts w:eastAsia="Calibri" w:cs="Times New Roman"/>
                <w:b/>
                <w:bCs/>
                <w:kern w:val="0"/>
                <w14:ligatures w14:val="none"/>
              </w:rPr>
            </w:pPr>
            <w:r w:rsidRPr="00C6358B">
              <w:rPr>
                <w:rFonts w:eastAsia="Calibri" w:cs="Times New Roman"/>
                <w:b/>
                <w:bCs/>
                <w:i/>
                <w:iCs/>
                <w:kern w:val="0"/>
                <w:lang w:eastAsia="zh-CN" w:bidi="ar"/>
              </w:rPr>
              <w:t>p-value</w:t>
            </w:r>
          </w:p>
        </w:tc>
      </w:tr>
      <w:tr w:rsidR="00084A63" w:rsidRPr="00C6358B" w14:paraId="47625066" w14:textId="77777777">
        <w:trPr>
          <w:trHeight w:val="191"/>
        </w:trPr>
        <w:tc>
          <w:tcPr>
            <w:tcW w:w="2160" w:type="dxa"/>
            <w:vMerge/>
            <w:tcBorders>
              <w:top w:val="single" w:sz="4" w:space="0" w:color="auto"/>
              <w:bottom w:val="single" w:sz="4" w:space="0" w:color="auto"/>
            </w:tcBorders>
            <w:vAlign w:val="center"/>
          </w:tcPr>
          <w:p w14:paraId="5DDFAAC5" w14:textId="77777777" w:rsidR="00084A63" w:rsidRPr="00C6358B" w:rsidRDefault="00084A63">
            <w:pPr>
              <w:spacing w:after="0" w:line="240" w:lineRule="auto"/>
              <w:rPr>
                <w:rFonts w:eastAsia="Calibri" w:cs="Times New Roman"/>
                <w:b/>
                <w:bCs/>
                <w:kern w:val="0"/>
                <w14:ligatures w14:val="none"/>
              </w:rPr>
            </w:pPr>
          </w:p>
        </w:tc>
        <w:tc>
          <w:tcPr>
            <w:tcW w:w="1710" w:type="dxa"/>
            <w:vMerge/>
            <w:tcBorders>
              <w:bottom w:val="single" w:sz="4" w:space="0" w:color="auto"/>
            </w:tcBorders>
          </w:tcPr>
          <w:p w14:paraId="68A733D6" w14:textId="77777777" w:rsidR="00084A63" w:rsidRPr="00C6358B" w:rsidRDefault="00084A63">
            <w:pPr>
              <w:spacing w:after="0" w:line="240" w:lineRule="auto"/>
              <w:jc w:val="center"/>
              <w:rPr>
                <w:rFonts w:eastAsia="Calibri" w:cs="Times New Roman"/>
                <w:b/>
                <w:bCs/>
                <w:kern w:val="0"/>
                <w14:ligatures w14:val="none"/>
              </w:rPr>
            </w:pPr>
          </w:p>
        </w:tc>
        <w:tc>
          <w:tcPr>
            <w:tcW w:w="1260" w:type="dxa"/>
            <w:tcBorders>
              <w:top w:val="single" w:sz="4" w:space="0" w:color="auto"/>
              <w:bottom w:val="single" w:sz="4" w:space="0" w:color="auto"/>
            </w:tcBorders>
            <w:vAlign w:val="center"/>
          </w:tcPr>
          <w:p w14:paraId="63720D64"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kern w:val="0"/>
                <w14:ligatures w14:val="none"/>
              </w:rPr>
              <w:t>Yes</w:t>
            </w:r>
          </w:p>
        </w:tc>
        <w:tc>
          <w:tcPr>
            <w:tcW w:w="1260" w:type="dxa"/>
            <w:tcBorders>
              <w:top w:val="single" w:sz="4" w:space="0" w:color="auto"/>
              <w:bottom w:val="single" w:sz="4" w:space="0" w:color="auto"/>
            </w:tcBorders>
            <w:vAlign w:val="center"/>
          </w:tcPr>
          <w:p w14:paraId="717C901A" w14:textId="77777777" w:rsidR="00084A63" w:rsidRPr="00C6358B" w:rsidRDefault="00083BFB">
            <w:pPr>
              <w:spacing w:after="0" w:line="240" w:lineRule="auto"/>
              <w:jc w:val="center"/>
              <w:rPr>
                <w:rFonts w:eastAsia="Calibri" w:cs="Times New Roman"/>
                <w:b/>
                <w:bCs/>
                <w:kern w:val="0"/>
                <w14:ligatures w14:val="none"/>
              </w:rPr>
            </w:pPr>
            <w:r w:rsidRPr="00C6358B">
              <w:rPr>
                <w:rFonts w:eastAsia="Calibri" w:cs="Times New Roman"/>
                <w:kern w:val="0"/>
                <w14:ligatures w14:val="none"/>
              </w:rPr>
              <w:t>No</w:t>
            </w:r>
          </w:p>
        </w:tc>
        <w:tc>
          <w:tcPr>
            <w:tcW w:w="1348" w:type="dxa"/>
            <w:vMerge/>
            <w:tcBorders>
              <w:top w:val="nil"/>
              <w:bottom w:val="single" w:sz="4" w:space="0" w:color="auto"/>
            </w:tcBorders>
            <w:vAlign w:val="center"/>
          </w:tcPr>
          <w:p w14:paraId="52B11CD8" w14:textId="77777777" w:rsidR="00084A63" w:rsidRPr="00C6358B" w:rsidRDefault="00084A63">
            <w:pPr>
              <w:spacing w:after="0" w:line="240" w:lineRule="auto"/>
              <w:jc w:val="center"/>
              <w:rPr>
                <w:rFonts w:eastAsia="Calibri" w:cs="Times New Roman"/>
                <w:b/>
                <w:bCs/>
                <w:kern w:val="0"/>
                <w14:ligatures w14:val="none"/>
              </w:rPr>
            </w:pPr>
          </w:p>
        </w:tc>
        <w:tc>
          <w:tcPr>
            <w:tcW w:w="1000" w:type="dxa"/>
            <w:vMerge/>
            <w:tcBorders>
              <w:top w:val="nil"/>
              <w:bottom w:val="single" w:sz="4" w:space="0" w:color="auto"/>
            </w:tcBorders>
            <w:vAlign w:val="center"/>
          </w:tcPr>
          <w:p w14:paraId="6FAC7DC8" w14:textId="77777777" w:rsidR="00084A63" w:rsidRPr="00C6358B" w:rsidRDefault="00084A63">
            <w:pPr>
              <w:spacing w:after="0" w:line="240" w:lineRule="auto"/>
              <w:jc w:val="center"/>
              <w:rPr>
                <w:rFonts w:eastAsia="Calibri" w:cs="Times New Roman"/>
                <w:b/>
                <w:bCs/>
                <w:kern w:val="0"/>
                <w14:ligatures w14:val="none"/>
              </w:rPr>
            </w:pPr>
          </w:p>
        </w:tc>
      </w:tr>
      <w:tr w:rsidR="00084A63" w:rsidRPr="00C6358B" w14:paraId="51ACEFC5" w14:textId="77777777">
        <w:trPr>
          <w:trHeight w:val="125"/>
        </w:trPr>
        <w:tc>
          <w:tcPr>
            <w:tcW w:w="2160" w:type="dxa"/>
            <w:tcBorders>
              <w:top w:val="single" w:sz="4" w:space="0" w:color="auto"/>
            </w:tcBorders>
          </w:tcPr>
          <w:p w14:paraId="21B344E1"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Age groups (years)</w:t>
            </w:r>
          </w:p>
        </w:tc>
        <w:tc>
          <w:tcPr>
            <w:tcW w:w="1710" w:type="dxa"/>
            <w:tcBorders>
              <w:top w:val="single" w:sz="4" w:space="0" w:color="auto"/>
            </w:tcBorders>
            <w:vAlign w:val="center"/>
          </w:tcPr>
          <w:p w14:paraId="75662DD2" w14:textId="77777777" w:rsidR="00084A63" w:rsidRPr="00C6358B" w:rsidRDefault="00084A63">
            <w:pPr>
              <w:spacing w:after="0" w:line="240" w:lineRule="auto"/>
              <w:jc w:val="center"/>
              <w:rPr>
                <w:rFonts w:eastAsia="Calibri" w:cs="Times New Roman"/>
                <w:kern w:val="0"/>
                <w14:ligatures w14:val="none"/>
              </w:rPr>
            </w:pPr>
          </w:p>
        </w:tc>
        <w:tc>
          <w:tcPr>
            <w:tcW w:w="1260" w:type="dxa"/>
            <w:tcBorders>
              <w:top w:val="single" w:sz="4" w:space="0" w:color="auto"/>
            </w:tcBorders>
            <w:vAlign w:val="center"/>
          </w:tcPr>
          <w:p w14:paraId="6BF8D96E" w14:textId="77777777" w:rsidR="00084A63" w:rsidRPr="00C6358B" w:rsidRDefault="00084A63">
            <w:pPr>
              <w:spacing w:after="0" w:line="240" w:lineRule="auto"/>
              <w:jc w:val="center"/>
              <w:rPr>
                <w:rFonts w:eastAsia="Calibri" w:cs="Times New Roman"/>
                <w:kern w:val="0"/>
                <w14:ligatures w14:val="none"/>
              </w:rPr>
            </w:pPr>
          </w:p>
        </w:tc>
        <w:tc>
          <w:tcPr>
            <w:tcW w:w="1260" w:type="dxa"/>
            <w:tcBorders>
              <w:top w:val="single" w:sz="4" w:space="0" w:color="auto"/>
            </w:tcBorders>
            <w:vAlign w:val="center"/>
          </w:tcPr>
          <w:p w14:paraId="44BA52D0" w14:textId="77777777" w:rsidR="00084A63" w:rsidRPr="00C6358B" w:rsidRDefault="00084A63">
            <w:pPr>
              <w:spacing w:after="0" w:line="240" w:lineRule="auto"/>
              <w:jc w:val="center"/>
              <w:rPr>
                <w:rFonts w:eastAsia="Calibri" w:cs="Times New Roman"/>
                <w:kern w:val="0"/>
                <w14:ligatures w14:val="none"/>
              </w:rPr>
            </w:pPr>
          </w:p>
        </w:tc>
        <w:tc>
          <w:tcPr>
            <w:tcW w:w="1348" w:type="dxa"/>
            <w:vMerge w:val="restart"/>
            <w:tcBorders>
              <w:top w:val="single" w:sz="4" w:space="0" w:color="auto"/>
            </w:tcBorders>
            <w:vAlign w:val="center"/>
          </w:tcPr>
          <w:p w14:paraId="2775130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0.224</w:t>
            </w:r>
          </w:p>
          <w:p w14:paraId="3B07C72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00" w:type="dxa"/>
            <w:vMerge w:val="restart"/>
            <w:tcBorders>
              <w:top w:val="single" w:sz="4" w:space="0" w:color="auto"/>
            </w:tcBorders>
            <w:vAlign w:val="center"/>
          </w:tcPr>
          <w:p w14:paraId="3470425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0.636</w:t>
            </w:r>
          </w:p>
        </w:tc>
      </w:tr>
      <w:tr w:rsidR="00084A63" w:rsidRPr="00C6358B" w14:paraId="27EFBD32" w14:textId="77777777">
        <w:trPr>
          <w:trHeight w:val="125"/>
        </w:trPr>
        <w:tc>
          <w:tcPr>
            <w:tcW w:w="2160" w:type="dxa"/>
          </w:tcPr>
          <w:p w14:paraId="72774A4E"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20-39</w:t>
            </w:r>
          </w:p>
        </w:tc>
        <w:tc>
          <w:tcPr>
            <w:tcW w:w="1710" w:type="dxa"/>
            <w:vAlign w:val="center"/>
          </w:tcPr>
          <w:p w14:paraId="656A883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126</w:t>
            </w:r>
          </w:p>
        </w:tc>
        <w:tc>
          <w:tcPr>
            <w:tcW w:w="1260" w:type="dxa"/>
            <w:vAlign w:val="center"/>
          </w:tcPr>
          <w:p w14:paraId="42F7DBB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7(5.6)</w:t>
            </w:r>
          </w:p>
        </w:tc>
        <w:tc>
          <w:tcPr>
            <w:tcW w:w="1260" w:type="dxa"/>
            <w:vAlign w:val="center"/>
          </w:tcPr>
          <w:p w14:paraId="39B5482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119(94.4)</w:t>
            </w:r>
          </w:p>
        </w:tc>
        <w:tc>
          <w:tcPr>
            <w:tcW w:w="1348" w:type="dxa"/>
            <w:vMerge/>
            <w:vAlign w:val="center"/>
          </w:tcPr>
          <w:p w14:paraId="7A9F1633"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4423AEA5"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37DD619F" w14:textId="77777777">
        <w:trPr>
          <w:trHeight w:val="125"/>
        </w:trPr>
        <w:tc>
          <w:tcPr>
            <w:tcW w:w="2160" w:type="dxa"/>
          </w:tcPr>
          <w:p w14:paraId="3339E50E"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u w:val="single"/>
                <w14:ligatures w14:val="none"/>
              </w:rPr>
              <w:t>&gt;</w:t>
            </w:r>
            <w:r w:rsidRPr="00C6358B">
              <w:rPr>
                <w:rFonts w:eastAsia="Calibri" w:cs="Times New Roman"/>
                <w:kern w:val="0"/>
                <w14:ligatures w14:val="none"/>
              </w:rPr>
              <w:t>40</w:t>
            </w:r>
          </w:p>
        </w:tc>
        <w:tc>
          <w:tcPr>
            <w:tcW w:w="1710" w:type="dxa"/>
            <w:vAlign w:val="center"/>
          </w:tcPr>
          <w:p w14:paraId="4F152546"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52</w:t>
            </w:r>
          </w:p>
        </w:tc>
        <w:tc>
          <w:tcPr>
            <w:tcW w:w="1260" w:type="dxa"/>
            <w:vAlign w:val="center"/>
          </w:tcPr>
          <w:p w14:paraId="7943CA70"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2(3.8)</w:t>
            </w:r>
          </w:p>
        </w:tc>
        <w:tc>
          <w:tcPr>
            <w:tcW w:w="1260" w:type="dxa"/>
            <w:vAlign w:val="center"/>
          </w:tcPr>
          <w:p w14:paraId="38BA2CF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50(96.2)</w:t>
            </w:r>
          </w:p>
        </w:tc>
        <w:tc>
          <w:tcPr>
            <w:tcW w:w="1348" w:type="dxa"/>
            <w:vMerge/>
            <w:vAlign w:val="center"/>
          </w:tcPr>
          <w:p w14:paraId="595CBAF4"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557D02B3"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388ED700" w14:textId="77777777">
        <w:trPr>
          <w:trHeight w:val="125"/>
        </w:trPr>
        <w:tc>
          <w:tcPr>
            <w:tcW w:w="2160" w:type="dxa"/>
          </w:tcPr>
          <w:p w14:paraId="42F6ED60"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b/>
                <w:bCs/>
                <w:kern w:val="0"/>
                <w14:ligatures w14:val="none"/>
              </w:rPr>
              <w:t>Marital Status</w:t>
            </w:r>
          </w:p>
        </w:tc>
        <w:tc>
          <w:tcPr>
            <w:tcW w:w="1710" w:type="dxa"/>
          </w:tcPr>
          <w:p w14:paraId="15FD42D6"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2FF9BFBE"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1B3DB81D" w14:textId="77777777" w:rsidR="00084A63" w:rsidRPr="00C6358B" w:rsidRDefault="00084A63">
            <w:pPr>
              <w:spacing w:after="0" w:line="240" w:lineRule="auto"/>
              <w:jc w:val="center"/>
              <w:rPr>
                <w:rFonts w:eastAsia="Calibri" w:cs="Times New Roman"/>
                <w:kern w:val="0"/>
                <w14:ligatures w14:val="none"/>
              </w:rPr>
            </w:pPr>
          </w:p>
        </w:tc>
        <w:tc>
          <w:tcPr>
            <w:tcW w:w="1348" w:type="dxa"/>
            <w:vAlign w:val="center"/>
          </w:tcPr>
          <w:p w14:paraId="29CCED14" w14:textId="77777777" w:rsidR="00084A63" w:rsidRPr="00C6358B" w:rsidRDefault="00084A63">
            <w:pPr>
              <w:spacing w:after="0" w:line="240" w:lineRule="auto"/>
              <w:jc w:val="center"/>
              <w:rPr>
                <w:rFonts w:eastAsia="Calibri" w:cs="Times New Roman"/>
                <w:kern w:val="0"/>
                <w14:ligatures w14:val="none"/>
              </w:rPr>
            </w:pPr>
          </w:p>
        </w:tc>
        <w:tc>
          <w:tcPr>
            <w:tcW w:w="1000" w:type="dxa"/>
            <w:vAlign w:val="center"/>
          </w:tcPr>
          <w:p w14:paraId="35AFE91D"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075CEB9A" w14:textId="77777777">
        <w:trPr>
          <w:trHeight w:val="125"/>
        </w:trPr>
        <w:tc>
          <w:tcPr>
            <w:tcW w:w="2160" w:type="dxa"/>
          </w:tcPr>
          <w:p w14:paraId="5ADAF031"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Single</w:t>
            </w:r>
          </w:p>
        </w:tc>
        <w:tc>
          <w:tcPr>
            <w:tcW w:w="1710" w:type="dxa"/>
          </w:tcPr>
          <w:p w14:paraId="1C3D75CC"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67</w:t>
            </w:r>
          </w:p>
        </w:tc>
        <w:tc>
          <w:tcPr>
            <w:tcW w:w="1260" w:type="dxa"/>
            <w:vAlign w:val="center"/>
          </w:tcPr>
          <w:p w14:paraId="7CDCDF7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4(6.0)</w:t>
            </w:r>
          </w:p>
        </w:tc>
        <w:tc>
          <w:tcPr>
            <w:tcW w:w="1260" w:type="dxa"/>
            <w:vAlign w:val="center"/>
          </w:tcPr>
          <w:p w14:paraId="40758F3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63(94.0)</w:t>
            </w:r>
          </w:p>
        </w:tc>
        <w:tc>
          <w:tcPr>
            <w:tcW w:w="1348" w:type="dxa"/>
            <w:vMerge w:val="restart"/>
            <w:vAlign w:val="center"/>
          </w:tcPr>
          <w:p w14:paraId="08444F3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0.187</w:t>
            </w:r>
          </w:p>
          <w:p w14:paraId="79048A7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00" w:type="dxa"/>
            <w:vMerge w:val="restart"/>
            <w:vAlign w:val="center"/>
          </w:tcPr>
          <w:p w14:paraId="3E420F9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0.665</w:t>
            </w:r>
          </w:p>
        </w:tc>
      </w:tr>
      <w:tr w:rsidR="00084A63" w:rsidRPr="00C6358B" w14:paraId="35791B0D" w14:textId="77777777">
        <w:trPr>
          <w:trHeight w:val="125"/>
        </w:trPr>
        <w:tc>
          <w:tcPr>
            <w:tcW w:w="2160" w:type="dxa"/>
          </w:tcPr>
          <w:p w14:paraId="12C71AF6"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Married</w:t>
            </w:r>
          </w:p>
        </w:tc>
        <w:tc>
          <w:tcPr>
            <w:tcW w:w="1710" w:type="dxa"/>
          </w:tcPr>
          <w:p w14:paraId="7B6202B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 xml:space="preserve">111 </w:t>
            </w:r>
          </w:p>
        </w:tc>
        <w:tc>
          <w:tcPr>
            <w:tcW w:w="1260" w:type="dxa"/>
            <w:vAlign w:val="center"/>
          </w:tcPr>
          <w:p w14:paraId="7A0E2A6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5(4.5)</w:t>
            </w:r>
          </w:p>
        </w:tc>
        <w:tc>
          <w:tcPr>
            <w:tcW w:w="1260" w:type="dxa"/>
            <w:vAlign w:val="center"/>
          </w:tcPr>
          <w:p w14:paraId="0C7D6CB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106(95.5)</w:t>
            </w:r>
          </w:p>
        </w:tc>
        <w:tc>
          <w:tcPr>
            <w:tcW w:w="1348" w:type="dxa"/>
            <w:vMerge/>
            <w:vAlign w:val="center"/>
          </w:tcPr>
          <w:p w14:paraId="42BF697D"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443EBA2D"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230B2F21" w14:textId="77777777">
        <w:trPr>
          <w:trHeight w:val="125"/>
        </w:trPr>
        <w:tc>
          <w:tcPr>
            <w:tcW w:w="3870" w:type="dxa"/>
            <w:gridSpan w:val="2"/>
            <w:vAlign w:val="center"/>
          </w:tcPr>
          <w:p w14:paraId="2C5C8EA6"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 xml:space="preserve">Number of children </w:t>
            </w:r>
          </w:p>
        </w:tc>
        <w:tc>
          <w:tcPr>
            <w:tcW w:w="1260" w:type="dxa"/>
            <w:vAlign w:val="center"/>
          </w:tcPr>
          <w:p w14:paraId="75D94594"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2B4F365A" w14:textId="77777777" w:rsidR="00084A63" w:rsidRPr="00C6358B" w:rsidRDefault="00084A63">
            <w:pPr>
              <w:spacing w:after="0" w:line="240" w:lineRule="auto"/>
              <w:jc w:val="center"/>
              <w:rPr>
                <w:rFonts w:eastAsia="Calibri" w:cs="Times New Roman"/>
                <w:kern w:val="0"/>
                <w14:ligatures w14:val="none"/>
              </w:rPr>
            </w:pPr>
          </w:p>
        </w:tc>
        <w:tc>
          <w:tcPr>
            <w:tcW w:w="1348" w:type="dxa"/>
            <w:vAlign w:val="center"/>
          </w:tcPr>
          <w:p w14:paraId="18E4F0A4" w14:textId="77777777" w:rsidR="00084A63" w:rsidRPr="00C6358B" w:rsidRDefault="00084A63">
            <w:pPr>
              <w:spacing w:after="0" w:line="240" w:lineRule="auto"/>
              <w:jc w:val="center"/>
              <w:rPr>
                <w:rFonts w:eastAsia="Calibri" w:cs="Times New Roman"/>
                <w:kern w:val="0"/>
                <w14:ligatures w14:val="none"/>
              </w:rPr>
            </w:pPr>
          </w:p>
        </w:tc>
        <w:tc>
          <w:tcPr>
            <w:tcW w:w="1000" w:type="dxa"/>
            <w:vAlign w:val="center"/>
          </w:tcPr>
          <w:p w14:paraId="21F0842B"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6EB96237" w14:textId="77777777">
        <w:trPr>
          <w:trHeight w:val="125"/>
        </w:trPr>
        <w:tc>
          <w:tcPr>
            <w:tcW w:w="2160" w:type="dxa"/>
          </w:tcPr>
          <w:p w14:paraId="7F1BBFBB" w14:textId="77777777" w:rsidR="00084A63" w:rsidRPr="00C6358B" w:rsidRDefault="00083BFB">
            <w:pPr>
              <w:spacing w:after="0" w:line="240" w:lineRule="auto"/>
              <w:ind w:firstLine="294"/>
              <w:jc w:val="left"/>
              <w:rPr>
                <w:rFonts w:eastAsia="Calibri" w:cs="Times New Roman"/>
                <w:kern w:val="0"/>
                <w14:ligatures w14:val="none"/>
              </w:rPr>
            </w:pPr>
            <w:r w:rsidRPr="00C6358B">
              <w:rPr>
                <w:rFonts w:cs="Times New Roman"/>
              </w:rPr>
              <w:t>0-2</w:t>
            </w:r>
          </w:p>
        </w:tc>
        <w:tc>
          <w:tcPr>
            <w:tcW w:w="1710" w:type="dxa"/>
          </w:tcPr>
          <w:p w14:paraId="6697525B"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127</w:t>
            </w:r>
          </w:p>
        </w:tc>
        <w:tc>
          <w:tcPr>
            <w:tcW w:w="1260" w:type="dxa"/>
            <w:vAlign w:val="center"/>
          </w:tcPr>
          <w:p w14:paraId="563F5CC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7(5.5)</w:t>
            </w:r>
          </w:p>
        </w:tc>
        <w:tc>
          <w:tcPr>
            <w:tcW w:w="1260" w:type="dxa"/>
            <w:vAlign w:val="center"/>
          </w:tcPr>
          <w:p w14:paraId="57D71176"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120(94.5)</w:t>
            </w:r>
          </w:p>
        </w:tc>
        <w:tc>
          <w:tcPr>
            <w:tcW w:w="1348" w:type="dxa"/>
            <w:vMerge w:val="restart"/>
            <w:vAlign w:val="center"/>
          </w:tcPr>
          <w:p w14:paraId="0E523FC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0.192</w:t>
            </w:r>
          </w:p>
          <w:p w14:paraId="70C5CD88"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00" w:type="dxa"/>
            <w:vMerge w:val="restart"/>
            <w:vAlign w:val="center"/>
          </w:tcPr>
          <w:p w14:paraId="6F6AC94C"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0.662</w:t>
            </w:r>
          </w:p>
        </w:tc>
      </w:tr>
      <w:tr w:rsidR="00084A63" w:rsidRPr="00C6358B" w14:paraId="130684BC" w14:textId="77777777">
        <w:trPr>
          <w:trHeight w:val="125"/>
        </w:trPr>
        <w:tc>
          <w:tcPr>
            <w:tcW w:w="2160" w:type="dxa"/>
          </w:tcPr>
          <w:p w14:paraId="58F9D0B0" w14:textId="77777777" w:rsidR="00084A63" w:rsidRPr="00C6358B" w:rsidRDefault="00083BFB">
            <w:pPr>
              <w:spacing w:after="0" w:line="240" w:lineRule="auto"/>
              <w:ind w:firstLine="294"/>
              <w:jc w:val="left"/>
              <w:rPr>
                <w:rFonts w:eastAsia="Calibri" w:cs="Times New Roman"/>
                <w:kern w:val="0"/>
                <w14:ligatures w14:val="none"/>
              </w:rPr>
            </w:pPr>
            <w:r w:rsidRPr="00C6358B">
              <w:rPr>
                <w:rFonts w:cs="Times New Roman"/>
              </w:rPr>
              <w:t>3-5</w:t>
            </w:r>
          </w:p>
        </w:tc>
        <w:tc>
          <w:tcPr>
            <w:tcW w:w="1710" w:type="dxa"/>
          </w:tcPr>
          <w:p w14:paraId="02C7E1C2"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51</w:t>
            </w:r>
          </w:p>
        </w:tc>
        <w:tc>
          <w:tcPr>
            <w:tcW w:w="1260" w:type="dxa"/>
            <w:vAlign w:val="center"/>
          </w:tcPr>
          <w:p w14:paraId="492C7F9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2(3.9)</w:t>
            </w:r>
          </w:p>
        </w:tc>
        <w:tc>
          <w:tcPr>
            <w:tcW w:w="1260" w:type="dxa"/>
            <w:vAlign w:val="center"/>
          </w:tcPr>
          <w:p w14:paraId="4B27422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49(96.1)</w:t>
            </w:r>
          </w:p>
        </w:tc>
        <w:tc>
          <w:tcPr>
            <w:tcW w:w="1348" w:type="dxa"/>
            <w:vMerge/>
            <w:vAlign w:val="center"/>
          </w:tcPr>
          <w:p w14:paraId="3C20FC60"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587EC989"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125F1EAA" w14:textId="77777777">
        <w:trPr>
          <w:trHeight w:val="125"/>
        </w:trPr>
        <w:tc>
          <w:tcPr>
            <w:tcW w:w="2160" w:type="dxa"/>
          </w:tcPr>
          <w:p w14:paraId="7C1ECC5A"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 xml:space="preserve">Educational level </w:t>
            </w:r>
          </w:p>
        </w:tc>
        <w:tc>
          <w:tcPr>
            <w:tcW w:w="1710" w:type="dxa"/>
          </w:tcPr>
          <w:p w14:paraId="44929168"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45E10E3C"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65EBEA43" w14:textId="77777777" w:rsidR="00084A63" w:rsidRPr="00C6358B" w:rsidRDefault="00084A63">
            <w:pPr>
              <w:spacing w:after="0" w:line="240" w:lineRule="auto"/>
              <w:jc w:val="center"/>
              <w:rPr>
                <w:rFonts w:eastAsia="Calibri" w:cs="Times New Roman"/>
                <w:kern w:val="0"/>
                <w14:ligatures w14:val="none"/>
              </w:rPr>
            </w:pPr>
          </w:p>
        </w:tc>
        <w:tc>
          <w:tcPr>
            <w:tcW w:w="1348" w:type="dxa"/>
            <w:vAlign w:val="center"/>
          </w:tcPr>
          <w:p w14:paraId="2686FDB5" w14:textId="77777777" w:rsidR="00084A63" w:rsidRPr="00C6358B" w:rsidRDefault="00084A63">
            <w:pPr>
              <w:spacing w:after="0" w:line="240" w:lineRule="auto"/>
              <w:jc w:val="center"/>
              <w:rPr>
                <w:rFonts w:eastAsia="Calibri" w:cs="Times New Roman"/>
                <w:kern w:val="0"/>
                <w14:ligatures w14:val="none"/>
              </w:rPr>
            </w:pPr>
          </w:p>
        </w:tc>
        <w:tc>
          <w:tcPr>
            <w:tcW w:w="1000" w:type="dxa"/>
            <w:vAlign w:val="center"/>
          </w:tcPr>
          <w:p w14:paraId="23BFDBC7"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56BAD66A" w14:textId="77777777">
        <w:trPr>
          <w:trHeight w:val="125"/>
        </w:trPr>
        <w:tc>
          <w:tcPr>
            <w:tcW w:w="2160" w:type="dxa"/>
          </w:tcPr>
          <w:p w14:paraId="66280A2A"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Post-tertiary</w:t>
            </w:r>
          </w:p>
        </w:tc>
        <w:tc>
          <w:tcPr>
            <w:tcW w:w="1710" w:type="dxa"/>
            <w:vAlign w:val="center"/>
          </w:tcPr>
          <w:p w14:paraId="291AE61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79</w:t>
            </w:r>
          </w:p>
        </w:tc>
        <w:tc>
          <w:tcPr>
            <w:tcW w:w="1260" w:type="dxa"/>
            <w:vAlign w:val="center"/>
          </w:tcPr>
          <w:p w14:paraId="07FAE637"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5(6.3)</w:t>
            </w:r>
          </w:p>
        </w:tc>
        <w:tc>
          <w:tcPr>
            <w:tcW w:w="1260" w:type="dxa"/>
            <w:vAlign w:val="center"/>
          </w:tcPr>
          <w:p w14:paraId="3F5E933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74(93.7)</w:t>
            </w:r>
          </w:p>
        </w:tc>
        <w:tc>
          <w:tcPr>
            <w:tcW w:w="1348" w:type="dxa"/>
            <w:vMerge w:val="restart"/>
            <w:vAlign w:val="center"/>
          </w:tcPr>
          <w:p w14:paraId="00577F4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0.479</w:t>
            </w:r>
          </w:p>
          <w:p w14:paraId="2A435B0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00" w:type="dxa"/>
            <w:vMerge w:val="restart"/>
            <w:vAlign w:val="center"/>
          </w:tcPr>
          <w:p w14:paraId="750833D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0.489</w:t>
            </w:r>
          </w:p>
        </w:tc>
      </w:tr>
      <w:tr w:rsidR="00084A63" w:rsidRPr="00C6358B" w14:paraId="4E19BAA6" w14:textId="77777777">
        <w:trPr>
          <w:trHeight w:val="125"/>
        </w:trPr>
        <w:tc>
          <w:tcPr>
            <w:tcW w:w="2160" w:type="dxa"/>
          </w:tcPr>
          <w:p w14:paraId="58C089A2" w14:textId="77777777" w:rsidR="00084A63" w:rsidRPr="00C6358B" w:rsidRDefault="00083BFB">
            <w:pPr>
              <w:spacing w:after="0" w:line="240" w:lineRule="auto"/>
              <w:ind w:firstLine="204"/>
              <w:jc w:val="left"/>
              <w:rPr>
                <w:rFonts w:eastAsia="Calibri" w:cs="Times New Roman"/>
                <w:kern w:val="0"/>
                <w14:ligatures w14:val="none"/>
              </w:rPr>
            </w:pPr>
            <w:r w:rsidRPr="00C6358B">
              <w:rPr>
                <w:rFonts w:eastAsia="Calibri" w:cs="Times New Roman"/>
                <w:kern w:val="0"/>
                <w14:ligatures w14:val="none"/>
              </w:rPr>
              <w:t>Tertiary</w:t>
            </w:r>
          </w:p>
        </w:tc>
        <w:tc>
          <w:tcPr>
            <w:tcW w:w="1710" w:type="dxa"/>
            <w:vAlign w:val="center"/>
          </w:tcPr>
          <w:p w14:paraId="6D6CDF9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99</w:t>
            </w:r>
          </w:p>
        </w:tc>
        <w:tc>
          <w:tcPr>
            <w:tcW w:w="1260" w:type="dxa"/>
            <w:vAlign w:val="center"/>
          </w:tcPr>
          <w:p w14:paraId="04CBB374"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4(4.0)</w:t>
            </w:r>
          </w:p>
        </w:tc>
        <w:tc>
          <w:tcPr>
            <w:tcW w:w="1260" w:type="dxa"/>
            <w:vAlign w:val="center"/>
          </w:tcPr>
          <w:p w14:paraId="15B010C8"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95(96.0)</w:t>
            </w:r>
          </w:p>
        </w:tc>
        <w:tc>
          <w:tcPr>
            <w:tcW w:w="1348" w:type="dxa"/>
            <w:vMerge/>
            <w:vAlign w:val="center"/>
          </w:tcPr>
          <w:p w14:paraId="1E807F82"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42A85034"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2B2812AC" w14:textId="77777777">
        <w:trPr>
          <w:trHeight w:val="125"/>
        </w:trPr>
        <w:tc>
          <w:tcPr>
            <w:tcW w:w="3870" w:type="dxa"/>
            <w:gridSpan w:val="2"/>
            <w:vAlign w:val="center"/>
          </w:tcPr>
          <w:p w14:paraId="28B13010"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Number of years of practice</w:t>
            </w:r>
          </w:p>
        </w:tc>
        <w:tc>
          <w:tcPr>
            <w:tcW w:w="1260" w:type="dxa"/>
            <w:vAlign w:val="center"/>
          </w:tcPr>
          <w:p w14:paraId="308D9B46"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438A8E84" w14:textId="77777777" w:rsidR="00084A63" w:rsidRPr="00C6358B" w:rsidRDefault="00084A63">
            <w:pPr>
              <w:spacing w:after="0" w:line="240" w:lineRule="auto"/>
              <w:jc w:val="center"/>
              <w:rPr>
                <w:rFonts w:eastAsia="Calibri" w:cs="Times New Roman"/>
                <w:kern w:val="0"/>
                <w14:ligatures w14:val="none"/>
              </w:rPr>
            </w:pPr>
          </w:p>
        </w:tc>
        <w:tc>
          <w:tcPr>
            <w:tcW w:w="1348" w:type="dxa"/>
            <w:vAlign w:val="center"/>
          </w:tcPr>
          <w:p w14:paraId="358A3FBC" w14:textId="77777777" w:rsidR="00084A63" w:rsidRPr="00C6358B" w:rsidRDefault="00084A63">
            <w:pPr>
              <w:spacing w:after="0" w:line="240" w:lineRule="auto"/>
              <w:jc w:val="center"/>
              <w:rPr>
                <w:rFonts w:eastAsia="Calibri" w:cs="Times New Roman"/>
                <w:kern w:val="0"/>
                <w14:ligatures w14:val="none"/>
              </w:rPr>
            </w:pPr>
          </w:p>
        </w:tc>
        <w:tc>
          <w:tcPr>
            <w:tcW w:w="1000" w:type="dxa"/>
            <w:vAlign w:val="center"/>
          </w:tcPr>
          <w:p w14:paraId="13BBEAB6"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2DB7C531" w14:textId="77777777">
        <w:trPr>
          <w:trHeight w:val="125"/>
        </w:trPr>
        <w:tc>
          <w:tcPr>
            <w:tcW w:w="2160" w:type="dxa"/>
          </w:tcPr>
          <w:p w14:paraId="3B61200F"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&lt;10</w:t>
            </w:r>
          </w:p>
        </w:tc>
        <w:tc>
          <w:tcPr>
            <w:tcW w:w="1710" w:type="dxa"/>
          </w:tcPr>
          <w:p w14:paraId="1817B58B"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91</w:t>
            </w:r>
          </w:p>
        </w:tc>
        <w:tc>
          <w:tcPr>
            <w:tcW w:w="1260" w:type="dxa"/>
            <w:vAlign w:val="center"/>
          </w:tcPr>
          <w:p w14:paraId="609C640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5(5.5)</w:t>
            </w:r>
          </w:p>
        </w:tc>
        <w:tc>
          <w:tcPr>
            <w:tcW w:w="1260" w:type="dxa"/>
            <w:vAlign w:val="center"/>
          </w:tcPr>
          <w:p w14:paraId="6AB5FB71"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86(94.5)</w:t>
            </w:r>
          </w:p>
        </w:tc>
        <w:tc>
          <w:tcPr>
            <w:tcW w:w="1348" w:type="dxa"/>
            <w:vMerge w:val="restart"/>
            <w:vAlign w:val="center"/>
          </w:tcPr>
          <w:p w14:paraId="61A65F5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0.202</w:t>
            </w:r>
          </w:p>
          <w:p w14:paraId="627BFFE8"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w:t>
            </w:r>
          </w:p>
        </w:tc>
        <w:tc>
          <w:tcPr>
            <w:tcW w:w="1000" w:type="dxa"/>
            <w:vMerge w:val="restart"/>
            <w:vAlign w:val="center"/>
          </w:tcPr>
          <w:p w14:paraId="4A1549A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0.951</w:t>
            </w:r>
          </w:p>
        </w:tc>
      </w:tr>
      <w:tr w:rsidR="00084A63" w:rsidRPr="00C6358B" w14:paraId="4313F48E" w14:textId="77777777">
        <w:trPr>
          <w:trHeight w:val="125"/>
        </w:trPr>
        <w:tc>
          <w:tcPr>
            <w:tcW w:w="2160" w:type="dxa"/>
          </w:tcPr>
          <w:p w14:paraId="7E14B8BF"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10-19</w:t>
            </w:r>
          </w:p>
        </w:tc>
        <w:tc>
          <w:tcPr>
            <w:tcW w:w="1710" w:type="dxa"/>
          </w:tcPr>
          <w:p w14:paraId="7C007051"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62</w:t>
            </w:r>
          </w:p>
        </w:tc>
        <w:tc>
          <w:tcPr>
            <w:tcW w:w="1260" w:type="dxa"/>
            <w:vAlign w:val="center"/>
          </w:tcPr>
          <w:p w14:paraId="37E1DA39"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3(4.8)</w:t>
            </w:r>
          </w:p>
        </w:tc>
        <w:tc>
          <w:tcPr>
            <w:tcW w:w="1260" w:type="dxa"/>
            <w:vAlign w:val="center"/>
          </w:tcPr>
          <w:p w14:paraId="6E7D8DD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59(95.2)</w:t>
            </w:r>
          </w:p>
        </w:tc>
        <w:tc>
          <w:tcPr>
            <w:tcW w:w="1348" w:type="dxa"/>
            <w:vMerge/>
            <w:vAlign w:val="center"/>
          </w:tcPr>
          <w:p w14:paraId="61B7D988"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652121A0"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4BF47516" w14:textId="77777777">
        <w:trPr>
          <w:trHeight w:val="125"/>
        </w:trPr>
        <w:tc>
          <w:tcPr>
            <w:tcW w:w="2160" w:type="dxa"/>
          </w:tcPr>
          <w:p w14:paraId="6F99C7F8" w14:textId="77777777" w:rsidR="00084A63" w:rsidRPr="00C6358B" w:rsidRDefault="00083BFB">
            <w:pPr>
              <w:spacing w:after="0" w:line="240" w:lineRule="auto"/>
              <w:ind w:firstLine="204"/>
              <w:jc w:val="left"/>
              <w:rPr>
                <w:rFonts w:eastAsia="Calibri" w:cs="Times New Roman"/>
                <w:kern w:val="0"/>
                <w14:ligatures w14:val="none"/>
              </w:rPr>
            </w:pPr>
            <w:r w:rsidRPr="00C6358B">
              <w:rPr>
                <w:rFonts w:cs="Times New Roman"/>
              </w:rPr>
              <w:t>&gt;20</w:t>
            </w:r>
          </w:p>
        </w:tc>
        <w:tc>
          <w:tcPr>
            <w:tcW w:w="1710" w:type="dxa"/>
          </w:tcPr>
          <w:p w14:paraId="799973DF" w14:textId="77777777" w:rsidR="00084A63" w:rsidRPr="00C6358B" w:rsidRDefault="00083BFB">
            <w:pPr>
              <w:spacing w:after="0" w:line="240" w:lineRule="auto"/>
              <w:jc w:val="center"/>
              <w:rPr>
                <w:rFonts w:eastAsia="Calibri" w:cs="Times New Roman"/>
                <w:kern w:val="0"/>
                <w14:ligatures w14:val="none"/>
              </w:rPr>
            </w:pPr>
            <w:r w:rsidRPr="00C6358B">
              <w:rPr>
                <w:rFonts w:cs="Times New Roman"/>
              </w:rPr>
              <w:t>25</w:t>
            </w:r>
          </w:p>
        </w:tc>
        <w:tc>
          <w:tcPr>
            <w:tcW w:w="1260" w:type="dxa"/>
            <w:vAlign w:val="center"/>
          </w:tcPr>
          <w:p w14:paraId="0EFF18B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1(4.0)</w:t>
            </w:r>
          </w:p>
        </w:tc>
        <w:tc>
          <w:tcPr>
            <w:tcW w:w="1260" w:type="dxa"/>
            <w:vAlign w:val="center"/>
          </w:tcPr>
          <w:p w14:paraId="6B64E5B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24(96.0)</w:t>
            </w:r>
          </w:p>
        </w:tc>
        <w:tc>
          <w:tcPr>
            <w:tcW w:w="1348" w:type="dxa"/>
            <w:vMerge/>
            <w:vAlign w:val="center"/>
          </w:tcPr>
          <w:p w14:paraId="18CCD21B"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04A513C7"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7DD9DF07" w14:textId="77777777">
        <w:trPr>
          <w:trHeight w:val="125"/>
        </w:trPr>
        <w:tc>
          <w:tcPr>
            <w:tcW w:w="3870" w:type="dxa"/>
            <w:gridSpan w:val="2"/>
            <w:vAlign w:val="center"/>
          </w:tcPr>
          <w:p w14:paraId="3D8E4E6A"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b/>
                <w:bCs/>
                <w:kern w:val="0"/>
                <w14:ligatures w14:val="none"/>
              </w:rPr>
              <w:t>Healthcare profession</w:t>
            </w:r>
          </w:p>
        </w:tc>
        <w:tc>
          <w:tcPr>
            <w:tcW w:w="1260" w:type="dxa"/>
            <w:vAlign w:val="center"/>
          </w:tcPr>
          <w:p w14:paraId="176309F5" w14:textId="77777777" w:rsidR="00084A63" w:rsidRPr="00C6358B" w:rsidRDefault="00084A63">
            <w:pPr>
              <w:spacing w:after="0" w:line="240" w:lineRule="auto"/>
              <w:jc w:val="center"/>
              <w:rPr>
                <w:rFonts w:eastAsia="Calibri" w:cs="Times New Roman"/>
                <w:kern w:val="0"/>
                <w14:ligatures w14:val="none"/>
              </w:rPr>
            </w:pPr>
          </w:p>
        </w:tc>
        <w:tc>
          <w:tcPr>
            <w:tcW w:w="1260" w:type="dxa"/>
            <w:vAlign w:val="center"/>
          </w:tcPr>
          <w:p w14:paraId="4D81C07D" w14:textId="77777777" w:rsidR="00084A63" w:rsidRPr="00C6358B" w:rsidRDefault="00084A63">
            <w:pPr>
              <w:spacing w:after="0" w:line="240" w:lineRule="auto"/>
              <w:jc w:val="center"/>
              <w:rPr>
                <w:rFonts w:eastAsia="Calibri" w:cs="Times New Roman"/>
                <w:kern w:val="0"/>
                <w14:ligatures w14:val="none"/>
              </w:rPr>
            </w:pPr>
          </w:p>
        </w:tc>
        <w:tc>
          <w:tcPr>
            <w:tcW w:w="1348" w:type="dxa"/>
            <w:vAlign w:val="center"/>
          </w:tcPr>
          <w:p w14:paraId="05C25601" w14:textId="77777777" w:rsidR="00084A63" w:rsidRPr="00C6358B" w:rsidRDefault="00084A63">
            <w:pPr>
              <w:spacing w:after="0" w:line="240" w:lineRule="auto"/>
              <w:jc w:val="center"/>
              <w:rPr>
                <w:rFonts w:eastAsia="Calibri" w:cs="Times New Roman"/>
                <w:kern w:val="0"/>
                <w14:ligatures w14:val="none"/>
              </w:rPr>
            </w:pPr>
          </w:p>
        </w:tc>
        <w:tc>
          <w:tcPr>
            <w:tcW w:w="1000" w:type="dxa"/>
            <w:vAlign w:val="center"/>
          </w:tcPr>
          <w:p w14:paraId="0B6A08A2"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2008E163" w14:textId="77777777">
        <w:trPr>
          <w:trHeight w:val="125"/>
        </w:trPr>
        <w:tc>
          <w:tcPr>
            <w:tcW w:w="2160" w:type="dxa"/>
          </w:tcPr>
          <w:p w14:paraId="2A4E07E1"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kern w:val="0"/>
                <w14:ligatures w14:val="none"/>
              </w:rPr>
              <w:t xml:space="preserve">   Medicine</w:t>
            </w:r>
          </w:p>
        </w:tc>
        <w:tc>
          <w:tcPr>
            <w:tcW w:w="1710" w:type="dxa"/>
            <w:vAlign w:val="center"/>
          </w:tcPr>
          <w:p w14:paraId="0E9111C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74</w:t>
            </w:r>
          </w:p>
        </w:tc>
        <w:tc>
          <w:tcPr>
            <w:tcW w:w="1260" w:type="dxa"/>
            <w:vAlign w:val="center"/>
          </w:tcPr>
          <w:p w14:paraId="6E643E0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5(6.8)</w:t>
            </w:r>
          </w:p>
        </w:tc>
        <w:tc>
          <w:tcPr>
            <w:tcW w:w="1260" w:type="dxa"/>
            <w:vAlign w:val="center"/>
          </w:tcPr>
          <w:p w14:paraId="16ADB0D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69(93.2)</w:t>
            </w:r>
          </w:p>
        </w:tc>
        <w:tc>
          <w:tcPr>
            <w:tcW w:w="1348" w:type="dxa"/>
            <w:vMerge w:val="restart"/>
            <w:vAlign w:val="center"/>
          </w:tcPr>
          <w:p w14:paraId="37F2D2D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1.462</w:t>
            </w:r>
          </w:p>
          <w:p w14:paraId="20654D5F"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(1)</w:t>
            </w:r>
          </w:p>
        </w:tc>
        <w:tc>
          <w:tcPr>
            <w:tcW w:w="1000" w:type="dxa"/>
            <w:vMerge w:val="restart"/>
            <w:vAlign w:val="center"/>
          </w:tcPr>
          <w:p w14:paraId="6955EA4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0.482</w:t>
            </w:r>
          </w:p>
        </w:tc>
      </w:tr>
      <w:tr w:rsidR="00084A63" w:rsidRPr="00C6358B" w14:paraId="590E6FFD" w14:textId="77777777">
        <w:trPr>
          <w:trHeight w:val="125"/>
        </w:trPr>
        <w:tc>
          <w:tcPr>
            <w:tcW w:w="2160" w:type="dxa"/>
          </w:tcPr>
          <w:p w14:paraId="0FBB4CAA" w14:textId="77777777" w:rsidR="00084A63" w:rsidRPr="00C6358B" w:rsidRDefault="00083BFB">
            <w:pPr>
              <w:spacing w:after="0" w:line="240" w:lineRule="auto"/>
              <w:jc w:val="left"/>
              <w:rPr>
                <w:rFonts w:eastAsia="Calibri" w:cs="Times New Roman"/>
                <w:b/>
                <w:bCs/>
                <w:kern w:val="0"/>
                <w14:ligatures w14:val="none"/>
              </w:rPr>
            </w:pPr>
            <w:r w:rsidRPr="00C6358B">
              <w:rPr>
                <w:rFonts w:eastAsia="Calibri" w:cs="Times New Roman"/>
                <w:kern w:val="0"/>
                <w14:ligatures w14:val="none"/>
              </w:rPr>
              <w:t xml:space="preserve">   Nursing </w:t>
            </w:r>
          </w:p>
        </w:tc>
        <w:tc>
          <w:tcPr>
            <w:tcW w:w="1710" w:type="dxa"/>
            <w:vAlign w:val="center"/>
          </w:tcPr>
          <w:p w14:paraId="1F78C3FE"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74</w:t>
            </w:r>
          </w:p>
        </w:tc>
        <w:tc>
          <w:tcPr>
            <w:tcW w:w="1260" w:type="dxa"/>
            <w:vAlign w:val="center"/>
          </w:tcPr>
          <w:p w14:paraId="77039D85"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2(2.7)</w:t>
            </w:r>
          </w:p>
        </w:tc>
        <w:tc>
          <w:tcPr>
            <w:tcW w:w="1260" w:type="dxa"/>
            <w:vAlign w:val="center"/>
          </w:tcPr>
          <w:p w14:paraId="60BEE4A3"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72(97.3)</w:t>
            </w:r>
          </w:p>
        </w:tc>
        <w:tc>
          <w:tcPr>
            <w:tcW w:w="1348" w:type="dxa"/>
            <w:vMerge/>
            <w:vAlign w:val="center"/>
          </w:tcPr>
          <w:p w14:paraId="16561BA8"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006FB8BA" w14:textId="77777777" w:rsidR="00084A63" w:rsidRPr="00C6358B" w:rsidRDefault="00084A63">
            <w:pPr>
              <w:spacing w:after="0" w:line="240" w:lineRule="auto"/>
              <w:jc w:val="center"/>
              <w:rPr>
                <w:rFonts w:eastAsia="Calibri" w:cs="Times New Roman"/>
                <w:kern w:val="0"/>
                <w14:ligatures w14:val="none"/>
              </w:rPr>
            </w:pPr>
          </w:p>
        </w:tc>
      </w:tr>
      <w:tr w:rsidR="00084A63" w:rsidRPr="00C6358B" w14:paraId="1DE2F519" w14:textId="77777777">
        <w:trPr>
          <w:trHeight w:val="125"/>
        </w:trPr>
        <w:tc>
          <w:tcPr>
            <w:tcW w:w="2160" w:type="dxa"/>
          </w:tcPr>
          <w:p w14:paraId="19EB3480" w14:textId="77777777" w:rsidR="00084A63" w:rsidRPr="00C6358B" w:rsidRDefault="00083BFB">
            <w:pPr>
              <w:spacing w:after="0" w:line="240" w:lineRule="auto"/>
              <w:jc w:val="left"/>
              <w:rPr>
                <w:rFonts w:eastAsia="Calibri" w:cs="Times New Roman"/>
                <w:kern w:val="0"/>
                <w14:ligatures w14:val="none"/>
              </w:rPr>
            </w:pPr>
            <w:r w:rsidRPr="00C6358B">
              <w:rPr>
                <w:rFonts w:eastAsia="Calibri" w:cs="Times New Roman"/>
                <w:kern w:val="0"/>
                <w14:ligatures w14:val="none"/>
              </w:rPr>
              <w:t xml:space="preserve">   Others*</w:t>
            </w:r>
          </w:p>
        </w:tc>
        <w:tc>
          <w:tcPr>
            <w:tcW w:w="1710" w:type="dxa"/>
            <w:vAlign w:val="center"/>
          </w:tcPr>
          <w:p w14:paraId="6F49CD8A"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30</w:t>
            </w:r>
          </w:p>
        </w:tc>
        <w:tc>
          <w:tcPr>
            <w:tcW w:w="1260" w:type="dxa"/>
            <w:vAlign w:val="center"/>
          </w:tcPr>
          <w:p w14:paraId="7D5F2C6D"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2(6.7)</w:t>
            </w:r>
          </w:p>
        </w:tc>
        <w:tc>
          <w:tcPr>
            <w:tcW w:w="1260" w:type="dxa"/>
            <w:vAlign w:val="center"/>
          </w:tcPr>
          <w:p w14:paraId="47385732" w14:textId="77777777" w:rsidR="00084A63" w:rsidRPr="00C6358B" w:rsidRDefault="00083BFB">
            <w:pPr>
              <w:spacing w:after="0" w:line="240" w:lineRule="auto"/>
              <w:jc w:val="center"/>
              <w:rPr>
                <w:rFonts w:eastAsia="Calibri" w:cs="Times New Roman"/>
                <w:kern w:val="0"/>
                <w14:ligatures w14:val="none"/>
              </w:rPr>
            </w:pPr>
            <w:r w:rsidRPr="00C6358B">
              <w:rPr>
                <w:rFonts w:eastAsia="Calibri" w:cs="Times New Roman"/>
                <w:kern w:val="0"/>
                <w14:ligatures w14:val="none"/>
              </w:rPr>
              <w:t>28(93.3)</w:t>
            </w:r>
          </w:p>
        </w:tc>
        <w:tc>
          <w:tcPr>
            <w:tcW w:w="1348" w:type="dxa"/>
            <w:vMerge/>
            <w:vAlign w:val="center"/>
          </w:tcPr>
          <w:p w14:paraId="5775EDE8" w14:textId="77777777" w:rsidR="00084A63" w:rsidRPr="00C6358B" w:rsidRDefault="00084A63">
            <w:pPr>
              <w:spacing w:after="0" w:line="240" w:lineRule="auto"/>
              <w:jc w:val="center"/>
              <w:rPr>
                <w:rFonts w:eastAsia="Calibri" w:cs="Times New Roman"/>
                <w:kern w:val="0"/>
                <w14:ligatures w14:val="none"/>
              </w:rPr>
            </w:pPr>
          </w:p>
        </w:tc>
        <w:tc>
          <w:tcPr>
            <w:tcW w:w="1000" w:type="dxa"/>
            <w:vMerge/>
            <w:vAlign w:val="center"/>
          </w:tcPr>
          <w:p w14:paraId="6234C7D4" w14:textId="77777777" w:rsidR="00084A63" w:rsidRPr="00C6358B" w:rsidRDefault="00084A63">
            <w:pPr>
              <w:spacing w:after="0" w:line="240" w:lineRule="auto"/>
              <w:jc w:val="center"/>
              <w:rPr>
                <w:rFonts w:eastAsia="Calibri" w:cs="Times New Roman"/>
                <w:kern w:val="0"/>
                <w14:ligatures w14:val="none"/>
              </w:rPr>
            </w:pPr>
          </w:p>
        </w:tc>
      </w:tr>
    </w:tbl>
    <w:p w14:paraId="3B2FB21C" w14:textId="77777777" w:rsidR="00084A63" w:rsidRPr="00C6358B" w:rsidRDefault="00084A63">
      <w:pPr>
        <w:spacing w:after="200" w:line="240" w:lineRule="auto"/>
        <w:rPr>
          <w:rFonts w:eastAsia="Calibri" w:cs="Times New Roman"/>
          <w:kern w:val="0"/>
          <w14:ligatures w14:val="none"/>
        </w:rPr>
        <w:sectPr w:rsidR="00084A63" w:rsidRPr="00C6358B">
          <w:pgSz w:w="12240" w:h="15840"/>
          <w:pgMar w:top="1440" w:right="1440" w:bottom="1440" w:left="1440" w:header="720" w:footer="720" w:gutter="0"/>
          <w:cols w:space="720"/>
          <w:docGrid w:linePitch="360"/>
        </w:sectPr>
      </w:pPr>
    </w:p>
    <w:p w14:paraId="737E7A75" w14:textId="77777777" w:rsidR="00084A63" w:rsidRPr="00C6358B" w:rsidRDefault="00083BFB" w:rsidP="00243869">
      <w:pPr>
        <w:pStyle w:val="Heading1"/>
      </w:pPr>
      <w:r w:rsidRPr="00C6358B">
        <w:lastRenderedPageBreak/>
        <w:t>DISCUSSION</w:t>
      </w:r>
    </w:p>
    <w:p w14:paraId="2F6A5E74" w14:textId="77777777" w:rsidR="00243869" w:rsidRPr="00243869" w:rsidRDefault="00243869" w:rsidP="002C478F">
      <w:pPr>
        <w:spacing w:line="360" w:lineRule="auto"/>
      </w:pPr>
      <w:bookmarkStart w:id="5" w:name="_Hlk203063127"/>
      <w:bookmarkStart w:id="6" w:name="_Hlk149127603"/>
      <w:bookmarkEnd w:id="2"/>
      <w:r w:rsidRPr="00243869">
        <w:t xml:space="preserve">This study assessed the awareness, knowledge, attitude, and uptake of HPV vaccination among healthcare professionals in Nigeria, with findings revealing significant gaps between awareness and actual vaccine uptake. </w:t>
      </w:r>
    </w:p>
    <w:p w14:paraId="536FA7A9" w14:textId="0D8A5223" w:rsidR="00243869" w:rsidRPr="00243869" w:rsidRDefault="00243869" w:rsidP="002C478F">
      <w:pPr>
        <w:spacing w:line="360" w:lineRule="auto"/>
      </w:pPr>
      <w:r w:rsidRPr="00243869">
        <w:t>Majority of respondents demonstrated high levels of awareness of the HPV vaccine consistent with previous studies conducted among health workers in Nigeria and sub-Saharan Africa</w:t>
      </w:r>
      <w:r w:rsidR="003E5650">
        <w:t>.</w:t>
      </w:r>
      <w:r w:rsidRPr="00243869">
        <w:t xml:space="preserve"> </w:t>
      </w:r>
      <w:r w:rsidR="003E5650">
        <w:fldChar w:fldCharType="begin" w:fldLock="1"/>
      </w:r>
      <w:r w:rsidR="003E5650">
        <w:instrText>ADDIN CSL_CITATION {"citationItems":[{"id":"ITEM-1","itemData":{"DOI":"10.3390/vaccines12010084","ISSN":"2076393X","abstract":"Human papillomavirus (HPV) vaccine uptake among adolescent girls is critical to reducing the burden of HPV-related cancers in Nigeria. This study assesses the factors influencing caregivers’ acceptance of HPV vaccination for their charges, using the Fogg Behavior Model (FBM) as a theoretical framework. We analyzed cross-sectional data from 1429 caregivers of girls aged 9–17 in six Nigerian states, using a survey instrument based on the FBM. Participants were recruited via Facebook and Instagram advertisements and interviewed through Facebook Messenger in August and September 2023. The study received ethical clearance from Nigeria’s National Health Research Ethics Committee. We applied bivariate and multivariate analyses to assess the relationships between the caregiver’s perception of how likely their adolescent girl was to get vaccinated in the next 12 months and motivation, ability, social factors (such as discussions with family and friends), injunctive norms, previous COVID-19 vaccination, and respondents’ sociodemographic characteristics. Adjusted odds ratios derived from logistic regression analyses revealed that caregivers’ motivation and ability, as well as social factors, were significantly associated with their perception that the adolescent girl in their care would get vaccinated within the next 12 months. Our findings suggest that behavioral interventions tailored to enhance motivation, ability, and social support among caregivers could significantly increase HPV vaccine uptake among adolescent girls in Nigeria.","author":[{"dropping-particle":"","family":"Agha","given":"Sohail","non-dropping-particle":"","parse-names":false,"suffix":""},{"dropping-particle":"","family":"Bernard","given":"Drew","non-dropping-particle":"","parse-names":false,"suffix":""},{"dropping-particle":"","family":"Francis","given":"Sarah","non-dropping-particle":"","parse-names":false,"suffix":""},{"dropping-particle":"","family":"Fareed","given":"Aslam","non-dropping-particle":"","parse-names":false,"suffix":""},{"dropping-particle":"","family":"Nsofor","given":"Ifeanyi","non-dropping-particle":"","parse-names":false,"suffix":""}],"container-title":"Vaccines","id":"ITEM-1","issue":"1","issued":{"date-parts":[["2024"]]},"page":"1-12","title":"Determinants of Human Papillomavirus Vaccine Acceptance among Caregivers in Nigeria: A Fogg Behavior Model-Based Approach","type":"article-journal","volume":"12"},"uris":["http://www.mendeley.com/documents/?uuid=30fb6d11-50c1-4b6a-ae02-319c5750e53b"]},{"id":"ITEM-2","itemData":{"DOI":"10.1016/j.jvacx.2024.100549","ISSN":"25901362","abstract":"Human papillomaviruses (HPV) cause 99% of all cervical cancer cases globally, with the high-risk genotypes 16 and 18 causing at least 70% of these cases. An estimated 90% of the global cervical cancer burden occurs in low-to-middle-income countries (LMICs), particularly in sub-Saharan Africa (SSA). Primary prevention through the administration of efficacious HPV vaccines is key to the World Health Organization's global strategy for accelerating the elimination of cervical cancer as a disease of public health concern. The rollout of HPV vaccination in SSA is faced with several challenges, such as the high cost of vaccine procurement, a lack of funding and political will from the central governments of countries, and inadequate infrastructure for vaccine cold chain storage and transport. Stigma, misinformation, lack of education and awareness, and vaccine hesitancy constitute the social factors that affect the successful rollout or implementation of vaccination programs in SSA. Based on the challenges SSA faces in rolling out HPV vaccination, we recommend using strategies that address both the demand-side and supply-side obstacles to HPV vaccination uptake. These include costs and availability, fighting vaccine hesitancy, and increasing vaccine confidence.","author":[{"dropping-particle":"","family":"Murewanhema","given":"Grant","non-dropping-particle":"","parse-names":false,"suffix":""},{"dropping-particle":"","family":"Moyo","given":"Enos","non-dropping-particle":"","parse-names":false,"suffix":""},{"dropping-particle":"","family":"Dzobo","given":"Mathias","non-dropping-particle":"","parse-names":false,"suffix":""},{"dropping-particle":"","family":"Mandishora-Dube","given":"Rachel S.","non-dropping-particle":"","parse-names":false,"suffix":""},{"dropping-particle":"","family":"Dzinamarira","given":"Tafadzwa","non-dropping-particle":"","parse-names":false,"suffix":""}],"container-title":"Vaccine: X","id":"ITEM-2","issue":"August","issued":{"date-parts":[["2024"]]},"page":"100549","publisher":"Elsevier Ltd","title":"Human papilloma virus vaccination in the resource-limited settings of sub-Saharan Africa: Challenges and recommendations","type":"article-journal","volume":"20"},"uris":["http://www.mendeley.com/documents/?uuid=12d9e9e3-f30d-4306-bce3-0aac7eec379c"]},{"id":"ITEM-3","itemData":{"DOI":"10.3109/01443615.2014.925431","ISSN":"13646893","PMID":"24922093","abstract":"Human papilloma virus (HPV) is a necessary cause of cervical cancer and cervical cancer is largely a vaccine-preventable disease. The aim of the study was to document the knowledge of healthcare professionals of the HPV vaccine and its acceptability. It was a cross-sectional study in three of the six geo-political zones of Nigeria, carried out between June 2010 and January 2011. The 602 adult Nigerian respondents were made up of 147 (24.4%) males and 455 (75.6%) females aged 20-57 years, with a mean of 34.3 ± 7.9 years; most were under 40 years (70.1%) and married (n = 394; 65.5%). In total, 548 (91%) were aware of HPV; 83.4% knew HPV as an STI; 78.2% knew HPV can cause cervical cancer but only 265 (44.0%) were aware of the HPV vaccine. Among the healthcare professionals studied, nurses were the least aware of the existence of the HPV vaccine (χ2 = 1.54, p = 0.001). A total of 489 (81.0%) would approve HPV vaccine for their teenage daughters. The men were more likely to accept the vaccination of their daughters than the women (χ2 = 14.76, p = 0.002). The unmarried were more favourably disposed to vaccination of teenagers than the married (χ2 = 27.37, p = 0.001). Safety concerns were the commonest reasons expressed by the 7% who were reluctant to accept the vaccination of their teenage daughters. In conclusion, healthcare providers are the custodians of health in a community, yet have low knowledge of a vaccine that can prevent the commonest cancer in women in sub-Saharan Africa.","author":[{"dropping-particle":"","family":"Audu","given":"B. M.","non-dropping-particle":"","parse-names":false,"suffix":""},{"dropping-particle":"","family":"Bukar","given":"M.","non-dropping-particle":"","parse-names":false,"suffix":""},{"dropping-particle":"","family":"Ibrahim","given":"A. I.","non-dropping-particle":"","parse-names":false,"suffix":""},{"dropping-particle":"","family":"Swende","given":"T. Z.","non-dropping-particle":"","parse-names":false,"suffix":""}],"container-title":"Journal of Obstetrics and Gynaecology","id":"ITEM-3","issue":"8","issued":{"date-parts":[["2014"]]},"page":"714-717","title":"Awareness and perception of human papilloma virus vaccine among healthcare professionals in Nigeria","type":"article-journal","volume":"34"},"uris":["http://www.mendeley.com/documents/?uuid=1ca1ca31-c40c-4873-8499-1fd25a5c5196"]}],"mendeley":{"formattedCitation":"(Audu &lt;i&gt;et al.&lt;/i&gt;, 2014; Agha &lt;i&gt;et al.&lt;/i&gt;, 2024; Murewanhema &lt;i&gt;et al.&lt;/i&gt;, 2024)","plainTextFormattedCitation":"(Audu et al., 2014; Agha et al., 2024; Murewanhema et al., 2024)","previouslyFormattedCitation":"(Audu &lt;i&gt;et al.&lt;/i&gt;, 2014; Agha &lt;i&gt;et al.&lt;/i&gt;, 2024; Murewanhema &lt;i&gt;et al.&lt;/i&gt;, 2024)"},"properties":{"noteIndex":0},"schema":"https://github.com/citation-style-language/schema/raw/master/csl-citation.json"}</w:instrText>
      </w:r>
      <w:r w:rsidR="003E5650">
        <w:fldChar w:fldCharType="separate"/>
      </w:r>
      <w:r w:rsidR="003E5650" w:rsidRPr="003E5650">
        <w:rPr>
          <w:noProof/>
        </w:rPr>
        <w:t xml:space="preserve">(Audu </w:t>
      </w:r>
      <w:r w:rsidR="003E5650" w:rsidRPr="003E5650">
        <w:rPr>
          <w:i/>
          <w:noProof/>
        </w:rPr>
        <w:t>et al.</w:t>
      </w:r>
      <w:r w:rsidR="003E5650" w:rsidRPr="003E5650">
        <w:rPr>
          <w:noProof/>
        </w:rPr>
        <w:t xml:space="preserve">, 2014; Agha </w:t>
      </w:r>
      <w:r w:rsidR="003E5650" w:rsidRPr="003E5650">
        <w:rPr>
          <w:i/>
          <w:noProof/>
        </w:rPr>
        <w:t>et al.</w:t>
      </w:r>
      <w:r w:rsidR="003E5650" w:rsidRPr="003E5650">
        <w:rPr>
          <w:noProof/>
        </w:rPr>
        <w:t xml:space="preserve">, 2024; Murewanhema </w:t>
      </w:r>
      <w:r w:rsidR="003E5650" w:rsidRPr="003E5650">
        <w:rPr>
          <w:i/>
          <w:noProof/>
        </w:rPr>
        <w:t>et al.</w:t>
      </w:r>
      <w:r w:rsidR="003E5650" w:rsidRPr="003E5650">
        <w:rPr>
          <w:noProof/>
        </w:rPr>
        <w:t>, 2024)</w:t>
      </w:r>
      <w:r w:rsidR="003E5650">
        <w:fldChar w:fldCharType="end"/>
      </w:r>
      <w:r w:rsidRPr="00243869">
        <w:t xml:space="preserve"> In the study by </w:t>
      </w:r>
      <w:r w:rsidR="003E5650">
        <w:fldChar w:fldCharType="begin" w:fldLock="1"/>
      </w:r>
      <w:r w:rsidR="003E5650">
        <w:instrText>ADDIN CSL_CITATION {"citationItems":[{"id":"ITEM-1","itemData":{"DOI":"10.3109/01443615.2014.925431","ISSN":"13646893","PMID":"24922093","abstract":"Human papilloma virus (HPV) is a necessary cause of cervical cancer and cervical cancer is largely a vaccine-preventable disease. The aim of the study was to document the knowledge of healthcare professionals of the HPV vaccine and its acceptability. It was a cross-sectional study in three of the six geo-political zones of Nigeria, carried out between June 2010 and January 2011. The 602 adult Nigerian respondents were made up of 147 (24.4%) males and 455 (75.6%) females aged 20-57 years, with a mean of 34.3 ± 7.9 years; most were under 40 years (70.1%) and married (n = 394; 65.5%). In total, 548 (91%) were aware of HPV; 83.4% knew HPV as an STI; 78.2% knew HPV can cause cervical cancer but only 265 (44.0%) were aware of the HPV vaccine. Among the healthcare professionals studied, nurses were the least aware of the existence of the HPV vaccine (χ2 = 1.54, p = 0.001). A total of 489 (81.0%) would approve HPV vaccine for their teenage daughters. The men were more likely to accept the vaccination of their daughters than the women (χ2 = 14.76, p = 0.002). The unmarried were more favourably disposed to vaccination of teenagers than the married (χ2 = 27.37, p = 0.001). Safety concerns were the commonest reasons expressed by the 7% who were reluctant to accept the vaccination of their teenage daughters. In conclusion, healthcare providers are the custodians of health in a community, yet have low knowledge of a vaccine that can prevent the commonest cancer in women in sub-Saharan Africa.","author":[{"dropping-particle":"","family":"Audu","given":"B. M.","non-dropping-particle":"","parse-names":false,"suffix":""},{"dropping-particle":"","family":"Bukar","given":"M.","non-dropping-particle":"","parse-names":false,"suffix":""},{"dropping-particle":"","family":"Ibrahim","given":"A. I.","non-dropping-particle":"","parse-names":false,"suffix":""},{"dropping-particle":"","family":"Swende","given":"T. Z.","non-dropping-particle":"","parse-names":false,"suffix":""}],"container-title":"Journal of Obstetrics and Gynaecology","id":"ITEM-1","issue":"8","issued":{"date-parts":[["2014"]]},"page":"714-717","title":"Awareness and perception of human papilloma virus vaccine among healthcare professionals in Nigeria","type":"article-journal","volume":"34"},"uris":["http://www.mendeley.com/documents/?uuid=1ca1ca31-c40c-4873-8499-1fd25a5c5196"]}],"mendeley":{"formattedCitation":"(Audu &lt;i&gt;et al.&lt;/i&gt;, 2014)","plainTextFormattedCitation":"(Audu et al., 2014)","previouslyFormattedCitation":"(Audu &lt;i&gt;et al.&lt;/i&gt;, 2014)"},"properties":{"noteIndex":0},"schema":"https://github.com/citation-style-language/schema/raw/master/csl-citation.json"}</w:instrText>
      </w:r>
      <w:r w:rsidR="003E5650">
        <w:fldChar w:fldCharType="separate"/>
      </w:r>
      <w:r w:rsidR="003E5650" w:rsidRPr="003E5650">
        <w:rPr>
          <w:noProof/>
        </w:rPr>
        <w:t xml:space="preserve">(Audu </w:t>
      </w:r>
      <w:r w:rsidR="003E5650" w:rsidRPr="003E5650">
        <w:rPr>
          <w:i/>
          <w:noProof/>
        </w:rPr>
        <w:t>et al.</w:t>
      </w:r>
      <w:r w:rsidR="003E5650" w:rsidRPr="003E5650">
        <w:rPr>
          <w:noProof/>
        </w:rPr>
        <w:t>, 2014)</w:t>
      </w:r>
      <w:r w:rsidR="003E5650">
        <w:fldChar w:fldCharType="end"/>
      </w:r>
      <w:r w:rsidRPr="00243869">
        <w:t xml:space="preserve"> healthcare workers, particularly medical doctors, demonstrated the highest levels of awareness which shows the influence of professional exposure and training on vaccine awareness. Despite the high level of awareness, there were misconceptions and knowledge gaps. particularly regarding vaccine eligibility for adolescents (&lt;15 years) and strain-specific protection. Similar misconceptions have been documented in previous studies</w:t>
      </w:r>
      <w:r w:rsidR="003E5650">
        <w:t>.</w:t>
      </w:r>
      <w:r w:rsidR="003E5650">
        <w:fldChar w:fldCharType="begin" w:fldLock="1"/>
      </w:r>
      <w:r w:rsidR="003E5650">
        <w:instrText>ADDIN CSL_CITATION {"citationItems":[{"id":"ITEM-1","itemData":{"ISSN":"2319-5886","abstract":"Background: Human papillomavirus (HPV) has been described as an 'equal opportunity' pathogen affecting both sexes and the leading cause of cervical cancer. Vaccination against oncogenic HPV types is a significant step towards decreasing the prevalence, morbidity, and mortality associated with cervical cancer. Objectives: To investigate attitude and perceived barriers to uptake of HPV vaccine among female students in a Nigerian Tertiary Institution. Methods: A cross-sectional questionnaire-based study that was conducted in the University of Nigeria, Enugu Campus from March 01 to April 01, 2017. The representative sample size of 320 female undergraduates was selected using a multistage sampling technique. Data were entered using Microsoft Excel Windows 7 and exported to IBM SPSS version 20.0 software for analysis. Results: Total 38 (13.0%) participants had received HPV vaccine. Majority of the participants had a positive attitude towards HPV vaccination (2.5 ± 6.4). The major perceived barriers to uptake of vaccination were: exorbitant cost of the vaccine (94.1%) and lack of time due to lectures (53.0%). Age of the participants had no influence on the uptake of HPV vaccine whereas department, ethnic group, and marital status had a strong influence on vaccination uptake (p&lt;0.05). Conclusion: A low proportion of the participants had received the HPV vaccine. Majority of the participants had a positive attitude towards HPV vaccination. The major perceived barrier to vaccination was the exorbitant cost of the vaccine. The university in collaboration with the Ministry of Health should design strategies to enlighten the university community on HPV infection through seminars and workshops.","author":[{"dropping-particle":"","family":"Ihudiebube-Splendor","given":"","non-dropping-particle":"","parse-names":false,"suffix":""}],"container-title":"International Journal of Medical Research &amp; Health Sciences,","id":"ITEM-1","issued":{"date-parts":[["2019"]]},"page":"85-92","title":"Attitude and Perceived Barriers to Uptake of Human Papillomavirus Vaccine among Female Students in a Nigerian Tertiary Institution","type":"article-journal"},"uris":["http://www.mendeley.com/documents/?uuid=8eb7f4bf-5bcc-407b-861a-cc0a6c896e32"]},{"id":"ITEM-2","itemData":{"ISSN":"0794-7410","abstract":"Background: Human papilloma virus (HPV) infection is implicated in the cause of cervical cancer which is the second most common cancer in women worldwide. HPV vaccination is a primary prevention toolagainst HPV infection, thus the need to assess the knowledge, attitude and uptake of HPV vaccination among female medical and dental students.Methodology: A descriptive cross sectional study was carried out among all undergraduatefemale medical and dental students in the University of Benin. Data was collected using a pretested, semi-structured, self-administered questionnaire. The questionnaires comprised ofsocio-demographic characteristics, knowledge of HPV vaccination, attitudes towards HPV vaccination and uptake of HPV vaccinationResults: Two hundred and eighty questionnaires were administered however only 215 returned their completed questionnaires giving a response rate of 76.7%.The mean age of respondents was 22.4 ± 3.0 years.Only about a third of the respondents (31.2%) had a good knowledge of HPV infection andvaccination. Age (p = 0.001), faculty (p = 0.014) and level of study (p = 0.014) was observed to be significant determinants of knowledge. A higher proportion of respondents (61.8%) had a positive attitude towards HPV vaccination while only a few (3.7%) had taken the HPV vaccine. Significant determinants of attitude towards HPV vaccination were age (p = 0.001), faculty (p = 0.014), level of study (p = 0.001) and knowledge (p = 0.031) of respondents. Uptake of HPV vaccination was significantly associated with attitude of respondents (p = 0.001).Conclusion: The knowledge and uptake of HPV vaccination among these students was generally poor though most of them had positive attitude towards HPV vaccination. This emphasizes the need for educational interventions to improve knowledge which will in turn enhance uptake.Keywords: Female, Human papilloma virus vaccine, Medical, Vaccination","author":[{"dropping-particle":"","family":"Onowhakpor","given":"A.O.","non-dropping-particle":"","parse-names":false,"suffix":""},{"dropping-particle":"","family":"Omuemu","given":"V.O.","non-dropping-particle":"","parse-names":false,"suffix":""},{"dropping-particle":"","family":"Osagie","given":"O.L.","non-dropping-particle":"","parse-names":false,"suffix":""},{"dropping-particle":"","family":"Odili","given":"C.G.","non-dropping-particle":"","parse-names":false,"suffix":""}],"container-title":"Journal of Community Medicine and Primary Health Care","id":"ITEM-2","issue":"2","issued":{"date-parts":[["2016"]]},"page":"101-108","title":"Human Papilloma Virus vaccination: knowledge, attitude and uptake among female medical and dental students in a tertiary institution in Benin-City, Nigeria","type":"article-journal","volume":"28"},"uris":["http://www.mendeley.com/documents/?uuid=34e5b115-150b-4ef6-aaca-6c9ae4545a57"]},{"id":"ITEM-3","itemData":{"DOI":"10.1016/j.pmedr.2021.101643","ISSN":"22113355","PMID":"34987955","abstract":"Human papillomavirus (HPV) vaccination and HPV based cervical screening are scientifically proven ways to prevent and eliminate cervical cancer (CC). Unfortunately, these measures are yet to be widely accepted or utilized. Our study aimed to explore the individual-related factors that predict HPV vaccination and testing, its motivating factors and barriers among urban women in Lagos, Nigeria. This was a descriptive cross-sectional study among 208 consenting women who attended a community health awareness program in Surulere, Lagos, Nigeria, in September 2019. Structured questionnaires were interviewer administered and analysis was done using SPSS version 23. The uptake of HPV vaccination and testing was 29.0% and 3.0% respectively. Being employed [adjusted odds ratio (AOR) = 60.45, CI = 10.64–343.46, P &lt; 0.001] and unmarried (AOR = 33.33, CI = 12.5–100.0, P &lt; 0.001) predicted HPV vaccination uptake while being unmarried was the only predictor of uptake of HPV testing [crude odds ratio (COR) = 7.69, CI = 1.01–100.00, P = 0.039]. Knowing someone with CC (AOR = 21.64, CI = 4.87–96.16, P &lt; 0.001) and being unmarried (AOR = 5.56, CI = 1.45–20.00, P = 0.012) predicted increased willingness to be vaccinated. Being unmarried (AOR = 5.26, CI = 1.89–14.29, P = 0.002) and knowing someone with CC (AOR = 6.41, CI = 2.68–15.33, P &lt; 0.001) predicted willingness to do HPV testing. Recommendation by healthcare provider (HCP), friends/relatives and media were major motivators for HPV vaccination &amp; testing while fear, cost, no recommendation by HCP, inaccessibility &amp; lack of awareness were major barriers. There is need to urgently address these identified factors that affect HPV vaccination and testing in order to improve its acceptability and uptake rate in our environment.","author":[{"dropping-particle":"","family":"Okunowo","given":"Adeyemi A.","non-dropping-particle":"","parse-names":false,"suffix":""},{"dropping-particle":"","family":"Ugwu","given":"Aloy O.","non-dropping-particle":"","parse-names":false,"suffix":""},{"dropping-particle":"","family":"Kuku","given":"Jubril O.","non-dropping-particle":"","parse-names":false,"suffix":""},{"dropping-particle":"","family":"Soibi-Harry","given":"Adaiah P.","non-dropping-particle":"","parse-names":false,"suffix":""},{"dropping-particle":"","family":"Okunowo","given":"Bolanle O.","non-dropping-particle":"","parse-names":false,"suffix":""},{"dropping-particle":"","family":"Ani-Ugwu","given":"Nneoma K.","non-dropping-particle":"","parse-names":false,"suffix":""},{"dropping-particle":"","family":"Osunwusi","given":"Benedetto O.","non-dropping-particle":"","parse-names":false,"suffix":""},{"dropping-particle":"","family":"Adenekan","given":"Muisi A.","non-dropping-particle":"","parse-names":false,"suffix":""}],"container-title":"Preventive Medicine Reports","id":"ITEM-3","issue":"November","issued":{"date-parts":[["2021"]]},"page":"101643","publisher":"Elsevier Inc.","title":"Predictors, barriers and motivating factors for human papillomavirus vaccination and testing as preventive measures for cervical cancer: A study of urban women in Lagos, Nigeria","type":"article-journal","volume":"24"},"uris":["http://www.mendeley.com/documents/?uuid=041a479a-e993-431b-89ff-f30d276de186"]}],"mendeley":{"formattedCitation":"(Onowhakpor &lt;i&gt;et al.&lt;/i&gt;, 2016; Ihudiebube-Splendor, 2019; Okunowo &lt;i&gt;et al.&lt;/i&gt;, 2021)","plainTextFormattedCitation":"(Onowhakpor et al., 2016; Ihudiebube-Splendor, 2019; Okunowo et al., 2021)","previouslyFormattedCitation":"(Onowhakpor &lt;i&gt;et al.&lt;/i&gt;, 2016; Ihudiebube-Splendor, 2019; Okunowo &lt;i&gt;et al.&lt;/i&gt;, 2021)"},"properties":{"noteIndex":0},"schema":"https://github.com/citation-style-language/schema/raw/master/csl-citation.json"}</w:instrText>
      </w:r>
      <w:r w:rsidR="003E5650">
        <w:fldChar w:fldCharType="separate"/>
      </w:r>
      <w:r w:rsidR="003E5650" w:rsidRPr="003E5650">
        <w:rPr>
          <w:noProof/>
        </w:rPr>
        <w:t xml:space="preserve">(Onowhakpor </w:t>
      </w:r>
      <w:r w:rsidR="003E5650" w:rsidRPr="003E5650">
        <w:rPr>
          <w:i/>
          <w:noProof/>
        </w:rPr>
        <w:t>et al.</w:t>
      </w:r>
      <w:r w:rsidR="003E5650" w:rsidRPr="003E5650">
        <w:rPr>
          <w:noProof/>
        </w:rPr>
        <w:t xml:space="preserve">, 2016; Ihudiebube-Splendor, 2019; Okunowo </w:t>
      </w:r>
      <w:r w:rsidR="003E5650" w:rsidRPr="003E5650">
        <w:rPr>
          <w:i/>
          <w:noProof/>
        </w:rPr>
        <w:t>et al.</w:t>
      </w:r>
      <w:r w:rsidR="003E5650" w:rsidRPr="003E5650">
        <w:rPr>
          <w:noProof/>
        </w:rPr>
        <w:t>, 2021)</w:t>
      </w:r>
      <w:r w:rsidR="003E5650">
        <w:fldChar w:fldCharType="end"/>
      </w:r>
      <w:r w:rsidRPr="00243869">
        <w:t xml:space="preserve"> These knowledge gaps suggest that information regarding the HPV available to HCP may require more structured and </w:t>
      </w:r>
      <w:r w:rsidR="00682C8B" w:rsidRPr="00243869">
        <w:t>in-depth</w:t>
      </w:r>
      <w:r w:rsidRPr="00243869">
        <w:t xml:space="preserve"> the suggesting inadequate emphasis on HPV vaccine education in medical training and need for structured education regarding the gaps.</w:t>
      </w:r>
    </w:p>
    <w:p w14:paraId="07620712" w14:textId="34C410D2" w:rsidR="006464FE" w:rsidRPr="006464FE" w:rsidRDefault="00243869" w:rsidP="002C478F">
      <w:pPr>
        <w:spacing w:line="360" w:lineRule="auto"/>
      </w:pPr>
      <w:r w:rsidRPr="00243869">
        <w:t xml:space="preserve">Respondents generally exhibited positive attitudes toward HPV vaccination. This is similar to findings </w:t>
      </w:r>
      <w:r w:rsidR="003E5650">
        <w:t xml:space="preserve">Southern Nigeria. </w:t>
      </w:r>
      <w:r w:rsidR="003E5650">
        <w:fldChar w:fldCharType="begin" w:fldLock="1"/>
      </w:r>
      <w:r w:rsidR="003E5650">
        <w:instrText>ADDIN CSL_CITATION {"citationItems":[{"id":"ITEM-1","itemData":{"ISSN":"0794-7410","abstract":"Background: Human papilloma virus (HPV) infection is implicated in the cause of cervical cancer which is the second most common cancer in women worldwide. HPV vaccination is a primary prevention toolagainst HPV infection, thus the need to assess the knowledge, attitude and uptake of HPV vaccination among female medical and dental students.Methodology: A descriptive cross sectional study was carried out among all undergraduatefemale medical and dental students in the University of Benin. Data was collected using a pretested, semi-structured, self-administered questionnaire. The questionnaires comprised ofsocio-demographic characteristics, knowledge of HPV vaccination, attitudes towards HPV vaccination and uptake of HPV vaccinationResults: Two hundred and eighty questionnaires were administered however only 215 returned their completed questionnaires giving a response rate of 76.7%.The mean age of respondents was 22.4 ± 3.0 years.Only about a third of the respondents (31.2%) had a good knowledge of HPV infection andvaccination. Age (p = 0.001), faculty (p = 0.014) and level of study (p = 0.014) was observed to be significant determinants of knowledge. A higher proportion of respondents (61.8%) had a positive attitude towards HPV vaccination while only a few (3.7%) had taken the HPV vaccine. Significant determinants of attitude towards HPV vaccination were age (p = 0.001), faculty (p = 0.014), level of study (p = 0.001) and knowledge (p = 0.031) of respondents. Uptake of HPV vaccination was significantly associated with attitude of respondents (p = 0.001).Conclusion: The knowledge and uptake of HPV vaccination among these students was generally poor though most of them had positive attitude towards HPV vaccination. This emphasizes the need for educational interventions to improve knowledge which will in turn enhance uptake.Keywords: Female, Human papilloma virus vaccine, Medical, Vaccination","author":[{"dropping-particle":"","family":"Onowhakpor","given":"A.O.","non-dropping-particle":"","parse-names":false,"suffix":""},{"dropping-particle":"","family":"Omuemu","given":"V.O.","non-dropping-particle":"","parse-names":false,"suffix":""},{"dropping-particle":"","family":"Osagie","given":"O.L.","non-dropping-particle":"","parse-names":false,"suffix":""},{"dropping-particle":"","family":"Odili","given":"C.G.","non-dropping-particle":"","parse-names":false,"suffix":""}],"container-title":"Journal of Community Medicine and Primary Health Care","id":"ITEM-1","issue":"2","issued":{"date-parts":[["2016"]]},"page":"101-108","title":"Human Papilloma Virus vaccination: knowledge, attitude and uptake among female medical and dental students in a tertiary institution in Benin-City, Nigeria","type":"article-journal","volume":"28"},"uris":["http://www.mendeley.com/documents/?uuid=34e5b115-150b-4ef6-aaca-6c9ae4545a57"]}],"mendeley":{"formattedCitation":"(Onowhakpor &lt;i&gt;et al.&lt;/i&gt;, 2016)","plainTextFormattedCitation":"(Onowhakpor et al., 2016)","previouslyFormattedCitation":"(Onowhakpor &lt;i&gt;et al.&lt;/i&gt;, 2016)"},"properties":{"noteIndex":0},"schema":"https://github.com/citation-style-language/schema/raw/master/csl-citation.json"}</w:instrText>
      </w:r>
      <w:r w:rsidR="003E5650">
        <w:fldChar w:fldCharType="separate"/>
      </w:r>
      <w:r w:rsidR="003E5650" w:rsidRPr="003E5650">
        <w:rPr>
          <w:noProof/>
        </w:rPr>
        <w:t xml:space="preserve">(Onowhakpor </w:t>
      </w:r>
      <w:r w:rsidR="003E5650" w:rsidRPr="003E5650">
        <w:rPr>
          <w:i/>
          <w:noProof/>
        </w:rPr>
        <w:t>et al.</w:t>
      </w:r>
      <w:r w:rsidR="003E5650" w:rsidRPr="003E5650">
        <w:rPr>
          <w:noProof/>
        </w:rPr>
        <w:t>, 2016)</w:t>
      </w:r>
      <w:r w:rsidR="003E5650">
        <w:fldChar w:fldCharType="end"/>
      </w:r>
      <w:r w:rsidRPr="00243869">
        <w:t xml:space="preserve">  This may be because of the awareness of the benefits of vaccination by virtue of the healthcare background. Furthermore, our study revealed high parental acceptance of HPV vaccination of children which was much higher than studies carried out in Nigeria and globally</w:t>
      </w:r>
      <w:r w:rsidR="003E5650">
        <w:t>.</w:t>
      </w:r>
      <w:r w:rsidRPr="00243869">
        <w:t xml:space="preserve"> </w:t>
      </w:r>
      <w:r w:rsidR="003E5650">
        <w:fldChar w:fldCharType="begin" w:fldLock="1"/>
      </w:r>
      <w:r w:rsidR="003E5650">
        <w:instrText>ADDIN CSL_CITATION {"citationItems":[{"id":"ITEM-1","itemData":{"DOI":"10.1016/J.JVACX.2024.100591","ISSN":"2590-1362","abstract":"Background: The recent introduction of the HPV vaccine into Nigeria's routine immunization schedule has brought parental vaccine hesitancy to the forefront. This cross-sectional study, conducted in Kano State, a region with historically low immunization rates, is crucial in assessing the level of parental hesitancy and uncovering its determinants, potentially informing future public health policies. Methods: The participants were a representative sample of parents or caregivers of children aged 9–14 years (n = 1071) in Kano State and were selected via a multi-stage sampling method. We administered structured questionnaires anchored in the Socio-ecological Model and the Precaution Adoption Process Model. We utilized validated measures to assess intent to vaccinate against HPV and potential key indicators of intent to vaccinate adolescent boys and girls. Multivariate logistic regression analysis was performed to determine predictors of parental HPV vaccine hesitancy. Result: If the HPV vaccine were free or subsidized, about one-third [32.7 %] of parents would choose not to vaccinate their children against the virus. Only 4.2 % had ever heard of HPV, and a mere 5.1 % had heard of the cervical cancer vaccine or HPV vaccine. Compared to those who were aware of the virus, those who had never heard of HPV had higher adjusted odds of vaccine hesitancy [OR: 2.86, 95 %CI: 1.28–6.40]. Some of the top reasons for parental hesitancy were their concerns about the safety of the vaccine and the lack of doctors' recommendations. Conclusion: The study revealed that parental hesitancy is a significant barrier to HPV uptake in Kano State. There is an urgent need for a multi-faceted HPV knowledge enhancement approach focusing on elevating parental awareness about the HPV vaccine and, particularly, its relationship to cervical cancer prevention.","author":[{"dropping-particle":"","family":"Yusuf","given":"Korede K.","non-dropping-particle":"","parse-names":false,"suffix":""},{"dropping-particle":"","family":"Olorunsaiye","given":"Comfort Z.","non-dropping-particle":"","parse-names":false,"suffix":""},{"dropping-particle":"","family":"Gadanya","given":"Muktar A.","non-dropping-particle":"","parse-names":false,"suffix":""},{"dropping-particle":"","family":"Ouedraogo","given":"Samira","non-dropping-particle":"","parse-names":false,"suffix":""},{"dropping-particle":"","family":"Abdullahi","given":"Aisha A.","non-dropping-particle":"","parse-names":false,"suffix":""},{"dropping-particle":"","family":"Salihu","given":"Hamisu M.","non-dropping-particle":"","parse-names":false,"suffix":""}],"container-title":"Vaccine: X","id":"ITEM-1","issued":{"date-parts":[["2024","12","1"]]},"page":"100591","publisher":"Elsevier","title":"HPV vaccine hesitancy among parents and caregivers of adolescents in Northern Nigeria","type":"article-journal","volume":"21"},"uris":["http://www.mendeley.com/documents/?uuid=fe27ac98-1e84-3d0a-9739-41ecc2a55bb1"]},{"id":"ITEM-2","itemData":{"DOI":"10.1186/S12905-024-03377-5","ISSN":"1472-6874","PMID":"39334328","abstract":"This systematic literature review aims to summarize global research on parental acceptance, attitudes, and knowledge regarding human papillomavirus vaccinations. The literature search was conducted in PubMed, Web of Science and Scopus, and included publications from 2006 to 2023. Study quality was assessed using the Newcastle-Ottawa Scale. The Grading of Recommendations Assessment, Development, and Evaluation guidelines were used to assess the strength of evidence for the primary outcome. Meta-analyses were performed using random-effects models to estimate pooled parental acceptance of HPV vaccinations. Studies were stratified by publication years, and a subgroup analysis was conducted to estimate vaccine acceptance rates by world regions. Additionally, sensitivity analyses examined the role of parents in accepting HPV vaccinations for children of different sexes. Based on 86 studies, we found that parents generally supported HPV vaccinations for their children, yet HPV vaccine acceptance rates showed high variation (12.0&amp;nbsp;to&amp;nbsp;97.5%). The subgroup analysis revealed geographical variations in pooled parental HPV vaccine acceptance rates, with the highest rate observed in Africa (79.6%; 95% CI: 73.5–85.2; I² = 98.3%; p &amp;lt; 0.01) and the lowest in North America (56.7%; 95% CI: 49.3–64.0; I² = 99.4%; p &amp;lt; 0.01). Sensitivity analyses showed that acceptance was higher for daughters than for sons, with mothers more willing to get their daughters vaccinated. The proportion of parents reporting barriers or benefits regarding HPV vaccinations varied widely (0.3 to 95.8%) between study regions. Across all world regions, fear of adverse effects and concerns about vaccine safety were the main barriers, whereas the desire to protect their children from cancer was a significant predictor of vaccine acceptance. Knowledge levels varied widely (6.5&amp;nbsp;to&amp;nbsp;100%) between world regions and according to the questions asked. In most studies, knowledge e.g., that HPV is sexually transmitted, and that HPV vaccination provides protection against cervical cancer, ranged from moderate to high. The results indicated moderate parental acceptance of HPV vaccines. Public knowledge of HPV infection should be promoted, and special efforts should be made to minimize the existing barriers and increase vaccination accessibility and uptake.","author":[{"dropping-particle":"","family":"Heyde","given":"Sophia","non-dropping-particle":"","parse-names":false,"suffix":""},{"dropping-particle":"","family":"Osmani","given":"Vanesa","non-dropping-particle":"","parse-names":false,"suffix":""},{"dropping-particle":"","family":"Schauberger","given":"Gunther","non-dropping-particle":"","parse-names":false,"suffix":""},{"dropping-particle":"","family":"Cooney","given":"Claire","non-dropping-particle":"","parse-names":false,"suffix":""},{"dropping-particle":"","family":"Klug","given":"Stefanie J.","non-dropping-particle":"","parse-names":false,"suffix":""}],"container-title":"BMC Women's Health 2024 24:1","id":"ITEM-2","issue":"1","issued":{"date-parts":[["2024","9","27"]]},"page":"1-25","publisher":"BioMed Central","title":"Global parental acceptance, attitudes, and knowledge regarding human papillomavirus vaccinations for their children: a systematic literature review and meta-analysis","type":"article-journal","volume":"24"},"uris":["http://www.mendeley.com/documents/?uuid=3cd0f327-5717-30e4-9b08-f1d8f675c8d2"]}],"mendeley":{"formattedCitation":"(Heyde &lt;i&gt;et al.&lt;/i&gt;, 2024; Yusuf &lt;i&gt;et al.&lt;/i&gt;, 2024)","plainTextFormattedCitation":"(Heyde et al., 2024; Yusuf et al., 2024)","previouslyFormattedCitation":"(Heyde &lt;i&gt;et al.&lt;/i&gt;, 2024; Yusuf &lt;i&gt;et al.&lt;/i&gt;, 2024)"},"properties":{"noteIndex":0},"schema":"https://github.com/citation-style-language/schema/raw/master/csl-citation.json"}</w:instrText>
      </w:r>
      <w:r w:rsidR="003E5650">
        <w:fldChar w:fldCharType="separate"/>
      </w:r>
      <w:r w:rsidR="003E5650" w:rsidRPr="003E5650">
        <w:rPr>
          <w:noProof/>
        </w:rPr>
        <w:t xml:space="preserve">(Heyde </w:t>
      </w:r>
      <w:r w:rsidR="003E5650" w:rsidRPr="003E5650">
        <w:rPr>
          <w:i/>
          <w:noProof/>
        </w:rPr>
        <w:t>et al.</w:t>
      </w:r>
      <w:r w:rsidR="003E5650" w:rsidRPr="003E5650">
        <w:rPr>
          <w:noProof/>
        </w:rPr>
        <w:t xml:space="preserve">, 2024; Yusuf </w:t>
      </w:r>
      <w:r w:rsidR="003E5650" w:rsidRPr="003E5650">
        <w:rPr>
          <w:i/>
          <w:noProof/>
        </w:rPr>
        <w:t>et al.</w:t>
      </w:r>
      <w:r w:rsidR="003E5650" w:rsidRPr="003E5650">
        <w:rPr>
          <w:noProof/>
        </w:rPr>
        <w:t>, 2024)</w:t>
      </w:r>
      <w:r w:rsidR="003E5650">
        <w:fldChar w:fldCharType="end"/>
      </w:r>
      <w:r w:rsidRPr="00243869">
        <w:t xml:space="preserve"> Studies show that parental acceptance increases the likelihood of HPV vaccination among children and given the recent roll </w:t>
      </w:r>
      <w:r w:rsidR="003E5650">
        <w:t>out of</w:t>
      </w:r>
      <w:r w:rsidRPr="00243869">
        <w:t xml:space="preserve"> the HPV vaccine in the national immunization schedule, this factor is essential</w:t>
      </w:r>
      <w:r w:rsidR="003E5650">
        <w:t xml:space="preserve">. </w:t>
      </w:r>
      <w:r w:rsidR="003E5650">
        <w:fldChar w:fldCharType="begin" w:fldLock="1"/>
      </w:r>
      <w:r w:rsidR="003E5650">
        <w:instrText>ADDIN CSL_CITATION {"citationItems":[{"id":"ITEM-1","itemData":{"DOI":"10.1158/1940-6207.CAPR-22-0412","ISSN":"19406215","PMID":"36607702","abstract":"Human papillomavirus (HPV) vaccination was introduced in the National Immunization Program (NIP) in Korea targeting girls aged 12 years to receive two doses of HPV vaccine to prevent cervical cancer. This study aimed to evaluate the factors that may influence parental decision to inoculate their daughters in Korea. A cross-sectional survey was conducted in 2020 by interviewing the parents of 2,000 nationally representative girls eligible for HPV NIP. By the daughters’ status of HPV vaccination, the probabilities for each variable were compared with evaluate the factors that could affect parents’ decision to inoculate their daughters with HPV vaccines. Compared with parents who were not vaccinated with HPV, parents who were vaccinated with HPV were 2.40 times more likely to decide to vaccinate their daughters with HPV. Parents who regularly undergo cervical cancer screening were 1.39 times more likely to decide to vaccinate their daughters with HPV than parents who do not receive regular checkups. Parents’ perceived knowledge and perceived risk had a significant impact on their decision to vaccinate their daughters with HPV vaccines. Parents who had strong belief that HPV vaccine is safe in terms of adverse effects were 10 times more likely to decide to vaccinate their daughters against HPV. Parental factors including HPV-related health behavior and awareness were found to be associated with parental decision to vaccinate their daughters against HPV. To improve HPV vaccine uptake at 12 years, it is required to improve parental awareness on HPV through public communication supported by scientific-based evidence.","author":[{"dropping-particle":"","family":"Park","given":"Yoon","non-dropping-particle":"","parse-names":false,"suffix":""},{"dropping-particle":"","family":"Ki","given":"Moran","non-dropping-particle":"","parse-names":false,"suffix":""},{"dropping-particle":"","family":"Lee","given":"Hyunju","non-dropping-particle":"","parse-names":false,"suffix":""},{"dropping-particle":"","family":"Lee","given":"Jae Kwan","non-dropping-particle":"","parse-names":false,"suffix":""},{"dropping-particle":"","family":"Oh","given":"Jin Kyoung","non-dropping-particle":"","parse-names":false,"suffix":""}],"container-title":"Cancer Prevention Research","id":"ITEM-1","issue":"3","issued":{"date-parts":[["2023","3","1"]]},"page":"133-138","publisher":"American Association for Cancer Research Inc.","title":"Parental Factors Affecting Decision to Vaccinate Their Daughters against Human Papillomavirus","type":"article-journal","volume":"16"},"uris":["http://www.mendeley.com/documents/?uuid=8efe332b-3226-377b-b953-85256293bb33"]},{"id":"ITEM-2","itemData":{"DOI":"10.1016/J.JVACX.2024.100591","ISSN":"2590-1362","abstract":"Background: The recent introduction of the HPV vaccine into Nigeria's routine immunization schedule has brought parental vaccine hesitancy to the forefront. This cross-sectional study, conducted in Kano State, a region with historically low immunization rates, is crucial in assessing the level of parental hesitancy and uncovering its determinants, potentially informing future public health policies. Methods: The participants were a representative sample of parents or caregivers of children aged 9–14 years (n = 1071) in Kano State and were selected via a multi-stage sampling method. We administered structured questionnaires anchored in the Socio-ecological Model and the Precaution Adoption Process Model. We utilized validated measures to assess intent to vaccinate against HPV and potential key indicators of intent to vaccinate adolescent boys and girls. Multivariate logistic regression analysis was performed to determine predictors of parental HPV vaccine hesitancy. Result: If the HPV vaccine were free or subsidized, about one-third [32.7 %] of parents would choose not to vaccinate their children against the virus. Only 4.2 % had ever heard of HPV, and a mere 5.1 % had heard of the cervical cancer vaccine or HPV vaccine. Compared to those who were aware of the virus, those who had never heard of HPV had higher adjusted odds of vaccine hesitancy [OR: 2.86, 95 %CI: 1.28–6.40]. Some of the top reasons for parental hesitancy were their concerns about the safety of the vaccine and the lack of doctors' recommendations. Conclusion: The study revealed that parental hesitancy is a significant barrier to HPV uptake in Kano State. There is an urgent need for a multi-faceted HPV knowledge enhancement approach focusing on elevating parental awareness about the HPV vaccine and, particularly, its relationship to cervical cancer prevention.","author":[{"dropping-particle":"","family":"Yusuf","given":"Korede K.","non-dropping-particle":"","parse-names":false,"suffix":""},{"dropping-particle":"","family":"Olorunsaiye","given":"Comfort Z.","non-dropping-particle":"","parse-names":false,"suffix":""},{"dropping-particle":"","family":"Gadanya","given":"Muktar A.","non-dropping-particle":"","parse-names":false,"suffix":""},{"dropping-particle":"","family":"Ouedraogo","given":"Samira","non-dropping-particle":"","parse-names":false,"suffix":""},{"dropping-particle":"","family":"Abdullahi","given":"Aisha A.","non-dropping-particle":"","parse-names":false,"suffix":""},{"dropping-particle":"","family":"Salihu","given":"Hamisu M.","non-dropping-particle":"","parse-names":false,"suffix":""}],"container-title":"Vaccine: X","id":"ITEM-2","issued":{"date-parts":[["2024","12","1"]]},"page":"100591","publisher":"Elsevier","title":"HPV vaccine hesitancy among parents and caregivers of adolescents in Northern Nigeria","type":"article-journal","volume":"21"},"uris":["http://www.mendeley.com/documents/?uuid=fe27ac98-1e84-3d0a-9739-41ecc2a55bb1"]},{"id":"ITEM-3","itemData":{"DOI":"10.1186/S12905-024-03377-5","ISSN":"1472-6874","PMID":"39334328","abstract":"This systematic literature review aims to summarize global research on parental acceptance, attitudes, and knowledge regarding human papillomavirus vaccinations. The literature search was conducted in PubMed, Web of Science and Scopus, and included publications from 2006 to 2023. Study quality was assessed using the Newcastle-Ottawa Scale. The Grading of Recommendations Assessment, Development, and Evaluation guidelines were used to assess the strength of evidence for the primary outcome. Meta-analyses were performed using random-effects models to estimate pooled parental acceptance of HPV vaccinations. Studies were stratified by publication years, and a subgroup analysis was conducted to estimate vaccine acceptance rates by world regions. Additionally, sensitivity analyses examined the role of parents in accepting HPV vaccinations for children of different sexes. Based on 86 studies, we found that parents generally supported HPV vaccinations for their children, yet HPV vaccine acceptance rates showed high variation (12.0&amp;nbsp;to&amp;nbsp;97.5%). The subgroup analysis revealed geographical variations in pooled parental HPV vaccine acceptance rates, with the highest rate observed in Africa (79.6%; 95% CI: 73.5–85.2; I² = 98.3%; p &amp;lt; 0.01) and the lowest in North America (56.7%; 95% CI: 49.3–64.0; I² = 99.4%; p &amp;lt; 0.01). Sensitivity analyses showed that acceptance was higher for daughters than for sons, with mothers more willing to get their daughters vaccinated. The proportion of parents reporting barriers or benefits regarding HPV vaccinations varied widely (0.3 to 95.8%) between study regions. Across all world regions, fear of adverse effects and concerns about vaccine safety were the main barriers, whereas the desire to protect their children from cancer was a significant predictor of vaccine acceptance. Knowledge levels varied widely (6.5&amp;nbsp;to&amp;nbsp;100%) between world regions and according to the questions asked. In most studies, knowledge e.g., that HPV is sexually transmitted, and that HPV vaccination provides protection against cervical cancer, ranged from moderate to high. The results indicated moderate parental acceptance of HPV vaccines. Public knowledge of HPV infection should be promoted, and special efforts should be made to minimize the existing barriers and increase vaccination accessibility and uptake.","author":[{"dropping-particle":"","family":"Heyde","given":"Sophia","non-dropping-particle":"","parse-names":false,"suffix":""},{"dropping-particle":"","family":"Osmani","given":"Vanesa","non-dropping-particle":"","parse-names":false,"suffix":""},{"dropping-particle":"","family":"Schauberger","given":"Gunther","non-dropping-particle":"","parse-names":false,"suffix":""},{"dropping-particle":"","family":"Cooney","given":"Claire","non-dropping-particle":"","parse-names":false,"suffix":""},{"dropping-particle":"","family":"Klug","given":"Stefanie J.","non-dropping-particle":"","parse-names":false,"suffix":""}],"container-title":"BMC Women's Health 2024 24:1","id":"ITEM-3","issue":"1","issued":{"date-parts":[["2024","9","27"]]},"page":"1-25","publisher":"BioMed Central","title":"Global parental acceptance, attitudes, and knowledge regarding human papillomavirus vaccinations for their children: a systematic literature review and meta-analysis","type":"article-journal","volume":"24"},"uris":["http://www.mendeley.com/documents/?uuid=3cd0f327-5717-30e4-9b08-f1d8f675c8d2"]}],"mendeley":{"formattedCitation":"(Park &lt;i&gt;et al.&lt;/i&gt;, 2023; Heyde &lt;i&gt;et al.&lt;/i&gt;, 2024; Yusuf &lt;i&gt;et al.&lt;/i&gt;, 2024)","plainTextFormattedCitation":"(Park et al., 2023; Heyde et al., 2024; Yusuf et al., 2024)","previouslyFormattedCitation":"(Park &lt;i&gt;et al.&lt;/i&gt;, 2023; Heyde &lt;i&gt;et al.&lt;/i&gt;, 2024; Yusuf &lt;i&gt;et al.&lt;/i&gt;, 2024)"},"properties":{"noteIndex":0},"schema":"https://github.com/citation-style-language/schema/raw/master/csl-citation.json"}</w:instrText>
      </w:r>
      <w:r w:rsidR="003E5650">
        <w:fldChar w:fldCharType="separate"/>
      </w:r>
      <w:r w:rsidR="003E5650" w:rsidRPr="003E5650">
        <w:rPr>
          <w:noProof/>
        </w:rPr>
        <w:t xml:space="preserve">(Park </w:t>
      </w:r>
      <w:r w:rsidR="003E5650" w:rsidRPr="003E5650">
        <w:rPr>
          <w:i/>
          <w:noProof/>
        </w:rPr>
        <w:t>et al.</w:t>
      </w:r>
      <w:r w:rsidR="003E5650" w:rsidRPr="003E5650">
        <w:rPr>
          <w:noProof/>
        </w:rPr>
        <w:t xml:space="preserve">, 2023; Heyde </w:t>
      </w:r>
      <w:r w:rsidR="003E5650" w:rsidRPr="003E5650">
        <w:rPr>
          <w:i/>
          <w:noProof/>
        </w:rPr>
        <w:t>et al.</w:t>
      </w:r>
      <w:r w:rsidR="003E5650" w:rsidRPr="003E5650">
        <w:rPr>
          <w:noProof/>
        </w:rPr>
        <w:t xml:space="preserve">, 2024; Yusuf </w:t>
      </w:r>
      <w:r w:rsidR="003E5650" w:rsidRPr="003E5650">
        <w:rPr>
          <w:i/>
          <w:noProof/>
        </w:rPr>
        <w:t>et al.</w:t>
      </w:r>
      <w:r w:rsidR="003E5650" w:rsidRPr="003E5650">
        <w:rPr>
          <w:noProof/>
        </w:rPr>
        <w:t>, 2024)</w:t>
      </w:r>
      <w:r w:rsidR="003E5650">
        <w:fldChar w:fldCharType="end"/>
      </w:r>
      <w:r w:rsidRPr="00243869">
        <w:t xml:space="preserve"> </w:t>
      </w:r>
      <w:r w:rsidR="000B0330">
        <w:t xml:space="preserve">A case has been made for vaccinating boys and our study </w:t>
      </w:r>
      <w:r w:rsidR="00DB76AF">
        <w:t>showed that one in three respondents felt that boys should not be vaccinated. This may result from poor vaccine literacy. A benefit of immunizing boys which is called gender-neutral vaccination that helps to herd immunity and prevents HPV disease in males. However, where there is vaccine shortage, this option may not be used.</w:t>
      </w:r>
      <w:r w:rsidR="003E5650">
        <w:t xml:space="preserve"> </w:t>
      </w:r>
      <w:r w:rsidR="003E5650">
        <w:fldChar w:fldCharType="begin" w:fldLock="1"/>
      </w:r>
      <w:r w:rsidR="003E5650">
        <w:instrText>ADDIN CSL_CITATION {"citationItems":[{"id":"ITEM-1","itemData":{"DOI":"10.3390/V15071440","ISSN":"19994915","PMID":"37515128","abstract":"Human papillomavirus (HPV) is causally associated with 5% of cancers, including cancers of the cervix, penis, vulva, vagina, anus and oropharynx. The most carcinogenic HPV is HPV-16, which dominates the types causing cancer. There is also sufficient evidence that HPV types 18, 31, 33, 35, 39, 45, 51, 52, 56, 58 and 59 cause cervical cancer. The L1 protein, which, when assembled into virus-like particles, induces HPV-type-specific neutralising antibodies, forms the basis of all commercial HPV vaccines. There are six licensed prophylactic HPV vaccines: three bivalent, two quadrivalent and one nonavalent vaccine. The bivalent vaccines protect from HPV types 16 and 18, which are associated with more than 70% of cervical cancers. Prophylactic vaccination targets children before sexual debut, but there are now catch-up campaigns, which have also been shown to be beneficial in reducing HPV infection and disease. HPV vaccination of adults after treatment for cervical lesions or recurrent respiratory papillomatosis has impacted recurrence. Gender-neutral vaccination will improve herd immunity and prevent infection in men and women. HPV vaccines are immunogenic in people living with HIV, but more research is needed on the long-term impact of vaccination and to determine whether further boosters are required.","author":[{"dropping-particle":"","family":"Williamson","given":"Anna Lise","non-dropping-particle":"","parse-names":false,"suffix":""}],"container-title":"Viruses","id":"ITEM-1","issue":"7","issued":{"date-parts":[["2023","7","1"]]},"page":"1440","publisher":"Multidisciplinary Digital Publishing Institute (MDPI)","title":"Recent Developments in Human Papillomavirus (HPV) Vaccinology","type":"article-journal","volume":"15"},"uris":["http://www.mendeley.com/documents/?uuid=6614a9bc-2aea-331d-810a-3df338cc20bd"]}],"mendeley":{"formattedCitation":"(Williamson, 2023)","plainTextFormattedCitation":"(Williamson, 2023)","previouslyFormattedCitation":"(Williamson, 2023)"},"properties":{"noteIndex":0},"schema":"https://github.com/citation-style-language/schema/raw/master/csl-citation.json"}</w:instrText>
      </w:r>
      <w:r w:rsidR="003E5650">
        <w:fldChar w:fldCharType="separate"/>
      </w:r>
      <w:r w:rsidR="003E5650" w:rsidRPr="003E5650">
        <w:rPr>
          <w:noProof/>
        </w:rPr>
        <w:t>(Williamson, 2023)</w:t>
      </w:r>
      <w:r w:rsidR="003E5650">
        <w:fldChar w:fldCharType="end"/>
      </w:r>
    </w:p>
    <w:p w14:paraId="4871695B" w14:textId="68BA8244" w:rsidR="00243869" w:rsidRPr="00243869" w:rsidRDefault="00243869" w:rsidP="002C478F">
      <w:pPr>
        <w:spacing w:line="360" w:lineRule="auto"/>
      </w:pPr>
      <w:r w:rsidRPr="00243869">
        <w:t>However, there were also concerns about vaccine safety and effectiveness reported among a few respondents which supports findings</w:t>
      </w:r>
      <w:r w:rsidR="003E5650">
        <w:t xml:space="preserve"> in other studies.</w:t>
      </w:r>
      <w:r w:rsidR="003E5650">
        <w:fldChar w:fldCharType="begin" w:fldLock="1"/>
      </w:r>
      <w:r w:rsidR="003E5650">
        <w:instrText>ADDIN CSL_CITATION {"citationItems":[{"id":"ITEM-1","itemData":{"DOI":"10.3390/vaccines12010084","ISSN":"2076393X","abstract":"Human papillomavirus (HPV) vaccine uptake among adolescent girls is critical to reducing the burden of HPV-related cancers in Nigeria. This study assesses the factors influencing caregivers’ acceptance of HPV vaccination for their charges, using the Fogg Behavior Model (FBM) as a theoretical framework. We analyzed cross-sectional data from 1429 caregivers of girls aged 9–17 in six Nigerian states, using a survey instrument based on the FBM. Participants were recruited via Facebook and Instagram advertisements and interviewed through Facebook Messenger in August and September 2023. The study received ethical clearance from Nigeria’s National Health Research Ethics Committee. We applied bivariate and multivariate analyses to assess the relationships between the caregiver’s perception of how likely their adolescent girl was to get vaccinated in the next 12 months and motivation, ability, social factors (such as discussions with family and friends), injunctive norms, previous COVID-19 vaccination, and respondents’ sociodemographic characteristics. Adjusted odds ratios derived from logistic regression analyses revealed that caregivers’ motivation and ability, as well as social factors, were significantly associated with their perception that the adolescent girl in their care would get vaccinated within the next 12 months. Our findings suggest that behavioral interventions tailored to enhance motivation, ability, and social support among caregivers could significantly increase HPV vaccine uptake among adolescent girls in Nigeria.","author":[{"dropping-particle":"","family":"Agha","given":"Sohail","non-dropping-particle":"","parse-names":false,"suffix":""},{"dropping-particle":"","family":"Bernard","given":"Drew","non-dropping-particle":"","parse-names":false,"suffix":""},{"dropping-particle":"","family":"Francis","given":"Sarah","non-dropping-particle":"","parse-names":false,"suffix":""},{"dropping-particle":"","family":"Fareed","given":"Aslam","non-dropping-particle":"","parse-names":false,"suffix":""},{"dropping-particle":"","family":"Nsofor","given":"Ifeanyi","non-dropping-particle":"","parse-names":false,"suffix":""}],"container-title":"Vaccines","id":"ITEM-1","issue":"1","issued":{"date-parts":[["2024"]]},"page":"1-12","title":"Determinants of Human Papillomavirus Vaccine Acceptance among Caregivers in Nigeria: A Fogg Behavior Model-Based Approach","type":"article-journal","volume":"12"},"uris":["http://www.mendeley.com/documents/?uuid=30fb6d11-50c1-4b6a-ae02-319c5750e53b"]},{"id":"ITEM-2","itemData":{"DOI":"10.4172/2161-0711.1000191","abstract":"Although cervical cancer remains a common condition in Nigeria, with a reported prevalence of 23.7% (21.1-26.4) among 1030 women with normal cytology and an incidence of 19.3% per 100,000 women per year, only the minority of Nigerian women have used human papilloma virus (HPV) immunisation services. This study was thus out to identify the reasons for this low patronage. This descriptive study took place among women attendees of an immunisation clinic in Nigeria. The clinic is adequately stocked with all the immunisation in Nigeria schedule including HPV vaccination and enjoys high patronage by different economic, cultural and religious groups. The study explored their perception about the Human Papilloma Virus vaccine which was introduced in 2009 to mitigate the rising scourge of cervical cancer globally. One hundred and seventy nine women aged 16 to 45 years who accessed the clinic for various immunization services and regimens participated in the study after the purpose of the research was explained and their informed consent sought and gained. The study revealed that though women's awareness level about cervical cancer had increased, knowledge about the human papilloma virus and the vaccine was still poor. It identified some reasons for the low uptake of HPV vaccination and revealed that women were willing to be vaccinated if they were properly educated about the need for the vaccine which should be well subsidized by the government.","author":[{"dropping-particle":"","family":"Ekpo K","given":"Odetola TD","non-dropping-particle":"","parse-names":false,"suffix":""}],"container-title":"Journal of Community Medicine &amp; Health Education","id":"ITEM-2","issue":"11","issued":{"date-parts":[["2012"]]},"title":"Nigerian Women’s Perceptions about Human Papilloma Virus Immunisations","type":"article-journal","volume":"02"},"uris":["http://www.mendeley.com/documents/?uuid=4f7eee35-5b8c-4b77-8a01-e056dc6d09d2"]},{"id":"ITEM-3","itemData":{"ISSN":"2319-5886","abstract":"Background: Human papillomavirus (HPV) has been described as an 'equal opportunity' pathogen affecting both sexes and the leading cause of cervical cancer. Vaccination against oncogenic HPV types is a significant step towards decreasing the prevalence, morbidity, and mortality associated with cervical cancer. Objectives: To investigate attitude and perceived barriers to uptake of HPV vaccine among female students in a Nigerian Tertiary Institution. Methods: A cross-sectional questionnaire-based study that was conducted in the University of Nigeria, Enugu Campus from March 01 to April 01, 2017. The representative sample size of 320 female undergraduates was selected using a multistage sampling technique. Data were entered using Microsoft Excel Windows 7 and exported to IBM SPSS version 20.0 software for analysis. Results: Total 38 (13.0%) participants had received HPV vaccine. Majority of the participants had a positive attitude towards HPV vaccination (2.5 ± 6.4). The major perceived barriers to uptake of vaccination were: exorbitant cost of the vaccine (94.1%) and lack of time due to lectures (53.0%). Age of the participants had no influence on the uptake of HPV vaccine whereas department, ethnic group, and marital status had a strong influence on vaccination uptake (p&lt;0.05). Conclusion: A low proportion of the participants had received the HPV vaccine. Majority of the participants had a positive attitude towards HPV vaccination. The major perceived barrier to vaccination was the exorbitant cost of the vaccine. The university in collaboration with the Ministry of Health should design strategies to enlighten the university community on HPV infection through seminars and workshops.","author":[{"dropping-particle":"","family":"Ihudiebube-Splendor","given":"","non-dropping-particle":"","parse-names":false,"suffix":""}],"container-title":"International Journal of Medical Research &amp; Health Sciences,","id":"ITEM-3","issued":{"date-parts":[["2019"]]},"page":"85-92","title":"Attitude and Perceived Barriers to Uptake of Human Papillomavirus Vaccine among Female Students in a Nigerian Tertiary Institution","type":"article-journal"},"uris":["http://www.mendeley.com/documents/?uuid=8eb7f4bf-5bcc-407b-861a-cc0a6c896e32"]}],"mendeley":{"formattedCitation":"(Ekpo K, 2012; Ihudiebube-Splendor, 2019; Agha &lt;i&gt;et al.&lt;/i&gt;, 2024)","plainTextFormattedCitation":"(Ekpo K, 2012; Ihudiebube-Splendor, 2019; Agha et al., 2024)","previouslyFormattedCitation":"(Ekpo K, 2012; Ihudiebube-Splendor, 2019; Agha &lt;i&gt;et al.&lt;/i&gt;, 2024)"},"properties":{"noteIndex":0},"schema":"https://github.com/citation-style-language/schema/raw/master/csl-citation.json"}</w:instrText>
      </w:r>
      <w:r w:rsidR="003E5650">
        <w:fldChar w:fldCharType="separate"/>
      </w:r>
      <w:r w:rsidR="003E5650" w:rsidRPr="003E5650">
        <w:rPr>
          <w:noProof/>
        </w:rPr>
        <w:t xml:space="preserve">(Ekpo K, 2012; Ihudiebube-Splendor, 2019; </w:t>
      </w:r>
      <w:r w:rsidR="003E5650" w:rsidRPr="003E5650">
        <w:rPr>
          <w:noProof/>
        </w:rPr>
        <w:lastRenderedPageBreak/>
        <w:t xml:space="preserve">Agha </w:t>
      </w:r>
      <w:r w:rsidR="003E5650" w:rsidRPr="003E5650">
        <w:rPr>
          <w:i/>
          <w:noProof/>
        </w:rPr>
        <w:t>et al.</w:t>
      </w:r>
      <w:r w:rsidR="003E5650" w:rsidRPr="003E5650">
        <w:rPr>
          <w:noProof/>
        </w:rPr>
        <w:t>, 2024)</w:t>
      </w:r>
      <w:r w:rsidR="003E5650">
        <w:fldChar w:fldCharType="end"/>
      </w:r>
      <w:r w:rsidRPr="00243869">
        <w:t xml:space="preserve"> Such hesitancy, even among healthcare workers, is similar with global findings of vaccine skepticism fueled by misinformation.</w:t>
      </w:r>
      <w:r w:rsidR="003E5650">
        <w:fldChar w:fldCharType="begin" w:fldLock="1"/>
      </w:r>
      <w:r w:rsidR="003E5650">
        <w:instrText>ADDIN CSL_CITATION {"citationItems":[{"id":"ITEM-1","itemData":{"DOI":"10.1016/j.jvacx.2024.100549","ISSN":"25901362","abstract":"Human papillomaviruses (HPV) cause 99% of all cervical cancer cases globally, with the high-risk genotypes 16 and 18 causing at least 70% of these cases. An estimated 90% of the global cervical cancer burden occurs in low-to-middle-income countries (LMICs), particularly in sub-Saharan Africa (SSA). Primary prevention through the administration of efficacious HPV vaccines is key to the World Health Organization's global strategy for accelerating the elimination of cervical cancer as a disease of public health concern. The rollout of HPV vaccination in SSA is faced with several challenges, such as the high cost of vaccine procurement, a lack of funding and political will from the central governments of countries, and inadequate infrastructure for vaccine cold chain storage and transport. Stigma, misinformation, lack of education and awareness, and vaccine hesitancy constitute the social factors that affect the successful rollout or implementation of vaccination programs in SSA. Based on the challenges SSA faces in rolling out HPV vaccination, we recommend using strategies that address both the demand-side and supply-side obstacles to HPV vaccination uptake. These include costs and availability, fighting vaccine hesitancy, and increasing vaccine confidence.","author":[{"dropping-particle":"","family":"Murewanhema","given":"Grant","non-dropping-particle":"","parse-names":false,"suffix":""},{"dropping-particle":"","family":"Moyo","given":"Enos","non-dropping-particle":"","parse-names":false,"suffix":""},{"dropping-particle":"","family":"Dzobo","given":"Mathias","non-dropping-particle":"","parse-names":false,"suffix":""},{"dropping-particle":"","family":"Mandishora-Dube","given":"Rachel S.","non-dropping-particle":"","parse-names":false,"suffix":""},{"dropping-particle":"","family":"Dzinamarira","given":"Tafadzwa","non-dropping-particle":"","parse-names":false,"suffix":""}],"container-title":"Vaccine: X","id":"ITEM-1","issue":"August","issued":{"date-parts":[["2024"]]},"page":"100549","publisher":"Elsevier Ltd","title":"Human papilloma virus vaccination in the resource-limited settings of sub-Saharan Africa: Challenges and recommendations","type":"article-journal","volume":"20"},"uris":["http://www.mendeley.com/documents/?uuid=12d9e9e3-f30d-4306-bce3-0aac7eec379c"]},{"id":"ITEM-2","itemData":{"DOI":"10.5334/aogh.2890","ISSN":"22149996","PMID":"32983914","abstract":"Background: Cervical cancer deaths are disproportionately higher in developing countries depicting one of the most profound health disparities existing today and is ranked as the second most frequent cancer among women in Nigeria. The Human Papillomavirus (HPV) vaccine as a primary prevention strategy is not widely used in Nigeria. This study investigated perceived barriers to HPV vaccination in a Nigerian com-munity, targeting health workers’ perceptions. Methods: This descriptive study captured responses from a cross-sectional, convenience sample of adult health workers within Anambra State, Nigeria. An anonymous 42-item survey with multiple validated scales was developed based on the Theory of Planned Behavior model and previous studies. The self-administered survey was distributed by research assistants at study sites within Anambra State which were identified through local constituents by the regional zones Adazi-Ani, Onitsha, and Awka. Data analyses were performed using Microsoft Excel for descriptive statistics and R software for the logistic regression, with a statistical significance level of 5%. Subgroup analysis was performed for the baseline knowledge questionnaire to determine if there were any differences in correct responses based on demo-graphics such as: Institution type, profession, age, sex, religion and parental status. Results: Responses were collected from 137 Nigerian health workers; 44% nurses, 14% physicians, 6% pharmacists and 31% other health workers. The majority of respondents were female (69%), between 18 and 39 years of age (78%), from urban settings (82%), and identified as having Christian religious beliefs (97%). The most significant barriers identified were lack of awareness (39%), vaccine availability (39%), and cost (13%). When asked baseline knowledge questions regarding HPV, females were more likely to answer incorrectly as compared to males. Significant differences were found for statements: (1) HPV is sexually transmitted (p = 0.008) and (2) HPV is an infection that only affects women (p = 0.004). Conclusions: Perceived barriers to HPV vaccination identified by Nigerian health workers include lack of awareness, vaccine availability/accessibility, cost, and concerns about acceptability. Ongoing efforts to subsidize vaccine costs, campaigns to increase awareness of HPV vaccine, and interventions to improve attainability could advance administration rates in Nigeria, and ultimately improve death rates due to cervica…","author":[{"dropping-particle":"","family":"Nguyen","given":"Nicole Yvonne","non-dropping-particle":"","parse-names":false,"suffix":""},{"dropping-particle":"","family":"Okeke","given":"Emeka","non-dropping-particle":"","parse-names":false,"suffix":""},{"dropping-particle":"","family":"Anglemyer","given":"Andrew","non-dropping-particle":"","parse-names":false,"suffix":""},{"dropping-particle":"","family":"Brock","given":"Tina","non-dropping-particle":"","parse-names":false,"suffix":""}],"container-title":"Annals of Global Health","id":"ITEM-2","issue":"1","issued":{"date-parts":[["2020"]]},"page":"1-8","title":"Identifying perceived barriers to human papillomavirus vaccination as a preventative strategy for cervical cancer in Nigeria","type":"article-journal","volume":"86"},"uris":["http://www.mendeley.com/documents/?uuid=c4fa5a4c-34f4-4d4a-a484-2f7624bd1201"]}],"mendeley":{"formattedCitation":"(Nguyen &lt;i&gt;et al.&lt;/i&gt;, 2020; Murewanhema &lt;i&gt;et al.&lt;/i&gt;, 2024)","plainTextFormattedCitation":"(Nguyen et al., 2020; Murewanhema et al., 2024)","previouslyFormattedCitation":"(Nguyen &lt;i&gt;et al.&lt;/i&gt;, 2020; Murewanhema &lt;i&gt;et al.&lt;/i&gt;, 2024)"},"properties":{"noteIndex":0},"schema":"https://github.com/citation-style-language/schema/raw/master/csl-citation.json"}</w:instrText>
      </w:r>
      <w:r w:rsidR="003E5650">
        <w:fldChar w:fldCharType="separate"/>
      </w:r>
      <w:r w:rsidR="003E5650" w:rsidRPr="003E5650">
        <w:rPr>
          <w:noProof/>
        </w:rPr>
        <w:t xml:space="preserve">(Nguyen </w:t>
      </w:r>
      <w:r w:rsidR="003E5650" w:rsidRPr="003E5650">
        <w:rPr>
          <w:i/>
          <w:noProof/>
        </w:rPr>
        <w:t>et al.</w:t>
      </w:r>
      <w:r w:rsidR="003E5650" w:rsidRPr="003E5650">
        <w:rPr>
          <w:noProof/>
        </w:rPr>
        <w:t xml:space="preserve">, 2020; Murewanhema </w:t>
      </w:r>
      <w:r w:rsidR="003E5650" w:rsidRPr="003E5650">
        <w:rPr>
          <w:i/>
          <w:noProof/>
        </w:rPr>
        <w:t>et al.</w:t>
      </w:r>
      <w:r w:rsidR="003E5650" w:rsidRPr="003E5650">
        <w:rPr>
          <w:noProof/>
        </w:rPr>
        <w:t>, 2024)</w:t>
      </w:r>
      <w:r w:rsidR="003E5650">
        <w:fldChar w:fldCharType="end"/>
      </w:r>
      <w:r w:rsidRPr="00243869">
        <w:t xml:space="preserve"> These includes fears about side effects and lack of trust in vaccine efficacy as reported by a national level study in Nigeria</w:t>
      </w:r>
      <w:r w:rsidR="003E5650">
        <w:t xml:space="preserve">. </w:t>
      </w:r>
      <w:r w:rsidR="003E5650">
        <w:fldChar w:fldCharType="begin" w:fldLock="1"/>
      </w:r>
      <w:r w:rsidR="003E5650">
        <w:instrText>ADDIN CSL_CITATION {"citationItems":[{"id":"ITEM-1","itemData":{"DOI":"10.1186/S12889-025-22000-2","ISSN":"14712458","PMID":"39994628","abstract":"Background: The Nigerian Federal Government planned to launch the Human Papillomavirus (HPV) vaccine on September 25, 2023. We therefore aimed to assess caregiver awareness and willingness regarding HPV vaccine uptake for girls aged 9–14 across eight states (Abia, Adamawa, Bayelsa, Benue, Enugu, FCT, Jigawa, and Taraba), evaluating public readiness for the vaccine rollout. Methods: A cross-sectional telephone survey was conducted in the eight states using a structured questionnaire. Stratified random sampling was employed to ensure representation from each state’s three senatorial districts. Adult participants’ socio-demographic characteristics—including their relationship to the child, gender, settlement type (rural/urban), and age group—were analyzed. Local Government Area and Senatorial Zone were used solely for geographical representation. Awareness, perceived severity, susceptibility, and willingness for HPV vaccine uptake were calculated based on questionnaire responses. Descriptive statistics, correlation analyses, ordinal and linear regression, and mediation regression were applied to derive results. Results: Our findings indicated low general HPV awareness but high willingness for vaccine uptake among caregivers. Northern states exhibited higher awareness, perceived severity, susceptibility, and willingness compared to Southern states. Significant differences emerged across states in awareness and willingness, with positive correlations observed among awareness, severity, susceptibility, and willingness. Multiple linear regression revealed that awareness does not directly predict willingness, while mediation regression demonstrated that awareness indirectly influences willingness through severity and susceptibility. The study’s implications were analyzed using the Health Belief Model (HBM). Conclusion: Our survey found geopolitical disparities in HPV awareness and willingness across Nigeria. Future interventions should prioritize emphasizing the severity and susceptibility of HPV-related diseases, particularly in low-resource settings. Providing accurate information from trusted sources and addressing misconceptions through evidence-based strategies can enhance informed decision-making regarding HPV vaccination.","author":[{"dropping-particle":"","family":"Okagbue","given":"Hilary I.","non-dropping-particle":"","parse-names":false,"suffix":""},{"dropping-particle":"","family":"Erekosima","given":"Grace","non-dropping-particle":"","parse-names":false,"suffix":""},{"dropping-particle":"","family":"Sampson","given":"Sidney","non-dropping-particle":"","parse-names":false,"suffix":""},{"dropping-particle":"","family":"Atuhaire","given":"Brian","non-dropping-particle":"","parse-names":false,"suffix":""},{"dropping-particle":"","family":"Samuel","given":"Olugbemisola","non-dropping-particle":"","parse-names":false,"suffix":""},{"dropping-particle":"","family":"Chimezie","given":"Bright","non-dropping-particle":"","parse-names":false,"suffix":""},{"dropping-particle":"","family":"Dauda","given":"Mahfus","non-dropping-particle":"","parse-names":false,"suffix":""},{"dropping-particle":"","family":"Jimoh","given":"Akolade","non-dropping-particle":"","parse-names":false,"suffix":""},{"dropping-particle":"","family":"Ogbu","given":"Gideon","non-dropping-particle":"","parse-names":false,"suffix":""},{"dropping-particle":"","family":"Ayuba","given":"Joshua","non-dropping-particle":"","parse-names":false,"suffix":""},{"dropping-particle":"","family":"Shinshima","given":"Iveren","non-dropping-particle":"","parse-names":false,"suffix":""}],"container-title":"BMC Public Health","id":"ITEM-1","issue":"1","issued":{"date-parts":[["2025","12","1"]]},"publisher":"BioMed Central Ltd","title":"Predictors of willingness of HPV vaccine uptake across Eight States in Nigeria","type":"article-journal","volume":"25"},"uris":["http://www.mendeley.com/documents/?uuid=7e8bf9fa-6d95-3655-ac21-9b823e5bcaaf"]}],"mendeley":{"formattedCitation":"(Okagbue &lt;i&gt;et al.&lt;/i&gt;, 2025b)","plainTextFormattedCitation":"(Okagbue et al., 2025b)","previouslyFormattedCitation":"(Okagbue &lt;i&gt;et al.&lt;/i&gt;, 2025b)"},"properties":{"noteIndex":0},"schema":"https://github.com/citation-style-language/schema/raw/master/csl-citation.json"}</w:instrText>
      </w:r>
      <w:r w:rsidR="003E5650">
        <w:fldChar w:fldCharType="separate"/>
      </w:r>
      <w:r w:rsidR="003E5650" w:rsidRPr="003E5650">
        <w:rPr>
          <w:noProof/>
        </w:rPr>
        <w:t xml:space="preserve">(Okagbue </w:t>
      </w:r>
      <w:r w:rsidR="003E5650" w:rsidRPr="003E5650">
        <w:rPr>
          <w:i/>
          <w:noProof/>
        </w:rPr>
        <w:t>et al.</w:t>
      </w:r>
      <w:r w:rsidR="003E5650" w:rsidRPr="003E5650">
        <w:rPr>
          <w:noProof/>
        </w:rPr>
        <w:t>, 2025b)</w:t>
      </w:r>
      <w:r w:rsidR="003E5650">
        <w:fldChar w:fldCharType="end"/>
      </w:r>
      <w:r w:rsidRPr="00243869">
        <w:t xml:space="preserve">. These need to be addressed given the pivotal role that Healthcare professionals play in vaccine acceptance and addressing concerns by the general population. Studies show that healthcare provider endorsement </w:t>
      </w:r>
      <w:r w:rsidR="003E5650" w:rsidRPr="00243869">
        <w:t>increases</w:t>
      </w:r>
      <w:r w:rsidRPr="00243869">
        <w:t xml:space="preserve"> uptake of HPV by as much as 50 to 70%</w:t>
      </w:r>
      <w:r w:rsidR="003E5650">
        <w:t xml:space="preserve">. </w:t>
      </w:r>
      <w:r w:rsidR="003E5650">
        <w:fldChar w:fldCharType="begin" w:fldLock="1"/>
      </w:r>
      <w:r w:rsidR="008E1841">
        <w:instrText>ADDIN CSL_CITATION {"citationItems":[{"id":"ITEM-1","itemData":{"DOI":"10.1080/21645515.2020.1780093","ISSN":"2164554X","PMID":"32692948","abstract":"Background: Healthcare workers (HCWs) play a key role in the recommendation of HPV vaccination. Our study aimed to understand to what extent a structured health intervention could change the knowledge and attitudes toward HPV and its vaccines among HCWs in Western China. Methods: This was a multi-center, questionnaire-based interventional study conducted across 12 cities of seven provinces in Western China, from November 2018 to July 2019. Participants were recruited from local health systems by e-invitation. Questionnaires were administered to participants before and after the intervention. Results: A total of 1448 HCWs attended the educational lectures and 1354 participants completed both pre- and post-study questionnaires. In general, HCWs had satisfactory baseline knowledge regarding HPV and its vaccines compared with other populations, and a significantly higher knowledge level was observed after the intervention. However, some more specific knowledge on the vaccination procedures, other HPV-related diseases and whether HPV testing was required before vaccination was relatively poor. Following the educational intervention, the correct responses to the above questions increased (P &lt; .001). However, it was still lower compared with answers to other questions. Change was also detected regarding HCWs’ willingness to recommend HPV vaccines to the appropriate population (P &lt; .001). Conclusion: Educational intervention on HPV and its vaccines is effective in improving HCWs’ knowledge levels and willingness to recommend HPV vaccines. Future educational interventions should focus more on knowledge regarding HPV-related diseases and HPV vaccination. Education campaigns targeting rural HCWs are urgently needed in the near future.","author":[{"dropping-particle":"","family":"Chen","given":"Hui","non-dropping-particle":"","parse-names":false,"suffix":""},{"dropping-particle":"","family":"Zhang","given":"Xi","non-dropping-particle":"","parse-names":false,"suffix":""},{"dropping-particle":"","family":"Wang","given":"Wei","non-dropping-particle":"","parse-names":false,"suffix":""},{"dropping-particle":"","family":"Zhang","given":"Rong","non-dropping-particle":"","parse-names":false,"suffix":""},{"dropping-particle":"","family":"Du","given":"Mei","non-dropping-particle":"","parse-names":false,"suffix":""},{"dropping-particle":"","family":"Shan","given":"Li","non-dropping-particle":"","parse-names":false,"suffix":""},{"dropping-particle":"","family":"Li","given":"Yucong","non-dropping-particle":"","parse-names":false,"suffix":""},{"dropping-particle":"","family":"Wang","given":"Xiaohui","non-dropping-particle":"","parse-names":false,"suffix":""},{"dropping-particle":"","family":"Liu","given":"Yijun","non-dropping-particle":"","parse-names":false,"suffix":""},{"dropping-particle":"","family":"Zhang","given":"Wen","non-dropping-particle":"","parse-names":false,"suffix":""},{"dropping-particle":"","family":"Li","given":"Xiaoling","non-dropping-particle":"","parse-names":false,"suffix":""},{"dropping-particle":"","family":"Qiao","given":"Youlin","non-dropping-particle":"","parse-names":false,"suffix":""},{"dropping-particle":"","family":"Ma","given":"Jianqiao","non-dropping-particle":"","parse-names":false,"suffix":""},{"dropping-particle":"","family":"Zhou","given":"Jing","non-dropping-particle":"","parse-names":false,"suffix":""},{"dropping-particle":"","family":"Li","given":"Jing","non-dropping-particle":"","parse-names":false,"suffix":""}],"container-title":"Human Vaccines and Immunotherapeutics","id":"ITEM-1","issue":"2","issued":{"date-parts":[["2020"]]},"page":"1-8","publisher":"Taylor &amp; Francis","title":"Effect of an educational intervention on human papillomavirus (HPV) knowledge and attitudes towards HPV vaccines among healthcare workers (HCWs) in Western China","type":"article-journal","volume":"17"},"uris":["http://www.mendeley.com/documents/?uuid=b6a4aae1-060c-4d37-95f1-c818ac4e69d9"]},{"id":"ITEM-2","itemData":{"DOI":"10.3109/01443615.2014.925431","ISSN":"13646893","PMID":"24922093","abstract":"Human papilloma virus (HPV) is a necessary cause of cervical cancer and cervical cancer is largely a vaccine-preventable disease. The aim of the study was to document the knowledge of healthcare professionals of the HPV vaccine and its acceptability. It was a cross-sectional study in three of the six geo-political zones of Nigeria, carried out between June 2010 and January 2011. The 602 adult Nigerian respondents were made up of 147 (24.4%) males and 455 (75.6%) females aged 20-57 years, with a mean of 34.3 ± 7.9 years; most were under 40 years (70.1%) and married (n = 394; 65.5%). In total, 548 (91%) were aware of HPV; 83.4% knew HPV as an STI; 78.2% knew HPV can cause cervical cancer but only 265 (44.0%) were aware of the HPV vaccine. Among the healthcare professionals studied, nurses were the least aware of the existence of the HPV vaccine (χ2 = 1.54, p = 0.001). A total of 489 (81.0%) would approve HPV vaccine for their teenage daughters. The men were more likely to accept the vaccination of their daughters than the women (χ2 = 14.76, p = 0.002). The unmarried were more favourably disposed to vaccination of teenagers than the married (χ2 = 27.37, p = 0.001). Safety concerns were the commonest reasons expressed by the 7% who were reluctant to accept the vaccination of their teenage daughters. In conclusion, healthcare providers are the custodians of health in a community, yet have low knowledge of a vaccine that can prevent the commonest cancer in women in sub-Saharan Africa.","author":[{"dropping-particle":"","family":"Audu","given":"B. M.","non-dropping-particle":"","parse-names":false,"suffix":""},{"dropping-particle":"","family":"Bukar","given":"M.","non-dropping-particle":"","parse-names":false,"suffix":""},{"dropping-particle":"","family":"Ibrahim","given":"A. I.","non-dropping-particle":"","parse-names":false,"suffix":""},{"dropping-particle":"","family":"Swende","given":"T. Z.","non-dropping-particle":"","parse-names":false,"suffix":""}],"container-title":"Journal of Obstetrics and Gynaecology","id":"ITEM-2","issue":"8","issued":{"date-parts":[["2014"]]},"page":"714-717","title":"Awareness and perception of human papilloma virus vaccine among healthcare professionals in Nigeria","type":"article-journal","volume":"34"},"uris":["http://www.mendeley.com/documents/?uuid=1ca1ca31-c40c-4873-8499-1fd25a5c5196"]},{"id":"ITEM-3","itemData":{"DOI":"10.1016/J.JVACX.2024.100591","ISSN":"2590-1362","abstract":"Background: The recent introduction of the HPV vaccine into Nigeria's routine immunization schedule has brought parental vaccine hesitancy to the forefront. This cross-sectional study, conducted in Kano State, a region with historically low immunization rates, is crucial in assessing the level of parental hesitancy and uncovering its determinants, potentially informing future public health policies. Methods: The participants were a representative sample of parents or caregivers of children aged 9–14 years (n = 1071) in Kano State and were selected via a multi-stage sampling method. We administered structured questionnaires anchored in the Socio-ecological Model and the Precaution Adoption Process Model. We utilized validated measures to assess intent to vaccinate against HPV and potential key indicators of intent to vaccinate adolescent boys and girls. Multivariate logistic regression analysis was performed to determine predictors of parental HPV vaccine hesitancy. Result: If the HPV vaccine were free or subsidized, about one-third [32.7 %] of parents would choose not to vaccinate their children against the virus. Only 4.2 % had ever heard of HPV, and a mere 5.1 % had heard of the cervical cancer vaccine or HPV vaccine. Compared to those who were aware of the virus, those who had never heard of HPV had higher adjusted odds of vaccine hesitancy [OR: 2.86, 95 %CI: 1.28–6.40]. Some of the top reasons for parental hesitancy were their concerns about the safety of the vaccine and the lack of doctors' recommendations. Conclusion: The study revealed that parental hesitancy is a significant barrier to HPV uptake in Kano State. There is an urgent need for a multi-faceted HPV knowledge enhancement approach focusing on elevating parental awareness about the HPV vaccine and, particularly, its relationship to cervical cancer prevention.","author":[{"dropping-particle":"","family":"Yusuf","given":"Korede K.","non-dropping-particle":"","parse-names":false,"suffix":""},{"dropping-particle":"","family":"Olorunsaiye","given":"Comfort Z.","non-dropping-particle":"","parse-names":false,"suffix":""},{"dropping-particle":"","family":"Gadanya","given":"Muktar A.","non-dropping-particle":"","parse-names":false,"suffix":""},{"dropping-particle":"","family":"Ouedraogo","given":"Samira","non-dropping-particle":"","parse-names":false,"suffix":""},{"dropping-particle":"","family":"Abdullahi","given":"Aisha A.","non-dropping-particle":"","parse-names":false,"suffix":""},{"dropping-particle":"","family":"Salihu","given":"Hamisu M.","non-dropping-particle":"","parse-names":false,"suffix":""}],"container-title":"Vaccine: X","id":"ITEM-3","issued":{"date-parts":[["2024","12","1"]]},"page":"100591","publisher":"Elsevier","title":"HPV vaccine hesitancy among parents and caregivers of adolescents in Northern Nigeria","type":"article-journal","volume":"21"},"uris":["http://www.mendeley.com/documents/?uuid=fe27ac98-1e84-3d0a-9739-41ecc2a55bb1"]}],"mendeley":{"formattedCitation":"(Audu &lt;i&gt;et al.&lt;/i&gt;, 2014; Chen &lt;i&gt;et al.&lt;/i&gt;, 2020; Yusuf &lt;i&gt;et al.&lt;/i&gt;, 2024)","plainTextFormattedCitation":"(Audu et al., 2014; Chen et al., 2020; Yusuf et al., 2024)","previouslyFormattedCitation":"(Audu &lt;i&gt;et al.&lt;/i&gt;, 2014; Chen &lt;i&gt;et al.&lt;/i&gt;, 2020; Yusuf &lt;i&gt;et al.&lt;/i&gt;, 2024)"},"properties":{"noteIndex":0},"schema":"https://github.com/citation-style-language/schema/raw/master/csl-citation.json"}</w:instrText>
      </w:r>
      <w:r w:rsidR="003E5650">
        <w:fldChar w:fldCharType="separate"/>
      </w:r>
      <w:r w:rsidR="003E5650" w:rsidRPr="003E5650">
        <w:rPr>
          <w:noProof/>
        </w:rPr>
        <w:t xml:space="preserve">(Audu </w:t>
      </w:r>
      <w:r w:rsidR="003E5650" w:rsidRPr="003E5650">
        <w:rPr>
          <w:i/>
          <w:noProof/>
        </w:rPr>
        <w:t>et al.</w:t>
      </w:r>
      <w:r w:rsidR="003E5650" w:rsidRPr="003E5650">
        <w:rPr>
          <w:noProof/>
        </w:rPr>
        <w:t xml:space="preserve">, 2014; Chen </w:t>
      </w:r>
      <w:r w:rsidR="003E5650" w:rsidRPr="003E5650">
        <w:rPr>
          <w:i/>
          <w:noProof/>
        </w:rPr>
        <w:t>et al.</w:t>
      </w:r>
      <w:r w:rsidR="003E5650" w:rsidRPr="003E5650">
        <w:rPr>
          <w:noProof/>
        </w:rPr>
        <w:t xml:space="preserve">, 2020; Yusuf </w:t>
      </w:r>
      <w:r w:rsidR="003E5650" w:rsidRPr="003E5650">
        <w:rPr>
          <w:i/>
          <w:noProof/>
        </w:rPr>
        <w:t>et al.</w:t>
      </w:r>
      <w:r w:rsidR="003E5650" w:rsidRPr="003E5650">
        <w:rPr>
          <w:noProof/>
        </w:rPr>
        <w:t>, 2024)</w:t>
      </w:r>
      <w:r w:rsidR="003E5650">
        <w:fldChar w:fldCharType="end"/>
      </w:r>
    </w:p>
    <w:p w14:paraId="567E9270" w14:textId="21F02128" w:rsidR="00243869" w:rsidRDefault="00243869" w:rsidP="002C478F">
      <w:pPr>
        <w:spacing w:line="360" w:lineRule="auto"/>
      </w:pPr>
      <w:r w:rsidRPr="00243869">
        <w:t>This study revealed a very low uptake of HPV vaccine</w:t>
      </w:r>
      <w:r w:rsidR="000D2589">
        <w:t xml:space="preserve"> </w:t>
      </w:r>
      <w:r w:rsidRPr="00243869">
        <w:t>despite the very high levels of awareness. Similar findings were reported</w:t>
      </w:r>
      <w:r w:rsidR="003E5650">
        <w:t xml:space="preserve"> studies in </w:t>
      </w:r>
      <w:r w:rsidR="000D2589">
        <w:t xml:space="preserve">Edo State in </w:t>
      </w:r>
      <w:r w:rsidR="003E5650">
        <w:t>Nigeria</w:t>
      </w:r>
      <w:r w:rsidR="002B6C50">
        <w:t xml:space="preserve"> </w:t>
      </w:r>
      <w:r w:rsidR="000D2589">
        <w:fldChar w:fldCharType="begin" w:fldLock="1"/>
      </w:r>
      <w:r w:rsidR="00095284">
        <w:instrText>ADDIN CSL_CITATION {"citationItems":[{"id":"ITEM-1","itemData":{"abstract":"ABSTRACT\nBackground\nHuman papilloma virus (HPV) infection is implicated in the cause of cervical cancer which is the second most \ncommon cancer in women worldwide. HPV vaccination is a primary prevention toolagainst HPV infection, thus the \nneed to assess the knowledge, attitude and uptake of HPV vaccination among female medical and dental students. \nMethodology\nA descriptive cross sectional study was carried out among all undergraduatefemale medical and dental students in the \nUniversity of Benin. Data was collected using a pretested, semi-structured, self-administered questionnaire. The \nquestionnaires comprised ofsocio-demographic characteristics, knowledge of HPV vaccination, attitudes towards \nHPV vaccination and uptake of HPV vaccination\nResults\nTwo hundred and eighty questionnaires were administered however only 215 returned their completed questionnaires \ngiving a response rate of 76.7%.The mean age of respondents was 22.4 ± 3.0 years.Only about a third of the \nrespondents (31.2%) had a good knowledge of HPV infection andvaccination. Age (p = 0.001), faculty (p = 0.014) \nand level of study (p = 0.014) was observed to be significant determinants of knowledge. A higher proportion of\nrespondents (61.8%) had a positive attitude towards HPV vaccination while only a few (3.7%) had taken the HPV \nvaccine.Significant determinants of attitude towards HPV vaccination were age (p = 0.001), faculty (p = 0.014), level \nof study (p = 0.001) and knowledge (p = 0.031) of respondents. Uptake of HPV vaccination was significantly \nassociated with attitude of respondents (p = 0.001).\nConclusion\nThe knowledge and uptake of HPV vaccination among these students was generally poor though most of them had \npositive attitude towards HPV vaccination. This emphasizes the need for educational interventions to improve \nknowledge which will in turn enhance uptake","author":[{"dropping-particle":"","family":"Onowhakpor A.O","given":"","non-dropping-particle":"","parse-names":false,"suffix":""},{"dropping-particle":"","family":"Omuemu V.O","given":"","non-dropping-particle":"","parse-names":false,"suffix":""},{"dropping-particle":"","family":"Osagie O.L","given":"","non-dropping-particle":"","parse-names":false,"suffix":""},{"dropping-particle":"","family":"Odili C.G","given":"","non-dropping-particle":"","parse-names":false,"suffix":""}],"container-title":" Journal of Community Medicine and Primary Health Care.","id":"ITEM-1","issue":"2","issued":{"date-parts":[["2016"]]},"page":"101-108","title":"Human Papilloma Virus Vaccination: Knowledge, Attitude and Uptake  among Female Medical and Dental Students in a Tertiary Institution  in Benin-City, Nigeria.","type":"article-journal","volume":"28"},"uris":["http://www.mendeley.com/documents/?uuid=68dc2b22-591b-43c8-a20a-f9504855d4ac"]}],"mendeley":{"formattedCitation":"(Onowhakpor A.O &lt;i&gt;et al.&lt;/i&gt;, 2016)","plainTextFormattedCitation":"(Onowhakpor A.O et al., 2016)","previouslyFormattedCitation":"(Onowhakpor A.O &lt;i&gt;et al.&lt;/i&gt;, 2016)"},"properties":{"noteIndex":0},"schema":"https://github.com/citation-style-language/schema/raw/master/csl-citation.json"}</w:instrText>
      </w:r>
      <w:r w:rsidR="000D2589">
        <w:fldChar w:fldCharType="separate"/>
      </w:r>
      <w:r w:rsidR="000D2589" w:rsidRPr="000D2589">
        <w:rPr>
          <w:noProof/>
        </w:rPr>
        <w:t xml:space="preserve">(Onowhakpor A.O </w:t>
      </w:r>
      <w:r w:rsidR="000D2589" w:rsidRPr="000D2589">
        <w:rPr>
          <w:i/>
          <w:noProof/>
        </w:rPr>
        <w:t>et al.</w:t>
      </w:r>
      <w:r w:rsidR="000D2589" w:rsidRPr="000D2589">
        <w:rPr>
          <w:noProof/>
        </w:rPr>
        <w:t>, 2016)</w:t>
      </w:r>
      <w:r w:rsidR="000D2589">
        <w:fldChar w:fldCharType="end"/>
      </w:r>
      <w:r w:rsidR="002B6C50">
        <w:t>. A slightly higher uptake was reported among pregnant women in Benue State who reported 13.7% uptake</w:t>
      </w:r>
      <w:r w:rsidR="00095284">
        <w:t>.</w:t>
      </w:r>
      <w:r w:rsidR="00095284">
        <w:fldChar w:fldCharType="begin" w:fldLock="1"/>
      </w:r>
      <w:r w:rsidR="00095284">
        <w:instrText>ADDIN CSL_CITATION {"citationItems":[{"id":"ITEM-1","itemData":{"DOI":"10.4314/ejhs.v34i1.3","ISSN":"24137170","PMID":"38370567","abstract":"Background: Knowledge, attitudes and practices (KAP) of human papilloma virus (HPV) is a necessary measure in curtailing delayed diagnosis and poor control practices. The objective of this study was to assess the knowledge, attitudes and practices vis-à-vis HPV infection, cervical cancer and vaccination among women. Methods: This cross-sectional study was conducted at 15 selected health-care facilities in Otukpo metropolis and it involved 168 pregnant women. The data were collected using structured questionnaire, and analysed for descriptive and analytical statistics using Epi Data Version 3.1 and SPSS statistical package Version 21. Results: Most of the respondents (75.0%) have heard of human papilloma virus and their information source were mostly the health-care providers. In total, 132(78.6%) agreed to take the vaccine if offered for free but 152(90.5%) stated that it is imperative to seek the opinion of health providers before vaccine uptake. However, only 27(16.1%) have undergone recommended checkup for human papilloma virus/cervical cancer and 23(13.7%) have taken at least a vaccine dose. Some respondents 66(39.3%) had good knowledge while 95(56.6%) demonstrated positive attitude. However, most respondents 161(95.8%) demonstrated poor practices. Conclusions: There is enormous need to improve HPV sensitization especially in women due to cervical cancer associated risks. Healthcare personnel are therefore encouraged to create more awareness on HPV infection and screening of cervical cancer (CC) via counseling sessions and communications tool like the new media. KAP approach is a critical tool towards successful CC screening and HPV control.","author":[{"dropping-particle":"","family":"Akinnibosun","given":"Olajide","non-dropping-particle":"","parse-names":false,"suffix":""},{"dropping-particle":"","family":"Abakpa","given":"Onyukwo Grace","non-dropping-particle":"","parse-names":false,"suffix":""},{"dropping-particle":"","family":"Ujoh","given":"Adole John","non-dropping-particle":"","parse-names":false,"suffix":""},{"dropping-particle":"","family":"Oche","given":"Dominic Agbo","non-dropping-particle":"","parse-names":false,"suffix":""},{"dropping-particle":"","family":"Zakari","given":"Suleiman","non-dropping-particle":"","parse-names":false,"suffix":""},{"dropping-particle":"","family":"Yandev","given":"Doowuese","non-dropping-particle":"","parse-names":false,"suffix":""},{"dropping-particle":"","family":"Adikwu","given":"Peter","non-dropping-particle":"","parse-names":false,"suffix":""},{"dropping-particle":"","family":"David","given":"Onyemowo Okewu","non-dropping-particle":"","parse-names":false,"suffix":""},{"dropping-particle":"","family":"Agboola","given":"Oludare","non-dropping-particle":"","parse-names":false,"suffix":""},{"dropping-particle":"","family":"Paul","given":"Simon","non-dropping-particle":"","parse-names":false,"suffix":""},{"dropping-particle":"","family":"Audu","given":"Onyemocho","non-dropping-particle":"","parse-names":false,"suffix":""},{"dropping-particle":"","family":"Odu","given":"Emmanuel","non-dropping-particle":"","parse-names":false,"suffix":""},{"dropping-particle":"","family":"Ujah","given":"Innocent Achanya O.","non-dropping-particle":"","parse-names":false,"suffix":""},{"dropping-particle":"","family":"Anejo-Okopi","given":"Joseph","non-dropping-particle":"","parse-names":false,"suffix":""}],"container-title":"Ethiopian journal of health sciences","id":"ITEM-1","issue":"1","issued":{"date-parts":[["2024"]]},"page":"15-26","title":"Knowledge, Attitudes and Practices among Women of Reproductive Age on Human Papillomavirus Infection, Cervical Cancer and Vaccination in Otukpo, Nigeria","type":"article-journal","volume":"34"},"uris":["http://www.mendeley.com/documents/?uuid=c8149e08-e20e-44c0-b973-86ae70e85569"]}],"mendeley":{"formattedCitation":"(Akinnibosun &lt;i&gt;et al.&lt;/i&gt;, 2024)","plainTextFormattedCitation":"(Akinnibosun et al., 2024)","previouslyFormattedCitation":"(Akinnibosun &lt;i&gt;et al.&lt;/i&gt;, 2024)"},"properties":{"noteIndex":0},"schema":"https://github.com/citation-style-language/schema/raw/master/csl-citation.json"}</w:instrText>
      </w:r>
      <w:r w:rsidR="00095284">
        <w:fldChar w:fldCharType="separate"/>
      </w:r>
      <w:r w:rsidR="00095284" w:rsidRPr="00095284">
        <w:rPr>
          <w:noProof/>
        </w:rPr>
        <w:t xml:space="preserve">(Akinnibosun </w:t>
      </w:r>
      <w:r w:rsidR="00095284" w:rsidRPr="00095284">
        <w:rPr>
          <w:i/>
          <w:noProof/>
        </w:rPr>
        <w:t>et al.</w:t>
      </w:r>
      <w:r w:rsidR="00095284" w:rsidRPr="00095284">
        <w:rPr>
          <w:noProof/>
        </w:rPr>
        <w:t>, 2024)</w:t>
      </w:r>
      <w:r w:rsidR="00095284">
        <w:fldChar w:fldCharType="end"/>
      </w:r>
      <w:r w:rsidR="00095284">
        <w:t xml:space="preserve"> Much higher uptake of 29% was reported among urban women in Lagos State and </w:t>
      </w:r>
      <w:r w:rsidR="002B6C50">
        <w:t xml:space="preserve">20% uptake was reported among female health care workers in Saudi Arabia. </w:t>
      </w:r>
      <w:r w:rsidR="008E1841">
        <w:t xml:space="preserve"> </w:t>
      </w:r>
      <w:r w:rsidR="008E1841">
        <w:fldChar w:fldCharType="begin" w:fldLock="1"/>
      </w:r>
      <w:r w:rsidR="00465A52">
        <w:instrText>ADDIN CSL_CITATION {"citationItems":[{"id":"ITEM-1","itemData":{"DOI":"10.1016/j.pmedr.2021.101643","ISSN":"22113355","PMID":"34987955","abstract":"Human papillomavirus (HPV) vaccination and HPV based cervical screening are scientifically proven ways to prevent and eliminate cervical cancer (CC). Unfortunately, these measures are yet to be widely accepted or utilized. Our study aimed to explore the individual-related factors that predict HPV vaccination and testing, its motivating factors and barriers among urban women in Lagos, Nigeria. This was a descriptive cross-sectional study among 208 consenting women who attended a community health awareness program in Surulere, Lagos, Nigeria, in September 2019. Structured questionnaires were interviewer administered and analysis was done using SPSS version 23. The uptake of HPV vaccination and testing was 29.0% and 3.0% respectively. Being employed [adjusted odds ratio (AOR) = 60.45, CI = 10.64–343.46, P &lt; 0.001] and unmarried (AOR = 33.33, CI = 12.5–100.0, P &lt; 0.001) predicted HPV vaccination uptake while being unmarried was the only predictor of uptake of HPV testing [crude odds ratio (COR) = 7.69, CI = 1.01–100.00, P = 0.039]. Knowing someone with CC (AOR = 21.64, CI = 4.87–96.16, P &lt; 0.001) and being unmarried (AOR = 5.56, CI = 1.45–20.00, P = 0.012) predicted increased willingness to be vaccinated. Being unmarried (AOR = 5.26, CI = 1.89–14.29, P = 0.002) and knowing someone with CC (AOR = 6.41, CI = 2.68–15.33, P &lt; 0.001) predicted willingness to do HPV testing. Recommendation by healthcare provider (HCP), friends/relatives and media were major motivators for HPV vaccination &amp; testing while fear, cost, no recommendation by HCP, inaccessibility &amp; lack of awareness were major barriers. There is need to urgently address these identified factors that affect HPV vaccination and testing in order to improve its acceptability and uptake rate in our environment.","author":[{"dropping-particle":"","family":"Okunowo","given":"Adeyemi A.","non-dropping-particle":"","parse-names":false,"suffix":""},{"dropping-particle":"","family":"Ugwu","given":"Aloy O.","non-dropping-particle":"","parse-names":false,"suffix":""},{"dropping-particle":"","family":"Kuku","given":"Jubril O.","non-dropping-particle":"","parse-names":false,"suffix":""},{"dropping-particle":"","family":"Soibi-Harry","given":"Adaiah P.","non-dropping-particle":"","parse-names":false,"suffix":""},{"dropping-particle":"","family":"Okunowo","given":"Bolanle O.","non-dropping-particle":"","parse-names":false,"suffix":""},{"dropping-particle":"","family":"Ani-Ugwu","given":"Nneoma K.","non-dropping-particle":"","parse-names":false,"suffix":""},{"dropping-particle":"","family":"Osunwusi","given":"Benedetto O.","non-dropping-particle":"","parse-names":false,"suffix":""},{"dropping-particle":"","family":"Adenekan","given":"Muisi A.","non-dropping-particle":"","parse-names":false,"suffix":""}],"container-title":"Preventive Medicine Reports","id":"ITEM-1","issue":"November","issued":{"date-parts":[["2021"]]},"page":"101643","publisher":"Elsevier Inc.","title":"Predictors, barriers and motivating factors for human papillomavirus vaccination and testing as preventive measures for cervical cancer: A study of urban women in Lagos, Nigeria","type":"article-journal","volume":"24"},"uris":["http://www.mendeley.com/documents/?uuid=041a479a-e993-431b-89ff-f30d276de186"]},{"id":"ITEM-2","itemData":{"DOI":"10.2147/IJWH.S449979","ISSN":"11791411","abstract":"Background: Epidemiological evidence has shown that human papillomavirus (HPV) is the most frequent cause of sexually transmitted infection, and vaccination is an essential measure to prevent associated diseases and complications. This study aimed to assess the HPV vaccine uptake and its associated factors as well as HPV vaccine hesitancy by female healthcare workers (HCWs) in Saudi Arabia. Methods: This online, questionnaire-based, cross-sectional study involved female HCWs in Saudi Arabia between July and October 2022. The study tool included questions about sociodemographic, occupational, and reproductive characteristics, uptake of HPV vaccination, and reasons of hesitancy. Chi-squared and t-tests were used for bivariate analyses, and multivariable logistic regression was used to adjust for confounders. Results: The total number of participants was 1857. Around 20% of HCWs received at least one dose of the HPV vaccine, and around 45% were willing to take it this year. Lower odds of vaccine uptake were reported among older participants and those with a higher level of education. However, nurses, HCWs with a previous HPV infection, those with a family history of cervical cancer, or those with a previous cervical cancer screening test had higher odds of receiving the vaccine. On the other hand, older participants and diploma degree holders were less willing to take the HPV vaccine. Higher odds of willingness were reported in married HCWs, those with a previous HPV infection, those who received a previous HPV vaccine dose, or those who were screened for cervical cancer. Lack of knowledge and some misconceptions were the most reported reasons for hesitancy. Conclusion: Certain factors that affect HCWs personal decisions to take the vaccine were identified. By targeting these issues, epidemiologists, public health officials and women’s health care providers can work to increase HPV vaccine uptake and reduce the burden of HPV-related diseases in this population.","author":[{"dropping-particle":"","family":"Alshamlan","given":"Nouf A.","non-dropping-particle":"","parse-names":false,"suffix":""},{"dropping-particle":"","family":"Alomar","given":"Reem S.","non-dropping-particle":"","parse-names":false,"suffix":""},{"dropping-particle":"","family":"Alabdulkader","given":"Assim M.","non-dropping-particle":"","parse-names":false,"suffix":""},{"dropping-particle":"","family":"Shafey","given":"Marwa Mahmoud","non-dropping-particle":"","parse-names":false,"suffix":""},{"dropping-particle":"","family":"Alghamdi","given":"Faisal A.","non-dropping-particle":"","parse-names":false,"suffix":""},{"dropping-particle":"","family":"Aldakheel","given":"Abdullah A.","non-dropping-particle":"","parse-names":false,"suffix":""},{"dropping-particle":"","family":"Alshehri","given":"Saud A.","non-dropping-particle":"","parse-names":false,"suffix":""},{"dropping-particle":"","family":"Felemban","given":"Lyana A.","non-dropping-particle":"","parse-names":false,"suffix":""},{"dropping-particle":"","family":"Alshamlan","given":"Shahad A.","non-dropping-particle":"","parse-names":false,"suffix":""},{"dropping-particle":"","family":"Shammari","given":"Malak A.","non-dropping-particle":"Al","parse-names":false,"suffix":""}],"container-title":"International Journal of Women's Health","id":"ITEM-2","issue":"March","issued":{"date-parts":[["2024"]]},"page":"463-474","title":"HPV Vaccine Uptake, Willingness to Receive, and Causes of Vaccine Hesitancy: A National Study Conducted in Saudi Arabia Among Female Healthcare Professionals","type":"article-journal","volume":"16"},"uris":["http://www.mendeley.com/documents/?uuid=8a724fbf-234d-4a95-bc73-d29acbe8f8d6"]}],"mendeley":{"formattedCitation":"(Okunowo &lt;i&gt;et al.&lt;/i&gt;, 2021; Alshamlan &lt;i&gt;et al.&lt;/i&gt;, 2024)","plainTextFormattedCitation":"(Okunowo et al., 2021; Alshamlan et al., 2024)","previouslyFormattedCitation":"(Okunowo &lt;i&gt;et al.&lt;/i&gt;, 2021; Alshamlan &lt;i&gt;et al.&lt;/i&gt;, 2024)"},"properties":{"noteIndex":0},"schema":"https://github.com/citation-style-language/schema/raw/master/csl-citation.json"}</w:instrText>
      </w:r>
      <w:r w:rsidR="008E1841">
        <w:fldChar w:fldCharType="separate"/>
      </w:r>
      <w:r w:rsidR="00095284" w:rsidRPr="00095284">
        <w:rPr>
          <w:noProof/>
        </w:rPr>
        <w:t xml:space="preserve">(Okunowo </w:t>
      </w:r>
      <w:r w:rsidR="00095284" w:rsidRPr="00095284">
        <w:rPr>
          <w:i/>
          <w:noProof/>
        </w:rPr>
        <w:t>et al.</w:t>
      </w:r>
      <w:r w:rsidR="00095284" w:rsidRPr="00095284">
        <w:rPr>
          <w:noProof/>
        </w:rPr>
        <w:t xml:space="preserve">, 2021; Alshamlan </w:t>
      </w:r>
      <w:r w:rsidR="00095284" w:rsidRPr="00095284">
        <w:rPr>
          <w:i/>
          <w:noProof/>
        </w:rPr>
        <w:t>et al.</w:t>
      </w:r>
      <w:r w:rsidR="00095284" w:rsidRPr="00095284">
        <w:rPr>
          <w:noProof/>
        </w:rPr>
        <w:t>, 2024)</w:t>
      </w:r>
      <w:r w:rsidR="008E1841">
        <w:fldChar w:fldCharType="end"/>
      </w:r>
      <w:r w:rsidRPr="00243869">
        <w:t xml:space="preserve"> </w:t>
      </w:r>
      <w:r w:rsidR="00095284">
        <w:t xml:space="preserve">The higher uptake of HPV in these areas is the associated high willingness and the access to the vaccines. In our study, willingness and knowledge </w:t>
      </w:r>
      <w:r w:rsidR="00192807">
        <w:t>were very high</w:t>
      </w:r>
      <w:r w:rsidR="00095284">
        <w:t xml:space="preserve"> but there</w:t>
      </w:r>
      <w:r w:rsidR="00192807">
        <w:t xml:space="preserve"> was</w:t>
      </w:r>
      <w:r w:rsidR="00095284">
        <w:t xml:space="preserve"> poor uptake. The scenario reflects</w:t>
      </w:r>
      <w:r w:rsidRPr="00243869">
        <w:t xml:space="preserve"> that good knowledge </w:t>
      </w:r>
      <w:r w:rsidR="00095284">
        <w:t xml:space="preserve">does not necessarily </w:t>
      </w:r>
      <w:r w:rsidRPr="00243869">
        <w:t xml:space="preserve">translate to increased uptake. </w:t>
      </w:r>
    </w:p>
    <w:p w14:paraId="3706CB17" w14:textId="77777777" w:rsidR="003A49C8" w:rsidRDefault="003A49C8" w:rsidP="003A49C8">
      <w:pPr>
        <w:spacing w:line="360" w:lineRule="auto"/>
      </w:pPr>
      <w:r w:rsidRPr="00243869">
        <w:t xml:space="preserve">Among the few respondents who were vaccinated, most </w:t>
      </w:r>
      <w:r>
        <w:t>received the bivalent vaccine which provides coverage for the HPV-16 and HPV-18. Only 1 patient received the Quadrivalent vaccine which provides coverage for 4 variants namely HPV-6, HPV-11, HPV-16 and HPV-18. The nonvalent is advocated for use in countries with high incidence of HPV infection as they afford much broader protection.</w:t>
      </w:r>
      <w:r>
        <w:fldChar w:fldCharType="begin" w:fldLock="1"/>
      </w:r>
      <w:r>
        <w:instrText>ADDIN CSL_CITATION {"citationItems":[{"id":"ITEM-1","itemData":{"DOI":"10.3390/V15071440","ISSN":"19994915","PMID":"37515128","abstract":"Human papillomavirus (HPV) is causally associated with 5% of cancers, including cancers of the cervix, penis, vulva, vagina, anus and oropharynx. The most carcinogenic HPV is HPV-16, which dominates the types causing cancer. There is also sufficient evidence that HPV types 18, 31, 33, 35, 39, 45, 51, 52, 56, 58 and 59 cause cervical cancer. The L1 protein, which, when assembled into virus-like particles, induces HPV-type-specific neutralising antibodies, forms the basis of all commercial HPV vaccines. There are six licensed prophylactic HPV vaccines: three bivalent, two quadrivalent and one nonavalent vaccine. The bivalent vaccines protect from HPV types 16 and 18, which are associated with more than 70% of cervical cancers. Prophylactic vaccination targets children before sexual debut, but there are now catch-up campaigns, which have also been shown to be beneficial in reducing HPV infection and disease. HPV vaccination of adults after treatment for cervical lesions or recurrent respiratory papillomatosis has impacted recurrence. Gender-neutral vaccination will improve herd immunity and prevent infection in men and women. HPV vaccines are immunogenic in people living with HIV, but more research is needed on the long-term impact of vaccination and to determine whether further boosters are required.","author":[{"dropping-particle":"","family":"Williamson","given":"Anna Lise","non-dropping-particle":"","parse-names":false,"suffix":""}],"container-title":"Viruses","id":"ITEM-1","issue":"7","issued":{"date-parts":[["2023","7","1"]]},"page":"1440","publisher":"Multidisciplinary Digital Publishing Institute (MDPI)","title":"Recent Developments in Human Papillomavirus (HPV) Vaccinology","type":"article-journal","volume":"15"},"uris":["http://www.mendeley.com/documents/?uuid=6614a9bc-2aea-331d-810a-3df338cc20bd"]}],"mendeley":{"formattedCitation":"(Williamson, 2023)","plainTextFormattedCitation":"(Williamson, 2023)","previouslyFormattedCitation":"(Williamson, 2023)"},"properties":{"noteIndex":0},"schema":"https://github.com/citation-style-language/schema/raw/master/csl-citation.json"}</w:instrText>
      </w:r>
      <w:r>
        <w:fldChar w:fldCharType="separate"/>
      </w:r>
      <w:r w:rsidRPr="008E1841">
        <w:rPr>
          <w:noProof/>
        </w:rPr>
        <w:t>(Williamson, 2023)</w:t>
      </w:r>
      <w:r>
        <w:fldChar w:fldCharType="end"/>
      </w:r>
    </w:p>
    <w:p w14:paraId="2749041E" w14:textId="50833339" w:rsidR="00243869" w:rsidRPr="00243869" w:rsidRDefault="00243869" w:rsidP="002C478F">
      <w:pPr>
        <w:spacing w:line="360" w:lineRule="auto"/>
      </w:pPr>
      <w:r w:rsidRPr="00243869">
        <w:t>The main barriers to uptake in this study were lack of knowledge about where to access the vaccine, indecision and cost. This was like findings from a study among urban Nigerian women and among healthcare workers who also reported challenges with accessibility and affordability of the HPV vaccine as major barriers to uptake</w:t>
      </w:r>
      <w:r w:rsidR="008E1841">
        <w:t xml:space="preserve">. </w:t>
      </w:r>
      <w:r w:rsidR="008E1841">
        <w:fldChar w:fldCharType="begin" w:fldLock="1"/>
      </w:r>
      <w:r w:rsidR="008E1841">
        <w:instrText>ADDIN CSL_CITATION {"citationItems":[{"id":"ITEM-1","itemData":{"DOI":"10.1016/j.pmedr.2021.101643","ISSN":"22113355","PMID":"34987955","abstract":"Human papillomavirus (HPV) vaccination and HPV based cervical screening are scientifically proven ways to prevent and eliminate cervical cancer (CC). Unfortunately, these measures are yet to be widely accepted or utilized. Our study aimed to explore the individual-related factors that predict HPV vaccination and testing, its motivating factors and barriers among urban women in Lagos, Nigeria. This was a descriptive cross-sectional study among 208 consenting women who attended a community health awareness program in Surulere, Lagos, Nigeria, in September 2019. Structured questionnaires were interviewer administered and analysis was done using SPSS version 23. The uptake of HPV vaccination and testing was 29.0% and 3.0% respectively. Being employed [adjusted odds ratio (AOR) = 60.45, CI = 10.64–343.46, P &lt; 0.001] and unmarried (AOR = 33.33, CI = 12.5–100.0, P &lt; 0.001) predicted HPV vaccination uptake while being unmarried was the only predictor of uptake of HPV testing [crude odds ratio (COR) = 7.69, CI = 1.01–100.00, P = 0.039]. Knowing someone with CC (AOR = 21.64, CI = 4.87–96.16, P &lt; 0.001) and being unmarried (AOR = 5.56, CI = 1.45–20.00, P = 0.012) predicted increased willingness to be vaccinated. Being unmarried (AOR = 5.26, CI = 1.89–14.29, P = 0.002) and knowing someone with CC (AOR = 6.41, CI = 2.68–15.33, P &lt; 0.001) predicted willingness to do HPV testing. Recommendation by healthcare provider (HCP), friends/relatives and media were major motivators for HPV vaccination &amp; testing while fear, cost, no recommendation by HCP, inaccessibility &amp; lack of awareness were major barriers. There is need to urgently address these identified factors that affect HPV vaccination and testing in order to improve its acceptability and uptake rate in our environment.","author":[{"dropping-particle":"","family":"Okunowo","given":"Adeyemi A.","non-dropping-particle":"","parse-names":false,"suffix":""},{"dropping-particle":"","family":"Ugwu","given":"Aloy O.","non-dropping-particle":"","parse-names":false,"suffix":""},{"dropping-particle":"","family":"Kuku","given":"Jubril O.","non-dropping-particle":"","parse-names":false,"suffix":""},{"dropping-particle":"","family":"Soibi-Harry","given":"Adaiah P.","non-dropping-particle":"","parse-names":false,"suffix":""},{"dropping-particle":"","family":"Okunowo","given":"Bolanle O.","non-dropping-particle":"","parse-names":false,"suffix":""},{"dropping-particle":"","family":"Ani-Ugwu","given":"Nneoma K.","non-dropping-particle":"","parse-names":false,"suffix":""},{"dropping-particle":"","family":"Osunwusi","given":"Benedetto O.","non-dropping-particle":"","parse-names":false,"suffix":""},{"dropping-particle":"","family":"Adenekan","given":"Muisi A.","non-dropping-particle":"","parse-names":false,"suffix":""}],"container-title":"Preventive Medicine Reports","id":"ITEM-1","issue":"November","issued":{"date-parts":[["2021"]]},"page":"101643","publisher":"Elsevier Inc.","title":"Predictors, barriers and motivating factors for human papillomavirus vaccination and testing as preventive measures for cervical cancer: A study of urban women in Lagos, Nigeria","type":"article-journal","volume":"24"},"uris":["http://www.mendeley.com/documents/?uuid=041a479a-e993-431b-89ff-f30d276de186"]},{"id":"ITEM-2","itemData":{"ISSN":"0794-7410","abstract":"Background: Human papilloma virus (HPV) infection is implicated in the cause of cervical cancer which is the second most common cancer in women worldwide. HPV vaccination is a primary prevention toolagainst HPV infection, thus the need to assess the knowledge, attitude and uptake of HPV vaccination among female medical and dental students.Methodology: A descriptive cross sectional study was carried out among all undergraduatefemale medical and dental students in the University of Benin. Data was collected using a pretested, semi-structured, self-administered questionnaire. The questionnaires comprised ofsocio-demographic characteristics, knowledge of HPV vaccination, attitudes towards HPV vaccination and uptake of HPV vaccinationResults: Two hundred and eighty questionnaires were administered however only 215 returned their completed questionnaires giving a response rate of 76.7%.The mean age of respondents was 22.4 ± 3.0 years.Only about a third of the respondents (31.2%) had a good knowledge of HPV infection andvaccination. Age (p = 0.001), faculty (p = 0.014) and level of study (p = 0.014) was observed to be significant determinants of knowledge. A higher proportion of respondents (61.8%) had a positive attitude towards HPV vaccination while only a few (3.7%) had taken the HPV vaccine. Significant determinants of attitude towards HPV vaccination were age (p = 0.001), faculty (p = 0.014), level of study (p = 0.001) and knowledge (p = 0.031) of respondents. Uptake of HPV vaccination was significantly associated with attitude of respondents (p = 0.001).Conclusion: The knowledge and uptake of HPV vaccination among these students was generally poor though most of them had positive attitude towards HPV vaccination. This emphasizes the need for educational interventions to improve knowledge which will in turn enhance uptake.Keywords: Female, Human papilloma virus vaccine, Medical, Vaccination","author":[{"dropping-particle":"","family":"Onowhakpor","given":"A.O.","non-dropping-particle":"","parse-names":false,"suffix":""},{"dropping-particle":"","family":"Omuemu","given":"V.O.","non-dropping-particle":"","parse-names":false,"suffix":""},{"dropping-particle":"","family":"Osagie","given":"O.L.","non-dropping-particle":"","parse-names":false,"suffix":""},{"dropping-particle":"","family":"Odili","given":"C.G.","non-dropping-particle":"","parse-names":false,"suffix":""}],"container-title":"Journal of Community Medicine and Primary Health Care","id":"ITEM-2","issue":"2","issued":{"date-parts":[["2016"]]},"page":"101-108","title":"Human Papilloma Virus vaccination: knowledge, attitude and uptake among female medical and dental students in a tertiary institution in Benin-City, Nigeria","type":"article-journal","volume":"28"},"uris":["http://www.mendeley.com/documents/?uuid=34e5b115-150b-4ef6-aaca-6c9ae4545a57"]},{"id":"ITEM-3","itemData":{"DOI":"10.5334/aogh.2890","ISSN":"22149996","PMID":"32983914","abstract":"Background: Cervical cancer deaths are disproportionately higher in developing countries depicting one of the most profound health disparities existing today and is ranked as the second most frequent cancer among women in Nigeria. The Human Papillomavirus (HPV) vaccine as a primary prevention strategy is not widely used in Nigeria. This study investigated perceived barriers to HPV vaccination in a Nigerian com-munity, targeting health workers’ perceptions. Methods: This descriptive study captured responses from a cross-sectional, convenience sample of adult health workers within Anambra State, Nigeria. An anonymous 42-item survey with multiple validated scales was developed based on the Theory of Planned Behavior model and previous studies. The self-administered survey was distributed by research assistants at study sites within Anambra State which were identified through local constituents by the regional zones Adazi-Ani, Onitsha, and Awka. Data analyses were performed using Microsoft Excel for descriptive statistics and R software for the logistic regression, with a statistical significance level of 5%. Subgroup analysis was performed for the baseline knowledge questionnaire to determine if there were any differences in correct responses based on demo-graphics such as: Institution type, profession, age, sex, religion and parental status. Results: Responses were collected from 137 Nigerian health workers; 44% nurses, 14% physicians, 6% pharmacists and 31% other health workers. The majority of respondents were female (69%), between 18 and 39 years of age (78%), from urban settings (82%), and identified as having Christian religious beliefs (97%). The most significant barriers identified were lack of awareness (39%), vaccine availability (39%), and cost (13%). When asked baseline knowledge questions regarding HPV, females were more likely to answer incorrectly as compared to males. Significant differences were found for statements: (1) HPV is sexually transmitted (p = 0.008) and (2) HPV is an infection that only affects women (p = 0.004). Conclusions: Perceived barriers to HPV vaccination identified by Nigerian health workers include lack of awareness, vaccine availability/accessibility, cost, and concerns about acceptability. Ongoing efforts to subsidize vaccine costs, campaigns to increase awareness of HPV vaccine, and interventions to improve attainability could advance administration rates in Nigeria, and ultimately improve death rates due to cervica…","author":[{"dropping-particle":"","family":"Nguyen","given":"Nicole Yvonne","non-dropping-particle":"","parse-names":false,"suffix":""},{"dropping-particle":"","family":"Okeke","given":"Emeka","non-dropping-particle":"","parse-names":false,"suffix":""},{"dropping-particle":"","family":"Anglemyer","given":"Andrew","non-dropping-particle":"","parse-names":false,"suffix":""},{"dropping-particle":"","family":"Brock","given":"Tina","non-dropping-particle":"","parse-names":false,"suffix":""}],"container-title":"Annals of Global Health","id":"ITEM-3","issue":"1","issued":{"date-parts":[["2020"]]},"page":"1-8","title":"Identifying perceived barriers to human papillomavirus vaccination as a preventative strategy for cervical cancer in Nigeria","type":"article-journal","volume":"86"},"uris":["http://www.mendeley.com/documents/?uuid=c4fa5a4c-34f4-4d4a-a484-2f7624bd1201"]},{"id":"ITEM-4","itemData":{"DOI":"10.4103/0976-9668.159993","ISSN":"22297707","PMID":"26283822","abstract":"Background: Cervical cancer is the most common cancer among Indian women of reproductive age. Unfortunately, despite the evidence of methods for prevention, most of the women remain unscreened. The reported barriers to screening include unawareness of risk factors, symptoms and prevention; stigma and misconceptions about gynecological diseases and lack of national cervical cancer screening guidelines and policies. This study attempts to assess the knowledge, attitude, and practices related to cervical cancer and its screening among women of reproductive age (15-45 years). Materials and Methods: A facility-based cross-sectional study was done on 400 females of reproductive age who presented to out-patient-department of All India Institute of Medical Sciences Bhopal. Structured questionnaire consisting 20 knowledge items and 7-items for attitude and history of pap smear for practices were administered by one of the investigators after informed consent. Data were entered and analyzed using Epi-Info version 7. Qualitative variables were summarized as counts and percentages while quantitative variables as mean and standard deviation. Predictors of better knowledge, attitude, and practices were identified by binary logistic regression analysis. Results: A total of 442 women were approached for interview of which 400 responded of which two-third (65.5%) had heard of cervical cancer. At least one symptom and one risk factor were known to 35.25% and 39.75% participants. Only 34.5% participants had heard, and 9.5% actually underwent screening test, however, 76.25% of the participants expressed a favorable attitude for screening. Binary logistic regression analysis revealed that education age and income were independent predictors of better knowledge. Education level influences attitude toward screening and actual practice depends on age, income, and marital status. This study shows that despite the fact that women had suboptimal level of knowledge regarding cervical cancer, their attitude is favorable for screening. However, uptake is low in actual practice. Strategic communication targeting eligible women may increase the uptake of screening.","author":[{"dropping-particle":"","family":"Bansal","given":"Agam B.","non-dropping-particle":"","parse-names":false,"suffix":""},{"dropping-particle":"","family":"Pakhare","given":"Abhijit P.","non-dropping-particle":"","parse-names":false,"suffix":""},{"dropping-particle":"","family":"Kapoor","given":"Neelkamal","non-dropping-particle":"","parse-names":false,"suffix":""},{"dropping-particle":"","family":"Mehrotra","given":"Ragini","non-dropping-particle":"","parse-names":false,"suffix":""},{"dropping-particle":"","family":"Kokane","given":"Arun Mahadeo","non-dropping-particle":"","parse-names":false,"suffix":""}],"container-title":"Journal of Natural Science, Biology and Medicine","id":"ITEM-4","issue":"2","issued":{"date-parts":[["2015"]]},"page":"324-328","title":"Knowledge, attitude, and practices related to cervical cancer among adult women: A hospital-based cross-sectional study","type":"article-journal","volume":"6"},"uris":["http://www.mendeley.com/documents/?uuid=a1fbf0ea-ba86-4617-b3a9-40a3b971b000"]}],"mendeley":{"formattedCitation":"(Bansal &lt;i&gt;et al.&lt;/i&gt;, 2015; Onowhakpor &lt;i&gt;et al.&lt;/i&gt;, 2016; Nguyen &lt;i&gt;et al.&lt;/i&gt;, 2020; Okunowo &lt;i&gt;et al.&lt;/i&gt;, 2021)","plainTextFormattedCitation":"(Bansal et al., 2015; Onowhakpor et al., 2016; Nguyen et al., 2020; Okunowo et al., 2021)","previouslyFormattedCitation":"(Bansal &lt;i&gt;et al.&lt;/i&gt;, 2015; Onowhakpor &lt;i&gt;et al.&lt;/i&gt;, 2016; Nguyen &lt;i&gt;et al.&lt;/i&gt;, 2020; Okunowo &lt;i&gt;et al.&lt;/i&gt;, 2021)"},"properties":{"noteIndex":0},"schema":"https://github.com/citation-style-language/schema/raw/master/csl-citation.json"}</w:instrText>
      </w:r>
      <w:r w:rsidR="008E1841">
        <w:fldChar w:fldCharType="separate"/>
      </w:r>
      <w:r w:rsidR="008E1841" w:rsidRPr="008E1841">
        <w:rPr>
          <w:noProof/>
        </w:rPr>
        <w:t xml:space="preserve">(Bansal </w:t>
      </w:r>
      <w:r w:rsidR="008E1841" w:rsidRPr="008E1841">
        <w:rPr>
          <w:i/>
          <w:noProof/>
        </w:rPr>
        <w:t>et al.</w:t>
      </w:r>
      <w:r w:rsidR="008E1841" w:rsidRPr="008E1841">
        <w:rPr>
          <w:noProof/>
        </w:rPr>
        <w:t xml:space="preserve">, 2015; Onowhakpor </w:t>
      </w:r>
      <w:r w:rsidR="008E1841" w:rsidRPr="008E1841">
        <w:rPr>
          <w:i/>
          <w:noProof/>
        </w:rPr>
        <w:t>et al.</w:t>
      </w:r>
      <w:r w:rsidR="008E1841" w:rsidRPr="008E1841">
        <w:rPr>
          <w:noProof/>
        </w:rPr>
        <w:t xml:space="preserve">, 2016; Nguyen </w:t>
      </w:r>
      <w:r w:rsidR="008E1841" w:rsidRPr="008E1841">
        <w:rPr>
          <w:i/>
          <w:noProof/>
        </w:rPr>
        <w:t>et al.</w:t>
      </w:r>
      <w:r w:rsidR="008E1841" w:rsidRPr="008E1841">
        <w:rPr>
          <w:noProof/>
        </w:rPr>
        <w:t xml:space="preserve">, 2020; Okunowo </w:t>
      </w:r>
      <w:r w:rsidR="008E1841" w:rsidRPr="008E1841">
        <w:rPr>
          <w:i/>
          <w:noProof/>
        </w:rPr>
        <w:t>et al.</w:t>
      </w:r>
      <w:r w:rsidR="008E1841" w:rsidRPr="008E1841">
        <w:rPr>
          <w:noProof/>
        </w:rPr>
        <w:t>, 2021)</w:t>
      </w:r>
      <w:r w:rsidR="008E1841">
        <w:fldChar w:fldCharType="end"/>
      </w:r>
      <w:r w:rsidRPr="00243869">
        <w:t xml:space="preserve"> The HPV vaccine is currently not on the immunization schedule for women of reproductive age and the cost of the vaccine which will be paid for out-of-pocket may be an alternative reason for its low uptake. Almost all HCPs in this study agreed that the vaccine should be included in the immunization schedule. This has been shown to enhance accessibility</w:t>
      </w:r>
      <w:r w:rsidR="008E1841">
        <w:t xml:space="preserve">. </w:t>
      </w:r>
      <w:r w:rsidR="008E1841">
        <w:fldChar w:fldCharType="begin" w:fldLock="1"/>
      </w:r>
      <w:r w:rsidR="002C478F">
        <w:instrText>ADDIN CSL_CITATION {"citationItems":[{"id":"ITEM-1","itemData":{"DOI":"10.1002/IJGO.12186","ISSN":"18793479","PMID":"28691329","abstract":"The past 10 years have seen remarkable progress in the global scale-up of human papillomavirus (HPV) vaccinations. Forty-three low- and lower-middle-income countries (LLMICs) have gained experience in delivering this vaccine to young adolescent girls through pilot programs, demonstration programs, and national introductions and most of these have occurred in the last 4 years. The experience of Senegal is summarized as an illustrative country case study. Publication of numerous delivery experiences and lessons learned has demonstrated the acceptability and feasibility of HPV vaccinations in LLMICs. Four areas require dedicated action to overcome remaining challenges to national scaling-up: maintaining momentum politically, planning successfully, securing financing, and fostering sustainability. Advances in policy, programming, and science may help accelerate reaching 30 million girls in LLMICs with HPV vaccine by 2020.","author":[{"dropping-particle":"","family":"LaMontagne","given":"D. Scott","non-dropping-particle":"","parse-names":false,"suffix":""},{"dropping-particle":"","family":"Bloem","given":"Paul J.N.","non-dropping-particle":"","parse-names":false,"suffix":""},{"dropping-particle":"","family":"Brotherton","given":"Julia M.L.","non-dropping-particle":"","parse-names":false,"suffix":""},{"dropping-particle":"","family":"Gallagher","given":"Katherine E.","non-dropping-particle":"","parse-names":false,"suffix":""},{"dropping-particle":"","family":"Badiane","given":"Ousseynou","non-dropping-particle":"","parse-names":false,"suffix":""},{"dropping-particle":"","family":"Ndiaye","given":"Cathy","non-dropping-particle":"","parse-names":false,"suffix":""}],"container-title":"International Journal of Gynecology and Obstetrics","id":"ITEM-1","issued":{"date-parts":[["2017","7","1"]]},"page":"7-14","publisher":"Wiley Blackwell","title":"Progress in HPV vaccination in low- and lower-middle-income countries","type":"article-journal","volume":"138"},"uris":["http://www.mendeley.com/documents/?uuid=4edeb255-24a8-38cd-aba7-2ed452a6d98e"]}],"mendeley":{"formattedCitation":"(LaMontagne &lt;i&gt;et al.&lt;/i&gt;, 2017)","plainTextFormattedCitation":"(LaMontagne et al., 2017)","previouslyFormattedCitation":"(LaMontagne &lt;i&gt;et al.&lt;/i&gt;, 2017)"},"properties":{"noteIndex":0},"schema":"https://github.com/citation-style-language/schema/raw/master/csl-citation.json"}</w:instrText>
      </w:r>
      <w:r w:rsidR="008E1841">
        <w:fldChar w:fldCharType="separate"/>
      </w:r>
      <w:r w:rsidR="008E1841" w:rsidRPr="008E1841">
        <w:rPr>
          <w:noProof/>
        </w:rPr>
        <w:t xml:space="preserve">(LaMontagne </w:t>
      </w:r>
      <w:r w:rsidR="008E1841" w:rsidRPr="008E1841">
        <w:rPr>
          <w:i/>
          <w:noProof/>
        </w:rPr>
        <w:t>et al.</w:t>
      </w:r>
      <w:r w:rsidR="008E1841" w:rsidRPr="008E1841">
        <w:rPr>
          <w:noProof/>
        </w:rPr>
        <w:t>, 2017)</w:t>
      </w:r>
      <w:r w:rsidR="008E1841">
        <w:fldChar w:fldCharType="end"/>
      </w:r>
      <w:r w:rsidR="00095284">
        <w:t xml:space="preserve"> </w:t>
      </w:r>
      <w:r w:rsidRPr="00243869">
        <w:t xml:space="preserve">Unlike studies in India and Nigeria </w:t>
      </w:r>
      <w:r w:rsidR="002C478F">
        <w:fldChar w:fldCharType="begin" w:fldLock="1"/>
      </w:r>
      <w:r w:rsidR="002C478F">
        <w:instrText>ADDIN CSL_CITATION {"citationItems":[{"id":"ITEM-1","itemData":{"DOI":"10.4103/0976-9668.159993","ISSN":"22297707","PMID":"26283822","abstract":"Background: Cervical cancer is the most common cancer among Indian women of reproductive age. Unfortunately, despite the evidence of methods for prevention, most of the women remain unscreened. The reported barriers to screening include unawareness of risk factors, symptoms and prevention; stigma and misconceptions about gynecological diseases and lack of national cervical cancer screening guidelines and policies. This study attempts to assess the knowledge, attitude, and practices related to cervical cancer and its screening among women of reproductive age (15-45 years). Materials and Methods: A facility-based cross-sectional study was done on 400 females of reproductive age who presented to out-patient-department of All India Institute of Medical Sciences Bhopal. Structured questionnaire consisting 20 knowledge items and 7-items for attitude and history of pap smear for practices were administered by one of the investigators after informed consent. Data were entered and analyzed using Epi-Info version 7. Qualitative variables were summarized as counts and percentages while quantitative variables as mean and standard deviation. Predictors of better knowledge, attitude, and practices were identified by binary logistic regression analysis. Results: A total of 442 women were approached for interview of which 400 responded of which two-third (65.5%) had heard of cervical cancer. At least one symptom and one risk factor were known to 35.25% and 39.75% participants. Only 34.5% participants had heard, and 9.5% actually underwent screening test, however, 76.25% of the participants expressed a favorable attitude for screening. Binary logistic regression analysis revealed that education age and income were independent predictors of better knowledge. Education level influences attitude toward screening and actual practice depends on age, income, and marital status. This study shows that despite the fact that women had suboptimal level of knowledge regarding cervical cancer, their attitude is favorable for screening. However, uptake is low in actual practice. Strategic communication targeting eligible women may increase the uptake of screening.","author":[{"dropping-particle":"","family":"Bansal","given":"Agam B.","non-dropping-particle":"","parse-names":false,"suffix":""},{"dropping-particle":"","family":"Pakhare","given":"Abhijit P.","non-dropping-particle":"","parse-names":false,"suffix":""},{"dropping-particle":"","family":"Kapoor","given":"Neelkamal","non-dropping-particle":"","parse-names":false,"suffix":""},{"dropping-particle":"","family":"Mehrotra","given":"Ragini","non-dropping-particle":"","parse-names":false,"suffix":""},{"dropping-particle":"","family":"Kokane","given":"Arun Mahadeo","non-dropping-particle":"","parse-names":false,"suffix":""}],"container-title":"Journal of Natural Science, Biology and Medicine","id":"ITEM-1","issue":"2","issued":{"date-parts":[["2015"]]},"page":"324-328","title":"Knowledge, attitude, and practices related to cervical cancer among adult women: A hospital-based cross-sectional study","type":"article-journal","volume":"6"},"uris":["http://www.mendeley.com/documents/?uuid=a1fbf0ea-ba86-4617-b3a9-40a3b971b000"]},{"id":"ITEM-2","itemData":{"DOI":"10.1016/j.pmedr.2021.101643","ISSN":"22113355","PMID":"34987955","abstract":"Human papillomavirus (HPV) vaccination and HPV based cervical screening are scientifically proven ways to prevent and eliminate cervical cancer (CC). Unfortunately, these measures are yet to be widely accepted or utilized. Our study aimed to explore the individual-related factors that predict HPV vaccination and testing, its motivating factors and barriers among urban women in Lagos, Nigeria. This was a descriptive cross-sectional study among 208 consenting women who attended a community health awareness program in Surulere, Lagos, Nigeria, in September 2019. Structured questionnaires were interviewer administered and analysis was done using SPSS version 23. The uptake of HPV vaccination and testing was 29.0% and 3.0% respectively. Being employed [adjusted odds ratio (AOR) = 60.45, CI = 10.64–343.46, P &lt; 0.001] and unmarried (AOR = 33.33, CI = 12.5–100.0, P &lt; 0.001) predicted HPV vaccination uptake while being unmarried was the only predictor of uptake of HPV testing [crude odds ratio (COR) = 7.69, CI = 1.01–100.00, P = 0.039]. Knowing someone with CC (AOR = 21.64, CI = 4.87–96.16, P &lt; 0.001) and being unmarried (AOR = 5.56, CI = 1.45–20.00, P = 0.012) predicted increased willingness to be vaccinated. Being unmarried (AOR = 5.26, CI = 1.89–14.29, P = 0.002) and knowing someone with CC (AOR = 6.41, CI = 2.68–15.33, P &lt; 0.001) predicted willingness to do HPV testing. Recommendation by healthcare provider (HCP), friends/relatives and media were major motivators for HPV vaccination &amp; testing while fear, cost, no recommendation by HCP, inaccessibility &amp; lack of awareness were major barriers. There is need to urgently address these identified factors that affect HPV vaccination and testing in order to improve its acceptability and uptake rate in our environment.","author":[{"dropping-particle":"","family":"Okunowo","given":"Adeyemi A.","non-dropping-particle":"","parse-names":false,"suffix":""},{"dropping-particle":"","family":"Ugwu","given":"Aloy O.","non-dropping-particle":"","parse-names":false,"suffix":""},{"dropping-particle":"","family":"Kuku","given":"Jubril O.","non-dropping-particle":"","parse-names":false,"suffix":""},{"dropping-particle":"","family":"Soibi-Harry","given":"Adaiah P.","non-dropping-particle":"","parse-names":false,"suffix":""},{"dropping-particle":"","family":"Okunowo","given":"Bolanle O.","non-dropping-particle":"","parse-names":false,"suffix":""},{"dropping-particle":"","family":"Ani-Ugwu","given":"Nneoma K.","non-dropping-particle":"","parse-names":false,"suffix":""},{"dropping-particle":"","family":"Osunwusi","given":"Benedetto O.","non-dropping-particle":"","parse-names":false,"suffix":""},{"dropping-particle":"","family":"Adenekan","given":"Muisi A.","non-dropping-particle":"","parse-names":false,"suffix":""}],"container-title":"Preventive Medicine Reports","id":"ITEM-2","issue":"November","issued":{"date-parts":[["2021"]]},"page":"101643","publisher":"Elsevier Inc.","title":"Predictors, barriers and motivating factors for human papillomavirus vaccination and testing as preventive measures for cervical cancer: A study of urban women in Lagos, Nigeria","type":"article-journal","volume":"24"},"uris":["http://www.mendeley.com/documents/?uuid=041a479a-e993-431b-89ff-f30d276de186"]}],"mendeley":{"formattedCitation":"(Bansal &lt;i&gt;et al.&lt;/i&gt;, 2015; Okunowo &lt;i&gt;et al.&lt;/i&gt;, 2021)","plainTextFormattedCitation":"(Bansal et al., 2015; Okunowo et al., 2021)","previouslyFormattedCitation":"(Bansal &lt;i&gt;et al.&lt;/i&gt;, 2015; Okunowo &lt;i&gt;et al.&lt;/i&gt;, 2021)"},"properties":{"noteIndex":0},"schema":"https://github.com/citation-style-language/schema/raw/master/csl-citation.json"}</w:instrText>
      </w:r>
      <w:r w:rsidR="002C478F">
        <w:fldChar w:fldCharType="separate"/>
      </w:r>
      <w:r w:rsidR="002C478F" w:rsidRPr="002C478F">
        <w:rPr>
          <w:noProof/>
        </w:rPr>
        <w:t xml:space="preserve">(Bansal </w:t>
      </w:r>
      <w:r w:rsidR="002C478F" w:rsidRPr="002C478F">
        <w:rPr>
          <w:i/>
          <w:noProof/>
        </w:rPr>
        <w:t>et al.</w:t>
      </w:r>
      <w:r w:rsidR="002C478F" w:rsidRPr="002C478F">
        <w:rPr>
          <w:noProof/>
        </w:rPr>
        <w:t xml:space="preserve">, 2015; Okunowo </w:t>
      </w:r>
      <w:r w:rsidR="002C478F" w:rsidRPr="002C478F">
        <w:rPr>
          <w:i/>
          <w:noProof/>
        </w:rPr>
        <w:t xml:space="preserve">et </w:t>
      </w:r>
      <w:r w:rsidR="002C478F" w:rsidRPr="002C478F">
        <w:rPr>
          <w:i/>
          <w:noProof/>
        </w:rPr>
        <w:lastRenderedPageBreak/>
        <w:t>al.</w:t>
      </w:r>
      <w:r w:rsidR="002C478F" w:rsidRPr="002C478F">
        <w:rPr>
          <w:noProof/>
        </w:rPr>
        <w:t>, 2021)</w:t>
      </w:r>
      <w:r w:rsidR="002C478F">
        <w:fldChar w:fldCharType="end"/>
      </w:r>
      <w:r w:rsidRPr="00243869">
        <w:t xml:space="preserve">, where religious or cultural resistance was cited as barriers to vaccine uptake, this was not the case in our study. This could be due to the higher educational and professional background of respondents in our study. </w:t>
      </w:r>
    </w:p>
    <w:p w14:paraId="372FBCEE" w14:textId="670C3479" w:rsidR="00243869" w:rsidRPr="00243869" w:rsidRDefault="00243869" w:rsidP="002C478F">
      <w:pPr>
        <w:spacing w:line="360" w:lineRule="auto"/>
      </w:pPr>
      <w:r w:rsidRPr="00243869">
        <w:t>This study did not reveal sociodemographic predictors for uptake of the HPV vaccine. This further suggests that most likely, its structural and not individual factors that drive low vaccination rates. This if further buttressed by the fact that no respondent indicated that culture and religion were barriers for not being vaccinated</w:t>
      </w:r>
      <w:r w:rsidR="000D2589">
        <w:t xml:space="preserve"> and most respondents expressed willingness to receive the HPV vaccine</w:t>
      </w:r>
      <w:r w:rsidRPr="00243869">
        <w:t xml:space="preserve">. These highlight areas for urgent public health intervention. </w:t>
      </w:r>
    </w:p>
    <w:bookmarkEnd w:id="5"/>
    <w:p w14:paraId="44905B5B" w14:textId="0FCEF351" w:rsidR="00084A63" w:rsidRPr="00C6358B" w:rsidRDefault="00083BFB" w:rsidP="00956A20">
      <w:pPr>
        <w:pStyle w:val="Heading1"/>
      </w:pPr>
      <w:r w:rsidRPr="00C6358B">
        <w:t>CONCLUSION</w:t>
      </w:r>
      <w:r w:rsidR="00BB3407">
        <w:t xml:space="preserve"> AND RECOMMENDATIONS</w:t>
      </w:r>
    </w:p>
    <w:p w14:paraId="08851C32" w14:textId="7A1BC36F" w:rsidR="00084A63" w:rsidRDefault="00956A20" w:rsidP="002C478F">
      <w:pPr>
        <w:spacing w:before="100" w:beforeAutospacing="1" w:line="360" w:lineRule="auto"/>
        <w:rPr>
          <w:rFonts w:eastAsia="Calibri" w:cs="Times New Roman"/>
          <w:kern w:val="0"/>
          <w14:ligatures w14:val="none"/>
        </w:rPr>
      </w:pPr>
      <w:r w:rsidRPr="00956A20">
        <w:rPr>
          <w:rFonts w:eastAsia="Calibri" w:cs="Times New Roman"/>
          <w:kern w:val="0"/>
          <w14:ligatures w14:val="none"/>
        </w:rPr>
        <w:t>This study assessed the awareness, knowledge, attitude, and uptake of HPV vaccination among healthcare professionals in Nigeria, with findings revealing significant gaps between awareness and actual vaccine uptake.</w:t>
      </w:r>
      <w:r w:rsidR="00243869" w:rsidRPr="00243869">
        <w:rPr>
          <w:rFonts w:eastAsia="Calibri" w:cs="Times New Roman"/>
          <w:kern w:val="0"/>
          <w14:ligatures w14:val="none"/>
        </w:rPr>
        <w:t xml:space="preserve"> Barriers to uptake reveal the need for structural interventions beyond knowledge dissemination. </w:t>
      </w:r>
      <w:r w:rsidR="00C6358B" w:rsidRPr="00243869">
        <w:rPr>
          <w:rFonts w:eastAsia="Calibri" w:cs="Times New Roman"/>
          <w:kern w:val="0"/>
          <w14:ligatures w14:val="none"/>
        </w:rPr>
        <w:t>Given the crucial role that healthcare professionals play in influencing</w:t>
      </w:r>
      <w:r w:rsidR="00C6358B" w:rsidRPr="00C6358B">
        <w:rPr>
          <w:rFonts w:eastAsia="Calibri" w:cs="Times New Roman"/>
          <w:kern w:val="0"/>
          <w14:ligatures w14:val="none"/>
        </w:rPr>
        <w:t xml:space="preserve"> public health behaviors, their low vaccine uptake could undermine broader efforts to reduce cervical cancer incidence through vaccination. </w:t>
      </w:r>
      <w:r w:rsidRPr="00C6358B">
        <w:rPr>
          <w:rFonts w:eastAsia="Calibri" w:cs="Times New Roman"/>
          <w:kern w:val="0"/>
          <w14:ligatures w14:val="none"/>
        </w:rPr>
        <w:t xml:space="preserve"> Further research, including qualitative studies, will be needed to </w:t>
      </w:r>
      <w:r w:rsidR="00BB3407" w:rsidRPr="00C6358B">
        <w:rPr>
          <w:rFonts w:eastAsia="Calibri" w:cs="Times New Roman"/>
          <w:kern w:val="0"/>
          <w14:ligatures w14:val="none"/>
        </w:rPr>
        <w:t>explore deeper psychological, and systemic factors influencing HPV vaccine hesitancy</w:t>
      </w:r>
      <w:r w:rsidRPr="00C6358B">
        <w:rPr>
          <w:rFonts w:eastAsia="Calibri" w:cs="Times New Roman"/>
          <w:kern w:val="0"/>
          <w14:ligatures w14:val="none"/>
        </w:rPr>
        <w:t xml:space="preserve">. </w:t>
      </w:r>
      <w:r w:rsidR="00243869">
        <w:rPr>
          <w:rFonts w:eastAsia="Calibri" w:cs="Times New Roman"/>
          <w:kern w:val="0"/>
          <w14:ligatures w14:val="none"/>
        </w:rPr>
        <w:t xml:space="preserve"> Some</w:t>
      </w:r>
      <w:r w:rsidRPr="00C6358B">
        <w:rPr>
          <w:rFonts w:eastAsia="Calibri" w:cs="Times New Roman"/>
          <w:kern w:val="0"/>
          <w14:ligatures w14:val="none"/>
        </w:rPr>
        <w:t xml:space="preserve"> targeted interventions to</w:t>
      </w:r>
      <w:r w:rsidR="00C6358B">
        <w:rPr>
          <w:rFonts w:eastAsia="Calibri" w:cs="Times New Roman"/>
          <w:kern w:val="0"/>
          <w14:ligatures w14:val="none"/>
        </w:rPr>
        <w:t xml:space="preserve"> address barriers </w:t>
      </w:r>
      <w:r w:rsidR="00243869">
        <w:rPr>
          <w:rFonts w:eastAsia="Calibri" w:cs="Times New Roman"/>
          <w:kern w:val="0"/>
          <w14:ligatures w14:val="none"/>
        </w:rPr>
        <w:t xml:space="preserve">include, </w:t>
      </w:r>
      <w:r w:rsidR="00C6358B" w:rsidRPr="00C6358B">
        <w:rPr>
          <w:rFonts w:eastAsia="Calibri" w:cs="Times New Roman"/>
          <w:kern w:val="0"/>
          <w14:ligatures w14:val="none"/>
        </w:rPr>
        <w:t>ensuring free or affordable access for women in the reproductive age</w:t>
      </w:r>
      <w:r w:rsidR="00C6358B">
        <w:rPr>
          <w:rFonts w:eastAsia="Calibri" w:cs="Times New Roman"/>
          <w:kern w:val="0"/>
          <w14:ligatures w14:val="none"/>
        </w:rPr>
        <w:t>; c</w:t>
      </w:r>
      <w:r w:rsidR="00C6358B" w:rsidRPr="00C6358B">
        <w:rPr>
          <w:rFonts w:eastAsia="Calibri" w:cs="Times New Roman"/>
          <w:kern w:val="0"/>
          <w14:ligatures w14:val="none"/>
        </w:rPr>
        <w:t xml:space="preserve">lear information </w:t>
      </w:r>
      <w:r w:rsidR="00243869">
        <w:rPr>
          <w:rFonts w:eastAsia="Calibri" w:cs="Times New Roman"/>
          <w:kern w:val="0"/>
          <w14:ligatures w14:val="none"/>
        </w:rPr>
        <w:t>about</w:t>
      </w:r>
      <w:r w:rsidR="00C6358B" w:rsidRPr="00C6358B">
        <w:rPr>
          <w:rFonts w:eastAsia="Calibri" w:cs="Times New Roman"/>
          <w:kern w:val="0"/>
          <w14:ligatures w14:val="none"/>
        </w:rPr>
        <w:t xml:space="preserve"> where and how healthcare professionals and the public can access the vaccine.</w:t>
      </w:r>
      <w:r w:rsidR="00C6358B">
        <w:rPr>
          <w:rFonts w:eastAsia="Calibri" w:cs="Times New Roman"/>
          <w:kern w:val="0"/>
          <w14:ligatures w14:val="none"/>
        </w:rPr>
        <w:t xml:space="preserve"> </w:t>
      </w:r>
      <w:r w:rsidR="00BB3407" w:rsidRPr="00C6358B">
        <w:rPr>
          <w:rFonts w:eastAsia="Calibri" w:cs="Times New Roman"/>
          <w:kern w:val="0"/>
          <w14:ligatures w14:val="none"/>
        </w:rPr>
        <w:t>Healthcare facilities should implement workplace vaccination programs, making it convenient for healthcare professionals to get vaccinated during routine medical checkups or health promotion days.</w:t>
      </w:r>
    </w:p>
    <w:p w14:paraId="7543A57D" w14:textId="77777777" w:rsidR="00CD55C9" w:rsidRPr="008F03EE" w:rsidRDefault="00CD55C9" w:rsidP="00CD55C9">
      <w:pPr>
        <w:spacing w:before="100" w:beforeAutospacing="1" w:line="360" w:lineRule="auto"/>
        <w:rPr>
          <w:rFonts w:eastAsia="Calibri" w:cs="Times New Roman"/>
          <w:b/>
          <w:bCs/>
          <w:kern w:val="0"/>
          <w14:ligatures w14:val="none"/>
        </w:rPr>
      </w:pPr>
      <w:r w:rsidRPr="008F03EE">
        <w:rPr>
          <w:rFonts w:eastAsia="Calibri" w:cs="Times New Roman"/>
          <w:b/>
          <w:bCs/>
          <w:kern w:val="0"/>
          <w14:ligatures w14:val="none"/>
        </w:rPr>
        <w:t>Limitation</w:t>
      </w:r>
    </w:p>
    <w:p w14:paraId="3F30A99E" w14:textId="46E159B6" w:rsidR="00CD55C9" w:rsidRDefault="00CD55C9" w:rsidP="00CD55C9">
      <w:pPr>
        <w:tabs>
          <w:tab w:val="left" w:pos="720"/>
        </w:tabs>
        <w:spacing w:before="100" w:beforeAutospacing="1" w:line="360" w:lineRule="auto"/>
        <w:rPr>
          <w:rFonts w:eastAsia="Calibri" w:cs="Times New Roman"/>
          <w:bCs/>
          <w:kern w:val="0"/>
          <w14:ligatures w14:val="none"/>
        </w:rPr>
      </w:pPr>
      <w:r>
        <w:rPr>
          <w:rFonts w:eastAsia="Calibri" w:cs="Times New Roman"/>
          <w:bCs/>
          <w:kern w:val="0"/>
          <w14:ligatures w14:val="none"/>
        </w:rPr>
        <w:t>This study provides invaluable insight into uptake of vaccine among health care professionals however its findings are not generalizable. This is because it focuses on female healthcare professionals in a state in Southern Nigeria which does not fully represent the diverse spread of health workers across the country.  In addition, it relied on self-reporting, and this could have potential cause some recall bias such as in remembering vaccine doses or types. There is also a likelihood of s</w:t>
      </w:r>
      <w:r w:rsidRPr="00932CC1">
        <w:rPr>
          <w:rFonts w:eastAsia="Calibri" w:cs="Times New Roman"/>
          <w:bCs/>
          <w:kern w:val="0"/>
          <w14:ligatures w14:val="none"/>
        </w:rPr>
        <w:t xml:space="preserve">ocial </w:t>
      </w:r>
      <w:r>
        <w:rPr>
          <w:rFonts w:eastAsia="Calibri" w:cs="Times New Roman"/>
          <w:bCs/>
          <w:kern w:val="0"/>
          <w14:ligatures w14:val="none"/>
        </w:rPr>
        <w:t>d</w:t>
      </w:r>
      <w:r w:rsidRPr="00932CC1">
        <w:rPr>
          <w:rFonts w:eastAsia="Calibri" w:cs="Times New Roman"/>
          <w:bCs/>
          <w:kern w:val="0"/>
          <w14:ligatures w14:val="none"/>
        </w:rPr>
        <w:t xml:space="preserve">esirability </w:t>
      </w:r>
      <w:r>
        <w:rPr>
          <w:rFonts w:eastAsia="Calibri" w:cs="Times New Roman"/>
          <w:bCs/>
          <w:kern w:val="0"/>
          <w14:ligatures w14:val="none"/>
        </w:rPr>
        <w:t>b</w:t>
      </w:r>
      <w:r w:rsidRPr="00932CC1">
        <w:rPr>
          <w:rFonts w:eastAsia="Calibri" w:cs="Times New Roman"/>
          <w:bCs/>
          <w:kern w:val="0"/>
          <w14:ligatures w14:val="none"/>
        </w:rPr>
        <w:t>ias</w:t>
      </w:r>
      <w:r>
        <w:rPr>
          <w:rFonts w:eastAsia="Calibri" w:cs="Times New Roman"/>
          <w:bCs/>
          <w:kern w:val="0"/>
          <w14:ligatures w14:val="none"/>
        </w:rPr>
        <w:t xml:space="preserve"> where the health care providers may have overstated their </w:t>
      </w:r>
      <w:r>
        <w:rPr>
          <w:rFonts w:eastAsia="Calibri" w:cs="Times New Roman"/>
          <w:bCs/>
          <w:kern w:val="0"/>
          <w14:ligatures w14:val="none"/>
        </w:rPr>
        <w:lastRenderedPageBreak/>
        <w:t xml:space="preserve">attitudes by providing </w:t>
      </w:r>
      <w:r w:rsidRPr="00932CC1">
        <w:rPr>
          <w:rFonts w:eastAsia="Calibri" w:cs="Times New Roman"/>
          <w:bCs/>
          <w:kern w:val="0"/>
          <w14:ligatures w14:val="none"/>
        </w:rPr>
        <w:t>socially acceptable answers due to the sensitive nature of vaccination discussions.</w:t>
      </w:r>
      <w:r>
        <w:rPr>
          <w:rFonts w:eastAsia="Calibri" w:cs="Times New Roman"/>
          <w:bCs/>
          <w:kern w:val="0"/>
          <w14:ligatures w14:val="none"/>
        </w:rPr>
        <w:t xml:space="preserve"> Furthermore, our</w:t>
      </w:r>
      <w:r w:rsidRPr="00932CC1">
        <w:rPr>
          <w:rFonts w:eastAsia="Calibri" w:cs="Times New Roman"/>
          <w:bCs/>
          <w:kern w:val="0"/>
          <w14:ligatures w14:val="none"/>
        </w:rPr>
        <w:t xml:space="preserve"> study did not explore in-depth </w:t>
      </w:r>
      <w:r>
        <w:rPr>
          <w:rFonts w:eastAsia="Calibri" w:cs="Times New Roman"/>
          <w:bCs/>
          <w:kern w:val="0"/>
          <w14:ligatures w14:val="none"/>
        </w:rPr>
        <w:t xml:space="preserve">other possible </w:t>
      </w:r>
      <w:r w:rsidRPr="00932CC1">
        <w:rPr>
          <w:rFonts w:eastAsia="Calibri" w:cs="Times New Roman"/>
          <w:bCs/>
          <w:kern w:val="0"/>
          <w14:ligatures w14:val="none"/>
        </w:rPr>
        <w:t xml:space="preserve">reasons behind </w:t>
      </w:r>
      <w:r>
        <w:rPr>
          <w:rFonts w:eastAsia="Calibri" w:cs="Times New Roman"/>
          <w:bCs/>
          <w:kern w:val="0"/>
          <w14:ligatures w14:val="none"/>
        </w:rPr>
        <w:t xml:space="preserve">HPV vaccine </w:t>
      </w:r>
      <w:r w:rsidRPr="00932CC1">
        <w:rPr>
          <w:rFonts w:eastAsia="Calibri" w:cs="Times New Roman"/>
          <w:bCs/>
          <w:kern w:val="0"/>
          <w14:ligatures w14:val="none"/>
        </w:rPr>
        <w:t>hesitancy (e.g., through interviews/focus group</w:t>
      </w:r>
      <w:r>
        <w:rPr>
          <w:rFonts w:eastAsia="Calibri" w:cs="Times New Roman"/>
          <w:bCs/>
          <w:kern w:val="0"/>
          <w14:ligatures w14:val="none"/>
        </w:rPr>
        <w:t xml:space="preserve"> discussions</w:t>
      </w:r>
      <w:r w:rsidRPr="00932CC1">
        <w:rPr>
          <w:rFonts w:eastAsia="Calibri" w:cs="Times New Roman"/>
          <w:bCs/>
          <w:kern w:val="0"/>
          <w14:ligatures w14:val="none"/>
        </w:rPr>
        <w:t>), which could provide richer insights into barriers.</w:t>
      </w:r>
      <w:r>
        <w:rPr>
          <w:rFonts w:eastAsia="Calibri" w:cs="Times New Roman"/>
          <w:bCs/>
          <w:kern w:val="0"/>
          <w14:ligatures w14:val="none"/>
        </w:rPr>
        <w:t xml:space="preserve"> However, it sets the stage for further research by providing invaluable findings. </w:t>
      </w:r>
      <w:r w:rsidRPr="00932CC1">
        <w:rPr>
          <w:rFonts w:eastAsia="Calibri" w:cs="Times New Roman"/>
          <w:bCs/>
          <w:kern w:val="0"/>
          <w14:ligatures w14:val="none"/>
        </w:rPr>
        <w:t>Among the few vaccinated participants, most had incomplete doses, but the study did not track reasons for non-completion</w:t>
      </w:r>
      <w:r>
        <w:rPr>
          <w:rFonts w:eastAsia="Calibri" w:cs="Times New Roman"/>
          <w:bCs/>
          <w:kern w:val="0"/>
          <w14:ligatures w14:val="none"/>
        </w:rPr>
        <w:t xml:space="preserve"> and future research can investigate this in-depth. </w:t>
      </w:r>
      <w:r w:rsidRPr="00932CC1">
        <w:rPr>
          <w:rFonts w:eastAsia="Calibri" w:cs="Times New Roman"/>
          <w:bCs/>
          <w:kern w:val="0"/>
          <w14:ligatures w14:val="none"/>
        </w:rPr>
        <w:t xml:space="preserve">Despite these limitations, the findings </w:t>
      </w:r>
      <w:r>
        <w:rPr>
          <w:rFonts w:eastAsia="Calibri" w:cs="Times New Roman"/>
          <w:bCs/>
          <w:kern w:val="0"/>
          <w14:ligatures w14:val="none"/>
        </w:rPr>
        <w:t>resonate</w:t>
      </w:r>
      <w:r w:rsidRPr="00932CC1">
        <w:rPr>
          <w:rFonts w:eastAsia="Calibri" w:cs="Times New Roman"/>
          <w:bCs/>
          <w:kern w:val="0"/>
          <w14:ligatures w14:val="none"/>
        </w:rPr>
        <w:t xml:space="preserve"> with broader literature on HPV vaccination challenges in low-resource settings. </w:t>
      </w:r>
    </w:p>
    <w:p w14:paraId="4E3B71F5" w14:textId="509C0C7B" w:rsidR="008609EF" w:rsidRDefault="008609EF" w:rsidP="00CD55C9">
      <w:pPr>
        <w:tabs>
          <w:tab w:val="left" w:pos="720"/>
        </w:tabs>
        <w:spacing w:before="100" w:beforeAutospacing="1" w:line="360" w:lineRule="auto"/>
        <w:rPr>
          <w:rFonts w:eastAsia="Calibri" w:cs="Times New Roman"/>
          <w:bCs/>
          <w:kern w:val="0"/>
          <w14:ligatures w14:val="none"/>
        </w:rPr>
      </w:pPr>
    </w:p>
    <w:p w14:paraId="3F49B3BE" w14:textId="77777777" w:rsidR="00F04186" w:rsidRPr="00F04186" w:rsidRDefault="00F04186" w:rsidP="00F04186">
      <w:pPr>
        <w:tabs>
          <w:tab w:val="left" w:pos="720"/>
        </w:tabs>
        <w:spacing w:before="100" w:beforeAutospacing="1" w:line="360" w:lineRule="auto"/>
        <w:rPr>
          <w:rFonts w:eastAsia="Calibri" w:cs="Times New Roman"/>
          <w:bCs/>
          <w:kern w:val="0"/>
          <w14:ligatures w14:val="none"/>
        </w:rPr>
      </w:pPr>
      <w:r w:rsidRPr="00F04186">
        <w:rPr>
          <w:rFonts w:eastAsia="Calibri" w:cs="Times New Roman"/>
          <w:bCs/>
          <w:kern w:val="0"/>
          <w14:ligatures w14:val="none"/>
        </w:rPr>
        <w:t>Ethical Statement</w:t>
      </w:r>
    </w:p>
    <w:p w14:paraId="0D97B53C" w14:textId="09815AC4" w:rsidR="00F04186" w:rsidRDefault="00F04186" w:rsidP="00F04186">
      <w:pPr>
        <w:tabs>
          <w:tab w:val="left" w:pos="720"/>
        </w:tabs>
        <w:spacing w:before="100" w:beforeAutospacing="1" w:line="360" w:lineRule="auto"/>
        <w:rPr>
          <w:rFonts w:eastAsia="Calibri" w:cs="Times New Roman"/>
          <w:bCs/>
          <w:kern w:val="0"/>
          <w14:ligatures w14:val="none"/>
        </w:rPr>
      </w:pPr>
      <w:r w:rsidRPr="00F04186">
        <w:rPr>
          <w:rFonts w:eastAsia="Calibri" w:cs="Times New Roman"/>
          <w:bCs/>
          <w:kern w:val="0"/>
          <w14:ligatures w14:val="none"/>
        </w:rPr>
        <w:t xml:space="preserve">The Ethical review committee of the Federal Medical Centre, </w:t>
      </w:r>
      <w:proofErr w:type="spellStart"/>
      <w:r w:rsidRPr="00F04186">
        <w:rPr>
          <w:rFonts w:eastAsia="Calibri" w:cs="Times New Roman"/>
          <w:bCs/>
          <w:kern w:val="0"/>
          <w14:ligatures w14:val="none"/>
        </w:rPr>
        <w:t>Yenagoa</w:t>
      </w:r>
      <w:proofErr w:type="spellEnd"/>
      <w:r w:rsidRPr="00F04186">
        <w:rPr>
          <w:rFonts w:eastAsia="Calibri" w:cs="Times New Roman"/>
          <w:bCs/>
          <w:kern w:val="0"/>
          <w14:ligatures w14:val="none"/>
        </w:rPr>
        <w:t>, granted ethical approval for this study. All the questionnaires were anonymized, and information obtained kept confidential.</w:t>
      </w:r>
      <w:bookmarkStart w:id="7" w:name="_GoBack"/>
      <w:bookmarkEnd w:id="7"/>
    </w:p>
    <w:p w14:paraId="644DBA3C" w14:textId="77777777" w:rsidR="008609EF" w:rsidRPr="00394842" w:rsidRDefault="008609EF" w:rsidP="008609EF">
      <w:pPr>
        <w:rPr>
          <w:highlight w:val="yellow"/>
        </w:rPr>
      </w:pPr>
      <w:r w:rsidRPr="00394842">
        <w:rPr>
          <w:highlight w:val="yellow"/>
        </w:rPr>
        <w:t>Disclaimer (Artificial intelligence)</w:t>
      </w:r>
    </w:p>
    <w:p w14:paraId="14EE7AA6" w14:textId="77777777" w:rsidR="008609EF" w:rsidRPr="00394842" w:rsidRDefault="008609EF" w:rsidP="008609EF">
      <w:pPr>
        <w:rPr>
          <w:highlight w:val="yellow"/>
        </w:rPr>
      </w:pPr>
    </w:p>
    <w:p w14:paraId="361EC8AC" w14:textId="77777777" w:rsidR="008609EF" w:rsidRPr="00394842" w:rsidRDefault="008609EF" w:rsidP="008609EF">
      <w:pPr>
        <w:rPr>
          <w:highlight w:val="yellow"/>
        </w:rPr>
      </w:pPr>
      <w:r w:rsidRPr="00394842">
        <w:rPr>
          <w:highlight w:val="yellow"/>
        </w:rPr>
        <w:t xml:space="preserve">Option 2: </w:t>
      </w:r>
    </w:p>
    <w:p w14:paraId="56052C39" w14:textId="77777777" w:rsidR="008609EF" w:rsidRPr="00394842" w:rsidRDefault="008609EF" w:rsidP="008609EF">
      <w:pPr>
        <w:rPr>
          <w:highlight w:val="yellow"/>
        </w:rPr>
      </w:pPr>
    </w:p>
    <w:p w14:paraId="1F7E7A53" w14:textId="77777777" w:rsidR="008609EF" w:rsidRPr="00394842" w:rsidRDefault="008609EF" w:rsidP="008609EF">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27800B" w14:textId="77777777" w:rsidR="008609EF" w:rsidRPr="00394842" w:rsidRDefault="008609EF" w:rsidP="008609EF">
      <w:pPr>
        <w:rPr>
          <w:highlight w:val="yellow"/>
        </w:rPr>
      </w:pPr>
    </w:p>
    <w:p w14:paraId="5068012F" w14:textId="77777777" w:rsidR="008609EF" w:rsidRPr="00394842" w:rsidRDefault="008609EF" w:rsidP="008609EF">
      <w:pPr>
        <w:rPr>
          <w:highlight w:val="yellow"/>
        </w:rPr>
      </w:pPr>
      <w:r w:rsidRPr="00394842">
        <w:rPr>
          <w:highlight w:val="yellow"/>
        </w:rPr>
        <w:t>Details of the AI usage are given below:</w:t>
      </w:r>
    </w:p>
    <w:p w14:paraId="41024416" w14:textId="1B9BDD93" w:rsidR="008609EF" w:rsidRPr="00394842" w:rsidRDefault="008609EF" w:rsidP="008609EF">
      <w:pPr>
        <w:rPr>
          <w:highlight w:val="yellow"/>
        </w:rPr>
      </w:pPr>
      <w:r w:rsidRPr="00394842">
        <w:rPr>
          <w:highlight w:val="yellow"/>
        </w:rPr>
        <w:t>1.</w:t>
      </w:r>
      <w:r w:rsidR="009761BA">
        <w:rPr>
          <w:highlight w:val="yellow"/>
        </w:rPr>
        <w:t xml:space="preserve">Name: </w:t>
      </w:r>
      <w:r w:rsidR="009761BA" w:rsidRPr="009761BA">
        <w:t>Grammarly: AI Writing and Grammar Checker</w:t>
      </w:r>
      <w:r w:rsidR="009761BA">
        <w:t xml:space="preserve"> (Free version: </w:t>
      </w:r>
      <w:r w:rsidR="009761BA" w:rsidRPr="009761BA">
        <w:t>https://www.grammarly.com/</w:t>
      </w:r>
      <w:r w:rsidR="009761BA">
        <w:t>)</w:t>
      </w:r>
    </w:p>
    <w:p w14:paraId="0EFADBEF" w14:textId="15D4E2A3" w:rsidR="008609EF" w:rsidRPr="00394842" w:rsidRDefault="008609EF" w:rsidP="008609EF">
      <w:pPr>
        <w:rPr>
          <w:highlight w:val="yellow"/>
        </w:rPr>
      </w:pPr>
      <w:r w:rsidRPr="00394842">
        <w:rPr>
          <w:highlight w:val="yellow"/>
        </w:rPr>
        <w:t>2.</w:t>
      </w:r>
      <w:r w:rsidR="009761BA">
        <w:rPr>
          <w:highlight w:val="yellow"/>
        </w:rPr>
        <w:t xml:space="preserve"> This was used to improve the grammar and readability of the text</w:t>
      </w:r>
    </w:p>
    <w:p w14:paraId="48D40E6E" w14:textId="3C5B4E3A" w:rsidR="008609EF" w:rsidRPr="00165217" w:rsidRDefault="008609EF" w:rsidP="008609EF">
      <w:r w:rsidRPr="00394842">
        <w:rPr>
          <w:highlight w:val="yellow"/>
        </w:rPr>
        <w:t>3.</w:t>
      </w:r>
      <w:r w:rsidR="009761BA">
        <w:t xml:space="preserve"> No prompts were used. </w:t>
      </w:r>
    </w:p>
    <w:p w14:paraId="1B2CF978" w14:textId="77777777" w:rsidR="008609EF" w:rsidRPr="00243869" w:rsidRDefault="008609EF" w:rsidP="00CD55C9">
      <w:pPr>
        <w:tabs>
          <w:tab w:val="left" w:pos="720"/>
        </w:tabs>
        <w:spacing w:before="100" w:beforeAutospacing="1" w:line="360" w:lineRule="auto"/>
        <w:rPr>
          <w:rFonts w:eastAsia="Calibri" w:cs="Times New Roman"/>
          <w:bCs/>
          <w:kern w:val="0"/>
          <w14:ligatures w14:val="none"/>
        </w:rPr>
      </w:pPr>
    </w:p>
    <w:p w14:paraId="32C4E603" w14:textId="1CFE844A" w:rsidR="00084A63" w:rsidRPr="00C6358B" w:rsidRDefault="00083BFB">
      <w:pPr>
        <w:keepNext/>
        <w:keepLines/>
        <w:spacing w:before="240" w:after="0" w:line="240" w:lineRule="auto"/>
        <w:outlineLvl w:val="0"/>
        <w:rPr>
          <w:rFonts w:eastAsia="Calibri" w:cs="Times New Roman"/>
          <w:b/>
          <w:kern w:val="0"/>
          <w:lang w:val="en-GB"/>
          <w14:ligatures w14:val="none"/>
        </w:rPr>
      </w:pPr>
      <w:bookmarkStart w:id="8" w:name="_Hlk196732929"/>
      <w:r w:rsidRPr="00C6358B">
        <w:rPr>
          <w:rFonts w:eastAsia="Calibri" w:cs="Times New Roman"/>
          <w:b/>
          <w:kern w:val="0"/>
          <w:lang w:val="en-GB"/>
          <w14:ligatures w14:val="none"/>
        </w:rPr>
        <w:lastRenderedPageBreak/>
        <w:t>REFERENCES</w:t>
      </w:r>
    </w:p>
    <w:bookmarkStart w:id="9" w:name="_Hlk196754176"/>
    <w:p w14:paraId="2F860957" w14:textId="383ED725" w:rsidR="0093112E" w:rsidRPr="0093112E" w:rsidRDefault="00083BFB" w:rsidP="0093112E">
      <w:pPr>
        <w:widowControl w:val="0"/>
        <w:autoSpaceDE w:val="0"/>
        <w:autoSpaceDN w:val="0"/>
        <w:adjustRightInd w:val="0"/>
        <w:spacing w:line="240" w:lineRule="auto"/>
        <w:rPr>
          <w:rFonts w:cs="Times New Roman"/>
          <w:noProof/>
          <w:kern w:val="0"/>
        </w:rPr>
      </w:pPr>
      <w:r w:rsidRPr="00C6358B">
        <w:rPr>
          <w:rFonts w:cs="Times New Roman"/>
          <w:lang w:val="en-GB"/>
        </w:rPr>
        <w:fldChar w:fldCharType="begin" w:fldLock="1"/>
      </w:r>
      <w:r w:rsidRPr="00C6358B">
        <w:rPr>
          <w:rFonts w:cs="Times New Roman"/>
          <w:lang w:val="en-GB"/>
        </w:rPr>
        <w:instrText xml:space="preserve">ADDIN Mendeley Bibliography CSL_BIBLIOGRAPHY </w:instrText>
      </w:r>
      <w:r w:rsidRPr="00C6358B">
        <w:rPr>
          <w:rFonts w:cs="Times New Roman"/>
          <w:lang w:val="en-GB"/>
        </w:rPr>
        <w:fldChar w:fldCharType="separate"/>
      </w:r>
      <w:r w:rsidR="0093112E" w:rsidRPr="0093112E">
        <w:rPr>
          <w:rFonts w:cs="Times New Roman"/>
          <w:noProof/>
          <w:kern w:val="0"/>
        </w:rPr>
        <w:t xml:space="preserve">Agha, S. </w:t>
      </w:r>
      <w:r w:rsidR="0093112E" w:rsidRPr="0093112E">
        <w:rPr>
          <w:rFonts w:cs="Times New Roman"/>
          <w:i/>
          <w:iCs/>
          <w:noProof/>
          <w:kern w:val="0"/>
        </w:rPr>
        <w:t>et al.</w:t>
      </w:r>
      <w:r w:rsidR="0093112E" w:rsidRPr="0093112E">
        <w:rPr>
          <w:rFonts w:cs="Times New Roman"/>
          <w:noProof/>
          <w:kern w:val="0"/>
        </w:rPr>
        <w:t xml:space="preserve"> (2024) ‘Determinants of Human Papillomavirus Vaccine Acceptance among Caregivers in Nigeria: A Fogg Behavior Model-Based Approach’, </w:t>
      </w:r>
      <w:r w:rsidR="0093112E" w:rsidRPr="0093112E">
        <w:rPr>
          <w:rFonts w:cs="Times New Roman"/>
          <w:i/>
          <w:iCs/>
          <w:noProof/>
          <w:kern w:val="0"/>
        </w:rPr>
        <w:t>Vaccines</w:t>
      </w:r>
      <w:r w:rsidR="0093112E" w:rsidRPr="0093112E">
        <w:rPr>
          <w:rFonts w:cs="Times New Roman"/>
          <w:noProof/>
          <w:kern w:val="0"/>
        </w:rPr>
        <w:t>, 12(1), pp. 1–12. Available at: https://doi.org/10.3390/vaccines12010084.</w:t>
      </w:r>
    </w:p>
    <w:p w14:paraId="44210886"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Akinnibosun, O. </w:t>
      </w:r>
      <w:r w:rsidRPr="0093112E">
        <w:rPr>
          <w:rFonts w:cs="Times New Roman"/>
          <w:i/>
          <w:iCs/>
          <w:noProof/>
          <w:kern w:val="0"/>
        </w:rPr>
        <w:t>et al.</w:t>
      </w:r>
      <w:r w:rsidRPr="0093112E">
        <w:rPr>
          <w:rFonts w:cs="Times New Roman"/>
          <w:noProof/>
          <w:kern w:val="0"/>
        </w:rPr>
        <w:t xml:space="preserve"> (2024) ‘Knowledge, Attitudes and Practices among Women of Reproductive Age on Human Papillomavirus Infection, Cervical Cancer and Vaccination in Otukpo, Nigeria’, </w:t>
      </w:r>
      <w:r w:rsidRPr="0093112E">
        <w:rPr>
          <w:rFonts w:cs="Times New Roman"/>
          <w:i/>
          <w:iCs/>
          <w:noProof/>
          <w:kern w:val="0"/>
        </w:rPr>
        <w:t>Ethiopian journal of health sciences</w:t>
      </w:r>
      <w:r w:rsidRPr="0093112E">
        <w:rPr>
          <w:rFonts w:cs="Times New Roman"/>
          <w:noProof/>
          <w:kern w:val="0"/>
        </w:rPr>
        <w:t>, 34(1), pp. 15–26. Available at: https://doi.org/10.4314/ejhs.v34i1.3.</w:t>
      </w:r>
    </w:p>
    <w:p w14:paraId="4250E62E"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Alshamlan, N.A. </w:t>
      </w:r>
      <w:r w:rsidRPr="0093112E">
        <w:rPr>
          <w:rFonts w:cs="Times New Roman"/>
          <w:i/>
          <w:iCs/>
          <w:noProof/>
          <w:kern w:val="0"/>
        </w:rPr>
        <w:t>et al.</w:t>
      </w:r>
      <w:r w:rsidRPr="0093112E">
        <w:rPr>
          <w:rFonts w:cs="Times New Roman"/>
          <w:noProof/>
          <w:kern w:val="0"/>
        </w:rPr>
        <w:t xml:space="preserve"> (2024) ‘HPV Vaccine Uptake, Willingness to Receive, and Causes of Vaccine Hesitancy: A National Study Conducted in Saudi Arabia Among Female Healthcare Professionals’, </w:t>
      </w:r>
      <w:r w:rsidRPr="0093112E">
        <w:rPr>
          <w:rFonts w:cs="Times New Roman"/>
          <w:i/>
          <w:iCs/>
          <w:noProof/>
          <w:kern w:val="0"/>
        </w:rPr>
        <w:t>International Journal of Women’s Health</w:t>
      </w:r>
      <w:r w:rsidRPr="0093112E">
        <w:rPr>
          <w:rFonts w:cs="Times New Roman"/>
          <w:noProof/>
          <w:kern w:val="0"/>
        </w:rPr>
        <w:t>, 16(March), pp. 463–474. Available at: https://doi.org/10.2147/IJWH.S449979.</w:t>
      </w:r>
    </w:p>
    <w:p w14:paraId="349B42F6"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Audu, B.M. </w:t>
      </w:r>
      <w:r w:rsidRPr="0093112E">
        <w:rPr>
          <w:rFonts w:cs="Times New Roman"/>
          <w:i/>
          <w:iCs/>
          <w:noProof/>
          <w:kern w:val="0"/>
        </w:rPr>
        <w:t>et al.</w:t>
      </w:r>
      <w:r w:rsidRPr="0093112E">
        <w:rPr>
          <w:rFonts w:cs="Times New Roman"/>
          <w:noProof/>
          <w:kern w:val="0"/>
        </w:rPr>
        <w:t xml:space="preserve"> (2014) ‘Awareness and perception of human papilloma virus vaccine among healthcare professionals in Nigeria’, </w:t>
      </w:r>
      <w:r w:rsidRPr="0093112E">
        <w:rPr>
          <w:rFonts w:cs="Times New Roman"/>
          <w:i/>
          <w:iCs/>
          <w:noProof/>
          <w:kern w:val="0"/>
        </w:rPr>
        <w:t>Journal of Obstetrics and Gynaecology</w:t>
      </w:r>
      <w:r w:rsidRPr="0093112E">
        <w:rPr>
          <w:rFonts w:cs="Times New Roman"/>
          <w:noProof/>
          <w:kern w:val="0"/>
        </w:rPr>
        <w:t>, 34(8), pp. 714–717. Available at: https://doi.org/10.3109/01443615.2014.925431.</w:t>
      </w:r>
    </w:p>
    <w:p w14:paraId="43649F73"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Bansal, A.B. </w:t>
      </w:r>
      <w:r w:rsidRPr="0093112E">
        <w:rPr>
          <w:rFonts w:cs="Times New Roman"/>
          <w:i/>
          <w:iCs/>
          <w:noProof/>
          <w:kern w:val="0"/>
        </w:rPr>
        <w:t>et al.</w:t>
      </w:r>
      <w:r w:rsidRPr="0093112E">
        <w:rPr>
          <w:rFonts w:cs="Times New Roman"/>
          <w:noProof/>
          <w:kern w:val="0"/>
        </w:rPr>
        <w:t xml:space="preserve"> (2015) ‘Knowledge, attitude, and practices related to cervical cancer among adult women: A hospital-based cross-sectional study’, </w:t>
      </w:r>
      <w:r w:rsidRPr="0093112E">
        <w:rPr>
          <w:rFonts w:cs="Times New Roman"/>
          <w:i/>
          <w:iCs/>
          <w:noProof/>
          <w:kern w:val="0"/>
        </w:rPr>
        <w:t>Journal of Natural Science, Biology and Medicine</w:t>
      </w:r>
      <w:r w:rsidRPr="0093112E">
        <w:rPr>
          <w:rFonts w:cs="Times New Roman"/>
          <w:noProof/>
          <w:kern w:val="0"/>
        </w:rPr>
        <w:t>, 6(2), pp. 324–328. Available at: https://doi.org/10.4103/0976-9668.159993.</w:t>
      </w:r>
    </w:p>
    <w:p w14:paraId="0645CE94"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Bruni, L. </w:t>
      </w:r>
      <w:r w:rsidRPr="0093112E">
        <w:rPr>
          <w:rFonts w:cs="Times New Roman"/>
          <w:i/>
          <w:iCs/>
          <w:noProof/>
          <w:kern w:val="0"/>
        </w:rPr>
        <w:t>et al.</w:t>
      </w:r>
      <w:r w:rsidRPr="0093112E">
        <w:rPr>
          <w:rFonts w:cs="Times New Roman"/>
          <w:noProof/>
          <w:kern w:val="0"/>
        </w:rPr>
        <w:t xml:space="preserve"> (2016) ‘Global estimates of human papillomavirus vaccination coverage by region and income level: A pooled analysis’, </w:t>
      </w:r>
      <w:r w:rsidRPr="0093112E">
        <w:rPr>
          <w:rFonts w:cs="Times New Roman"/>
          <w:i/>
          <w:iCs/>
          <w:noProof/>
          <w:kern w:val="0"/>
        </w:rPr>
        <w:t>The Lancet Global Health</w:t>
      </w:r>
      <w:r w:rsidRPr="0093112E">
        <w:rPr>
          <w:rFonts w:cs="Times New Roman"/>
          <w:noProof/>
          <w:kern w:val="0"/>
        </w:rPr>
        <w:t>, 4(7), pp. e453–e463. Available at: https://doi.org/10.1016/S2214-109X(16)30099-7.</w:t>
      </w:r>
    </w:p>
    <w:p w14:paraId="3F12C866"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Chawla, P.C., Chawla, A. and Chaudhary, S. (2016) ‘Knowledge, attitude &amp; practice on human papillomavirus vaccination: A cross-sectional study among healthcare providers’, </w:t>
      </w:r>
      <w:r w:rsidRPr="0093112E">
        <w:rPr>
          <w:rFonts w:cs="Times New Roman"/>
          <w:i/>
          <w:iCs/>
          <w:noProof/>
          <w:kern w:val="0"/>
        </w:rPr>
        <w:t>Indian Journal of Medical Research</w:t>
      </w:r>
      <w:r w:rsidRPr="0093112E">
        <w:rPr>
          <w:rFonts w:cs="Times New Roman"/>
          <w:noProof/>
          <w:kern w:val="0"/>
        </w:rPr>
        <w:t>, 144(NOVEMBER), pp. 741–749. Available at: https://doi.org/10.4103/IJMR.IJMR_1106_14,.</w:t>
      </w:r>
    </w:p>
    <w:p w14:paraId="4E9ED994"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Chen, H. </w:t>
      </w:r>
      <w:r w:rsidRPr="0093112E">
        <w:rPr>
          <w:rFonts w:cs="Times New Roman"/>
          <w:i/>
          <w:iCs/>
          <w:noProof/>
          <w:kern w:val="0"/>
        </w:rPr>
        <w:t>et al.</w:t>
      </w:r>
      <w:r w:rsidRPr="0093112E">
        <w:rPr>
          <w:rFonts w:cs="Times New Roman"/>
          <w:noProof/>
          <w:kern w:val="0"/>
        </w:rPr>
        <w:t xml:space="preserve"> (2020) ‘Effect of an educational intervention on human papillomavirus (HPV) knowledge and attitudes towards HPV vaccines among healthcare workers (HCWs) in Western China’, </w:t>
      </w:r>
      <w:r w:rsidRPr="0093112E">
        <w:rPr>
          <w:rFonts w:cs="Times New Roman"/>
          <w:i/>
          <w:iCs/>
          <w:noProof/>
          <w:kern w:val="0"/>
        </w:rPr>
        <w:t>Human Vaccines and Immunotherapeutics</w:t>
      </w:r>
      <w:r w:rsidRPr="0093112E">
        <w:rPr>
          <w:rFonts w:cs="Times New Roman"/>
          <w:noProof/>
          <w:kern w:val="0"/>
        </w:rPr>
        <w:t>, 17(2), pp. 1–8. Available at: https://doi.org/10.1080/21645515.2020.1780093.</w:t>
      </w:r>
    </w:p>
    <w:p w14:paraId="3F0DEB84"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Drolet, M. </w:t>
      </w:r>
      <w:r w:rsidRPr="0093112E">
        <w:rPr>
          <w:rFonts w:cs="Times New Roman"/>
          <w:i/>
          <w:iCs/>
          <w:noProof/>
          <w:kern w:val="0"/>
        </w:rPr>
        <w:t>et al.</w:t>
      </w:r>
      <w:r w:rsidRPr="0093112E">
        <w:rPr>
          <w:rFonts w:cs="Times New Roman"/>
          <w:noProof/>
          <w:kern w:val="0"/>
        </w:rPr>
        <w:t xml:space="preserve"> (2019) ‘Population-level impact and herd effects following the introduction of human papillomavirus vaccination programmes: updated systematic review and meta-analysis’, </w:t>
      </w:r>
      <w:r w:rsidRPr="0093112E">
        <w:rPr>
          <w:rFonts w:cs="Times New Roman"/>
          <w:i/>
          <w:iCs/>
          <w:noProof/>
          <w:kern w:val="0"/>
        </w:rPr>
        <w:t>The Lancet</w:t>
      </w:r>
      <w:r w:rsidRPr="0093112E">
        <w:rPr>
          <w:rFonts w:cs="Times New Roman"/>
          <w:noProof/>
          <w:kern w:val="0"/>
        </w:rPr>
        <w:t>, 394(10197), pp. 497–509. Available at: https://doi.org/10.1016/S0140-6736(19)30298-3.</w:t>
      </w:r>
    </w:p>
    <w:p w14:paraId="1410FE3F"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Ekpo K, O.T. (2012) ‘Nigerian Women’s Perceptions about Human Papilloma Virus Immunisations’, </w:t>
      </w:r>
      <w:r w:rsidRPr="0093112E">
        <w:rPr>
          <w:rFonts w:cs="Times New Roman"/>
          <w:i/>
          <w:iCs/>
          <w:noProof/>
          <w:kern w:val="0"/>
        </w:rPr>
        <w:t>Journal of Community Medicine &amp; Health Education</w:t>
      </w:r>
      <w:r w:rsidRPr="0093112E">
        <w:rPr>
          <w:rFonts w:cs="Times New Roman"/>
          <w:noProof/>
          <w:kern w:val="0"/>
        </w:rPr>
        <w:t>, 02(11). Available at: https://doi.org/10.4172/2161-0711.1000191.</w:t>
      </w:r>
    </w:p>
    <w:p w14:paraId="6AF681D0"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Gallagher, K.E. </w:t>
      </w:r>
      <w:r w:rsidRPr="0093112E">
        <w:rPr>
          <w:rFonts w:cs="Times New Roman"/>
          <w:i/>
          <w:iCs/>
          <w:noProof/>
          <w:kern w:val="0"/>
        </w:rPr>
        <w:t>et al.</w:t>
      </w:r>
      <w:r w:rsidRPr="0093112E">
        <w:rPr>
          <w:rFonts w:cs="Times New Roman"/>
          <w:noProof/>
          <w:kern w:val="0"/>
        </w:rPr>
        <w:t xml:space="preserve"> (2017) ‘Lessons learnt from human papillomavirus (HPV) vaccination in 45 low- and middleincome countries’, </w:t>
      </w:r>
      <w:r w:rsidRPr="0093112E">
        <w:rPr>
          <w:rFonts w:cs="Times New Roman"/>
          <w:i/>
          <w:iCs/>
          <w:noProof/>
          <w:kern w:val="0"/>
        </w:rPr>
        <w:t>PLoS ONE</w:t>
      </w:r>
      <w:r w:rsidRPr="0093112E">
        <w:rPr>
          <w:rFonts w:cs="Times New Roman"/>
          <w:noProof/>
          <w:kern w:val="0"/>
        </w:rPr>
        <w:t>, 12(6). Available at: https://doi.org/10.1371/JOURNAL.PONE.0177773.</w:t>
      </w:r>
    </w:p>
    <w:p w14:paraId="0DDEFAFB"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Gallagher, K.E., LaMontagne, D.S. and Watson-Jones, D. (2018) ‘Status of HPV vaccine </w:t>
      </w:r>
      <w:r w:rsidRPr="0093112E">
        <w:rPr>
          <w:rFonts w:cs="Times New Roman"/>
          <w:noProof/>
          <w:kern w:val="0"/>
        </w:rPr>
        <w:lastRenderedPageBreak/>
        <w:t xml:space="preserve">introduction and barriers to country uptake’, </w:t>
      </w:r>
      <w:r w:rsidRPr="0093112E">
        <w:rPr>
          <w:rFonts w:cs="Times New Roman"/>
          <w:i/>
          <w:iCs/>
          <w:noProof/>
          <w:kern w:val="0"/>
        </w:rPr>
        <w:t>Vaccine</w:t>
      </w:r>
      <w:r w:rsidRPr="0093112E">
        <w:rPr>
          <w:rFonts w:cs="Times New Roman"/>
          <w:noProof/>
          <w:kern w:val="0"/>
        </w:rPr>
        <w:t>, 36(32), pp. 4761–4767. Available at: https://doi.org/10.1016/J.VACCINE.2018.02.003.</w:t>
      </w:r>
    </w:p>
    <w:p w14:paraId="3E4F30BF"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Heyde, S. </w:t>
      </w:r>
      <w:r w:rsidRPr="0093112E">
        <w:rPr>
          <w:rFonts w:cs="Times New Roman"/>
          <w:i/>
          <w:iCs/>
          <w:noProof/>
          <w:kern w:val="0"/>
        </w:rPr>
        <w:t>et al.</w:t>
      </w:r>
      <w:r w:rsidRPr="0093112E">
        <w:rPr>
          <w:rFonts w:cs="Times New Roman"/>
          <w:noProof/>
          <w:kern w:val="0"/>
        </w:rPr>
        <w:t xml:space="preserve"> (2024) ‘Global parental acceptance, attitudes, and knowledge regarding human papillomavirus vaccinations for their children: a systematic literature review and meta-analysis’, </w:t>
      </w:r>
      <w:r w:rsidRPr="0093112E">
        <w:rPr>
          <w:rFonts w:cs="Times New Roman"/>
          <w:i/>
          <w:iCs/>
          <w:noProof/>
          <w:kern w:val="0"/>
        </w:rPr>
        <w:t>BMC Women’s Health 2024 24:1</w:t>
      </w:r>
      <w:r w:rsidRPr="0093112E">
        <w:rPr>
          <w:rFonts w:cs="Times New Roman"/>
          <w:noProof/>
          <w:kern w:val="0"/>
        </w:rPr>
        <w:t>, 24(1), pp. 1–25. Available at: https://doi.org/10.1186/S12905-024-03377-5.</w:t>
      </w:r>
    </w:p>
    <w:p w14:paraId="7F0DE6C0"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IBM Corp. (2015) ‘IBM SPSS Statistics for Windows’. Armonk, New York: IBM Corp.</w:t>
      </w:r>
    </w:p>
    <w:p w14:paraId="535A4C02"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ICO/IARC Information Centre (2023) </w:t>
      </w:r>
      <w:r w:rsidRPr="0093112E">
        <w:rPr>
          <w:rFonts w:cs="Times New Roman"/>
          <w:i/>
          <w:iCs/>
          <w:noProof/>
          <w:kern w:val="0"/>
        </w:rPr>
        <w:t>Nigeria Human Papillomavirus and Related Cancers</w:t>
      </w:r>
      <w:r w:rsidRPr="0093112E">
        <w:rPr>
          <w:rFonts w:cs="Times New Roman"/>
          <w:noProof/>
          <w:kern w:val="0"/>
        </w:rPr>
        <w:t xml:space="preserve">, </w:t>
      </w:r>
      <w:r w:rsidRPr="0093112E">
        <w:rPr>
          <w:rFonts w:cs="Times New Roman"/>
          <w:i/>
          <w:iCs/>
          <w:noProof/>
          <w:kern w:val="0"/>
        </w:rPr>
        <w:t>Fact Sheet 2023</w:t>
      </w:r>
      <w:r w:rsidRPr="0093112E">
        <w:rPr>
          <w:rFonts w:cs="Times New Roman"/>
          <w:noProof/>
          <w:kern w:val="0"/>
        </w:rPr>
        <w:t>.</w:t>
      </w:r>
    </w:p>
    <w:p w14:paraId="4A22D718"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Ihudiebube-Splendor (2019) ‘Attitude and Perceived Barriers to Uptake of Human Papillomavirus Vaccine among Female Students in a Nigerian Tertiary Institution’, </w:t>
      </w:r>
      <w:r w:rsidRPr="0093112E">
        <w:rPr>
          <w:rFonts w:cs="Times New Roman"/>
          <w:i/>
          <w:iCs/>
          <w:noProof/>
          <w:kern w:val="0"/>
        </w:rPr>
        <w:t>International Journal of Medical Research &amp; Health Sciences,</w:t>
      </w:r>
      <w:r w:rsidRPr="0093112E">
        <w:rPr>
          <w:rFonts w:cs="Times New Roman"/>
          <w:noProof/>
          <w:kern w:val="0"/>
        </w:rPr>
        <w:t xml:space="preserve"> pp. 85–92. Available at: www.ijmrhs.com.</w:t>
      </w:r>
    </w:p>
    <w:p w14:paraId="35A2A2EA"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LaMontagne, D.S. </w:t>
      </w:r>
      <w:r w:rsidRPr="0093112E">
        <w:rPr>
          <w:rFonts w:cs="Times New Roman"/>
          <w:i/>
          <w:iCs/>
          <w:noProof/>
          <w:kern w:val="0"/>
        </w:rPr>
        <w:t>et al.</w:t>
      </w:r>
      <w:r w:rsidRPr="0093112E">
        <w:rPr>
          <w:rFonts w:cs="Times New Roman"/>
          <w:noProof/>
          <w:kern w:val="0"/>
        </w:rPr>
        <w:t xml:space="preserve"> (2017) ‘Progress in HPV vaccination in low- and lower-middle-income countries’, </w:t>
      </w:r>
      <w:r w:rsidRPr="0093112E">
        <w:rPr>
          <w:rFonts w:cs="Times New Roman"/>
          <w:i/>
          <w:iCs/>
          <w:noProof/>
          <w:kern w:val="0"/>
        </w:rPr>
        <w:t>International Journal of Gynecology and Obstetrics</w:t>
      </w:r>
      <w:r w:rsidRPr="0093112E">
        <w:rPr>
          <w:rFonts w:cs="Times New Roman"/>
          <w:noProof/>
          <w:kern w:val="0"/>
        </w:rPr>
        <w:t>, 138, pp. 7–14. Available at: https://doi.org/10.1002/IJGO.12186.</w:t>
      </w:r>
    </w:p>
    <w:p w14:paraId="3B50B3C4"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Murewanhema, G. </w:t>
      </w:r>
      <w:r w:rsidRPr="0093112E">
        <w:rPr>
          <w:rFonts w:cs="Times New Roman"/>
          <w:i/>
          <w:iCs/>
          <w:noProof/>
          <w:kern w:val="0"/>
        </w:rPr>
        <w:t>et al.</w:t>
      </w:r>
      <w:r w:rsidRPr="0093112E">
        <w:rPr>
          <w:rFonts w:cs="Times New Roman"/>
          <w:noProof/>
          <w:kern w:val="0"/>
        </w:rPr>
        <w:t xml:space="preserve"> (2024) ‘Human papilloma virus vaccination in the resource-limited settings of sub-Saharan Africa: Challenges and recommendations’, </w:t>
      </w:r>
      <w:r w:rsidRPr="0093112E">
        <w:rPr>
          <w:rFonts w:cs="Times New Roman"/>
          <w:i/>
          <w:iCs/>
          <w:noProof/>
          <w:kern w:val="0"/>
        </w:rPr>
        <w:t>Vaccine: X</w:t>
      </w:r>
      <w:r w:rsidRPr="0093112E">
        <w:rPr>
          <w:rFonts w:cs="Times New Roman"/>
          <w:noProof/>
          <w:kern w:val="0"/>
        </w:rPr>
        <w:t>, 20(August), p. 100549. Available at: https://doi.org/10.1016/j.jvacx.2024.100549.</w:t>
      </w:r>
    </w:p>
    <w:p w14:paraId="220D27FE"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Nguyen, N.Y. </w:t>
      </w:r>
      <w:r w:rsidRPr="0093112E">
        <w:rPr>
          <w:rFonts w:cs="Times New Roman"/>
          <w:i/>
          <w:iCs/>
          <w:noProof/>
          <w:kern w:val="0"/>
        </w:rPr>
        <w:t>et al.</w:t>
      </w:r>
      <w:r w:rsidRPr="0093112E">
        <w:rPr>
          <w:rFonts w:cs="Times New Roman"/>
          <w:noProof/>
          <w:kern w:val="0"/>
        </w:rPr>
        <w:t xml:space="preserve"> (2020) ‘Identifying perceived barriers to human papillomavirus vaccination as a preventative strategy for cervical cancer in Nigeria’, </w:t>
      </w:r>
      <w:r w:rsidRPr="0093112E">
        <w:rPr>
          <w:rFonts w:cs="Times New Roman"/>
          <w:i/>
          <w:iCs/>
          <w:noProof/>
          <w:kern w:val="0"/>
        </w:rPr>
        <w:t>Annals of Global Health</w:t>
      </w:r>
      <w:r w:rsidRPr="0093112E">
        <w:rPr>
          <w:rFonts w:cs="Times New Roman"/>
          <w:noProof/>
          <w:kern w:val="0"/>
        </w:rPr>
        <w:t>, 86(1), pp. 1–8. Available at: https://doi.org/10.5334/aogh.2890.</w:t>
      </w:r>
    </w:p>
    <w:p w14:paraId="6DC4012E"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Okagbue, H.I. </w:t>
      </w:r>
      <w:r w:rsidRPr="0093112E">
        <w:rPr>
          <w:rFonts w:cs="Times New Roman"/>
          <w:i/>
          <w:iCs/>
          <w:noProof/>
          <w:kern w:val="0"/>
        </w:rPr>
        <w:t>et al.</w:t>
      </w:r>
      <w:r w:rsidRPr="0093112E">
        <w:rPr>
          <w:rFonts w:cs="Times New Roman"/>
          <w:noProof/>
          <w:kern w:val="0"/>
        </w:rPr>
        <w:t xml:space="preserve"> (2025a) ‘Predictors of willingness of HPV vaccine uptake across Eight States in Nigeria’, </w:t>
      </w:r>
      <w:r w:rsidRPr="0093112E">
        <w:rPr>
          <w:rFonts w:cs="Times New Roman"/>
          <w:i/>
          <w:iCs/>
          <w:noProof/>
          <w:kern w:val="0"/>
        </w:rPr>
        <w:t>BMC Public Health</w:t>
      </w:r>
      <w:r w:rsidRPr="0093112E">
        <w:rPr>
          <w:rFonts w:cs="Times New Roman"/>
          <w:noProof/>
          <w:kern w:val="0"/>
        </w:rPr>
        <w:t>, 25(1). Available at: https://doi.org/10.1186/s12889-025-22000-2.</w:t>
      </w:r>
    </w:p>
    <w:p w14:paraId="136E2D9C"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Okagbue, H.I. </w:t>
      </w:r>
      <w:r w:rsidRPr="0093112E">
        <w:rPr>
          <w:rFonts w:cs="Times New Roman"/>
          <w:i/>
          <w:iCs/>
          <w:noProof/>
          <w:kern w:val="0"/>
        </w:rPr>
        <w:t>et al.</w:t>
      </w:r>
      <w:r w:rsidRPr="0093112E">
        <w:rPr>
          <w:rFonts w:cs="Times New Roman"/>
          <w:noProof/>
          <w:kern w:val="0"/>
        </w:rPr>
        <w:t xml:space="preserve"> (2025b) ‘Predictors of willingness of HPV vaccine uptake across Eight States in Nigeria’, </w:t>
      </w:r>
      <w:r w:rsidRPr="0093112E">
        <w:rPr>
          <w:rFonts w:cs="Times New Roman"/>
          <w:i/>
          <w:iCs/>
          <w:noProof/>
          <w:kern w:val="0"/>
        </w:rPr>
        <w:t>BMC Public Health</w:t>
      </w:r>
      <w:r w:rsidRPr="0093112E">
        <w:rPr>
          <w:rFonts w:cs="Times New Roman"/>
          <w:noProof/>
          <w:kern w:val="0"/>
        </w:rPr>
        <w:t>, 25(1). Available at: https://doi.org/10.1186/S12889-025-22000-2.</w:t>
      </w:r>
    </w:p>
    <w:p w14:paraId="04D882BB"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Okunowo, A.A. </w:t>
      </w:r>
      <w:r w:rsidRPr="0093112E">
        <w:rPr>
          <w:rFonts w:cs="Times New Roman"/>
          <w:i/>
          <w:iCs/>
          <w:noProof/>
          <w:kern w:val="0"/>
        </w:rPr>
        <w:t>et al.</w:t>
      </w:r>
      <w:r w:rsidRPr="0093112E">
        <w:rPr>
          <w:rFonts w:cs="Times New Roman"/>
          <w:noProof/>
          <w:kern w:val="0"/>
        </w:rPr>
        <w:t xml:space="preserve"> (2021) ‘Predictors, barriers and motivating factors for human papillomavirus vaccination and testing as preventive measures for cervical cancer: A study of urban women in Lagos, Nigeria’, </w:t>
      </w:r>
      <w:r w:rsidRPr="0093112E">
        <w:rPr>
          <w:rFonts w:cs="Times New Roman"/>
          <w:i/>
          <w:iCs/>
          <w:noProof/>
          <w:kern w:val="0"/>
        </w:rPr>
        <w:t>Preventive Medicine Reports</w:t>
      </w:r>
      <w:r w:rsidRPr="0093112E">
        <w:rPr>
          <w:rFonts w:cs="Times New Roman"/>
          <w:noProof/>
          <w:kern w:val="0"/>
        </w:rPr>
        <w:t>, 24(November), p. 101643. Available at: https://doi.org/10.1016/j.pmedr.2021.101643.</w:t>
      </w:r>
    </w:p>
    <w:p w14:paraId="011BF73C"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Onowhakpor, A.O. </w:t>
      </w:r>
      <w:r w:rsidRPr="0093112E">
        <w:rPr>
          <w:rFonts w:cs="Times New Roman"/>
          <w:i/>
          <w:iCs/>
          <w:noProof/>
          <w:kern w:val="0"/>
        </w:rPr>
        <w:t>et al.</w:t>
      </w:r>
      <w:r w:rsidRPr="0093112E">
        <w:rPr>
          <w:rFonts w:cs="Times New Roman"/>
          <w:noProof/>
          <w:kern w:val="0"/>
        </w:rPr>
        <w:t xml:space="preserve"> (2016) ‘Human Papilloma Virus vaccination: knowledge, attitude and uptake among female medical and dental students in a tertiary institution in Benin-City, Nigeria’, </w:t>
      </w:r>
      <w:r w:rsidRPr="0093112E">
        <w:rPr>
          <w:rFonts w:cs="Times New Roman"/>
          <w:i/>
          <w:iCs/>
          <w:noProof/>
          <w:kern w:val="0"/>
        </w:rPr>
        <w:t>Journal of Community Medicine and Primary Health Care</w:t>
      </w:r>
      <w:r w:rsidRPr="0093112E">
        <w:rPr>
          <w:rFonts w:cs="Times New Roman"/>
          <w:noProof/>
          <w:kern w:val="0"/>
        </w:rPr>
        <w:t>, 28(2), pp. 101–108. Available at: https://www.ajol.info/index.php/jcmphc/article/view/154702.</w:t>
      </w:r>
    </w:p>
    <w:p w14:paraId="28E86E39"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Onowhakpor A.O </w:t>
      </w:r>
      <w:r w:rsidRPr="0093112E">
        <w:rPr>
          <w:rFonts w:cs="Times New Roman"/>
          <w:i/>
          <w:iCs/>
          <w:noProof/>
          <w:kern w:val="0"/>
        </w:rPr>
        <w:t>et al.</w:t>
      </w:r>
      <w:r w:rsidRPr="0093112E">
        <w:rPr>
          <w:rFonts w:cs="Times New Roman"/>
          <w:noProof/>
          <w:kern w:val="0"/>
        </w:rPr>
        <w:t xml:space="preserve"> (2016) ‘Human Papilloma Virus Vaccination: Knowledge, Attitude and Uptake  among Female Medical and Dental Students in a Tertiary Institution  in Benin-City, Nigeria.’, </w:t>
      </w:r>
      <w:r w:rsidRPr="0093112E">
        <w:rPr>
          <w:rFonts w:cs="Times New Roman"/>
          <w:i/>
          <w:iCs/>
          <w:noProof/>
          <w:kern w:val="0"/>
        </w:rPr>
        <w:t xml:space="preserve"> Journal of Community Medicine and Primary Health Care.</w:t>
      </w:r>
      <w:r w:rsidRPr="0093112E">
        <w:rPr>
          <w:rFonts w:cs="Times New Roman"/>
          <w:noProof/>
          <w:kern w:val="0"/>
        </w:rPr>
        <w:t>, 28(2), pp. 101–108.</w:t>
      </w:r>
    </w:p>
    <w:p w14:paraId="77D947BD"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Park, Y. </w:t>
      </w:r>
      <w:r w:rsidRPr="0093112E">
        <w:rPr>
          <w:rFonts w:cs="Times New Roman"/>
          <w:i/>
          <w:iCs/>
          <w:noProof/>
          <w:kern w:val="0"/>
        </w:rPr>
        <w:t>et al.</w:t>
      </w:r>
      <w:r w:rsidRPr="0093112E">
        <w:rPr>
          <w:rFonts w:cs="Times New Roman"/>
          <w:noProof/>
          <w:kern w:val="0"/>
        </w:rPr>
        <w:t xml:space="preserve"> (2023) ‘Parental Factors Affecting Decision to Vaccinate Their Daughters against </w:t>
      </w:r>
      <w:r w:rsidRPr="0093112E">
        <w:rPr>
          <w:rFonts w:cs="Times New Roman"/>
          <w:noProof/>
          <w:kern w:val="0"/>
        </w:rPr>
        <w:lastRenderedPageBreak/>
        <w:t xml:space="preserve">Human Papillomavirus’, </w:t>
      </w:r>
      <w:r w:rsidRPr="0093112E">
        <w:rPr>
          <w:rFonts w:cs="Times New Roman"/>
          <w:i/>
          <w:iCs/>
          <w:noProof/>
          <w:kern w:val="0"/>
        </w:rPr>
        <w:t>Cancer Prevention Research</w:t>
      </w:r>
      <w:r w:rsidRPr="0093112E">
        <w:rPr>
          <w:rFonts w:cs="Times New Roman"/>
          <w:noProof/>
          <w:kern w:val="0"/>
        </w:rPr>
        <w:t>, 16(3), pp. 133–138. Available at: https://doi.org/10.1158/1940-6207.CAPR-22-0412.</w:t>
      </w:r>
    </w:p>
    <w:p w14:paraId="65A20A7E"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Thanasa, E. </w:t>
      </w:r>
      <w:r w:rsidRPr="0093112E">
        <w:rPr>
          <w:rFonts w:cs="Times New Roman"/>
          <w:i/>
          <w:iCs/>
          <w:noProof/>
          <w:kern w:val="0"/>
        </w:rPr>
        <w:t>et al.</w:t>
      </w:r>
      <w:r w:rsidRPr="0093112E">
        <w:rPr>
          <w:rFonts w:cs="Times New Roman"/>
          <w:noProof/>
          <w:kern w:val="0"/>
        </w:rPr>
        <w:t xml:space="preserve"> (2022) ‘Awareness Regarding Human Papilloma Virus Among Health Professionals and Will to Accept Vaccination: A Systematic Review.’, </w:t>
      </w:r>
      <w:r w:rsidRPr="0093112E">
        <w:rPr>
          <w:rFonts w:cs="Times New Roman"/>
          <w:i/>
          <w:iCs/>
          <w:noProof/>
          <w:kern w:val="0"/>
        </w:rPr>
        <w:t>Cureus</w:t>
      </w:r>
      <w:r w:rsidRPr="0093112E">
        <w:rPr>
          <w:rFonts w:cs="Times New Roman"/>
          <w:noProof/>
          <w:kern w:val="0"/>
        </w:rPr>
        <w:t>, 14(10), p. e30855. Available at: https://doi.org/10.7759/cureus.30855.</w:t>
      </w:r>
    </w:p>
    <w:p w14:paraId="14796A81"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Williamson, A.L. (2023) ‘Recent Developments in Human Papillomavirus (HPV) Vaccinology’, </w:t>
      </w:r>
      <w:r w:rsidRPr="0093112E">
        <w:rPr>
          <w:rFonts w:cs="Times New Roman"/>
          <w:i/>
          <w:iCs/>
          <w:noProof/>
          <w:kern w:val="0"/>
        </w:rPr>
        <w:t>Viruses</w:t>
      </w:r>
      <w:r w:rsidRPr="0093112E">
        <w:rPr>
          <w:rFonts w:cs="Times New Roman"/>
          <w:noProof/>
          <w:kern w:val="0"/>
        </w:rPr>
        <w:t>, 15(7), p. 1440. Available at: https://doi.org/10.3390/V15071440.</w:t>
      </w:r>
    </w:p>
    <w:p w14:paraId="10F78B77"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World health organisation (2023) </w:t>
      </w:r>
      <w:r w:rsidRPr="0093112E">
        <w:rPr>
          <w:rFonts w:cs="Times New Roman"/>
          <w:i/>
          <w:iCs/>
          <w:noProof/>
          <w:kern w:val="0"/>
        </w:rPr>
        <w:t>WHO guideline for screening and treatment of cervical pre-cancer lesions for cervical cancer prevention use of mRNA tests for human papillomavirus (HPV).</w:t>
      </w:r>
    </w:p>
    <w:p w14:paraId="03AE1B57"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World Health Organization (2016) ‘Scaling-up HPV vaccine introduction’, </w:t>
      </w:r>
      <w:r w:rsidRPr="0093112E">
        <w:rPr>
          <w:rFonts w:cs="Times New Roman"/>
          <w:i/>
          <w:iCs/>
          <w:noProof/>
          <w:kern w:val="0"/>
        </w:rPr>
        <w:t>National Health Programs. I.World Health Organization</w:t>
      </w:r>
      <w:r w:rsidRPr="0093112E">
        <w:rPr>
          <w:rFonts w:cs="Times New Roman"/>
          <w:noProof/>
          <w:kern w:val="0"/>
        </w:rPr>
        <w:t>, 1, pp. 1–64.</w:t>
      </w:r>
    </w:p>
    <w:p w14:paraId="495B9A8B" w14:textId="77777777" w:rsidR="0093112E" w:rsidRPr="0093112E" w:rsidRDefault="0093112E" w:rsidP="0093112E">
      <w:pPr>
        <w:widowControl w:val="0"/>
        <w:autoSpaceDE w:val="0"/>
        <w:autoSpaceDN w:val="0"/>
        <w:adjustRightInd w:val="0"/>
        <w:spacing w:line="240" w:lineRule="auto"/>
        <w:rPr>
          <w:rFonts w:cs="Times New Roman"/>
          <w:noProof/>
          <w:kern w:val="0"/>
        </w:rPr>
      </w:pPr>
      <w:r w:rsidRPr="0093112E">
        <w:rPr>
          <w:rFonts w:cs="Times New Roman"/>
          <w:noProof/>
          <w:kern w:val="0"/>
        </w:rPr>
        <w:t xml:space="preserve">World Health Organization (2020) ‘Global strategy to accelerate the elimination of cervical cancer as a public health problem’, </w:t>
      </w:r>
      <w:r w:rsidRPr="0093112E">
        <w:rPr>
          <w:rFonts w:cs="Times New Roman"/>
          <w:i/>
          <w:iCs/>
          <w:noProof/>
          <w:kern w:val="0"/>
        </w:rPr>
        <w:t>World Health Organization</w:t>
      </w:r>
      <w:r w:rsidRPr="0093112E">
        <w:rPr>
          <w:rFonts w:cs="Times New Roman"/>
          <w:noProof/>
          <w:kern w:val="0"/>
        </w:rPr>
        <w:t>, pp. 1–56. Available at: https://www.who.int/publications/i/item/9789240014107 (Accessed: 26 April 2025).</w:t>
      </w:r>
    </w:p>
    <w:p w14:paraId="5A449A57" w14:textId="77777777" w:rsidR="0093112E" w:rsidRPr="0093112E" w:rsidRDefault="0093112E" w:rsidP="0093112E">
      <w:pPr>
        <w:widowControl w:val="0"/>
        <w:autoSpaceDE w:val="0"/>
        <w:autoSpaceDN w:val="0"/>
        <w:adjustRightInd w:val="0"/>
        <w:spacing w:line="240" w:lineRule="auto"/>
        <w:rPr>
          <w:rFonts w:cs="Times New Roman"/>
          <w:noProof/>
        </w:rPr>
      </w:pPr>
      <w:r w:rsidRPr="0093112E">
        <w:rPr>
          <w:rFonts w:cs="Times New Roman"/>
          <w:noProof/>
          <w:kern w:val="0"/>
        </w:rPr>
        <w:t xml:space="preserve">Yusuf, K.K. </w:t>
      </w:r>
      <w:r w:rsidRPr="0093112E">
        <w:rPr>
          <w:rFonts w:cs="Times New Roman"/>
          <w:i/>
          <w:iCs/>
          <w:noProof/>
          <w:kern w:val="0"/>
        </w:rPr>
        <w:t>et al.</w:t>
      </w:r>
      <w:r w:rsidRPr="0093112E">
        <w:rPr>
          <w:rFonts w:cs="Times New Roman"/>
          <w:noProof/>
          <w:kern w:val="0"/>
        </w:rPr>
        <w:t xml:space="preserve"> (2024) ‘HPV vaccine hesitancy among parents and caregivers of adolescents in Northern Nigeria’, </w:t>
      </w:r>
      <w:r w:rsidRPr="0093112E">
        <w:rPr>
          <w:rFonts w:cs="Times New Roman"/>
          <w:i/>
          <w:iCs/>
          <w:noProof/>
          <w:kern w:val="0"/>
        </w:rPr>
        <w:t>Vaccine: X</w:t>
      </w:r>
      <w:r w:rsidRPr="0093112E">
        <w:rPr>
          <w:rFonts w:cs="Times New Roman"/>
          <w:noProof/>
          <w:kern w:val="0"/>
        </w:rPr>
        <w:t>, 21, p. 100591. Available at: https://doi.org/10.1016/J.JVACX.2024.100591.</w:t>
      </w:r>
    </w:p>
    <w:p w14:paraId="15B5B727" w14:textId="7F71DBD3" w:rsidR="00084A63" w:rsidRPr="00C6358B" w:rsidRDefault="00083BFB" w:rsidP="003E5650">
      <w:pPr>
        <w:widowControl w:val="0"/>
        <w:autoSpaceDE w:val="0"/>
        <w:autoSpaceDN w:val="0"/>
        <w:adjustRightInd w:val="0"/>
        <w:spacing w:line="240" w:lineRule="auto"/>
        <w:rPr>
          <w:rFonts w:cs="Times New Roman"/>
          <w:lang w:val="en-GB"/>
        </w:rPr>
      </w:pPr>
      <w:r w:rsidRPr="00C6358B">
        <w:rPr>
          <w:rFonts w:cs="Times New Roman"/>
          <w:lang w:val="en-GB"/>
        </w:rPr>
        <w:fldChar w:fldCharType="end"/>
      </w:r>
      <w:bookmarkEnd w:id="6"/>
      <w:bookmarkEnd w:id="8"/>
      <w:bookmarkEnd w:id="9"/>
    </w:p>
    <w:sectPr w:rsidR="00084A63" w:rsidRPr="00C635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73719" w14:textId="77777777" w:rsidR="001B4341" w:rsidRDefault="001B4341">
      <w:pPr>
        <w:spacing w:line="240" w:lineRule="auto"/>
      </w:pPr>
      <w:r>
        <w:separator/>
      </w:r>
    </w:p>
  </w:endnote>
  <w:endnote w:type="continuationSeparator" w:id="0">
    <w:p w14:paraId="7CB97A78" w14:textId="77777777" w:rsidR="001B4341" w:rsidRDefault="001B4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FAC6" w14:textId="77777777" w:rsidR="007744BC" w:rsidRDefault="00774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038723"/>
    </w:sdtPr>
    <w:sdtEndPr/>
    <w:sdtContent>
      <w:p w14:paraId="6DD35507" w14:textId="52345B6F" w:rsidR="00084A63" w:rsidRDefault="00083BFB">
        <w:pPr>
          <w:pStyle w:val="Footer"/>
          <w:jc w:val="right"/>
        </w:pPr>
        <w:r>
          <w:fldChar w:fldCharType="begin"/>
        </w:r>
        <w:r>
          <w:instrText xml:space="preserve"> PAGE   \* MERGEFORMAT </w:instrText>
        </w:r>
        <w:r>
          <w:fldChar w:fldCharType="separate"/>
        </w:r>
        <w:r w:rsidR="008609EF">
          <w:rPr>
            <w:noProof/>
          </w:rPr>
          <w:t>2</w:t>
        </w:r>
        <w:r>
          <w:fldChar w:fldCharType="end"/>
        </w:r>
      </w:p>
    </w:sdtContent>
  </w:sdt>
  <w:p w14:paraId="5F71F037" w14:textId="77777777" w:rsidR="00084A63" w:rsidRDefault="00084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A0D7" w14:textId="77777777" w:rsidR="007744BC" w:rsidRDefault="007744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10892"/>
    </w:sdtPr>
    <w:sdtEndPr/>
    <w:sdtContent>
      <w:p w14:paraId="4B7DB1B8" w14:textId="4D930BA2" w:rsidR="00084A63" w:rsidRDefault="00083BFB">
        <w:pPr>
          <w:pStyle w:val="Footer"/>
          <w:jc w:val="right"/>
        </w:pPr>
        <w:r>
          <w:fldChar w:fldCharType="begin"/>
        </w:r>
        <w:r>
          <w:instrText xml:space="preserve"> PAGE   \* MERGEFORMAT </w:instrText>
        </w:r>
        <w:r>
          <w:fldChar w:fldCharType="separate"/>
        </w:r>
        <w:r w:rsidR="008609EF">
          <w:rPr>
            <w:noProof/>
          </w:rPr>
          <w:t>21</w:t>
        </w:r>
        <w:r>
          <w:fldChar w:fldCharType="end"/>
        </w:r>
      </w:p>
    </w:sdtContent>
  </w:sdt>
  <w:p w14:paraId="3017B6B0" w14:textId="77777777" w:rsidR="00084A63" w:rsidRDefault="0008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3DA9C" w14:textId="77777777" w:rsidR="001B4341" w:rsidRDefault="001B4341">
      <w:pPr>
        <w:spacing w:after="0"/>
      </w:pPr>
      <w:r>
        <w:separator/>
      </w:r>
    </w:p>
  </w:footnote>
  <w:footnote w:type="continuationSeparator" w:id="0">
    <w:p w14:paraId="452F034A" w14:textId="77777777" w:rsidR="001B4341" w:rsidRDefault="001B43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AEAE" w14:textId="1A32BAFA" w:rsidR="007744BC" w:rsidRDefault="001B4341">
    <w:pPr>
      <w:pStyle w:val="Header"/>
    </w:pPr>
    <w:r>
      <w:rPr>
        <w:noProof/>
      </w:rPr>
      <w:pict w14:anchorId="14C66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3"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6DD4" w14:textId="5ADD1C41" w:rsidR="007744BC" w:rsidRDefault="001B4341">
    <w:pPr>
      <w:pStyle w:val="Header"/>
    </w:pPr>
    <w:r>
      <w:rPr>
        <w:noProof/>
      </w:rPr>
      <w:pict w14:anchorId="1460A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4"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E2E8" w14:textId="0CCFB3A3" w:rsidR="007744BC" w:rsidRDefault="001B4341">
    <w:pPr>
      <w:pStyle w:val="Header"/>
    </w:pPr>
    <w:r>
      <w:rPr>
        <w:noProof/>
      </w:rPr>
      <w:pict w14:anchorId="43CF8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90FA" w14:textId="48FB111A" w:rsidR="007744BC" w:rsidRDefault="001B4341">
    <w:pPr>
      <w:pStyle w:val="Header"/>
    </w:pPr>
    <w:r>
      <w:rPr>
        <w:noProof/>
      </w:rPr>
      <w:pict w14:anchorId="62DCB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6" o:spid="_x0000_s2053" type="#_x0000_t136" style="position:absolute;left:0;text-align:left;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5F97B" w14:textId="10B863E2" w:rsidR="007744BC" w:rsidRDefault="001B4341">
    <w:pPr>
      <w:pStyle w:val="Header"/>
    </w:pPr>
    <w:r>
      <w:rPr>
        <w:noProof/>
      </w:rPr>
      <w:pict w14:anchorId="07778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7" o:spid="_x0000_s2054" type="#_x0000_t136" style="position:absolute;left:0;text-align:left;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5C0B" w14:textId="1ACA0E1A" w:rsidR="007744BC" w:rsidRDefault="001B4341">
    <w:pPr>
      <w:pStyle w:val="Header"/>
    </w:pPr>
    <w:r>
      <w:rPr>
        <w:noProof/>
      </w:rPr>
      <w:pict w14:anchorId="73C65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00065" o:spid="_x0000_s2052" type="#_x0000_t136" style="position:absolute;left:0;text-align:left;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F435B"/>
    <w:multiLevelType w:val="multilevel"/>
    <w:tmpl w:val="440F4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437B48"/>
    <w:multiLevelType w:val="multilevel"/>
    <w:tmpl w:val="4B437B4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6F4F6FE8"/>
    <w:multiLevelType w:val="multilevel"/>
    <w:tmpl w:val="E03C003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1F"/>
    <w:rsid w:val="000126AF"/>
    <w:rsid w:val="00016C66"/>
    <w:rsid w:val="00022B5C"/>
    <w:rsid w:val="00035705"/>
    <w:rsid w:val="00042335"/>
    <w:rsid w:val="000662AD"/>
    <w:rsid w:val="00072B60"/>
    <w:rsid w:val="00083BFB"/>
    <w:rsid w:val="00084A63"/>
    <w:rsid w:val="00095284"/>
    <w:rsid w:val="000B0330"/>
    <w:rsid w:val="000C76BA"/>
    <w:rsid w:val="000D2589"/>
    <w:rsid w:val="000E38BF"/>
    <w:rsid w:val="000E7CB9"/>
    <w:rsid w:val="0010064E"/>
    <w:rsid w:val="00117FA8"/>
    <w:rsid w:val="0012052E"/>
    <w:rsid w:val="00133C54"/>
    <w:rsid w:val="001462F6"/>
    <w:rsid w:val="00165242"/>
    <w:rsid w:val="00185748"/>
    <w:rsid w:val="00192807"/>
    <w:rsid w:val="00194836"/>
    <w:rsid w:val="001A3C55"/>
    <w:rsid w:val="001B4341"/>
    <w:rsid w:val="001D1359"/>
    <w:rsid w:val="001E0D7A"/>
    <w:rsid w:val="001E17B1"/>
    <w:rsid w:val="001E6593"/>
    <w:rsid w:val="001F3EDB"/>
    <w:rsid w:val="00213FB3"/>
    <w:rsid w:val="002348D6"/>
    <w:rsid w:val="002358DD"/>
    <w:rsid w:val="00237D73"/>
    <w:rsid w:val="002435CE"/>
    <w:rsid w:val="00243869"/>
    <w:rsid w:val="002446D0"/>
    <w:rsid w:val="0028495C"/>
    <w:rsid w:val="00290A24"/>
    <w:rsid w:val="002975CA"/>
    <w:rsid w:val="002B6C50"/>
    <w:rsid w:val="002C478F"/>
    <w:rsid w:val="002E2855"/>
    <w:rsid w:val="002E2DA9"/>
    <w:rsid w:val="00310C55"/>
    <w:rsid w:val="00312BFA"/>
    <w:rsid w:val="00322E2F"/>
    <w:rsid w:val="0032785B"/>
    <w:rsid w:val="00345DB5"/>
    <w:rsid w:val="00346D53"/>
    <w:rsid w:val="00347157"/>
    <w:rsid w:val="00347ABC"/>
    <w:rsid w:val="00361B23"/>
    <w:rsid w:val="0037297E"/>
    <w:rsid w:val="00383EF7"/>
    <w:rsid w:val="003A11EC"/>
    <w:rsid w:val="003A49C8"/>
    <w:rsid w:val="003B7299"/>
    <w:rsid w:val="003E2F35"/>
    <w:rsid w:val="003E5650"/>
    <w:rsid w:val="00403402"/>
    <w:rsid w:val="0041155D"/>
    <w:rsid w:val="00440544"/>
    <w:rsid w:val="00444F37"/>
    <w:rsid w:val="004475F7"/>
    <w:rsid w:val="00465A52"/>
    <w:rsid w:val="0047665B"/>
    <w:rsid w:val="00482C6E"/>
    <w:rsid w:val="00496B88"/>
    <w:rsid w:val="004A383E"/>
    <w:rsid w:val="004B1E28"/>
    <w:rsid w:val="004B61A1"/>
    <w:rsid w:val="004D09DC"/>
    <w:rsid w:val="004D1A05"/>
    <w:rsid w:val="004D6B97"/>
    <w:rsid w:val="0051662D"/>
    <w:rsid w:val="00517B0F"/>
    <w:rsid w:val="00527341"/>
    <w:rsid w:val="0054387B"/>
    <w:rsid w:val="005801A8"/>
    <w:rsid w:val="005B1AD1"/>
    <w:rsid w:val="005C41E2"/>
    <w:rsid w:val="005D403A"/>
    <w:rsid w:val="005E049D"/>
    <w:rsid w:val="00607877"/>
    <w:rsid w:val="00624E55"/>
    <w:rsid w:val="0063301F"/>
    <w:rsid w:val="00637C12"/>
    <w:rsid w:val="00637EAA"/>
    <w:rsid w:val="006464FE"/>
    <w:rsid w:val="00682C8B"/>
    <w:rsid w:val="00684DF8"/>
    <w:rsid w:val="006933E7"/>
    <w:rsid w:val="006B1AAB"/>
    <w:rsid w:val="006C1F50"/>
    <w:rsid w:val="006D0A1E"/>
    <w:rsid w:val="006D1F3B"/>
    <w:rsid w:val="006D3DD4"/>
    <w:rsid w:val="006F3C9B"/>
    <w:rsid w:val="007006D3"/>
    <w:rsid w:val="0070579F"/>
    <w:rsid w:val="0070600C"/>
    <w:rsid w:val="007107DA"/>
    <w:rsid w:val="00714434"/>
    <w:rsid w:val="007461BC"/>
    <w:rsid w:val="00752ECB"/>
    <w:rsid w:val="007744BC"/>
    <w:rsid w:val="00780F0D"/>
    <w:rsid w:val="00786209"/>
    <w:rsid w:val="007B1244"/>
    <w:rsid w:val="007C4CF2"/>
    <w:rsid w:val="007D58CB"/>
    <w:rsid w:val="007E6C5E"/>
    <w:rsid w:val="007E6C91"/>
    <w:rsid w:val="007F63CA"/>
    <w:rsid w:val="00815EDA"/>
    <w:rsid w:val="008319D0"/>
    <w:rsid w:val="00831BDD"/>
    <w:rsid w:val="00834519"/>
    <w:rsid w:val="0084201F"/>
    <w:rsid w:val="00842097"/>
    <w:rsid w:val="008441F4"/>
    <w:rsid w:val="008609EF"/>
    <w:rsid w:val="0089606C"/>
    <w:rsid w:val="008A28E1"/>
    <w:rsid w:val="008B5061"/>
    <w:rsid w:val="008D71F7"/>
    <w:rsid w:val="008E1841"/>
    <w:rsid w:val="008F03EE"/>
    <w:rsid w:val="008F6A49"/>
    <w:rsid w:val="00903F87"/>
    <w:rsid w:val="00904C21"/>
    <w:rsid w:val="009176DD"/>
    <w:rsid w:val="00927440"/>
    <w:rsid w:val="0093112E"/>
    <w:rsid w:val="00932CC1"/>
    <w:rsid w:val="00942CC0"/>
    <w:rsid w:val="00954CC6"/>
    <w:rsid w:val="00956A20"/>
    <w:rsid w:val="00966B52"/>
    <w:rsid w:val="009761BA"/>
    <w:rsid w:val="00983A96"/>
    <w:rsid w:val="00A065CC"/>
    <w:rsid w:val="00A104C2"/>
    <w:rsid w:val="00A3210A"/>
    <w:rsid w:val="00A42C13"/>
    <w:rsid w:val="00A727FD"/>
    <w:rsid w:val="00A75D43"/>
    <w:rsid w:val="00A80F37"/>
    <w:rsid w:val="00A857BA"/>
    <w:rsid w:val="00A8626A"/>
    <w:rsid w:val="00A875A6"/>
    <w:rsid w:val="00A90117"/>
    <w:rsid w:val="00AA323A"/>
    <w:rsid w:val="00AA7F09"/>
    <w:rsid w:val="00AC1788"/>
    <w:rsid w:val="00AC4841"/>
    <w:rsid w:val="00AF51E0"/>
    <w:rsid w:val="00AF6518"/>
    <w:rsid w:val="00B1101D"/>
    <w:rsid w:val="00B13BCD"/>
    <w:rsid w:val="00B239FB"/>
    <w:rsid w:val="00B532C2"/>
    <w:rsid w:val="00B57A1C"/>
    <w:rsid w:val="00B661A4"/>
    <w:rsid w:val="00B81C94"/>
    <w:rsid w:val="00B87031"/>
    <w:rsid w:val="00B9491E"/>
    <w:rsid w:val="00B97722"/>
    <w:rsid w:val="00BA79DF"/>
    <w:rsid w:val="00BB3407"/>
    <w:rsid w:val="00BB7425"/>
    <w:rsid w:val="00BC5489"/>
    <w:rsid w:val="00BE4E9F"/>
    <w:rsid w:val="00BE6B14"/>
    <w:rsid w:val="00BE7268"/>
    <w:rsid w:val="00C21279"/>
    <w:rsid w:val="00C252C2"/>
    <w:rsid w:val="00C259B1"/>
    <w:rsid w:val="00C3249B"/>
    <w:rsid w:val="00C44E07"/>
    <w:rsid w:val="00C6358B"/>
    <w:rsid w:val="00CA1454"/>
    <w:rsid w:val="00CB0276"/>
    <w:rsid w:val="00CB0B0C"/>
    <w:rsid w:val="00CD55C9"/>
    <w:rsid w:val="00D1523E"/>
    <w:rsid w:val="00D25A57"/>
    <w:rsid w:val="00D278DA"/>
    <w:rsid w:val="00D53B54"/>
    <w:rsid w:val="00D60D8B"/>
    <w:rsid w:val="00D632EB"/>
    <w:rsid w:val="00D77D83"/>
    <w:rsid w:val="00D86E24"/>
    <w:rsid w:val="00DA4215"/>
    <w:rsid w:val="00DB41E8"/>
    <w:rsid w:val="00DB6F03"/>
    <w:rsid w:val="00DB76AF"/>
    <w:rsid w:val="00DD014D"/>
    <w:rsid w:val="00DD799F"/>
    <w:rsid w:val="00DE0882"/>
    <w:rsid w:val="00DF05C0"/>
    <w:rsid w:val="00DF32EE"/>
    <w:rsid w:val="00E13DD8"/>
    <w:rsid w:val="00E3216D"/>
    <w:rsid w:val="00E55121"/>
    <w:rsid w:val="00E607A7"/>
    <w:rsid w:val="00E60AAD"/>
    <w:rsid w:val="00E677B2"/>
    <w:rsid w:val="00E76781"/>
    <w:rsid w:val="00E85A56"/>
    <w:rsid w:val="00E96003"/>
    <w:rsid w:val="00EB5C77"/>
    <w:rsid w:val="00EC173D"/>
    <w:rsid w:val="00EE4DF5"/>
    <w:rsid w:val="00EF2AD3"/>
    <w:rsid w:val="00F04186"/>
    <w:rsid w:val="00F31F78"/>
    <w:rsid w:val="00F53680"/>
    <w:rsid w:val="00F97256"/>
    <w:rsid w:val="00FA3196"/>
    <w:rsid w:val="00FC6CB6"/>
    <w:rsid w:val="00FF126C"/>
    <w:rsid w:val="00FF59B5"/>
    <w:rsid w:val="00FF5E62"/>
    <w:rsid w:val="00FF7E98"/>
    <w:rsid w:val="03ED05FD"/>
    <w:rsid w:val="0B436851"/>
    <w:rsid w:val="0EBC4F8B"/>
    <w:rsid w:val="161157B3"/>
    <w:rsid w:val="1E116FD8"/>
    <w:rsid w:val="302A788D"/>
    <w:rsid w:val="32635448"/>
    <w:rsid w:val="532E5804"/>
    <w:rsid w:val="59F87E25"/>
    <w:rsid w:val="5B043B95"/>
    <w:rsid w:val="6DEA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71C26F9"/>
  <w15:docId w15:val="{46A13C06-DF0F-4E0F-A6BB-4FF5573E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jc w:val="both"/>
    </w:pPr>
    <w:rPr>
      <w:rFonts w:ascii="Times New Roman" w:eastAsiaTheme="minorHAnsi" w:hAnsi="Times New Roman" w:cstheme="minorBidi"/>
      <w:kern w:val="2"/>
      <w:sz w:val="24"/>
      <w:szCs w:val="24"/>
      <w14:ligatures w14:val="standardContextual"/>
    </w:rPr>
  </w:style>
  <w:style w:type="paragraph" w:styleId="Heading1">
    <w:name w:val="heading 1"/>
    <w:basedOn w:val="Normal"/>
    <w:next w:val="Normal"/>
    <w:link w:val="Heading1Char"/>
    <w:autoRedefine/>
    <w:uiPriority w:val="9"/>
    <w:qFormat/>
    <w:rsid w:val="00243869"/>
    <w:pPr>
      <w:keepNext/>
      <w:keepLines/>
      <w:spacing w:before="360" w:after="80" w:line="259" w:lineRule="auto"/>
      <w:outlineLvl w:val="0"/>
    </w:pPr>
    <w:rPr>
      <w:rFonts w:eastAsia="DengXian Light" w:cs="Arial"/>
      <w:b/>
      <w:szCs w:val="22"/>
      <w:lang w:val="en-GB"/>
    </w:rPr>
  </w:style>
  <w:style w:type="paragraph" w:styleId="Heading2">
    <w:name w:val="heading 2"/>
    <w:basedOn w:val="Normal"/>
    <w:next w:val="Normal"/>
    <w:link w:val="Heading2Char"/>
    <w:autoRedefine/>
    <w:uiPriority w:val="9"/>
    <w:unhideWhenUsed/>
    <w:qFormat/>
    <w:pPr>
      <w:keepNext/>
      <w:keepLines/>
      <w:spacing w:before="160" w:after="80" w:line="259" w:lineRule="auto"/>
      <w:jc w:val="left"/>
      <w:outlineLvl w:val="1"/>
    </w:pPr>
    <w:rPr>
      <w:rFonts w:eastAsiaTheme="majorEastAsia" w:cstheme="majorBidi"/>
      <w:b/>
      <w:szCs w:val="32"/>
      <w:lang w:val="en-GB"/>
    </w:rPr>
  </w:style>
  <w:style w:type="paragraph" w:styleId="Heading3">
    <w:name w:val="heading 3"/>
    <w:basedOn w:val="Normal"/>
    <w:next w:val="Normal"/>
    <w:link w:val="Heading3Char"/>
    <w:uiPriority w:val="9"/>
    <w:unhideWhenUsed/>
    <w:qFormat/>
    <w:pPr>
      <w:keepNext/>
      <w:keepLines/>
      <w:spacing w:before="40" w:after="0" w:line="360" w:lineRule="auto"/>
      <w:outlineLvl w:val="2"/>
    </w:pPr>
    <w:rPr>
      <w:rFonts w:eastAsiaTheme="majorEastAsia" w:cstheme="majorBidi"/>
      <w:b/>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rPr>
      <w:kern w:val="0"/>
      <w:szCs w:val="22"/>
      <w14:ligatures w14:val="none"/>
    </w:rPr>
  </w:style>
  <w:style w:type="character" w:styleId="Hyperlink">
    <w:name w:val="Hyperlink"/>
    <w:basedOn w:val="DefaultParagraphFont"/>
    <w:uiPriority w:val="99"/>
    <w:unhideWhenUsed/>
    <w:qFormat/>
    <w:rPr>
      <w:color w:val="467886" w:themeColor="hyperlink"/>
      <w:u w:val="single"/>
    </w:rPr>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table" w:styleId="TableGrid">
    <w:name w:val="Table Grid"/>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szCs w:val="32"/>
      <w:lang w:val="en-GB"/>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rPr>
  </w:style>
  <w:style w:type="character" w:customStyle="1" w:styleId="Heading1Char">
    <w:name w:val="Heading 1 Char"/>
    <w:basedOn w:val="DefaultParagraphFont"/>
    <w:link w:val="Heading1"/>
    <w:uiPriority w:val="9"/>
    <w:qFormat/>
    <w:rsid w:val="00243869"/>
    <w:rPr>
      <w:rFonts w:ascii="Times New Roman" w:eastAsia="DengXian Light" w:hAnsi="Times New Roman" w:cs="Arial"/>
      <w:b/>
      <w:kern w:val="2"/>
      <w:sz w:val="24"/>
      <w:szCs w:val="22"/>
      <w:lang w:val="en-GB"/>
      <w14:ligatures w14:val="standardContextual"/>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rFonts w:ascii="Times New Roman" w:hAnsi="Times New Roman"/>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FooterChar">
    <w:name w:val="Footer Char"/>
    <w:basedOn w:val="DefaultParagraphFont"/>
    <w:link w:val="Footer"/>
    <w:uiPriority w:val="99"/>
    <w:qFormat/>
    <w:rPr>
      <w:rFonts w:ascii="Times New Roman" w:hAnsi="Times New Roman"/>
      <w:kern w:val="0"/>
      <w:szCs w:val="22"/>
      <w14:ligatures w14:val="none"/>
    </w:rPr>
  </w:style>
  <w:style w:type="character" w:customStyle="1" w:styleId="CommentTextChar">
    <w:name w:val="Comment Text Char"/>
    <w:basedOn w:val="DefaultParagraphFont"/>
    <w:link w:val="CommentText"/>
    <w:uiPriority w:val="99"/>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paragraph" w:styleId="Revision">
    <w:name w:val="Revision"/>
    <w:hidden/>
    <w:uiPriority w:val="99"/>
    <w:unhideWhenUsed/>
    <w:rsid w:val="002C478F"/>
    <w:rPr>
      <w:rFonts w:ascii="Times New Roman" w:eastAsiaTheme="minorHAnsi" w:hAnsi="Times New Roman" w:cstheme="minorBidi"/>
      <w:kern w:val="2"/>
      <w:sz w:val="24"/>
      <w:szCs w:val="24"/>
      <w14:ligatures w14:val="standardContextual"/>
    </w:rPr>
  </w:style>
  <w:style w:type="paragraph" w:styleId="Header">
    <w:name w:val="header"/>
    <w:basedOn w:val="Normal"/>
    <w:link w:val="HeaderChar"/>
    <w:uiPriority w:val="99"/>
    <w:unhideWhenUsed/>
    <w:rsid w:val="00774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BC"/>
    <w:rPr>
      <w:rFonts w:ascii="Times New Roman" w:eastAsiaTheme="minorHAnsi" w:hAnsi="Times New Roman"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ocuments\MY%20PERSONAL%20GROWTH%2023_25\RESEARCH%202023_5\Cervical%20CA%20studies\For%20Analysis%20Cerv%20CA%20study\5_4_25_Paper%202_Analysi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cuments\MY%20PERSONAL%20GROWTH%2023_25\RESEARCH%202023_5\Cervical%20CA%20studies\For%20Analysis%20Cerv%20CA%20study\5_4_25_Paper%202_Analysi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200" b="1" i="0" u="none" strike="noStrike" kern="1200" cap="all" spc="50" baseline="0">
                <a:solidFill>
                  <a:schemeClr val="tx1">
                    <a:lumMod val="65000"/>
                    <a:lumOff val="35000"/>
                  </a:schemeClr>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Awareness</a:t>
            </a:r>
            <a:r>
              <a:rPr lang="en-US" sz="1200" baseline="0">
                <a:latin typeface="Times New Roman" panose="02020603050405020304" charset="0"/>
                <a:cs typeface="Times New Roman" panose="02020603050405020304" charset="0"/>
              </a:rPr>
              <a:t> of </a:t>
            </a:r>
            <a:r>
              <a:rPr lang="en-US" sz="1200">
                <a:latin typeface="Times New Roman" panose="02020603050405020304" charset="0"/>
                <a:cs typeface="Times New Roman" panose="02020603050405020304" charset="0"/>
              </a:rPr>
              <a:t>HPV vaccines?    </a:t>
            </a:r>
          </a:p>
        </c:rich>
      </c:tx>
      <c:layout>
        <c:manualLayout>
          <c:xMode val="edge"/>
          <c:yMode val="edge"/>
          <c:x val="0.210111111111111"/>
          <c:y val="4.1666666666666699E-2"/>
        </c:manualLayout>
      </c:layout>
      <c:overlay val="0"/>
      <c:spPr>
        <a:noFill/>
        <a:ln>
          <a:noFill/>
        </a:ln>
        <a:effectLst/>
      </c:spPr>
      <c:txPr>
        <a:bodyPr rot="0" spcFirstLastPara="1" vertOverflow="ellipsis" vert="horz" wrap="square" anchor="ctr" anchorCtr="1"/>
        <a:lstStyle/>
        <a:p>
          <a:pPr>
            <a:defRPr lang="en-US" sz="1200" b="1" i="0" u="none" strike="noStrike" kern="1200" cap="all" spc="5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autoTitleDeleted val="0"/>
    <c:plotArea>
      <c:layout/>
      <c:doughnutChart>
        <c:varyColors val="1"/>
        <c:ser>
          <c:idx val="0"/>
          <c:order val="0"/>
          <c:tx>
            <c:strRef>
              <c:f>Sheet6!$C$3</c:f>
              <c:strCache>
                <c:ptCount val="1"/>
                <c:pt idx="0">
                  <c:v>Count of Do you know about HPV vaccines?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2D5-4421-BDC3-B0A3541CFA6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2D5-4421-BDC3-B0A3541CFA66}"/>
              </c:ext>
            </c:extLst>
          </c:dPt>
          <c:dLbls>
            <c:dLbl>
              <c:idx val="0"/>
              <c:layout>
                <c:manualLayout>
                  <c:x val="7.2222222222222202E-2"/>
                  <c:y val="-0.157407407407407"/>
                </c:manualLayout>
              </c:layout>
              <c:tx>
                <c:rich>
                  <a:bodyPr/>
                  <a:lstStyle/>
                  <a:p>
                    <a:r>
                      <a:rPr lang="en-US"/>
                      <a:t>26 (15%)</a:t>
                    </a:r>
                  </a:p>
                </c:rich>
              </c:tx>
              <c:showLegendKey val="1"/>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2D5-4421-BDC3-B0A3541CFA66}"/>
                </c:ext>
              </c:extLst>
            </c:dLbl>
            <c:dLbl>
              <c:idx val="1"/>
              <c:layout>
                <c:manualLayout>
                  <c:x val="-0.241666666666667"/>
                  <c:y val="5.7175925925925901E-2"/>
                </c:manualLayout>
              </c:layout>
              <c:tx>
                <c:rich>
                  <a:bodyPr/>
                  <a:lstStyle/>
                  <a:p>
                    <a:r>
                      <a:rPr lang="en-US"/>
                      <a:t>152 (85%)</a:t>
                    </a:r>
                  </a:p>
                </c:rich>
              </c:tx>
              <c:showLegendKey val="1"/>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2D5-4421-BDC3-B0A3541CFA6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US" sz="1200" b="1" i="0" u="none" strike="noStrike" kern="1200" baseline="0">
                    <a:solidFill>
                      <a:schemeClr val="dk1">
                        <a:lumMod val="65000"/>
                        <a:lumOff val="35000"/>
                      </a:schemeClr>
                    </a:solidFill>
                    <a:latin typeface="Times New Roman" panose="02020603050405020304" charset="0"/>
                    <a:ea typeface="+mn-ea"/>
                    <a:cs typeface="Times New Roman" panose="02020603050405020304" charset="0"/>
                  </a:defRPr>
                </a:pPr>
                <a:endParaRPr lang="en-US"/>
              </a:p>
            </c:txPr>
            <c:showLegendKey val="1"/>
            <c:showVal val="1"/>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Sheet6!$B$4:$B$5</c:f>
              <c:strCache>
                <c:ptCount val="2"/>
                <c:pt idx="0">
                  <c:v>No</c:v>
                </c:pt>
                <c:pt idx="1">
                  <c:v>Yes</c:v>
                </c:pt>
              </c:strCache>
            </c:strRef>
          </c:cat>
          <c:val>
            <c:numRef>
              <c:f>Sheet6!$C$4:$C$5</c:f>
              <c:numCache>
                <c:formatCode>General</c:formatCode>
                <c:ptCount val="2"/>
                <c:pt idx="0">
                  <c:v>26</c:v>
                </c:pt>
                <c:pt idx="1">
                  <c:v>152</c:v>
                </c:pt>
              </c:numCache>
            </c:numRef>
          </c:val>
          <c:extLst>
            <c:ext xmlns:c16="http://schemas.microsoft.com/office/drawing/2014/chart" uri="{C3380CC4-5D6E-409C-BE32-E72D297353CC}">
              <c16:uniqueId val="{00000004-B2D5-4421-BDC3-B0A3541CFA66}"/>
            </c:ext>
          </c:extLst>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t"/>
      <c:layout>
        <c:manualLayout>
          <c:xMode val="edge"/>
          <c:yMode val="edge"/>
          <c:x val="0.35348643919510098"/>
          <c:y val="0.14856481481481501"/>
          <c:w val="0.21802712160979901"/>
          <c:h val="0.129051472732575"/>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f74e143e-2d7b-4a49-8949-0943849b511d}"/>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charset="0"/>
                <a:ea typeface="+mn-ea"/>
                <a:cs typeface="Times New Roman" panose="02020603050405020304" charset="0"/>
              </a:defRPr>
            </a:pPr>
            <a:r>
              <a:rPr lang="en-US">
                <a:latin typeface="Times New Roman" panose="02020603050405020304" charset="0"/>
                <a:cs typeface="Times New Roman" panose="02020603050405020304" charset="0"/>
              </a:rPr>
              <a:t>Attitude towards HPV Vaccinations</a:t>
            </a:r>
          </a:p>
        </c:rich>
      </c:tx>
      <c:overlay val="0"/>
      <c:spPr>
        <a:noFill/>
        <a:ln>
          <a:noFill/>
        </a:ln>
        <a:effectLst/>
      </c:spPr>
      <c:txPr>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charset="0"/>
              <a:ea typeface="+mn-ea"/>
              <a:cs typeface="Times New Roman" panose="02020603050405020304" charset="0"/>
            </a:defRPr>
          </a:pPr>
          <a:endParaRPr lang="en-US"/>
        </a:p>
      </c:txPr>
    </c:title>
    <c:autoTitleDeleted val="0"/>
    <c:plotArea>
      <c:layout/>
      <c:barChart>
        <c:barDir val="bar"/>
        <c:grouping val="stacked"/>
        <c:varyColors val="0"/>
        <c:ser>
          <c:idx val="0"/>
          <c:order val="0"/>
          <c:tx>
            <c:strRef>
              <c:f>Sheet5!$B$6</c:f>
              <c:strCache>
                <c:ptCount val="1"/>
                <c:pt idx="0">
                  <c:v>Yes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Sheet5!$A$7:$A$12</c:f>
              <c:strCache>
                <c:ptCount val="6"/>
                <c:pt idx="0">
                  <c:v>Would you recommend HPV vaccine to your daughters, other female adolescents or any NON-sexually exposed young WOMEN?</c:v>
                </c:pt>
                <c:pt idx="1">
                  <c:v>Would you recommend HPV vaccine to your sons, other male adolescents or any NON-sexually exposed young MEN?</c:v>
                </c:pt>
                <c:pt idx="2">
                  <c:v>Do you feel that HPV vaccine may cause NON-sexually exposed persons to be sexually promiscuous?</c:v>
                </c:pt>
                <c:pt idx="3">
                  <c:v>Would you recommend the HPV vaccine to be taught about in schools for teenagers and adolescents?</c:v>
                </c:pt>
                <c:pt idx="4">
                  <c:v>Would you recommend the HPV vaccine to be included in the Nigerian National Immunization Schedule?</c:v>
                </c:pt>
                <c:pt idx="5">
                  <c:v>Willingness to receive HPV vaccine?</c:v>
                </c:pt>
              </c:strCache>
            </c:strRef>
          </c:cat>
          <c:val>
            <c:numRef>
              <c:f>Sheet5!$B$7:$B$12</c:f>
              <c:numCache>
                <c:formatCode>0%</c:formatCode>
                <c:ptCount val="6"/>
                <c:pt idx="0">
                  <c:v>0.90449438202247201</c:v>
                </c:pt>
                <c:pt idx="1">
                  <c:v>0.66853932584269704</c:v>
                </c:pt>
                <c:pt idx="2">
                  <c:v>4.49438202247191E-2</c:v>
                </c:pt>
                <c:pt idx="3">
                  <c:v>0.98314606741572996</c:v>
                </c:pt>
                <c:pt idx="4">
                  <c:v>0.96067415730337102</c:v>
                </c:pt>
                <c:pt idx="5">
                  <c:v>0.92</c:v>
                </c:pt>
              </c:numCache>
            </c:numRef>
          </c:val>
          <c:extLst>
            <c:ext xmlns:c16="http://schemas.microsoft.com/office/drawing/2014/chart" uri="{C3380CC4-5D6E-409C-BE32-E72D297353CC}">
              <c16:uniqueId val="{00000000-65F7-46E1-A337-A060CFCD38F8}"/>
            </c:ext>
          </c:extLst>
        </c:ser>
        <c:ser>
          <c:idx val="1"/>
          <c:order val="1"/>
          <c:tx>
            <c:strRef>
              <c:f>Sheet5!$C$6</c:f>
              <c:strCache>
                <c:ptCount val="1"/>
                <c:pt idx="0">
                  <c:v>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Sheet5!$A$7:$A$12</c:f>
              <c:strCache>
                <c:ptCount val="6"/>
                <c:pt idx="0">
                  <c:v>Would you recommend HPV vaccine to your daughters, other female adolescents or any NON-sexually exposed young WOMEN?</c:v>
                </c:pt>
                <c:pt idx="1">
                  <c:v>Would you recommend HPV vaccine to your sons, other male adolescents or any NON-sexually exposed young MEN?</c:v>
                </c:pt>
                <c:pt idx="2">
                  <c:v>Do you feel that HPV vaccine may cause NON-sexually exposed persons to be sexually promiscuous?</c:v>
                </c:pt>
                <c:pt idx="3">
                  <c:v>Would you recommend the HPV vaccine to be taught about in schools for teenagers and adolescents?</c:v>
                </c:pt>
                <c:pt idx="4">
                  <c:v>Would you recommend the HPV vaccine to be included in the Nigerian National Immunization Schedule?</c:v>
                </c:pt>
                <c:pt idx="5">
                  <c:v>Willingness to receive HPV vaccine?</c:v>
                </c:pt>
              </c:strCache>
            </c:strRef>
          </c:cat>
          <c:val>
            <c:numRef>
              <c:f>Sheet5!$C$7:$C$12</c:f>
              <c:numCache>
                <c:formatCode>0%</c:formatCode>
                <c:ptCount val="6"/>
                <c:pt idx="0">
                  <c:v>9.5505617977528101E-2</c:v>
                </c:pt>
                <c:pt idx="1">
                  <c:v>0.33146067415730301</c:v>
                </c:pt>
                <c:pt idx="2">
                  <c:v>0.95505617977528101</c:v>
                </c:pt>
                <c:pt idx="3">
                  <c:v>1.6853932584269701E-2</c:v>
                </c:pt>
                <c:pt idx="4">
                  <c:v>3.9325842696629199E-2</c:v>
                </c:pt>
                <c:pt idx="5">
                  <c:v>0.08</c:v>
                </c:pt>
              </c:numCache>
            </c:numRef>
          </c:val>
          <c:extLst>
            <c:ext xmlns:c16="http://schemas.microsoft.com/office/drawing/2014/chart" uri="{C3380CC4-5D6E-409C-BE32-E72D297353CC}">
              <c16:uniqueId val="{00000001-65F7-46E1-A337-A060CFCD38F8}"/>
            </c:ext>
          </c:extLst>
        </c:ser>
        <c:dLbls>
          <c:showLegendKey val="0"/>
          <c:showVal val="1"/>
          <c:showCatName val="0"/>
          <c:showSerName val="0"/>
          <c:showPercent val="0"/>
          <c:showBubbleSize val="0"/>
        </c:dLbls>
        <c:gapWidth val="150"/>
        <c:overlap val="100"/>
        <c:axId val="896227824"/>
        <c:axId val="896230704"/>
      </c:barChart>
      <c:catAx>
        <c:axId val="89622782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1000" b="0" i="0" u="none" strike="noStrike" kern="1200" baseline="0">
                <a:solidFill>
                  <a:schemeClr val="bg1"/>
                </a:solidFill>
                <a:latin typeface="Times New Roman" panose="02020603050405020304" charset="0"/>
                <a:ea typeface="+mn-ea"/>
                <a:cs typeface="Times New Roman" panose="02020603050405020304" charset="0"/>
              </a:defRPr>
            </a:pPr>
            <a:endParaRPr lang="en-US"/>
          </a:p>
        </c:txPr>
        <c:crossAx val="896230704"/>
        <c:crosses val="autoZero"/>
        <c:auto val="1"/>
        <c:lblAlgn val="ctr"/>
        <c:lblOffset val="100"/>
        <c:noMultiLvlLbl val="0"/>
      </c:catAx>
      <c:valAx>
        <c:axId val="896230704"/>
        <c:scaling>
          <c:orientation val="minMax"/>
        </c:scaling>
        <c:delete val="0"/>
        <c:axPos val="b"/>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896227824"/>
        <c:crosses val="autoZero"/>
        <c:crossBetween val="between"/>
      </c:valAx>
      <c:spPr>
        <a:noFill/>
        <a:ln>
          <a:noFill/>
        </a:ln>
        <a:effectLst/>
      </c:spPr>
    </c:plotArea>
    <c:legend>
      <c:legendPos val="b"/>
      <c:layout>
        <c:manualLayout>
          <c:xMode val="edge"/>
          <c:yMode val="edge"/>
          <c:x val="0.398364835486052"/>
          <c:y val="0.87637590346251804"/>
          <c:w val="0.151298025101851"/>
          <c:h val="9.9600072513458301E-2"/>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0f4756dc-613f-40f8-bcc1-bd1c0a42e070}"/>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65000"/>
                    <a:lumOff val="35000"/>
                  </a:schemeClr>
                </a:solidFill>
                <a:latin typeface="+mn-lt"/>
                <a:ea typeface="+mn-ea"/>
                <a:cs typeface="+mn-cs"/>
              </a:defRPr>
            </a:pPr>
            <a:r>
              <a:rPr lang="en-US" sz="1200">
                <a:latin typeface="Times New Roman" panose="02020603050405020304" charset="0"/>
                <a:cs typeface="Times New Roman" panose="02020603050405020304" charset="0"/>
              </a:rPr>
              <a:t>Ever</a:t>
            </a:r>
            <a:r>
              <a:rPr lang="en-US" sz="1200" baseline="0">
                <a:latin typeface="Times New Roman" panose="02020603050405020304" charset="0"/>
                <a:cs typeface="Times New Roman" panose="02020603050405020304" charset="0"/>
              </a:rPr>
              <a:t> received HPV vaccination</a:t>
            </a:r>
            <a:endParaRPr lang="en-US" sz="1200">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Sheet6!$C$9</c:f>
              <c:strCache>
                <c:ptCount val="1"/>
                <c:pt idx="0">
                  <c:v>Count of Have you received any of the HPV vaccines?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22C-467C-AB7E-5FCDAF55569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22C-467C-AB7E-5FCDAF55569D}"/>
              </c:ext>
            </c:extLst>
          </c:dPt>
          <c:dLbls>
            <c:dLbl>
              <c:idx val="0"/>
              <c:layout>
                <c:manualLayout>
                  <c:x val="0.170833333333333"/>
                  <c:y val="-0.122534631087781"/>
                </c:manualLayout>
              </c:layout>
              <c:tx>
                <c:rich>
                  <a:bodyPr rot="0" spcFirstLastPara="1" vertOverflow="ellipsis" vert="horz" wrap="square" lIns="38100" tIns="19050" rIns="38100" bIns="19050" anchor="ctr" anchorCtr="1">
                    <a:noAutofit/>
                  </a:bodyPr>
                  <a:lstStyle/>
                  <a:p>
                    <a:pPr defTabSz="914400">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a:t>169 (95%)</a:t>
                    </a:r>
                  </a:p>
                </c:rich>
              </c:tx>
              <c:spPr>
                <a:noFill/>
                <a:ln>
                  <a:noFill/>
                </a:ln>
                <a:effectLst/>
              </c:spPr>
              <c:txPr>
                <a:bodyPr rot="0" spcFirstLastPara="1" vertOverflow="ellipsis" vert="horz" wrap="square" lIns="38100" tIns="19050" rIns="38100" bIns="19050" anchor="ctr" anchorCtr="1">
                  <a:noAutofit/>
                </a:bodyPr>
                <a:lstStyle/>
                <a:p>
                  <a:pPr defTabSz="914400">
                    <a:defRPr lang="en-US" sz="12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LegendKey val="0"/>
              <c:showVal val="1"/>
              <c:showCatName val="0"/>
              <c:showSerName val="0"/>
              <c:showPercent val="1"/>
              <c:showBubbleSize val="0"/>
              <c:extLst>
                <c:ext xmlns:c15="http://schemas.microsoft.com/office/drawing/2012/chart" uri="{CE6537A1-D6FC-4f65-9D91-7224C49458BB}">
                  <c15:layout>
                    <c:manualLayout>
                      <c:w val="0.188194444444444"/>
                      <c:h val="0.112268518518519"/>
                    </c:manualLayout>
                  </c15:layout>
                </c:ext>
                <c:ext xmlns:c16="http://schemas.microsoft.com/office/drawing/2014/chart" uri="{C3380CC4-5D6E-409C-BE32-E72D297353CC}">
                  <c16:uniqueId val="{00000001-A22C-467C-AB7E-5FCDAF55569D}"/>
                </c:ext>
              </c:extLst>
            </c:dLbl>
            <c:dLbl>
              <c:idx val="1"/>
              <c:layout>
                <c:manualLayout>
                  <c:x val="-5.8077646544182002E-2"/>
                  <c:y val="-1.4408355205599299E-2"/>
                </c:manualLayout>
              </c:layout>
              <c:tx>
                <c:rich>
                  <a:bodyPr/>
                  <a:lstStyle/>
                  <a:p>
                    <a:r>
                      <a:rPr lang="en-US"/>
                      <a:t>9 (5%)</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13888888888888901"/>
                      <c:h val="7.7777777777777807E-2"/>
                    </c:manualLayout>
                  </c15:layout>
                </c:ext>
                <c:ext xmlns:c16="http://schemas.microsoft.com/office/drawing/2014/chart" uri="{C3380CC4-5D6E-409C-BE32-E72D297353CC}">
                  <c16:uniqueId val="{00000003-A22C-467C-AB7E-5FCDAF55569D}"/>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Sheet6!$B$10:$B$11</c:f>
              <c:strCache>
                <c:ptCount val="2"/>
                <c:pt idx="0">
                  <c:v>No</c:v>
                </c:pt>
                <c:pt idx="1">
                  <c:v>Yes</c:v>
                </c:pt>
              </c:strCache>
            </c:strRef>
          </c:cat>
          <c:val>
            <c:numRef>
              <c:f>Sheet6!$C$10:$C$11</c:f>
              <c:numCache>
                <c:formatCode>General</c:formatCode>
                <c:ptCount val="2"/>
                <c:pt idx="0">
                  <c:v>169</c:v>
                </c:pt>
                <c:pt idx="1">
                  <c:v>9</c:v>
                </c:pt>
              </c:numCache>
            </c:numRef>
          </c:val>
          <c:extLst>
            <c:ext xmlns:c16="http://schemas.microsoft.com/office/drawing/2014/chart" uri="{C3380CC4-5D6E-409C-BE32-E72D297353CC}">
              <c16:uniqueId val="{00000004-A22C-467C-AB7E-5FCDAF55569D}"/>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40348643919510102"/>
          <c:y val="0.81076334208223999"/>
          <c:w val="0.22358267716535399"/>
          <c:h val="0.152199620880723"/>
        </c:manualLayout>
      </c:layout>
      <c:overlay val="0"/>
      <c:spPr>
        <a:solidFill>
          <a:schemeClr val="lt1">
            <a:alpha val="78000"/>
          </a:schemeClr>
        </a:solidFill>
        <a:ln>
          <a:noFill/>
        </a:ln>
        <a:effectLst/>
      </c:spPr>
      <c:txPr>
        <a:bodyPr rot="0" spcFirstLastPara="1" vertOverflow="ellipsis" vert="horz" wrap="square" anchor="ctr" anchorCtr="1"/>
        <a:lstStyle/>
        <a:p>
          <a:pPr>
            <a:defRPr lang="en-US" sz="1200" b="0" i="0" u="none" strike="noStrike" kern="1200" baseline="0">
              <a:solidFill>
                <a:schemeClr val="dk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e4623c64-1e57-4c29-9ba9-f0b76d5b4eed}"/>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CDB3-BF32-49CB-BCD4-CC55ED32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21</Pages>
  <Words>34510</Words>
  <Characters>196712</Characters>
  <Application>Microsoft Office Word</Application>
  <DocSecurity>0</DocSecurity>
  <Lines>1639</Lines>
  <Paragraphs>461</Paragraphs>
  <ScaleCrop>false</ScaleCrop>
  <Company/>
  <LinksUpToDate>false</LinksUpToDate>
  <CharactersWithSpaces>230761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U_M2</dc:creator>
  <cp:lastModifiedBy>SDI 1089</cp:lastModifiedBy>
  <cp:revision>64</cp:revision>
  <dcterms:created xsi:type="dcterms:W3CDTF">2025-04-21T21:54:00Z</dcterms:created>
  <dcterms:modified xsi:type="dcterms:W3CDTF">2025-07-23T11:15:00Z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2B04DE657121462FB411779DB5E99AED_12</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Document_1">
    <vt:lpwstr>True</vt:lpwstr>
  </property>
  <property fmtid="{D5CDD505-2E9C-101B-9397-08002B2CF9AE}" pid="25" name="Mendeley Unique User Id_1">
    <vt:lpwstr>4bf1973e-dd3b-356d-91e3-95c5d214cace</vt:lpwstr>
  </property>
  <property fmtid="{D5CDD505-2E9C-101B-9397-08002B2CF9AE}" pid="26" name="Mendeley Citation Style_1">
    <vt:lpwstr>http://www.zotero.org/styles/harvard-cite-them-right</vt:lpwstr>
  </property>
  <property fmtid="{D5CDD505-2E9C-101B-9397-08002B2CF9AE}" pid="27" name="GrammarlyDocumentId">
    <vt:lpwstr>7b311219-c566-4b46-81c5-d9c62fab231b</vt:lpwstr>
  </property>
</Properties>
</file>